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90025977" w:displacedByCustomXml="next"/>
    <w:sdt>
      <w:sdtPr>
        <w:id w:val="-2088527215"/>
        <w:docPartObj>
          <w:docPartGallery w:val="Cover Pages"/>
          <w:docPartUnique/>
        </w:docPartObj>
      </w:sdtPr>
      <w:sdtEndPr>
        <w:rPr>
          <w:b/>
          <w:bCs/>
          <w:sz w:val="32"/>
          <w:szCs w:val="32"/>
        </w:rPr>
      </w:sdtEndPr>
      <w:sdtContent>
        <w:p w14:paraId="7C5FC9A0" w14:textId="77777777" w:rsidR="00153638" w:rsidRDefault="00153638"/>
        <w:p w14:paraId="01C70B05" w14:textId="77777777" w:rsidR="003F7E9C" w:rsidRDefault="0070404B" w:rsidP="00A6064A">
          <w:pPr>
            <w:suppressAutoHyphens w:val="0"/>
            <w:spacing w:after="160" w:line="259" w:lineRule="auto"/>
            <w:rPr>
              <w:b/>
              <w:bCs/>
              <w:sz w:val="32"/>
              <w:szCs w:val="32"/>
            </w:rPr>
          </w:pPr>
          <w:r>
            <w:rPr>
              <w:noProof/>
              <w:lang w:eastAsia="cs-CZ"/>
            </w:rPr>
            <mc:AlternateContent>
              <mc:Choice Requires="wps">
                <w:drawing>
                  <wp:anchor distT="0" distB="0" distL="114300" distR="114300" simplePos="0" relativeHeight="251661312" behindDoc="0" locked="0" layoutInCell="1" allowOverlap="1" wp14:anchorId="762B5E1A" wp14:editId="78C60474">
                    <wp:simplePos x="0" y="0"/>
                    <wp:positionH relativeFrom="page">
                      <wp:posOffset>1515110</wp:posOffset>
                    </wp:positionH>
                    <wp:positionV relativeFrom="margin">
                      <wp:align>bottom</wp:align>
                    </wp:positionV>
                    <wp:extent cx="5753100" cy="661670"/>
                    <wp:effectExtent l="0" t="0" r="13335" b="5080"/>
                    <wp:wrapSquare wrapText="bothSides"/>
                    <wp:docPr id="112" name="Textové pole 112"/>
                    <wp:cNvGraphicFramePr/>
                    <a:graphic xmlns:a="http://schemas.openxmlformats.org/drawingml/2006/main">
                      <a:graphicData uri="http://schemas.microsoft.com/office/word/2010/wordprocessingShape">
                        <wps:wsp>
                          <wps:cNvSpPr txBox="1"/>
                          <wps:spPr>
                            <a:xfrm>
                              <a:off x="0" y="0"/>
                              <a:ext cx="5753100" cy="661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CE98AD" w14:textId="77777777" w:rsidR="00F22A7D" w:rsidRPr="0070404B" w:rsidRDefault="00F22A7D">
                                <w:pPr>
                                  <w:pStyle w:val="Bezmezer"/>
                                  <w:jc w:val="right"/>
                                  <w:rPr>
                                    <w:rFonts w:ascii="Times New Roman" w:hAnsi="Times New Roman" w:cs="Times New Roman"/>
                                    <w:b/>
                                    <w:caps/>
                                    <w:color w:val="262626" w:themeColor="text1" w:themeTint="D9"/>
                                    <w:sz w:val="28"/>
                                    <w:szCs w:val="28"/>
                                  </w:rPr>
                                </w:pPr>
                                <w:r w:rsidRPr="0070404B">
                                  <w:rPr>
                                    <w:rFonts w:ascii="Times New Roman" w:hAnsi="Times New Roman" w:cs="Times New Roman"/>
                                    <w:b/>
                                    <w:caps/>
                                    <w:color w:val="262626" w:themeColor="text1" w:themeTint="D9"/>
                                    <w:sz w:val="28"/>
                                    <w:szCs w:val="28"/>
                                  </w:rPr>
                                  <w:t>univerzita tomáše bati ve zlíně</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762B5E1A" id="_x0000_t202" coordsize="21600,21600" o:spt="202" path="m,l,21600r21600,l21600,xe">
                    <v:stroke joinstyle="miter"/>
                    <v:path gradientshapeok="t" o:connecttype="rect"/>
                  </v:shapetype>
                  <v:shape id="Textové pole 112" o:spid="_x0000_s1026" type="#_x0000_t202" style="position:absolute;margin-left:119.3pt;margin-top:0;width:453pt;height:52.1pt;z-index:251661312;visibility:visible;mso-wrap-style:square;mso-width-percent:734;mso-height-percent:0;mso-wrap-distance-left:9pt;mso-wrap-distance-top:0;mso-wrap-distance-right:9pt;mso-wrap-distance-bottom:0;mso-position-horizontal:absolute;mso-position-horizontal-relative:page;mso-position-vertical:bottom;mso-position-vertical-relative:margin;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" filled="f" stroked="f" strokeweight=".5pt">
                    <v:textbox inset="0,0,0,0">
                      <w:txbxContent>
                        <w:p w14:paraId="2FCE98AD" w14:textId="77777777" w:rsidR="00F22A7D" w:rsidRPr="0070404B" w:rsidRDefault="00F22A7D">
                          <w:pPr>
                            <w:pStyle w:val="Bezmezer"/>
                            <w:jc w:val="right"/>
                            <w:rPr>
                              <w:rFonts w:ascii="Times New Roman" w:hAnsi="Times New Roman" w:cs="Times New Roman"/>
                              <w:b/>
                              <w:caps/>
                              <w:color w:val="262626" w:themeColor="text1" w:themeTint="D9"/>
                              <w:sz w:val="28"/>
                              <w:szCs w:val="28"/>
                            </w:rPr>
                          </w:pPr>
                          <w:r w:rsidRPr="0070404B">
                            <w:rPr>
                              <w:rFonts w:ascii="Times New Roman" w:hAnsi="Times New Roman" w:cs="Times New Roman"/>
                              <w:b/>
                              <w:caps/>
                              <w:color w:val="262626" w:themeColor="text1" w:themeTint="D9"/>
                              <w:sz w:val="28"/>
                              <w:szCs w:val="28"/>
                            </w:rPr>
                            <w:t>univerzita tomáše bati ve zlíně</w:t>
                          </w:r>
                        </w:p>
                      </w:txbxContent>
                    </v:textbox>
                    <w10:wrap type="square" anchorx="page" anchory="margin"/>
                  </v:shape>
                </w:pict>
              </mc:Fallback>
            </mc:AlternateContent>
          </w:r>
          <w:r w:rsidR="008F2AD2">
            <w:rPr>
              <w:noProof/>
              <w:lang w:eastAsia="cs-CZ"/>
            </w:rPr>
            <mc:AlternateContent>
              <mc:Choice Requires="wps">
                <w:drawing>
                  <wp:anchor distT="0" distB="0" distL="114300" distR="114300" simplePos="0" relativeHeight="251660288" behindDoc="0" locked="0" layoutInCell="1" allowOverlap="1" wp14:anchorId="5FA5BD77" wp14:editId="74626AA6">
                    <wp:simplePos x="0" y="0"/>
                    <wp:positionH relativeFrom="page">
                      <wp:posOffset>1133475</wp:posOffset>
                    </wp:positionH>
                    <wp:positionV relativeFrom="page">
                      <wp:posOffset>2609849</wp:posOffset>
                    </wp:positionV>
                    <wp:extent cx="5753100" cy="3152775"/>
                    <wp:effectExtent l="0" t="0" r="13335" b="9525"/>
                    <wp:wrapSquare wrapText="bothSides"/>
                    <wp:docPr id="113" name="Textové pole 113"/>
                    <wp:cNvGraphicFramePr/>
                    <a:graphic xmlns:a="http://schemas.openxmlformats.org/drawingml/2006/main">
                      <a:graphicData uri="http://schemas.microsoft.com/office/word/2010/wordprocessingShape">
                        <wps:wsp>
                          <wps:cNvSpPr txBox="1"/>
                          <wps:spPr>
                            <a:xfrm>
                              <a:off x="0" y="0"/>
                              <a:ext cx="5753100" cy="3152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92DD2C" w14:textId="77777777" w:rsidR="00F22A7D" w:rsidRPr="0067329D" w:rsidRDefault="00F22A7D" w:rsidP="0067329D">
                                <w:pPr>
                                  <w:pStyle w:val="Bezmezer"/>
                                  <w:rPr>
                                    <w:rFonts w:ascii="Times New Roman" w:hAnsi="Times New Roman" w:cs="Times New Roman"/>
                                    <w:caps/>
                                    <w:color w:val="323E4F" w:themeColor="text2" w:themeShade="BF"/>
                                    <w:sz w:val="42"/>
                                    <w:szCs w:val="42"/>
                                  </w:rPr>
                                </w:pPr>
                                <w:sdt>
                                  <w:sdtPr>
                                    <w:rPr>
                                      <w:rFonts w:ascii="Times New Roman" w:hAnsi="Times New Roman" w:cs="Times New Roman"/>
                                      <w:sz w:val="42"/>
                                      <w:szCs w:val="42"/>
                                    </w:rPr>
                                    <w:alias w:val="Název"/>
                                    <w:tag w:val=""/>
                                    <w:id w:val="-1117216667"/>
                                    <w:dataBinding w:prefixMappings="xmlns:ns0='http://purl.org/dc/elements/1.1/' xmlns:ns1='http://schemas.openxmlformats.org/package/2006/metadata/core-properties' " w:xpath="/ns1:coreProperties[1]/ns0:title[1]" w:storeItemID="{6C3C8BC8-F283-45AE-878A-BAB7291924A1}"/>
                                    <w:text w:multiLine="1"/>
                                  </w:sdtPr>
                                  <w:sdtContent>
                                    <w:r w:rsidRPr="0067329D">
                                      <w:rPr>
                                        <w:rFonts w:ascii="Times New Roman" w:hAnsi="Times New Roman" w:cs="Times New Roman"/>
                                        <w:sz w:val="42"/>
                                        <w:szCs w:val="42"/>
                                      </w:rPr>
                                      <w:t xml:space="preserve">STRATEGIE </w:t>
                                    </w:r>
                                    <w:r>
                                      <w:rPr>
                                        <w:rFonts w:ascii="Times New Roman" w:hAnsi="Times New Roman" w:cs="Times New Roman"/>
                                        <w:sz w:val="42"/>
                                        <w:szCs w:val="42"/>
                                      </w:rPr>
                                      <w:t>FYZICKÉ BEZPEČNOSTI</w:t>
                                    </w:r>
                                    <w:r w:rsidRPr="0067329D">
                                      <w:rPr>
                                        <w:rFonts w:ascii="Times New Roman" w:hAnsi="Times New Roman" w:cs="Times New Roman"/>
                                        <w:sz w:val="42"/>
                                        <w:szCs w:val="42"/>
                                      </w:rPr>
                                      <w:t xml:space="preserve"> </w:t>
                                    </w:r>
                                    <w:r w:rsidRPr="0067329D">
                                      <w:rPr>
                                        <w:rFonts w:ascii="Times New Roman" w:hAnsi="Times New Roman" w:cs="Times New Roman"/>
                                        <w:sz w:val="42"/>
                                        <w:szCs w:val="42"/>
                                      </w:rPr>
                                      <w:br/>
                                      <w:t>UNIVERZITY TOMÁŠE BATI VE ZLÍNĚ</w:t>
                                    </w:r>
                                    <w:r>
                                      <w:rPr>
                                        <w:rFonts w:ascii="Times New Roman" w:hAnsi="Times New Roman" w:cs="Times New Roman"/>
                                        <w:sz w:val="42"/>
                                        <w:szCs w:val="42"/>
                                      </w:rPr>
                                      <w:t xml:space="preserve"> </w:t>
                                    </w:r>
                                    <w:r>
                                      <w:rPr>
                                        <w:rFonts w:ascii="Times New Roman" w:hAnsi="Times New Roman" w:cs="Times New Roman"/>
                                        <w:sz w:val="42"/>
                                        <w:szCs w:val="42"/>
                                      </w:rPr>
                                      <w:br/>
                                      <w:t>NA OBDOBÍ 22+</w:t>
                                    </w:r>
                                  </w:sdtContent>
                                </w:sdt>
                              </w:p>
                              <w:p w14:paraId="0D3BABC4" w14:textId="77777777" w:rsidR="00F22A7D" w:rsidRDefault="00F22A7D">
                                <w:pPr>
                                  <w:pStyle w:val="Bezmezer"/>
                                  <w:jc w:val="right"/>
                                  <w:rPr>
                                    <w:smallCaps/>
                                    <w:color w:val="44546A" w:themeColor="text2"/>
                                    <w:sz w:val="36"/>
                                    <w:szCs w:val="36"/>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FA5BD77" id="Textové pole 113" o:spid="_x0000_s1027" type="#_x0000_t202" style="position:absolute;margin-left:89.25pt;margin-top:205.5pt;width:453pt;height:248.2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" filled="f" stroked="f" strokeweight=".5pt">
                    <v:textbox inset="0,0,0,0">
                      <w:txbxContent>
                        <w:p w14:paraId="3092DD2C" w14:textId="77777777" w:rsidR="00F22A7D" w:rsidRPr="0067329D" w:rsidRDefault="00F22A7D" w:rsidP="0067329D">
                          <w:pPr>
                            <w:pStyle w:val="Bezmezer"/>
                            <w:rPr>
                              <w:rFonts w:ascii="Times New Roman" w:hAnsi="Times New Roman" w:cs="Times New Roman"/>
                              <w:caps/>
                              <w:color w:val="323E4F" w:themeColor="text2" w:themeShade="BF"/>
                              <w:sz w:val="42"/>
                              <w:szCs w:val="42"/>
                            </w:rPr>
                          </w:pPr>
                          <w:sdt>
                            <w:sdtPr>
                              <w:rPr>
                                <w:rFonts w:ascii="Times New Roman" w:hAnsi="Times New Roman" w:cs="Times New Roman"/>
                                <w:sz w:val="42"/>
                                <w:szCs w:val="42"/>
                              </w:rPr>
                              <w:alias w:val="Název"/>
                              <w:tag w:val=""/>
                              <w:id w:val="-1117216667"/>
                              <w:dataBinding w:prefixMappings="xmlns:ns0='http://purl.org/dc/elements/1.1/' xmlns:ns1='http://schemas.openxmlformats.org/package/2006/metadata/core-properties' " w:xpath="/ns1:coreProperties[1]/ns0:title[1]" w:storeItemID="{6C3C8BC8-F283-45AE-878A-BAB7291924A1}"/>
                              <w:text w:multiLine="1"/>
                            </w:sdtPr>
                            <w:sdtContent>
                              <w:r w:rsidRPr="0067329D">
                                <w:rPr>
                                  <w:rFonts w:ascii="Times New Roman" w:hAnsi="Times New Roman" w:cs="Times New Roman"/>
                                  <w:sz w:val="42"/>
                                  <w:szCs w:val="42"/>
                                </w:rPr>
                                <w:t xml:space="preserve">STRATEGIE </w:t>
                              </w:r>
                              <w:r>
                                <w:rPr>
                                  <w:rFonts w:ascii="Times New Roman" w:hAnsi="Times New Roman" w:cs="Times New Roman"/>
                                  <w:sz w:val="42"/>
                                  <w:szCs w:val="42"/>
                                </w:rPr>
                                <w:t>FYZICKÉ BEZPEČNOSTI</w:t>
                              </w:r>
                              <w:r w:rsidRPr="0067329D">
                                <w:rPr>
                                  <w:rFonts w:ascii="Times New Roman" w:hAnsi="Times New Roman" w:cs="Times New Roman"/>
                                  <w:sz w:val="42"/>
                                  <w:szCs w:val="42"/>
                                </w:rPr>
                                <w:t xml:space="preserve"> </w:t>
                              </w:r>
                              <w:r w:rsidRPr="0067329D">
                                <w:rPr>
                                  <w:rFonts w:ascii="Times New Roman" w:hAnsi="Times New Roman" w:cs="Times New Roman"/>
                                  <w:sz w:val="42"/>
                                  <w:szCs w:val="42"/>
                                </w:rPr>
                                <w:br/>
                                <w:t>UNIVERZITY TOMÁŠE BATI VE ZLÍNĚ</w:t>
                              </w:r>
                              <w:r>
                                <w:rPr>
                                  <w:rFonts w:ascii="Times New Roman" w:hAnsi="Times New Roman" w:cs="Times New Roman"/>
                                  <w:sz w:val="42"/>
                                  <w:szCs w:val="42"/>
                                </w:rPr>
                                <w:t xml:space="preserve"> </w:t>
                              </w:r>
                              <w:r>
                                <w:rPr>
                                  <w:rFonts w:ascii="Times New Roman" w:hAnsi="Times New Roman" w:cs="Times New Roman"/>
                                  <w:sz w:val="42"/>
                                  <w:szCs w:val="42"/>
                                </w:rPr>
                                <w:br/>
                                <w:t>NA OBDOBÍ 22+</w:t>
                              </w:r>
                            </w:sdtContent>
                          </w:sdt>
                        </w:p>
                        <w:p w14:paraId="0D3BABC4" w14:textId="77777777" w:rsidR="00F22A7D" w:rsidRDefault="00F22A7D">
                          <w:pPr>
                            <w:pStyle w:val="Bezmezer"/>
                            <w:jc w:val="right"/>
                            <w:rPr>
                              <w:smallCaps/>
                              <w:color w:val="44546A" w:themeColor="text2"/>
                              <w:sz w:val="36"/>
                              <w:szCs w:val="36"/>
                            </w:rPr>
                          </w:pPr>
                        </w:p>
                      </w:txbxContent>
                    </v:textbox>
                    <w10:wrap type="square" anchorx="page" anchory="page"/>
                  </v:shape>
                </w:pict>
              </mc:Fallback>
            </mc:AlternateContent>
          </w:r>
          <w:r w:rsidR="00153638">
            <w:rPr>
              <w:noProof/>
              <w:lang w:eastAsia="cs-CZ"/>
            </w:rPr>
            <mc:AlternateContent>
              <mc:Choice Requires="wps">
                <w:drawing>
                  <wp:anchor distT="0" distB="0" distL="114300" distR="114300" simplePos="0" relativeHeight="251662336" behindDoc="0" locked="0" layoutInCell="1" allowOverlap="1" wp14:anchorId="7EA25C22" wp14:editId="35B5920B">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3660775" cy="3651250"/>
                    <wp:effectExtent l="0" t="0" r="10160" b="7620"/>
                    <wp:wrapSquare wrapText="bothSides"/>
                    <wp:docPr id="111" name="Textové pole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um publikování"/>
                                  <w:tag w:val=""/>
                                  <w:id w:val="-1412072293"/>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Content>
                                  <w:p w14:paraId="3FCBDF85" w14:textId="77777777" w:rsidR="00F22A7D" w:rsidRDefault="00F22A7D">
                                    <w:pPr>
                                      <w:pStyle w:val="Bezmezer"/>
                                      <w:jc w:val="right"/>
                                      <w:rPr>
                                        <w:caps/>
                                        <w:color w:val="323E4F" w:themeColor="text2" w:themeShade="BF"/>
                                        <w:sz w:val="40"/>
                                        <w:szCs w:val="40"/>
                                      </w:rPr>
                                    </w:pPr>
                                    <w:r>
                                      <w:rPr>
                                        <w:caps/>
                                        <w:color w:val="323E4F" w:themeColor="text2" w:themeShade="BF"/>
                                        <w:sz w:val="40"/>
                                        <w:szCs w:val="40"/>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 w14:anchorId="7EA25C22" id="Textové pole 111" o:spid="_x0000_s1028" type="#_x0000_t202" style="position:absolute;margin-left:0;margin-top:0;width:288.25pt;height:287.5pt;z-index:25166233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" filled="f" stroked="f" strokeweight=".5pt">
                    <v:textbox style="mso-fit-shape-to-text:t" inset="0,0,0,0">
                      <w:txbxContent>
                        <w:sdt>
                          <w:sdtPr>
                            <w:rPr>
                              <w:caps/>
                              <w:color w:val="323E4F" w:themeColor="text2" w:themeShade="BF"/>
                              <w:sz w:val="40"/>
                              <w:szCs w:val="40"/>
                            </w:rPr>
                            <w:alias w:val="Datum publikování"/>
                            <w:tag w:val=""/>
                            <w:id w:val="-1412072293"/>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Content>
                            <w:p w14:paraId="3FCBDF85" w14:textId="77777777" w:rsidR="00F22A7D" w:rsidRDefault="00F22A7D">
                              <w:pPr>
                                <w:pStyle w:val="Bezmezer"/>
                                <w:jc w:val="right"/>
                                <w:rPr>
                                  <w:caps/>
                                  <w:color w:val="323E4F" w:themeColor="text2" w:themeShade="BF"/>
                                  <w:sz w:val="40"/>
                                  <w:szCs w:val="40"/>
                                </w:rPr>
                              </w:pPr>
                              <w:r>
                                <w:rPr>
                                  <w:caps/>
                                  <w:color w:val="323E4F" w:themeColor="text2" w:themeShade="BF"/>
                                  <w:sz w:val="40"/>
                                  <w:szCs w:val="40"/>
                                </w:rPr>
                                <w:t xml:space="preserve">     </w:t>
                              </w:r>
                            </w:p>
                          </w:sdtContent>
                        </w:sdt>
                      </w:txbxContent>
                    </v:textbox>
                    <w10:wrap type="square" anchorx="page" anchory="page"/>
                  </v:shape>
                </w:pict>
              </mc:Fallback>
            </mc:AlternateContent>
          </w:r>
          <w:r w:rsidR="00153638">
            <w:rPr>
              <w:noProof/>
              <w:lang w:eastAsia="cs-CZ"/>
            </w:rPr>
            <mc:AlternateContent>
              <mc:Choice Requires="wpg">
                <w:drawing>
                  <wp:anchor distT="0" distB="0" distL="114300" distR="114300" simplePos="0" relativeHeight="251659264" behindDoc="0" locked="0" layoutInCell="1" allowOverlap="1" wp14:anchorId="11B0760F" wp14:editId="39ADCA8F">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3175" b="635"/>
                    <wp:wrapNone/>
                    <wp:docPr id="114" name="Skupina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Obdélník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Obdélník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EF341F4" id="Skupina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">
                    <v:rect id="Obdélník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" fillcolor="#ed7d31 [3205]" stroked="f" strokeweight="1pt"/>
                    <v:rect id="Obdélník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" fillcolor="#5b9bd5 [3204]" stroked="f" strokeweight="1pt">
                      <v:path arrowok="t"/>
                      <o:lock v:ext="edit" aspectratio="t"/>
                    </v:rect>
                    <w10:wrap anchorx="page" anchory="page"/>
                  </v:group>
                </w:pict>
              </mc:Fallback>
            </mc:AlternateContent>
          </w:r>
          <w:r w:rsidR="00153638">
            <w:rPr>
              <w:b/>
              <w:bCs/>
              <w:sz w:val="32"/>
              <w:szCs w:val="32"/>
            </w:rPr>
            <w:br w:type="page"/>
          </w:r>
        </w:p>
      </w:sdtContent>
    </w:sdt>
    <w:sdt>
      <w:sdtPr>
        <w:rPr>
          <w:rFonts w:eastAsia="Times New Roman"/>
          <w:b w:val="0"/>
          <w:color w:val="auto"/>
          <w:sz w:val="24"/>
          <w:szCs w:val="24"/>
          <w:lang w:eastAsia="zh-CN"/>
        </w:rPr>
        <w:id w:val="-898889381"/>
        <w:docPartObj>
          <w:docPartGallery w:val="Table of Contents"/>
          <w:docPartUnique/>
        </w:docPartObj>
      </w:sdtPr>
      <w:sdtEndPr>
        <w:rPr>
          <w:bCs/>
        </w:rPr>
      </w:sdtEndPr>
      <w:sdtContent>
        <w:p w14:paraId="298D38C5" w14:textId="5E7F2D3C" w:rsidR="008955C4" w:rsidRPr="00F22A7D" w:rsidRDefault="008955C4" w:rsidP="00F00939">
          <w:pPr>
            <w:pStyle w:val="Nadpisobsahu"/>
            <w:rPr>
              <w:rFonts w:eastAsia="Times New Roman"/>
            </w:rPr>
          </w:pPr>
          <w:r w:rsidRPr="00487703">
            <w:rPr>
              <w:b w:val="0"/>
            </w:rPr>
            <w:t>Obsah</w:t>
          </w:r>
        </w:p>
        <w:p w14:paraId="29C79457" w14:textId="77777777" w:rsidR="008955C4" w:rsidRPr="00487703" w:rsidRDefault="008955C4" w:rsidP="008955C4">
          <w:pPr>
            <w:rPr>
              <w:sz w:val="22"/>
              <w:szCs w:val="22"/>
              <w:lang w:eastAsia="cs-CZ"/>
            </w:rPr>
          </w:pPr>
        </w:p>
        <w:p w14:paraId="4C9AE585" w14:textId="7EC0C0F5" w:rsidR="000D1E76" w:rsidRDefault="008955C4">
          <w:pPr>
            <w:pStyle w:val="Obsah1"/>
            <w:tabs>
              <w:tab w:val="right" w:leader="dot" w:pos="9060"/>
            </w:tabs>
            <w:rPr>
              <w:rFonts w:asciiTheme="minorHAnsi" w:eastAsiaTheme="minorEastAsia" w:hAnsiTheme="minorHAnsi" w:cstheme="minorBidi"/>
              <w:noProof/>
              <w:sz w:val="22"/>
              <w:szCs w:val="22"/>
              <w:lang w:eastAsia="cs-CZ"/>
            </w:rPr>
          </w:pPr>
          <w:r w:rsidRPr="00487703">
            <w:rPr>
              <w:sz w:val="22"/>
              <w:szCs w:val="22"/>
            </w:rPr>
            <w:fldChar w:fldCharType="begin"/>
          </w:r>
          <w:r w:rsidRPr="00487703">
            <w:rPr>
              <w:sz w:val="22"/>
              <w:szCs w:val="22"/>
            </w:rPr>
            <w:instrText xml:space="preserve"> TOC \o "1-3" \h \z \u </w:instrText>
          </w:r>
          <w:r w:rsidRPr="00487703">
            <w:rPr>
              <w:sz w:val="22"/>
              <w:szCs w:val="22"/>
            </w:rPr>
            <w:fldChar w:fldCharType="separate"/>
          </w:r>
          <w:hyperlink w:anchor="_Toc120200665" w:history="1">
            <w:r w:rsidR="000D1E76" w:rsidRPr="001C5862">
              <w:rPr>
                <w:rStyle w:val="Hypertextovodkaz"/>
                <w:noProof/>
              </w:rPr>
              <w:t>Strategie fyzické bezpečnosti Univerzity Tomáše Bati ve Zlíně na období 22+ (dále jen „Strategie fyzické bezpečnosti UTB“)</w:t>
            </w:r>
            <w:r w:rsidR="000D1E76">
              <w:rPr>
                <w:noProof/>
                <w:webHidden/>
              </w:rPr>
              <w:tab/>
            </w:r>
            <w:r w:rsidR="000D1E76">
              <w:rPr>
                <w:noProof/>
                <w:webHidden/>
              </w:rPr>
              <w:fldChar w:fldCharType="begin"/>
            </w:r>
            <w:r w:rsidR="000D1E76">
              <w:rPr>
                <w:noProof/>
                <w:webHidden/>
              </w:rPr>
              <w:instrText xml:space="preserve"> PAGEREF _Toc120200665 \h </w:instrText>
            </w:r>
            <w:r w:rsidR="000D1E76">
              <w:rPr>
                <w:noProof/>
                <w:webHidden/>
              </w:rPr>
            </w:r>
            <w:r w:rsidR="000D1E76">
              <w:rPr>
                <w:noProof/>
                <w:webHidden/>
              </w:rPr>
              <w:fldChar w:fldCharType="separate"/>
            </w:r>
            <w:r w:rsidR="000D1E76">
              <w:rPr>
                <w:noProof/>
                <w:webHidden/>
              </w:rPr>
              <w:t>3</w:t>
            </w:r>
            <w:r w:rsidR="000D1E76">
              <w:rPr>
                <w:noProof/>
                <w:webHidden/>
              </w:rPr>
              <w:fldChar w:fldCharType="end"/>
            </w:r>
          </w:hyperlink>
        </w:p>
        <w:p w14:paraId="6D63ED64" w14:textId="73CBCED1"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66" w:history="1">
            <w:r w:rsidRPr="001C5862">
              <w:rPr>
                <w:rStyle w:val="Hypertextovodkaz"/>
                <w:noProof/>
              </w:rPr>
              <w:t>Úvod</w:t>
            </w:r>
            <w:r>
              <w:rPr>
                <w:noProof/>
                <w:webHidden/>
              </w:rPr>
              <w:tab/>
            </w:r>
            <w:r>
              <w:rPr>
                <w:noProof/>
                <w:webHidden/>
              </w:rPr>
              <w:fldChar w:fldCharType="begin"/>
            </w:r>
            <w:r>
              <w:rPr>
                <w:noProof/>
                <w:webHidden/>
              </w:rPr>
              <w:instrText xml:space="preserve"> PAGEREF _Toc120200666 \h </w:instrText>
            </w:r>
            <w:r>
              <w:rPr>
                <w:noProof/>
                <w:webHidden/>
              </w:rPr>
            </w:r>
            <w:r>
              <w:rPr>
                <w:noProof/>
                <w:webHidden/>
              </w:rPr>
              <w:fldChar w:fldCharType="separate"/>
            </w:r>
            <w:r>
              <w:rPr>
                <w:noProof/>
                <w:webHidden/>
              </w:rPr>
              <w:t>3</w:t>
            </w:r>
            <w:r>
              <w:rPr>
                <w:noProof/>
                <w:webHidden/>
              </w:rPr>
              <w:fldChar w:fldCharType="end"/>
            </w:r>
          </w:hyperlink>
        </w:p>
        <w:p w14:paraId="2D96F982" w14:textId="7B38D16C"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67" w:history="1">
            <w:r w:rsidRPr="001C5862">
              <w:rPr>
                <w:rStyle w:val="Hypertextovodkaz"/>
                <w:noProof/>
              </w:rPr>
              <w:t>Východisko</w:t>
            </w:r>
            <w:r>
              <w:rPr>
                <w:noProof/>
                <w:webHidden/>
              </w:rPr>
              <w:tab/>
            </w:r>
            <w:r>
              <w:rPr>
                <w:noProof/>
                <w:webHidden/>
              </w:rPr>
              <w:fldChar w:fldCharType="begin"/>
            </w:r>
            <w:r>
              <w:rPr>
                <w:noProof/>
                <w:webHidden/>
              </w:rPr>
              <w:instrText xml:space="preserve"> PAGEREF _Toc120200667 \h </w:instrText>
            </w:r>
            <w:r>
              <w:rPr>
                <w:noProof/>
                <w:webHidden/>
              </w:rPr>
            </w:r>
            <w:r>
              <w:rPr>
                <w:noProof/>
                <w:webHidden/>
              </w:rPr>
              <w:fldChar w:fldCharType="separate"/>
            </w:r>
            <w:r>
              <w:rPr>
                <w:noProof/>
                <w:webHidden/>
              </w:rPr>
              <w:t>3</w:t>
            </w:r>
            <w:r>
              <w:rPr>
                <w:noProof/>
                <w:webHidden/>
              </w:rPr>
              <w:fldChar w:fldCharType="end"/>
            </w:r>
          </w:hyperlink>
        </w:p>
        <w:p w14:paraId="13EEC486" w14:textId="0FA8E3A6"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68" w:history="1">
            <w:r w:rsidRPr="001C5862">
              <w:rPr>
                <w:rStyle w:val="Hypertextovodkaz"/>
                <w:noProof/>
              </w:rPr>
              <w:t>Mise, vize, základní pilíře, strategické a dílčí cíle Strategie fyzické bezpečnosti UTB</w:t>
            </w:r>
            <w:r>
              <w:rPr>
                <w:noProof/>
                <w:webHidden/>
              </w:rPr>
              <w:tab/>
            </w:r>
            <w:r>
              <w:rPr>
                <w:noProof/>
                <w:webHidden/>
              </w:rPr>
              <w:fldChar w:fldCharType="begin"/>
            </w:r>
            <w:r>
              <w:rPr>
                <w:noProof/>
                <w:webHidden/>
              </w:rPr>
              <w:instrText xml:space="preserve"> PAGEREF _Toc120200668 \h </w:instrText>
            </w:r>
            <w:r>
              <w:rPr>
                <w:noProof/>
                <w:webHidden/>
              </w:rPr>
            </w:r>
            <w:r>
              <w:rPr>
                <w:noProof/>
                <w:webHidden/>
              </w:rPr>
              <w:fldChar w:fldCharType="separate"/>
            </w:r>
            <w:r>
              <w:rPr>
                <w:noProof/>
                <w:webHidden/>
              </w:rPr>
              <w:t>6</w:t>
            </w:r>
            <w:r>
              <w:rPr>
                <w:noProof/>
                <w:webHidden/>
              </w:rPr>
              <w:fldChar w:fldCharType="end"/>
            </w:r>
          </w:hyperlink>
        </w:p>
        <w:p w14:paraId="49F6096B" w14:textId="08CEA5D5"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69" w:history="1">
            <w:r w:rsidRPr="001C5862">
              <w:rPr>
                <w:rStyle w:val="Hypertextovodkaz"/>
                <w:noProof/>
              </w:rPr>
              <w:t>Mise</w:t>
            </w:r>
            <w:r>
              <w:rPr>
                <w:noProof/>
                <w:webHidden/>
              </w:rPr>
              <w:tab/>
            </w:r>
            <w:r>
              <w:rPr>
                <w:noProof/>
                <w:webHidden/>
              </w:rPr>
              <w:fldChar w:fldCharType="begin"/>
            </w:r>
            <w:r>
              <w:rPr>
                <w:noProof/>
                <w:webHidden/>
              </w:rPr>
              <w:instrText xml:space="preserve"> PAGEREF _Toc120200669 \h </w:instrText>
            </w:r>
            <w:r>
              <w:rPr>
                <w:noProof/>
                <w:webHidden/>
              </w:rPr>
            </w:r>
            <w:r>
              <w:rPr>
                <w:noProof/>
                <w:webHidden/>
              </w:rPr>
              <w:fldChar w:fldCharType="separate"/>
            </w:r>
            <w:r>
              <w:rPr>
                <w:noProof/>
                <w:webHidden/>
              </w:rPr>
              <w:t>6</w:t>
            </w:r>
            <w:r>
              <w:rPr>
                <w:noProof/>
                <w:webHidden/>
              </w:rPr>
              <w:fldChar w:fldCharType="end"/>
            </w:r>
          </w:hyperlink>
        </w:p>
        <w:p w14:paraId="7ED4254F" w14:textId="0E66B59A"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0" w:history="1">
            <w:r w:rsidRPr="001C5862">
              <w:rPr>
                <w:rStyle w:val="Hypertextovodkaz"/>
                <w:noProof/>
              </w:rPr>
              <w:t>Vize:</w:t>
            </w:r>
            <w:r>
              <w:rPr>
                <w:noProof/>
                <w:webHidden/>
              </w:rPr>
              <w:tab/>
            </w:r>
            <w:r>
              <w:rPr>
                <w:noProof/>
                <w:webHidden/>
              </w:rPr>
              <w:fldChar w:fldCharType="begin"/>
            </w:r>
            <w:r>
              <w:rPr>
                <w:noProof/>
                <w:webHidden/>
              </w:rPr>
              <w:instrText xml:space="preserve"> PAGEREF _Toc120200670 \h </w:instrText>
            </w:r>
            <w:r>
              <w:rPr>
                <w:noProof/>
                <w:webHidden/>
              </w:rPr>
            </w:r>
            <w:r>
              <w:rPr>
                <w:noProof/>
                <w:webHidden/>
              </w:rPr>
              <w:fldChar w:fldCharType="separate"/>
            </w:r>
            <w:r>
              <w:rPr>
                <w:noProof/>
                <w:webHidden/>
              </w:rPr>
              <w:t>6</w:t>
            </w:r>
            <w:r>
              <w:rPr>
                <w:noProof/>
                <w:webHidden/>
              </w:rPr>
              <w:fldChar w:fldCharType="end"/>
            </w:r>
          </w:hyperlink>
        </w:p>
        <w:p w14:paraId="2BA846EE" w14:textId="046B1CAF"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1" w:history="1">
            <w:r w:rsidRPr="001C5862">
              <w:rPr>
                <w:rStyle w:val="Hypertextovodkaz"/>
                <w:noProof/>
              </w:rPr>
              <w:t>Základní cíl a pilíře fyzické bezpečnosti na UTB</w:t>
            </w:r>
            <w:r>
              <w:rPr>
                <w:noProof/>
                <w:webHidden/>
              </w:rPr>
              <w:tab/>
            </w:r>
            <w:r>
              <w:rPr>
                <w:noProof/>
                <w:webHidden/>
              </w:rPr>
              <w:fldChar w:fldCharType="begin"/>
            </w:r>
            <w:r>
              <w:rPr>
                <w:noProof/>
                <w:webHidden/>
              </w:rPr>
              <w:instrText xml:space="preserve"> PAGEREF _Toc120200671 \h </w:instrText>
            </w:r>
            <w:r>
              <w:rPr>
                <w:noProof/>
                <w:webHidden/>
              </w:rPr>
            </w:r>
            <w:r>
              <w:rPr>
                <w:noProof/>
                <w:webHidden/>
              </w:rPr>
              <w:fldChar w:fldCharType="separate"/>
            </w:r>
            <w:r>
              <w:rPr>
                <w:noProof/>
                <w:webHidden/>
              </w:rPr>
              <w:t>6</w:t>
            </w:r>
            <w:r>
              <w:rPr>
                <w:noProof/>
                <w:webHidden/>
              </w:rPr>
              <w:fldChar w:fldCharType="end"/>
            </w:r>
          </w:hyperlink>
        </w:p>
        <w:p w14:paraId="71B5DC6B" w14:textId="592AFCD1"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2" w:history="1">
            <w:r w:rsidRPr="001C5862">
              <w:rPr>
                <w:rStyle w:val="Hypertextovodkaz"/>
                <w:noProof/>
              </w:rPr>
              <w:t>Pilíře fyzické bezpečnosti na UTB</w:t>
            </w:r>
            <w:r>
              <w:rPr>
                <w:noProof/>
                <w:webHidden/>
              </w:rPr>
              <w:tab/>
            </w:r>
            <w:r>
              <w:rPr>
                <w:noProof/>
                <w:webHidden/>
              </w:rPr>
              <w:fldChar w:fldCharType="begin"/>
            </w:r>
            <w:r>
              <w:rPr>
                <w:noProof/>
                <w:webHidden/>
              </w:rPr>
              <w:instrText xml:space="preserve"> PAGEREF _Toc120200672 \h </w:instrText>
            </w:r>
            <w:r>
              <w:rPr>
                <w:noProof/>
                <w:webHidden/>
              </w:rPr>
            </w:r>
            <w:r>
              <w:rPr>
                <w:noProof/>
                <w:webHidden/>
              </w:rPr>
              <w:fldChar w:fldCharType="separate"/>
            </w:r>
            <w:r>
              <w:rPr>
                <w:noProof/>
                <w:webHidden/>
              </w:rPr>
              <w:t>6</w:t>
            </w:r>
            <w:r>
              <w:rPr>
                <w:noProof/>
                <w:webHidden/>
              </w:rPr>
              <w:fldChar w:fldCharType="end"/>
            </w:r>
          </w:hyperlink>
        </w:p>
        <w:p w14:paraId="68D5EB68" w14:textId="6082A41F"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3" w:history="1">
            <w:r w:rsidRPr="001C5862">
              <w:rPr>
                <w:rStyle w:val="Hypertextovodkaz"/>
                <w:noProof/>
              </w:rPr>
              <w:t>Pilíř: Bezpečnostní management, řízení kvality bezpečnosti</w:t>
            </w:r>
            <w:r>
              <w:rPr>
                <w:noProof/>
                <w:webHidden/>
              </w:rPr>
              <w:tab/>
            </w:r>
            <w:r>
              <w:rPr>
                <w:noProof/>
                <w:webHidden/>
              </w:rPr>
              <w:fldChar w:fldCharType="begin"/>
            </w:r>
            <w:r>
              <w:rPr>
                <w:noProof/>
                <w:webHidden/>
              </w:rPr>
              <w:instrText xml:space="preserve"> PAGEREF _Toc120200673 \h </w:instrText>
            </w:r>
            <w:r>
              <w:rPr>
                <w:noProof/>
                <w:webHidden/>
              </w:rPr>
            </w:r>
            <w:r>
              <w:rPr>
                <w:noProof/>
                <w:webHidden/>
              </w:rPr>
              <w:fldChar w:fldCharType="separate"/>
            </w:r>
            <w:r>
              <w:rPr>
                <w:noProof/>
                <w:webHidden/>
              </w:rPr>
              <w:t>7</w:t>
            </w:r>
            <w:r>
              <w:rPr>
                <w:noProof/>
                <w:webHidden/>
              </w:rPr>
              <w:fldChar w:fldCharType="end"/>
            </w:r>
          </w:hyperlink>
        </w:p>
        <w:p w14:paraId="71B4DC68" w14:textId="122907EC"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4" w:history="1">
            <w:r w:rsidRPr="001C5862">
              <w:rPr>
                <w:rStyle w:val="Hypertextovodkaz"/>
                <w:noProof/>
              </w:rPr>
              <w:t>Pilíř: Fyzická ostraha a recepce</w:t>
            </w:r>
            <w:r>
              <w:rPr>
                <w:noProof/>
                <w:webHidden/>
              </w:rPr>
              <w:tab/>
            </w:r>
            <w:r>
              <w:rPr>
                <w:noProof/>
                <w:webHidden/>
              </w:rPr>
              <w:fldChar w:fldCharType="begin"/>
            </w:r>
            <w:r>
              <w:rPr>
                <w:noProof/>
                <w:webHidden/>
              </w:rPr>
              <w:instrText xml:space="preserve"> PAGEREF _Toc120200674 \h </w:instrText>
            </w:r>
            <w:r>
              <w:rPr>
                <w:noProof/>
                <w:webHidden/>
              </w:rPr>
            </w:r>
            <w:r>
              <w:rPr>
                <w:noProof/>
                <w:webHidden/>
              </w:rPr>
              <w:fldChar w:fldCharType="separate"/>
            </w:r>
            <w:r>
              <w:rPr>
                <w:noProof/>
                <w:webHidden/>
              </w:rPr>
              <w:t>7</w:t>
            </w:r>
            <w:r>
              <w:rPr>
                <w:noProof/>
                <w:webHidden/>
              </w:rPr>
              <w:fldChar w:fldCharType="end"/>
            </w:r>
          </w:hyperlink>
        </w:p>
        <w:p w14:paraId="427863A3" w14:textId="1EC007AD"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5" w:history="1">
            <w:r w:rsidRPr="001C5862">
              <w:rPr>
                <w:rStyle w:val="Hypertextovodkaz"/>
                <w:noProof/>
              </w:rPr>
              <w:t>Pilíř: Režimová opatření</w:t>
            </w:r>
            <w:r>
              <w:rPr>
                <w:noProof/>
                <w:webHidden/>
              </w:rPr>
              <w:tab/>
            </w:r>
            <w:r>
              <w:rPr>
                <w:noProof/>
                <w:webHidden/>
              </w:rPr>
              <w:fldChar w:fldCharType="begin"/>
            </w:r>
            <w:r>
              <w:rPr>
                <w:noProof/>
                <w:webHidden/>
              </w:rPr>
              <w:instrText xml:space="preserve"> PAGEREF _Toc120200675 \h </w:instrText>
            </w:r>
            <w:r>
              <w:rPr>
                <w:noProof/>
                <w:webHidden/>
              </w:rPr>
            </w:r>
            <w:r>
              <w:rPr>
                <w:noProof/>
                <w:webHidden/>
              </w:rPr>
              <w:fldChar w:fldCharType="separate"/>
            </w:r>
            <w:r>
              <w:rPr>
                <w:noProof/>
                <w:webHidden/>
              </w:rPr>
              <w:t>8</w:t>
            </w:r>
            <w:r>
              <w:rPr>
                <w:noProof/>
                <w:webHidden/>
              </w:rPr>
              <w:fldChar w:fldCharType="end"/>
            </w:r>
          </w:hyperlink>
        </w:p>
        <w:p w14:paraId="1F9346BF" w14:textId="4133BA74"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6" w:history="1">
            <w:r w:rsidRPr="001C5862">
              <w:rPr>
                <w:rStyle w:val="Hypertextovodkaz"/>
                <w:noProof/>
              </w:rPr>
              <w:t>Pilíř: Technické zabezpečení</w:t>
            </w:r>
            <w:r>
              <w:rPr>
                <w:noProof/>
                <w:webHidden/>
              </w:rPr>
              <w:tab/>
            </w:r>
            <w:r>
              <w:rPr>
                <w:noProof/>
                <w:webHidden/>
              </w:rPr>
              <w:fldChar w:fldCharType="begin"/>
            </w:r>
            <w:r>
              <w:rPr>
                <w:noProof/>
                <w:webHidden/>
              </w:rPr>
              <w:instrText xml:space="preserve"> PAGEREF _Toc120200676 \h </w:instrText>
            </w:r>
            <w:r>
              <w:rPr>
                <w:noProof/>
                <w:webHidden/>
              </w:rPr>
            </w:r>
            <w:r>
              <w:rPr>
                <w:noProof/>
                <w:webHidden/>
              </w:rPr>
              <w:fldChar w:fldCharType="separate"/>
            </w:r>
            <w:r>
              <w:rPr>
                <w:noProof/>
                <w:webHidden/>
              </w:rPr>
              <w:t>9</w:t>
            </w:r>
            <w:r>
              <w:rPr>
                <w:noProof/>
                <w:webHidden/>
              </w:rPr>
              <w:fldChar w:fldCharType="end"/>
            </w:r>
          </w:hyperlink>
        </w:p>
        <w:p w14:paraId="700DE1C1" w14:textId="413150F9" w:rsidR="000D1E76" w:rsidRDefault="000D1E76">
          <w:pPr>
            <w:pStyle w:val="Obsah2"/>
            <w:tabs>
              <w:tab w:val="right" w:leader="dot" w:pos="9060"/>
            </w:tabs>
            <w:rPr>
              <w:rFonts w:asciiTheme="minorHAnsi" w:eastAsiaTheme="minorEastAsia" w:hAnsiTheme="minorHAnsi" w:cstheme="minorBidi"/>
              <w:noProof/>
              <w:sz w:val="22"/>
              <w:szCs w:val="22"/>
              <w:lang w:eastAsia="cs-CZ"/>
            </w:rPr>
          </w:pPr>
          <w:hyperlink w:anchor="_Toc120200677" w:history="1">
            <w:r w:rsidRPr="001C5862">
              <w:rPr>
                <w:rStyle w:val="Hypertextovodkaz"/>
                <w:noProof/>
              </w:rPr>
              <w:t>Strategické a dílčí cíle:</w:t>
            </w:r>
            <w:r>
              <w:rPr>
                <w:noProof/>
                <w:webHidden/>
              </w:rPr>
              <w:tab/>
            </w:r>
            <w:r>
              <w:rPr>
                <w:noProof/>
                <w:webHidden/>
              </w:rPr>
              <w:fldChar w:fldCharType="begin"/>
            </w:r>
            <w:r>
              <w:rPr>
                <w:noProof/>
                <w:webHidden/>
              </w:rPr>
              <w:instrText xml:space="preserve"> PAGEREF _Toc120200677 \h </w:instrText>
            </w:r>
            <w:r>
              <w:rPr>
                <w:noProof/>
                <w:webHidden/>
              </w:rPr>
            </w:r>
            <w:r>
              <w:rPr>
                <w:noProof/>
                <w:webHidden/>
              </w:rPr>
              <w:fldChar w:fldCharType="separate"/>
            </w:r>
            <w:r>
              <w:rPr>
                <w:noProof/>
                <w:webHidden/>
              </w:rPr>
              <w:t>10</w:t>
            </w:r>
            <w:r>
              <w:rPr>
                <w:noProof/>
                <w:webHidden/>
              </w:rPr>
              <w:fldChar w:fldCharType="end"/>
            </w:r>
          </w:hyperlink>
        </w:p>
        <w:p w14:paraId="5F9A972E" w14:textId="14D88FAE"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78" w:history="1">
            <w:r w:rsidRPr="001C5862">
              <w:rPr>
                <w:rStyle w:val="Hypertextovodkaz"/>
                <w:noProof/>
              </w:rPr>
              <w:t>Závěrečné ustanovení</w:t>
            </w:r>
            <w:r>
              <w:rPr>
                <w:noProof/>
                <w:webHidden/>
              </w:rPr>
              <w:tab/>
            </w:r>
            <w:r>
              <w:rPr>
                <w:noProof/>
                <w:webHidden/>
              </w:rPr>
              <w:fldChar w:fldCharType="begin"/>
            </w:r>
            <w:r>
              <w:rPr>
                <w:noProof/>
                <w:webHidden/>
              </w:rPr>
              <w:instrText xml:space="preserve"> PAGEREF _Toc120200678 \h </w:instrText>
            </w:r>
            <w:r>
              <w:rPr>
                <w:noProof/>
                <w:webHidden/>
              </w:rPr>
            </w:r>
            <w:r>
              <w:rPr>
                <w:noProof/>
                <w:webHidden/>
              </w:rPr>
              <w:fldChar w:fldCharType="separate"/>
            </w:r>
            <w:r>
              <w:rPr>
                <w:noProof/>
                <w:webHidden/>
              </w:rPr>
              <w:t>11</w:t>
            </w:r>
            <w:r>
              <w:rPr>
                <w:noProof/>
                <w:webHidden/>
              </w:rPr>
              <w:fldChar w:fldCharType="end"/>
            </w:r>
          </w:hyperlink>
        </w:p>
        <w:p w14:paraId="48A6B978" w14:textId="3EF4526D"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79" w:history="1">
            <w:r w:rsidRPr="001C5862">
              <w:rPr>
                <w:rStyle w:val="Hypertextovodkaz"/>
                <w:noProof/>
              </w:rPr>
              <w:t>Akční plán Strategie fyzické bezpečnosti Univerzity Tomáše Bati ve Zlíně na období 22+</w:t>
            </w:r>
            <w:r>
              <w:rPr>
                <w:noProof/>
                <w:webHidden/>
              </w:rPr>
              <w:tab/>
            </w:r>
            <w:r>
              <w:rPr>
                <w:noProof/>
                <w:webHidden/>
              </w:rPr>
              <w:fldChar w:fldCharType="begin"/>
            </w:r>
            <w:r>
              <w:rPr>
                <w:noProof/>
                <w:webHidden/>
              </w:rPr>
              <w:instrText xml:space="preserve"> PAGEREF _Toc120200679 \h </w:instrText>
            </w:r>
            <w:r>
              <w:rPr>
                <w:noProof/>
                <w:webHidden/>
              </w:rPr>
            </w:r>
            <w:r>
              <w:rPr>
                <w:noProof/>
                <w:webHidden/>
              </w:rPr>
              <w:fldChar w:fldCharType="separate"/>
            </w:r>
            <w:r>
              <w:rPr>
                <w:noProof/>
                <w:webHidden/>
              </w:rPr>
              <w:t>12</w:t>
            </w:r>
            <w:r>
              <w:rPr>
                <w:noProof/>
                <w:webHidden/>
              </w:rPr>
              <w:fldChar w:fldCharType="end"/>
            </w:r>
          </w:hyperlink>
        </w:p>
        <w:p w14:paraId="3F2610CD" w14:textId="21854BAE" w:rsidR="000D1E76" w:rsidRDefault="000D1E76">
          <w:pPr>
            <w:pStyle w:val="Obsah1"/>
            <w:tabs>
              <w:tab w:val="right" w:leader="dot" w:pos="9060"/>
            </w:tabs>
            <w:rPr>
              <w:rFonts w:asciiTheme="minorHAnsi" w:eastAsiaTheme="minorEastAsia" w:hAnsiTheme="minorHAnsi" w:cstheme="minorBidi"/>
              <w:noProof/>
              <w:sz w:val="22"/>
              <w:szCs w:val="22"/>
              <w:lang w:eastAsia="cs-CZ"/>
            </w:rPr>
          </w:pPr>
          <w:hyperlink w:anchor="_Toc120200680" w:history="1">
            <w:r w:rsidRPr="001C5862">
              <w:rPr>
                <w:rStyle w:val="Hypertextovodkaz"/>
                <w:noProof/>
              </w:rPr>
              <w:t>Seznam zkratek</w:t>
            </w:r>
            <w:r>
              <w:rPr>
                <w:noProof/>
                <w:webHidden/>
              </w:rPr>
              <w:tab/>
            </w:r>
            <w:r>
              <w:rPr>
                <w:noProof/>
                <w:webHidden/>
              </w:rPr>
              <w:fldChar w:fldCharType="begin"/>
            </w:r>
            <w:r>
              <w:rPr>
                <w:noProof/>
                <w:webHidden/>
              </w:rPr>
              <w:instrText xml:space="preserve"> PAGEREF _Toc120200680 \h </w:instrText>
            </w:r>
            <w:r>
              <w:rPr>
                <w:noProof/>
                <w:webHidden/>
              </w:rPr>
            </w:r>
            <w:r>
              <w:rPr>
                <w:noProof/>
                <w:webHidden/>
              </w:rPr>
              <w:fldChar w:fldCharType="separate"/>
            </w:r>
            <w:r>
              <w:rPr>
                <w:noProof/>
                <w:webHidden/>
              </w:rPr>
              <w:t>16</w:t>
            </w:r>
            <w:r>
              <w:rPr>
                <w:noProof/>
                <w:webHidden/>
              </w:rPr>
              <w:fldChar w:fldCharType="end"/>
            </w:r>
          </w:hyperlink>
        </w:p>
        <w:p w14:paraId="6483A367" w14:textId="5A4CBA7B" w:rsidR="00406F86" w:rsidRPr="0067329D" w:rsidRDefault="008955C4" w:rsidP="00406F86">
          <w:pPr>
            <w:rPr>
              <w:bCs/>
            </w:rPr>
          </w:pPr>
          <w:r w:rsidRPr="00487703">
            <w:rPr>
              <w:bCs/>
              <w:sz w:val="22"/>
              <w:szCs w:val="22"/>
            </w:rPr>
            <w:fldChar w:fldCharType="end"/>
          </w:r>
        </w:p>
      </w:sdtContent>
    </w:sdt>
    <w:p w14:paraId="29209E4E" w14:textId="77777777" w:rsidR="003C7071" w:rsidRPr="0067329D" w:rsidRDefault="003C7071" w:rsidP="00406F86">
      <w:r w:rsidRPr="0067329D">
        <w:rPr>
          <w:rFonts w:ascii="Gill Sans MT" w:hAnsi="Gill Sans MT"/>
          <w:sz w:val="32"/>
          <w:szCs w:val="32"/>
        </w:rPr>
        <w:br w:type="page"/>
      </w:r>
    </w:p>
    <w:p w14:paraId="6365E1C9" w14:textId="77777777" w:rsidR="00555B19" w:rsidRDefault="00555B19" w:rsidP="00816B8A">
      <w:pPr>
        <w:pStyle w:val="Nadpis1"/>
      </w:pPr>
      <w:bookmarkStart w:id="1" w:name="_Toc120200665"/>
      <w:r w:rsidRPr="0067329D">
        <w:lastRenderedPageBreak/>
        <w:t xml:space="preserve">Strategie </w:t>
      </w:r>
      <w:r>
        <w:t>fyzické bezpečnosti</w:t>
      </w:r>
      <w:r w:rsidRPr="0067329D">
        <w:t xml:space="preserve"> Univerzity Tomáše Bati ve Zlíně</w:t>
      </w:r>
      <w:r>
        <w:t xml:space="preserve"> na období 22+</w:t>
      </w:r>
      <w:r w:rsidR="00885A3A">
        <w:t xml:space="preserve"> (dále jen „Strategie fyzické bezpečnosti UTB“)</w:t>
      </w:r>
      <w:bookmarkEnd w:id="1"/>
    </w:p>
    <w:p w14:paraId="5693D8D9" w14:textId="77777777" w:rsidR="00885A3A" w:rsidRPr="00885A3A" w:rsidRDefault="00885A3A" w:rsidP="00816B8A"/>
    <w:p w14:paraId="00F2EE34" w14:textId="77777777" w:rsidR="005062F1" w:rsidRPr="0084623B" w:rsidRDefault="005062F1" w:rsidP="00F00939">
      <w:pPr>
        <w:pStyle w:val="Nadpis1"/>
      </w:pPr>
      <w:bookmarkStart w:id="2" w:name="_Toc120200666"/>
      <w:r w:rsidRPr="00F00939">
        <w:t>Úvod</w:t>
      </w:r>
      <w:bookmarkEnd w:id="2"/>
    </w:p>
    <w:p w14:paraId="02A8ED8D" w14:textId="77777777" w:rsidR="007F2DD2" w:rsidRDefault="007F2DD2" w:rsidP="007F2DD2"/>
    <w:p w14:paraId="25ADF798" w14:textId="77777777" w:rsidR="007F2DD2" w:rsidRPr="008B056C" w:rsidRDefault="001A0668" w:rsidP="008B056C">
      <w:pPr>
        <w:spacing w:line="276" w:lineRule="auto"/>
        <w:jc w:val="both"/>
      </w:pPr>
      <w:r w:rsidRPr="008B056C">
        <w:t xml:space="preserve">Univerzita Tomáše Bati ve Zlíně (dále jen </w:t>
      </w:r>
      <w:r w:rsidR="001533D4">
        <w:t>„</w:t>
      </w:r>
      <w:r w:rsidR="009B5179">
        <w:t>UTB</w:t>
      </w:r>
      <w:r w:rsidR="001533D4">
        <w:t>“</w:t>
      </w:r>
      <w:r w:rsidRPr="008B056C">
        <w:t>) je strategickým nositelem vzdělávání</w:t>
      </w:r>
      <w:r w:rsidR="006C40D9">
        <w:t xml:space="preserve">, </w:t>
      </w:r>
      <w:r w:rsidRPr="008B056C">
        <w:t>výzkumu a vývoje ve Zlínském kraji</w:t>
      </w:r>
      <w:r w:rsidR="00BA4E5D">
        <w:t>, je klíčovým partnerem pro regionální rozvoj statutárního města Zlína města a Zlínského kraje. V těchto svých</w:t>
      </w:r>
      <w:r w:rsidRPr="008B056C">
        <w:t xml:space="preserve"> rolích je respektovanou univerzitou</w:t>
      </w:r>
      <w:r w:rsidR="00BA4E5D">
        <w:t xml:space="preserve"> </w:t>
      </w:r>
      <w:r w:rsidRPr="008B056C">
        <w:t>na regionální, národní i mezinárodní úrovni. Současně si však plně uvědomuje, ž</w:t>
      </w:r>
      <w:r w:rsidR="00BA4E5D">
        <w:t xml:space="preserve">e kromě vzdělávací, </w:t>
      </w:r>
      <w:r w:rsidR="00227B4E">
        <w:t>vědecko-výzkumn</w:t>
      </w:r>
      <w:r w:rsidR="00855C65">
        <w:t xml:space="preserve">é </w:t>
      </w:r>
      <w:r w:rsidR="00BA4E5D">
        <w:t xml:space="preserve">a třetí </w:t>
      </w:r>
      <w:r w:rsidR="00855C65">
        <w:t xml:space="preserve">role je třeba zajišťovat i provozní a procesní úlohy, mezi něž patří i fyzická bezpečnost. UTB cíleným řízením fyzické bezpečnosti demonstruje </w:t>
      </w:r>
      <w:r w:rsidR="00855C65" w:rsidRPr="00855C65">
        <w:t xml:space="preserve">svůj závazek dosahovat cílů univerzity v bezpečném prostředí, které chrání </w:t>
      </w:r>
      <w:r w:rsidR="00CB7623">
        <w:t xml:space="preserve">zdraví a majetek </w:t>
      </w:r>
      <w:r w:rsidR="00855C65" w:rsidRPr="00855C65">
        <w:t>zaměstnanc</w:t>
      </w:r>
      <w:r w:rsidR="00CB7623">
        <w:t>ů</w:t>
      </w:r>
      <w:r w:rsidR="00855C65" w:rsidRPr="00855C65">
        <w:t>, student</w:t>
      </w:r>
      <w:r w:rsidR="00CB7623">
        <w:t>ů</w:t>
      </w:r>
      <w:r w:rsidR="00DC5749">
        <w:t xml:space="preserve"> a </w:t>
      </w:r>
      <w:r w:rsidR="00855C65" w:rsidRPr="00855C65">
        <w:t>třetí</w:t>
      </w:r>
      <w:r w:rsidR="00CB7623">
        <w:t>ch</w:t>
      </w:r>
      <w:r w:rsidR="00855C65" w:rsidRPr="00855C65">
        <w:t xml:space="preserve"> osob a majetek univerzity.</w:t>
      </w:r>
    </w:p>
    <w:p w14:paraId="1E003821" w14:textId="77777777" w:rsidR="001A0668" w:rsidRPr="008B056C" w:rsidRDefault="001A0668" w:rsidP="008B056C">
      <w:pPr>
        <w:spacing w:line="276" w:lineRule="auto"/>
      </w:pPr>
    </w:p>
    <w:p w14:paraId="09761422" w14:textId="77777777" w:rsidR="00CF2531" w:rsidRPr="0084623B" w:rsidRDefault="001A0668" w:rsidP="00F00939">
      <w:pPr>
        <w:pStyle w:val="Nadpis1"/>
      </w:pPr>
      <w:bookmarkStart w:id="3" w:name="_Toc120200667"/>
      <w:r w:rsidRPr="0084623B">
        <w:t>Východisko</w:t>
      </w:r>
      <w:bookmarkEnd w:id="3"/>
    </w:p>
    <w:p w14:paraId="11EF18C9" w14:textId="77777777" w:rsidR="00CF2531" w:rsidRDefault="00CF2531" w:rsidP="00CF2531"/>
    <w:p w14:paraId="1C968A3C" w14:textId="0B841C13" w:rsidR="00855C65" w:rsidRDefault="00855C65" w:rsidP="00855C65">
      <w:pPr>
        <w:spacing w:line="276" w:lineRule="auto"/>
        <w:jc w:val="both"/>
      </w:pPr>
      <w:r>
        <w:t>V roce 2017 byly některé z objektů UTB</w:t>
      </w:r>
      <w:r w:rsidR="00BA4E5D">
        <w:t xml:space="preserve"> zařazeny</w:t>
      </w:r>
      <w:r>
        <w:t xml:space="preserve"> Ministerstvem </w:t>
      </w:r>
      <w:r w:rsidR="00BA4E5D">
        <w:t xml:space="preserve">vnitra České republiky </w:t>
      </w:r>
      <w:r>
        <w:t xml:space="preserve">na seznam tzv. </w:t>
      </w:r>
      <w:r w:rsidRPr="00816B8A">
        <w:rPr>
          <w:iCs/>
        </w:rPr>
        <w:t>měkkých cílů</w:t>
      </w:r>
      <w:r w:rsidR="001A38A3">
        <w:rPr>
          <w:iCs/>
        </w:rPr>
        <w:t xml:space="preserve"> (dopis z Krajského</w:t>
      </w:r>
      <w:r w:rsidR="00DB086C">
        <w:rPr>
          <w:iCs/>
        </w:rPr>
        <w:t xml:space="preserve"> ředitelství policie Zlínského k</w:t>
      </w:r>
      <w:r w:rsidR="001A38A3">
        <w:rPr>
          <w:iCs/>
        </w:rPr>
        <w:t xml:space="preserve">raje </w:t>
      </w:r>
      <w:proofErr w:type="gramStart"/>
      <w:r w:rsidR="001A38A3">
        <w:rPr>
          <w:iCs/>
        </w:rPr>
        <w:t>č.j.</w:t>
      </w:r>
      <w:proofErr w:type="gramEnd"/>
      <w:r w:rsidR="001A38A3">
        <w:rPr>
          <w:iCs/>
        </w:rPr>
        <w:t xml:space="preserve"> KRPZ-38025-10/ČJ-2017-150512)</w:t>
      </w:r>
      <w:r w:rsidRPr="00CB7623">
        <w:t>, tedy</w:t>
      </w:r>
      <w:r>
        <w:t xml:space="preserve"> budov a prostor, kde doc</w:t>
      </w:r>
      <w:r w:rsidR="00F22A7D">
        <w:t>hází k vyšší koncentraci osob a </w:t>
      </w:r>
      <w:r>
        <w:t>nejsou nijak nebo pouze slabě zabezpečené proti působení potencionálního</w:t>
      </w:r>
      <w:r w:rsidR="00537CF2">
        <w:t xml:space="preserve"> násilného</w:t>
      </w:r>
      <w:r>
        <w:t xml:space="preserve"> útoku. Z těchto důvodů mohou být atraktivním cílem pro různě motivované útočníky. Při kategorizaci měkkých cílů se posuzuje jejich symboličnost (náboženská symbolika, mediální atraktivita, symbol západního stylu života, reprezentace státu nebo určitého myšlenkového směru, výskyt etnické, národnostní nebo sexuální menšiny) a atraktivita (otevřenost veřejnosti, slabší zabezpečení objektu, mediální dopad útoku, snadnost provedení útoku aj.).</w:t>
      </w:r>
    </w:p>
    <w:p w14:paraId="5641EC43" w14:textId="77777777" w:rsidR="00CB7623" w:rsidRDefault="00CB7623" w:rsidP="00855C65">
      <w:pPr>
        <w:spacing w:line="276" w:lineRule="auto"/>
        <w:jc w:val="both"/>
      </w:pPr>
    </w:p>
    <w:p w14:paraId="3A119AF9" w14:textId="6B3BC6B9" w:rsidR="00855C65" w:rsidRDefault="00855C65" w:rsidP="00855C65">
      <w:pPr>
        <w:spacing w:line="276" w:lineRule="auto"/>
        <w:jc w:val="both"/>
      </w:pPr>
      <w:r>
        <w:t xml:space="preserve">V reakci na změnu </w:t>
      </w:r>
      <w:r w:rsidR="00C40F4C">
        <w:t xml:space="preserve">vnímání fyzické bezpečnosti byl </w:t>
      </w:r>
      <w:r w:rsidR="00074512">
        <w:t xml:space="preserve">v roce 2018 </w:t>
      </w:r>
      <w:r>
        <w:t xml:space="preserve">zpracován </w:t>
      </w:r>
      <w:r w:rsidR="00124B08">
        <w:t xml:space="preserve">externí </w:t>
      </w:r>
      <w:r>
        <w:t>bezpečnostní audit UTB</w:t>
      </w:r>
      <w:r w:rsidR="00DB086C">
        <w:t xml:space="preserve"> společností </w:t>
      </w:r>
      <w:r w:rsidR="00DB086C">
        <w:t>společnost FSC BEZPEČNOSTN</w:t>
      </w:r>
      <w:r w:rsidR="00074512">
        <w:t xml:space="preserve">Í PORADENSTVÍ, a.s. a </w:t>
      </w:r>
      <w:r w:rsidR="00DB086C">
        <w:t>byla provedena analýza rizik metodou CARVER a posouzení rizik metodou FMEA</w:t>
      </w:r>
      <w:r w:rsidR="00074512">
        <w:t>. C</w:t>
      </w:r>
      <w:r>
        <w:t xml:space="preserve">ílem </w:t>
      </w:r>
      <w:r w:rsidR="00074512">
        <w:t xml:space="preserve">auditu </w:t>
      </w:r>
      <w:r>
        <w:t>bylo analyzovat současný stav a navrhnout nápravná opatření vedoucí k zajištění koncepčního řešení fyzické bezpečnosti a dosažení žádoucího stavu v</w:t>
      </w:r>
      <w:r w:rsidR="00BA4E5D">
        <w:t>e všech</w:t>
      </w:r>
      <w:r>
        <w:t xml:space="preserve"> prostor</w:t>
      </w:r>
      <w:r w:rsidR="00124B08">
        <w:t>á</w:t>
      </w:r>
      <w:r>
        <w:t>ch UTB, kdy jsou maximálně eliminovány hrozby a snížena rizika, a to při zachování plnění funkcí budov bez zásadních omezení.</w:t>
      </w:r>
      <w:r w:rsidR="00816B8A">
        <w:t xml:space="preserve"> </w:t>
      </w:r>
      <w:r>
        <w:t xml:space="preserve">Výstupem auditu bylo souhrnné sdělení, že fyzická bezpečnost není nijak uceleně řízena, není zpracována analýza hrozeb a rizik, není zpracována bezpečnostní dokumentace v oblasti fyzické bezpečnosti, nejsou stanoveny osoby plnící roli bezpečnostního managementu, není stanoven </w:t>
      </w:r>
      <w:r w:rsidR="00DA787D">
        <w:t>manažer fyzické bezpečnosti</w:t>
      </w:r>
      <w:r>
        <w:t>, který by svou odborností a praxí navrhoval potřebné kroky a metodiky dalšího postupu a vývoje.</w:t>
      </w:r>
      <w:r w:rsidR="00537CF2">
        <w:t xml:space="preserve"> Současný stav managementu řízení bezpečnosti byl v auditu charakterizován v těchto základních bodech:</w:t>
      </w:r>
    </w:p>
    <w:p w14:paraId="37ECAAB5" w14:textId="77777777" w:rsidR="00F22A7D" w:rsidRDefault="00F22A7D" w:rsidP="00855C65">
      <w:pPr>
        <w:spacing w:line="276" w:lineRule="auto"/>
        <w:jc w:val="both"/>
      </w:pPr>
    </w:p>
    <w:p w14:paraId="50730F55" w14:textId="3D6884F6" w:rsidR="00537CF2" w:rsidRPr="004A4BB2" w:rsidRDefault="00537CF2" w:rsidP="004A4BB2">
      <w:pPr>
        <w:pStyle w:val="Default"/>
        <w:numPr>
          <w:ilvl w:val="0"/>
          <w:numId w:val="43"/>
        </w:numPr>
        <w:spacing w:after="120" w:line="276" w:lineRule="auto"/>
        <w:jc w:val="both"/>
        <w:rPr>
          <w:color w:val="auto"/>
        </w:rPr>
      </w:pPr>
      <w:r w:rsidRPr="004A4BB2">
        <w:rPr>
          <w:b/>
          <w:bCs/>
          <w:color w:val="auto"/>
        </w:rPr>
        <w:t xml:space="preserve">Není zpracována ucelená dokumentace deklarující systém řízení </w:t>
      </w:r>
      <w:proofErr w:type="gramStart"/>
      <w:r w:rsidRPr="004A4BB2">
        <w:rPr>
          <w:b/>
          <w:bCs/>
          <w:color w:val="auto"/>
        </w:rPr>
        <w:t>bezpečnosti</w:t>
      </w:r>
      <w:r w:rsidRPr="004A4BB2">
        <w:rPr>
          <w:color w:val="auto"/>
        </w:rPr>
        <w:t xml:space="preserve"> </w:t>
      </w:r>
      <w:r w:rsidR="00124B08">
        <w:rPr>
          <w:color w:val="auto"/>
        </w:rPr>
        <w:t xml:space="preserve">                    </w:t>
      </w:r>
      <w:r w:rsidR="00C40F4C">
        <w:rPr>
          <w:color w:val="auto"/>
        </w:rPr>
        <w:t>v </w:t>
      </w:r>
      <w:r w:rsidRPr="004A4BB2">
        <w:rPr>
          <w:color w:val="auto"/>
        </w:rPr>
        <w:t>UTB</w:t>
      </w:r>
      <w:proofErr w:type="gramEnd"/>
      <w:r w:rsidRPr="004A4BB2">
        <w:rPr>
          <w:color w:val="auto"/>
        </w:rPr>
        <w:t xml:space="preserve"> včetně odpovědností za jednotlivé oblasti bezpečnosti, například Bezpečnostní politika;</w:t>
      </w:r>
    </w:p>
    <w:p w14:paraId="692017A7" w14:textId="77777777" w:rsidR="00537CF2" w:rsidRPr="004A4BB2" w:rsidRDefault="00537CF2" w:rsidP="004A4BB2">
      <w:pPr>
        <w:pStyle w:val="Default"/>
        <w:numPr>
          <w:ilvl w:val="0"/>
          <w:numId w:val="43"/>
        </w:numPr>
        <w:spacing w:after="120" w:line="276" w:lineRule="auto"/>
        <w:jc w:val="both"/>
        <w:rPr>
          <w:color w:val="auto"/>
        </w:rPr>
      </w:pPr>
      <w:r w:rsidRPr="004A4BB2">
        <w:rPr>
          <w:b/>
          <w:bCs/>
          <w:color w:val="auto"/>
        </w:rPr>
        <w:lastRenderedPageBreak/>
        <w:t>Chybí management řízení ochrany osob a majetku</w:t>
      </w:r>
      <w:r w:rsidR="00124B08">
        <w:rPr>
          <w:color w:val="auto"/>
        </w:rPr>
        <w:t xml:space="preserve"> </w:t>
      </w:r>
      <w:r w:rsidR="00B21035" w:rsidRPr="007B7461">
        <w:rPr>
          <w:color w:val="auto"/>
        </w:rPr>
        <w:t>–</w:t>
      </w:r>
      <w:r w:rsidR="00124B08">
        <w:rPr>
          <w:color w:val="auto"/>
        </w:rPr>
        <w:t xml:space="preserve"> m</w:t>
      </w:r>
      <w:r w:rsidRPr="004A4BB2">
        <w:rPr>
          <w:color w:val="auto"/>
        </w:rPr>
        <w:t>anagement řízení ochrany osob a majetku není možné nadále řešit ad-hoc. Bezpečnostní opatření v oblasti ochrany osob a majetku nejsou náležitě popsána, vyžadována a kontrolována;</w:t>
      </w:r>
    </w:p>
    <w:p w14:paraId="0F385177" w14:textId="77777777" w:rsidR="00537CF2" w:rsidRPr="004A4BB2" w:rsidRDefault="00537CF2" w:rsidP="004A4BB2">
      <w:pPr>
        <w:pStyle w:val="Default"/>
        <w:numPr>
          <w:ilvl w:val="0"/>
          <w:numId w:val="43"/>
        </w:numPr>
        <w:spacing w:after="120" w:line="276" w:lineRule="auto"/>
        <w:jc w:val="both"/>
        <w:rPr>
          <w:color w:val="auto"/>
        </w:rPr>
      </w:pPr>
      <w:r w:rsidRPr="004A4BB2">
        <w:rPr>
          <w:b/>
          <w:bCs/>
          <w:color w:val="auto"/>
        </w:rPr>
        <w:t xml:space="preserve">Nejsou zřízeny pozice </w:t>
      </w:r>
      <w:r w:rsidR="00DA787D">
        <w:rPr>
          <w:b/>
          <w:bCs/>
          <w:color w:val="auto"/>
        </w:rPr>
        <w:t>manažera fyzické bezpečnosti</w:t>
      </w:r>
      <w:r w:rsidRPr="004A4BB2">
        <w:rPr>
          <w:b/>
          <w:bCs/>
          <w:color w:val="auto"/>
        </w:rPr>
        <w:t xml:space="preserve"> a bezpečnostního managementu</w:t>
      </w:r>
      <w:r w:rsidRPr="004A4BB2">
        <w:rPr>
          <w:color w:val="auto"/>
        </w:rPr>
        <w:t xml:space="preserve"> jako vrcholných orgánů pro bezpečnost;</w:t>
      </w:r>
    </w:p>
    <w:p w14:paraId="7E99F601" w14:textId="77777777" w:rsidR="00537CF2" w:rsidRPr="004A4BB2" w:rsidRDefault="00537CF2" w:rsidP="004A4BB2">
      <w:pPr>
        <w:pStyle w:val="Default"/>
        <w:numPr>
          <w:ilvl w:val="0"/>
          <w:numId w:val="43"/>
        </w:numPr>
        <w:spacing w:after="120" w:line="276" w:lineRule="auto"/>
        <w:jc w:val="both"/>
        <w:rPr>
          <w:color w:val="auto"/>
        </w:rPr>
      </w:pPr>
      <w:r w:rsidRPr="004A4BB2">
        <w:rPr>
          <w:b/>
          <w:bCs/>
          <w:color w:val="auto"/>
        </w:rPr>
        <w:t>Není zpracována komplexní analýza bezpečnostních rizik</w:t>
      </w:r>
      <w:r w:rsidRPr="004A4BB2">
        <w:rPr>
          <w:color w:val="auto"/>
        </w:rPr>
        <w:t xml:space="preserve"> v oblasti ochrany osob </w:t>
      </w:r>
      <w:r w:rsidR="00124B08">
        <w:rPr>
          <w:color w:val="auto"/>
        </w:rPr>
        <w:t xml:space="preserve">                   </w:t>
      </w:r>
      <w:r w:rsidRPr="004A4BB2">
        <w:rPr>
          <w:color w:val="auto"/>
        </w:rPr>
        <w:t>a majetku včetně identifikace hrozeb a aktiv;</w:t>
      </w:r>
    </w:p>
    <w:p w14:paraId="737F71E8" w14:textId="77777777" w:rsidR="00537CF2" w:rsidRPr="004A4BB2" w:rsidRDefault="00537CF2" w:rsidP="004A4BB2">
      <w:pPr>
        <w:pStyle w:val="Default"/>
        <w:numPr>
          <w:ilvl w:val="0"/>
          <w:numId w:val="43"/>
        </w:numPr>
        <w:spacing w:after="120" w:line="276" w:lineRule="auto"/>
        <w:jc w:val="both"/>
        <w:rPr>
          <w:color w:val="auto"/>
        </w:rPr>
      </w:pPr>
      <w:r w:rsidRPr="004A4BB2">
        <w:rPr>
          <w:b/>
          <w:bCs/>
          <w:color w:val="auto"/>
        </w:rPr>
        <w:t>Není zpracovaná bezpečnostní dokumentace a navazující vnitřní předpisy</w:t>
      </w:r>
      <w:r w:rsidRPr="004A4BB2">
        <w:rPr>
          <w:color w:val="auto"/>
        </w:rPr>
        <w:t xml:space="preserve"> deklarující dílčí oblasti bezpečnostní problematiky, např. minimální standard fyzické ochrany, definování prostor se zvláštním režimem, Provozní řády objektů definující režimová opatření (režim vstupu, vjezdu, úklidu, technického zabezpečení, klíčového režimu apod.).</w:t>
      </w:r>
    </w:p>
    <w:p w14:paraId="7B41C0B2" w14:textId="77777777" w:rsidR="000558D1" w:rsidRDefault="000558D1" w:rsidP="00DC13C8">
      <w:pPr>
        <w:spacing w:line="276" w:lineRule="auto"/>
        <w:jc w:val="both"/>
      </w:pPr>
    </w:p>
    <w:p w14:paraId="248A70C4" w14:textId="7907CEC5" w:rsidR="000558D1" w:rsidRDefault="000558D1" w:rsidP="000558D1">
      <w:pPr>
        <w:spacing w:line="276" w:lineRule="auto"/>
        <w:jc w:val="both"/>
      </w:pPr>
      <w:r>
        <w:t>Současný stav ochrany osob a majetku, tj. fyzické ochrany, byl definován v těchto základních bodech:</w:t>
      </w:r>
    </w:p>
    <w:p w14:paraId="3B945267" w14:textId="77777777" w:rsidR="00F22A7D" w:rsidRDefault="00F22A7D" w:rsidP="000558D1">
      <w:pPr>
        <w:spacing w:line="276" w:lineRule="auto"/>
        <w:jc w:val="both"/>
      </w:pPr>
    </w:p>
    <w:p w14:paraId="6E14CBAB" w14:textId="77777777" w:rsidR="000558D1" w:rsidRPr="00E710E7" w:rsidRDefault="000558D1" w:rsidP="00E710E7">
      <w:pPr>
        <w:pStyle w:val="Default"/>
        <w:numPr>
          <w:ilvl w:val="0"/>
          <w:numId w:val="43"/>
        </w:numPr>
        <w:spacing w:after="120" w:line="276" w:lineRule="auto"/>
        <w:jc w:val="both"/>
        <w:rPr>
          <w:color w:val="auto"/>
        </w:rPr>
      </w:pPr>
      <w:r w:rsidRPr="004A4BB2">
        <w:rPr>
          <w:b/>
          <w:bCs/>
          <w:color w:val="auto"/>
        </w:rPr>
        <w:t>Celková úroveň fyzické ochrany objektů UTB zajišťuje pouze základní úroveň bezpečnosti.</w:t>
      </w:r>
      <w:r w:rsidRPr="004A4BB2">
        <w:rPr>
          <w:color w:val="auto"/>
        </w:rPr>
        <w:t xml:space="preserve"> Z hlediska efektivity není dostatečně využíván potenciál aplikovaných bezpečnostních opatření (rozumí se systémy technické ochrany a ostraha), především </w:t>
      </w:r>
      <w:r w:rsidR="00124B08">
        <w:rPr>
          <w:color w:val="auto"/>
        </w:rPr>
        <w:t xml:space="preserve">            </w:t>
      </w:r>
      <w:r w:rsidRPr="004A4BB2">
        <w:rPr>
          <w:color w:val="auto"/>
        </w:rPr>
        <w:t>z důvodu nedostatečně stanovených režimových opatření. Stávající systém fyzické ochrany nezajišťuje vhodné podmínky pro zabezpečení při zvýšené úrovni bezpečnostních rizik</w:t>
      </w:r>
      <w:r w:rsidR="00E710E7" w:rsidRPr="004A4BB2">
        <w:rPr>
          <w:color w:val="auto"/>
        </w:rPr>
        <w:t>;</w:t>
      </w:r>
    </w:p>
    <w:p w14:paraId="2ED64F5D" w14:textId="77777777" w:rsidR="000558D1" w:rsidRPr="00E710E7" w:rsidRDefault="000558D1" w:rsidP="00E710E7">
      <w:pPr>
        <w:pStyle w:val="Default"/>
        <w:numPr>
          <w:ilvl w:val="0"/>
          <w:numId w:val="43"/>
        </w:numPr>
        <w:spacing w:after="120" w:line="276" w:lineRule="auto"/>
        <w:jc w:val="both"/>
        <w:rPr>
          <w:color w:val="auto"/>
        </w:rPr>
      </w:pPr>
      <w:r w:rsidRPr="004A4BB2">
        <w:rPr>
          <w:b/>
          <w:bCs/>
          <w:color w:val="auto"/>
        </w:rPr>
        <w:t>Absence koncepce komplexní bezpečnosti včetně systému fyzické ochrany s jasně definovanými cíli</w:t>
      </w:r>
      <w:r w:rsidRPr="004A4BB2">
        <w:rPr>
          <w:color w:val="auto"/>
        </w:rPr>
        <w:t xml:space="preserve">, vycházející z analýzy bezpečnostních rizik, a zároveň v absenci jednotného odborného řízení bezpečnosti UTB. V tomto směru se projevuje absence pozice </w:t>
      </w:r>
      <w:r w:rsidR="00DA787D">
        <w:rPr>
          <w:color w:val="auto"/>
        </w:rPr>
        <w:t>manažera fyzické bezpečnosti</w:t>
      </w:r>
      <w:r w:rsidR="00E710E7" w:rsidRPr="004A4BB2">
        <w:rPr>
          <w:color w:val="auto"/>
        </w:rPr>
        <w:t>;</w:t>
      </w:r>
    </w:p>
    <w:p w14:paraId="6EAF8085" w14:textId="77777777" w:rsidR="00E710E7" w:rsidRPr="00E710E7" w:rsidRDefault="000558D1" w:rsidP="00E710E7">
      <w:pPr>
        <w:pStyle w:val="Default"/>
        <w:numPr>
          <w:ilvl w:val="0"/>
          <w:numId w:val="43"/>
        </w:numPr>
        <w:spacing w:after="120" w:line="276" w:lineRule="auto"/>
        <w:jc w:val="both"/>
        <w:rPr>
          <w:color w:val="auto"/>
        </w:rPr>
      </w:pPr>
      <w:r w:rsidRPr="004A4BB2">
        <w:rPr>
          <w:b/>
          <w:bCs/>
          <w:color w:val="auto"/>
        </w:rPr>
        <w:t>Na nedostatečné úrovni jsou bezpečnostní opatření zaměřená ke snížení úrovně dopadu při ochraně měkkých cílů</w:t>
      </w:r>
      <w:r w:rsidRPr="004A4BB2">
        <w:rPr>
          <w:color w:val="auto"/>
        </w:rPr>
        <w:t>. Vzhledem k otevřenému přístupu veřejnosti je stávající ochrana</w:t>
      </w:r>
      <w:r w:rsidR="00F31D6E">
        <w:rPr>
          <w:color w:val="auto"/>
        </w:rPr>
        <w:t xml:space="preserve"> měkkých cílů</w:t>
      </w:r>
      <w:r w:rsidRPr="004A4BB2">
        <w:rPr>
          <w:color w:val="auto"/>
        </w:rPr>
        <w:t xml:space="preserve"> minimální</w:t>
      </w:r>
      <w:r w:rsidR="00E710E7" w:rsidRPr="004A4BB2">
        <w:rPr>
          <w:color w:val="auto"/>
        </w:rPr>
        <w:t>;</w:t>
      </w:r>
    </w:p>
    <w:p w14:paraId="4E4D08F6" w14:textId="00627E42" w:rsidR="000558D1" w:rsidRPr="00DB086C" w:rsidRDefault="00C97153" w:rsidP="00DB086C">
      <w:pPr>
        <w:pStyle w:val="Default"/>
        <w:numPr>
          <w:ilvl w:val="0"/>
          <w:numId w:val="43"/>
        </w:numPr>
        <w:spacing w:after="120" w:line="276" w:lineRule="auto"/>
        <w:jc w:val="both"/>
        <w:rPr>
          <w:color w:val="auto"/>
        </w:rPr>
      </w:pPr>
      <w:r>
        <w:rPr>
          <w:b/>
          <w:bCs/>
          <w:color w:val="auto"/>
        </w:rPr>
        <w:t xml:space="preserve">Chybí </w:t>
      </w:r>
      <w:r w:rsidRPr="004A4BB2">
        <w:rPr>
          <w:b/>
          <w:bCs/>
          <w:color w:val="auto"/>
        </w:rPr>
        <w:t>periodic</w:t>
      </w:r>
      <w:r>
        <w:rPr>
          <w:b/>
          <w:bCs/>
          <w:color w:val="auto"/>
        </w:rPr>
        <w:t>ká</w:t>
      </w:r>
      <w:r w:rsidRPr="004A4BB2">
        <w:rPr>
          <w:b/>
          <w:bCs/>
          <w:color w:val="auto"/>
        </w:rPr>
        <w:t xml:space="preserve"> kontrol</w:t>
      </w:r>
      <w:r>
        <w:rPr>
          <w:b/>
          <w:bCs/>
          <w:color w:val="auto"/>
        </w:rPr>
        <w:t>a</w:t>
      </w:r>
      <w:r w:rsidR="00DB086C">
        <w:rPr>
          <w:color w:val="auto"/>
        </w:rPr>
        <w:t>, metodické postupy</w:t>
      </w:r>
      <w:r>
        <w:rPr>
          <w:color w:val="auto"/>
        </w:rPr>
        <w:t xml:space="preserve"> a realizace </w:t>
      </w:r>
      <w:r w:rsidRPr="004A4BB2">
        <w:rPr>
          <w:color w:val="auto"/>
        </w:rPr>
        <w:t>posuzov</w:t>
      </w:r>
      <w:r>
        <w:rPr>
          <w:color w:val="auto"/>
        </w:rPr>
        <w:t xml:space="preserve">ání </w:t>
      </w:r>
      <w:r w:rsidR="00F22A7D">
        <w:rPr>
          <w:color w:val="auto"/>
        </w:rPr>
        <w:t>a </w:t>
      </w:r>
      <w:r w:rsidRPr="004A4BB2">
        <w:rPr>
          <w:color w:val="auto"/>
        </w:rPr>
        <w:t>vyhodnocová</w:t>
      </w:r>
      <w:r>
        <w:rPr>
          <w:color w:val="auto"/>
        </w:rPr>
        <w:t>ní</w:t>
      </w:r>
      <w:r w:rsidRPr="004A4BB2">
        <w:rPr>
          <w:color w:val="auto"/>
        </w:rPr>
        <w:t xml:space="preserve"> </w:t>
      </w:r>
      <w:r>
        <w:rPr>
          <w:color w:val="auto"/>
        </w:rPr>
        <w:t>účinnosti</w:t>
      </w:r>
      <w:r w:rsidRPr="004A4BB2">
        <w:rPr>
          <w:color w:val="auto"/>
        </w:rPr>
        <w:t xml:space="preserve"> </w:t>
      </w:r>
      <w:r>
        <w:rPr>
          <w:color w:val="auto"/>
        </w:rPr>
        <w:t xml:space="preserve">realizovaných </w:t>
      </w:r>
      <w:r w:rsidRPr="004A4BB2">
        <w:rPr>
          <w:b/>
          <w:bCs/>
          <w:color w:val="auto"/>
        </w:rPr>
        <w:t>bezpečnostní</w:t>
      </w:r>
      <w:r>
        <w:rPr>
          <w:b/>
          <w:bCs/>
          <w:color w:val="auto"/>
        </w:rPr>
        <w:t>ch</w:t>
      </w:r>
      <w:r w:rsidR="00F22A7D">
        <w:rPr>
          <w:b/>
          <w:bCs/>
          <w:color w:val="auto"/>
        </w:rPr>
        <w:t xml:space="preserve"> opatření v objektech k </w:t>
      </w:r>
      <w:r w:rsidRPr="004A4BB2">
        <w:rPr>
          <w:b/>
          <w:bCs/>
          <w:color w:val="auto"/>
        </w:rPr>
        <w:t>ochraně osob a majetku</w:t>
      </w:r>
      <w:r w:rsidRPr="004A4BB2">
        <w:rPr>
          <w:color w:val="auto"/>
        </w:rPr>
        <w:t xml:space="preserve"> (technic</w:t>
      </w:r>
      <w:r w:rsidR="00DB086C">
        <w:rPr>
          <w:color w:val="auto"/>
        </w:rPr>
        <w:t>ké zabezpečení, režim, ostraha)</w:t>
      </w:r>
      <w:r w:rsidR="00DB086C" w:rsidRPr="004A4BB2">
        <w:rPr>
          <w:color w:val="auto"/>
        </w:rPr>
        <w:t>;</w:t>
      </w:r>
    </w:p>
    <w:p w14:paraId="7C5DB502" w14:textId="5DF6F13E" w:rsidR="000558D1" w:rsidRPr="004A4BB2" w:rsidRDefault="00C97153" w:rsidP="004A4BB2">
      <w:pPr>
        <w:pStyle w:val="Default"/>
        <w:numPr>
          <w:ilvl w:val="0"/>
          <w:numId w:val="43"/>
        </w:numPr>
        <w:spacing w:after="120" w:line="276" w:lineRule="auto"/>
        <w:jc w:val="both"/>
        <w:rPr>
          <w:color w:val="auto"/>
        </w:rPr>
      </w:pPr>
      <w:r>
        <w:rPr>
          <w:b/>
          <w:bCs/>
          <w:color w:val="auto"/>
        </w:rPr>
        <w:t>Chybí</w:t>
      </w:r>
      <w:r w:rsidR="00DB086C">
        <w:rPr>
          <w:b/>
          <w:bCs/>
          <w:color w:val="auto"/>
        </w:rPr>
        <w:t xml:space="preserve"> </w:t>
      </w:r>
      <w:r w:rsidR="000558D1" w:rsidRPr="004A4BB2">
        <w:rPr>
          <w:b/>
          <w:bCs/>
          <w:color w:val="auto"/>
        </w:rPr>
        <w:t>systém vzdělávání zaměstnanců</w:t>
      </w:r>
      <w:r w:rsidR="00E710E7">
        <w:rPr>
          <w:color w:val="auto"/>
        </w:rPr>
        <w:t xml:space="preserve"> v oblasti</w:t>
      </w:r>
      <w:r w:rsidR="000558D1" w:rsidRPr="004A4BB2">
        <w:rPr>
          <w:color w:val="auto"/>
        </w:rPr>
        <w:t xml:space="preserve"> bezpečnostní problematiky.</w:t>
      </w:r>
    </w:p>
    <w:p w14:paraId="31F6004B" w14:textId="77777777" w:rsidR="000558D1" w:rsidRDefault="000558D1" w:rsidP="000558D1">
      <w:pPr>
        <w:spacing w:line="276" w:lineRule="auto"/>
        <w:jc w:val="both"/>
      </w:pPr>
    </w:p>
    <w:p w14:paraId="45760CBF" w14:textId="77777777" w:rsidR="00C553DF" w:rsidRDefault="00855C65" w:rsidP="000A286B">
      <w:pPr>
        <w:spacing w:line="276" w:lineRule="auto"/>
        <w:jc w:val="both"/>
      </w:pPr>
      <w:r>
        <w:t xml:space="preserve">Na základě výstupů auditu byl </w:t>
      </w:r>
      <w:proofErr w:type="spellStart"/>
      <w:r>
        <w:t>vysoutěžen</w:t>
      </w:r>
      <w:proofErr w:type="spellEnd"/>
      <w:r>
        <w:t xml:space="preserve"> ve veřejné zakázce outsourcing pozice </w:t>
      </w:r>
      <w:r w:rsidR="00DA787D">
        <w:t>manažera fyzické bezpečnosti</w:t>
      </w:r>
      <w:r>
        <w:t>, který dodáv</w:t>
      </w:r>
      <w:r w:rsidR="00214F9A">
        <w:t>ala</w:t>
      </w:r>
      <w:r>
        <w:t xml:space="preserve"> společnost Mark2 </w:t>
      </w:r>
      <w:proofErr w:type="spellStart"/>
      <w:r>
        <w:t>Corporation</w:t>
      </w:r>
      <w:proofErr w:type="spellEnd"/>
      <w:r>
        <w:t xml:space="preserve"> Czech, a.s. Doba trvání smlouvy na outsourcing BM </w:t>
      </w:r>
      <w:r w:rsidR="00214F9A">
        <w:t xml:space="preserve">byla </w:t>
      </w:r>
      <w:r>
        <w:t>09/2019–09/2022</w:t>
      </w:r>
      <w:r w:rsidR="00537CF2">
        <w:t>.</w:t>
      </w:r>
      <w:r w:rsidR="00A81B1E">
        <w:t xml:space="preserve"> </w:t>
      </w:r>
      <w:r w:rsidR="00F81C0D">
        <w:t>Během tříletého období outsourcingu byly provedeny základní kroky k nastavení metodického řízení bezpečnosti, na které je vhodné navázat další koncepční činností v oblasti bezpečnosti. Základní kroky, které byly v oblasti bezpečnosti učiněny:</w:t>
      </w:r>
    </w:p>
    <w:p w14:paraId="5CD3CA82" w14:textId="77777777" w:rsidR="00F81C0D" w:rsidRPr="004A4BB2" w:rsidRDefault="00BF15ED" w:rsidP="00074512">
      <w:pPr>
        <w:pStyle w:val="Default"/>
        <w:numPr>
          <w:ilvl w:val="0"/>
          <w:numId w:val="43"/>
        </w:numPr>
        <w:spacing w:after="120" w:line="276" w:lineRule="auto"/>
        <w:jc w:val="both"/>
        <w:rPr>
          <w:color w:val="auto"/>
        </w:rPr>
      </w:pPr>
      <w:r w:rsidRPr="004A4BB2">
        <w:rPr>
          <w:b/>
          <w:bCs/>
          <w:color w:val="auto"/>
        </w:rPr>
        <w:lastRenderedPageBreak/>
        <w:t>Zpracován návrh</w:t>
      </w:r>
      <w:r w:rsidR="00F81C0D" w:rsidRPr="004A4BB2">
        <w:rPr>
          <w:b/>
          <w:bCs/>
          <w:color w:val="auto"/>
        </w:rPr>
        <w:t xml:space="preserve"> analýz</w:t>
      </w:r>
      <w:r>
        <w:rPr>
          <w:b/>
          <w:bCs/>
          <w:color w:val="auto"/>
        </w:rPr>
        <w:t>y</w:t>
      </w:r>
      <w:r w:rsidR="00F81C0D" w:rsidRPr="004A4BB2">
        <w:rPr>
          <w:b/>
          <w:bCs/>
          <w:color w:val="auto"/>
        </w:rPr>
        <w:t xml:space="preserve"> rizik</w:t>
      </w:r>
      <w:r w:rsidR="00F81C0D" w:rsidRPr="004A4BB2">
        <w:rPr>
          <w:color w:val="auto"/>
        </w:rPr>
        <w:t>, včetně katalogu hrozeb, katalogu aktiv, kategorizace aktiv a katalogu rizik</w:t>
      </w:r>
      <w:r w:rsidR="004A4BB2">
        <w:rPr>
          <w:color w:val="auto"/>
        </w:rPr>
        <w:t>.</w:t>
      </w:r>
    </w:p>
    <w:p w14:paraId="440CD63C" w14:textId="77777777" w:rsidR="00F81C0D" w:rsidRPr="004A4BB2" w:rsidRDefault="00F81C0D" w:rsidP="00074512">
      <w:pPr>
        <w:pStyle w:val="Default"/>
        <w:numPr>
          <w:ilvl w:val="0"/>
          <w:numId w:val="43"/>
        </w:numPr>
        <w:spacing w:after="120" w:line="276" w:lineRule="auto"/>
        <w:jc w:val="both"/>
        <w:rPr>
          <w:color w:val="auto"/>
        </w:rPr>
      </w:pPr>
      <w:r w:rsidRPr="004A4BB2">
        <w:rPr>
          <w:b/>
          <w:bCs/>
          <w:color w:val="auto"/>
        </w:rPr>
        <w:t>Zpracován návrh Bezpečnostní politiky UTB</w:t>
      </w:r>
      <w:r w:rsidRPr="004A4BB2">
        <w:rPr>
          <w:color w:val="auto"/>
        </w:rPr>
        <w:t xml:space="preserve"> jako základního bezpečnostního dokumentu pro cílené a systematické řízení bezpečnosti.</w:t>
      </w:r>
    </w:p>
    <w:p w14:paraId="3B83A30C" w14:textId="77777777" w:rsidR="00F81C0D" w:rsidRPr="004A4BB2" w:rsidRDefault="00F81C0D" w:rsidP="00074512">
      <w:pPr>
        <w:pStyle w:val="Default"/>
        <w:numPr>
          <w:ilvl w:val="0"/>
          <w:numId w:val="43"/>
        </w:numPr>
        <w:spacing w:after="120" w:line="276" w:lineRule="auto"/>
        <w:jc w:val="both"/>
        <w:rPr>
          <w:color w:val="auto"/>
        </w:rPr>
      </w:pPr>
      <w:r w:rsidRPr="004A4BB2">
        <w:rPr>
          <w:b/>
          <w:bCs/>
          <w:color w:val="auto"/>
        </w:rPr>
        <w:t>Zpracovány návrhy Bezpečnostních karet objektů</w:t>
      </w:r>
      <w:r w:rsidRPr="004A4BB2">
        <w:rPr>
          <w:color w:val="auto"/>
        </w:rPr>
        <w:t xml:space="preserve"> jako navazujících bezpečnostních dokumentů zahrnujících bezpečnostní situaci, opatření a systémy na daných objektech.</w:t>
      </w:r>
    </w:p>
    <w:p w14:paraId="4412E8BD" w14:textId="77777777" w:rsidR="00F81C0D" w:rsidRPr="004A4BB2" w:rsidRDefault="00602BEB" w:rsidP="00074512">
      <w:pPr>
        <w:pStyle w:val="Default"/>
        <w:numPr>
          <w:ilvl w:val="0"/>
          <w:numId w:val="43"/>
        </w:numPr>
        <w:spacing w:after="120" w:line="276" w:lineRule="auto"/>
        <w:jc w:val="both"/>
        <w:rPr>
          <w:color w:val="auto"/>
        </w:rPr>
      </w:pPr>
      <w:r w:rsidRPr="004A4BB2">
        <w:rPr>
          <w:b/>
          <w:bCs/>
          <w:color w:val="auto"/>
        </w:rPr>
        <w:t>Zpracována a vydána nová Směrnice pro výkon informační a strážní služby</w:t>
      </w:r>
      <w:r w:rsidRPr="004A4BB2">
        <w:rPr>
          <w:color w:val="auto"/>
        </w:rPr>
        <w:t xml:space="preserve"> včetně karet pro postup v typových bezpečnostních incidentech.</w:t>
      </w:r>
    </w:p>
    <w:p w14:paraId="24776B49" w14:textId="77777777" w:rsidR="00602BEB" w:rsidRPr="004A4BB2" w:rsidRDefault="00602BEB" w:rsidP="00074512">
      <w:pPr>
        <w:pStyle w:val="Default"/>
        <w:numPr>
          <w:ilvl w:val="0"/>
          <w:numId w:val="43"/>
        </w:numPr>
        <w:spacing w:after="120" w:line="276" w:lineRule="auto"/>
        <w:jc w:val="both"/>
        <w:rPr>
          <w:b/>
          <w:bCs/>
          <w:color w:val="auto"/>
        </w:rPr>
      </w:pPr>
      <w:r w:rsidRPr="004A4BB2">
        <w:rPr>
          <w:b/>
          <w:bCs/>
          <w:color w:val="auto"/>
        </w:rPr>
        <w:t>Realizována elektronická Kniha výdeje klíčů</w:t>
      </w:r>
      <w:r w:rsidR="004A4BB2">
        <w:rPr>
          <w:b/>
          <w:bCs/>
          <w:color w:val="auto"/>
        </w:rPr>
        <w:t>.</w:t>
      </w:r>
    </w:p>
    <w:p w14:paraId="145B9415" w14:textId="77777777" w:rsidR="00007EB8" w:rsidRPr="004A4BB2" w:rsidRDefault="00007EB8" w:rsidP="00074512">
      <w:pPr>
        <w:pStyle w:val="Default"/>
        <w:numPr>
          <w:ilvl w:val="0"/>
          <w:numId w:val="43"/>
        </w:numPr>
        <w:spacing w:after="120" w:line="276" w:lineRule="auto"/>
        <w:jc w:val="both"/>
        <w:rPr>
          <w:b/>
          <w:bCs/>
          <w:color w:val="auto"/>
        </w:rPr>
      </w:pPr>
      <w:r w:rsidRPr="004A4BB2">
        <w:rPr>
          <w:b/>
          <w:bCs/>
          <w:color w:val="auto"/>
        </w:rPr>
        <w:t>Vytvořen kontrolní mechanismus výkonu informační a strážní služby</w:t>
      </w:r>
      <w:r w:rsidR="004A4BB2">
        <w:rPr>
          <w:b/>
          <w:bCs/>
          <w:color w:val="auto"/>
        </w:rPr>
        <w:t>.</w:t>
      </w:r>
    </w:p>
    <w:p w14:paraId="184CA4D3" w14:textId="77777777" w:rsidR="00602BEB" w:rsidRDefault="00602BEB" w:rsidP="00074512">
      <w:pPr>
        <w:pStyle w:val="Default"/>
        <w:numPr>
          <w:ilvl w:val="0"/>
          <w:numId w:val="43"/>
        </w:numPr>
        <w:spacing w:after="120" w:line="276" w:lineRule="auto"/>
        <w:jc w:val="both"/>
        <w:rPr>
          <w:color w:val="auto"/>
        </w:rPr>
      </w:pPr>
      <w:r w:rsidRPr="004A4BB2">
        <w:rPr>
          <w:b/>
          <w:bCs/>
          <w:color w:val="auto"/>
        </w:rPr>
        <w:t>Zpracováno posouzení současného stavu</w:t>
      </w:r>
      <w:r w:rsidRPr="004A4BB2">
        <w:rPr>
          <w:color w:val="auto"/>
        </w:rPr>
        <w:t xml:space="preserve"> v oblasti fyzické bezpečnosti a návrhy řešení jednotlivých problematik.</w:t>
      </w:r>
    </w:p>
    <w:p w14:paraId="4F5BF929" w14:textId="77777777" w:rsidR="00E21BEF" w:rsidRPr="00594900" w:rsidRDefault="00E21BEF" w:rsidP="00074512">
      <w:pPr>
        <w:pStyle w:val="Textkomente"/>
        <w:numPr>
          <w:ilvl w:val="0"/>
          <w:numId w:val="43"/>
        </w:numPr>
        <w:spacing w:line="276" w:lineRule="auto"/>
        <w:jc w:val="both"/>
        <w:rPr>
          <w:sz w:val="24"/>
          <w:szCs w:val="24"/>
        </w:rPr>
      </w:pPr>
      <w:r w:rsidRPr="00E21BEF">
        <w:rPr>
          <w:b/>
          <w:sz w:val="24"/>
          <w:szCs w:val="24"/>
        </w:rPr>
        <w:t xml:space="preserve">Zpracováno </w:t>
      </w:r>
      <w:r w:rsidR="00B418DB">
        <w:rPr>
          <w:b/>
          <w:sz w:val="24"/>
          <w:szCs w:val="24"/>
        </w:rPr>
        <w:t>stanovisko pověřenkyně</w:t>
      </w:r>
      <w:r w:rsidR="00594900" w:rsidRPr="00594900">
        <w:rPr>
          <w:rStyle w:val="markedcontent"/>
          <w:rFonts w:eastAsiaTheme="majorEastAsia"/>
          <w:sz w:val="24"/>
          <w:szCs w:val="24"/>
        </w:rPr>
        <w:t xml:space="preserve"> </w:t>
      </w:r>
      <w:r w:rsidR="00594900" w:rsidRPr="00B418DB">
        <w:rPr>
          <w:rStyle w:val="markedcontent"/>
          <w:rFonts w:eastAsiaTheme="majorEastAsia"/>
          <w:b/>
          <w:sz w:val="24"/>
          <w:szCs w:val="24"/>
        </w:rPr>
        <w:t>pro ochranu osobních údajů</w:t>
      </w:r>
      <w:r w:rsidRPr="00B418DB">
        <w:rPr>
          <w:b/>
          <w:sz w:val="24"/>
          <w:szCs w:val="24"/>
        </w:rPr>
        <w:t xml:space="preserve"> o nezbytnosti vypracování analýzy</w:t>
      </w:r>
      <w:r w:rsidRPr="00594900">
        <w:rPr>
          <w:sz w:val="24"/>
          <w:szCs w:val="24"/>
        </w:rPr>
        <w:t xml:space="preserve"> (DPIA) na posouzení vlivu na ochranu osobních údajů pro oblast kamerových systémů.</w:t>
      </w:r>
    </w:p>
    <w:p w14:paraId="167270D0" w14:textId="77777777" w:rsidR="00E21BEF" w:rsidRPr="00594900" w:rsidRDefault="00E21BEF" w:rsidP="00074512">
      <w:pPr>
        <w:pStyle w:val="Default"/>
        <w:spacing w:after="120" w:line="276" w:lineRule="auto"/>
        <w:ind w:left="720"/>
        <w:jc w:val="both"/>
        <w:rPr>
          <w:color w:val="auto"/>
        </w:rPr>
      </w:pPr>
    </w:p>
    <w:p w14:paraId="3F5EAA03" w14:textId="77777777" w:rsidR="00DF0CB1" w:rsidRPr="004A4BB2" w:rsidRDefault="00DF0CB1" w:rsidP="00DF0CB1">
      <w:pPr>
        <w:pStyle w:val="Default"/>
        <w:spacing w:after="120" w:line="276" w:lineRule="auto"/>
        <w:ind w:left="720"/>
        <w:jc w:val="both"/>
        <w:rPr>
          <w:color w:val="auto"/>
        </w:rPr>
      </w:pPr>
    </w:p>
    <w:p w14:paraId="2DAD15C0" w14:textId="77777777" w:rsidR="005062F1" w:rsidRPr="0018419C" w:rsidRDefault="009029BD" w:rsidP="0018419C">
      <w:pPr>
        <w:pStyle w:val="Nadpis1"/>
        <w:rPr>
          <w:rFonts w:eastAsiaTheme="minorHAnsi"/>
          <w:lang w:eastAsia="en-US"/>
        </w:rPr>
      </w:pPr>
      <w:r>
        <w:rPr>
          <w:rFonts w:eastAsiaTheme="minorHAnsi"/>
          <w:lang w:eastAsia="en-US"/>
        </w:rPr>
        <w:br w:type="column"/>
      </w:r>
      <w:bookmarkStart w:id="4" w:name="_Toc120200668"/>
      <w:r w:rsidR="00464AD4" w:rsidRPr="0084623B">
        <w:lastRenderedPageBreak/>
        <w:t>M</w:t>
      </w:r>
      <w:r w:rsidR="005062F1" w:rsidRPr="0084623B">
        <w:t>ise</w:t>
      </w:r>
      <w:r w:rsidR="00464AD4" w:rsidRPr="0084623B">
        <w:t>, vize</w:t>
      </w:r>
      <w:r w:rsidR="00C553DF" w:rsidRPr="0084623B">
        <w:t>, základní pilíř</w:t>
      </w:r>
      <w:r w:rsidR="00885A3A">
        <w:t>e</w:t>
      </w:r>
      <w:r w:rsidR="00816B8A">
        <w:t>,</w:t>
      </w:r>
      <w:r w:rsidR="005062F1" w:rsidRPr="0084623B">
        <w:t xml:space="preserve"> strategické</w:t>
      </w:r>
      <w:r w:rsidR="00555B19">
        <w:t xml:space="preserve"> a dílčí</w:t>
      </w:r>
      <w:r w:rsidR="005062F1" w:rsidRPr="0084623B">
        <w:t xml:space="preserve"> cíle </w:t>
      </w:r>
      <w:r w:rsidR="00885A3A">
        <w:t>Strategie fyzické bezpečnosti UTB</w:t>
      </w:r>
      <w:bookmarkEnd w:id="4"/>
    </w:p>
    <w:p w14:paraId="6428265D" w14:textId="77777777" w:rsidR="001533D4" w:rsidRPr="001533D4" w:rsidRDefault="001533D4" w:rsidP="001533D4">
      <w:pPr>
        <w:pStyle w:val="Default"/>
        <w:spacing w:after="120" w:line="276" w:lineRule="auto"/>
        <w:jc w:val="both"/>
        <w:rPr>
          <w:color w:val="auto"/>
        </w:rPr>
      </w:pPr>
    </w:p>
    <w:p w14:paraId="73549FCA" w14:textId="77777777" w:rsidR="00464AD4" w:rsidRPr="00C553DF" w:rsidRDefault="005062F1" w:rsidP="00E230EA">
      <w:pPr>
        <w:pStyle w:val="Nadpis2"/>
      </w:pPr>
      <w:bookmarkStart w:id="5" w:name="_Toc120200669"/>
      <w:r w:rsidRPr="00C553DF">
        <w:t>Mise</w:t>
      </w:r>
      <w:bookmarkEnd w:id="5"/>
    </w:p>
    <w:p w14:paraId="1082F8B4" w14:textId="77777777" w:rsidR="00137903" w:rsidRDefault="00137903" w:rsidP="00464AD4">
      <w:pPr>
        <w:pStyle w:val="Default"/>
        <w:spacing w:line="276" w:lineRule="auto"/>
        <w:jc w:val="both"/>
        <w:rPr>
          <w:bCs/>
          <w:sz w:val="23"/>
          <w:szCs w:val="23"/>
        </w:rPr>
      </w:pPr>
    </w:p>
    <w:p w14:paraId="0B8BCFA9" w14:textId="111748BA" w:rsidR="00464AD4" w:rsidRDefault="00BF7BE7" w:rsidP="00464AD4">
      <w:pPr>
        <w:pStyle w:val="Default"/>
        <w:spacing w:line="276" w:lineRule="auto"/>
        <w:jc w:val="both"/>
        <w:rPr>
          <w:color w:val="auto"/>
        </w:rPr>
      </w:pPr>
      <w:r>
        <w:rPr>
          <w:color w:val="auto"/>
        </w:rPr>
        <w:t xml:space="preserve">UTB je bezpečným prostředím pro práci, </w:t>
      </w:r>
      <w:r w:rsidR="00487473">
        <w:rPr>
          <w:color w:val="auto"/>
        </w:rPr>
        <w:t xml:space="preserve">výuku, </w:t>
      </w:r>
      <w:r>
        <w:rPr>
          <w:color w:val="auto"/>
        </w:rPr>
        <w:t>studium, tvůrčí činnosti a všechny další aktivity</w:t>
      </w:r>
      <w:r w:rsidR="00F22A7D">
        <w:rPr>
          <w:color w:val="auto"/>
        </w:rPr>
        <w:t xml:space="preserve">, které </w:t>
      </w:r>
      <w:r w:rsidR="0096783C">
        <w:rPr>
          <w:color w:val="auto"/>
        </w:rPr>
        <w:t>jsou na její půdě činěny.</w:t>
      </w:r>
    </w:p>
    <w:p w14:paraId="0DAA37B3" w14:textId="77777777" w:rsidR="00E710E7" w:rsidRDefault="00E710E7" w:rsidP="00464AD4">
      <w:pPr>
        <w:pStyle w:val="Default"/>
        <w:spacing w:line="276" w:lineRule="auto"/>
        <w:jc w:val="both"/>
        <w:rPr>
          <w:color w:val="auto"/>
        </w:rPr>
      </w:pPr>
    </w:p>
    <w:p w14:paraId="5627956F" w14:textId="77777777" w:rsidR="00464AD4" w:rsidRPr="00E710E7" w:rsidRDefault="00E710E7" w:rsidP="00E710E7">
      <w:pPr>
        <w:pStyle w:val="Nadpis2"/>
        <w:rPr>
          <w:rStyle w:val="Nadpis4Char"/>
          <w:rFonts w:ascii="Times New Roman" w:hAnsi="Times New Roman" w:cs="Times New Roman"/>
          <w:i w:val="0"/>
          <w:iCs w:val="0"/>
          <w:color w:val="C45911" w:themeColor="accent2" w:themeShade="BF"/>
          <w:lang w:eastAsia="cs-CZ"/>
        </w:rPr>
      </w:pPr>
      <w:bookmarkStart w:id="6" w:name="_Toc120200670"/>
      <w:r>
        <w:t>Vize:</w:t>
      </w:r>
      <w:bookmarkEnd w:id="6"/>
    </w:p>
    <w:p w14:paraId="479CA122" w14:textId="77777777" w:rsidR="00137903" w:rsidRDefault="00137903" w:rsidP="00464AD4">
      <w:pPr>
        <w:suppressAutoHyphens w:val="0"/>
        <w:spacing w:line="276" w:lineRule="auto"/>
        <w:jc w:val="both"/>
        <w:rPr>
          <w:b/>
        </w:rPr>
      </w:pPr>
    </w:p>
    <w:p w14:paraId="5EDE7F13" w14:textId="77777777" w:rsidR="009629B5" w:rsidRDefault="009629B5" w:rsidP="00464AD4">
      <w:pPr>
        <w:pStyle w:val="Default"/>
        <w:spacing w:line="276" w:lineRule="auto"/>
        <w:jc w:val="both"/>
      </w:pPr>
      <w:r>
        <w:t>UTB má nastaven funkční systém</w:t>
      </w:r>
      <w:r w:rsidR="00DC5749">
        <w:t xml:space="preserve"> fyzické bezpečnosti</w:t>
      </w:r>
      <w:r>
        <w:t>, který dokáže pružně reagovat na bezpečnostní incidenty preventivně před jejich vznikem, efektivně při jejich vzniku</w:t>
      </w:r>
      <w:r w:rsidR="00DC5749">
        <w:t xml:space="preserve"> </w:t>
      </w:r>
      <w:r w:rsidR="00E710E7">
        <w:t xml:space="preserve">                                a </w:t>
      </w:r>
      <w:r>
        <w:t>eliminovat negativní působení po jejich výskytu.</w:t>
      </w:r>
    </w:p>
    <w:p w14:paraId="18BDE10F" w14:textId="77777777" w:rsidR="00DC5749" w:rsidRDefault="00DC5749" w:rsidP="009A6A45">
      <w:pPr>
        <w:pStyle w:val="Default"/>
        <w:spacing w:line="276" w:lineRule="auto"/>
        <w:jc w:val="both"/>
      </w:pPr>
    </w:p>
    <w:p w14:paraId="476FB82B" w14:textId="77777777" w:rsidR="00BD23EC" w:rsidRDefault="00BD23EC" w:rsidP="00E230EA">
      <w:pPr>
        <w:pStyle w:val="Nadpis2"/>
      </w:pPr>
      <w:bookmarkStart w:id="7" w:name="_Toc120200671"/>
      <w:r w:rsidRPr="00CE32F6">
        <w:t>Z</w:t>
      </w:r>
      <w:r w:rsidR="008766ED">
        <w:t xml:space="preserve">ákladní cíl a </w:t>
      </w:r>
      <w:r w:rsidRPr="00CE32F6">
        <w:t xml:space="preserve">pilíře </w:t>
      </w:r>
      <w:r w:rsidR="009A6A45">
        <w:t>fyzické bezpečnosti</w:t>
      </w:r>
      <w:r w:rsidRPr="00CE32F6">
        <w:t xml:space="preserve"> na UTB</w:t>
      </w:r>
      <w:bookmarkEnd w:id="7"/>
    </w:p>
    <w:p w14:paraId="23F91A8C" w14:textId="77777777" w:rsidR="008766ED" w:rsidRDefault="008766ED" w:rsidP="00816B8A"/>
    <w:p w14:paraId="267C26EE" w14:textId="6FD9E4DC" w:rsidR="008766ED" w:rsidRDefault="008766ED" w:rsidP="008766ED">
      <w:pPr>
        <w:pStyle w:val="Default"/>
        <w:spacing w:line="276" w:lineRule="auto"/>
        <w:jc w:val="both"/>
        <w:rPr>
          <w:bCs/>
        </w:rPr>
      </w:pPr>
      <w:r>
        <w:rPr>
          <w:bCs/>
          <w:sz w:val="23"/>
          <w:szCs w:val="23"/>
        </w:rPr>
        <w:t xml:space="preserve">Základním cílem koncepčního řízení fyzické bezpečnosti je </w:t>
      </w:r>
      <w:r w:rsidRPr="00616091">
        <w:rPr>
          <w:bCs/>
        </w:rPr>
        <w:t>účinné snižování rizik a s nimi spojených ztrát na zdraví, životech a majetku.</w:t>
      </w:r>
      <w:r>
        <w:rPr>
          <w:bCs/>
        </w:rPr>
        <w:t xml:space="preserve"> </w:t>
      </w:r>
      <w:r>
        <w:t xml:space="preserve">Jde o vytvoření bezpečnostní struktury na provozní i manažerské úrovni na UTB, ve které jsou definovány role, úkoly a odpovědnosti za </w:t>
      </w:r>
      <w:r w:rsidRPr="009A6A45">
        <w:t>plánování, realizaci, řízení, kontrolu, vzdělávání a školení v oblasti fyzické bezpečnosti</w:t>
      </w:r>
      <w:r>
        <w:t>.</w:t>
      </w:r>
      <w:r w:rsidR="00A13B2B">
        <w:t xml:space="preserve"> </w:t>
      </w:r>
      <w:r w:rsidR="00A13B2B">
        <w:rPr>
          <w:bCs/>
        </w:rPr>
        <w:t>Cílevědomým</w:t>
      </w:r>
      <w:r w:rsidR="00F22A7D">
        <w:rPr>
          <w:bCs/>
        </w:rPr>
        <w:t>, systémovým a trvalým</w:t>
      </w:r>
      <w:r w:rsidR="00A13B2B">
        <w:rPr>
          <w:bCs/>
        </w:rPr>
        <w:t xml:space="preserve"> řízením bezpečnosti se bezpečnostní management stává strategickou součástí UTB a umožňuje </w:t>
      </w:r>
      <w:r w:rsidR="00A13B2B" w:rsidRPr="009629B5">
        <w:rPr>
          <w:bCs/>
        </w:rPr>
        <w:t xml:space="preserve">dosahovat </w:t>
      </w:r>
      <w:r w:rsidR="00A13B2B">
        <w:rPr>
          <w:bCs/>
        </w:rPr>
        <w:t xml:space="preserve">ostatních </w:t>
      </w:r>
      <w:r w:rsidR="00A13B2B" w:rsidRPr="009629B5">
        <w:rPr>
          <w:bCs/>
        </w:rPr>
        <w:t>cílů univerzity v bezpečném prostředí, které chrání zaměstnance, studenty, třetí osoby a majetek univerzity.</w:t>
      </w:r>
      <w:r w:rsidR="00A13B2B">
        <w:rPr>
          <w:bCs/>
        </w:rPr>
        <w:t xml:space="preserve"> </w:t>
      </w:r>
      <w:r>
        <w:rPr>
          <w:bCs/>
        </w:rPr>
        <w:t xml:space="preserve">Metodickým řízením bezpečnosti je přijata </w:t>
      </w:r>
      <w:r w:rsidRPr="00616091">
        <w:rPr>
          <w:bCs/>
          <w:sz w:val="23"/>
          <w:szCs w:val="23"/>
        </w:rPr>
        <w:t xml:space="preserve">odpovědnost za ochranu osob a univerzitního majetku proti možným bezpečnostním hrozbám. </w:t>
      </w:r>
      <w:r>
        <w:rPr>
          <w:bCs/>
          <w:sz w:val="23"/>
          <w:szCs w:val="23"/>
        </w:rPr>
        <w:t>R</w:t>
      </w:r>
      <w:r w:rsidRPr="00616091">
        <w:rPr>
          <w:bCs/>
          <w:sz w:val="23"/>
          <w:szCs w:val="23"/>
        </w:rPr>
        <w:t xml:space="preserve">ealizací bezpečnostních opatření </w:t>
      </w:r>
      <w:r>
        <w:rPr>
          <w:bCs/>
          <w:sz w:val="23"/>
          <w:szCs w:val="23"/>
        </w:rPr>
        <w:t xml:space="preserve">se </w:t>
      </w:r>
      <w:r w:rsidRPr="00616091">
        <w:rPr>
          <w:bCs/>
          <w:sz w:val="23"/>
          <w:szCs w:val="23"/>
        </w:rPr>
        <w:t xml:space="preserve">předchází vzniku bezpečnostních incidentů, které by mohly mít negativní dopad na </w:t>
      </w:r>
      <w:r w:rsidR="004464FD">
        <w:rPr>
          <w:bCs/>
          <w:sz w:val="23"/>
          <w:szCs w:val="23"/>
        </w:rPr>
        <w:t xml:space="preserve">činnosti </w:t>
      </w:r>
      <w:r w:rsidRPr="00616091">
        <w:rPr>
          <w:bCs/>
          <w:sz w:val="23"/>
          <w:szCs w:val="23"/>
        </w:rPr>
        <w:t xml:space="preserve">univerzity, a </w:t>
      </w:r>
      <w:r w:rsidR="004464FD">
        <w:rPr>
          <w:bCs/>
          <w:sz w:val="23"/>
          <w:szCs w:val="23"/>
        </w:rPr>
        <w:t xml:space="preserve">zároveň se </w:t>
      </w:r>
      <w:proofErr w:type="gramStart"/>
      <w:r w:rsidRPr="00616091">
        <w:rPr>
          <w:bCs/>
          <w:sz w:val="23"/>
          <w:szCs w:val="23"/>
        </w:rPr>
        <w:t xml:space="preserve">minimalizuje </w:t>
      </w:r>
      <w:r>
        <w:rPr>
          <w:bCs/>
          <w:sz w:val="23"/>
          <w:szCs w:val="23"/>
        </w:rPr>
        <w:t xml:space="preserve"> </w:t>
      </w:r>
      <w:r w:rsidRPr="00616091">
        <w:rPr>
          <w:bCs/>
          <w:sz w:val="23"/>
          <w:szCs w:val="23"/>
        </w:rPr>
        <w:t>pravděpodobnost</w:t>
      </w:r>
      <w:proofErr w:type="gramEnd"/>
      <w:r w:rsidRPr="00616091">
        <w:rPr>
          <w:bCs/>
          <w:sz w:val="23"/>
          <w:szCs w:val="23"/>
        </w:rPr>
        <w:t xml:space="preserve"> bezpečnostních rizik.</w:t>
      </w:r>
      <w:r>
        <w:rPr>
          <w:bCs/>
          <w:sz w:val="23"/>
          <w:szCs w:val="23"/>
        </w:rPr>
        <w:t xml:space="preserve"> </w:t>
      </w:r>
    </w:p>
    <w:p w14:paraId="03EE498A" w14:textId="77777777" w:rsidR="00487473" w:rsidRPr="00816B8A" w:rsidRDefault="00487473" w:rsidP="008766ED">
      <w:pPr>
        <w:pStyle w:val="Default"/>
        <w:spacing w:line="276" w:lineRule="auto"/>
        <w:jc w:val="both"/>
        <w:rPr>
          <w:rStyle w:val="Nadpis2Char"/>
        </w:rPr>
      </w:pPr>
    </w:p>
    <w:p w14:paraId="6787D4C6" w14:textId="77777777" w:rsidR="008766ED" w:rsidRPr="00816B8A" w:rsidRDefault="00A13B2B" w:rsidP="008766ED">
      <w:pPr>
        <w:pStyle w:val="Default"/>
        <w:spacing w:line="276" w:lineRule="auto"/>
        <w:jc w:val="both"/>
        <w:rPr>
          <w:rStyle w:val="Nadpis2Char"/>
        </w:rPr>
      </w:pPr>
      <w:bookmarkStart w:id="8" w:name="_Toc120200672"/>
      <w:r w:rsidRPr="00816B8A">
        <w:rPr>
          <w:rStyle w:val="Nadpis2Char"/>
        </w:rPr>
        <w:t>Pilíře fyzické bezpečnosti na UTB</w:t>
      </w:r>
      <w:bookmarkEnd w:id="8"/>
    </w:p>
    <w:p w14:paraId="60FA9F1F" w14:textId="77777777" w:rsidR="008766ED" w:rsidRDefault="008766ED" w:rsidP="00816B8A"/>
    <w:p w14:paraId="09B75762" w14:textId="77777777" w:rsidR="0018419C" w:rsidRPr="00214F9A" w:rsidRDefault="0018419C" w:rsidP="00816B8A"/>
    <w:p w14:paraId="59A00C63" w14:textId="77777777" w:rsidR="00BD23EC" w:rsidRPr="00BD23EC" w:rsidRDefault="00BD23EC" w:rsidP="00BD23EC">
      <w:r>
        <w:rPr>
          <w:noProof/>
          <w:lang w:eastAsia="cs-CZ"/>
        </w:rPr>
        <w:drawing>
          <wp:inline distT="0" distB="0" distL="0" distR="0" wp14:anchorId="5B4090C3" wp14:editId="56FE6740">
            <wp:extent cx="5629275" cy="1881352"/>
            <wp:effectExtent l="57150" t="57150" r="47625" b="6223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C081E3C" w14:textId="77777777" w:rsidR="00137903" w:rsidRDefault="00137903" w:rsidP="00BD23EC">
      <w:pPr>
        <w:pStyle w:val="Nadpis4"/>
      </w:pPr>
    </w:p>
    <w:p w14:paraId="0E7CCFB2" w14:textId="77777777" w:rsidR="00A13B2B" w:rsidRPr="00A13B2B" w:rsidRDefault="00A13B2B" w:rsidP="00816B8A"/>
    <w:p w14:paraId="6538A8B8" w14:textId="77777777" w:rsidR="007541B7" w:rsidRPr="006E313D" w:rsidRDefault="00CD7292" w:rsidP="00E230EA">
      <w:pPr>
        <w:pStyle w:val="Nadpis2"/>
      </w:pPr>
      <w:bookmarkStart w:id="9" w:name="_Toc120200673"/>
      <w:r>
        <w:rPr>
          <w:rFonts w:eastAsia="Times New Roman"/>
        </w:rPr>
        <w:lastRenderedPageBreak/>
        <w:t xml:space="preserve">Pilíř: </w:t>
      </w:r>
      <w:r w:rsidR="00DC13C8">
        <w:rPr>
          <w:rFonts w:eastAsia="Times New Roman"/>
        </w:rPr>
        <w:t>Bezpečnostní management, řízení kvality bezpečnosti</w:t>
      </w:r>
      <w:bookmarkEnd w:id="9"/>
    </w:p>
    <w:p w14:paraId="49AD7881" w14:textId="77777777" w:rsidR="00153638" w:rsidRDefault="00153638" w:rsidP="00423F9F">
      <w:pPr>
        <w:spacing w:line="276" w:lineRule="auto"/>
        <w:jc w:val="both"/>
      </w:pPr>
    </w:p>
    <w:p w14:paraId="1EF4C8A7" w14:textId="77777777" w:rsidR="00DC13C8" w:rsidRPr="00816B8A" w:rsidRDefault="00DC13C8" w:rsidP="00CB3E99">
      <w:pPr>
        <w:spacing w:line="276" w:lineRule="auto"/>
        <w:jc w:val="both"/>
        <w:rPr>
          <w:u w:val="single"/>
        </w:rPr>
      </w:pPr>
      <w:r w:rsidRPr="00816B8A">
        <w:rPr>
          <w:u w:val="single"/>
        </w:rPr>
        <w:t>Hlavní problematika:</w:t>
      </w:r>
    </w:p>
    <w:p w14:paraId="2FC275B4" w14:textId="77777777" w:rsidR="005C22DA" w:rsidRPr="005C22DA" w:rsidRDefault="00DC13C8" w:rsidP="005C22DA">
      <w:pPr>
        <w:pStyle w:val="Default"/>
        <w:numPr>
          <w:ilvl w:val="0"/>
          <w:numId w:val="42"/>
        </w:numPr>
        <w:spacing w:after="120" w:line="276" w:lineRule="auto"/>
        <w:jc w:val="both"/>
        <w:rPr>
          <w:color w:val="auto"/>
        </w:rPr>
      </w:pPr>
      <w:r w:rsidRPr="009347E8">
        <w:rPr>
          <w:b/>
          <w:bCs/>
          <w:color w:val="auto"/>
        </w:rPr>
        <w:t>Potřeba bezpečnosti nebyla žádným způsobem stanovena</w:t>
      </w:r>
      <w:r w:rsidR="001C6442" w:rsidRPr="009347E8">
        <w:rPr>
          <w:color w:val="auto"/>
        </w:rPr>
        <w:t>. D</w:t>
      </w:r>
      <w:r w:rsidRPr="009347E8">
        <w:rPr>
          <w:color w:val="auto"/>
        </w:rPr>
        <w:t>oposud</w:t>
      </w:r>
      <w:r w:rsidR="005C22DA">
        <w:rPr>
          <w:color w:val="auto"/>
        </w:rPr>
        <w:t>,</w:t>
      </w:r>
      <w:r w:rsidRPr="009347E8">
        <w:rPr>
          <w:color w:val="auto"/>
        </w:rPr>
        <w:t xml:space="preserve"> spíše než bezpečnost</w:t>
      </w:r>
      <w:r w:rsidR="005C22DA">
        <w:rPr>
          <w:color w:val="auto"/>
        </w:rPr>
        <w:t>,</w:t>
      </w:r>
      <w:r w:rsidRPr="009347E8">
        <w:rPr>
          <w:color w:val="auto"/>
        </w:rPr>
        <w:t xml:space="preserve"> </w:t>
      </w:r>
      <w:r w:rsidR="005C22DA">
        <w:rPr>
          <w:color w:val="auto"/>
        </w:rPr>
        <w:t xml:space="preserve">byl </w:t>
      </w:r>
      <w:r w:rsidRPr="009347E8">
        <w:rPr>
          <w:color w:val="auto"/>
        </w:rPr>
        <w:t xml:space="preserve">řešen outsourcing zabezpečení </w:t>
      </w:r>
      <w:r w:rsidR="00DA787D">
        <w:rPr>
          <w:color w:val="auto"/>
        </w:rPr>
        <w:t xml:space="preserve">přístupnosti </w:t>
      </w:r>
      <w:r w:rsidRPr="009347E8">
        <w:rPr>
          <w:color w:val="auto"/>
        </w:rPr>
        <w:t>objektů</w:t>
      </w:r>
      <w:r w:rsidR="005C22DA">
        <w:rPr>
          <w:color w:val="auto"/>
        </w:rPr>
        <w:t>.</w:t>
      </w:r>
    </w:p>
    <w:p w14:paraId="522A355C" w14:textId="77777777" w:rsidR="00DC13C8" w:rsidRPr="009347E8" w:rsidRDefault="00DC13C8" w:rsidP="009347E8">
      <w:pPr>
        <w:pStyle w:val="Default"/>
        <w:numPr>
          <w:ilvl w:val="0"/>
          <w:numId w:val="42"/>
        </w:numPr>
        <w:spacing w:after="120" w:line="276" w:lineRule="auto"/>
        <w:jc w:val="both"/>
        <w:rPr>
          <w:color w:val="auto"/>
        </w:rPr>
      </w:pPr>
      <w:r w:rsidRPr="009347E8">
        <w:rPr>
          <w:b/>
          <w:bCs/>
          <w:color w:val="auto"/>
        </w:rPr>
        <w:t>Bezpečnostní situací se na UTB nikdo systematicky nezabývá</w:t>
      </w:r>
      <w:r w:rsidR="001C6442" w:rsidRPr="009347E8">
        <w:rPr>
          <w:color w:val="auto"/>
        </w:rPr>
        <w:t>. D</w:t>
      </w:r>
      <w:r w:rsidRPr="009347E8">
        <w:rPr>
          <w:color w:val="auto"/>
        </w:rPr>
        <w:t xml:space="preserve">oposud byly veškeré </w:t>
      </w:r>
      <w:r w:rsidR="005C22DA">
        <w:rPr>
          <w:color w:val="auto"/>
        </w:rPr>
        <w:t>bezpečnostní incidenty</w:t>
      </w:r>
      <w:r w:rsidRPr="009347E8">
        <w:rPr>
          <w:color w:val="auto"/>
        </w:rPr>
        <w:t xml:space="preserve"> řešeny nahodile, jestliže to bylo možné</w:t>
      </w:r>
      <w:r w:rsidR="00BF7BE7">
        <w:rPr>
          <w:color w:val="auto"/>
        </w:rPr>
        <w:t>,</w:t>
      </w:r>
      <w:r w:rsidRPr="009347E8">
        <w:rPr>
          <w:color w:val="auto"/>
        </w:rPr>
        <w:t xml:space="preserve"> docházelo </w:t>
      </w:r>
      <w:r w:rsidR="00BF7BE7">
        <w:rPr>
          <w:color w:val="auto"/>
        </w:rPr>
        <w:t xml:space="preserve">                    </w:t>
      </w:r>
      <w:r w:rsidRPr="009347E8">
        <w:rPr>
          <w:color w:val="auto"/>
        </w:rPr>
        <w:t>k zastírání, případně toleranci</w:t>
      </w:r>
      <w:r w:rsidR="001C6442" w:rsidRPr="009347E8">
        <w:rPr>
          <w:color w:val="auto"/>
        </w:rPr>
        <w:t>.</w:t>
      </w:r>
    </w:p>
    <w:p w14:paraId="384DE263" w14:textId="77777777" w:rsidR="00DC13C8" w:rsidRPr="009347E8" w:rsidRDefault="00DC13C8" w:rsidP="009347E8">
      <w:pPr>
        <w:pStyle w:val="Default"/>
        <w:numPr>
          <w:ilvl w:val="0"/>
          <w:numId w:val="42"/>
        </w:numPr>
        <w:spacing w:after="120" w:line="276" w:lineRule="auto"/>
        <w:jc w:val="both"/>
        <w:rPr>
          <w:color w:val="auto"/>
        </w:rPr>
      </w:pPr>
      <w:r w:rsidRPr="009347E8">
        <w:rPr>
          <w:b/>
          <w:bCs/>
          <w:color w:val="auto"/>
        </w:rPr>
        <w:t>Přestože jsou jednotlivé prvky fyzické bezpečnosti částečně implementovány, není stanoven jejich cíl a vyhodnocována jejich účinnost</w:t>
      </w:r>
      <w:r w:rsidRPr="009347E8">
        <w:rPr>
          <w:color w:val="auto"/>
        </w:rPr>
        <w:t xml:space="preserve">. Není zajištěna vzájemná podpora a provázanost jednotlivých pilířů. </w:t>
      </w:r>
    </w:p>
    <w:p w14:paraId="1EF2D33F" w14:textId="77777777" w:rsidR="00DC13C8" w:rsidRPr="009347E8" w:rsidRDefault="00DC13C8" w:rsidP="009347E8">
      <w:pPr>
        <w:pStyle w:val="Default"/>
        <w:numPr>
          <w:ilvl w:val="0"/>
          <w:numId w:val="42"/>
        </w:numPr>
        <w:spacing w:after="120" w:line="276" w:lineRule="auto"/>
        <w:jc w:val="both"/>
        <w:rPr>
          <w:color w:val="auto"/>
        </w:rPr>
      </w:pPr>
      <w:r w:rsidRPr="009347E8">
        <w:rPr>
          <w:b/>
          <w:bCs/>
          <w:color w:val="auto"/>
        </w:rPr>
        <w:t>U</w:t>
      </w:r>
      <w:r w:rsidR="00BF7BE7">
        <w:rPr>
          <w:b/>
          <w:bCs/>
          <w:color w:val="auto"/>
        </w:rPr>
        <w:t>TB</w:t>
      </w:r>
      <w:r w:rsidRPr="009347E8">
        <w:rPr>
          <w:b/>
          <w:bCs/>
          <w:color w:val="auto"/>
        </w:rPr>
        <w:t xml:space="preserve"> není připravena na řešení závažnějších </w:t>
      </w:r>
      <w:r w:rsidR="005C22DA">
        <w:rPr>
          <w:b/>
          <w:bCs/>
          <w:color w:val="auto"/>
        </w:rPr>
        <w:t xml:space="preserve">bezpečnostních incidentů </w:t>
      </w:r>
      <w:r w:rsidRPr="009347E8">
        <w:rPr>
          <w:b/>
          <w:bCs/>
          <w:color w:val="auto"/>
        </w:rPr>
        <w:t>a krizových situací</w:t>
      </w:r>
      <w:r w:rsidR="001C6442" w:rsidRPr="009347E8">
        <w:rPr>
          <w:color w:val="auto"/>
        </w:rPr>
        <w:t xml:space="preserve">. </w:t>
      </w:r>
      <w:r w:rsidRPr="009347E8">
        <w:rPr>
          <w:color w:val="auto"/>
        </w:rPr>
        <w:t>Nejsou zpracovány plány kontinuity provozu ani stanoveny řešitelské týmy, pracovníci nejsou školeni a neví na koho se obrátit</w:t>
      </w:r>
      <w:r w:rsidR="001C6442" w:rsidRPr="009347E8">
        <w:rPr>
          <w:color w:val="auto"/>
        </w:rPr>
        <w:t>.</w:t>
      </w:r>
    </w:p>
    <w:p w14:paraId="649EE536" w14:textId="77777777" w:rsidR="001C6442" w:rsidRPr="009347E8" w:rsidRDefault="00816B8A" w:rsidP="009347E8">
      <w:pPr>
        <w:pStyle w:val="Default"/>
        <w:numPr>
          <w:ilvl w:val="0"/>
          <w:numId w:val="42"/>
        </w:numPr>
        <w:spacing w:after="120" w:line="276" w:lineRule="auto"/>
        <w:jc w:val="both"/>
        <w:rPr>
          <w:color w:val="auto"/>
        </w:rPr>
      </w:pPr>
      <w:r>
        <w:rPr>
          <w:b/>
          <w:bCs/>
          <w:color w:val="auto"/>
        </w:rPr>
        <w:t xml:space="preserve">Skončila </w:t>
      </w:r>
      <w:r w:rsidR="001C6442" w:rsidRPr="009347E8">
        <w:rPr>
          <w:b/>
          <w:bCs/>
          <w:color w:val="auto"/>
        </w:rPr>
        <w:t xml:space="preserve">platnost smlouvy na outsourcing pozice </w:t>
      </w:r>
      <w:r w:rsidR="00DA787D">
        <w:rPr>
          <w:b/>
          <w:bCs/>
          <w:color w:val="auto"/>
        </w:rPr>
        <w:t>manažera fyzické bezpečnosti</w:t>
      </w:r>
      <w:r w:rsidR="00BF7BE7">
        <w:rPr>
          <w:color w:val="auto"/>
        </w:rPr>
        <w:t xml:space="preserve">, pozice </w:t>
      </w:r>
      <w:r w:rsidR="005E7DBD">
        <w:rPr>
          <w:color w:val="auto"/>
        </w:rPr>
        <w:t>byla</w:t>
      </w:r>
      <w:r w:rsidR="00BF7BE7">
        <w:rPr>
          <w:color w:val="auto"/>
        </w:rPr>
        <w:t xml:space="preserve"> zanesena do organizační struktury UTB</w:t>
      </w:r>
      <w:r>
        <w:rPr>
          <w:color w:val="auto"/>
        </w:rPr>
        <w:t>, ale dosud nebyla obsazena</w:t>
      </w:r>
      <w:r w:rsidR="00BF7BE7">
        <w:rPr>
          <w:color w:val="auto"/>
        </w:rPr>
        <w:t>.</w:t>
      </w:r>
    </w:p>
    <w:p w14:paraId="3ECC33D7" w14:textId="77777777" w:rsidR="001C6442" w:rsidRPr="001C6442" w:rsidRDefault="001C6442" w:rsidP="009347E8">
      <w:pPr>
        <w:pStyle w:val="Default"/>
        <w:numPr>
          <w:ilvl w:val="0"/>
          <w:numId w:val="42"/>
        </w:numPr>
        <w:spacing w:after="120" w:line="276" w:lineRule="auto"/>
        <w:jc w:val="both"/>
        <w:rPr>
          <w:color w:val="auto"/>
        </w:rPr>
      </w:pPr>
      <w:r w:rsidRPr="001C6442">
        <w:rPr>
          <w:b/>
          <w:bCs/>
          <w:color w:val="auto"/>
        </w:rPr>
        <w:t>Bezpečnostní management UTB</w:t>
      </w:r>
      <w:r w:rsidRPr="001C6442">
        <w:rPr>
          <w:color w:val="auto"/>
        </w:rPr>
        <w:t xml:space="preserve"> (poradní sbor rektora) </w:t>
      </w:r>
      <w:r w:rsidRPr="001C6442">
        <w:rPr>
          <w:b/>
          <w:bCs/>
          <w:color w:val="auto"/>
        </w:rPr>
        <w:t xml:space="preserve">nemá schválen jednací řád </w:t>
      </w:r>
      <w:r w:rsidR="00BF7BE7">
        <w:rPr>
          <w:b/>
          <w:bCs/>
          <w:color w:val="auto"/>
        </w:rPr>
        <w:t xml:space="preserve">          </w:t>
      </w:r>
      <w:r w:rsidRPr="001C6442">
        <w:rPr>
          <w:b/>
          <w:bCs/>
          <w:color w:val="auto"/>
        </w:rPr>
        <w:t>a nemůže tedy zasedat</w:t>
      </w:r>
      <w:r w:rsidRPr="001C6442">
        <w:rPr>
          <w:color w:val="auto"/>
        </w:rPr>
        <w:t xml:space="preserve">; současné složení </w:t>
      </w:r>
      <w:r w:rsidR="005C2F26">
        <w:rPr>
          <w:color w:val="auto"/>
        </w:rPr>
        <w:t xml:space="preserve">bezpečnostního managementu UTB </w:t>
      </w:r>
      <w:r w:rsidRPr="009347E8">
        <w:rPr>
          <w:color w:val="auto"/>
        </w:rPr>
        <w:t>je</w:t>
      </w:r>
      <w:r w:rsidRPr="001C6442">
        <w:rPr>
          <w:color w:val="auto"/>
        </w:rPr>
        <w:t xml:space="preserve"> vhodné přehodnotit</w:t>
      </w:r>
      <w:r w:rsidRPr="009347E8">
        <w:rPr>
          <w:color w:val="auto"/>
        </w:rPr>
        <w:t xml:space="preserve"> a aktualizovat.</w:t>
      </w:r>
    </w:p>
    <w:p w14:paraId="3AED962C" w14:textId="77777777" w:rsidR="001C6442" w:rsidRPr="009347E8" w:rsidRDefault="001C6442" w:rsidP="009347E8">
      <w:pPr>
        <w:pStyle w:val="Default"/>
        <w:numPr>
          <w:ilvl w:val="0"/>
          <w:numId w:val="42"/>
        </w:numPr>
        <w:spacing w:after="120" w:line="276" w:lineRule="auto"/>
        <w:jc w:val="both"/>
        <w:rPr>
          <w:color w:val="auto"/>
        </w:rPr>
      </w:pPr>
      <w:r w:rsidRPr="009347E8">
        <w:rPr>
          <w:b/>
          <w:bCs/>
          <w:color w:val="auto"/>
        </w:rPr>
        <w:t>Není schválena Bezpečnostní politika UTB</w:t>
      </w:r>
      <w:r w:rsidRPr="009347E8">
        <w:rPr>
          <w:color w:val="auto"/>
        </w:rPr>
        <w:t>, která má být klíčovým dokumentem pro řízení bezpečnosti.</w:t>
      </w:r>
    </w:p>
    <w:p w14:paraId="47A6F25F" w14:textId="77777777" w:rsidR="00BF7BE7" w:rsidRDefault="00BF7BE7" w:rsidP="001C6442">
      <w:pPr>
        <w:spacing w:line="276" w:lineRule="auto"/>
        <w:jc w:val="both"/>
      </w:pPr>
    </w:p>
    <w:p w14:paraId="6AACFEED" w14:textId="77777777" w:rsidR="001C6442" w:rsidRPr="00816B8A" w:rsidRDefault="00CD7292" w:rsidP="001C6442">
      <w:pPr>
        <w:spacing w:line="276" w:lineRule="auto"/>
        <w:jc w:val="both"/>
        <w:rPr>
          <w:u w:val="single"/>
        </w:rPr>
      </w:pPr>
      <w:r>
        <w:rPr>
          <w:u w:val="single"/>
        </w:rPr>
        <w:t>Základní opatření</w:t>
      </w:r>
      <w:r w:rsidR="001C6442" w:rsidRPr="00816B8A">
        <w:rPr>
          <w:u w:val="single"/>
        </w:rPr>
        <w:t>:</w:t>
      </w:r>
    </w:p>
    <w:p w14:paraId="09BCB0D4" w14:textId="1862C1F1" w:rsidR="004A4BB2" w:rsidRDefault="00651D5F" w:rsidP="00CB17B2">
      <w:pPr>
        <w:pStyle w:val="Default"/>
        <w:numPr>
          <w:ilvl w:val="0"/>
          <w:numId w:val="47"/>
        </w:numPr>
        <w:spacing w:after="120" w:line="276" w:lineRule="auto"/>
        <w:jc w:val="both"/>
        <w:rPr>
          <w:color w:val="auto"/>
        </w:rPr>
      </w:pPr>
      <w:r>
        <w:rPr>
          <w:color w:val="auto"/>
        </w:rPr>
        <w:t xml:space="preserve">Zajištění kontinuity </w:t>
      </w:r>
      <w:r w:rsidRPr="00651D5F">
        <w:rPr>
          <w:color w:val="auto"/>
        </w:rPr>
        <w:t>práce v ob</w:t>
      </w:r>
      <w:r w:rsidR="008B6927">
        <w:rPr>
          <w:color w:val="auto"/>
        </w:rPr>
        <w:t xml:space="preserve">lasti metodického nastavování a </w:t>
      </w:r>
      <w:r w:rsidRPr="00651D5F">
        <w:rPr>
          <w:color w:val="auto"/>
        </w:rPr>
        <w:t>zlepšování bezpečnostního systému fyzické ochrany UTB</w:t>
      </w:r>
      <w:r w:rsidR="00CD7292">
        <w:rPr>
          <w:color w:val="auto"/>
        </w:rPr>
        <w:t>.</w:t>
      </w:r>
    </w:p>
    <w:p w14:paraId="26D8699E" w14:textId="77777777" w:rsidR="00651D5F" w:rsidRPr="00651D5F" w:rsidRDefault="005E7DBD" w:rsidP="00651D5F">
      <w:pPr>
        <w:pStyle w:val="Default"/>
        <w:numPr>
          <w:ilvl w:val="0"/>
          <w:numId w:val="47"/>
        </w:numPr>
        <w:spacing w:after="120" w:line="276" w:lineRule="auto"/>
        <w:jc w:val="both"/>
        <w:rPr>
          <w:color w:val="auto"/>
        </w:rPr>
      </w:pPr>
      <w:r>
        <w:rPr>
          <w:color w:val="auto"/>
        </w:rPr>
        <w:t>Obsazení pozice</w:t>
      </w:r>
      <w:r w:rsidR="00651D5F" w:rsidRPr="00651D5F">
        <w:rPr>
          <w:color w:val="auto"/>
        </w:rPr>
        <w:t xml:space="preserve"> </w:t>
      </w:r>
      <w:r w:rsidR="00DA787D">
        <w:rPr>
          <w:color w:val="auto"/>
        </w:rPr>
        <w:t>manažera fyzické bezpečnosti</w:t>
      </w:r>
      <w:r w:rsidR="00651D5F" w:rsidRPr="00651D5F">
        <w:rPr>
          <w:color w:val="auto"/>
        </w:rPr>
        <w:t xml:space="preserve"> a Bezpečnostního managementu UTB</w:t>
      </w:r>
      <w:r w:rsidR="00CD7292">
        <w:rPr>
          <w:color w:val="auto"/>
        </w:rPr>
        <w:t>.</w:t>
      </w:r>
    </w:p>
    <w:p w14:paraId="57589981" w14:textId="77777777" w:rsidR="00651D5F" w:rsidRPr="00651D5F" w:rsidRDefault="00651D5F" w:rsidP="00651D5F">
      <w:pPr>
        <w:pStyle w:val="Default"/>
        <w:numPr>
          <w:ilvl w:val="0"/>
          <w:numId w:val="47"/>
        </w:numPr>
        <w:spacing w:after="120" w:line="276" w:lineRule="auto"/>
        <w:jc w:val="both"/>
        <w:rPr>
          <w:color w:val="auto"/>
        </w:rPr>
      </w:pPr>
      <w:r w:rsidRPr="00651D5F">
        <w:rPr>
          <w:color w:val="auto"/>
        </w:rPr>
        <w:t>Možnost aktivnějšího a efektivnějšího řešení oblasti fyzické ochrany</w:t>
      </w:r>
      <w:r w:rsidR="00CD7292">
        <w:rPr>
          <w:color w:val="auto"/>
        </w:rPr>
        <w:t>.</w:t>
      </w:r>
    </w:p>
    <w:p w14:paraId="7D05D229" w14:textId="77777777" w:rsidR="00651D5F" w:rsidRPr="00651D5F" w:rsidRDefault="00651D5F" w:rsidP="00651D5F">
      <w:pPr>
        <w:pStyle w:val="Default"/>
        <w:numPr>
          <w:ilvl w:val="0"/>
          <w:numId w:val="47"/>
        </w:numPr>
        <w:spacing w:after="120" w:line="276" w:lineRule="auto"/>
        <w:jc w:val="both"/>
        <w:rPr>
          <w:color w:val="auto"/>
        </w:rPr>
      </w:pPr>
      <w:r w:rsidRPr="00651D5F">
        <w:rPr>
          <w:color w:val="auto"/>
        </w:rPr>
        <w:t>Nastavení bezpečnostní dokumentace</w:t>
      </w:r>
      <w:r w:rsidR="00CD7292">
        <w:rPr>
          <w:color w:val="auto"/>
        </w:rPr>
        <w:t>.</w:t>
      </w:r>
    </w:p>
    <w:p w14:paraId="635C691A" w14:textId="77777777" w:rsidR="00CB17B2" w:rsidRDefault="00651D5F" w:rsidP="00CD7292">
      <w:pPr>
        <w:pStyle w:val="Default"/>
        <w:numPr>
          <w:ilvl w:val="0"/>
          <w:numId w:val="47"/>
        </w:numPr>
        <w:spacing w:after="120" w:line="276" w:lineRule="auto"/>
        <w:jc w:val="both"/>
        <w:rPr>
          <w:color w:val="auto"/>
        </w:rPr>
      </w:pPr>
      <w:r w:rsidRPr="00651D5F">
        <w:rPr>
          <w:color w:val="auto"/>
        </w:rPr>
        <w:t xml:space="preserve">Možnost školení zaměstnanců a provádění nácviků na bezpečnostní problematiku </w:t>
      </w:r>
      <w:r w:rsidR="002762E7">
        <w:rPr>
          <w:color w:val="auto"/>
        </w:rPr>
        <w:t>a </w:t>
      </w:r>
      <w:r w:rsidRPr="00CD7292">
        <w:rPr>
          <w:color w:val="auto"/>
        </w:rPr>
        <w:t>postupy pro bezpečnostní incidenty (opora ve schvál</w:t>
      </w:r>
      <w:r w:rsidR="002762E7">
        <w:rPr>
          <w:color w:val="auto"/>
        </w:rPr>
        <w:t>ené Bezpečnostní politice UTB a </w:t>
      </w:r>
      <w:r w:rsidRPr="00CD7292">
        <w:rPr>
          <w:color w:val="auto"/>
        </w:rPr>
        <w:t xml:space="preserve">pozici </w:t>
      </w:r>
      <w:r w:rsidR="00DA787D" w:rsidRPr="00CD7292">
        <w:rPr>
          <w:color w:val="auto"/>
        </w:rPr>
        <w:t>manažera fyzické bezpečnosti</w:t>
      </w:r>
      <w:r w:rsidRPr="00CD7292">
        <w:rPr>
          <w:color w:val="auto"/>
        </w:rPr>
        <w:t>)</w:t>
      </w:r>
      <w:r w:rsidR="00CD7292" w:rsidRPr="00CD7292">
        <w:rPr>
          <w:color w:val="auto"/>
        </w:rPr>
        <w:t>.</w:t>
      </w:r>
    </w:p>
    <w:p w14:paraId="6B38EE2C" w14:textId="77777777" w:rsidR="002762E7" w:rsidRPr="00CD7292" w:rsidRDefault="002762E7" w:rsidP="002762E7">
      <w:pPr>
        <w:pStyle w:val="Default"/>
        <w:spacing w:line="276" w:lineRule="auto"/>
        <w:ind w:left="720"/>
        <w:jc w:val="both"/>
        <w:rPr>
          <w:color w:val="auto"/>
        </w:rPr>
      </w:pPr>
    </w:p>
    <w:p w14:paraId="02160520" w14:textId="77777777" w:rsidR="006E313D" w:rsidRDefault="006E313D" w:rsidP="000141D3">
      <w:pPr>
        <w:spacing w:line="276" w:lineRule="auto"/>
        <w:jc w:val="both"/>
      </w:pPr>
    </w:p>
    <w:p w14:paraId="21CF48E9" w14:textId="77777777" w:rsidR="00CB17B2" w:rsidRDefault="002762E7" w:rsidP="00CB17B2">
      <w:pPr>
        <w:pStyle w:val="Nadpis2"/>
        <w:jc w:val="both"/>
      </w:pPr>
      <w:bookmarkStart w:id="10" w:name="_Toc120200674"/>
      <w:r>
        <w:t xml:space="preserve">Pilíř: </w:t>
      </w:r>
      <w:r w:rsidR="00CB17B2">
        <w:t>Fyzická ostraha a recepce</w:t>
      </w:r>
      <w:bookmarkEnd w:id="10"/>
    </w:p>
    <w:p w14:paraId="282CD389" w14:textId="77777777" w:rsidR="00CB17B2" w:rsidRPr="00CB17B2" w:rsidRDefault="00CB17B2" w:rsidP="00CB17B2">
      <w:pPr>
        <w:rPr>
          <w:lang w:eastAsia="cs-CZ"/>
        </w:rPr>
      </w:pPr>
    </w:p>
    <w:p w14:paraId="5ABC04C9" w14:textId="77777777" w:rsidR="00CB17B2" w:rsidRPr="00816B8A" w:rsidRDefault="00CB17B2" w:rsidP="00CB17B2">
      <w:pPr>
        <w:spacing w:line="276" w:lineRule="auto"/>
        <w:jc w:val="both"/>
        <w:rPr>
          <w:u w:val="single"/>
        </w:rPr>
      </w:pPr>
      <w:r w:rsidRPr="00816B8A">
        <w:rPr>
          <w:u w:val="single"/>
        </w:rPr>
        <w:t>Hlavní problematika:</w:t>
      </w:r>
    </w:p>
    <w:p w14:paraId="7A1080F0" w14:textId="77777777" w:rsidR="00A81B1E" w:rsidRPr="00A81B1E" w:rsidRDefault="007B7461" w:rsidP="00A81B1E">
      <w:pPr>
        <w:pStyle w:val="Default"/>
        <w:numPr>
          <w:ilvl w:val="0"/>
          <w:numId w:val="42"/>
        </w:numPr>
        <w:spacing w:after="120" w:line="276" w:lineRule="auto"/>
        <w:jc w:val="both"/>
        <w:rPr>
          <w:color w:val="auto"/>
        </w:rPr>
      </w:pPr>
      <w:r w:rsidRPr="007B7461">
        <w:rPr>
          <w:b/>
          <w:bCs/>
          <w:color w:val="auto"/>
        </w:rPr>
        <w:t>Fyzická ostraha není poskytována v době, kdy je největší riziko bezpečnostního incidentu</w:t>
      </w:r>
      <w:r w:rsidRPr="007B7461">
        <w:rPr>
          <w:color w:val="auto"/>
        </w:rPr>
        <w:t xml:space="preserve">; jedinou možností je zásahová hlídka </w:t>
      </w:r>
      <w:r w:rsidR="00A81B1E">
        <w:rPr>
          <w:color w:val="auto"/>
        </w:rPr>
        <w:t>dohledového a poplachové</w:t>
      </w:r>
      <w:r w:rsidR="00816B8A">
        <w:rPr>
          <w:color w:val="auto"/>
        </w:rPr>
        <w:t>ho</w:t>
      </w:r>
      <w:r w:rsidR="002762E7">
        <w:rPr>
          <w:color w:val="auto"/>
        </w:rPr>
        <w:t xml:space="preserve"> centra,</w:t>
      </w:r>
      <w:r w:rsidRPr="007B7461">
        <w:rPr>
          <w:color w:val="auto"/>
        </w:rPr>
        <w:t xml:space="preserve"> která je dělená mezi více klientů, výjezd je pouze na žádost k represivnímu řešení</w:t>
      </w:r>
      <w:r>
        <w:rPr>
          <w:color w:val="auto"/>
        </w:rPr>
        <w:t>.</w:t>
      </w:r>
    </w:p>
    <w:p w14:paraId="662F62EF" w14:textId="02A644D5" w:rsidR="007B7461" w:rsidRPr="007B7461" w:rsidRDefault="007B7461" w:rsidP="007B7461">
      <w:pPr>
        <w:pStyle w:val="Default"/>
        <w:numPr>
          <w:ilvl w:val="0"/>
          <w:numId w:val="42"/>
        </w:numPr>
        <w:spacing w:after="120" w:line="276" w:lineRule="auto"/>
        <w:jc w:val="both"/>
        <w:rPr>
          <w:color w:val="auto"/>
        </w:rPr>
      </w:pPr>
      <w:r w:rsidRPr="007B7461">
        <w:rPr>
          <w:b/>
          <w:bCs/>
          <w:color w:val="auto"/>
        </w:rPr>
        <w:lastRenderedPageBreak/>
        <w:t>Fyzická ostraha v noci není efektivní</w:t>
      </w:r>
      <w:r w:rsidRPr="007B7461">
        <w:rPr>
          <w:color w:val="auto"/>
        </w:rPr>
        <w:t xml:space="preserve"> – </w:t>
      </w:r>
      <w:r w:rsidR="002762E7">
        <w:rPr>
          <w:color w:val="auto"/>
        </w:rPr>
        <w:t xml:space="preserve">kamerový systém </w:t>
      </w:r>
      <w:r w:rsidRPr="007B7461">
        <w:rPr>
          <w:color w:val="auto"/>
        </w:rPr>
        <w:t>není rozsahem a parametry uzpůsoben k monitorování, prováděné pochůzky 2x za směnu nejsou efektivním opatřením k detekci havárie, na elektronické poplachy může reagovat mobilní hlídka, pro tuto činnost není nutná fyzická přítomnost ostrahy</w:t>
      </w:r>
      <w:r>
        <w:rPr>
          <w:color w:val="auto"/>
        </w:rPr>
        <w:t>.</w:t>
      </w:r>
    </w:p>
    <w:p w14:paraId="42F34C75" w14:textId="77777777" w:rsidR="007B7461" w:rsidRPr="00816B8A" w:rsidRDefault="007B7461" w:rsidP="007B7461">
      <w:pPr>
        <w:pStyle w:val="Default"/>
        <w:numPr>
          <w:ilvl w:val="0"/>
          <w:numId w:val="42"/>
        </w:numPr>
        <w:spacing w:after="120" w:line="276" w:lineRule="auto"/>
        <w:jc w:val="both"/>
        <w:rPr>
          <w:bCs/>
          <w:color w:val="auto"/>
        </w:rPr>
      </w:pPr>
      <w:r w:rsidRPr="007B7461">
        <w:rPr>
          <w:b/>
          <w:bCs/>
          <w:color w:val="auto"/>
        </w:rPr>
        <w:t>Většina recepční činnosti je výdej, příjem a evidence klíčů</w:t>
      </w:r>
      <w:r w:rsidRPr="00816B8A">
        <w:rPr>
          <w:bCs/>
          <w:color w:val="auto"/>
        </w:rPr>
        <w:t>, což je bezpečnostním rizikem z důvodu lidského faktoru a neefektivním personálním využitím recepčních.</w:t>
      </w:r>
    </w:p>
    <w:p w14:paraId="0AC8F1FC" w14:textId="77777777" w:rsidR="00CB17B2" w:rsidRDefault="007B7461" w:rsidP="007B7461">
      <w:pPr>
        <w:pStyle w:val="Default"/>
        <w:numPr>
          <w:ilvl w:val="0"/>
          <w:numId w:val="42"/>
        </w:numPr>
        <w:spacing w:after="120" w:line="276" w:lineRule="auto"/>
        <w:jc w:val="both"/>
        <w:rPr>
          <w:color w:val="auto"/>
        </w:rPr>
      </w:pPr>
      <w:r w:rsidRPr="007B7461">
        <w:rPr>
          <w:b/>
          <w:bCs/>
          <w:color w:val="auto"/>
        </w:rPr>
        <w:t xml:space="preserve">Zásahová hlídka </w:t>
      </w:r>
      <w:r w:rsidR="00BB11F5">
        <w:rPr>
          <w:b/>
          <w:bCs/>
          <w:color w:val="auto"/>
        </w:rPr>
        <w:t>dohledového a poplachového příjímacího centra</w:t>
      </w:r>
      <w:r w:rsidRPr="007B7461">
        <w:rPr>
          <w:b/>
          <w:bCs/>
          <w:color w:val="auto"/>
        </w:rPr>
        <w:t xml:space="preserve"> není exkluzivní</w:t>
      </w:r>
      <w:r w:rsidRPr="007B7461">
        <w:rPr>
          <w:color w:val="auto"/>
        </w:rPr>
        <w:t xml:space="preserve"> – objekty UTB nejsou jedinými objekty střeženými pultem </w:t>
      </w:r>
      <w:r w:rsidR="001959B0">
        <w:rPr>
          <w:color w:val="auto"/>
        </w:rPr>
        <w:t xml:space="preserve">společnosti </w:t>
      </w:r>
      <w:r w:rsidRPr="007B7461">
        <w:rPr>
          <w:color w:val="auto"/>
        </w:rPr>
        <w:t>SG3, může docházet k tomu, že hlídka není k dispozici nebo má dlouhý čas dojezdu</w:t>
      </w:r>
      <w:r>
        <w:rPr>
          <w:color w:val="auto"/>
        </w:rPr>
        <w:t>.</w:t>
      </w:r>
    </w:p>
    <w:p w14:paraId="59F7FCFA" w14:textId="77777777" w:rsidR="002762E7" w:rsidRPr="007B7461" w:rsidRDefault="002762E7" w:rsidP="002762E7">
      <w:pPr>
        <w:pStyle w:val="Default"/>
        <w:spacing w:after="120" w:line="276" w:lineRule="auto"/>
        <w:ind w:left="720"/>
        <w:jc w:val="both"/>
        <w:rPr>
          <w:color w:val="auto"/>
        </w:rPr>
      </w:pPr>
    </w:p>
    <w:p w14:paraId="19B0F803" w14:textId="77777777" w:rsidR="00CB17B2" w:rsidRPr="00816B8A" w:rsidRDefault="002762E7" w:rsidP="00CB17B2">
      <w:pPr>
        <w:spacing w:line="276" w:lineRule="auto"/>
        <w:jc w:val="both"/>
        <w:rPr>
          <w:u w:val="single"/>
        </w:rPr>
      </w:pPr>
      <w:r>
        <w:rPr>
          <w:u w:val="single"/>
        </w:rPr>
        <w:t>Základní opatření</w:t>
      </w:r>
      <w:r w:rsidR="00CB17B2" w:rsidRPr="00816B8A">
        <w:rPr>
          <w:u w:val="single"/>
        </w:rPr>
        <w:t>:</w:t>
      </w:r>
    </w:p>
    <w:p w14:paraId="352741DD" w14:textId="77777777" w:rsidR="00CB17B2" w:rsidRPr="00943891" w:rsidRDefault="007B7461" w:rsidP="007B7461">
      <w:pPr>
        <w:pStyle w:val="Default"/>
        <w:numPr>
          <w:ilvl w:val="0"/>
          <w:numId w:val="47"/>
        </w:numPr>
        <w:spacing w:after="120" w:line="276" w:lineRule="auto"/>
        <w:jc w:val="both"/>
        <w:rPr>
          <w:color w:val="auto"/>
        </w:rPr>
      </w:pPr>
      <w:proofErr w:type="spellStart"/>
      <w:r w:rsidRPr="00943891">
        <w:rPr>
          <w:color w:val="auto"/>
        </w:rPr>
        <w:t>Efektivizace</w:t>
      </w:r>
      <w:proofErr w:type="spellEnd"/>
      <w:r w:rsidRPr="00943891">
        <w:rPr>
          <w:color w:val="auto"/>
        </w:rPr>
        <w:t xml:space="preserve"> fyzické ostrahy jejím nahrazením mimo otevírací dobu objektu technickým řešením a posílením v denním režimu.</w:t>
      </w:r>
    </w:p>
    <w:p w14:paraId="3E168CA8" w14:textId="77777777" w:rsidR="007B7461" w:rsidRPr="00943891" w:rsidRDefault="007B7461" w:rsidP="007B7461">
      <w:pPr>
        <w:pStyle w:val="Default"/>
        <w:numPr>
          <w:ilvl w:val="0"/>
          <w:numId w:val="47"/>
        </w:numPr>
        <w:spacing w:after="120" w:line="276" w:lineRule="auto"/>
        <w:jc w:val="both"/>
        <w:rPr>
          <w:color w:val="auto"/>
        </w:rPr>
      </w:pPr>
      <w:r w:rsidRPr="00943891">
        <w:rPr>
          <w:color w:val="auto"/>
        </w:rPr>
        <w:t>Omezení přítomnosti recepční na nejvytíženější časy objektu a mimo tuto dobu využití technologických řešení (elektronická recepční)</w:t>
      </w:r>
      <w:r w:rsidR="00943891">
        <w:rPr>
          <w:color w:val="auto"/>
        </w:rPr>
        <w:t>.</w:t>
      </w:r>
    </w:p>
    <w:p w14:paraId="021EECEA" w14:textId="77777777" w:rsidR="007B7461" w:rsidRDefault="007B7461" w:rsidP="007B7461">
      <w:pPr>
        <w:pStyle w:val="Default"/>
        <w:numPr>
          <w:ilvl w:val="0"/>
          <w:numId w:val="47"/>
        </w:numPr>
        <w:spacing w:after="120" w:line="276" w:lineRule="auto"/>
        <w:jc w:val="both"/>
        <w:rPr>
          <w:color w:val="auto"/>
        </w:rPr>
      </w:pPr>
      <w:r w:rsidRPr="00943891">
        <w:rPr>
          <w:color w:val="auto"/>
        </w:rPr>
        <w:t>Nahrazení fyzických klíčů elektronickými kartami s řízením přístupů</w:t>
      </w:r>
      <w:r w:rsidR="00943891">
        <w:rPr>
          <w:color w:val="auto"/>
        </w:rPr>
        <w:t>.</w:t>
      </w:r>
    </w:p>
    <w:p w14:paraId="7773855A" w14:textId="77777777" w:rsidR="002762E7" w:rsidRPr="00943891" w:rsidRDefault="002762E7" w:rsidP="002762E7">
      <w:pPr>
        <w:pStyle w:val="Default"/>
        <w:spacing w:line="276" w:lineRule="auto"/>
        <w:ind w:left="720"/>
        <w:jc w:val="both"/>
        <w:rPr>
          <w:color w:val="auto"/>
        </w:rPr>
      </w:pPr>
    </w:p>
    <w:p w14:paraId="25CFBE51" w14:textId="77777777" w:rsidR="00907E11" w:rsidRDefault="00907E11" w:rsidP="008B056C">
      <w:pPr>
        <w:spacing w:line="276" w:lineRule="auto"/>
        <w:jc w:val="both"/>
      </w:pPr>
    </w:p>
    <w:p w14:paraId="2DC4F421" w14:textId="77777777" w:rsidR="00CB17B2" w:rsidRDefault="002762E7" w:rsidP="00CB17B2">
      <w:pPr>
        <w:pStyle w:val="Nadpis2"/>
        <w:jc w:val="both"/>
      </w:pPr>
      <w:bookmarkStart w:id="11" w:name="_Toc120200675"/>
      <w:r>
        <w:t xml:space="preserve">Pilíř: </w:t>
      </w:r>
      <w:r w:rsidR="00CB17B2">
        <w:t>Režimová opatření</w:t>
      </w:r>
      <w:bookmarkEnd w:id="11"/>
    </w:p>
    <w:p w14:paraId="77D6737F" w14:textId="77777777" w:rsidR="00CB17B2" w:rsidRPr="00CB17B2" w:rsidRDefault="00CB17B2" w:rsidP="00CB17B2">
      <w:pPr>
        <w:rPr>
          <w:lang w:eastAsia="cs-CZ"/>
        </w:rPr>
      </w:pPr>
    </w:p>
    <w:p w14:paraId="7919C359" w14:textId="77777777" w:rsidR="00CB17B2" w:rsidRPr="00816B8A" w:rsidRDefault="00CB17B2" w:rsidP="00CB17B2">
      <w:pPr>
        <w:spacing w:line="276" w:lineRule="auto"/>
        <w:jc w:val="both"/>
        <w:rPr>
          <w:u w:val="single"/>
        </w:rPr>
      </w:pPr>
      <w:r w:rsidRPr="00816B8A">
        <w:rPr>
          <w:u w:val="single"/>
        </w:rPr>
        <w:t>Hlavní problematika:</w:t>
      </w:r>
    </w:p>
    <w:p w14:paraId="6C68230B" w14:textId="3B6DC64B" w:rsidR="00CB17B2" w:rsidRPr="00651D5F" w:rsidRDefault="00CB17B2" w:rsidP="002762E7">
      <w:pPr>
        <w:pStyle w:val="Default"/>
        <w:numPr>
          <w:ilvl w:val="0"/>
          <w:numId w:val="42"/>
        </w:numPr>
        <w:spacing w:after="120" w:line="276" w:lineRule="auto"/>
        <w:jc w:val="both"/>
        <w:rPr>
          <w:color w:val="auto"/>
        </w:rPr>
      </w:pPr>
      <w:r w:rsidRPr="00651D5F">
        <w:rPr>
          <w:b/>
          <w:bCs/>
          <w:color w:val="auto"/>
        </w:rPr>
        <w:t>Nejsou vydány provozní řády budov</w:t>
      </w:r>
      <w:r w:rsidR="009022F2">
        <w:rPr>
          <w:b/>
          <w:bCs/>
          <w:color w:val="auto"/>
        </w:rPr>
        <w:t xml:space="preserve"> odpovídající standardům fyzické bezpečnosti</w:t>
      </w:r>
      <w:r w:rsidRPr="00651D5F">
        <w:rPr>
          <w:color w:val="auto"/>
        </w:rPr>
        <w:t xml:space="preserve"> – nejsou definována pravidla chování v objektu a není tak možné vymáhat jejich dodržování v </w:t>
      </w:r>
      <w:r w:rsidR="00F22A7D">
        <w:rPr>
          <w:color w:val="auto"/>
        </w:rPr>
        <w:t xml:space="preserve">případě, že se nejedná vyloženě </w:t>
      </w:r>
      <w:r w:rsidRPr="00651D5F">
        <w:rPr>
          <w:color w:val="auto"/>
        </w:rPr>
        <w:t>o protiprávní jednání, ke kterému je možné přivolat policii</w:t>
      </w:r>
      <w:r w:rsidR="001959B0">
        <w:rPr>
          <w:color w:val="auto"/>
        </w:rPr>
        <w:t>.</w:t>
      </w:r>
      <w:r w:rsidRPr="00651D5F">
        <w:rPr>
          <w:color w:val="auto"/>
        </w:rPr>
        <w:t xml:space="preserve"> </w:t>
      </w:r>
    </w:p>
    <w:p w14:paraId="7215449F" w14:textId="77777777" w:rsidR="00CB17B2" w:rsidRPr="00651D5F" w:rsidRDefault="00CB17B2" w:rsidP="002762E7">
      <w:pPr>
        <w:pStyle w:val="Default"/>
        <w:numPr>
          <w:ilvl w:val="0"/>
          <w:numId w:val="42"/>
        </w:numPr>
        <w:spacing w:after="120" w:line="276" w:lineRule="auto"/>
        <w:jc w:val="both"/>
        <w:rPr>
          <w:color w:val="auto"/>
        </w:rPr>
      </w:pPr>
      <w:r w:rsidRPr="00651D5F">
        <w:rPr>
          <w:b/>
          <w:bCs/>
          <w:color w:val="auto"/>
        </w:rPr>
        <w:t>Nejsou vydány návštěvní řády budo</w:t>
      </w:r>
      <w:r w:rsidR="001959B0">
        <w:rPr>
          <w:color w:val="auto"/>
        </w:rPr>
        <w:t>v.</w:t>
      </w:r>
    </w:p>
    <w:p w14:paraId="34F669B2" w14:textId="77777777" w:rsidR="00CB17B2" w:rsidRPr="00651D5F" w:rsidRDefault="00CB17B2" w:rsidP="002762E7">
      <w:pPr>
        <w:pStyle w:val="Default"/>
        <w:numPr>
          <w:ilvl w:val="0"/>
          <w:numId w:val="42"/>
        </w:numPr>
        <w:spacing w:after="120" w:line="276" w:lineRule="auto"/>
        <w:jc w:val="both"/>
        <w:rPr>
          <w:b/>
          <w:bCs/>
          <w:color w:val="auto"/>
        </w:rPr>
      </w:pPr>
      <w:r w:rsidRPr="00651D5F">
        <w:rPr>
          <w:b/>
          <w:bCs/>
          <w:color w:val="auto"/>
        </w:rPr>
        <w:t>Není definována otevírací, provozní ani návštěvní doba objektů</w:t>
      </w:r>
    </w:p>
    <w:p w14:paraId="6C4194B9" w14:textId="77777777" w:rsidR="00CB17B2" w:rsidRPr="00651D5F" w:rsidRDefault="00CB17B2" w:rsidP="002762E7">
      <w:pPr>
        <w:pStyle w:val="Default"/>
        <w:numPr>
          <w:ilvl w:val="0"/>
          <w:numId w:val="42"/>
        </w:numPr>
        <w:spacing w:after="120" w:line="276" w:lineRule="auto"/>
        <w:jc w:val="both"/>
        <w:rPr>
          <w:color w:val="auto"/>
        </w:rPr>
      </w:pPr>
      <w:r w:rsidRPr="00651D5F">
        <w:rPr>
          <w:b/>
          <w:bCs/>
          <w:color w:val="auto"/>
        </w:rPr>
        <w:t>Zaměstnanci ani studenti nejsou školeni na postupy</w:t>
      </w:r>
      <w:r w:rsidRPr="00651D5F">
        <w:rPr>
          <w:color w:val="auto"/>
        </w:rPr>
        <w:t>, jak se zachovat v případě typových bezpečnostních incidentů</w:t>
      </w:r>
      <w:r w:rsidR="001959B0">
        <w:rPr>
          <w:color w:val="auto"/>
        </w:rPr>
        <w:t>.</w:t>
      </w:r>
    </w:p>
    <w:p w14:paraId="2AF36CDA" w14:textId="77777777" w:rsidR="00CB17B2" w:rsidRDefault="00CB17B2" w:rsidP="002762E7">
      <w:pPr>
        <w:spacing w:line="276" w:lineRule="auto"/>
        <w:jc w:val="both"/>
      </w:pPr>
    </w:p>
    <w:p w14:paraId="57A3B38C" w14:textId="77777777" w:rsidR="00CB17B2" w:rsidRPr="00816B8A" w:rsidRDefault="002762E7" w:rsidP="002762E7">
      <w:pPr>
        <w:spacing w:line="276" w:lineRule="auto"/>
        <w:jc w:val="both"/>
        <w:rPr>
          <w:u w:val="single"/>
        </w:rPr>
      </w:pPr>
      <w:r>
        <w:rPr>
          <w:u w:val="single"/>
        </w:rPr>
        <w:t>Základní opatření</w:t>
      </w:r>
      <w:r w:rsidR="00CB17B2" w:rsidRPr="00816B8A">
        <w:rPr>
          <w:u w:val="single"/>
        </w:rPr>
        <w:t>:</w:t>
      </w:r>
    </w:p>
    <w:p w14:paraId="3E2BDF38" w14:textId="3FAB4A8A" w:rsidR="00CB17B2" w:rsidRPr="00CB17B2" w:rsidRDefault="00122484" w:rsidP="002762E7">
      <w:pPr>
        <w:pStyle w:val="Default"/>
        <w:numPr>
          <w:ilvl w:val="0"/>
          <w:numId w:val="47"/>
        </w:numPr>
        <w:spacing w:after="120" w:line="276" w:lineRule="auto"/>
        <w:jc w:val="both"/>
        <w:rPr>
          <w:color w:val="auto"/>
        </w:rPr>
      </w:pPr>
      <w:r>
        <w:rPr>
          <w:color w:val="auto"/>
        </w:rPr>
        <w:t xml:space="preserve">Nastavení pravidel pro vstupy do </w:t>
      </w:r>
      <w:r w:rsidR="00CB17B2" w:rsidRPr="00CB17B2">
        <w:rPr>
          <w:color w:val="auto"/>
        </w:rPr>
        <w:t>budov pro vstup osob do objektů, a jejich chování v</w:t>
      </w:r>
      <w:r w:rsidR="00CB17B2" w:rsidRPr="00651D5F">
        <w:rPr>
          <w:color w:val="auto"/>
        </w:rPr>
        <w:t> </w:t>
      </w:r>
      <w:r w:rsidR="00CB17B2" w:rsidRPr="00CB17B2">
        <w:rPr>
          <w:color w:val="auto"/>
        </w:rPr>
        <w:t>nich</w:t>
      </w:r>
      <w:r w:rsidR="00CB17B2" w:rsidRPr="00651D5F">
        <w:rPr>
          <w:color w:val="auto"/>
        </w:rPr>
        <w:t>.</w:t>
      </w:r>
    </w:p>
    <w:p w14:paraId="341F4D9F" w14:textId="77777777" w:rsidR="00CB17B2" w:rsidRPr="00CB17B2" w:rsidRDefault="00CB17B2" w:rsidP="002762E7">
      <w:pPr>
        <w:pStyle w:val="Default"/>
        <w:numPr>
          <w:ilvl w:val="0"/>
          <w:numId w:val="47"/>
        </w:numPr>
        <w:spacing w:after="120" w:line="276" w:lineRule="auto"/>
        <w:jc w:val="both"/>
        <w:rPr>
          <w:color w:val="auto"/>
        </w:rPr>
      </w:pPr>
      <w:r w:rsidRPr="00CB17B2">
        <w:rPr>
          <w:color w:val="auto"/>
        </w:rPr>
        <w:t>Možnost navazovat na stanovené režimy bezpečnostními opatřeními</w:t>
      </w:r>
      <w:r w:rsidRPr="00651D5F">
        <w:rPr>
          <w:color w:val="auto"/>
        </w:rPr>
        <w:t>.</w:t>
      </w:r>
    </w:p>
    <w:p w14:paraId="2FF1A447" w14:textId="77777777" w:rsidR="00CB17B2" w:rsidRPr="00CB17B2" w:rsidRDefault="00CB17B2" w:rsidP="002762E7">
      <w:pPr>
        <w:pStyle w:val="Default"/>
        <w:numPr>
          <w:ilvl w:val="0"/>
          <w:numId w:val="47"/>
        </w:numPr>
        <w:spacing w:after="120" w:line="276" w:lineRule="auto"/>
        <w:jc w:val="both"/>
        <w:rPr>
          <w:color w:val="auto"/>
        </w:rPr>
      </w:pPr>
      <w:r w:rsidRPr="00CB17B2">
        <w:rPr>
          <w:color w:val="auto"/>
        </w:rPr>
        <w:t>Opora pro kontrolu a dodržování nastavených pravidel</w:t>
      </w:r>
      <w:r w:rsidRPr="00651D5F">
        <w:rPr>
          <w:color w:val="auto"/>
        </w:rPr>
        <w:t>.</w:t>
      </w:r>
    </w:p>
    <w:p w14:paraId="643817A0" w14:textId="77777777" w:rsidR="00CB17B2" w:rsidRPr="00CB17B2" w:rsidRDefault="00CB17B2" w:rsidP="002762E7">
      <w:pPr>
        <w:pStyle w:val="Default"/>
        <w:numPr>
          <w:ilvl w:val="0"/>
          <w:numId w:val="47"/>
        </w:numPr>
        <w:spacing w:after="120" w:line="276" w:lineRule="auto"/>
        <w:jc w:val="both"/>
        <w:rPr>
          <w:color w:val="auto"/>
        </w:rPr>
      </w:pPr>
      <w:r w:rsidRPr="00CB17B2">
        <w:rPr>
          <w:color w:val="auto"/>
        </w:rPr>
        <w:t>Možnost legitimně řešit nedodržování nastavených pravidel</w:t>
      </w:r>
      <w:r w:rsidRPr="00651D5F">
        <w:rPr>
          <w:color w:val="auto"/>
        </w:rPr>
        <w:t>.</w:t>
      </w:r>
    </w:p>
    <w:p w14:paraId="56EF3B2D" w14:textId="77777777" w:rsidR="00CB17B2" w:rsidRPr="00CB17B2" w:rsidRDefault="00CB17B2" w:rsidP="002762E7">
      <w:pPr>
        <w:pStyle w:val="Default"/>
        <w:numPr>
          <w:ilvl w:val="0"/>
          <w:numId w:val="47"/>
        </w:numPr>
        <w:spacing w:after="120" w:line="276" w:lineRule="auto"/>
        <w:jc w:val="both"/>
        <w:rPr>
          <w:color w:val="auto"/>
        </w:rPr>
      </w:pPr>
      <w:r w:rsidRPr="00CB17B2">
        <w:rPr>
          <w:color w:val="auto"/>
        </w:rPr>
        <w:t>Připravenost zaměstnanců k efektivnímu chování při bezpečnostních incidentech</w:t>
      </w:r>
      <w:r w:rsidRPr="00651D5F">
        <w:rPr>
          <w:color w:val="auto"/>
        </w:rPr>
        <w:t>.</w:t>
      </w:r>
    </w:p>
    <w:p w14:paraId="32BE1653" w14:textId="77777777" w:rsidR="002762E7" w:rsidRPr="002762E7" w:rsidRDefault="00CB17B2" w:rsidP="002762E7">
      <w:pPr>
        <w:pStyle w:val="Default"/>
        <w:numPr>
          <w:ilvl w:val="0"/>
          <w:numId w:val="47"/>
        </w:numPr>
        <w:spacing w:after="120" w:line="276" w:lineRule="auto"/>
        <w:jc w:val="both"/>
        <w:rPr>
          <w:color w:val="auto"/>
        </w:rPr>
      </w:pPr>
      <w:r w:rsidRPr="00651D5F">
        <w:rPr>
          <w:color w:val="auto"/>
        </w:rPr>
        <w:lastRenderedPageBreak/>
        <w:t>Zvýšení bezpečnostní kultury UTB – omezení negativního působení bezpečnostních incidentů na chráněná aktiva.</w:t>
      </w:r>
    </w:p>
    <w:p w14:paraId="0552B285" w14:textId="77777777" w:rsidR="00F22A7D" w:rsidRDefault="00F22A7D" w:rsidP="00943891">
      <w:pPr>
        <w:pStyle w:val="Nadpis2"/>
        <w:jc w:val="both"/>
      </w:pPr>
    </w:p>
    <w:p w14:paraId="416B33FC" w14:textId="14B1D55B" w:rsidR="00943891" w:rsidRDefault="002762E7" w:rsidP="00943891">
      <w:pPr>
        <w:pStyle w:val="Nadpis2"/>
        <w:jc w:val="both"/>
      </w:pPr>
      <w:bookmarkStart w:id="12" w:name="_Toc120200676"/>
      <w:r>
        <w:t xml:space="preserve">Pilíř: </w:t>
      </w:r>
      <w:r w:rsidR="00943891">
        <w:t>Technické zabezpečení</w:t>
      </w:r>
      <w:bookmarkEnd w:id="12"/>
    </w:p>
    <w:p w14:paraId="48B62F7A" w14:textId="77777777" w:rsidR="00943891" w:rsidRPr="00CB17B2" w:rsidRDefault="00943891" w:rsidP="00943891">
      <w:pPr>
        <w:rPr>
          <w:lang w:eastAsia="cs-CZ"/>
        </w:rPr>
      </w:pPr>
    </w:p>
    <w:p w14:paraId="10482880" w14:textId="77777777" w:rsidR="00943891" w:rsidRPr="00816B8A" w:rsidRDefault="00943891" w:rsidP="008B6927">
      <w:pPr>
        <w:spacing w:line="276" w:lineRule="auto"/>
        <w:jc w:val="both"/>
        <w:rPr>
          <w:u w:val="single"/>
        </w:rPr>
      </w:pPr>
      <w:r w:rsidRPr="00816B8A">
        <w:rPr>
          <w:u w:val="single"/>
        </w:rPr>
        <w:t>Hlavní problematika:</w:t>
      </w:r>
    </w:p>
    <w:p w14:paraId="3B466D6C" w14:textId="29575B97" w:rsidR="0019013A" w:rsidRPr="0019013A" w:rsidRDefault="0019013A" w:rsidP="008B6927">
      <w:pPr>
        <w:pStyle w:val="Default"/>
        <w:numPr>
          <w:ilvl w:val="0"/>
          <w:numId w:val="42"/>
        </w:numPr>
        <w:spacing w:after="120" w:line="276" w:lineRule="auto"/>
        <w:jc w:val="both"/>
        <w:rPr>
          <w:color w:val="auto"/>
        </w:rPr>
      </w:pPr>
      <w:r w:rsidRPr="0019013A">
        <w:rPr>
          <w:b/>
          <w:bCs/>
          <w:color w:val="auto"/>
        </w:rPr>
        <w:t>Do budov může anonymně vejít kdokoliv</w:t>
      </w:r>
      <w:r w:rsidRPr="0019013A">
        <w:rPr>
          <w:color w:val="auto"/>
        </w:rPr>
        <w:t xml:space="preserve"> a pohybovat se v ní.</w:t>
      </w:r>
      <w:r>
        <w:rPr>
          <w:color w:val="auto"/>
        </w:rPr>
        <w:t xml:space="preserve"> </w:t>
      </w:r>
      <w:r w:rsidR="004A3FE9">
        <w:rPr>
          <w:color w:val="auto"/>
        </w:rPr>
        <w:t>Větší část objektů</w:t>
      </w:r>
      <w:r w:rsidRPr="0019013A">
        <w:rPr>
          <w:color w:val="auto"/>
        </w:rPr>
        <w:t xml:space="preserve"> </w:t>
      </w:r>
      <w:r w:rsidR="004A3FE9">
        <w:rPr>
          <w:color w:val="auto"/>
        </w:rPr>
        <w:t xml:space="preserve">není rozdělena </w:t>
      </w:r>
      <w:r w:rsidRPr="0019013A">
        <w:rPr>
          <w:color w:val="auto"/>
        </w:rPr>
        <w:t>na zóny bez kontroly přístupu a zóny s vyžadovaným povolením přístupu.</w:t>
      </w:r>
    </w:p>
    <w:p w14:paraId="17E0A78C" w14:textId="77777777" w:rsidR="0019013A" w:rsidRPr="0019013A" w:rsidRDefault="0019013A" w:rsidP="008B6927">
      <w:pPr>
        <w:pStyle w:val="Default"/>
        <w:numPr>
          <w:ilvl w:val="0"/>
          <w:numId w:val="42"/>
        </w:numPr>
        <w:spacing w:after="120" w:line="276" w:lineRule="auto"/>
        <w:jc w:val="both"/>
        <w:rPr>
          <w:color w:val="auto"/>
        </w:rPr>
      </w:pPr>
      <w:r w:rsidRPr="0019013A">
        <w:rPr>
          <w:b/>
          <w:bCs/>
          <w:color w:val="auto"/>
        </w:rPr>
        <w:t>Vydávání fyzických klíčů je bezpečnostní slabinou</w:t>
      </w:r>
      <w:r w:rsidRPr="0019013A">
        <w:rPr>
          <w:color w:val="auto"/>
        </w:rPr>
        <w:t xml:space="preserve"> – vysoké riziko neoprávněného vydání, chybějící evidence, zneužití či ztráty klíče.</w:t>
      </w:r>
    </w:p>
    <w:p w14:paraId="20885B23" w14:textId="77777777"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možné vést elektronickou docházku</w:t>
      </w:r>
      <w:r w:rsidRPr="0019013A">
        <w:rPr>
          <w:color w:val="auto"/>
        </w:rPr>
        <w:t xml:space="preserve"> pomocí vstupu osob do objektu.</w:t>
      </w:r>
    </w:p>
    <w:p w14:paraId="2A1D06D0" w14:textId="1BD7A963"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přehled o počtu osob v objektu</w:t>
      </w:r>
      <w:r w:rsidRPr="0019013A">
        <w:rPr>
          <w:color w:val="auto"/>
        </w:rPr>
        <w:t xml:space="preserve"> (významné pro požární ochran</w:t>
      </w:r>
      <w:r>
        <w:rPr>
          <w:color w:val="auto"/>
        </w:rPr>
        <w:t>u</w:t>
      </w:r>
      <w:r w:rsidRPr="0019013A">
        <w:rPr>
          <w:color w:val="auto"/>
        </w:rPr>
        <w:t xml:space="preserve">, bezpečnostní incidenty, energie, </w:t>
      </w:r>
      <w:proofErr w:type="spellStart"/>
      <w:r w:rsidRPr="0019013A">
        <w:rPr>
          <w:color w:val="auto"/>
        </w:rPr>
        <w:t>facility</w:t>
      </w:r>
      <w:proofErr w:type="spellEnd"/>
      <w:r w:rsidRPr="0019013A">
        <w:rPr>
          <w:color w:val="auto"/>
        </w:rPr>
        <w:t xml:space="preserve"> </w:t>
      </w:r>
      <w:proofErr w:type="gramStart"/>
      <w:r w:rsidRPr="0019013A">
        <w:rPr>
          <w:color w:val="auto"/>
        </w:rPr>
        <w:t>management</w:t>
      </w:r>
      <w:r w:rsidR="00B418DB">
        <w:rPr>
          <w:color w:val="auto"/>
        </w:rPr>
        <w:t>).</w:t>
      </w:r>
      <w:r w:rsidRPr="0019013A">
        <w:rPr>
          <w:color w:val="auto"/>
        </w:rPr>
        <w:t>.</w:t>
      </w:r>
      <w:proofErr w:type="gramEnd"/>
    </w:p>
    <w:p w14:paraId="369B1CC6" w14:textId="77777777" w:rsidR="00943891" w:rsidRDefault="0019013A" w:rsidP="008B6927">
      <w:pPr>
        <w:pStyle w:val="Default"/>
        <w:numPr>
          <w:ilvl w:val="0"/>
          <w:numId w:val="42"/>
        </w:numPr>
        <w:spacing w:after="120" w:line="276" w:lineRule="auto"/>
        <w:jc w:val="both"/>
        <w:rPr>
          <w:color w:val="auto"/>
        </w:rPr>
      </w:pPr>
      <w:r w:rsidRPr="00AE28B3">
        <w:rPr>
          <w:b/>
          <w:bCs/>
          <w:color w:val="auto"/>
        </w:rPr>
        <w:t>Bez přítomnosti recepční na pozici není možné zajistit přístup</w:t>
      </w:r>
      <w:r w:rsidRPr="0019013A">
        <w:rPr>
          <w:color w:val="auto"/>
        </w:rPr>
        <w:t xml:space="preserve"> do zamčených/zakódovaných prostor</w:t>
      </w:r>
      <w:r w:rsidR="00AE28B3">
        <w:rPr>
          <w:color w:val="auto"/>
        </w:rPr>
        <w:t>.</w:t>
      </w:r>
    </w:p>
    <w:p w14:paraId="77ABAF25" w14:textId="6CDB50A6" w:rsidR="0019013A" w:rsidRPr="0019013A" w:rsidRDefault="0019013A" w:rsidP="008B6927">
      <w:pPr>
        <w:pStyle w:val="Default"/>
        <w:numPr>
          <w:ilvl w:val="0"/>
          <w:numId w:val="42"/>
        </w:numPr>
        <w:spacing w:after="120" w:line="276" w:lineRule="auto"/>
        <w:jc w:val="both"/>
        <w:rPr>
          <w:color w:val="auto"/>
        </w:rPr>
      </w:pPr>
      <w:r w:rsidRPr="0019013A">
        <w:rPr>
          <w:b/>
          <w:bCs/>
          <w:color w:val="auto"/>
        </w:rPr>
        <w:t>Kamery jsou technicky zastaralé</w:t>
      </w:r>
      <w:r w:rsidRPr="0019013A">
        <w:rPr>
          <w:color w:val="auto"/>
        </w:rPr>
        <w:t xml:space="preserve"> a parametrově nevyhovující</w:t>
      </w:r>
      <w:r w:rsidRPr="00AE28B3">
        <w:rPr>
          <w:color w:val="auto"/>
        </w:rPr>
        <w:t>. J</w:t>
      </w:r>
      <w:r w:rsidRPr="0019013A">
        <w:rPr>
          <w:color w:val="auto"/>
        </w:rPr>
        <w:t xml:space="preserve">sou instalovány zejména pro dohled nad </w:t>
      </w:r>
      <w:proofErr w:type="spellStart"/>
      <w:r w:rsidRPr="0019013A">
        <w:rPr>
          <w:color w:val="auto"/>
        </w:rPr>
        <w:t>opláštěním</w:t>
      </w:r>
      <w:proofErr w:type="spellEnd"/>
      <w:r w:rsidRPr="0019013A">
        <w:rPr>
          <w:color w:val="auto"/>
        </w:rPr>
        <w:t xml:space="preserve"> budov</w:t>
      </w:r>
    </w:p>
    <w:p w14:paraId="106B08C5" w14:textId="77777777"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přehled o vcházejících osobách</w:t>
      </w:r>
      <w:r w:rsidRPr="0019013A">
        <w:rPr>
          <w:color w:val="auto"/>
        </w:rPr>
        <w:t xml:space="preserve"> a jejich chování v</w:t>
      </w:r>
      <w:r w:rsidR="00AE28B3">
        <w:rPr>
          <w:color w:val="auto"/>
        </w:rPr>
        <w:t> </w:t>
      </w:r>
      <w:r w:rsidRPr="0019013A">
        <w:rPr>
          <w:color w:val="auto"/>
        </w:rPr>
        <w:t>objektu</w:t>
      </w:r>
      <w:r w:rsidR="00AE28B3">
        <w:rPr>
          <w:color w:val="auto"/>
        </w:rPr>
        <w:t>.</w:t>
      </w:r>
    </w:p>
    <w:p w14:paraId="1D5C8539" w14:textId="16CD7370" w:rsidR="0019013A" w:rsidRPr="008B6927" w:rsidRDefault="0019013A" w:rsidP="008B6927">
      <w:pPr>
        <w:pStyle w:val="Default"/>
        <w:numPr>
          <w:ilvl w:val="0"/>
          <w:numId w:val="42"/>
        </w:numPr>
        <w:spacing w:after="120" w:line="276" w:lineRule="auto"/>
        <w:jc w:val="both"/>
        <w:rPr>
          <w:color w:val="auto"/>
        </w:rPr>
      </w:pPr>
      <w:r w:rsidRPr="0019013A">
        <w:rPr>
          <w:b/>
          <w:bCs/>
          <w:color w:val="auto"/>
        </w:rPr>
        <w:t>Není pořizován záznam</w:t>
      </w:r>
      <w:r w:rsidRPr="0019013A">
        <w:rPr>
          <w:color w:val="auto"/>
        </w:rPr>
        <w:t>, nelze tak vyhodnocovat bezpečnostní incidenty</w:t>
      </w:r>
      <w:r w:rsidR="00FC2A9B">
        <w:rPr>
          <w:color w:val="auto"/>
        </w:rPr>
        <w:t>.</w:t>
      </w:r>
    </w:p>
    <w:p w14:paraId="016FABA9" w14:textId="77777777" w:rsidR="0019013A" w:rsidRDefault="0019013A" w:rsidP="008B6927">
      <w:pPr>
        <w:pStyle w:val="Default"/>
        <w:numPr>
          <w:ilvl w:val="0"/>
          <w:numId w:val="42"/>
        </w:numPr>
        <w:spacing w:after="120" w:line="276" w:lineRule="auto"/>
        <w:jc w:val="both"/>
        <w:rPr>
          <w:color w:val="auto"/>
        </w:rPr>
      </w:pPr>
      <w:r w:rsidRPr="00AE28B3">
        <w:rPr>
          <w:b/>
          <w:bCs/>
          <w:color w:val="auto"/>
        </w:rPr>
        <w:t>Není zajištěna be</w:t>
      </w:r>
      <w:r w:rsidR="00BB11F5">
        <w:rPr>
          <w:b/>
          <w:bCs/>
          <w:color w:val="auto"/>
        </w:rPr>
        <w:t>zpečnostní reakce na výstup kamerového systému</w:t>
      </w:r>
      <w:r w:rsidRPr="0019013A">
        <w:rPr>
          <w:color w:val="auto"/>
        </w:rPr>
        <w:t xml:space="preserve"> (ostraha přes den není, recepční není způsobilá k zásahu, jediný prostředek je zásahová hlídka </w:t>
      </w:r>
      <w:r w:rsidR="00BB11F5">
        <w:rPr>
          <w:color w:val="auto"/>
        </w:rPr>
        <w:t>dohledového a poplachového centra</w:t>
      </w:r>
      <w:r w:rsidRPr="0019013A">
        <w:rPr>
          <w:color w:val="auto"/>
        </w:rPr>
        <w:t>, která k tomu není určená, smluvně vázaná a vždy dostupná)</w:t>
      </w:r>
      <w:r w:rsidR="00AE28B3">
        <w:rPr>
          <w:color w:val="auto"/>
        </w:rPr>
        <w:t>.</w:t>
      </w:r>
    </w:p>
    <w:p w14:paraId="34191E9A" w14:textId="77777777" w:rsidR="00021CFF" w:rsidRPr="0019013A" w:rsidRDefault="00021CFF" w:rsidP="008B6927">
      <w:pPr>
        <w:pStyle w:val="Default"/>
        <w:spacing w:line="276" w:lineRule="auto"/>
        <w:ind w:left="360"/>
        <w:jc w:val="both"/>
        <w:rPr>
          <w:color w:val="auto"/>
        </w:rPr>
      </w:pPr>
    </w:p>
    <w:p w14:paraId="42B7DA3B" w14:textId="77777777" w:rsidR="00943891" w:rsidRPr="00816B8A" w:rsidRDefault="00021CFF" w:rsidP="008B6927">
      <w:pPr>
        <w:spacing w:line="276" w:lineRule="auto"/>
        <w:jc w:val="both"/>
        <w:rPr>
          <w:u w:val="single"/>
        </w:rPr>
      </w:pPr>
      <w:r>
        <w:rPr>
          <w:u w:val="single"/>
        </w:rPr>
        <w:t>Základní opatření</w:t>
      </w:r>
      <w:r w:rsidR="00943891" w:rsidRPr="00816B8A">
        <w:rPr>
          <w:u w:val="single"/>
        </w:rPr>
        <w:t>:</w:t>
      </w:r>
    </w:p>
    <w:p w14:paraId="223BD813" w14:textId="77777777" w:rsidR="00943891" w:rsidRPr="00943891" w:rsidRDefault="00943891" w:rsidP="008B6927">
      <w:pPr>
        <w:pStyle w:val="Default"/>
        <w:numPr>
          <w:ilvl w:val="0"/>
          <w:numId w:val="47"/>
        </w:numPr>
        <w:spacing w:after="120" w:line="276" w:lineRule="auto"/>
        <w:jc w:val="both"/>
        <w:rPr>
          <w:color w:val="auto"/>
        </w:rPr>
      </w:pPr>
      <w:r w:rsidRPr="00943891">
        <w:rPr>
          <w:color w:val="auto"/>
        </w:rPr>
        <w:t>Omezení přístupu do budovy nežádoucím</w:t>
      </w:r>
      <w:r>
        <w:rPr>
          <w:color w:val="auto"/>
        </w:rPr>
        <w:t xml:space="preserve"> a </w:t>
      </w:r>
      <w:r w:rsidRPr="00943891">
        <w:rPr>
          <w:color w:val="auto"/>
        </w:rPr>
        <w:t>závadovým osobám a osobám bez</w:t>
      </w:r>
      <w:r>
        <w:rPr>
          <w:color w:val="auto"/>
        </w:rPr>
        <w:t xml:space="preserve"> </w:t>
      </w:r>
      <w:r w:rsidRPr="00943891">
        <w:rPr>
          <w:color w:val="auto"/>
        </w:rPr>
        <w:t>centrálně uděleného oprávnění do místností</w:t>
      </w:r>
      <w:r>
        <w:rPr>
          <w:color w:val="auto"/>
        </w:rPr>
        <w:t xml:space="preserve"> za minimálního omezení či zdržení osob s oprávněním.</w:t>
      </w:r>
    </w:p>
    <w:p w14:paraId="6CDD0965" w14:textId="77777777" w:rsidR="00943891" w:rsidRPr="00943891" w:rsidRDefault="00943891" w:rsidP="00943891">
      <w:pPr>
        <w:pStyle w:val="Default"/>
        <w:numPr>
          <w:ilvl w:val="0"/>
          <w:numId w:val="47"/>
        </w:numPr>
        <w:spacing w:after="120" w:line="276" w:lineRule="auto"/>
        <w:jc w:val="both"/>
        <w:rPr>
          <w:color w:val="auto"/>
        </w:rPr>
      </w:pPr>
      <w:r w:rsidRPr="00943891">
        <w:rPr>
          <w:color w:val="auto"/>
        </w:rPr>
        <w:t>Zamezení ztrátám a zneužití fyzických klíčů</w:t>
      </w:r>
      <w:r w:rsidR="00021CFF">
        <w:rPr>
          <w:color w:val="auto"/>
        </w:rPr>
        <w:t>.</w:t>
      </w:r>
    </w:p>
    <w:p w14:paraId="76BE663E" w14:textId="77777777" w:rsidR="00943891" w:rsidRDefault="00943891" w:rsidP="00943891">
      <w:pPr>
        <w:pStyle w:val="Default"/>
        <w:numPr>
          <w:ilvl w:val="0"/>
          <w:numId w:val="47"/>
        </w:numPr>
        <w:spacing w:after="120" w:line="276" w:lineRule="auto"/>
        <w:jc w:val="both"/>
        <w:rPr>
          <w:color w:val="auto"/>
        </w:rPr>
      </w:pPr>
      <w:r w:rsidRPr="00943891">
        <w:rPr>
          <w:color w:val="auto"/>
        </w:rPr>
        <w:t>Umožnění využití recepčních pro jinou činnost než jen vydávání klíčů</w:t>
      </w:r>
      <w:r w:rsidR="00021CFF">
        <w:rPr>
          <w:color w:val="auto"/>
        </w:rPr>
        <w:t>.</w:t>
      </w:r>
    </w:p>
    <w:p w14:paraId="016550CA" w14:textId="1E6D0C5F" w:rsidR="00943891" w:rsidRDefault="00943891" w:rsidP="00943891">
      <w:pPr>
        <w:pStyle w:val="Default"/>
        <w:numPr>
          <w:ilvl w:val="0"/>
          <w:numId w:val="47"/>
        </w:numPr>
        <w:spacing w:after="120" w:line="276" w:lineRule="auto"/>
        <w:jc w:val="both"/>
        <w:rPr>
          <w:color w:val="auto"/>
        </w:rPr>
      </w:pPr>
      <w:r>
        <w:rPr>
          <w:color w:val="auto"/>
        </w:rPr>
        <w:t>Dosažení adekvátní technické úrovně kamerového systému a pokrytí bezpečnostně významných míst vně i vevnitř objektů. Zajištění nahrávání kamerového záznamu v souladu s GDPR pro potřebu řešení incidentů</w:t>
      </w:r>
      <w:r w:rsidR="00FC2A9B">
        <w:rPr>
          <w:color w:val="auto"/>
        </w:rPr>
        <w:t>.</w:t>
      </w:r>
      <w:r>
        <w:rPr>
          <w:color w:val="auto"/>
        </w:rPr>
        <w:t xml:space="preserve"> </w:t>
      </w:r>
    </w:p>
    <w:p w14:paraId="26D8F707" w14:textId="77777777" w:rsidR="0019013A" w:rsidRDefault="0019013A" w:rsidP="0019013A">
      <w:pPr>
        <w:pStyle w:val="Default"/>
        <w:numPr>
          <w:ilvl w:val="0"/>
          <w:numId w:val="47"/>
        </w:numPr>
        <w:spacing w:after="120" w:line="276" w:lineRule="auto"/>
        <w:jc w:val="both"/>
        <w:rPr>
          <w:color w:val="auto"/>
        </w:rPr>
      </w:pPr>
      <w:r>
        <w:rPr>
          <w:color w:val="auto"/>
        </w:rPr>
        <w:t>Využití aktivního monitoringu a potenciálu kamerových systémů pro zajištění bezpečnostní reakce na bezpečnostní incidenty.</w:t>
      </w:r>
    </w:p>
    <w:p w14:paraId="6C89905F" w14:textId="77777777" w:rsidR="00907E11" w:rsidRPr="005F139A" w:rsidRDefault="0019013A" w:rsidP="0019013A">
      <w:pPr>
        <w:pStyle w:val="Default"/>
        <w:numPr>
          <w:ilvl w:val="0"/>
          <w:numId w:val="47"/>
        </w:numPr>
        <w:spacing w:after="120" w:line="276" w:lineRule="auto"/>
        <w:jc w:val="both"/>
        <w:rPr>
          <w:color w:val="auto"/>
        </w:rPr>
      </w:pPr>
      <w:r>
        <w:t>Zajištění o</w:t>
      </w:r>
      <w:r w:rsidRPr="0019013A">
        <w:t>bsluh</w:t>
      </w:r>
      <w:r>
        <w:t>y</w:t>
      </w:r>
      <w:r w:rsidRPr="0019013A">
        <w:t xml:space="preserve"> zabezpečovacích systémů</w:t>
      </w:r>
      <w:r>
        <w:t>, t</w:t>
      </w:r>
      <w:r w:rsidRPr="0019013A">
        <w:t>ransparentnost</w:t>
      </w:r>
      <w:r>
        <w:t>i</w:t>
      </w:r>
      <w:r w:rsidRPr="0019013A">
        <w:t xml:space="preserve"> a okamžit</w:t>
      </w:r>
      <w:r>
        <w:t>é</w:t>
      </w:r>
      <w:r w:rsidRPr="0019013A">
        <w:t xml:space="preserve"> dostupnost</w:t>
      </w:r>
      <w:r>
        <w:t>i</w:t>
      </w:r>
      <w:r w:rsidRPr="0019013A">
        <w:t xml:space="preserve"> informací o fyzické ostraze, recepcích, zabezpečovacích systémech, bezpečnostních incidentech a havarijních stavech</w:t>
      </w:r>
      <w:r>
        <w:t>.</w:t>
      </w:r>
    </w:p>
    <w:p w14:paraId="4949A295" w14:textId="5F9DDDB1" w:rsidR="00885A3A" w:rsidRDefault="00555B19" w:rsidP="00816B8A">
      <w:pPr>
        <w:pStyle w:val="Nadpis2"/>
      </w:pPr>
      <w:bookmarkStart w:id="13" w:name="_Toc120200677"/>
      <w:r>
        <w:lastRenderedPageBreak/>
        <w:t>Strategické a dílčí cíle</w:t>
      </w:r>
      <w:r w:rsidR="00885A3A">
        <w:t>:</w:t>
      </w:r>
      <w:bookmarkEnd w:id="13"/>
    </w:p>
    <w:p w14:paraId="28EF1AC7" w14:textId="77777777" w:rsidR="00885A3A" w:rsidRDefault="00885A3A" w:rsidP="00885A3A">
      <w:pPr>
        <w:pStyle w:val="Default"/>
        <w:spacing w:line="276" w:lineRule="auto"/>
        <w:rPr>
          <w:b/>
          <w:color w:val="auto"/>
          <w:sz w:val="20"/>
          <w:szCs w:val="20"/>
        </w:rPr>
      </w:pPr>
    </w:p>
    <w:p w14:paraId="77E3064D" w14:textId="77777777" w:rsidR="00885A3A" w:rsidRPr="0018419C" w:rsidRDefault="00885A3A" w:rsidP="00C40F4C">
      <w:pPr>
        <w:pStyle w:val="Default"/>
        <w:spacing w:line="276" w:lineRule="auto"/>
        <w:rPr>
          <w:b/>
          <w:color w:val="auto"/>
        </w:rPr>
      </w:pPr>
      <w:r w:rsidRPr="0018419C">
        <w:rPr>
          <w:b/>
          <w:color w:val="auto"/>
        </w:rPr>
        <w:t>Strategický cíl 1: Nastavit bezpečnostní management UTB</w:t>
      </w:r>
      <w:r w:rsidR="00A71713">
        <w:rPr>
          <w:b/>
          <w:color w:val="auto"/>
        </w:rPr>
        <w:t>.</w:t>
      </w:r>
    </w:p>
    <w:p w14:paraId="5B75B926" w14:textId="77777777" w:rsidR="00390BE7" w:rsidRPr="0018419C" w:rsidRDefault="00390BE7" w:rsidP="00C40F4C">
      <w:pPr>
        <w:pStyle w:val="Default"/>
        <w:spacing w:line="276" w:lineRule="auto"/>
        <w:rPr>
          <w:color w:val="auto"/>
        </w:rPr>
      </w:pPr>
      <w:r w:rsidRPr="0018419C">
        <w:rPr>
          <w:b/>
          <w:color w:val="auto"/>
        </w:rPr>
        <w:tab/>
      </w:r>
      <w:r w:rsidRPr="0018419C">
        <w:rPr>
          <w:color w:val="auto"/>
        </w:rPr>
        <w:t xml:space="preserve">Dílčí cíl 1.1: </w:t>
      </w:r>
      <w:r w:rsidR="00816B8A" w:rsidRPr="0018419C">
        <w:rPr>
          <w:color w:val="auto"/>
        </w:rPr>
        <w:t>Obsadit</w:t>
      </w:r>
      <w:r w:rsidRPr="0018419C">
        <w:rPr>
          <w:color w:val="auto"/>
        </w:rPr>
        <w:t xml:space="preserve"> pozici manažera fyzické</w:t>
      </w:r>
      <w:r w:rsidR="00364BF0" w:rsidRPr="0018419C">
        <w:rPr>
          <w:color w:val="auto"/>
        </w:rPr>
        <w:t xml:space="preserve"> bezpečnosti UTB</w:t>
      </w:r>
      <w:r w:rsidR="00021CFF">
        <w:rPr>
          <w:color w:val="auto"/>
        </w:rPr>
        <w:t>.</w:t>
      </w:r>
    </w:p>
    <w:p w14:paraId="4E4CC656" w14:textId="77777777" w:rsidR="00D85599" w:rsidRPr="0018419C" w:rsidRDefault="00D85599" w:rsidP="00C40F4C">
      <w:pPr>
        <w:pStyle w:val="Default"/>
        <w:spacing w:line="276" w:lineRule="auto"/>
      </w:pPr>
      <w:r w:rsidRPr="0018419C">
        <w:rPr>
          <w:b/>
          <w:color w:val="auto"/>
        </w:rPr>
        <w:tab/>
      </w:r>
      <w:r w:rsidRPr="0018419C">
        <w:t>Dílčí cíl 1.2: Schválit a vydat dokument Bezpečnostní politika UTB</w:t>
      </w:r>
      <w:r w:rsidR="00021CFF">
        <w:t>.</w:t>
      </w:r>
    </w:p>
    <w:p w14:paraId="7261C1C8" w14:textId="77777777" w:rsidR="00D85599" w:rsidRPr="0018419C" w:rsidRDefault="00D85599" w:rsidP="00C40F4C">
      <w:pPr>
        <w:pStyle w:val="Default"/>
        <w:spacing w:line="276" w:lineRule="auto"/>
      </w:pPr>
      <w:r w:rsidRPr="0018419C">
        <w:rPr>
          <w:b/>
          <w:color w:val="auto"/>
        </w:rPr>
        <w:tab/>
      </w:r>
      <w:r w:rsidR="00021CFF">
        <w:t xml:space="preserve">Dílčí cíl 1.3: </w:t>
      </w:r>
      <w:r w:rsidRPr="0018419C">
        <w:t>Aktualizovat složení Bezpečnostního managementu UTB.</w:t>
      </w:r>
    </w:p>
    <w:p w14:paraId="2B540F1E" w14:textId="77777777" w:rsidR="00D85599" w:rsidRPr="0018419C" w:rsidRDefault="00D85599" w:rsidP="00C40F4C">
      <w:pPr>
        <w:pStyle w:val="Default"/>
        <w:spacing w:line="276" w:lineRule="auto"/>
      </w:pPr>
      <w:r w:rsidRPr="0018419C">
        <w:rPr>
          <w:b/>
          <w:color w:val="auto"/>
        </w:rPr>
        <w:tab/>
      </w:r>
      <w:r w:rsidR="00021CFF">
        <w:t xml:space="preserve">Dílčí cíl 1.4: </w:t>
      </w:r>
      <w:r w:rsidRPr="0018419C">
        <w:t>Schválit a vydat jednací řád Bezpečnostního managementu UTB.</w:t>
      </w:r>
    </w:p>
    <w:p w14:paraId="52D4B64F" w14:textId="77777777" w:rsidR="00D85599" w:rsidRPr="0018419C" w:rsidRDefault="00D85599" w:rsidP="00C40F4C">
      <w:pPr>
        <w:pStyle w:val="Default"/>
        <w:spacing w:line="276" w:lineRule="auto"/>
      </w:pPr>
      <w:r w:rsidRPr="0018419C">
        <w:rPr>
          <w:b/>
          <w:color w:val="auto"/>
        </w:rPr>
        <w:tab/>
      </w:r>
      <w:r w:rsidR="00021CFF">
        <w:t>Dílčí cí</w:t>
      </w:r>
      <w:r w:rsidR="00BE6CF0">
        <w:t>l 1.5: Přijmout Katalog</w:t>
      </w:r>
      <w:r w:rsidR="00021CFF">
        <w:t xml:space="preserve"> hrozeb a katalog</w:t>
      </w:r>
      <w:r w:rsidRPr="0018419C">
        <w:t xml:space="preserve"> aktiv.</w:t>
      </w:r>
    </w:p>
    <w:p w14:paraId="4562C852" w14:textId="77777777" w:rsidR="00D85599" w:rsidRPr="0018419C" w:rsidRDefault="00D85599" w:rsidP="00C40F4C">
      <w:pPr>
        <w:pStyle w:val="Default"/>
        <w:spacing w:line="276" w:lineRule="auto"/>
        <w:rPr>
          <w:b/>
          <w:color w:val="auto"/>
        </w:rPr>
      </w:pPr>
    </w:p>
    <w:p w14:paraId="79ABC089" w14:textId="77777777" w:rsidR="00D85599" w:rsidRPr="0018419C" w:rsidRDefault="00021CFF" w:rsidP="00C40F4C">
      <w:pPr>
        <w:pStyle w:val="Default"/>
        <w:spacing w:line="276" w:lineRule="auto"/>
        <w:rPr>
          <w:b/>
          <w:color w:val="auto"/>
        </w:rPr>
      </w:pPr>
      <w:r>
        <w:rPr>
          <w:b/>
          <w:color w:val="auto"/>
        </w:rPr>
        <w:t>Strategický cíl 2: Nastavit</w:t>
      </w:r>
      <w:r w:rsidR="00D85599" w:rsidRPr="0018419C">
        <w:rPr>
          <w:b/>
          <w:color w:val="auto"/>
        </w:rPr>
        <w:t xml:space="preserve"> systému elektronické kontroly vstupů (EKV)</w:t>
      </w:r>
      <w:r w:rsidR="00A71713">
        <w:rPr>
          <w:b/>
          <w:color w:val="auto"/>
        </w:rPr>
        <w:t>.</w:t>
      </w:r>
    </w:p>
    <w:p w14:paraId="4D06444D" w14:textId="77777777" w:rsidR="00D85599" w:rsidRPr="0018419C" w:rsidRDefault="00D85599" w:rsidP="00C40F4C">
      <w:pPr>
        <w:pStyle w:val="Default"/>
        <w:spacing w:line="276" w:lineRule="auto"/>
        <w:rPr>
          <w:bCs/>
        </w:rPr>
      </w:pPr>
      <w:r w:rsidRPr="0018419C">
        <w:rPr>
          <w:b/>
          <w:color w:val="auto"/>
        </w:rPr>
        <w:tab/>
      </w:r>
      <w:r w:rsidRPr="0018419C">
        <w:t>Dílčí cíl 2.1:</w:t>
      </w:r>
      <w:r w:rsidRPr="0018419C">
        <w:rPr>
          <w:b/>
        </w:rPr>
        <w:t xml:space="preserve"> </w:t>
      </w:r>
      <w:r w:rsidR="00021CFF">
        <w:rPr>
          <w:bCs/>
        </w:rPr>
        <w:t>Nastavit rozdělení</w:t>
      </w:r>
      <w:r w:rsidRPr="0018419C">
        <w:rPr>
          <w:bCs/>
        </w:rPr>
        <w:t xml:space="preserve"> prostor objektů </w:t>
      </w:r>
      <w:r w:rsidR="00021CFF">
        <w:rPr>
          <w:bCs/>
        </w:rPr>
        <w:t xml:space="preserve">UTB </w:t>
      </w:r>
      <w:r w:rsidRPr="0018419C">
        <w:rPr>
          <w:bCs/>
        </w:rPr>
        <w:t>na veřejné a neveřejné zóny.</w:t>
      </w:r>
    </w:p>
    <w:p w14:paraId="0477139F" w14:textId="77777777" w:rsidR="00D85599" w:rsidRPr="0018419C" w:rsidRDefault="00D85599" w:rsidP="00C40F4C">
      <w:pPr>
        <w:pStyle w:val="Default"/>
        <w:spacing w:line="276" w:lineRule="auto"/>
        <w:rPr>
          <w:color w:val="auto"/>
        </w:rPr>
      </w:pPr>
      <w:r w:rsidRPr="0018419C">
        <w:rPr>
          <w:b/>
          <w:color w:val="auto"/>
        </w:rPr>
        <w:tab/>
      </w:r>
      <w:r w:rsidRPr="0018419C">
        <w:t>Dílčí cíl 2.2:</w:t>
      </w:r>
      <w:r w:rsidRPr="0018419C">
        <w:rPr>
          <w:b/>
        </w:rPr>
        <w:t xml:space="preserve"> </w:t>
      </w:r>
      <w:r w:rsidR="00BB11F5">
        <w:rPr>
          <w:bCs/>
        </w:rPr>
        <w:t>Realizovat elektronické kontroly vstupů</w:t>
      </w:r>
      <w:r w:rsidRPr="0018419C">
        <w:rPr>
          <w:bCs/>
        </w:rPr>
        <w:t>.</w:t>
      </w:r>
    </w:p>
    <w:p w14:paraId="67385F79" w14:textId="77777777" w:rsidR="00D85599" w:rsidRPr="0018419C" w:rsidRDefault="00D85599" w:rsidP="00C40F4C">
      <w:pPr>
        <w:pStyle w:val="Default"/>
        <w:spacing w:line="276" w:lineRule="auto"/>
      </w:pPr>
      <w:r w:rsidRPr="0018419C">
        <w:rPr>
          <w:b/>
          <w:color w:val="auto"/>
        </w:rPr>
        <w:tab/>
      </w:r>
      <w:r w:rsidRPr="0018419C">
        <w:t>Dílčí cíl 2.3:</w:t>
      </w:r>
      <w:r w:rsidRPr="0018419C">
        <w:rPr>
          <w:b/>
        </w:rPr>
        <w:t xml:space="preserve"> </w:t>
      </w:r>
      <w:r w:rsidR="00021CFF">
        <w:rPr>
          <w:bCs/>
        </w:rPr>
        <w:t>Instalovat elektronické recepční</w:t>
      </w:r>
      <w:r w:rsidRPr="0018419C">
        <w:rPr>
          <w:bCs/>
        </w:rPr>
        <w:t>.</w:t>
      </w:r>
    </w:p>
    <w:p w14:paraId="78B3A54E" w14:textId="77777777" w:rsidR="00D85599" w:rsidRPr="0018419C" w:rsidRDefault="00D85599" w:rsidP="00C40F4C">
      <w:pPr>
        <w:pStyle w:val="Default"/>
        <w:spacing w:line="276" w:lineRule="auto"/>
        <w:rPr>
          <w:b/>
          <w:color w:val="auto"/>
        </w:rPr>
      </w:pPr>
    </w:p>
    <w:p w14:paraId="1ED9A74F" w14:textId="77777777" w:rsidR="00D85599" w:rsidRPr="0018419C" w:rsidRDefault="00D85599" w:rsidP="00C40F4C">
      <w:pPr>
        <w:pStyle w:val="Default"/>
        <w:spacing w:line="276" w:lineRule="auto"/>
        <w:rPr>
          <w:b/>
          <w:color w:val="auto"/>
        </w:rPr>
      </w:pPr>
      <w:r w:rsidRPr="0018419C">
        <w:rPr>
          <w:b/>
          <w:color w:val="auto"/>
        </w:rPr>
        <w:t>Strategický cíl 3: Nastavit režimová opatření pro objekty UTB.</w:t>
      </w:r>
    </w:p>
    <w:p w14:paraId="1EF452D9" w14:textId="77777777" w:rsidR="00D85599" w:rsidRPr="0018419C" w:rsidRDefault="00D85599" w:rsidP="00C40F4C">
      <w:pPr>
        <w:pStyle w:val="Default"/>
        <w:spacing w:line="276" w:lineRule="auto"/>
      </w:pPr>
      <w:r w:rsidRPr="0018419C">
        <w:rPr>
          <w:b/>
          <w:color w:val="auto"/>
        </w:rPr>
        <w:tab/>
      </w:r>
      <w:r w:rsidRPr="0018419C">
        <w:t>Dílčí cíl 3.1:</w:t>
      </w:r>
      <w:r w:rsidRPr="0018419C">
        <w:rPr>
          <w:b/>
        </w:rPr>
        <w:t xml:space="preserve"> </w:t>
      </w:r>
      <w:r w:rsidRPr="0018419C">
        <w:t>Zpracovat a vydat provozní a návštěvní řády budov UTB.</w:t>
      </w:r>
      <w:r w:rsidRPr="0018419C">
        <w:rPr>
          <w:b/>
          <w:color w:val="auto"/>
        </w:rPr>
        <w:tab/>
      </w:r>
      <w:r w:rsidRPr="0018419C">
        <w:rPr>
          <w:b/>
          <w:color w:val="auto"/>
        </w:rPr>
        <w:tab/>
      </w:r>
      <w:r w:rsidRPr="0018419C">
        <w:rPr>
          <w:b/>
          <w:color w:val="auto"/>
        </w:rPr>
        <w:tab/>
      </w:r>
      <w:r w:rsidRPr="0018419C">
        <w:t>Dílčí cíl 3.2:</w:t>
      </w:r>
      <w:r w:rsidRPr="0018419C">
        <w:rPr>
          <w:b/>
        </w:rPr>
        <w:t xml:space="preserve"> </w:t>
      </w:r>
      <w:r w:rsidR="00A71713">
        <w:t>Vytvořit systém</w:t>
      </w:r>
      <w:r w:rsidRPr="0018419C">
        <w:t xml:space="preserve"> školení zaměstnanců v oblasti fyzické bezpečnosti.</w:t>
      </w:r>
    </w:p>
    <w:p w14:paraId="1E1B1DCF" w14:textId="77777777" w:rsidR="00D85599" w:rsidRPr="0018419C" w:rsidRDefault="00D85599" w:rsidP="00C40F4C">
      <w:pPr>
        <w:pStyle w:val="Default"/>
        <w:spacing w:line="276" w:lineRule="auto"/>
        <w:rPr>
          <w:b/>
          <w:color w:val="auto"/>
        </w:rPr>
      </w:pPr>
      <w:r w:rsidRPr="0018419C">
        <w:rPr>
          <w:b/>
          <w:color w:val="auto"/>
        </w:rPr>
        <w:tab/>
      </w:r>
      <w:r w:rsidRPr="0018419C">
        <w:t>Dílčí cíl 3.3:</w:t>
      </w:r>
      <w:r w:rsidRPr="0018419C">
        <w:rPr>
          <w:b/>
        </w:rPr>
        <w:t xml:space="preserve"> </w:t>
      </w:r>
      <w:r w:rsidR="00A71713">
        <w:rPr>
          <w:bCs/>
        </w:rPr>
        <w:t>Realizovat školení</w:t>
      </w:r>
      <w:r w:rsidRPr="0018419C">
        <w:rPr>
          <w:bCs/>
        </w:rPr>
        <w:t xml:space="preserve"> zaměstnanců v oblasti fyzické bezpečnosti.</w:t>
      </w:r>
    </w:p>
    <w:p w14:paraId="115352E9" w14:textId="77777777" w:rsidR="00D85599" w:rsidRPr="0018419C" w:rsidRDefault="00D85599" w:rsidP="00C40F4C">
      <w:pPr>
        <w:pStyle w:val="Default"/>
        <w:spacing w:line="276" w:lineRule="auto"/>
        <w:rPr>
          <w:b/>
          <w:color w:val="auto"/>
        </w:rPr>
      </w:pPr>
    </w:p>
    <w:p w14:paraId="44A07DC6" w14:textId="77777777" w:rsidR="00D85599" w:rsidRPr="0018419C" w:rsidRDefault="00D85599" w:rsidP="00C40F4C">
      <w:pPr>
        <w:pStyle w:val="Default"/>
        <w:spacing w:line="276" w:lineRule="auto"/>
        <w:rPr>
          <w:b/>
          <w:color w:val="auto"/>
        </w:rPr>
      </w:pPr>
      <w:r w:rsidRPr="0018419C">
        <w:rPr>
          <w:b/>
          <w:color w:val="auto"/>
        </w:rPr>
        <w:t>Strategický cíl 4: R</w:t>
      </w:r>
      <w:r w:rsidR="00A71713">
        <w:rPr>
          <w:b/>
          <w:color w:val="auto"/>
        </w:rPr>
        <w:t xml:space="preserve">ealizovat </w:t>
      </w:r>
      <w:proofErr w:type="spellStart"/>
      <w:r w:rsidR="00A71713">
        <w:rPr>
          <w:b/>
          <w:color w:val="auto"/>
        </w:rPr>
        <w:t>r</w:t>
      </w:r>
      <w:r w:rsidRPr="0018419C">
        <w:rPr>
          <w:b/>
          <w:color w:val="auto"/>
        </w:rPr>
        <w:t>emodeling</w:t>
      </w:r>
      <w:proofErr w:type="spellEnd"/>
      <w:r w:rsidRPr="0018419C">
        <w:rPr>
          <w:b/>
          <w:color w:val="auto"/>
        </w:rPr>
        <w:t xml:space="preserve"> recepční a strážní služby</w:t>
      </w:r>
      <w:r w:rsidR="00A71713">
        <w:rPr>
          <w:b/>
          <w:color w:val="auto"/>
        </w:rPr>
        <w:t>.</w:t>
      </w:r>
      <w:r w:rsidRPr="0018419C">
        <w:rPr>
          <w:b/>
          <w:color w:val="auto"/>
        </w:rPr>
        <w:tab/>
      </w:r>
      <w:r w:rsidRPr="0018419C">
        <w:rPr>
          <w:b/>
          <w:color w:val="auto"/>
        </w:rPr>
        <w:tab/>
      </w:r>
    </w:p>
    <w:p w14:paraId="5C05F98F" w14:textId="77777777" w:rsidR="00D85599" w:rsidRPr="0018419C" w:rsidRDefault="00D85599" w:rsidP="00C40F4C">
      <w:pPr>
        <w:pStyle w:val="Default"/>
        <w:spacing w:line="276" w:lineRule="auto"/>
        <w:rPr>
          <w:b/>
          <w:color w:val="auto"/>
        </w:rPr>
      </w:pPr>
      <w:r w:rsidRPr="0018419C">
        <w:rPr>
          <w:b/>
          <w:color w:val="auto"/>
        </w:rPr>
        <w:tab/>
      </w:r>
      <w:r w:rsidRPr="0018419C">
        <w:t>Dílčí cíl 4.1:</w:t>
      </w:r>
      <w:r w:rsidRPr="0018419C">
        <w:rPr>
          <w:b/>
        </w:rPr>
        <w:t xml:space="preserve"> </w:t>
      </w:r>
      <w:r w:rsidR="00A71713">
        <w:rPr>
          <w:color w:val="auto"/>
        </w:rPr>
        <w:t xml:space="preserve">Zefektivnit model </w:t>
      </w:r>
      <w:r w:rsidRPr="0018419C">
        <w:rPr>
          <w:color w:val="auto"/>
        </w:rPr>
        <w:t>fyzické ostrahy v návaznosti na režimy budov.</w:t>
      </w:r>
    </w:p>
    <w:p w14:paraId="6C43BA9D" w14:textId="77777777" w:rsidR="00D85599" w:rsidRPr="0018419C" w:rsidRDefault="00D85599" w:rsidP="00C40F4C">
      <w:pPr>
        <w:pStyle w:val="Default"/>
        <w:spacing w:line="276" w:lineRule="auto"/>
        <w:rPr>
          <w:color w:val="auto"/>
        </w:rPr>
      </w:pPr>
      <w:r w:rsidRPr="0018419C">
        <w:rPr>
          <w:b/>
          <w:color w:val="auto"/>
        </w:rPr>
        <w:tab/>
      </w:r>
      <w:r w:rsidRPr="0018419C">
        <w:t>Dílčí cíl 4.2:</w:t>
      </w:r>
      <w:r w:rsidRPr="0018419C">
        <w:rPr>
          <w:b/>
        </w:rPr>
        <w:t xml:space="preserve"> </w:t>
      </w:r>
      <w:r w:rsidR="00A71713">
        <w:rPr>
          <w:color w:val="auto"/>
        </w:rPr>
        <w:t>Zefektivnit model</w:t>
      </w:r>
      <w:r w:rsidRPr="0018419C">
        <w:rPr>
          <w:color w:val="auto"/>
        </w:rPr>
        <w:t xml:space="preserve"> recepční činnosti.</w:t>
      </w:r>
    </w:p>
    <w:p w14:paraId="7D5B06CD" w14:textId="77777777" w:rsidR="00D85599" w:rsidRPr="0018419C" w:rsidRDefault="00D85599" w:rsidP="00C40F4C">
      <w:pPr>
        <w:pStyle w:val="Default"/>
        <w:spacing w:line="276" w:lineRule="auto"/>
        <w:rPr>
          <w:b/>
          <w:color w:val="auto"/>
        </w:rPr>
      </w:pPr>
    </w:p>
    <w:p w14:paraId="2820EAB9" w14:textId="77777777" w:rsidR="00D85599" w:rsidRPr="0018419C" w:rsidRDefault="00D85599" w:rsidP="00C40F4C">
      <w:pPr>
        <w:pStyle w:val="Default"/>
        <w:spacing w:line="276" w:lineRule="auto"/>
        <w:jc w:val="both"/>
        <w:rPr>
          <w:b/>
          <w:color w:val="auto"/>
        </w:rPr>
      </w:pPr>
      <w:r w:rsidRPr="0018419C">
        <w:rPr>
          <w:b/>
          <w:color w:val="auto"/>
        </w:rPr>
        <w:t xml:space="preserve">Strategický cíl 5: </w:t>
      </w:r>
      <w:r w:rsidR="00A71713">
        <w:rPr>
          <w:b/>
          <w:color w:val="auto"/>
        </w:rPr>
        <w:t>Realizovat technické zabezpečení.</w:t>
      </w:r>
    </w:p>
    <w:p w14:paraId="42A3DF0A" w14:textId="77777777" w:rsidR="008B6927" w:rsidRDefault="00D85599" w:rsidP="00C40F4C">
      <w:pPr>
        <w:pStyle w:val="Default"/>
        <w:spacing w:line="276" w:lineRule="auto"/>
        <w:ind w:left="708"/>
        <w:jc w:val="both"/>
        <w:rPr>
          <w:bCs/>
        </w:rPr>
      </w:pPr>
      <w:r w:rsidRPr="0018419C">
        <w:t>Dílčí cíl 5.1:</w:t>
      </w:r>
      <w:r w:rsidRPr="0018419C">
        <w:rPr>
          <w:b/>
        </w:rPr>
        <w:t xml:space="preserve"> </w:t>
      </w:r>
      <w:r w:rsidR="00FD5896" w:rsidRPr="008B6927">
        <w:t>Vybudovat a s</w:t>
      </w:r>
      <w:r w:rsidR="00A71713" w:rsidRPr="008B6927">
        <w:t>pustit</w:t>
      </w:r>
      <w:r w:rsidR="00A71713" w:rsidRPr="00A71713">
        <w:t xml:space="preserve"> plně funkční</w:t>
      </w:r>
      <w:r w:rsidR="00A71713">
        <w:rPr>
          <w:b/>
        </w:rPr>
        <w:t xml:space="preserve"> </w:t>
      </w:r>
      <w:r w:rsidR="00A71713">
        <w:rPr>
          <w:bCs/>
        </w:rPr>
        <w:t>d</w:t>
      </w:r>
      <w:r w:rsidRPr="0018419C">
        <w:rPr>
          <w:bCs/>
        </w:rPr>
        <w:t>ohledové a popl</w:t>
      </w:r>
      <w:r w:rsidR="008B6927">
        <w:rPr>
          <w:bCs/>
        </w:rPr>
        <w:t xml:space="preserve">achové příjímací               </w:t>
      </w:r>
    </w:p>
    <w:p w14:paraId="11D9859D" w14:textId="72B5A3F8" w:rsidR="00D85599" w:rsidRPr="0018419C" w:rsidRDefault="008B6927" w:rsidP="00C40F4C">
      <w:pPr>
        <w:pStyle w:val="Default"/>
        <w:spacing w:line="276" w:lineRule="auto"/>
        <w:ind w:left="708"/>
        <w:jc w:val="both"/>
        <w:rPr>
          <w:color w:val="auto"/>
        </w:rPr>
      </w:pPr>
      <w:r>
        <w:rPr>
          <w:bCs/>
        </w:rPr>
        <w:t xml:space="preserve">                      </w:t>
      </w:r>
      <w:r w:rsidR="00A71713">
        <w:rPr>
          <w:bCs/>
        </w:rPr>
        <w:t>centrum.</w:t>
      </w:r>
      <w:bookmarkStart w:id="14" w:name="_GoBack"/>
      <w:bookmarkEnd w:id="14"/>
    </w:p>
    <w:p w14:paraId="0551E903" w14:textId="77777777" w:rsidR="008B6927" w:rsidRDefault="00A71F48" w:rsidP="00C40F4C">
      <w:pPr>
        <w:pStyle w:val="Default"/>
        <w:spacing w:line="276" w:lineRule="auto"/>
        <w:ind w:left="705"/>
        <w:jc w:val="both"/>
        <w:rPr>
          <w:color w:val="auto"/>
        </w:rPr>
      </w:pPr>
      <w:r w:rsidRPr="0018419C">
        <w:t>Dílčí cíl 5.2:</w:t>
      </w:r>
      <w:r w:rsidRPr="0018419C">
        <w:rPr>
          <w:b/>
        </w:rPr>
        <w:t xml:space="preserve"> </w:t>
      </w:r>
      <w:r w:rsidR="00A71713" w:rsidRPr="00A71713">
        <w:t xml:space="preserve">Zajistit </w:t>
      </w:r>
      <w:proofErr w:type="spellStart"/>
      <w:r w:rsidRPr="0018419C">
        <w:rPr>
          <w:color w:val="auto"/>
        </w:rPr>
        <w:t>Helpdesk</w:t>
      </w:r>
      <w:proofErr w:type="spellEnd"/>
      <w:r w:rsidRPr="0018419C">
        <w:rPr>
          <w:color w:val="auto"/>
        </w:rPr>
        <w:t xml:space="preserve"> a systém podpory činností</w:t>
      </w:r>
      <w:r w:rsidR="00FD5896">
        <w:rPr>
          <w:color w:val="auto"/>
        </w:rPr>
        <w:t xml:space="preserve"> fyzické bezpečnosti a správy </w:t>
      </w:r>
    </w:p>
    <w:p w14:paraId="60E799AC" w14:textId="6CE6AA7C" w:rsidR="00D85599" w:rsidRPr="0018419C" w:rsidRDefault="008B6927" w:rsidP="00C40F4C">
      <w:pPr>
        <w:pStyle w:val="Default"/>
        <w:spacing w:line="276" w:lineRule="auto"/>
        <w:ind w:left="705"/>
        <w:jc w:val="both"/>
        <w:rPr>
          <w:b/>
          <w:color w:val="auto"/>
        </w:rPr>
      </w:pPr>
      <w:r>
        <w:rPr>
          <w:color w:val="auto"/>
        </w:rPr>
        <w:t xml:space="preserve">                     </w:t>
      </w:r>
      <w:r w:rsidR="00FD5896">
        <w:rPr>
          <w:color w:val="auto"/>
        </w:rPr>
        <w:t>budov.</w:t>
      </w:r>
    </w:p>
    <w:p w14:paraId="2FFF39D2" w14:textId="77777777" w:rsidR="00D85599" w:rsidRPr="0018419C" w:rsidRDefault="00D85599" w:rsidP="00C40F4C">
      <w:pPr>
        <w:pStyle w:val="Default"/>
        <w:spacing w:line="276" w:lineRule="auto"/>
        <w:rPr>
          <w:b/>
          <w:color w:val="auto"/>
        </w:rPr>
      </w:pPr>
    </w:p>
    <w:p w14:paraId="6D59FB10" w14:textId="77777777" w:rsidR="00A71F48" w:rsidRPr="0018419C" w:rsidRDefault="00A71F48" w:rsidP="00C40F4C">
      <w:pPr>
        <w:pStyle w:val="Default"/>
        <w:spacing w:line="276" w:lineRule="auto"/>
        <w:rPr>
          <w:b/>
          <w:color w:val="auto"/>
        </w:rPr>
      </w:pPr>
      <w:r w:rsidRPr="0018419C">
        <w:rPr>
          <w:b/>
          <w:color w:val="auto"/>
        </w:rPr>
        <w:t>Strategick</w:t>
      </w:r>
      <w:r w:rsidR="00A71713">
        <w:rPr>
          <w:b/>
          <w:color w:val="auto"/>
        </w:rPr>
        <w:t>ý cíl 6: Revitalizovat a doplnit kamerový</w:t>
      </w:r>
      <w:r w:rsidRPr="0018419C">
        <w:rPr>
          <w:b/>
          <w:color w:val="auto"/>
        </w:rPr>
        <w:t xml:space="preserve"> </w:t>
      </w:r>
      <w:r w:rsidR="00A71713">
        <w:rPr>
          <w:b/>
          <w:color w:val="auto"/>
        </w:rPr>
        <w:t>systém.</w:t>
      </w:r>
    </w:p>
    <w:p w14:paraId="143F74EC" w14:textId="77777777" w:rsidR="008B6927" w:rsidRDefault="00A71F48" w:rsidP="00C40F4C">
      <w:pPr>
        <w:pStyle w:val="Default"/>
        <w:spacing w:line="276" w:lineRule="auto"/>
        <w:ind w:left="705"/>
        <w:jc w:val="both"/>
      </w:pPr>
      <w:r w:rsidRPr="0018419C">
        <w:t>Dílčí cíl 6.1:</w:t>
      </w:r>
      <w:r w:rsidR="00126C13">
        <w:t xml:space="preserve"> Vypracovat analýzu posouzení vlivu zpracování na ochranu osobních </w:t>
      </w:r>
      <w:r w:rsidR="008B6927">
        <w:t xml:space="preserve"> </w:t>
      </w:r>
    </w:p>
    <w:p w14:paraId="3001837C" w14:textId="1B2CDF71" w:rsidR="00126C13" w:rsidRDefault="008B6927" w:rsidP="00C40F4C">
      <w:pPr>
        <w:pStyle w:val="Default"/>
        <w:spacing w:line="276" w:lineRule="auto"/>
        <w:ind w:left="705"/>
        <w:jc w:val="both"/>
      </w:pPr>
      <w:r>
        <w:t xml:space="preserve">                      </w:t>
      </w:r>
      <w:r w:rsidR="00126C13">
        <w:t>údajů.</w:t>
      </w:r>
    </w:p>
    <w:p w14:paraId="451DEA76" w14:textId="50C10EA1" w:rsidR="00D85599" w:rsidRPr="0018419C" w:rsidRDefault="00126C13" w:rsidP="00C40F4C">
      <w:pPr>
        <w:pStyle w:val="Default"/>
        <w:spacing w:line="276" w:lineRule="auto"/>
        <w:ind w:firstLine="708"/>
        <w:rPr>
          <w:bCs/>
        </w:rPr>
      </w:pPr>
      <w:r>
        <w:t xml:space="preserve">Dílčí cíl 6:2: </w:t>
      </w:r>
      <w:r w:rsidR="00A71F48" w:rsidRPr="0018419C">
        <w:rPr>
          <w:b/>
        </w:rPr>
        <w:t xml:space="preserve"> </w:t>
      </w:r>
      <w:r w:rsidR="00D20E64">
        <w:rPr>
          <w:bCs/>
        </w:rPr>
        <w:t>Doplnit a obměnit</w:t>
      </w:r>
      <w:r w:rsidR="00A71F48" w:rsidRPr="0018419C">
        <w:rPr>
          <w:bCs/>
        </w:rPr>
        <w:t xml:space="preserve"> kamer</w:t>
      </w:r>
      <w:r w:rsidR="00FD5896">
        <w:rPr>
          <w:bCs/>
        </w:rPr>
        <w:t>ové systémy</w:t>
      </w:r>
      <w:r w:rsidR="00A71F48" w:rsidRPr="0018419C">
        <w:rPr>
          <w:bCs/>
        </w:rPr>
        <w:t>.</w:t>
      </w:r>
    </w:p>
    <w:p w14:paraId="27B89679" w14:textId="77777777" w:rsidR="00A71F48" w:rsidRPr="0018419C" w:rsidRDefault="00A71F48" w:rsidP="00C40F4C">
      <w:pPr>
        <w:pStyle w:val="Default"/>
        <w:spacing w:line="276" w:lineRule="auto"/>
        <w:ind w:firstLine="708"/>
        <w:rPr>
          <w:bCs/>
        </w:rPr>
      </w:pPr>
      <w:r w:rsidRPr="0018419C">
        <w:t>Dílčí cíl 6.2:</w:t>
      </w:r>
      <w:r w:rsidRPr="0018419C">
        <w:rPr>
          <w:b/>
        </w:rPr>
        <w:t xml:space="preserve"> </w:t>
      </w:r>
      <w:r w:rsidR="00D20E64" w:rsidRPr="00D20E64">
        <w:t xml:space="preserve">Nastavit systém </w:t>
      </w:r>
      <w:r w:rsidR="00D20E64" w:rsidRPr="00D20E64">
        <w:rPr>
          <w:bCs/>
        </w:rPr>
        <w:t>d</w:t>
      </w:r>
      <w:r w:rsidRPr="00D20E64">
        <w:rPr>
          <w:bCs/>
        </w:rPr>
        <w:t>okumentace a nahrávání</w:t>
      </w:r>
      <w:r w:rsidRPr="0018419C">
        <w:rPr>
          <w:bCs/>
        </w:rPr>
        <w:t>.</w:t>
      </w:r>
    </w:p>
    <w:p w14:paraId="6F715F1E" w14:textId="77777777" w:rsidR="00A71F48" w:rsidRPr="0018419C" w:rsidRDefault="00A71F48" w:rsidP="00C40F4C">
      <w:pPr>
        <w:pStyle w:val="Default"/>
        <w:spacing w:line="276" w:lineRule="auto"/>
        <w:ind w:firstLine="708"/>
        <w:rPr>
          <w:bCs/>
        </w:rPr>
      </w:pPr>
      <w:r w:rsidRPr="0018419C">
        <w:t>Dílčí cíl 6.3:</w:t>
      </w:r>
      <w:r w:rsidRPr="0018419C">
        <w:rPr>
          <w:b/>
        </w:rPr>
        <w:t xml:space="preserve"> </w:t>
      </w:r>
      <w:r w:rsidR="00D20E64">
        <w:rPr>
          <w:bCs/>
        </w:rPr>
        <w:t xml:space="preserve">Zavést aktivní </w:t>
      </w:r>
      <w:r w:rsidRPr="0018419C">
        <w:rPr>
          <w:bCs/>
        </w:rPr>
        <w:t>dohled a reakce.</w:t>
      </w:r>
    </w:p>
    <w:p w14:paraId="6B5B06D2" w14:textId="77777777" w:rsidR="00A71F48" w:rsidRPr="0018419C" w:rsidRDefault="00A71F48" w:rsidP="00C40F4C">
      <w:pPr>
        <w:pStyle w:val="Default"/>
        <w:spacing w:line="276" w:lineRule="auto"/>
        <w:ind w:firstLine="708"/>
        <w:rPr>
          <w:b/>
          <w:color w:val="auto"/>
        </w:rPr>
      </w:pPr>
    </w:p>
    <w:p w14:paraId="1E21891F" w14:textId="77777777" w:rsidR="00A71F48" w:rsidRPr="0018419C" w:rsidRDefault="00A71F48" w:rsidP="00C40F4C">
      <w:pPr>
        <w:pStyle w:val="Default"/>
        <w:spacing w:line="276" w:lineRule="auto"/>
        <w:rPr>
          <w:b/>
          <w:color w:val="auto"/>
        </w:rPr>
      </w:pPr>
      <w:r w:rsidRPr="0018419C">
        <w:rPr>
          <w:b/>
          <w:color w:val="auto"/>
        </w:rPr>
        <w:t xml:space="preserve">Strategický cíl 7: </w:t>
      </w:r>
      <w:r w:rsidR="00D20E64">
        <w:rPr>
          <w:b/>
          <w:color w:val="auto"/>
        </w:rPr>
        <w:t>Provést f</w:t>
      </w:r>
      <w:r w:rsidRPr="0018419C">
        <w:rPr>
          <w:b/>
          <w:color w:val="auto"/>
        </w:rPr>
        <w:t>yzické oddělení veřejných zón budov</w:t>
      </w:r>
      <w:r w:rsidR="005C02AB">
        <w:rPr>
          <w:b/>
          <w:color w:val="auto"/>
        </w:rPr>
        <w:t xml:space="preserve"> UTB</w:t>
      </w:r>
      <w:r w:rsidR="00A71713">
        <w:rPr>
          <w:b/>
          <w:color w:val="auto"/>
        </w:rPr>
        <w:t>.</w:t>
      </w:r>
    </w:p>
    <w:p w14:paraId="78935C06" w14:textId="77777777" w:rsidR="008B6927" w:rsidRDefault="00A71F48" w:rsidP="00C40F4C">
      <w:pPr>
        <w:pStyle w:val="Default"/>
        <w:spacing w:line="276" w:lineRule="auto"/>
        <w:ind w:firstLine="708"/>
        <w:rPr>
          <w:bCs/>
        </w:rPr>
      </w:pPr>
      <w:r w:rsidRPr="0018419C">
        <w:rPr>
          <w:bCs/>
        </w:rPr>
        <w:t>Dílčí cíl 7.1: Rozdělit veřejné a neveřejné zóny turnikety</w:t>
      </w:r>
      <w:r w:rsidR="00F83254">
        <w:rPr>
          <w:bCs/>
        </w:rPr>
        <w:t xml:space="preserve"> nebo jinými technickými </w:t>
      </w:r>
    </w:p>
    <w:p w14:paraId="07963438" w14:textId="3FE40DDE" w:rsidR="00D20E64" w:rsidRDefault="008B6927" w:rsidP="00C40F4C">
      <w:pPr>
        <w:pStyle w:val="Default"/>
        <w:spacing w:line="276" w:lineRule="auto"/>
        <w:ind w:firstLine="708"/>
        <w:rPr>
          <w:bCs/>
        </w:rPr>
      </w:pPr>
      <w:r>
        <w:rPr>
          <w:bCs/>
        </w:rPr>
        <w:t xml:space="preserve">                     </w:t>
      </w:r>
      <w:r w:rsidR="00F83254">
        <w:rPr>
          <w:bCs/>
        </w:rPr>
        <w:t>prostředky</w:t>
      </w:r>
      <w:r w:rsidR="00A71F48" w:rsidRPr="0018419C">
        <w:rPr>
          <w:bCs/>
        </w:rPr>
        <w:t>.</w:t>
      </w:r>
      <w:r w:rsidR="00A71F48" w:rsidRPr="0018419C">
        <w:rPr>
          <w:bCs/>
        </w:rPr>
        <w:tab/>
      </w:r>
    </w:p>
    <w:p w14:paraId="30F77B25" w14:textId="77777777" w:rsidR="00F22A7D" w:rsidRDefault="00F22A7D" w:rsidP="00C40F4C">
      <w:pPr>
        <w:pStyle w:val="Default"/>
        <w:spacing w:line="276" w:lineRule="auto"/>
        <w:ind w:firstLine="708"/>
        <w:rPr>
          <w:bCs/>
        </w:rPr>
      </w:pPr>
    </w:p>
    <w:p w14:paraId="285E0689" w14:textId="77777777" w:rsidR="005F139A" w:rsidRPr="005F139A" w:rsidRDefault="005F139A" w:rsidP="005F139A">
      <w:pPr>
        <w:pStyle w:val="Default"/>
        <w:spacing w:line="276" w:lineRule="auto"/>
        <w:ind w:firstLine="708"/>
        <w:rPr>
          <w:bCs/>
        </w:rPr>
      </w:pPr>
    </w:p>
    <w:p w14:paraId="3A2D8678" w14:textId="77777777" w:rsidR="00D20E64" w:rsidRPr="00D20E64" w:rsidRDefault="00D20E64" w:rsidP="00D20E64"/>
    <w:p w14:paraId="7F8C751E" w14:textId="77777777" w:rsidR="00D20E64" w:rsidRPr="00DA153C" w:rsidRDefault="00D20E64" w:rsidP="00D20E64">
      <w:pPr>
        <w:pStyle w:val="Nadpis1"/>
      </w:pPr>
      <w:bookmarkStart w:id="15" w:name="_Toc120200678"/>
      <w:r w:rsidRPr="00DA153C">
        <w:lastRenderedPageBreak/>
        <w:t>Z</w:t>
      </w:r>
      <w:r>
        <w:t>ávěrečné ustanovení</w:t>
      </w:r>
      <w:bookmarkEnd w:id="15"/>
    </w:p>
    <w:p w14:paraId="4A7603B2" w14:textId="77777777" w:rsidR="00D20E64" w:rsidRDefault="00D20E64" w:rsidP="00D20E64">
      <w:pPr>
        <w:jc w:val="both"/>
      </w:pPr>
    </w:p>
    <w:p w14:paraId="2C78B0FC" w14:textId="77777777" w:rsidR="00D20E64" w:rsidRDefault="00D20E64" w:rsidP="00D20E64">
      <w:pPr>
        <w:jc w:val="both"/>
        <w:rPr>
          <w:highlight w:val="yellow"/>
        </w:rPr>
      </w:pPr>
      <w:r w:rsidRPr="0067329D">
        <w:t xml:space="preserve">Strategie </w:t>
      </w:r>
      <w:r>
        <w:t>fyzické bezpečnosti</w:t>
      </w:r>
      <w:r w:rsidRPr="0067329D">
        <w:t xml:space="preserve"> Univerzity Tomáše Bati ve Zlíně na období 2</w:t>
      </w:r>
      <w:r>
        <w:t>2</w:t>
      </w:r>
      <w:r w:rsidRPr="0067329D">
        <w:t>+</w:t>
      </w:r>
      <w:r>
        <w:t xml:space="preserve"> byla </w:t>
      </w:r>
      <w:r>
        <w:rPr>
          <w:highlight w:val="yellow"/>
        </w:rPr>
        <w:t>projednána Akademickým senátem UTB dne xx.xx.202x.</w:t>
      </w:r>
    </w:p>
    <w:p w14:paraId="2D2A8DE9" w14:textId="77777777" w:rsidR="00D20E64" w:rsidRDefault="00D20E64" w:rsidP="00D20E64">
      <w:pPr>
        <w:jc w:val="both"/>
        <w:rPr>
          <w:i/>
        </w:rPr>
      </w:pPr>
    </w:p>
    <w:p w14:paraId="5492FFBB" w14:textId="77777777" w:rsidR="00D20E64" w:rsidRDefault="00D20E64" w:rsidP="00D20E64">
      <w:pPr>
        <w:jc w:val="both"/>
        <w:rPr>
          <w:i/>
        </w:rPr>
      </w:pPr>
    </w:p>
    <w:p w14:paraId="26698BD7" w14:textId="77777777" w:rsidR="00D20E64" w:rsidRDefault="00D20E64" w:rsidP="00D20E64">
      <w:pPr>
        <w:jc w:val="both"/>
        <w:rPr>
          <w:i/>
        </w:rPr>
      </w:pPr>
    </w:p>
    <w:p w14:paraId="3A2687F4" w14:textId="77777777" w:rsidR="00D20E64" w:rsidRDefault="00D20E64" w:rsidP="00D20E64">
      <w:pPr>
        <w:jc w:val="both"/>
        <w:rPr>
          <w:i/>
        </w:rPr>
      </w:pPr>
    </w:p>
    <w:p w14:paraId="733A751A" w14:textId="77777777" w:rsidR="005F139A" w:rsidRDefault="005F139A" w:rsidP="00D20E64">
      <w:pPr>
        <w:jc w:val="both"/>
        <w:rPr>
          <w:i/>
        </w:rPr>
      </w:pPr>
    </w:p>
    <w:p w14:paraId="24AB6201" w14:textId="77777777" w:rsidR="005F139A" w:rsidRDefault="005F139A" w:rsidP="00D20E64">
      <w:pPr>
        <w:jc w:val="both"/>
        <w:rPr>
          <w:i/>
        </w:rPr>
      </w:pPr>
    </w:p>
    <w:p w14:paraId="5DDB8811" w14:textId="77777777" w:rsidR="005F139A" w:rsidRDefault="005F139A" w:rsidP="00D20E64">
      <w:pPr>
        <w:jc w:val="both"/>
        <w:rPr>
          <w:i/>
        </w:rPr>
      </w:pPr>
    </w:p>
    <w:p w14:paraId="49FFEDDC" w14:textId="77777777" w:rsidR="005F139A" w:rsidRDefault="005F139A" w:rsidP="00D20E64">
      <w:pPr>
        <w:jc w:val="both"/>
        <w:rPr>
          <w:i/>
        </w:rPr>
      </w:pPr>
    </w:p>
    <w:p w14:paraId="7A54EA29" w14:textId="77777777" w:rsidR="005F139A" w:rsidRDefault="005F139A" w:rsidP="00D20E64">
      <w:pPr>
        <w:jc w:val="both"/>
        <w:rPr>
          <w:i/>
        </w:rPr>
      </w:pPr>
    </w:p>
    <w:p w14:paraId="26A80D8C" w14:textId="77777777" w:rsidR="005F139A" w:rsidRDefault="005F139A" w:rsidP="00D20E64">
      <w:pPr>
        <w:jc w:val="both"/>
        <w:rPr>
          <w:i/>
        </w:rPr>
      </w:pPr>
    </w:p>
    <w:p w14:paraId="181C8802" w14:textId="77777777" w:rsidR="005F139A" w:rsidRDefault="005F139A" w:rsidP="00D20E64">
      <w:pPr>
        <w:jc w:val="both"/>
        <w:rPr>
          <w:i/>
        </w:rPr>
      </w:pPr>
    </w:p>
    <w:p w14:paraId="199A6788" w14:textId="77777777" w:rsidR="005F139A" w:rsidRDefault="005F139A" w:rsidP="00D20E64">
      <w:pPr>
        <w:jc w:val="both"/>
        <w:rPr>
          <w:i/>
        </w:rPr>
      </w:pPr>
    </w:p>
    <w:p w14:paraId="538285BA" w14:textId="77777777" w:rsidR="005F139A" w:rsidRDefault="005F139A" w:rsidP="00D20E64">
      <w:pPr>
        <w:jc w:val="both"/>
        <w:rPr>
          <w:i/>
        </w:rPr>
      </w:pPr>
    </w:p>
    <w:p w14:paraId="515108AF" w14:textId="77777777" w:rsidR="005F139A" w:rsidRDefault="005F139A" w:rsidP="00D20E64">
      <w:pPr>
        <w:jc w:val="both"/>
        <w:rPr>
          <w:i/>
        </w:rPr>
      </w:pPr>
    </w:p>
    <w:p w14:paraId="2CC712CB" w14:textId="77777777" w:rsidR="005F139A" w:rsidRDefault="005F139A" w:rsidP="00D20E64">
      <w:pPr>
        <w:jc w:val="both"/>
        <w:rPr>
          <w:i/>
        </w:rPr>
      </w:pPr>
    </w:p>
    <w:p w14:paraId="6C28BAD4" w14:textId="77777777" w:rsidR="005F139A" w:rsidRDefault="005F139A" w:rsidP="00D20E64">
      <w:pPr>
        <w:jc w:val="both"/>
        <w:rPr>
          <w:i/>
        </w:rPr>
      </w:pPr>
    </w:p>
    <w:p w14:paraId="719442FC" w14:textId="77777777" w:rsidR="005F139A" w:rsidRDefault="005F139A" w:rsidP="00D20E64">
      <w:pPr>
        <w:jc w:val="both"/>
        <w:rPr>
          <w:i/>
        </w:rPr>
      </w:pPr>
    </w:p>
    <w:p w14:paraId="5FDAB402" w14:textId="77777777" w:rsidR="005F139A" w:rsidRDefault="005F139A" w:rsidP="00D20E64">
      <w:pPr>
        <w:jc w:val="both"/>
        <w:rPr>
          <w:i/>
        </w:rPr>
      </w:pPr>
    </w:p>
    <w:p w14:paraId="6438914F" w14:textId="77777777" w:rsidR="005F139A" w:rsidRDefault="005F139A" w:rsidP="00D20E64">
      <w:pPr>
        <w:jc w:val="both"/>
        <w:rPr>
          <w:i/>
        </w:rPr>
      </w:pPr>
    </w:p>
    <w:p w14:paraId="692B62B5" w14:textId="77777777" w:rsidR="005F139A" w:rsidRDefault="005F139A" w:rsidP="00D20E64">
      <w:pPr>
        <w:jc w:val="both"/>
        <w:rPr>
          <w:i/>
        </w:rPr>
      </w:pPr>
    </w:p>
    <w:p w14:paraId="40769FE2" w14:textId="77777777" w:rsidR="005F139A" w:rsidRDefault="005F139A" w:rsidP="00D20E64">
      <w:pPr>
        <w:jc w:val="both"/>
        <w:rPr>
          <w:i/>
        </w:rPr>
      </w:pPr>
    </w:p>
    <w:p w14:paraId="21E06AAF" w14:textId="77777777" w:rsidR="005F139A" w:rsidRDefault="005F139A" w:rsidP="00D20E64">
      <w:pPr>
        <w:jc w:val="both"/>
        <w:rPr>
          <w:i/>
        </w:rPr>
      </w:pPr>
    </w:p>
    <w:p w14:paraId="39697D49" w14:textId="77777777" w:rsidR="005F139A" w:rsidRDefault="005F139A" w:rsidP="00D20E64">
      <w:pPr>
        <w:jc w:val="both"/>
        <w:rPr>
          <w:i/>
        </w:rPr>
      </w:pPr>
    </w:p>
    <w:p w14:paraId="1EF83ED3" w14:textId="77777777" w:rsidR="005F139A" w:rsidRDefault="005F139A" w:rsidP="00D20E64">
      <w:pPr>
        <w:jc w:val="both"/>
        <w:rPr>
          <w:i/>
        </w:rPr>
      </w:pPr>
    </w:p>
    <w:p w14:paraId="348EEE4F" w14:textId="77777777" w:rsidR="005F139A" w:rsidRDefault="005F139A" w:rsidP="00D20E64">
      <w:pPr>
        <w:jc w:val="both"/>
        <w:rPr>
          <w:i/>
        </w:rPr>
      </w:pPr>
    </w:p>
    <w:p w14:paraId="6A591561" w14:textId="77777777" w:rsidR="005F139A" w:rsidRDefault="005F139A" w:rsidP="00D20E64">
      <w:pPr>
        <w:jc w:val="both"/>
        <w:rPr>
          <w:i/>
        </w:rPr>
      </w:pPr>
    </w:p>
    <w:p w14:paraId="76960B6B" w14:textId="77777777" w:rsidR="005F139A" w:rsidRDefault="005F139A" w:rsidP="00D20E64">
      <w:pPr>
        <w:jc w:val="both"/>
        <w:rPr>
          <w:i/>
        </w:rPr>
      </w:pPr>
    </w:p>
    <w:p w14:paraId="7540F843" w14:textId="77777777" w:rsidR="005F139A" w:rsidRDefault="005F139A" w:rsidP="00D20E64">
      <w:pPr>
        <w:jc w:val="both"/>
        <w:rPr>
          <w:i/>
        </w:rPr>
      </w:pPr>
    </w:p>
    <w:p w14:paraId="58810DDC" w14:textId="77777777" w:rsidR="005F139A" w:rsidRDefault="005F139A" w:rsidP="00D20E64">
      <w:pPr>
        <w:jc w:val="both"/>
        <w:rPr>
          <w:i/>
        </w:rPr>
      </w:pPr>
    </w:p>
    <w:p w14:paraId="69FDA3EF" w14:textId="77777777" w:rsidR="005F139A" w:rsidRDefault="005F139A" w:rsidP="00D20E64">
      <w:pPr>
        <w:jc w:val="both"/>
        <w:rPr>
          <w:i/>
        </w:rPr>
      </w:pPr>
    </w:p>
    <w:p w14:paraId="4287010F" w14:textId="77777777" w:rsidR="00E345D9" w:rsidRPr="00E345D9" w:rsidRDefault="00E345D9" w:rsidP="00E345D9">
      <w:pPr>
        <w:rPr>
          <w:lang w:eastAsia="en-US"/>
        </w:rPr>
      </w:pPr>
    </w:p>
    <w:p w14:paraId="5040723E" w14:textId="77777777" w:rsidR="005062F1" w:rsidRDefault="00AE28B3" w:rsidP="00D20E64">
      <w:pPr>
        <w:pStyle w:val="Nadpis1"/>
      </w:pPr>
      <w:r w:rsidRPr="00E345D9">
        <w:rPr>
          <w:lang w:eastAsia="en-US"/>
        </w:rPr>
        <w:br w:type="page"/>
      </w:r>
      <w:bookmarkStart w:id="16" w:name="_Toc120200679"/>
      <w:r w:rsidR="00890D3E" w:rsidRPr="0084623B">
        <w:lastRenderedPageBreak/>
        <w:t xml:space="preserve">Akční plán Strategie </w:t>
      </w:r>
      <w:r>
        <w:t>fyzické bezpečnosti</w:t>
      </w:r>
      <w:r w:rsidR="00890D3E" w:rsidRPr="0084623B">
        <w:t xml:space="preserve"> Univerzity Tomáše Bati ve Zlíně</w:t>
      </w:r>
      <w:r w:rsidR="00884CDF" w:rsidRPr="0084623B">
        <w:t xml:space="preserve"> na období 2</w:t>
      </w:r>
      <w:r>
        <w:t>2</w:t>
      </w:r>
      <w:r w:rsidR="00884CDF" w:rsidRPr="0084623B">
        <w:t>+</w:t>
      </w:r>
      <w:bookmarkEnd w:id="16"/>
    </w:p>
    <w:p w14:paraId="536B8D8A" w14:textId="77777777" w:rsidR="00026701" w:rsidRPr="00026701" w:rsidRDefault="00026701" w:rsidP="00026701"/>
    <w:p w14:paraId="6021B8E1" w14:textId="77777777" w:rsidR="007F07F5" w:rsidRDefault="007F07F5" w:rsidP="007F07F5"/>
    <w:tbl>
      <w:tblPr>
        <w:tblW w:w="6220" w:type="pct"/>
        <w:tblInd w:w="-1064" w:type="dxa"/>
        <w:tblLayout w:type="fixed"/>
        <w:tblCellMar>
          <w:left w:w="70" w:type="dxa"/>
          <w:right w:w="70" w:type="dxa"/>
        </w:tblCellMar>
        <w:tblLook w:val="04A0" w:firstRow="1" w:lastRow="0" w:firstColumn="1" w:lastColumn="0" w:noHBand="0" w:noVBand="1"/>
      </w:tblPr>
      <w:tblGrid>
        <w:gridCol w:w="2189"/>
        <w:gridCol w:w="2551"/>
        <w:gridCol w:w="2693"/>
        <w:gridCol w:w="1702"/>
        <w:gridCol w:w="1135"/>
        <w:gridCol w:w="988"/>
      </w:tblGrid>
      <w:tr w:rsidR="007F07F5" w:rsidRPr="00D20BCA" w14:paraId="5A24E536" w14:textId="77777777" w:rsidTr="00836F64">
        <w:trPr>
          <w:trHeight w:val="457"/>
        </w:trPr>
        <w:tc>
          <w:tcPr>
            <w:tcW w:w="972"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08BE701A" w14:textId="77777777"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3" w:type="pct"/>
            <w:tcBorders>
              <w:top w:val="single" w:sz="8" w:space="0" w:color="auto"/>
              <w:left w:val="nil"/>
              <w:bottom w:val="single" w:sz="8" w:space="0" w:color="auto"/>
              <w:right w:val="single" w:sz="8" w:space="0" w:color="auto"/>
            </w:tcBorders>
            <w:shd w:val="clear" w:color="auto" w:fill="BDD6EE" w:themeFill="accent1" w:themeFillTint="66"/>
            <w:vAlign w:val="center"/>
          </w:tcPr>
          <w:p w14:paraId="0CDF3931" w14:textId="77777777"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hideMark/>
          </w:tcPr>
          <w:p w14:paraId="6AA1B290"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hideMark/>
          </w:tcPr>
          <w:p w14:paraId="584C2D21"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4"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7D6C3DA0" w14:textId="77777777" w:rsidR="007F07F5" w:rsidRPr="00D20BCA" w:rsidRDefault="00884CDF" w:rsidP="00660213">
            <w:pPr>
              <w:spacing w:before="60"/>
              <w:ind w:left="12" w:hanging="12"/>
              <w:jc w:val="center"/>
              <w:rPr>
                <w:b/>
                <w:bCs/>
                <w:color w:val="000000"/>
                <w:sz w:val="20"/>
                <w:szCs w:val="20"/>
                <w:lang w:eastAsia="cs-CZ"/>
              </w:rPr>
            </w:pPr>
            <w:r w:rsidRPr="00D20BCA">
              <w:rPr>
                <w:b/>
                <w:bCs/>
                <w:color w:val="000000"/>
                <w:sz w:val="20"/>
                <w:szCs w:val="20"/>
                <w:lang w:eastAsia="cs-CZ"/>
              </w:rPr>
              <w:t xml:space="preserve">Nástroj </w:t>
            </w:r>
            <w:r w:rsidR="007F07F5" w:rsidRPr="00D20BCA">
              <w:rPr>
                <w:b/>
                <w:bCs/>
                <w:color w:val="000000"/>
                <w:sz w:val="20"/>
                <w:szCs w:val="20"/>
                <w:lang w:eastAsia="cs-CZ"/>
              </w:rPr>
              <w:t>(indikátor)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3C851FE2"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257CD4" w:rsidRPr="00D20BCA" w14:paraId="3F15D84C" w14:textId="77777777" w:rsidTr="00836F64">
        <w:trPr>
          <w:trHeight w:val="847"/>
        </w:trPr>
        <w:tc>
          <w:tcPr>
            <w:tcW w:w="972" w:type="pct"/>
            <w:vMerge w:val="restart"/>
            <w:tcBorders>
              <w:top w:val="single" w:sz="8" w:space="0" w:color="auto"/>
              <w:left w:val="single" w:sz="8" w:space="0" w:color="auto"/>
              <w:right w:val="nil"/>
            </w:tcBorders>
            <w:shd w:val="clear" w:color="auto" w:fill="ECF4FA"/>
            <w:vAlign w:val="center"/>
            <w:hideMark/>
          </w:tcPr>
          <w:p w14:paraId="547A26BA" w14:textId="77777777" w:rsidR="00257CD4" w:rsidRPr="00A44AC8" w:rsidRDefault="00257CD4" w:rsidP="0055292F">
            <w:pPr>
              <w:pStyle w:val="Default"/>
              <w:rPr>
                <w:b/>
                <w:color w:val="auto"/>
                <w:sz w:val="20"/>
                <w:szCs w:val="20"/>
              </w:rPr>
            </w:pPr>
            <w:r w:rsidRPr="00A44AC8">
              <w:rPr>
                <w:b/>
                <w:color w:val="auto"/>
                <w:sz w:val="20"/>
                <w:szCs w:val="20"/>
              </w:rPr>
              <w:t>Strategický cíl 1:</w:t>
            </w:r>
            <w:r w:rsidR="004C1751" w:rsidRPr="00A44AC8">
              <w:rPr>
                <w:b/>
                <w:color w:val="auto"/>
                <w:sz w:val="20"/>
                <w:szCs w:val="20"/>
              </w:rPr>
              <w:t xml:space="preserve"> </w:t>
            </w:r>
            <w:r w:rsidRPr="00A44AC8">
              <w:rPr>
                <w:b/>
                <w:color w:val="auto"/>
                <w:sz w:val="20"/>
                <w:szCs w:val="20"/>
              </w:rPr>
              <w:t>Nastavit bezpečnostní management UTB</w:t>
            </w:r>
            <w:r w:rsidR="005F139A">
              <w:rPr>
                <w:b/>
                <w:color w:val="auto"/>
                <w:sz w:val="20"/>
                <w:szCs w:val="20"/>
              </w:rPr>
              <w:t>.</w:t>
            </w:r>
          </w:p>
          <w:p w14:paraId="6D2C8CCD" w14:textId="77777777" w:rsidR="00257CD4" w:rsidRPr="00A44AC8" w:rsidRDefault="00257CD4" w:rsidP="0055292F">
            <w:pPr>
              <w:spacing w:before="60"/>
              <w:rPr>
                <w:b/>
                <w:color w:val="000000"/>
                <w:sz w:val="20"/>
                <w:szCs w:val="20"/>
                <w:lang w:eastAsia="cs-CZ"/>
              </w:rPr>
            </w:pPr>
          </w:p>
          <w:p w14:paraId="61228F81" w14:textId="77777777" w:rsidR="00257CD4" w:rsidRPr="00A44AC8" w:rsidRDefault="00257CD4" w:rsidP="0055292F">
            <w:pPr>
              <w:spacing w:before="60"/>
              <w:rPr>
                <w:color w:val="000000"/>
                <w:sz w:val="20"/>
                <w:szCs w:val="20"/>
                <w:lang w:eastAsia="cs-CZ"/>
              </w:rPr>
            </w:pPr>
          </w:p>
        </w:tc>
        <w:tc>
          <w:tcPr>
            <w:tcW w:w="1133" w:type="pct"/>
            <w:tcBorders>
              <w:top w:val="single" w:sz="8" w:space="0" w:color="auto"/>
              <w:left w:val="single" w:sz="8" w:space="0" w:color="auto"/>
              <w:bottom w:val="single" w:sz="4" w:space="0" w:color="auto"/>
              <w:right w:val="single" w:sz="8" w:space="0" w:color="auto"/>
            </w:tcBorders>
            <w:shd w:val="clear" w:color="auto" w:fill="ECF4FA"/>
            <w:hideMark/>
          </w:tcPr>
          <w:p w14:paraId="05E82B99" w14:textId="77777777" w:rsidR="00257CD4" w:rsidRPr="00A44AC8" w:rsidRDefault="00257CD4" w:rsidP="0055292F">
            <w:pPr>
              <w:rPr>
                <w:b/>
                <w:sz w:val="20"/>
                <w:szCs w:val="20"/>
              </w:rPr>
            </w:pPr>
            <w:r w:rsidRPr="00A44AC8">
              <w:rPr>
                <w:sz w:val="20"/>
                <w:szCs w:val="20"/>
              </w:rPr>
              <w:t xml:space="preserve">Dílčí cíl 1.1: </w:t>
            </w:r>
            <w:r w:rsidR="00816B8A" w:rsidRPr="00A44AC8">
              <w:rPr>
                <w:sz w:val="20"/>
                <w:szCs w:val="20"/>
              </w:rPr>
              <w:t>Obsadit</w:t>
            </w:r>
            <w:r w:rsidRPr="00A44AC8">
              <w:rPr>
                <w:sz w:val="20"/>
                <w:szCs w:val="20"/>
              </w:rPr>
              <w:t xml:space="preserve"> pozici </w:t>
            </w:r>
            <w:r w:rsidR="00DA787D" w:rsidRPr="00A44AC8">
              <w:rPr>
                <w:sz w:val="20"/>
                <w:szCs w:val="20"/>
              </w:rPr>
              <w:t>manažera fyzické bezpečnosti UTB</w:t>
            </w:r>
            <w:r w:rsidR="00D20BCA" w:rsidRPr="00A44AC8">
              <w:rPr>
                <w:sz w:val="20"/>
                <w:szCs w:val="20"/>
              </w:rPr>
              <w:t>.</w:t>
            </w:r>
          </w:p>
        </w:tc>
        <w:tc>
          <w:tcPr>
            <w:tcW w:w="1196" w:type="pct"/>
            <w:tcBorders>
              <w:top w:val="nil"/>
              <w:left w:val="nil"/>
              <w:bottom w:val="single" w:sz="4" w:space="0" w:color="auto"/>
              <w:right w:val="single" w:sz="8" w:space="0" w:color="auto"/>
            </w:tcBorders>
            <w:shd w:val="clear" w:color="auto" w:fill="ECF4FA"/>
            <w:noWrap/>
          </w:tcPr>
          <w:p w14:paraId="36DD36FE" w14:textId="77777777" w:rsidR="00257CD4" w:rsidRPr="00A44AC8" w:rsidRDefault="005F139A" w:rsidP="0055292F">
            <w:pPr>
              <w:rPr>
                <w:color w:val="000000"/>
                <w:sz w:val="20"/>
                <w:szCs w:val="20"/>
                <w:lang w:eastAsia="cs-CZ"/>
              </w:rPr>
            </w:pPr>
            <w:r>
              <w:rPr>
                <w:color w:val="000000"/>
                <w:sz w:val="20"/>
                <w:szCs w:val="20"/>
                <w:lang w:eastAsia="cs-CZ"/>
              </w:rPr>
              <w:t>Faktické o</w:t>
            </w:r>
            <w:r w:rsidR="008F2B6D">
              <w:rPr>
                <w:color w:val="000000"/>
                <w:sz w:val="20"/>
                <w:szCs w:val="20"/>
                <w:lang w:eastAsia="cs-CZ"/>
              </w:rPr>
              <w:t>bsazení</w:t>
            </w:r>
            <w:r w:rsidR="00257CD4" w:rsidRPr="00A44AC8">
              <w:rPr>
                <w:color w:val="000000"/>
                <w:sz w:val="20"/>
                <w:szCs w:val="20"/>
                <w:lang w:eastAsia="cs-CZ"/>
              </w:rPr>
              <w:t xml:space="preserve"> pozice </w:t>
            </w:r>
            <w:r w:rsidR="00DA787D" w:rsidRPr="00A44AC8">
              <w:rPr>
                <w:color w:val="000000"/>
                <w:sz w:val="20"/>
                <w:szCs w:val="20"/>
                <w:lang w:eastAsia="cs-CZ"/>
              </w:rPr>
              <w:t>manažera fyzické bezpečnosti</w:t>
            </w:r>
            <w:r w:rsidR="00257CD4" w:rsidRPr="00A44AC8">
              <w:rPr>
                <w:color w:val="000000"/>
                <w:sz w:val="20"/>
                <w:szCs w:val="20"/>
                <w:lang w:eastAsia="cs-CZ"/>
              </w:rPr>
              <w:t xml:space="preserve"> </w:t>
            </w:r>
            <w:r w:rsidR="008F2B6D">
              <w:rPr>
                <w:color w:val="000000"/>
                <w:sz w:val="20"/>
                <w:szCs w:val="20"/>
                <w:lang w:eastAsia="cs-CZ"/>
              </w:rPr>
              <w:t>v</w:t>
            </w:r>
            <w:r>
              <w:rPr>
                <w:color w:val="000000"/>
                <w:sz w:val="20"/>
                <w:szCs w:val="20"/>
                <w:lang w:eastAsia="cs-CZ"/>
              </w:rPr>
              <w:t xml:space="preserve"> nastavení</w:t>
            </w:r>
            <w:r w:rsidR="00257CD4" w:rsidRPr="00A44AC8">
              <w:rPr>
                <w:color w:val="000000"/>
                <w:sz w:val="20"/>
                <w:szCs w:val="20"/>
                <w:lang w:eastAsia="cs-CZ"/>
              </w:rPr>
              <w:t xml:space="preserve"> organizační struktu</w:t>
            </w:r>
            <w:r w:rsidR="008F2B6D">
              <w:rPr>
                <w:color w:val="000000"/>
                <w:sz w:val="20"/>
                <w:szCs w:val="20"/>
                <w:lang w:eastAsia="cs-CZ"/>
              </w:rPr>
              <w:t>ře</w:t>
            </w:r>
            <w:r>
              <w:rPr>
                <w:color w:val="000000"/>
                <w:sz w:val="20"/>
                <w:szCs w:val="20"/>
                <w:lang w:eastAsia="cs-CZ"/>
              </w:rPr>
              <w:t xml:space="preserve"> UTB Organizační řád Rektorátu).</w:t>
            </w:r>
          </w:p>
        </w:tc>
        <w:tc>
          <w:tcPr>
            <w:tcW w:w="756" w:type="pct"/>
            <w:tcBorders>
              <w:top w:val="nil"/>
              <w:left w:val="nil"/>
              <w:bottom w:val="single" w:sz="4" w:space="0" w:color="auto"/>
              <w:right w:val="single" w:sz="8" w:space="0" w:color="auto"/>
            </w:tcBorders>
            <w:shd w:val="clear" w:color="auto" w:fill="ECF4FA"/>
            <w:noWrap/>
          </w:tcPr>
          <w:p w14:paraId="5F9380C5" w14:textId="77777777" w:rsidR="00677FD8" w:rsidRPr="00A44AC8" w:rsidRDefault="00677FD8" w:rsidP="0055292F">
            <w:pPr>
              <w:spacing w:before="60"/>
              <w:rPr>
                <w:color w:val="000000"/>
                <w:sz w:val="20"/>
                <w:szCs w:val="20"/>
                <w:lang w:eastAsia="cs-CZ"/>
              </w:rPr>
            </w:pPr>
            <w:r w:rsidRPr="00A44AC8">
              <w:rPr>
                <w:color w:val="000000"/>
                <w:sz w:val="20"/>
                <w:szCs w:val="20"/>
                <w:lang w:eastAsia="cs-CZ"/>
              </w:rPr>
              <w:t xml:space="preserve">3 měsíce od schválení </w:t>
            </w:r>
            <w:r w:rsidR="00836F64">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14:paraId="38BFDEE2" w14:textId="77777777" w:rsidR="00257CD4" w:rsidRPr="00A44AC8" w:rsidRDefault="00257CD4" w:rsidP="0055292F">
            <w:pPr>
              <w:spacing w:after="120"/>
              <w:rPr>
                <w:sz w:val="20"/>
                <w:szCs w:val="20"/>
              </w:rPr>
            </w:pPr>
            <w:r w:rsidRPr="00A44AC8">
              <w:rPr>
                <w:sz w:val="20"/>
                <w:szCs w:val="20"/>
              </w:rPr>
              <w:t xml:space="preserve">Obsazení interní pozice </w:t>
            </w:r>
            <w:r w:rsidR="00DA787D" w:rsidRPr="00A44AC8">
              <w:rPr>
                <w:sz w:val="20"/>
                <w:szCs w:val="20"/>
              </w:rPr>
              <w:t>manažera fyzické bezpečnosti</w:t>
            </w:r>
          </w:p>
        </w:tc>
        <w:tc>
          <w:tcPr>
            <w:tcW w:w="440" w:type="pct"/>
            <w:tcBorders>
              <w:top w:val="nil"/>
              <w:left w:val="single" w:sz="8" w:space="0" w:color="auto"/>
              <w:bottom w:val="single" w:sz="4" w:space="0" w:color="auto"/>
              <w:right w:val="single" w:sz="8" w:space="0" w:color="auto"/>
            </w:tcBorders>
            <w:shd w:val="clear" w:color="auto" w:fill="ECF4FA"/>
            <w:noWrap/>
            <w:vAlign w:val="center"/>
          </w:tcPr>
          <w:p w14:paraId="33D64B5C" w14:textId="77777777" w:rsidR="00257CD4" w:rsidRPr="00A44AC8" w:rsidRDefault="00DA787D" w:rsidP="0055292F">
            <w:pPr>
              <w:spacing w:before="60"/>
              <w:rPr>
                <w:color w:val="000000"/>
                <w:sz w:val="20"/>
                <w:szCs w:val="20"/>
                <w:lang w:eastAsia="cs-CZ"/>
              </w:rPr>
            </w:pPr>
            <w:r w:rsidRPr="00A44AC8">
              <w:rPr>
                <w:color w:val="000000"/>
                <w:sz w:val="20"/>
                <w:szCs w:val="20"/>
                <w:lang w:eastAsia="cs-CZ"/>
              </w:rPr>
              <w:t>rektor</w:t>
            </w:r>
          </w:p>
        </w:tc>
      </w:tr>
      <w:tr w:rsidR="00257CD4" w:rsidRPr="00D20BCA" w14:paraId="24E99322" w14:textId="77777777" w:rsidTr="00836F64">
        <w:trPr>
          <w:trHeight w:val="1400"/>
        </w:trPr>
        <w:tc>
          <w:tcPr>
            <w:tcW w:w="972" w:type="pct"/>
            <w:vMerge/>
            <w:tcBorders>
              <w:left w:val="single" w:sz="8" w:space="0" w:color="auto"/>
              <w:right w:val="single" w:sz="8" w:space="0" w:color="auto"/>
            </w:tcBorders>
            <w:shd w:val="clear" w:color="auto" w:fill="ECF4FA"/>
            <w:vAlign w:val="center"/>
          </w:tcPr>
          <w:p w14:paraId="4417A736" w14:textId="77777777" w:rsidR="00257CD4" w:rsidRPr="00A44AC8" w:rsidRDefault="00257CD4" w:rsidP="0055292F">
            <w:pPr>
              <w:pStyle w:val="Default"/>
              <w:rPr>
                <w:b/>
                <w:color w:val="auto"/>
                <w:sz w:val="20"/>
                <w:szCs w:val="20"/>
              </w:rPr>
            </w:pPr>
          </w:p>
        </w:tc>
        <w:tc>
          <w:tcPr>
            <w:tcW w:w="1133" w:type="pct"/>
            <w:tcBorders>
              <w:top w:val="single" w:sz="4" w:space="0" w:color="auto"/>
              <w:left w:val="single" w:sz="8" w:space="0" w:color="auto"/>
              <w:bottom w:val="single" w:sz="4" w:space="0" w:color="auto"/>
              <w:right w:val="single" w:sz="8" w:space="0" w:color="auto"/>
            </w:tcBorders>
            <w:shd w:val="clear" w:color="auto" w:fill="ECF4FA"/>
          </w:tcPr>
          <w:p w14:paraId="5A76A705" w14:textId="77777777" w:rsidR="00257CD4" w:rsidRPr="00A44AC8" w:rsidRDefault="00257CD4" w:rsidP="0055292F">
            <w:pPr>
              <w:suppressAutoHyphens w:val="0"/>
              <w:rPr>
                <w:sz w:val="20"/>
                <w:szCs w:val="20"/>
              </w:rPr>
            </w:pPr>
            <w:r w:rsidRPr="00A44AC8">
              <w:rPr>
                <w:sz w:val="20"/>
                <w:szCs w:val="20"/>
              </w:rPr>
              <w:t>Dílčí cíl 1.2: Schválit a vydat dokument Bezpečnostní politika UTB</w:t>
            </w:r>
            <w:r w:rsidR="007442DD" w:rsidRPr="00A44AC8">
              <w:rPr>
                <w:sz w:val="20"/>
                <w:szCs w:val="20"/>
              </w:rPr>
              <w:t>.</w:t>
            </w:r>
          </w:p>
        </w:tc>
        <w:tc>
          <w:tcPr>
            <w:tcW w:w="1196" w:type="pct"/>
            <w:tcBorders>
              <w:top w:val="nil"/>
              <w:left w:val="single" w:sz="8" w:space="0" w:color="auto"/>
              <w:bottom w:val="single" w:sz="4" w:space="0" w:color="auto"/>
              <w:right w:val="single" w:sz="8" w:space="0" w:color="auto"/>
            </w:tcBorders>
            <w:shd w:val="clear" w:color="auto" w:fill="ECF4FA"/>
            <w:noWrap/>
          </w:tcPr>
          <w:p w14:paraId="14F253F2" w14:textId="77777777" w:rsidR="00257CD4" w:rsidRPr="00A44AC8" w:rsidRDefault="005F139A" w:rsidP="0055292F">
            <w:pPr>
              <w:rPr>
                <w:color w:val="000000"/>
                <w:sz w:val="20"/>
                <w:szCs w:val="20"/>
                <w:lang w:eastAsia="cs-CZ"/>
              </w:rPr>
            </w:pPr>
            <w:r>
              <w:rPr>
                <w:color w:val="000000"/>
                <w:sz w:val="20"/>
                <w:szCs w:val="20"/>
                <w:lang w:eastAsia="cs-CZ"/>
              </w:rPr>
              <w:t>Projednání, s</w:t>
            </w:r>
            <w:r w:rsidR="00257CD4" w:rsidRPr="00A44AC8">
              <w:rPr>
                <w:color w:val="000000"/>
                <w:sz w:val="20"/>
                <w:szCs w:val="20"/>
                <w:lang w:eastAsia="cs-CZ"/>
              </w:rPr>
              <w:t>chválení a vydání zpracovaného návrhu Bezpečnostní politiky UTB jako základního bezpečnostního dokumentu.</w:t>
            </w:r>
          </w:p>
        </w:tc>
        <w:tc>
          <w:tcPr>
            <w:tcW w:w="756" w:type="pct"/>
            <w:tcBorders>
              <w:top w:val="nil"/>
              <w:left w:val="nil"/>
              <w:bottom w:val="single" w:sz="4" w:space="0" w:color="auto"/>
              <w:right w:val="single" w:sz="8" w:space="0" w:color="auto"/>
            </w:tcBorders>
            <w:shd w:val="clear" w:color="auto" w:fill="ECF4FA"/>
            <w:noWrap/>
          </w:tcPr>
          <w:p w14:paraId="2F8B1852" w14:textId="77777777" w:rsidR="00257CD4" w:rsidRPr="00A44AC8" w:rsidRDefault="00836F64"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14:paraId="0630DE7B" w14:textId="77777777" w:rsidR="00257CD4" w:rsidRPr="00A44AC8" w:rsidRDefault="00836F64" w:rsidP="0055292F">
            <w:pPr>
              <w:spacing w:after="120"/>
              <w:rPr>
                <w:sz w:val="20"/>
                <w:szCs w:val="20"/>
              </w:rPr>
            </w:pPr>
            <w:r>
              <w:rPr>
                <w:sz w:val="20"/>
                <w:szCs w:val="20"/>
              </w:rPr>
              <w:t>Vydání Strategie fyzické bezpečnosti UTB</w:t>
            </w:r>
          </w:p>
        </w:tc>
        <w:tc>
          <w:tcPr>
            <w:tcW w:w="440" w:type="pct"/>
            <w:tcBorders>
              <w:top w:val="nil"/>
              <w:left w:val="single" w:sz="8" w:space="0" w:color="auto"/>
              <w:bottom w:val="single" w:sz="4" w:space="0" w:color="auto"/>
              <w:right w:val="single" w:sz="8" w:space="0" w:color="auto"/>
            </w:tcBorders>
            <w:shd w:val="clear" w:color="auto" w:fill="ECF4FA"/>
            <w:noWrap/>
            <w:vAlign w:val="center"/>
          </w:tcPr>
          <w:p w14:paraId="1BD3BC40" w14:textId="77777777" w:rsidR="00257CD4" w:rsidRPr="00A44AC8" w:rsidRDefault="005F139A" w:rsidP="0055292F">
            <w:pPr>
              <w:spacing w:before="60"/>
              <w:rPr>
                <w:color w:val="000000"/>
                <w:sz w:val="20"/>
                <w:szCs w:val="20"/>
                <w:lang w:eastAsia="cs-CZ"/>
              </w:rPr>
            </w:pPr>
            <w:r>
              <w:rPr>
                <w:color w:val="000000"/>
                <w:sz w:val="20"/>
                <w:szCs w:val="20"/>
                <w:lang w:eastAsia="cs-CZ"/>
              </w:rPr>
              <w:t>rektor</w:t>
            </w:r>
          </w:p>
        </w:tc>
      </w:tr>
      <w:tr w:rsidR="00257CD4" w:rsidRPr="00D20BCA" w14:paraId="175E691C" w14:textId="77777777" w:rsidTr="00836F64">
        <w:trPr>
          <w:trHeight w:val="1657"/>
        </w:trPr>
        <w:tc>
          <w:tcPr>
            <w:tcW w:w="972" w:type="pct"/>
            <w:vMerge/>
            <w:tcBorders>
              <w:left w:val="single" w:sz="8" w:space="0" w:color="auto"/>
              <w:right w:val="nil"/>
            </w:tcBorders>
            <w:shd w:val="clear" w:color="auto" w:fill="ECF4FA"/>
            <w:vAlign w:val="center"/>
          </w:tcPr>
          <w:p w14:paraId="2FBE3573" w14:textId="77777777" w:rsidR="00257CD4" w:rsidRPr="00A44AC8" w:rsidRDefault="00257CD4" w:rsidP="0055292F">
            <w:pPr>
              <w:pStyle w:val="Default"/>
              <w:rPr>
                <w:b/>
                <w:color w:val="auto"/>
                <w:sz w:val="20"/>
                <w:szCs w:val="20"/>
              </w:rPr>
            </w:pPr>
          </w:p>
        </w:tc>
        <w:tc>
          <w:tcPr>
            <w:tcW w:w="1133" w:type="pct"/>
            <w:tcBorders>
              <w:top w:val="nil"/>
              <w:left w:val="single" w:sz="8" w:space="0" w:color="auto"/>
              <w:bottom w:val="single" w:sz="4" w:space="0" w:color="auto"/>
              <w:right w:val="single" w:sz="8" w:space="0" w:color="auto"/>
            </w:tcBorders>
            <w:shd w:val="clear" w:color="auto" w:fill="ECF4FA"/>
          </w:tcPr>
          <w:p w14:paraId="2F155C2A" w14:textId="77777777" w:rsidR="00257CD4" w:rsidRPr="00A44AC8" w:rsidRDefault="00257CD4" w:rsidP="0055292F">
            <w:pPr>
              <w:pStyle w:val="Default"/>
              <w:rPr>
                <w:sz w:val="20"/>
                <w:szCs w:val="20"/>
              </w:rPr>
            </w:pPr>
            <w:r w:rsidRPr="00A44AC8">
              <w:rPr>
                <w:sz w:val="20"/>
                <w:szCs w:val="20"/>
              </w:rPr>
              <w:t>Dílčí cíl 1.3:  Aktualizovat složení Bezpečnostního managementu UTB</w:t>
            </w:r>
            <w:r w:rsidR="007442DD" w:rsidRPr="00A44AC8">
              <w:rPr>
                <w:sz w:val="20"/>
                <w:szCs w:val="20"/>
              </w:rPr>
              <w:t>.</w:t>
            </w:r>
          </w:p>
          <w:p w14:paraId="617D7380" w14:textId="77777777" w:rsidR="00257CD4" w:rsidRPr="00A44AC8" w:rsidRDefault="00257CD4" w:rsidP="0055292F">
            <w:pPr>
              <w:suppressAutoHyphens w:val="0"/>
              <w:rPr>
                <w:sz w:val="20"/>
                <w:szCs w:val="20"/>
              </w:rPr>
            </w:pPr>
          </w:p>
        </w:tc>
        <w:tc>
          <w:tcPr>
            <w:tcW w:w="1196" w:type="pct"/>
            <w:tcBorders>
              <w:top w:val="nil"/>
              <w:left w:val="nil"/>
              <w:bottom w:val="single" w:sz="4" w:space="0" w:color="auto"/>
              <w:right w:val="single" w:sz="8" w:space="0" w:color="auto"/>
            </w:tcBorders>
            <w:shd w:val="clear" w:color="auto" w:fill="ECF4FA"/>
            <w:noWrap/>
          </w:tcPr>
          <w:p w14:paraId="24C4D0D7" w14:textId="195B1C52" w:rsidR="00257CD4" w:rsidRPr="00A44AC8" w:rsidRDefault="00257CD4" w:rsidP="0055292F">
            <w:pPr>
              <w:rPr>
                <w:sz w:val="20"/>
                <w:szCs w:val="20"/>
              </w:rPr>
            </w:pPr>
            <w:r w:rsidRPr="00A44AC8">
              <w:rPr>
                <w:color w:val="000000"/>
                <w:sz w:val="20"/>
                <w:szCs w:val="20"/>
                <w:lang w:eastAsia="cs-CZ"/>
              </w:rPr>
              <w:t>Změna struktury poradního sboru</w:t>
            </w:r>
            <w:r w:rsidR="00836F64">
              <w:rPr>
                <w:color w:val="000000"/>
                <w:sz w:val="20"/>
                <w:szCs w:val="20"/>
                <w:lang w:eastAsia="cs-CZ"/>
              </w:rPr>
              <w:t xml:space="preserve"> Bezpečnostní management UTB – návrh </w:t>
            </w:r>
            <w:r w:rsidRPr="00A44AC8">
              <w:rPr>
                <w:color w:val="000000"/>
                <w:sz w:val="20"/>
                <w:szCs w:val="20"/>
                <w:lang w:eastAsia="cs-CZ"/>
              </w:rPr>
              <w:t xml:space="preserve">složení: kvestor, </w:t>
            </w:r>
            <w:r w:rsidR="008861C4">
              <w:rPr>
                <w:color w:val="000000"/>
                <w:sz w:val="20"/>
                <w:szCs w:val="20"/>
                <w:lang w:eastAsia="cs-CZ"/>
              </w:rPr>
              <w:t xml:space="preserve">pověřený </w:t>
            </w:r>
            <w:proofErr w:type="gramStart"/>
            <w:r w:rsidR="00AE614B" w:rsidRPr="00A44AC8">
              <w:rPr>
                <w:color w:val="000000"/>
                <w:sz w:val="20"/>
                <w:szCs w:val="20"/>
                <w:lang w:eastAsia="cs-CZ"/>
              </w:rPr>
              <w:t xml:space="preserve">prorektor , </w:t>
            </w:r>
            <w:r w:rsidR="00DA787D" w:rsidRPr="00A44AC8">
              <w:rPr>
                <w:color w:val="000000"/>
                <w:sz w:val="20"/>
                <w:szCs w:val="20"/>
                <w:lang w:eastAsia="cs-CZ"/>
              </w:rPr>
              <w:t>manažer</w:t>
            </w:r>
            <w:proofErr w:type="gramEnd"/>
            <w:r w:rsidR="00DA787D" w:rsidRPr="00A44AC8">
              <w:rPr>
                <w:color w:val="000000"/>
                <w:sz w:val="20"/>
                <w:szCs w:val="20"/>
                <w:lang w:eastAsia="cs-CZ"/>
              </w:rPr>
              <w:t xml:space="preserve"> fyzické bezpečnosti UTB</w:t>
            </w:r>
            <w:r w:rsidRPr="00A44AC8">
              <w:rPr>
                <w:color w:val="000000"/>
                <w:sz w:val="20"/>
                <w:szCs w:val="20"/>
                <w:lang w:eastAsia="cs-CZ"/>
              </w:rPr>
              <w:t xml:space="preserve">, </w:t>
            </w:r>
            <w:r w:rsidR="00AE614B" w:rsidRPr="00A44AC8">
              <w:rPr>
                <w:color w:val="000000"/>
                <w:sz w:val="20"/>
                <w:szCs w:val="20"/>
                <w:lang w:eastAsia="cs-CZ"/>
              </w:rPr>
              <w:t>manažer kybernetické bezpečnosti, vedoucí TPO, DPO, metodický k</w:t>
            </w:r>
            <w:r w:rsidR="00836F64">
              <w:rPr>
                <w:color w:val="000000"/>
                <w:sz w:val="20"/>
                <w:szCs w:val="20"/>
                <w:lang w:eastAsia="cs-CZ"/>
              </w:rPr>
              <w:t>onzultant bezpečnosti.</w:t>
            </w:r>
          </w:p>
        </w:tc>
        <w:tc>
          <w:tcPr>
            <w:tcW w:w="756" w:type="pct"/>
            <w:tcBorders>
              <w:top w:val="nil"/>
              <w:left w:val="nil"/>
              <w:bottom w:val="single" w:sz="4" w:space="0" w:color="auto"/>
              <w:right w:val="single" w:sz="8" w:space="0" w:color="auto"/>
            </w:tcBorders>
            <w:shd w:val="clear" w:color="auto" w:fill="ECF4FA"/>
            <w:noWrap/>
          </w:tcPr>
          <w:p w14:paraId="2D8C8BB1" w14:textId="77777777" w:rsidR="00257CD4" w:rsidRPr="00A44AC8" w:rsidRDefault="00836F64" w:rsidP="0055292F">
            <w:pPr>
              <w:spacing w:before="60"/>
              <w:rPr>
                <w:color w:val="000000"/>
                <w:sz w:val="20"/>
                <w:szCs w:val="20"/>
                <w:lang w:eastAsia="cs-CZ"/>
              </w:rPr>
            </w:pPr>
            <w:r w:rsidRPr="00A44AC8">
              <w:rPr>
                <w:color w:val="000000"/>
                <w:sz w:val="20"/>
                <w:szCs w:val="20"/>
                <w:lang w:eastAsia="cs-CZ"/>
              </w:rPr>
              <w:t xml:space="preserve">3 měsíce od 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14:paraId="03D7D900" w14:textId="77777777" w:rsidR="00257CD4" w:rsidRPr="00A44AC8" w:rsidRDefault="00257CD4" w:rsidP="0055292F">
            <w:pPr>
              <w:spacing w:after="120"/>
              <w:rPr>
                <w:sz w:val="20"/>
                <w:szCs w:val="20"/>
              </w:rPr>
            </w:pPr>
            <w:r w:rsidRPr="00A44AC8">
              <w:rPr>
                <w:sz w:val="20"/>
                <w:szCs w:val="20"/>
              </w:rPr>
              <w:t xml:space="preserve">Vydání </w:t>
            </w:r>
            <w:r w:rsidR="00BE6CF0">
              <w:rPr>
                <w:sz w:val="20"/>
                <w:szCs w:val="20"/>
              </w:rPr>
              <w:t>-</w:t>
            </w:r>
            <w:r w:rsidRPr="00A44AC8">
              <w:rPr>
                <w:sz w:val="20"/>
                <w:szCs w:val="20"/>
              </w:rPr>
              <w:t>aktualizace směrnice o poradních sborech</w:t>
            </w:r>
          </w:p>
        </w:tc>
        <w:tc>
          <w:tcPr>
            <w:tcW w:w="440" w:type="pct"/>
            <w:tcBorders>
              <w:top w:val="nil"/>
              <w:left w:val="single" w:sz="8" w:space="0" w:color="auto"/>
              <w:bottom w:val="single" w:sz="4" w:space="0" w:color="auto"/>
              <w:right w:val="single" w:sz="8" w:space="0" w:color="auto"/>
            </w:tcBorders>
            <w:shd w:val="clear" w:color="auto" w:fill="ECF4FA"/>
            <w:noWrap/>
            <w:vAlign w:val="center"/>
          </w:tcPr>
          <w:p w14:paraId="0AAC845C" w14:textId="77777777" w:rsidR="00257CD4" w:rsidRPr="00A44AC8" w:rsidRDefault="009135A1" w:rsidP="0055292F">
            <w:pPr>
              <w:spacing w:before="60"/>
              <w:rPr>
                <w:color w:val="000000"/>
                <w:sz w:val="20"/>
                <w:szCs w:val="20"/>
                <w:lang w:eastAsia="cs-CZ"/>
              </w:rPr>
            </w:pPr>
            <w:r>
              <w:rPr>
                <w:color w:val="000000"/>
                <w:sz w:val="20"/>
                <w:szCs w:val="20"/>
                <w:lang w:eastAsia="cs-CZ"/>
              </w:rPr>
              <w:t>rektor</w:t>
            </w:r>
          </w:p>
        </w:tc>
      </w:tr>
      <w:tr w:rsidR="00EF7354" w:rsidRPr="00D20BCA" w14:paraId="03EA7A1A" w14:textId="77777777" w:rsidTr="00836F64">
        <w:trPr>
          <w:trHeight w:val="1265"/>
        </w:trPr>
        <w:tc>
          <w:tcPr>
            <w:tcW w:w="972" w:type="pct"/>
            <w:vMerge/>
            <w:tcBorders>
              <w:left w:val="single" w:sz="8" w:space="0" w:color="auto"/>
              <w:right w:val="nil"/>
            </w:tcBorders>
            <w:shd w:val="clear" w:color="auto" w:fill="ECF4FA"/>
            <w:vAlign w:val="center"/>
            <w:hideMark/>
          </w:tcPr>
          <w:p w14:paraId="1BF306AE" w14:textId="77777777" w:rsidR="00EF7354" w:rsidRPr="00A44AC8" w:rsidRDefault="00EF7354" w:rsidP="0055292F">
            <w:pPr>
              <w:spacing w:before="60"/>
              <w:rPr>
                <w:b/>
                <w:bCs/>
                <w:color w:val="000000"/>
                <w:sz w:val="20"/>
                <w:szCs w:val="20"/>
                <w:lang w:eastAsia="cs-CZ"/>
              </w:rPr>
            </w:pPr>
          </w:p>
        </w:tc>
        <w:tc>
          <w:tcPr>
            <w:tcW w:w="1133" w:type="pct"/>
            <w:tcBorders>
              <w:top w:val="single" w:sz="4" w:space="0" w:color="auto"/>
              <w:left w:val="single" w:sz="8" w:space="0" w:color="auto"/>
              <w:bottom w:val="single" w:sz="4" w:space="0" w:color="auto"/>
              <w:right w:val="single" w:sz="8" w:space="0" w:color="auto"/>
            </w:tcBorders>
            <w:shd w:val="clear" w:color="auto" w:fill="ECF4FA"/>
          </w:tcPr>
          <w:p w14:paraId="5553FAD4" w14:textId="77777777" w:rsidR="00EF7354" w:rsidRPr="00A44AC8" w:rsidRDefault="00EF7354" w:rsidP="0055292F">
            <w:pPr>
              <w:pStyle w:val="Default"/>
              <w:rPr>
                <w:sz w:val="20"/>
                <w:szCs w:val="20"/>
              </w:rPr>
            </w:pPr>
            <w:r w:rsidRPr="00A44AC8">
              <w:rPr>
                <w:sz w:val="20"/>
                <w:szCs w:val="20"/>
              </w:rPr>
              <w:t>Dílčí cíl 1.4:  Schválit a vydat jednací řád Bezpečnostního managementu UTB.</w:t>
            </w:r>
          </w:p>
          <w:p w14:paraId="11CA8B02" w14:textId="77777777" w:rsidR="00EF7354" w:rsidRPr="00A44AC8" w:rsidRDefault="00EF7354" w:rsidP="0055292F">
            <w:pPr>
              <w:suppressAutoHyphens w:val="0"/>
              <w:rPr>
                <w:sz w:val="20"/>
                <w:szCs w:val="20"/>
              </w:rPr>
            </w:pPr>
          </w:p>
        </w:tc>
        <w:tc>
          <w:tcPr>
            <w:tcW w:w="1196" w:type="pct"/>
            <w:tcBorders>
              <w:top w:val="single" w:sz="4" w:space="0" w:color="auto"/>
              <w:left w:val="nil"/>
              <w:bottom w:val="single" w:sz="4" w:space="0" w:color="auto"/>
              <w:right w:val="single" w:sz="8" w:space="0" w:color="auto"/>
            </w:tcBorders>
            <w:shd w:val="clear" w:color="auto" w:fill="ECF4FA"/>
            <w:noWrap/>
          </w:tcPr>
          <w:p w14:paraId="22438619" w14:textId="77777777" w:rsidR="00EF7354" w:rsidRPr="00A44AC8" w:rsidRDefault="00EF7354" w:rsidP="0055292F">
            <w:pPr>
              <w:rPr>
                <w:color w:val="000000"/>
                <w:sz w:val="20"/>
                <w:szCs w:val="20"/>
                <w:lang w:eastAsia="cs-CZ"/>
              </w:rPr>
            </w:pPr>
            <w:r w:rsidRPr="00A44AC8">
              <w:rPr>
                <w:color w:val="000000"/>
                <w:sz w:val="20"/>
                <w:szCs w:val="20"/>
                <w:lang w:eastAsia="cs-CZ"/>
              </w:rPr>
              <w:t>Vydání jednacího řádu pro poradní sbor Bezpečnostní management UTB.</w:t>
            </w:r>
          </w:p>
        </w:tc>
        <w:tc>
          <w:tcPr>
            <w:tcW w:w="756" w:type="pct"/>
            <w:tcBorders>
              <w:top w:val="single" w:sz="4" w:space="0" w:color="auto"/>
              <w:left w:val="nil"/>
              <w:bottom w:val="single" w:sz="4" w:space="0" w:color="auto"/>
              <w:right w:val="single" w:sz="8" w:space="0" w:color="auto"/>
            </w:tcBorders>
            <w:shd w:val="clear" w:color="auto" w:fill="ECF4FA"/>
            <w:noWrap/>
          </w:tcPr>
          <w:p w14:paraId="137C33AB" w14:textId="77777777" w:rsidR="00EF7354" w:rsidRPr="00A44AC8" w:rsidRDefault="00836F64" w:rsidP="0055292F">
            <w:pPr>
              <w:spacing w:before="60"/>
              <w:rPr>
                <w:color w:val="000000"/>
                <w:sz w:val="20"/>
                <w:szCs w:val="20"/>
                <w:lang w:eastAsia="cs-CZ"/>
              </w:rPr>
            </w:pPr>
            <w:r w:rsidRPr="00A44AC8">
              <w:rPr>
                <w:color w:val="000000"/>
                <w:sz w:val="20"/>
                <w:szCs w:val="20"/>
                <w:lang w:eastAsia="cs-CZ"/>
              </w:rPr>
              <w:t xml:space="preserve">3 měsíce od 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single" w:sz="4" w:space="0" w:color="auto"/>
              <w:left w:val="single" w:sz="8" w:space="0" w:color="auto"/>
              <w:bottom w:val="single" w:sz="4" w:space="0" w:color="auto"/>
              <w:right w:val="single" w:sz="8" w:space="0" w:color="auto"/>
            </w:tcBorders>
            <w:shd w:val="clear" w:color="auto" w:fill="ECF4FA"/>
            <w:noWrap/>
          </w:tcPr>
          <w:p w14:paraId="1ED6DEA5" w14:textId="77777777" w:rsidR="00EF7354" w:rsidRPr="00A44AC8" w:rsidRDefault="00EF7354" w:rsidP="0055292F">
            <w:pPr>
              <w:spacing w:before="60"/>
              <w:rPr>
                <w:color w:val="000000"/>
                <w:sz w:val="20"/>
                <w:szCs w:val="20"/>
                <w:lang w:eastAsia="cs-CZ"/>
              </w:rPr>
            </w:pPr>
            <w:r w:rsidRPr="00A44AC8">
              <w:rPr>
                <w:color w:val="000000"/>
                <w:sz w:val="20"/>
                <w:szCs w:val="20"/>
                <w:lang w:eastAsia="cs-CZ"/>
              </w:rPr>
              <w:t xml:space="preserve">Vydání </w:t>
            </w:r>
            <w:r w:rsidR="00BE6CF0">
              <w:rPr>
                <w:color w:val="000000"/>
                <w:sz w:val="20"/>
                <w:szCs w:val="20"/>
                <w:lang w:eastAsia="cs-CZ"/>
              </w:rPr>
              <w:t>směrnice rektora Jednací řád Bezpečnostního managementu UTB</w:t>
            </w:r>
          </w:p>
        </w:tc>
        <w:tc>
          <w:tcPr>
            <w:tcW w:w="440"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34282A45" w14:textId="77777777" w:rsidR="00EF7354" w:rsidRPr="00A44AC8" w:rsidRDefault="009135A1" w:rsidP="0055292F">
            <w:pPr>
              <w:spacing w:before="60"/>
              <w:rPr>
                <w:color w:val="000000"/>
                <w:sz w:val="20"/>
                <w:szCs w:val="20"/>
                <w:lang w:eastAsia="cs-CZ"/>
              </w:rPr>
            </w:pPr>
            <w:r>
              <w:rPr>
                <w:color w:val="000000"/>
                <w:sz w:val="20"/>
                <w:szCs w:val="20"/>
                <w:lang w:eastAsia="cs-CZ"/>
              </w:rPr>
              <w:t>rektor</w:t>
            </w:r>
          </w:p>
        </w:tc>
      </w:tr>
      <w:tr w:rsidR="00EF7354" w:rsidRPr="00D20BCA" w14:paraId="47820B0E" w14:textId="77777777" w:rsidTr="00836F64">
        <w:trPr>
          <w:trHeight w:val="1263"/>
        </w:trPr>
        <w:tc>
          <w:tcPr>
            <w:tcW w:w="972" w:type="pct"/>
            <w:vMerge/>
            <w:tcBorders>
              <w:left w:val="single" w:sz="8" w:space="0" w:color="auto"/>
              <w:bottom w:val="single" w:sz="8" w:space="0" w:color="auto"/>
              <w:right w:val="nil"/>
            </w:tcBorders>
            <w:shd w:val="clear" w:color="auto" w:fill="ECF4FA"/>
            <w:vAlign w:val="center"/>
          </w:tcPr>
          <w:p w14:paraId="555AF389" w14:textId="77777777" w:rsidR="00EF7354" w:rsidRPr="00A44AC8" w:rsidRDefault="00EF7354" w:rsidP="0055292F">
            <w:pPr>
              <w:spacing w:before="60"/>
              <w:rPr>
                <w:b/>
                <w:bCs/>
                <w:color w:val="000000"/>
                <w:sz w:val="20"/>
                <w:szCs w:val="20"/>
                <w:lang w:eastAsia="cs-CZ"/>
              </w:rPr>
            </w:pPr>
          </w:p>
        </w:tc>
        <w:tc>
          <w:tcPr>
            <w:tcW w:w="1133" w:type="pct"/>
            <w:tcBorders>
              <w:top w:val="single" w:sz="4" w:space="0" w:color="auto"/>
              <w:left w:val="single" w:sz="8" w:space="0" w:color="auto"/>
              <w:bottom w:val="single" w:sz="8" w:space="0" w:color="auto"/>
              <w:right w:val="single" w:sz="8" w:space="0" w:color="auto"/>
            </w:tcBorders>
            <w:shd w:val="clear" w:color="auto" w:fill="ECF4FA"/>
          </w:tcPr>
          <w:p w14:paraId="1D3DC289" w14:textId="77777777" w:rsidR="00EF7354" w:rsidRPr="00A44AC8" w:rsidRDefault="00BE6CF0" w:rsidP="0055292F">
            <w:pPr>
              <w:suppressAutoHyphens w:val="0"/>
              <w:rPr>
                <w:sz w:val="20"/>
                <w:szCs w:val="20"/>
              </w:rPr>
            </w:pPr>
            <w:r>
              <w:rPr>
                <w:sz w:val="20"/>
                <w:szCs w:val="20"/>
              </w:rPr>
              <w:t>Dílčí cíl 1.5</w:t>
            </w:r>
            <w:r w:rsidRPr="00BE6CF0">
              <w:rPr>
                <w:sz w:val="20"/>
                <w:szCs w:val="20"/>
              </w:rPr>
              <w:t>: Přijmout Katalog hrozeb a katalog aktiv.</w:t>
            </w:r>
          </w:p>
        </w:tc>
        <w:tc>
          <w:tcPr>
            <w:tcW w:w="1196" w:type="pct"/>
            <w:tcBorders>
              <w:top w:val="single" w:sz="4" w:space="0" w:color="auto"/>
              <w:left w:val="nil"/>
              <w:bottom w:val="single" w:sz="8" w:space="0" w:color="auto"/>
              <w:right w:val="single" w:sz="8" w:space="0" w:color="auto"/>
            </w:tcBorders>
            <w:shd w:val="clear" w:color="auto" w:fill="ECF4FA"/>
            <w:noWrap/>
          </w:tcPr>
          <w:p w14:paraId="655CCD98" w14:textId="77777777" w:rsidR="00EF7354" w:rsidRPr="00A44AC8" w:rsidRDefault="00BE6CF0" w:rsidP="0055292F">
            <w:pPr>
              <w:rPr>
                <w:color w:val="000000"/>
                <w:sz w:val="20"/>
                <w:szCs w:val="20"/>
                <w:lang w:eastAsia="cs-CZ"/>
              </w:rPr>
            </w:pPr>
            <w:r>
              <w:rPr>
                <w:color w:val="000000"/>
                <w:sz w:val="20"/>
                <w:szCs w:val="20"/>
                <w:lang w:eastAsia="cs-CZ"/>
              </w:rPr>
              <w:t>Odsouhlasení navrhované podoby Katalog</w:t>
            </w:r>
            <w:r w:rsidR="00EF7354" w:rsidRPr="00A44AC8">
              <w:rPr>
                <w:color w:val="000000"/>
                <w:sz w:val="20"/>
                <w:szCs w:val="20"/>
                <w:lang w:eastAsia="cs-CZ"/>
              </w:rPr>
              <w:t xml:space="preserve"> hrozeb a </w:t>
            </w:r>
            <w:r>
              <w:rPr>
                <w:color w:val="000000"/>
                <w:sz w:val="20"/>
                <w:szCs w:val="20"/>
                <w:lang w:eastAsia="cs-CZ"/>
              </w:rPr>
              <w:t xml:space="preserve">katalogu </w:t>
            </w:r>
            <w:r w:rsidR="00EF7354" w:rsidRPr="00A44AC8">
              <w:rPr>
                <w:color w:val="000000"/>
                <w:sz w:val="20"/>
                <w:szCs w:val="20"/>
                <w:lang w:eastAsia="cs-CZ"/>
              </w:rPr>
              <w:t>aktiv jako výchozí</w:t>
            </w:r>
            <w:r>
              <w:rPr>
                <w:color w:val="000000"/>
                <w:sz w:val="20"/>
                <w:szCs w:val="20"/>
                <w:lang w:eastAsia="cs-CZ"/>
              </w:rPr>
              <w:t xml:space="preserve"> materiál</w:t>
            </w:r>
            <w:r w:rsidR="00EF7354" w:rsidRPr="00A44AC8">
              <w:rPr>
                <w:color w:val="000000"/>
                <w:sz w:val="20"/>
                <w:szCs w:val="20"/>
                <w:lang w:eastAsia="cs-CZ"/>
              </w:rPr>
              <w:t xml:space="preserve"> pro další bezpečnostní činnost.</w:t>
            </w:r>
          </w:p>
        </w:tc>
        <w:tc>
          <w:tcPr>
            <w:tcW w:w="756" w:type="pct"/>
            <w:tcBorders>
              <w:top w:val="single" w:sz="4" w:space="0" w:color="auto"/>
              <w:left w:val="nil"/>
              <w:bottom w:val="single" w:sz="8" w:space="0" w:color="auto"/>
              <w:right w:val="single" w:sz="8" w:space="0" w:color="auto"/>
            </w:tcBorders>
            <w:shd w:val="clear" w:color="auto" w:fill="ECF4FA"/>
            <w:noWrap/>
          </w:tcPr>
          <w:p w14:paraId="34483987" w14:textId="77777777" w:rsidR="00EF7354" w:rsidRPr="00A44AC8" w:rsidRDefault="00BE6CF0"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single" w:sz="4" w:space="0" w:color="auto"/>
              <w:left w:val="single" w:sz="8" w:space="0" w:color="auto"/>
              <w:bottom w:val="single" w:sz="8" w:space="0" w:color="auto"/>
              <w:right w:val="single" w:sz="8" w:space="0" w:color="auto"/>
            </w:tcBorders>
            <w:shd w:val="clear" w:color="auto" w:fill="ECF4FA"/>
            <w:noWrap/>
          </w:tcPr>
          <w:p w14:paraId="51D3CCCE" w14:textId="77777777" w:rsidR="00EF7354" w:rsidRPr="00A44AC8" w:rsidRDefault="00BE6CF0" w:rsidP="0055292F">
            <w:pPr>
              <w:spacing w:before="60"/>
              <w:rPr>
                <w:color w:val="000000"/>
                <w:sz w:val="20"/>
                <w:szCs w:val="20"/>
                <w:lang w:eastAsia="cs-CZ"/>
              </w:rPr>
            </w:pPr>
            <w:r>
              <w:rPr>
                <w:color w:val="000000"/>
                <w:sz w:val="20"/>
                <w:szCs w:val="20"/>
                <w:lang w:eastAsia="cs-CZ"/>
              </w:rPr>
              <w:t>Schválený Katalog</w:t>
            </w:r>
            <w:r w:rsidR="00EF7354" w:rsidRPr="00A44AC8">
              <w:rPr>
                <w:color w:val="000000"/>
                <w:sz w:val="20"/>
                <w:szCs w:val="20"/>
                <w:lang w:eastAsia="cs-CZ"/>
              </w:rPr>
              <w:t xml:space="preserve"> hrozeb a aktiv vedením UTB</w:t>
            </w:r>
          </w:p>
        </w:tc>
        <w:tc>
          <w:tcPr>
            <w:tcW w:w="440"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4564CFBB" w14:textId="77777777" w:rsidR="00EF7354" w:rsidRPr="00A44AC8" w:rsidRDefault="00AD76D5" w:rsidP="0055292F">
            <w:pPr>
              <w:spacing w:before="60"/>
              <w:rPr>
                <w:color w:val="000000"/>
                <w:sz w:val="20"/>
                <w:szCs w:val="20"/>
                <w:lang w:eastAsia="cs-CZ"/>
              </w:rPr>
            </w:pPr>
            <w:r>
              <w:rPr>
                <w:color w:val="000000"/>
                <w:sz w:val="20"/>
                <w:szCs w:val="20"/>
                <w:lang w:eastAsia="cs-CZ"/>
              </w:rPr>
              <w:t>rektor</w:t>
            </w:r>
          </w:p>
        </w:tc>
      </w:tr>
    </w:tbl>
    <w:p w14:paraId="62EEF4EC" w14:textId="77777777" w:rsidR="00884CDF" w:rsidRPr="004C5EF2" w:rsidRDefault="00884CDF" w:rsidP="004C5EF2">
      <w:pPr>
        <w:rPr>
          <w:bCs/>
        </w:rPr>
      </w:pPr>
    </w:p>
    <w:tbl>
      <w:tblPr>
        <w:tblW w:w="6220" w:type="pct"/>
        <w:tblInd w:w="-1064" w:type="dxa"/>
        <w:tblLayout w:type="fixed"/>
        <w:tblCellMar>
          <w:left w:w="70" w:type="dxa"/>
          <w:right w:w="70" w:type="dxa"/>
        </w:tblCellMar>
        <w:tblLook w:val="04A0" w:firstRow="1" w:lastRow="0" w:firstColumn="1" w:lastColumn="0" w:noHBand="0" w:noVBand="1"/>
      </w:tblPr>
      <w:tblGrid>
        <w:gridCol w:w="2186"/>
        <w:gridCol w:w="2553"/>
        <w:gridCol w:w="2693"/>
        <w:gridCol w:w="1702"/>
        <w:gridCol w:w="1133"/>
        <w:gridCol w:w="991"/>
      </w:tblGrid>
      <w:tr w:rsidR="00D20BCA" w:rsidRPr="00D20BCA" w14:paraId="486E7788" w14:textId="77777777" w:rsidTr="00393439">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0436DD9A" w14:textId="77777777" w:rsidR="004C1751" w:rsidRPr="00D20BCA" w:rsidRDefault="004C1751" w:rsidP="00677FD8">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14:paraId="47E00495" w14:textId="77777777"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781CA556"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7DFFD2F1"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3"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5A4C6DBF" w14:textId="77777777"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411B1E84"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14:paraId="61F5A8F6" w14:textId="77777777" w:rsidTr="00393439">
        <w:trPr>
          <w:trHeight w:val="1310"/>
        </w:trPr>
        <w:tc>
          <w:tcPr>
            <w:tcW w:w="971" w:type="pct"/>
            <w:vMerge w:val="restart"/>
            <w:tcBorders>
              <w:top w:val="nil"/>
              <w:left w:val="single" w:sz="8" w:space="0" w:color="auto"/>
              <w:right w:val="nil"/>
            </w:tcBorders>
            <w:shd w:val="clear" w:color="auto" w:fill="ECF4FA"/>
            <w:vAlign w:val="center"/>
            <w:hideMark/>
          </w:tcPr>
          <w:p w14:paraId="50EC847B" w14:textId="77777777" w:rsidR="00677FD8" w:rsidRPr="00D20BCA" w:rsidRDefault="00677FD8" w:rsidP="0055292F">
            <w:pPr>
              <w:pStyle w:val="Default"/>
              <w:spacing w:after="120"/>
              <w:rPr>
                <w:b/>
                <w:color w:val="auto"/>
                <w:sz w:val="20"/>
                <w:szCs w:val="20"/>
              </w:rPr>
            </w:pPr>
            <w:r w:rsidRPr="00D20BCA">
              <w:rPr>
                <w:b/>
                <w:color w:val="auto"/>
                <w:sz w:val="20"/>
                <w:szCs w:val="20"/>
              </w:rPr>
              <w:t>Strategický cíl 2: Na</w:t>
            </w:r>
            <w:r w:rsidR="00393439">
              <w:rPr>
                <w:b/>
                <w:color w:val="auto"/>
                <w:sz w:val="20"/>
                <w:szCs w:val="20"/>
              </w:rPr>
              <w:t xml:space="preserve">stavit systém </w:t>
            </w:r>
            <w:r w:rsidRPr="00D20BCA">
              <w:rPr>
                <w:b/>
                <w:color w:val="auto"/>
                <w:sz w:val="20"/>
                <w:szCs w:val="20"/>
              </w:rPr>
              <w:t>elektronické kontroly vstupů (EKV)</w:t>
            </w:r>
          </w:p>
        </w:tc>
        <w:tc>
          <w:tcPr>
            <w:tcW w:w="1134" w:type="pct"/>
            <w:tcBorders>
              <w:top w:val="nil"/>
              <w:left w:val="single" w:sz="8" w:space="0" w:color="auto"/>
              <w:bottom w:val="single" w:sz="4" w:space="0" w:color="auto"/>
              <w:right w:val="single" w:sz="8" w:space="0" w:color="auto"/>
            </w:tcBorders>
            <w:shd w:val="clear" w:color="auto" w:fill="ECF4FA"/>
          </w:tcPr>
          <w:p w14:paraId="1CA347FD" w14:textId="77777777" w:rsidR="00677FD8" w:rsidRPr="00A44AC8" w:rsidRDefault="00677FD8" w:rsidP="0055292F">
            <w:pPr>
              <w:pStyle w:val="Default"/>
              <w:rPr>
                <w:color w:val="auto"/>
                <w:sz w:val="20"/>
                <w:szCs w:val="20"/>
              </w:rPr>
            </w:pPr>
            <w:r w:rsidRPr="00A44AC8">
              <w:rPr>
                <w:sz w:val="20"/>
                <w:szCs w:val="20"/>
              </w:rPr>
              <w:t>Dílčí cíl 2.1:</w:t>
            </w:r>
            <w:r w:rsidRPr="00A44AC8">
              <w:rPr>
                <w:b/>
                <w:sz w:val="20"/>
                <w:szCs w:val="20"/>
              </w:rPr>
              <w:t xml:space="preserve"> </w:t>
            </w:r>
            <w:r w:rsidR="00393439">
              <w:rPr>
                <w:bCs/>
                <w:sz w:val="20"/>
                <w:szCs w:val="20"/>
              </w:rPr>
              <w:t xml:space="preserve">Realizovat rozdělení </w:t>
            </w:r>
            <w:r w:rsidRPr="00A44AC8">
              <w:rPr>
                <w:bCs/>
                <w:sz w:val="20"/>
                <w:szCs w:val="20"/>
              </w:rPr>
              <w:t>prostor objektů</w:t>
            </w:r>
            <w:r w:rsidR="00393439">
              <w:rPr>
                <w:bCs/>
                <w:sz w:val="20"/>
                <w:szCs w:val="20"/>
              </w:rPr>
              <w:t xml:space="preserve"> UTB</w:t>
            </w:r>
            <w:r w:rsidRPr="00A44AC8">
              <w:rPr>
                <w:bCs/>
                <w:sz w:val="20"/>
                <w:szCs w:val="20"/>
              </w:rPr>
              <w:t xml:space="preserve"> na veřejné a neveřejné zóny.</w:t>
            </w:r>
          </w:p>
        </w:tc>
        <w:tc>
          <w:tcPr>
            <w:tcW w:w="1196" w:type="pct"/>
            <w:tcBorders>
              <w:top w:val="nil"/>
              <w:left w:val="nil"/>
              <w:bottom w:val="single" w:sz="4" w:space="0" w:color="auto"/>
              <w:right w:val="single" w:sz="8" w:space="0" w:color="auto"/>
            </w:tcBorders>
            <w:shd w:val="clear" w:color="auto" w:fill="ECF4FA"/>
            <w:noWrap/>
          </w:tcPr>
          <w:p w14:paraId="3F0D7E91" w14:textId="77777777" w:rsidR="00677FD8" w:rsidRPr="00A44AC8" w:rsidRDefault="00677FD8" w:rsidP="0055292F">
            <w:pPr>
              <w:rPr>
                <w:color w:val="000000"/>
                <w:sz w:val="20"/>
                <w:szCs w:val="20"/>
                <w:lang w:eastAsia="cs-CZ"/>
              </w:rPr>
            </w:pPr>
            <w:r w:rsidRPr="00A44AC8">
              <w:rPr>
                <w:color w:val="000000"/>
                <w:sz w:val="20"/>
                <w:szCs w:val="20"/>
                <w:lang w:eastAsia="cs-CZ"/>
              </w:rPr>
              <w:t>Definice zón bez omezení vstupu a zón s kontrolou oprávnění ke vstupu (přístup pomocí oprávnění na elektronické kartě)</w:t>
            </w:r>
          </w:p>
        </w:tc>
        <w:tc>
          <w:tcPr>
            <w:tcW w:w="756" w:type="pct"/>
            <w:tcBorders>
              <w:top w:val="nil"/>
              <w:left w:val="nil"/>
              <w:bottom w:val="single" w:sz="4" w:space="0" w:color="auto"/>
              <w:right w:val="single" w:sz="8" w:space="0" w:color="auto"/>
            </w:tcBorders>
            <w:shd w:val="clear" w:color="auto" w:fill="ECF4FA"/>
            <w:noWrap/>
          </w:tcPr>
          <w:p w14:paraId="03BD495C" w14:textId="77777777" w:rsidR="00677FD8" w:rsidRPr="00A44AC8" w:rsidRDefault="00393439"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3" w:type="pct"/>
            <w:tcBorders>
              <w:top w:val="nil"/>
              <w:left w:val="single" w:sz="8" w:space="0" w:color="auto"/>
              <w:bottom w:val="single" w:sz="4" w:space="0" w:color="auto"/>
              <w:right w:val="single" w:sz="8" w:space="0" w:color="auto"/>
            </w:tcBorders>
            <w:shd w:val="clear" w:color="auto" w:fill="ECF4FA"/>
            <w:noWrap/>
          </w:tcPr>
          <w:p w14:paraId="0FB4093E" w14:textId="77777777" w:rsidR="00677FD8" w:rsidRPr="00A44AC8" w:rsidRDefault="00677FD8" w:rsidP="0055292F">
            <w:pPr>
              <w:spacing w:after="120"/>
              <w:rPr>
                <w:sz w:val="20"/>
                <w:szCs w:val="20"/>
              </w:rPr>
            </w:pPr>
            <w:r w:rsidRPr="00A44AC8">
              <w:rPr>
                <w:sz w:val="20"/>
                <w:szCs w:val="20"/>
              </w:rPr>
              <w:t>Definová</w:t>
            </w:r>
            <w:r w:rsidR="00393439">
              <w:rPr>
                <w:sz w:val="20"/>
                <w:szCs w:val="20"/>
              </w:rPr>
              <w:t>ní rozdělení objektů na zóny včetně nastavení režimů zón</w:t>
            </w:r>
          </w:p>
        </w:tc>
        <w:tc>
          <w:tcPr>
            <w:tcW w:w="440" w:type="pct"/>
            <w:tcBorders>
              <w:top w:val="nil"/>
              <w:left w:val="single" w:sz="8" w:space="0" w:color="auto"/>
              <w:bottom w:val="single" w:sz="4" w:space="0" w:color="auto"/>
              <w:right w:val="single" w:sz="8" w:space="0" w:color="auto"/>
            </w:tcBorders>
            <w:shd w:val="clear" w:color="auto" w:fill="ECF4FA"/>
            <w:noWrap/>
            <w:vAlign w:val="center"/>
          </w:tcPr>
          <w:p w14:paraId="08D3598E" w14:textId="77777777" w:rsidR="00677FD8" w:rsidRDefault="001578BB" w:rsidP="0055292F">
            <w:pPr>
              <w:spacing w:before="60"/>
              <w:rPr>
                <w:color w:val="000000"/>
                <w:sz w:val="18"/>
                <w:szCs w:val="18"/>
                <w:lang w:eastAsia="cs-CZ"/>
              </w:rPr>
            </w:pPr>
            <w:r w:rsidRPr="00BF3BC5">
              <w:rPr>
                <w:color w:val="000000"/>
                <w:sz w:val="18"/>
                <w:szCs w:val="18"/>
                <w:lang w:eastAsia="cs-CZ"/>
              </w:rPr>
              <w:t>manažer</w:t>
            </w:r>
            <w:r w:rsidR="00677FD8" w:rsidRPr="00BF3BC5">
              <w:rPr>
                <w:color w:val="000000"/>
                <w:sz w:val="18"/>
                <w:szCs w:val="18"/>
                <w:lang w:eastAsia="cs-CZ"/>
              </w:rPr>
              <w:t xml:space="preserve"> fyzické bezpečnosti</w:t>
            </w:r>
          </w:p>
          <w:p w14:paraId="2F1F61BF" w14:textId="77777777" w:rsidR="005C02AB" w:rsidRPr="00BF3BC5" w:rsidRDefault="005C02AB" w:rsidP="0055292F">
            <w:pPr>
              <w:spacing w:before="60"/>
              <w:rPr>
                <w:color w:val="000000"/>
                <w:sz w:val="18"/>
                <w:szCs w:val="18"/>
                <w:lang w:eastAsia="cs-CZ"/>
              </w:rPr>
            </w:pPr>
            <w:r>
              <w:rPr>
                <w:color w:val="000000"/>
                <w:sz w:val="18"/>
                <w:szCs w:val="18"/>
                <w:lang w:eastAsia="cs-CZ"/>
              </w:rPr>
              <w:t>(BM)</w:t>
            </w:r>
          </w:p>
        </w:tc>
      </w:tr>
      <w:tr w:rsidR="00685249" w:rsidRPr="00D20BCA" w14:paraId="3AC9C6FA" w14:textId="77777777" w:rsidTr="0055292F">
        <w:trPr>
          <w:trHeight w:val="551"/>
        </w:trPr>
        <w:tc>
          <w:tcPr>
            <w:tcW w:w="971" w:type="pct"/>
            <w:vMerge/>
            <w:tcBorders>
              <w:left w:val="single" w:sz="8" w:space="0" w:color="auto"/>
              <w:right w:val="single" w:sz="8" w:space="0" w:color="auto"/>
            </w:tcBorders>
            <w:shd w:val="clear" w:color="auto" w:fill="ECF4FA"/>
            <w:vAlign w:val="center"/>
            <w:hideMark/>
          </w:tcPr>
          <w:p w14:paraId="285FD7A2" w14:textId="77777777" w:rsidR="004C1751" w:rsidRPr="00D20BCA" w:rsidRDefault="004C1751" w:rsidP="0055292F">
            <w:pPr>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14:paraId="7FE03BC3" w14:textId="77777777" w:rsidR="004C1751" w:rsidRPr="00A44AC8" w:rsidRDefault="004C1751" w:rsidP="0055292F">
            <w:pPr>
              <w:pStyle w:val="Default"/>
              <w:rPr>
                <w:color w:val="auto"/>
                <w:sz w:val="20"/>
                <w:szCs w:val="20"/>
              </w:rPr>
            </w:pPr>
            <w:r w:rsidRPr="00A44AC8">
              <w:rPr>
                <w:sz w:val="20"/>
                <w:szCs w:val="20"/>
              </w:rPr>
              <w:t>Dílčí cíl 2.2:</w:t>
            </w:r>
            <w:r w:rsidRPr="00A44AC8">
              <w:rPr>
                <w:b/>
                <w:sz w:val="20"/>
                <w:szCs w:val="20"/>
              </w:rPr>
              <w:t xml:space="preserve"> </w:t>
            </w:r>
            <w:r w:rsidR="00BF3BC5">
              <w:rPr>
                <w:bCs/>
                <w:sz w:val="20"/>
                <w:szCs w:val="20"/>
              </w:rPr>
              <w:t>Realizovat elektronické kontroly vstupů</w:t>
            </w:r>
            <w:r w:rsidR="007442DD" w:rsidRPr="00A44AC8">
              <w:rPr>
                <w:bCs/>
                <w:sz w:val="20"/>
                <w:szCs w:val="20"/>
              </w:rPr>
              <w:t>.</w:t>
            </w:r>
          </w:p>
        </w:tc>
        <w:tc>
          <w:tcPr>
            <w:tcW w:w="1196"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5861A6D8" w14:textId="77777777" w:rsidR="004C1751" w:rsidRPr="00A44AC8" w:rsidRDefault="004C1751" w:rsidP="0055292F">
            <w:pPr>
              <w:rPr>
                <w:color w:val="000000"/>
                <w:sz w:val="20"/>
                <w:szCs w:val="20"/>
                <w:lang w:eastAsia="cs-CZ"/>
              </w:rPr>
            </w:pPr>
            <w:r w:rsidRPr="00A44AC8">
              <w:rPr>
                <w:color w:val="000000"/>
                <w:sz w:val="20"/>
                <w:szCs w:val="20"/>
                <w:lang w:eastAsia="cs-CZ"/>
              </w:rPr>
              <w:t xml:space="preserve">Instalace čteček EKV na všechny učebny, laboratoře a jiné prostory, od kterých se na denní bázi vydávají fyzické klíče a na místnosti s potřebou nadstandardního zabezpečení </w:t>
            </w:r>
            <w:r w:rsidRPr="00A44AC8">
              <w:rPr>
                <w:color w:val="000000"/>
                <w:sz w:val="20"/>
                <w:szCs w:val="20"/>
                <w:lang w:eastAsia="cs-CZ"/>
              </w:rPr>
              <w:lastRenderedPageBreak/>
              <w:t>(</w:t>
            </w:r>
            <w:proofErr w:type="spellStart"/>
            <w:r w:rsidRPr="00A44AC8">
              <w:rPr>
                <w:color w:val="000000"/>
                <w:sz w:val="20"/>
                <w:szCs w:val="20"/>
                <w:lang w:eastAsia="cs-CZ"/>
              </w:rPr>
              <w:t>serverovny</w:t>
            </w:r>
            <w:proofErr w:type="spellEnd"/>
            <w:r w:rsidRPr="00A44AC8">
              <w:rPr>
                <w:color w:val="000000"/>
                <w:sz w:val="20"/>
                <w:szCs w:val="20"/>
                <w:lang w:eastAsia="cs-CZ"/>
              </w:rPr>
              <w:t>, technické místnosti, spisovny, podatelny, pokladny, …)</w:t>
            </w:r>
            <w:r w:rsidR="00BF3BC5">
              <w:rPr>
                <w:color w:val="000000"/>
                <w:sz w:val="20"/>
                <w:szCs w:val="20"/>
                <w:lang w:eastAsia="cs-CZ"/>
              </w:rPr>
              <w:t>.</w:t>
            </w:r>
          </w:p>
        </w:tc>
        <w:tc>
          <w:tcPr>
            <w:tcW w:w="756"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354A81D0" w14:textId="77777777" w:rsidR="004C1751" w:rsidRPr="00A44AC8" w:rsidRDefault="00677FD8" w:rsidP="0055292F">
            <w:pPr>
              <w:rPr>
                <w:color w:val="000000"/>
                <w:sz w:val="20"/>
                <w:szCs w:val="20"/>
                <w:lang w:eastAsia="cs-CZ"/>
              </w:rPr>
            </w:pPr>
            <w:r w:rsidRPr="00A44AC8">
              <w:rPr>
                <w:color w:val="000000"/>
                <w:sz w:val="20"/>
                <w:szCs w:val="20"/>
                <w:lang w:eastAsia="cs-CZ"/>
              </w:rPr>
              <w:lastRenderedPageBreak/>
              <w:t xml:space="preserve">dle </w:t>
            </w:r>
            <w:proofErr w:type="spellStart"/>
            <w:r w:rsidRPr="00A44AC8">
              <w:rPr>
                <w:color w:val="000000"/>
                <w:sz w:val="20"/>
                <w:szCs w:val="20"/>
                <w:lang w:eastAsia="cs-CZ"/>
              </w:rPr>
              <w:t>harmogramu</w:t>
            </w:r>
            <w:proofErr w:type="spellEnd"/>
            <w:r w:rsidRPr="00A44AC8">
              <w:rPr>
                <w:color w:val="000000"/>
                <w:sz w:val="20"/>
                <w:szCs w:val="20"/>
                <w:lang w:eastAsia="cs-CZ"/>
              </w:rPr>
              <w:t xml:space="preserve"> veřejné zakázky</w:t>
            </w:r>
          </w:p>
        </w:tc>
        <w:tc>
          <w:tcPr>
            <w:tcW w:w="503"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0662DE22" w14:textId="77777777" w:rsidR="004C1751" w:rsidRPr="00A44AC8" w:rsidRDefault="004C1751" w:rsidP="0055292F">
            <w:pPr>
              <w:rPr>
                <w:color w:val="000000"/>
                <w:sz w:val="20"/>
                <w:szCs w:val="20"/>
                <w:lang w:eastAsia="cs-CZ"/>
              </w:rPr>
            </w:pPr>
            <w:r w:rsidRPr="00A44AC8">
              <w:rPr>
                <w:color w:val="000000"/>
                <w:sz w:val="20"/>
                <w:szCs w:val="20"/>
                <w:lang w:eastAsia="cs-CZ"/>
              </w:rPr>
              <w:t>Instalace čteček EKV na potřebná místa</w:t>
            </w:r>
          </w:p>
        </w:tc>
        <w:tc>
          <w:tcPr>
            <w:tcW w:w="440"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19F08277" w14:textId="77777777" w:rsidR="004C1751" w:rsidRPr="00A44AC8" w:rsidRDefault="00E4388D" w:rsidP="0055292F">
            <w:pPr>
              <w:rPr>
                <w:color w:val="000000"/>
                <w:sz w:val="20"/>
                <w:szCs w:val="20"/>
                <w:lang w:eastAsia="cs-CZ"/>
              </w:rPr>
            </w:pPr>
            <w:r w:rsidRPr="00A44AC8">
              <w:rPr>
                <w:color w:val="000000"/>
                <w:sz w:val="20"/>
                <w:szCs w:val="20"/>
                <w:lang w:eastAsia="cs-CZ"/>
              </w:rPr>
              <w:t>kvestor</w:t>
            </w:r>
          </w:p>
        </w:tc>
      </w:tr>
      <w:tr w:rsidR="00677FD8" w:rsidRPr="00D20BCA" w14:paraId="7D9361BD" w14:textId="77777777" w:rsidTr="00BF3BC5">
        <w:trPr>
          <w:trHeight w:val="1043"/>
        </w:trPr>
        <w:tc>
          <w:tcPr>
            <w:tcW w:w="971" w:type="pct"/>
            <w:vMerge/>
            <w:tcBorders>
              <w:left w:val="single" w:sz="8" w:space="0" w:color="auto"/>
              <w:bottom w:val="single" w:sz="8" w:space="0" w:color="auto"/>
              <w:right w:val="single" w:sz="8" w:space="0" w:color="auto"/>
            </w:tcBorders>
            <w:shd w:val="clear" w:color="auto" w:fill="ECF4FA"/>
            <w:vAlign w:val="center"/>
          </w:tcPr>
          <w:p w14:paraId="69E3440D" w14:textId="77777777" w:rsidR="00677FD8" w:rsidRPr="00D20BCA" w:rsidRDefault="00677FD8" w:rsidP="00677FD8">
            <w:pPr>
              <w:spacing w:before="60" w:line="276" w:lineRule="auto"/>
              <w:rPr>
                <w:b/>
                <w:bCs/>
                <w:color w:val="000000"/>
                <w:sz w:val="20"/>
                <w:szCs w:val="20"/>
                <w:lang w:eastAsia="cs-CZ"/>
              </w:rPr>
            </w:pPr>
          </w:p>
        </w:tc>
        <w:tc>
          <w:tcPr>
            <w:tcW w:w="1134" w:type="pct"/>
            <w:tcBorders>
              <w:top w:val="single" w:sz="4" w:space="0" w:color="auto"/>
              <w:left w:val="single" w:sz="8" w:space="0" w:color="auto"/>
              <w:bottom w:val="single" w:sz="8" w:space="0" w:color="auto"/>
              <w:right w:val="single" w:sz="8" w:space="0" w:color="auto"/>
            </w:tcBorders>
            <w:shd w:val="clear" w:color="auto" w:fill="ECF4FA"/>
          </w:tcPr>
          <w:p w14:paraId="4EB6A1C1" w14:textId="77777777" w:rsidR="00677FD8" w:rsidRPr="00D20BCA" w:rsidRDefault="00677FD8" w:rsidP="0055292F">
            <w:pPr>
              <w:pStyle w:val="Default"/>
              <w:rPr>
                <w:sz w:val="20"/>
                <w:szCs w:val="20"/>
              </w:rPr>
            </w:pPr>
            <w:r w:rsidRPr="00D20BCA">
              <w:rPr>
                <w:sz w:val="20"/>
                <w:szCs w:val="20"/>
              </w:rPr>
              <w:t>Dílčí cíl 2.3:</w:t>
            </w:r>
            <w:r w:rsidRPr="00D20BCA">
              <w:rPr>
                <w:b/>
                <w:sz w:val="20"/>
                <w:szCs w:val="20"/>
              </w:rPr>
              <w:t xml:space="preserve"> </w:t>
            </w:r>
            <w:r w:rsidR="00BF3BC5">
              <w:rPr>
                <w:bCs/>
                <w:sz w:val="20"/>
                <w:szCs w:val="20"/>
              </w:rPr>
              <w:t>Instalovat elektronické recepční.</w:t>
            </w:r>
          </w:p>
        </w:tc>
        <w:tc>
          <w:tcPr>
            <w:tcW w:w="1196"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4F684CB1" w14:textId="77777777" w:rsidR="00677FD8" w:rsidRPr="00A44AC8" w:rsidRDefault="00677FD8" w:rsidP="0055292F">
            <w:pPr>
              <w:spacing w:before="60"/>
              <w:rPr>
                <w:color w:val="000000"/>
                <w:sz w:val="20"/>
                <w:szCs w:val="20"/>
                <w:lang w:eastAsia="cs-CZ"/>
              </w:rPr>
            </w:pPr>
            <w:r w:rsidRPr="00A44AC8">
              <w:rPr>
                <w:color w:val="000000"/>
                <w:sz w:val="20"/>
                <w:szCs w:val="20"/>
                <w:lang w:eastAsia="cs-CZ"/>
              </w:rPr>
              <w:t xml:space="preserve">Instalace elektronické recepční jako podpůrného systému udělování přístupu (vydávání </w:t>
            </w:r>
            <w:proofErr w:type="spellStart"/>
            <w:r w:rsidRPr="00A44AC8">
              <w:rPr>
                <w:color w:val="000000"/>
                <w:sz w:val="20"/>
                <w:szCs w:val="20"/>
                <w:lang w:eastAsia="cs-CZ"/>
              </w:rPr>
              <w:t>hostovských</w:t>
            </w:r>
            <w:proofErr w:type="spellEnd"/>
            <w:r w:rsidRPr="00A44AC8">
              <w:rPr>
                <w:color w:val="000000"/>
                <w:sz w:val="20"/>
                <w:szCs w:val="20"/>
                <w:lang w:eastAsia="cs-CZ"/>
              </w:rPr>
              <w:t xml:space="preserve"> karet oproti zaslané pozvánce) pro časový úsek, kdy není na recepci přítomna fyzická recepční)</w:t>
            </w:r>
            <w:r w:rsidR="00BF3BC5">
              <w:rPr>
                <w:color w:val="000000"/>
                <w:sz w:val="20"/>
                <w:szCs w:val="20"/>
                <w:lang w:eastAsia="cs-CZ"/>
              </w:rPr>
              <w:t>.</w:t>
            </w:r>
          </w:p>
        </w:tc>
        <w:tc>
          <w:tcPr>
            <w:tcW w:w="756"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6F530B7F" w14:textId="77777777" w:rsidR="00677FD8" w:rsidRPr="00A44AC8" w:rsidRDefault="00677FD8" w:rsidP="0055292F">
            <w:pPr>
              <w:spacing w:before="60"/>
              <w:rPr>
                <w:color w:val="000000"/>
                <w:sz w:val="20"/>
                <w:szCs w:val="20"/>
                <w:lang w:eastAsia="cs-CZ"/>
              </w:rPr>
            </w:pPr>
            <w:r w:rsidRPr="00A44AC8">
              <w:rPr>
                <w:color w:val="000000"/>
                <w:sz w:val="20"/>
                <w:szCs w:val="20"/>
                <w:lang w:eastAsia="cs-CZ"/>
              </w:rPr>
              <w:t xml:space="preserve">dle </w:t>
            </w:r>
            <w:proofErr w:type="spellStart"/>
            <w:r w:rsidRPr="00A44AC8">
              <w:rPr>
                <w:color w:val="000000"/>
                <w:sz w:val="20"/>
                <w:szCs w:val="20"/>
                <w:lang w:eastAsia="cs-CZ"/>
              </w:rPr>
              <w:t>harmogramu</w:t>
            </w:r>
            <w:proofErr w:type="spellEnd"/>
            <w:r w:rsidRPr="00A44AC8">
              <w:rPr>
                <w:color w:val="000000"/>
                <w:sz w:val="20"/>
                <w:szCs w:val="20"/>
                <w:lang w:eastAsia="cs-CZ"/>
              </w:rPr>
              <w:t xml:space="preserve"> veřejné zakázky</w:t>
            </w:r>
          </w:p>
        </w:tc>
        <w:tc>
          <w:tcPr>
            <w:tcW w:w="503"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5FED083D" w14:textId="77777777" w:rsidR="00677FD8" w:rsidRPr="00A44AC8" w:rsidRDefault="00677FD8" w:rsidP="0055292F">
            <w:pPr>
              <w:spacing w:before="60"/>
              <w:rPr>
                <w:color w:val="000000"/>
                <w:sz w:val="20"/>
                <w:szCs w:val="20"/>
                <w:lang w:eastAsia="cs-CZ"/>
              </w:rPr>
            </w:pPr>
            <w:r w:rsidRPr="00A44AC8">
              <w:rPr>
                <w:color w:val="000000"/>
                <w:sz w:val="20"/>
                <w:szCs w:val="20"/>
                <w:lang w:eastAsia="cs-CZ"/>
              </w:rPr>
              <w:t>Nasazení E-recepčních</w:t>
            </w:r>
          </w:p>
        </w:tc>
        <w:tc>
          <w:tcPr>
            <w:tcW w:w="440"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2361E4CD" w14:textId="77777777" w:rsidR="00677FD8" w:rsidRPr="00A44AC8" w:rsidRDefault="009D4093" w:rsidP="0055292F">
            <w:pPr>
              <w:spacing w:before="60"/>
              <w:rPr>
                <w:color w:val="000000"/>
                <w:sz w:val="20"/>
                <w:szCs w:val="20"/>
                <w:lang w:eastAsia="cs-CZ"/>
              </w:rPr>
            </w:pPr>
            <w:r w:rsidRPr="00A44AC8">
              <w:rPr>
                <w:color w:val="000000"/>
                <w:sz w:val="20"/>
                <w:szCs w:val="20"/>
                <w:lang w:eastAsia="cs-CZ"/>
              </w:rPr>
              <w:t>kvestor</w:t>
            </w:r>
          </w:p>
        </w:tc>
      </w:tr>
    </w:tbl>
    <w:p w14:paraId="1A1984A0" w14:textId="77777777" w:rsidR="004C1751" w:rsidRPr="004C5EF2" w:rsidRDefault="004C1751" w:rsidP="004C5EF2">
      <w:pPr>
        <w:rPr>
          <w:bCs/>
        </w:rPr>
      </w:pPr>
    </w:p>
    <w:tbl>
      <w:tblPr>
        <w:tblW w:w="6220" w:type="pct"/>
        <w:tblInd w:w="-1064" w:type="dxa"/>
        <w:tblLayout w:type="fixed"/>
        <w:tblCellMar>
          <w:left w:w="70" w:type="dxa"/>
          <w:right w:w="70" w:type="dxa"/>
        </w:tblCellMar>
        <w:tblLook w:val="04A0" w:firstRow="1" w:lastRow="0" w:firstColumn="1" w:lastColumn="0" w:noHBand="0" w:noVBand="1"/>
      </w:tblPr>
      <w:tblGrid>
        <w:gridCol w:w="2186"/>
        <w:gridCol w:w="2553"/>
        <w:gridCol w:w="2693"/>
        <w:gridCol w:w="1702"/>
        <w:gridCol w:w="1133"/>
        <w:gridCol w:w="991"/>
      </w:tblGrid>
      <w:tr w:rsidR="00BC3FBB" w:rsidRPr="00D20BCA" w14:paraId="34D67B18" w14:textId="77777777" w:rsidTr="00BF3BC5">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6001B66E" w14:textId="77777777"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14:paraId="3CC07EAA" w14:textId="77777777"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3FC81E65"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7B42CBF9"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3"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4C981401" w14:textId="77777777" w:rsidR="007F07F5" w:rsidRPr="00D20BCA" w:rsidRDefault="00884CDF" w:rsidP="00660213">
            <w:pPr>
              <w:spacing w:before="60"/>
              <w:ind w:left="12" w:hanging="12"/>
              <w:jc w:val="center"/>
              <w:rPr>
                <w:b/>
                <w:bCs/>
                <w:color w:val="000000"/>
                <w:sz w:val="20"/>
                <w:szCs w:val="20"/>
                <w:lang w:eastAsia="cs-CZ"/>
              </w:rPr>
            </w:pPr>
            <w:r w:rsidRPr="00D20BCA">
              <w:rPr>
                <w:b/>
                <w:bCs/>
                <w:color w:val="000000"/>
                <w:sz w:val="20"/>
                <w:szCs w:val="20"/>
                <w:lang w:eastAsia="cs-CZ"/>
              </w:rPr>
              <w:t xml:space="preserve">Nástroj </w:t>
            </w:r>
            <w:r w:rsidR="007F07F5" w:rsidRPr="00D20BCA">
              <w:rPr>
                <w:b/>
                <w:bCs/>
                <w:color w:val="000000"/>
                <w:sz w:val="20"/>
                <w:szCs w:val="20"/>
                <w:lang w:eastAsia="cs-CZ"/>
              </w:rPr>
              <w:t>(indikátor)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014450A5"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14:paraId="18E3E3F4" w14:textId="77777777" w:rsidTr="00BF3BC5">
        <w:trPr>
          <w:trHeight w:val="1776"/>
        </w:trPr>
        <w:tc>
          <w:tcPr>
            <w:tcW w:w="971" w:type="pct"/>
            <w:vMerge w:val="restart"/>
            <w:tcBorders>
              <w:top w:val="single" w:sz="8" w:space="0" w:color="auto"/>
              <w:left w:val="single" w:sz="8" w:space="0" w:color="auto"/>
              <w:right w:val="nil"/>
            </w:tcBorders>
            <w:shd w:val="clear" w:color="auto" w:fill="ECF4FA"/>
            <w:vAlign w:val="center"/>
            <w:hideMark/>
          </w:tcPr>
          <w:p w14:paraId="233D278E" w14:textId="77777777" w:rsidR="00677FD8" w:rsidRPr="00D20BCA" w:rsidRDefault="00677FD8" w:rsidP="0055292F">
            <w:pPr>
              <w:pStyle w:val="Default"/>
              <w:spacing w:after="120"/>
              <w:rPr>
                <w:b/>
                <w:color w:val="auto"/>
                <w:sz w:val="20"/>
                <w:szCs w:val="20"/>
              </w:rPr>
            </w:pPr>
            <w:r w:rsidRPr="00D20BCA">
              <w:rPr>
                <w:b/>
                <w:color w:val="auto"/>
                <w:sz w:val="20"/>
                <w:szCs w:val="20"/>
              </w:rPr>
              <w:t>Strategický cíl 3: Nastavit režimová opatření pro objekty UTB.</w:t>
            </w:r>
          </w:p>
          <w:p w14:paraId="7C233DC6" w14:textId="77777777" w:rsidR="00677FD8" w:rsidRPr="00D20BCA" w:rsidRDefault="00677FD8" w:rsidP="0055292F">
            <w:pPr>
              <w:spacing w:before="60"/>
              <w:rPr>
                <w:b/>
                <w:color w:val="000000"/>
                <w:sz w:val="20"/>
                <w:szCs w:val="20"/>
                <w:lang w:eastAsia="cs-CZ"/>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14:paraId="6F05CC8D" w14:textId="77777777" w:rsidR="00677FD8" w:rsidRPr="00A44AC8" w:rsidRDefault="00677FD8" w:rsidP="0055292F">
            <w:pPr>
              <w:suppressAutoHyphens w:val="0"/>
              <w:rPr>
                <w:sz w:val="20"/>
                <w:szCs w:val="20"/>
              </w:rPr>
            </w:pPr>
            <w:r w:rsidRPr="00A44AC8">
              <w:rPr>
                <w:sz w:val="20"/>
                <w:szCs w:val="20"/>
              </w:rPr>
              <w:t>Dílčí cíl 3.1:</w:t>
            </w:r>
            <w:r w:rsidRPr="00A44AC8">
              <w:rPr>
                <w:b/>
                <w:sz w:val="20"/>
                <w:szCs w:val="20"/>
              </w:rPr>
              <w:t xml:space="preserve"> </w:t>
            </w:r>
            <w:r w:rsidRPr="00A44AC8">
              <w:rPr>
                <w:sz w:val="20"/>
                <w:szCs w:val="20"/>
              </w:rPr>
              <w:t>Zpracovat a vydat provozní a návštěvní řády budov UTB.</w:t>
            </w:r>
          </w:p>
        </w:tc>
        <w:tc>
          <w:tcPr>
            <w:tcW w:w="1196" w:type="pct"/>
            <w:tcBorders>
              <w:top w:val="single" w:sz="8" w:space="0" w:color="auto"/>
              <w:left w:val="nil"/>
              <w:bottom w:val="single" w:sz="8" w:space="0" w:color="auto"/>
              <w:right w:val="single" w:sz="8" w:space="0" w:color="auto"/>
            </w:tcBorders>
            <w:shd w:val="clear" w:color="auto" w:fill="ECF4FA"/>
            <w:noWrap/>
          </w:tcPr>
          <w:p w14:paraId="4C8529F1" w14:textId="77777777" w:rsidR="00677FD8" w:rsidRPr="00A44AC8" w:rsidRDefault="00677FD8" w:rsidP="0055292F">
            <w:pPr>
              <w:rPr>
                <w:color w:val="000000"/>
                <w:sz w:val="20"/>
                <w:szCs w:val="20"/>
                <w:lang w:eastAsia="cs-CZ"/>
              </w:rPr>
            </w:pPr>
            <w:r w:rsidRPr="00A44AC8">
              <w:rPr>
                <w:color w:val="000000"/>
                <w:sz w:val="20"/>
                <w:szCs w:val="20"/>
                <w:lang w:eastAsia="cs-CZ"/>
              </w:rPr>
              <w:t>Vydání provozních a návštěvních řádů budov včetně definování jejich režimů a pravidel.</w:t>
            </w:r>
          </w:p>
        </w:tc>
        <w:tc>
          <w:tcPr>
            <w:tcW w:w="756" w:type="pct"/>
            <w:tcBorders>
              <w:top w:val="single" w:sz="8" w:space="0" w:color="auto"/>
              <w:left w:val="nil"/>
              <w:bottom w:val="single" w:sz="8" w:space="0" w:color="auto"/>
              <w:right w:val="single" w:sz="8" w:space="0" w:color="auto"/>
            </w:tcBorders>
            <w:shd w:val="clear" w:color="auto" w:fill="ECF4FA"/>
            <w:noWrap/>
          </w:tcPr>
          <w:p w14:paraId="2BA6F1F9" w14:textId="77777777" w:rsidR="00677FD8" w:rsidRPr="00A44AC8" w:rsidRDefault="00677FD8" w:rsidP="0055292F">
            <w:pPr>
              <w:spacing w:before="60"/>
              <w:rPr>
                <w:color w:val="000000"/>
                <w:sz w:val="20"/>
                <w:szCs w:val="20"/>
                <w:lang w:eastAsia="cs-CZ"/>
              </w:rPr>
            </w:pPr>
            <w:r w:rsidRPr="00A44AC8">
              <w:rPr>
                <w:color w:val="000000"/>
                <w:sz w:val="20"/>
                <w:szCs w:val="20"/>
                <w:lang w:eastAsia="cs-CZ"/>
              </w:rPr>
              <w:t>12 m</w:t>
            </w:r>
            <w:r w:rsidR="00BF3BC5">
              <w:rPr>
                <w:color w:val="000000"/>
                <w:sz w:val="20"/>
                <w:szCs w:val="20"/>
                <w:lang w:eastAsia="cs-CZ"/>
              </w:rPr>
              <w:t xml:space="preserve">ěsíců od </w:t>
            </w:r>
            <w:r w:rsidR="00BF3BC5" w:rsidRPr="00A44AC8">
              <w:rPr>
                <w:color w:val="000000"/>
                <w:sz w:val="20"/>
                <w:szCs w:val="20"/>
                <w:lang w:eastAsia="cs-CZ"/>
              </w:rPr>
              <w:t xml:space="preserve">schválení </w:t>
            </w:r>
            <w:r w:rsidR="00BF3BC5">
              <w:rPr>
                <w:color w:val="000000"/>
                <w:sz w:val="20"/>
                <w:szCs w:val="20"/>
                <w:lang w:eastAsia="cs-CZ"/>
              </w:rPr>
              <w:t>Strategie fyzické bezpečnosti UTB včetně A</w:t>
            </w:r>
            <w:r w:rsidR="00BF3BC5" w:rsidRPr="00A44AC8">
              <w:rPr>
                <w:color w:val="000000"/>
                <w:sz w:val="20"/>
                <w:szCs w:val="20"/>
                <w:lang w:eastAsia="cs-CZ"/>
              </w:rPr>
              <w:t>kčního plánu</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14:paraId="3E9D94C1" w14:textId="77777777" w:rsidR="00677FD8" w:rsidRPr="00A44AC8" w:rsidRDefault="00677FD8" w:rsidP="0055292F">
            <w:pPr>
              <w:spacing w:after="120"/>
              <w:rPr>
                <w:sz w:val="20"/>
                <w:szCs w:val="20"/>
              </w:rPr>
            </w:pPr>
            <w:r w:rsidRPr="00A44AC8">
              <w:rPr>
                <w:sz w:val="20"/>
                <w:szCs w:val="20"/>
              </w:rPr>
              <w:t>Vydání provozních a náv</w:t>
            </w:r>
            <w:r w:rsidR="00BF3BC5">
              <w:rPr>
                <w:sz w:val="20"/>
                <w:szCs w:val="20"/>
              </w:rPr>
              <w:t>štěvních řádů konkrétních budov</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14:paraId="3E608BE7" w14:textId="77777777" w:rsidR="00677FD8" w:rsidRPr="00A44AC8" w:rsidRDefault="004651F4" w:rsidP="0055292F">
            <w:pPr>
              <w:spacing w:before="60"/>
              <w:rPr>
                <w:color w:val="000000"/>
                <w:sz w:val="20"/>
                <w:szCs w:val="20"/>
                <w:lang w:eastAsia="cs-CZ"/>
              </w:rPr>
            </w:pPr>
            <w:r w:rsidRPr="00A44AC8">
              <w:rPr>
                <w:color w:val="000000"/>
                <w:sz w:val="20"/>
                <w:szCs w:val="20"/>
                <w:lang w:eastAsia="cs-CZ"/>
              </w:rPr>
              <w:t>rektor</w:t>
            </w:r>
          </w:p>
        </w:tc>
      </w:tr>
      <w:tr w:rsidR="00677FD8" w:rsidRPr="00D20BCA" w14:paraId="28F8BC90" w14:textId="77777777" w:rsidTr="00BF3BC5">
        <w:trPr>
          <w:trHeight w:val="1063"/>
        </w:trPr>
        <w:tc>
          <w:tcPr>
            <w:tcW w:w="971" w:type="pct"/>
            <w:vMerge/>
            <w:tcBorders>
              <w:left w:val="single" w:sz="8" w:space="0" w:color="auto"/>
              <w:right w:val="nil"/>
            </w:tcBorders>
            <w:shd w:val="clear" w:color="auto" w:fill="ECF4FA"/>
            <w:vAlign w:val="center"/>
          </w:tcPr>
          <w:p w14:paraId="79ACC29B" w14:textId="77777777" w:rsidR="00677FD8" w:rsidRPr="00D20BCA" w:rsidRDefault="00677FD8" w:rsidP="0055292F">
            <w:pPr>
              <w:pStyle w:val="Default"/>
              <w:spacing w:after="120"/>
              <w:rPr>
                <w:b/>
                <w:color w:val="auto"/>
                <w:sz w:val="20"/>
                <w:szCs w:val="20"/>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14:paraId="73B2B2A3" w14:textId="77777777" w:rsidR="00677FD8" w:rsidRPr="00A44AC8" w:rsidRDefault="00677FD8" w:rsidP="0055292F">
            <w:pPr>
              <w:suppressAutoHyphens w:val="0"/>
              <w:rPr>
                <w:sz w:val="20"/>
                <w:szCs w:val="20"/>
              </w:rPr>
            </w:pPr>
            <w:r w:rsidRPr="00A44AC8">
              <w:rPr>
                <w:sz w:val="20"/>
                <w:szCs w:val="20"/>
              </w:rPr>
              <w:t>Dílčí cíl 3.2:</w:t>
            </w:r>
            <w:r w:rsidRPr="00A44AC8">
              <w:rPr>
                <w:b/>
                <w:sz w:val="20"/>
                <w:szCs w:val="20"/>
              </w:rPr>
              <w:t xml:space="preserve"> </w:t>
            </w:r>
            <w:r w:rsidR="00E873FE">
              <w:rPr>
                <w:sz w:val="20"/>
                <w:szCs w:val="20"/>
              </w:rPr>
              <w:t>Vytvořit systém</w:t>
            </w:r>
            <w:r w:rsidRPr="00A44AC8">
              <w:rPr>
                <w:sz w:val="20"/>
                <w:szCs w:val="20"/>
              </w:rPr>
              <w:t xml:space="preserve"> školení zaměstnanců v oblasti fyzické bezpečnosti.</w:t>
            </w:r>
          </w:p>
        </w:tc>
        <w:tc>
          <w:tcPr>
            <w:tcW w:w="1196" w:type="pct"/>
            <w:tcBorders>
              <w:top w:val="single" w:sz="8" w:space="0" w:color="auto"/>
              <w:left w:val="nil"/>
              <w:bottom w:val="single" w:sz="8" w:space="0" w:color="auto"/>
              <w:right w:val="single" w:sz="8" w:space="0" w:color="auto"/>
            </w:tcBorders>
            <w:shd w:val="clear" w:color="auto" w:fill="ECF4FA"/>
            <w:noWrap/>
          </w:tcPr>
          <w:p w14:paraId="297BFAA5" w14:textId="77777777" w:rsidR="00677FD8" w:rsidRPr="00A44AC8" w:rsidRDefault="00677FD8" w:rsidP="0055292F">
            <w:pPr>
              <w:rPr>
                <w:color w:val="000000"/>
                <w:sz w:val="20"/>
                <w:szCs w:val="20"/>
                <w:lang w:eastAsia="cs-CZ"/>
              </w:rPr>
            </w:pPr>
            <w:r w:rsidRPr="00A44AC8">
              <w:rPr>
                <w:color w:val="000000"/>
                <w:sz w:val="20"/>
                <w:szCs w:val="20"/>
                <w:lang w:eastAsia="cs-CZ"/>
              </w:rPr>
              <w:t xml:space="preserve">Vytvoření a schválení </w:t>
            </w:r>
            <w:proofErr w:type="gramStart"/>
            <w:r w:rsidRPr="00A44AC8">
              <w:rPr>
                <w:color w:val="000000"/>
                <w:sz w:val="20"/>
                <w:szCs w:val="20"/>
                <w:lang w:eastAsia="cs-CZ"/>
              </w:rPr>
              <w:t xml:space="preserve">osnovy </w:t>
            </w:r>
            <w:r w:rsidR="00E873FE">
              <w:rPr>
                <w:color w:val="000000"/>
                <w:sz w:val="20"/>
                <w:szCs w:val="20"/>
                <w:lang w:eastAsia="cs-CZ"/>
              </w:rPr>
              <w:t xml:space="preserve"> </w:t>
            </w:r>
            <w:r w:rsidRPr="00A44AC8">
              <w:rPr>
                <w:color w:val="000000"/>
                <w:sz w:val="20"/>
                <w:szCs w:val="20"/>
                <w:lang w:eastAsia="cs-CZ"/>
              </w:rPr>
              <w:t>a obsahu</w:t>
            </w:r>
            <w:proofErr w:type="gramEnd"/>
            <w:r w:rsidRPr="00A44AC8">
              <w:rPr>
                <w:color w:val="000000"/>
                <w:sz w:val="20"/>
                <w:szCs w:val="20"/>
                <w:lang w:eastAsia="cs-CZ"/>
              </w:rPr>
              <w:t xml:space="preserve"> školení zaměstnanců na typové bezpečnostní incidenty a bezpečnostní zásady. Vytvoření struktury vstupních i periodických školení a praktických nácviků</w:t>
            </w:r>
          </w:p>
        </w:tc>
        <w:tc>
          <w:tcPr>
            <w:tcW w:w="756" w:type="pct"/>
            <w:tcBorders>
              <w:top w:val="single" w:sz="8" w:space="0" w:color="auto"/>
              <w:left w:val="nil"/>
              <w:bottom w:val="single" w:sz="8" w:space="0" w:color="auto"/>
              <w:right w:val="single" w:sz="8" w:space="0" w:color="auto"/>
            </w:tcBorders>
            <w:shd w:val="clear" w:color="auto" w:fill="ECF4FA"/>
            <w:noWrap/>
          </w:tcPr>
          <w:p w14:paraId="144B6748" w14:textId="77777777" w:rsidR="00677FD8" w:rsidRPr="00A44AC8" w:rsidRDefault="00E873FE" w:rsidP="0055292F">
            <w:pPr>
              <w:spacing w:before="60"/>
              <w:rPr>
                <w:color w:val="000000"/>
                <w:sz w:val="20"/>
                <w:szCs w:val="20"/>
                <w:lang w:eastAsia="cs-CZ"/>
              </w:rPr>
            </w:pPr>
            <w:r w:rsidRPr="00A44AC8">
              <w:rPr>
                <w:color w:val="000000"/>
                <w:sz w:val="20"/>
                <w:szCs w:val="20"/>
                <w:lang w:eastAsia="cs-CZ"/>
              </w:rPr>
              <w:t>12 m</w:t>
            </w:r>
            <w:r>
              <w:rPr>
                <w:color w:val="000000"/>
                <w:sz w:val="20"/>
                <w:szCs w:val="20"/>
                <w:lang w:eastAsia="cs-CZ"/>
              </w:rPr>
              <w:t xml:space="preserve">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 xml:space="preserve">kčního plánu </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14:paraId="2BC5F8BE" w14:textId="77777777" w:rsidR="00677FD8" w:rsidRPr="00A44AC8" w:rsidRDefault="00677FD8" w:rsidP="0055292F">
            <w:pPr>
              <w:spacing w:after="120"/>
              <w:rPr>
                <w:sz w:val="20"/>
                <w:szCs w:val="20"/>
              </w:rPr>
            </w:pPr>
            <w:r w:rsidRPr="00A44AC8">
              <w:rPr>
                <w:sz w:val="20"/>
                <w:szCs w:val="20"/>
              </w:rPr>
              <w:t xml:space="preserve">Schválení a vydání metodiky školení v oblasti fyzické bezpečnosti </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14:paraId="64E464B7" w14:textId="77777777" w:rsidR="00677FD8" w:rsidRPr="00E873FE" w:rsidRDefault="005C02AB" w:rsidP="0055292F">
            <w:pPr>
              <w:spacing w:before="60"/>
              <w:rPr>
                <w:color w:val="000000"/>
                <w:sz w:val="18"/>
                <w:szCs w:val="18"/>
                <w:lang w:eastAsia="cs-CZ"/>
              </w:rPr>
            </w:pPr>
            <w:r>
              <w:rPr>
                <w:color w:val="000000"/>
                <w:sz w:val="18"/>
                <w:szCs w:val="18"/>
                <w:lang w:eastAsia="cs-CZ"/>
              </w:rPr>
              <w:t>BM</w:t>
            </w:r>
          </w:p>
        </w:tc>
      </w:tr>
      <w:tr w:rsidR="00677FD8" w:rsidRPr="00D20BCA" w14:paraId="37EFD5FE" w14:textId="77777777" w:rsidTr="00BF3BC5">
        <w:trPr>
          <w:trHeight w:val="1063"/>
        </w:trPr>
        <w:tc>
          <w:tcPr>
            <w:tcW w:w="971" w:type="pct"/>
            <w:vMerge/>
            <w:tcBorders>
              <w:left w:val="single" w:sz="8" w:space="0" w:color="auto"/>
              <w:bottom w:val="single" w:sz="8" w:space="0" w:color="auto"/>
              <w:right w:val="nil"/>
            </w:tcBorders>
            <w:shd w:val="clear" w:color="auto" w:fill="ECF4FA"/>
            <w:vAlign w:val="center"/>
          </w:tcPr>
          <w:p w14:paraId="6966B25B" w14:textId="77777777" w:rsidR="00677FD8" w:rsidRPr="00D20BCA" w:rsidRDefault="00677FD8" w:rsidP="0055292F">
            <w:pPr>
              <w:pStyle w:val="Default"/>
              <w:spacing w:after="120"/>
              <w:rPr>
                <w:b/>
                <w:color w:val="auto"/>
                <w:sz w:val="20"/>
                <w:szCs w:val="20"/>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14:paraId="23D5494B" w14:textId="77777777" w:rsidR="00677FD8" w:rsidRPr="00A44AC8" w:rsidRDefault="00677FD8" w:rsidP="0055292F">
            <w:pPr>
              <w:suppressAutoHyphens w:val="0"/>
              <w:rPr>
                <w:sz w:val="20"/>
                <w:szCs w:val="20"/>
              </w:rPr>
            </w:pPr>
            <w:r w:rsidRPr="00A44AC8">
              <w:rPr>
                <w:sz w:val="20"/>
                <w:szCs w:val="20"/>
              </w:rPr>
              <w:t>Dílčí cíl 3.3:</w:t>
            </w:r>
            <w:r w:rsidRPr="00A44AC8">
              <w:rPr>
                <w:b/>
                <w:sz w:val="20"/>
                <w:szCs w:val="20"/>
              </w:rPr>
              <w:t xml:space="preserve"> </w:t>
            </w:r>
            <w:r w:rsidRPr="00A44AC8">
              <w:rPr>
                <w:bCs/>
                <w:sz w:val="20"/>
                <w:szCs w:val="20"/>
              </w:rPr>
              <w:t>Školení zaměstnanců v oblasti fyzické bezpečnosti.</w:t>
            </w:r>
          </w:p>
        </w:tc>
        <w:tc>
          <w:tcPr>
            <w:tcW w:w="1196" w:type="pct"/>
            <w:tcBorders>
              <w:top w:val="single" w:sz="8" w:space="0" w:color="auto"/>
              <w:left w:val="nil"/>
              <w:bottom w:val="single" w:sz="8" w:space="0" w:color="auto"/>
              <w:right w:val="single" w:sz="8" w:space="0" w:color="auto"/>
            </w:tcBorders>
            <w:shd w:val="clear" w:color="auto" w:fill="ECF4FA"/>
            <w:noWrap/>
          </w:tcPr>
          <w:p w14:paraId="48697BDE" w14:textId="77777777" w:rsidR="00677FD8" w:rsidRPr="00A44AC8" w:rsidRDefault="00677FD8" w:rsidP="0055292F">
            <w:pPr>
              <w:rPr>
                <w:color w:val="000000"/>
                <w:sz w:val="20"/>
                <w:szCs w:val="20"/>
                <w:lang w:eastAsia="cs-CZ"/>
              </w:rPr>
            </w:pPr>
            <w:r w:rsidRPr="00A44AC8">
              <w:rPr>
                <w:sz w:val="20"/>
                <w:szCs w:val="20"/>
              </w:rPr>
              <w:t xml:space="preserve">Vytvoření harmonogramu vstupních a periodických školení a praktických nácviků </w:t>
            </w:r>
            <w:r w:rsidR="00E873FE">
              <w:rPr>
                <w:sz w:val="20"/>
                <w:szCs w:val="20"/>
              </w:rPr>
              <w:t xml:space="preserve">        </w:t>
            </w:r>
            <w:r w:rsidRPr="00A44AC8">
              <w:rPr>
                <w:sz w:val="20"/>
                <w:szCs w:val="20"/>
              </w:rPr>
              <w:t>a následná realizace.</w:t>
            </w:r>
          </w:p>
        </w:tc>
        <w:tc>
          <w:tcPr>
            <w:tcW w:w="756" w:type="pct"/>
            <w:tcBorders>
              <w:top w:val="single" w:sz="8" w:space="0" w:color="auto"/>
              <w:left w:val="nil"/>
              <w:bottom w:val="single" w:sz="8" w:space="0" w:color="auto"/>
              <w:right w:val="single" w:sz="8" w:space="0" w:color="auto"/>
            </w:tcBorders>
            <w:shd w:val="clear" w:color="auto" w:fill="ECF4FA"/>
            <w:noWrap/>
          </w:tcPr>
          <w:p w14:paraId="11C1C147" w14:textId="77777777" w:rsidR="00677FD8" w:rsidRPr="00A44AC8" w:rsidRDefault="00E873FE" w:rsidP="0055292F">
            <w:pPr>
              <w:spacing w:before="60"/>
              <w:rPr>
                <w:color w:val="000000"/>
                <w:sz w:val="20"/>
                <w:szCs w:val="20"/>
                <w:lang w:eastAsia="cs-CZ"/>
              </w:rPr>
            </w:pPr>
            <w:r w:rsidRPr="00A44AC8">
              <w:rPr>
                <w:color w:val="000000"/>
                <w:sz w:val="20"/>
                <w:szCs w:val="20"/>
                <w:lang w:eastAsia="cs-CZ"/>
              </w:rPr>
              <w:t>12 m</w:t>
            </w:r>
            <w:r>
              <w:rPr>
                <w:color w:val="000000"/>
                <w:sz w:val="20"/>
                <w:szCs w:val="20"/>
                <w:lang w:eastAsia="cs-CZ"/>
              </w:rPr>
              <w:t xml:space="preserve">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14:paraId="51207B29" w14:textId="77777777" w:rsidR="00677FD8" w:rsidRPr="00A44AC8" w:rsidRDefault="00677FD8" w:rsidP="0055292F">
            <w:pPr>
              <w:spacing w:after="120"/>
              <w:rPr>
                <w:sz w:val="20"/>
                <w:szCs w:val="20"/>
              </w:rPr>
            </w:pPr>
            <w:r w:rsidRPr="00A44AC8">
              <w:rPr>
                <w:sz w:val="20"/>
                <w:szCs w:val="20"/>
              </w:rPr>
              <w:t>Proškolení zaměstnanců a realizace praktických nácviků dle schváleného harmonogramu.</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14:paraId="6621C0D7" w14:textId="77777777" w:rsidR="00677FD8" w:rsidRPr="00E873FE" w:rsidRDefault="005C02AB" w:rsidP="0055292F">
            <w:pPr>
              <w:spacing w:before="60"/>
              <w:rPr>
                <w:color w:val="000000"/>
                <w:sz w:val="18"/>
                <w:szCs w:val="18"/>
                <w:lang w:eastAsia="cs-CZ"/>
              </w:rPr>
            </w:pPr>
            <w:r>
              <w:rPr>
                <w:color w:val="000000"/>
                <w:sz w:val="18"/>
                <w:szCs w:val="18"/>
                <w:lang w:eastAsia="cs-CZ"/>
              </w:rPr>
              <w:t>BM</w:t>
            </w:r>
          </w:p>
        </w:tc>
      </w:tr>
    </w:tbl>
    <w:p w14:paraId="06F13B9B" w14:textId="77777777" w:rsidR="004C1751" w:rsidRDefault="004C1751" w:rsidP="007F07F5"/>
    <w:tbl>
      <w:tblPr>
        <w:tblW w:w="6220" w:type="pct"/>
        <w:tblInd w:w="-1064" w:type="dxa"/>
        <w:tblLayout w:type="fixed"/>
        <w:tblCellMar>
          <w:left w:w="70" w:type="dxa"/>
          <w:right w:w="70" w:type="dxa"/>
        </w:tblCellMar>
        <w:tblLook w:val="04A0" w:firstRow="1" w:lastRow="0" w:firstColumn="1" w:lastColumn="0" w:noHBand="0" w:noVBand="1"/>
      </w:tblPr>
      <w:tblGrid>
        <w:gridCol w:w="2187"/>
        <w:gridCol w:w="2553"/>
        <w:gridCol w:w="2693"/>
        <w:gridCol w:w="1700"/>
        <w:gridCol w:w="1137"/>
        <w:gridCol w:w="988"/>
      </w:tblGrid>
      <w:tr w:rsidR="00AF4D0E" w:rsidRPr="00D20BCA" w14:paraId="70FE2570" w14:textId="77777777" w:rsidTr="00E873FE">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6F8863FA" w14:textId="77777777"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14:paraId="5E705046" w14:textId="77777777"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15C48159"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5"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2EA2E6BC"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5"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3A7A8500" w14:textId="77777777" w:rsidR="007F07F5" w:rsidRPr="00D20BCA" w:rsidRDefault="00523EF4" w:rsidP="00660213">
            <w:pPr>
              <w:spacing w:before="60"/>
              <w:ind w:left="12" w:hanging="12"/>
              <w:jc w:val="center"/>
              <w:rPr>
                <w:b/>
                <w:bCs/>
                <w:color w:val="000000"/>
                <w:sz w:val="20"/>
                <w:szCs w:val="20"/>
                <w:lang w:eastAsia="cs-CZ"/>
              </w:rPr>
            </w:pPr>
            <w:r w:rsidRPr="00D20BCA">
              <w:rPr>
                <w:b/>
                <w:bCs/>
                <w:color w:val="000000"/>
                <w:sz w:val="20"/>
                <w:szCs w:val="20"/>
                <w:lang w:eastAsia="cs-CZ"/>
              </w:rPr>
              <w:t>Nástroj (</w:t>
            </w:r>
            <w:r w:rsidR="007F07F5" w:rsidRPr="00D20BCA">
              <w:rPr>
                <w:b/>
                <w:bCs/>
                <w:color w:val="000000"/>
                <w:sz w:val="20"/>
                <w:szCs w:val="20"/>
                <w:lang w:eastAsia="cs-CZ"/>
              </w:rPr>
              <w:t>indikátor)</w:t>
            </w:r>
          </w:p>
        </w:tc>
        <w:tc>
          <w:tcPr>
            <w:tcW w:w="439"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094D2E84" w14:textId="77777777"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14:paraId="7A52096F" w14:textId="77777777" w:rsidTr="00A52E37">
        <w:trPr>
          <w:trHeight w:val="1629"/>
        </w:trPr>
        <w:tc>
          <w:tcPr>
            <w:tcW w:w="971" w:type="pct"/>
            <w:vMerge w:val="restart"/>
            <w:tcBorders>
              <w:top w:val="nil"/>
              <w:left w:val="single" w:sz="8" w:space="0" w:color="auto"/>
              <w:bottom w:val="single" w:sz="8" w:space="0" w:color="000000"/>
              <w:right w:val="nil"/>
            </w:tcBorders>
            <w:shd w:val="clear" w:color="auto" w:fill="ECF4FA"/>
            <w:vAlign w:val="center"/>
          </w:tcPr>
          <w:p w14:paraId="60EF2F53" w14:textId="77777777" w:rsidR="00677FD8" w:rsidRPr="00D20BCA" w:rsidRDefault="00677FD8" w:rsidP="0055292F">
            <w:pPr>
              <w:pStyle w:val="Default"/>
              <w:spacing w:after="120"/>
              <w:rPr>
                <w:b/>
                <w:color w:val="auto"/>
                <w:sz w:val="20"/>
                <w:szCs w:val="20"/>
              </w:rPr>
            </w:pPr>
            <w:r w:rsidRPr="00D20BCA">
              <w:rPr>
                <w:b/>
                <w:color w:val="auto"/>
                <w:sz w:val="20"/>
                <w:szCs w:val="20"/>
              </w:rPr>
              <w:t>Strategický cíl 4: R</w:t>
            </w:r>
            <w:r w:rsidR="00E873FE">
              <w:rPr>
                <w:b/>
                <w:color w:val="auto"/>
                <w:sz w:val="20"/>
                <w:szCs w:val="20"/>
              </w:rPr>
              <w:t xml:space="preserve">ealizovat </w:t>
            </w:r>
            <w:proofErr w:type="spellStart"/>
            <w:r w:rsidR="00E873FE">
              <w:rPr>
                <w:b/>
                <w:color w:val="auto"/>
                <w:sz w:val="20"/>
                <w:szCs w:val="20"/>
              </w:rPr>
              <w:t>r</w:t>
            </w:r>
            <w:r w:rsidRPr="00D20BCA">
              <w:rPr>
                <w:b/>
                <w:color w:val="auto"/>
                <w:sz w:val="20"/>
                <w:szCs w:val="20"/>
              </w:rPr>
              <w:t>emodeling</w:t>
            </w:r>
            <w:proofErr w:type="spellEnd"/>
            <w:r w:rsidRPr="00D20BCA">
              <w:rPr>
                <w:b/>
                <w:color w:val="auto"/>
                <w:sz w:val="20"/>
                <w:szCs w:val="20"/>
              </w:rPr>
              <w:t xml:space="preserve"> recepční a strážní služby </w:t>
            </w:r>
          </w:p>
        </w:tc>
        <w:tc>
          <w:tcPr>
            <w:tcW w:w="1134" w:type="pct"/>
            <w:tcBorders>
              <w:top w:val="nil"/>
              <w:left w:val="single" w:sz="8" w:space="0" w:color="auto"/>
              <w:bottom w:val="single" w:sz="4" w:space="0" w:color="auto"/>
              <w:right w:val="single" w:sz="8" w:space="0" w:color="auto"/>
            </w:tcBorders>
            <w:shd w:val="clear" w:color="auto" w:fill="ECF4FA"/>
          </w:tcPr>
          <w:p w14:paraId="52F763E2" w14:textId="77777777" w:rsidR="00677FD8" w:rsidRPr="00A44AC8" w:rsidRDefault="00677FD8" w:rsidP="0055292F">
            <w:pPr>
              <w:pStyle w:val="Default"/>
              <w:rPr>
                <w:color w:val="auto"/>
                <w:sz w:val="20"/>
                <w:szCs w:val="20"/>
              </w:rPr>
            </w:pPr>
            <w:r w:rsidRPr="00A44AC8">
              <w:rPr>
                <w:sz w:val="20"/>
                <w:szCs w:val="20"/>
              </w:rPr>
              <w:t>Dílčí cíl 4.1:</w:t>
            </w:r>
            <w:r w:rsidRPr="00A44AC8">
              <w:rPr>
                <w:b/>
                <w:sz w:val="20"/>
                <w:szCs w:val="20"/>
              </w:rPr>
              <w:t xml:space="preserve"> </w:t>
            </w:r>
            <w:r w:rsidR="00E873FE">
              <w:rPr>
                <w:color w:val="auto"/>
                <w:sz w:val="20"/>
                <w:szCs w:val="20"/>
              </w:rPr>
              <w:t>Zefektivnit model</w:t>
            </w:r>
            <w:r w:rsidRPr="00A44AC8">
              <w:rPr>
                <w:color w:val="auto"/>
                <w:sz w:val="20"/>
                <w:szCs w:val="20"/>
              </w:rPr>
              <w:t xml:space="preserve"> fyzické ostrahy v návaznosti na režimy budov.</w:t>
            </w:r>
          </w:p>
        </w:tc>
        <w:tc>
          <w:tcPr>
            <w:tcW w:w="1196" w:type="pct"/>
            <w:tcBorders>
              <w:top w:val="nil"/>
              <w:left w:val="nil"/>
              <w:bottom w:val="single" w:sz="4" w:space="0" w:color="auto"/>
              <w:right w:val="single" w:sz="8" w:space="0" w:color="auto"/>
            </w:tcBorders>
            <w:shd w:val="clear" w:color="auto" w:fill="ECF4FA"/>
            <w:noWrap/>
          </w:tcPr>
          <w:p w14:paraId="77BFC20B" w14:textId="77777777" w:rsidR="00677FD8" w:rsidRPr="00A44AC8" w:rsidRDefault="00E873FE" w:rsidP="0055292F">
            <w:pPr>
              <w:spacing w:before="60"/>
              <w:rPr>
                <w:color w:val="000000"/>
                <w:sz w:val="20"/>
                <w:szCs w:val="20"/>
                <w:lang w:eastAsia="cs-CZ"/>
              </w:rPr>
            </w:pPr>
            <w:r>
              <w:rPr>
                <w:sz w:val="20"/>
                <w:szCs w:val="20"/>
              </w:rPr>
              <w:t>Nový model ostrahy - z</w:t>
            </w:r>
            <w:r w:rsidR="00677FD8" w:rsidRPr="00A44AC8">
              <w:rPr>
                <w:sz w:val="20"/>
                <w:szCs w:val="20"/>
              </w:rPr>
              <w:t xml:space="preserve">rušení ostrahy mimo otevírací dobu, současné úkoly vyřešit technickými opatřeními; posílení denního </w:t>
            </w:r>
            <w:proofErr w:type="gramStart"/>
            <w:r w:rsidR="00677FD8" w:rsidRPr="00A44AC8">
              <w:rPr>
                <w:sz w:val="20"/>
                <w:szCs w:val="20"/>
              </w:rPr>
              <w:t xml:space="preserve">režimu </w:t>
            </w:r>
            <w:r>
              <w:rPr>
                <w:sz w:val="20"/>
                <w:szCs w:val="20"/>
              </w:rPr>
              <w:t xml:space="preserve">                      </w:t>
            </w:r>
            <w:r w:rsidR="00677FD8" w:rsidRPr="00A44AC8">
              <w:rPr>
                <w:sz w:val="20"/>
                <w:szCs w:val="20"/>
              </w:rPr>
              <w:t>o fyzickou</w:t>
            </w:r>
            <w:proofErr w:type="gramEnd"/>
            <w:r w:rsidR="00677FD8" w:rsidRPr="00A44AC8">
              <w:rPr>
                <w:sz w:val="20"/>
                <w:szCs w:val="20"/>
              </w:rPr>
              <w:t xml:space="preserve"> ostrahu mobilní patrolou</w:t>
            </w:r>
            <w:r>
              <w:rPr>
                <w:sz w:val="20"/>
                <w:szCs w:val="20"/>
              </w:rPr>
              <w:t>.</w:t>
            </w:r>
          </w:p>
        </w:tc>
        <w:tc>
          <w:tcPr>
            <w:tcW w:w="755" w:type="pct"/>
            <w:tcBorders>
              <w:top w:val="nil"/>
              <w:left w:val="nil"/>
              <w:bottom w:val="single" w:sz="4" w:space="0" w:color="auto"/>
              <w:right w:val="single" w:sz="8" w:space="0" w:color="auto"/>
            </w:tcBorders>
            <w:shd w:val="clear" w:color="auto" w:fill="ECF4FA"/>
            <w:noWrap/>
          </w:tcPr>
          <w:p w14:paraId="1284243F" w14:textId="77777777" w:rsidR="00677FD8" w:rsidRPr="00A44AC8" w:rsidRDefault="00835CDC" w:rsidP="0055292F">
            <w:pPr>
              <w:spacing w:before="60"/>
              <w:rPr>
                <w:color w:val="000000"/>
                <w:sz w:val="20"/>
                <w:szCs w:val="20"/>
                <w:lang w:eastAsia="cs-CZ"/>
              </w:rPr>
            </w:pPr>
            <w:r w:rsidRPr="00A44AC8">
              <w:rPr>
                <w:color w:val="000000"/>
                <w:sz w:val="20"/>
                <w:szCs w:val="20"/>
                <w:lang w:eastAsia="cs-CZ"/>
              </w:rPr>
              <w:t xml:space="preserve">Do </w:t>
            </w:r>
            <w:r w:rsidR="00677FD8" w:rsidRPr="00A44AC8">
              <w:rPr>
                <w:color w:val="000000"/>
                <w:sz w:val="20"/>
                <w:szCs w:val="20"/>
                <w:lang w:eastAsia="cs-CZ"/>
              </w:rPr>
              <w:t>36 m</w:t>
            </w:r>
            <w:r w:rsidR="00E873FE">
              <w:rPr>
                <w:color w:val="000000"/>
                <w:sz w:val="20"/>
                <w:szCs w:val="20"/>
                <w:lang w:eastAsia="cs-CZ"/>
              </w:rPr>
              <w:t xml:space="preserve">ěsíců od </w:t>
            </w:r>
            <w:r w:rsidR="00E873FE" w:rsidRPr="00A44AC8">
              <w:rPr>
                <w:color w:val="000000"/>
                <w:sz w:val="20"/>
                <w:szCs w:val="20"/>
                <w:lang w:eastAsia="cs-CZ"/>
              </w:rPr>
              <w:t xml:space="preserve">schválení </w:t>
            </w:r>
            <w:r w:rsidR="00E873FE">
              <w:rPr>
                <w:color w:val="000000"/>
                <w:sz w:val="20"/>
                <w:szCs w:val="20"/>
                <w:lang w:eastAsia="cs-CZ"/>
              </w:rPr>
              <w:t>Strategie fyzické bezpečnosti UTB včetně A</w:t>
            </w:r>
            <w:r w:rsidR="00E873FE" w:rsidRPr="00A44AC8">
              <w:rPr>
                <w:color w:val="000000"/>
                <w:sz w:val="20"/>
                <w:szCs w:val="20"/>
                <w:lang w:eastAsia="cs-CZ"/>
              </w:rPr>
              <w:t>kčního plánu</w:t>
            </w:r>
          </w:p>
        </w:tc>
        <w:tc>
          <w:tcPr>
            <w:tcW w:w="505" w:type="pct"/>
            <w:tcBorders>
              <w:top w:val="nil"/>
              <w:left w:val="single" w:sz="8" w:space="0" w:color="auto"/>
              <w:bottom w:val="single" w:sz="4" w:space="0" w:color="auto"/>
              <w:right w:val="single" w:sz="8" w:space="0" w:color="auto"/>
            </w:tcBorders>
            <w:shd w:val="clear" w:color="auto" w:fill="ECF4FA"/>
            <w:noWrap/>
          </w:tcPr>
          <w:p w14:paraId="726F4F4A" w14:textId="77777777" w:rsidR="00677FD8" w:rsidRPr="00A44AC8" w:rsidRDefault="00677FD8" w:rsidP="0055292F">
            <w:pPr>
              <w:spacing w:after="120"/>
              <w:rPr>
                <w:sz w:val="20"/>
                <w:szCs w:val="20"/>
              </w:rPr>
            </w:pPr>
            <w:r w:rsidRPr="00A44AC8">
              <w:rPr>
                <w:sz w:val="20"/>
                <w:szCs w:val="20"/>
              </w:rPr>
              <w:t>Změna modelu fyzické ostrahy</w:t>
            </w:r>
          </w:p>
        </w:tc>
        <w:tc>
          <w:tcPr>
            <w:tcW w:w="439" w:type="pct"/>
            <w:tcBorders>
              <w:top w:val="nil"/>
              <w:left w:val="single" w:sz="8" w:space="0" w:color="auto"/>
              <w:bottom w:val="single" w:sz="4" w:space="0" w:color="auto"/>
              <w:right w:val="single" w:sz="8" w:space="0" w:color="auto"/>
            </w:tcBorders>
            <w:shd w:val="clear" w:color="auto" w:fill="ECF4FA"/>
            <w:noWrap/>
            <w:vAlign w:val="center"/>
          </w:tcPr>
          <w:p w14:paraId="3341B1E2" w14:textId="77777777" w:rsidR="00677FD8" w:rsidRPr="00A44AC8" w:rsidRDefault="001D4999" w:rsidP="0055292F">
            <w:pPr>
              <w:spacing w:before="60"/>
              <w:rPr>
                <w:color w:val="000000"/>
                <w:sz w:val="20"/>
                <w:szCs w:val="20"/>
                <w:lang w:eastAsia="cs-CZ"/>
              </w:rPr>
            </w:pPr>
            <w:r>
              <w:rPr>
                <w:color w:val="000000"/>
                <w:sz w:val="20"/>
                <w:szCs w:val="20"/>
                <w:lang w:eastAsia="cs-CZ"/>
              </w:rPr>
              <w:t>k</w:t>
            </w:r>
            <w:r w:rsidR="009D4093" w:rsidRPr="00A44AC8">
              <w:rPr>
                <w:color w:val="000000"/>
                <w:sz w:val="20"/>
                <w:szCs w:val="20"/>
                <w:lang w:eastAsia="cs-CZ"/>
              </w:rPr>
              <w:t>vestor</w:t>
            </w:r>
          </w:p>
        </w:tc>
      </w:tr>
      <w:tr w:rsidR="00D40CB7" w:rsidRPr="00D20BCA" w14:paraId="5A706B44" w14:textId="77777777" w:rsidTr="00A52E37">
        <w:trPr>
          <w:trHeight w:val="1681"/>
        </w:trPr>
        <w:tc>
          <w:tcPr>
            <w:tcW w:w="971" w:type="pct"/>
            <w:vMerge/>
            <w:tcBorders>
              <w:top w:val="nil"/>
              <w:left w:val="single" w:sz="8" w:space="0" w:color="auto"/>
              <w:bottom w:val="single" w:sz="8" w:space="0" w:color="auto"/>
              <w:right w:val="single" w:sz="4" w:space="0" w:color="auto"/>
            </w:tcBorders>
            <w:shd w:val="clear" w:color="auto" w:fill="ECF4FA"/>
            <w:vAlign w:val="center"/>
          </w:tcPr>
          <w:p w14:paraId="3840DB77" w14:textId="77777777" w:rsidR="00D40CB7" w:rsidRPr="00D20BCA" w:rsidRDefault="00D40CB7" w:rsidP="0055292F">
            <w:pPr>
              <w:pStyle w:val="Default"/>
              <w:spacing w:after="120"/>
              <w:rPr>
                <w:b/>
                <w:color w:val="auto"/>
                <w:sz w:val="20"/>
                <w:szCs w:val="20"/>
              </w:rPr>
            </w:pPr>
          </w:p>
        </w:tc>
        <w:tc>
          <w:tcPr>
            <w:tcW w:w="1134" w:type="pct"/>
            <w:tcBorders>
              <w:top w:val="single" w:sz="4" w:space="0" w:color="auto"/>
              <w:left w:val="single" w:sz="4" w:space="0" w:color="auto"/>
              <w:bottom w:val="single" w:sz="4" w:space="0" w:color="auto"/>
              <w:right w:val="single" w:sz="4" w:space="0" w:color="auto"/>
            </w:tcBorders>
            <w:shd w:val="clear" w:color="auto" w:fill="ECF4FA"/>
          </w:tcPr>
          <w:p w14:paraId="2B302CB0" w14:textId="77777777" w:rsidR="00D40CB7" w:rsidRPr="00A44AC8" w:rsidRDefault="00D40CB7" w:rsidP="0055292F">
            <w:pPr>
              <w:pStyle w:val="Default"/>
              <w:rPr>
                <w:color w:val="auto"/>
                <w:sz w:val="20"/>
                <w:szCs w:val="20"/>
              </w:rPr>
            </w:pPr>
            <w:r w:rsidRPr="00A44AC8">
              <w:rPr>
                <w:sz w:val="20"/>
                <w:szCs w:val="20"/>
              </w:rPr>
              <w:t>Dílčí cíl 4.2:</w:t>
            </w:r>
            <w:r w:rsidRPr="00A44AC8">
              <w:rPr>
                <w:b/>
                <w:sz w:val="20"/>
                <w:szCs w:val="20"/>
              </w:rPr>
              <w:t xml:space="preserve"> </w:t>
            </w:r>
            <w:r w:rsidR="00A52E37">
              <w:rPr>
                <w:color w:val="auto"/>
                <w:sz w:val="20"/>
                <w:szCs w:val="20"/>
              </w:rPr>
              <w:t>Zefektivnit model</w:t>
            </w:r>
            <w:r w:rsidRPr="00A44AC8">
              <w:rPr>
                <w:color w:val="auto"/>
                <w:sz w:val="20"/>
                <w:szCs w:val="20"/>
              </w:rPr>
              <w:t xml:space="preserve"> recepční činnosti.</w:t>
            </w:r>
          </w:p>
        </w:tc>
        <w:tc>
          <w:tcPr>
            <w:tcW w:w="1196" w:type="pct"/>
            <w:tcBorders>
              <w:top w:val="single" w:sz="4" w:space="0" w:color="auto"/>
              <w:left w:val="single" w:sz="4" w:space="0" w:color="auto"/>
              <w:bottom w:val="single" w:sz="4" w:space="0" w:color="auto"/>
              <w:right w:val="single" w:sz="4" w:space="0" w:color="auto"/>
            </w:tcBorders>
            <w:shd w:val="clear" w:color="auto" w:fill="ECF4FA"/>
            <w:noWrap/>
          </w:tcPr>
          <w:p w14:paraId="722F2836" w14:textId="77777777" w:rsidR="00D40CB7" w:rsidRPr="00A44AC8" w:rsidRDefault="00A52E37" w:rsidP="0055292F">
            <w:pPr>
              <w:spacing w:before="60"/>
              <w:rPr>
                <w:color w:val="000000"/>
                <w:sz w:val="20"/>
                <w:szCs w:val="20"/>
                <w:lang w:eastAsia="cs-CZ"/>
              </w:rPr>
            </w:pPr>
            <w:r>
              <w:rPr>
                <w:color w:val="000000"/>
                <w:sz w:val="20"/>
                <w:szCs w:val="20"/>
                <w:lang w:eastAsia="cs-CZ"/>
              </w:rPr>
              <w:t>Nový model systému práce v této oblasti - o</w:t>
            </w:r>
            <w:r w:rsidR="00D40CB7" w:rsidRPr="00A44AC8">
              <w:rPr>
                <w:color w:val="000000"/>
                <w:sz w:val="20"/>
                <w:szCs w:val="20"/>
                <w:lang w:eastAsia="cs-CZ"/>
              </w:rPr>
              <w:t>mezení přítomnosti fyzické recepční na nejvytíženější časy objektu, jejich činnost více zaměřit na recepční úkoly; v méně exponované časy využít systému elektronické recepční</w:t>
            </w:r>
            <w:r>
              <w:rPr>
                <w:color w:val="000000"/>
                <w:sz w:val="20"/>
                <w:szCs w:val="20"/>
                <w:lang w:eastAsia="cs-CZ"/>
              </w:rPr>
              <w:t>.</w:t>
            </w:r>
            <w:r w:rsidR="00D40CB7" w:rsidRPr="00A44AC8">
              <w:rPr>
                <w:color w:val="000000"/>
                <w:sz w:val="20"/>
                <w:szCs w:val="20"/>
                <w:lang w:eastAsia="cs-CZ"/>
              </w:rPr>
              <w:t xml:space="preserve"> </w:t>
            </w:r>
          </w:p>
        </w:tc>
        <w:tc>
          <w:tcPr>
            <w:tcW w:w="755" w:type="pct"/>
            <w:tcBorders>
              <w:top w:val="single" w:sz="4" w:space="0" w:color="auto"/>
              <w:left w:val="single" w:sz="4" w:space="0" w:color="auto"/>
              <w:bottom w:val="single" w:sz="4" w:space="0" w:color="auto"/>
              <w:right w:val="single" w:sz="4" w:space="0" w:color="auto"/>
            </w:tcBorders>
            <w:shd w:val="clear" w:color="auto" w:fill="ECF4FA"/>
            <w:noWrap/>
          </w:tcPr>
          <w:p w14:paraId="16269C60" w14:textId="77777777" w:rsidR="00D40CB7" w:rsidRPr="00A44AC8" w:rsidRDefault="00D40CB7" w:rsidP="0055292F">
            <w:pPr>
              <w:spacing w:before="60"/>
              <w:rPr>
                <w:color w:val="000000"/>
                <w:sz w:val="20"/>
                <w:szCs w:val="20"/>
                <w:lang w:eastAsia="cs-CZ"/>
              </w:rPr>
            </w:pPr>
            <w:r w:rsidRPr="00A44AC8">
              <w:rPr>
                <w:color w:val="000000"/>
                <w:sz w:val="20"/>
                <w:szCs w:val="20"/>
                <w:lang w:eastAsia="cs-CZ"/>
              </w:rPr>
              <w:t>12 měsíců po dílčím cíli 4.1</w:t>
            </w:r>
          </w:p>
        </w:tc>
        <w:tc>
          <w:tcPr>
            <w:tcW w:w="505" w:type="pct"/>
            <w:tcBorders>
              <w:top w:val="single" w:sz="4" w:space="0" w:color="auto"/>
              <w:left w:val="single" w:sz="4" w:space="0" w:color="auto"/>
              <w:bottom w:val="single" w:sz="4" w:space="0" w:color="auto"/>
              <w:right w:val="single" w:sz="4" w:space="0" w:color="auto"/>
            </w:tcBorders>
            <w:shd w:val="clear" w:color="auto" w:fill="ECF4FA"/>
            <w:noWrap/>
          </w:tcPr>
          <w:p w14:paraId="6249D2FC" w14:textId="77777777" w:rsidR="00D40CB7" w:rsidRPr="00A44AC8" w:rsidRDefault="00D40CB7" w:rsidP="0055292F">
            <w:pPr>
              <w:spacing w:after="120"/>
              <w:rPr>
                <w:sz w:val="20"/>
                <w:szCs w:val="20"/>
              </w:rPr>
            </w:pPr>
            <w:r w:rsidRPr="00A44AC8">
              <w:rPr>
                <w:sz w:val="20"/>
                <w:szCs w:val="20"/>
              </w:rPr>
              <w:t>Změna modelu recepční služby</w:t>
            </w:r>
          </w:p>
        </w:tc>
        <w:tc>
          <w:tcPr>
            <w:tcW w:w="439" w:type="pct"/>
            <w:tcBorders>
              <w:top w:val="single" w:sz="4" w:space="0" w:color="auto"/>
              <w:left w:val="single" w:sz="4" w:space="0" w:color="auto"/>
              <w:bottom w:val="single" w:sz="4" w:space="0" w:color="auto"/>
              <w:right w:val="single" w:sz="4" w:space="0" w:color="auto"/>
            </w:tcBorders>
            <w:shd w:val="clear" w:color="auto" w:fill="ECF4FA"/>
            <w:noWrap/>
            <w:vAlign w:val="center"/>
          </w:tcPr>
          <w:p w14:paraId="452FEBA8" w14:textId="77777777" w:rsidR="00D40CB7" w:rsidRPr="00A44AC8" w:rsidRDefault="00CF03CA" w:rsidP="0055292F">
            <w:pPr>
              <w:spacing w:before="60"/>
              <w:rPr>
                <w:color w:val="000000"/>
                <w:sz w:val="20"/>
                <w:szCs w:val="20"/>
                <w:lang w:eastAsia="cs-CZ"/>
              </w:rPr>
            </w:pPr>
            <w:r>
              <w:rPr>
                <w:color w:val="000000"/>
                <w:sz w:val="20"/>
                <w:szCs w:val="20"/>
                <w:lang w:eastAsia="cs-CZ"/>
              </w:rPr>
              <w:t>kvestor</w:t>
            </w:r>
          </w:p>
        </w:tc>
      </w:tr>
    </w:tbl>
    <w:p w14:paraId="25CFE460" w14:textId="77777777" w:rsidR="00F314F7" w:rsidRDefault="00F314F7" w:rsidP="007F07F5"/>
    <w:tbl>
      <w:tblPr>
        <w:tblW w:w="6220" w:type="pct"/>
        <w:tblInd w:w="-1064" w:type="dxa"/>
        <w:tblLayout w:type="fixed"/>
        <w:tblCellMar>
          <w:left w:w="70" w:type="dxa"/>
          <w:right w:w="70" w:type="dxa"/>
        </w:tblCellMar>
        <w:tblLook w:val="04A0" w:firstRow="1" w:lastRow="0" w:firstColumn="1" w:lastColumn="0" w:noHBand="0" w:noVBand="1"/>
      </w:tblPr>
      <w:tblGrid>
        <w:gridCol w:w="2187"/>
        <w:gridCol w:w="2553"/>
        <w:gridCol w:w="2693"/>
        <w:gridCol w:w="1700"/>
        <w:gridCol w:w="1137"/>
        <w:gridCol w:w="988"/>
      </w:tblGrid>
      <w:tr w:rsidR="00D20BCA" w:rsidRPr="00D20BCA" w14:paraId="6A569F1D" w14:textId="77777777" w:rsidTr="00A52E37">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3378F418" w14:textId="77777777" w:rsidR="004C1751" w:rsidRPr="00D20BCA" w:rsidRDefault="004C1751" w:rsidP="00677FD8">
            <w:pPr>
              <w:spacing w:line="276" w:lineRule="auto"/>
              <w:jc w:val="center"/>
              <w:rPr>
                <w:b/>
                <w:sz w:val="20"/>
                <w:szCs w:val="20"/>
              </w:rPr>
            </w:pPr>
            <w:r w:rsidRPr="00D20BCA">
              <w:rPr>
                <w:rStyle w:val="Siln"/>
                <w:b w:val="0"/>
                <w:sz w:val="20"/>
                <w:szCs w:val="20"/>
              </w:rPr>
              <w:lastRenderedPageBreak/>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14:paraId="4238FF8E" w14:textId="77777777"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1FB0C554"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5"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14:paraId="5B8ED9B7"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5"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12433626" w14:textId="77777777"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39"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14:paraId="3780FC2A"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D20BCA" w:rsidRPr="00D20BCA" w14:paraId="02814DEA" w14:textId="77777777" w:rsidTr="00A52E37">
        <w:trPr>
          <w:trHeight w:val="1629"/>
        </w:trPr>
        <w:tc>
          <w:tcPr>
            <w:tcW w:w="971" w:type="pct"/>
            <w:vMerge w:val="restart"/>
            <w:tcBorders>
              <w:top w:val="nil"/>
              <w:left w:val="single" w:sz="8" w:space="0" w:color="auto"/>
              <w:bottom w:val="single" w:sz="8" w:space="0" w:color="000000"/>
              <w:right w:val="nil"/>
            </w:tcBorders>
            <w:shd w:val="clear" w:color="auto" w:fill="ECF4FA"/>
            <w:vAlign w:val="center"/>
          </w:tcPr>
          <w:p w14:paraId="1822FCCB" w14:textId="77777777" w:rsidR="004C1751" w:rsidRPr="00D20BCA" w:rsidRDefault="004C1751" w:rsidP="0055292F">
            <w:pPr>
              <w:pStyle w:val="Default"/>
              <w:spacing w:after="120"/>
              <w:rPr>
                <w:b/>
                <w:color w:val="auto"/>
                <w:sz w:val="20"/>
                <w:szCs w:val="20"/>
              </w:rPr>
            </w:pPr>
            <w:r w:rsidRPr="00D20BCA">
              <w:rPr>
                <w:b/>
                <w:color w:val="auto"/>
                <w:sz w:val="20"/>
                <w:szCs w:val="20"/>
              </w:rPr>
              <w:t xml:space="preserve">Strategický cíl </w:t>
            </w:r>
            <w:r w:rsidR="004C5EF2" w:rsidRPr="00D20BCA">
              <w:rPr>
                <w:b/>
                <w:color w:val="auto"/>
                <w:sz w:val="20"/>
                <w:szCs w:val="20"/>
              </w:rPr>
              <w:t>5</w:t>
            </w:r>
            <w:r w:rsidR="00A52E37">
              <w:rPr>
                <w:b/>
                <w:color w:val="auto"/>
                <w:sz w:val="20"/>
                <w:szCs w:val="20"/>
              </w:rPr>
              <w:t>: Realizovat t</w:t>
            </w:r>
            <w:r w:rsidRPr="00D20BCA">
              <w:rPr>
                <w:b/>
                <w:color w:val="auto"/>
                <w:sz w:val="20"/>
                <w:szCs w:val="20"/>
              </w:rPr>
              <w:t xml:space="preserve">echnické zabezpečení </w:t>
            </w:r>
          </w:p>
        </w:tc>
        <w:tc>
          <w:tcPr>
            <w:tcW w:w="1134" w:type="pct"/>
            <w:tcBorders>
              <w:top w:val="nil"/>
              <w:left w:val="single" w:sz="8" w:space="0" w:color="auto"/>
              <w:bottom w:val="single" w:sz="4" w:space="0" w:color="auto"/>
              <w:right w:val="single" w:sz="8" w:space="0" w:color="auto"/>
            </w:tcBorders>
            <w:shd w:val="clear" w:color="auto" w:fill="ECF4FA"/>
          </w:tcPr>
          <w:p w14:paraId="1148C8BF" w14:textId="5A3D6AD6" w:rsidR="004C1751" w:rsidRPr="00A44AC8" w:rsidRDefault="004C1751" w:rsidP="0055292F">
            <w:pPr>
              <w:pStyle w:val="Default"/>
              <w:rPr>
                <w:color w:val="auto"/>
                <w:sz w:val="20"/>
                <w:szCs w:val="20"/>
              </w:rPr>
            </w:pPr>
            <w:r w:rsidRPr="00A44AC8">
              <w:rPr>
                <w:sz w:val="20"/>
                <w:szCs w:val="20"/>
              </w:rPr>
              <w:t xml:space="preserve">Dílčí cíl </w:t>
            </w:r>
            <w:r w:rsidR="004C5EF2" w:rsidRPr="00A44AC8">
              <w:rPr>
                <w:sz w:val="20"/>
                <w:szCs w:val="20"/>
              </w:rPr>
              <w:t>5</w:t>
            </w:r>
            <w:r w:rsidRPr="00A44AC8">
              <w:rPr>
                <w:sz w:val="20"/>
                <w:szCs w:val="20"/>
              </w:rPr>
              <w:t>.1:</w:t>
            </w:r>
            <w:r w:rsidRPr="00A44AC8">
              <w:rPr>
                <w:b/>
                <w:sz w:val="20"/>
                <w:szCs w:val="20"/>
              </w:rPr>
              <w:t xml:space="preserve"> </w:t>
            </w:r>
            <w:r w:rsidR="000D1E76">
              <w:rPr>
                <w:bCs/>
                <w:sz w:val="20"/>
                <w:szCs w:val="20"/>
              </w:rPr>
              <w:t>Vybudovat a s</w:t>
            </w:r>
            <w:r w:rsidR="00A52E37">
              <w:rPr>
                <w:bCs/>
                <w:sz w:val="20"/>
                <w:szCs w:val="20"/>
              </w:rPr>
              <w:t>pustit plně funkční d</w:t>
            </w:r>
            <w:r w:rsidR="00254D46" w:rsidRPr="00A44AC8">
              <w:rPr>
                <w:bCs/>
                <w:sz w:val="20"/>
                <w:szCs w:val="20"/>
              </w:rPr>
              <w:t>ohledové a poplachové příjímací centrum</w:t>
            </w:r>
            <w:r w:rsidR="00446B53" w:rsidRPr="00A44AC8">
              <w:rPr>
                <w:bCs/>
                <w:sz w:val="20"/>
                <w:szCs w:val="20"/>
              </w:rPr>
              <w:t xml:space="preserve"> (DPPC)</w:t>
            </w:r>
            <w:r w:rsidR="007442DD" w:rsidRPr="00A44AC8">
              <w:rPr>
                <w:bCs/>
                <w:sz w:val="20"/>
                <w:szCs w:val="20"/>
              </w:rPr>
              <w:t>.</w:t>
            </w:r>
          </w:p>
        </w:tc>
        <w:tc>
          <w:tcPr>
            <w:tcW w:w="1196" w:type="pct"/>
            <w:tcBorders>
              <w:top w:val="nil"/>
              <w:left w:val="nil"/>
              <w:bottom w:val="single" w:sz="4" w:space="0" w:color="auto"/>
              <w:right w:val="single" w:sz="8" w:space="0" w:color="auto"/>
            </w:tcBorders>
            <w:shd w:val="clear" w:color="auto" w:fill="ECF4FA"/>
            <w:noWrap/>
          </w:tcPr>
          <w:p w14:paraId="304A086D" w14:textId="77777777" w:rsidR="004C1751" w:rsidRPr="00A44AC8" w:rsidRDefault="00254D46" w:rsidP="0055292F">
            <w:pPr>
              <w:spacing w:before="60"/>
              <w:rPr>
                <w:color w:val="000000"/>
                <w:sz w:val="20"/>
                <w:szCs w:val="20"/>
                <w:lang w:eastAsia="cs-CZ"/>
              </w:rPr>
            </w:pPr>
            <w:r w:rsidRPr="00A44AC8">
              <w:rPr>
                <w:sz w:val="20"/>
                <w:szCs w:val="20"/>
              </w:rPr>
              <w:t xml:space="preserve">Zajištění služby dispečerského stanoviště, které dokáže pokrýt potřeby UTB pro příjem informací z elektronického zabezpečení, vzdálenou obsluhu bezpečnostních technologií, koordinaci recepcí a ostrahy, monitoring revitalizovaného a doplněného kamerového systému a vzdálenou informační činnost (informační tok </w:t>
            </w:r>
            <w:r w:rsidR="00446B53" w:rsidRPr="00A44AC8">
              <w:rPr>
                <w:sz w:val="20"/>
                <w:szCs w:val="20"/>
              </w:rPr>
              <w:t xml:space="preserve">k </w:t>
            </w:r>
            <w:r w:rsidRPr="00A44AC8">
              <w:rPr>
                <w:sz w:val="20"/>
                <w:szCs w:val="20"/>
              </w:rPr>
              <w:t xml:space="preserve">vedení a provozním pracovníkům, příjem </w:t>
            </w:r>
            <w:r w:rsidR="00446B53" w:rsidRPr="00A44AC8">
              <w:rPr>
                <w:sz w:val="20"/>
                <w:szCs w:val="20"/>
              </w:rPr>
              <w:t>závad a havárií, eskalaci bezpečnostních incidentů, obsluha požadavku na spojení elektronické recepční s operátorem)</w:t>
            </w:r>
            <w:r w:rsidR="00A52E37">
              <w:rPr>
                <w:sz w:val="20"/>
                <w:szCs w:val="20"/>
              </w:rPr>
              <w:t>.</w:t>
            </w:r>
          </w:p>
        </w:tc>
        <w:tc>
          <w:tcPr>
            <w:tcW w:w="755" w:type="pct"/>
            <w:tcBorders>
              <w:top w:val="nil"/>
              <w:left w:val="nil"/>
              <w:bottom w:val="single" w:sz="4" w:space="0" w:color="auto"/>
              <w:right w:val="single" w:sz="8" w:space="0" w:color="auto"/>
            </w:tcBorders>
            <w:shd w:val="clear" w:color="auto" w:fill="ECF4FA"/>
            <w:noWrap/>
          </w:tcPr>
          <w:p w14:paraId="23320A8D" w14:textId="77777777" w:rsidR="004C1751" w:rsidRPr="00A44AC8" w:rsidRDefault="00835CDC" w:rsidP="0055292F">
            <w:pPr>
              <w:spacing w:before="60"/>
              <w:rPr>
                <w:color w:val="000000"/>
                <w:sz w:val="20"/>
                <w:szCs w:val="20"/>
                <w:lang w:eastAsia="cs-CZ"/>
              </w:rPr>
            </w:pPr>
            <w:r w:rsidRPr="00A44AC8">
              <w:rPr>
                <w:color w:val="000000"/>
                <w:sz w:val="20"/>
                <w:szCs w:val="20"/>
                <w:lang w:eastAsia="cs-CZ"/>
              </w:rPr>
              <w:t>Do 36 m</w:t>
            </w:r>
            <w:r w:rsidR="00A52E37">
              <w:rPr>
                <w:color w:val="000000"/>
                <w:sz w:val="20"/>
                <w:szCs w:val="20"/>
                <w:lang w:eastAsia="cs-CZ"/>
              </w:rPr>
              <w:t xml:space="preserve">ěsíců od </w:t>
            </w:r>
            <w:r w:rsidR="00A52E37" w:rsidRPr="00A44AC8">
              <w:rPr>
                <w:color w:val="000000"/>
                <w:sz w:val="20"/>
                <w:szCs w:val="20"/>
                <w:lang w:eastAsia="cs-CZ"/>
              </w:rPr>
              <w:t xml:space="preserve">schválení </w:t>
            </w:r>
            <w:r w:rsidR="00A52E37">
              <w:rPr>
                <w:color w:val="000000"/>
                <w:sz w:val="20"/>
                <w:szCs w:val="20"/>
                <w:lang w:eastAsia="cs-CZ"/>
              </w:rPr>
              <w:t>Strategie fyzické bezpečnosti UTB včetně A</w:t>
            </w:r>
            <w:r w:rsidR="00A52E37" w:rsidRPr="00A44AC8">
              <w:rPr>
                <w:color w:val="000000"/>
                <w:sz w:val="20"/>
                <w:szCs w:val="20"/>
                <w:lang w:eastAsia="cs-CZ"/>
              </w:rPr>
              <w:t>kčního plánu</w:t>
            </w:r>
          </w:p>
        </w:tc>
        <w:tc>
          <w:tcPr>
            <w:tcW w:w="505" w:type="pct"/>
            <w:tcBorders>
              <w:top w:val="nil"/>
              <w:left w:val="single" w:sz="8" w:space="0" w:color="auto"/>
              <w:bottom w:val="single" w:sz="4" w:space="0" w:color="auto"/>
              <w:right w:val="single" w:sz="8" w:space="0" w:color="auto"/>
            </w:tcBorders>
            <w:shd w:val="clear" w:color="auto" w:fill="ECF4FA"/>
            <w:noWrap/>
          </w:tcPr>
          <w:p w14:paraId="51CB8B9A" w14:textId="77777777" w:rsidR="004C1751" w:rsidRPr="00A44AC8" w:rsidRDefault="00446B53" w:rsidP="0055292F">
            <w:pPr>
              <w:spacing w:after="120"/>
              <w:rPr>
                <w:sz w:val="20"/>
                <w:szCs w:val="20"/>
              </w:rPr>
            </w:pPr>
            <w:r w:rsidRPr="00A44AC8">
              <w:rPr>
                <w:sz w:val="20"/>
                <w:szCs w:val="20"/>
              </w:rPr>
              <w:t>Realizace stanoviště DPPC</w:t>
            </w:r>
          </w:p>
        </w:tc>
        <w:tc>
          <w:tcPr>
            <w:tcW w:w="439" w:type="pct"/>
            <w:tcBorders>
              <w:top w:val="nil"/>
              <w:left w:val="single" w:sz="8" w:space="0" w:color="auto"/>
              <w:bottom w:val="single" w:sz="4" w:space="0" w:color="auto"/>
              <w:right w:val="single" w:sz="8" w:space="0" w:color="auto"/>
            </w:tcBorders>
            <w:shd w:val="clear" w:color="auto" w:fill="ECF4FA"/>
            <w:noWrap/>
            <w:vAlign w:val="center"/>
          </w:tcPr>
          <w:p w14:paraId="08B77E9F" w14:textId="77777777" w:rsidR="004C1751" w:rsidRPr="00A44AC8" w:rsidRDefault="00733534" w:rsidP="0055292F">
            <w:pPr>
              <w:spacing w:before="60"/>
              <w:rPr>
                <w:color w:val="000000"/>
                <w:sz w:val="20"/>
                <w:szCs w:val="20"/>
                <w:lang w:eastAsia="cs-CZ"/>
              </w:rPr>
            </w:pPr>
            <w:r w:rsidRPr="00A44AC8">
              <w:rPr>
                <w:color w:val="000000"/>
                <w:sz w:val="20"/>
                <w:szCs w:val="20"/>
                <w:lang w:eastAsia="cs-CZ"/>
              </w:rPr>
              <w:t>kvestor</w:t>
            </w:r>
          </w:p>
        </w:tc>
      </w:tr>
      <w:tr w:rsidR="00685249" w:rsidRPr="00D20BCA" w14:paraId="6F5670BD" w14:textId="77777777" w:rsidTr="00A52E37">
        <w:trPr>
          <w:trHeight w:val="1681"/>
        </w:trPr>
        <w:tc>
          <w:tcPr>
            <w:tcW w:w="971" w:type="pct"/>
            <w:vMerge/>
            <w:tcBorders>
              <w:top w:val="nil"/>
              <w:left w:val="single" w:sz="8" w:space="0" w:color="auto"/>
              <w:bottom w:val="single" w:sz="8" w:space="0" w:color="auto"/>
              <w:right w:val="nil"/>
            </w:tcBorders>
            <w:shd w:val="clear" w:color="auto" w:fill="ECF4FA"/>
          </w:tcPr>
          <w:p w14:paraId="3596CDAB" w14:textId="77777777" w:rsidR="004C1751" w:rsidRPr="00D20BCA" w:rsidRDefault="004C1751" w:rsidP="0055292F">
            <w:pPr>
              <w:pStyle w:val="Default"/>
              <w:spacing w:after="120"/>
              <w:rPr>
                <w:b/>
                <w:color w:val="auto"/>
                <w:sz w:val="20"/>
                <w:szCs w:val="20"/>
              </w:rPr>
            </w:pPr>
          </w:p>
        </w:tc>
        <w:tc>
          <w:tcPr>
            <w:tcW w:w="1134" w:type="pct"/>
            <w:tcBorders>
              <w:top w:val="nil"/>
              <w:left w:val="single" w:sz="8" w:space="0" w:color="auto"/>
              <w:bottom w:val="single" w:sz="8" w:space="0" w:color="auto"/>
              <w:right w:val="single" w:sz="8" w:space="0" w:color="auto"/>
            </w:tcBorders>
            <w:shd w:val="clear" w:color="auto" w:fill="ECF4FA"/>
          </w:tcPr>
          <w:p w14:paraId="755CF3C9" w14:textId="358CFEFD" w:rsidR="004C1751" w:rsidRPr="00A44AC8" w:rsidRDefault="004C1751" w:rsidP="0055292F">
            <w:pPr>
              <w:pStyle w:val="Default"/>
              <w:rPr>
                <w:color w:val="auto"/>
                <w:sz w:val="20"/>
                <w:szCs w:val="20"/>
              </w:rPr>
            </w:pPr>
            <w:r w:rsidRPr="00A44AC8">
              <w:rPr>
                <w:sz w:val="20"/>
                <w:szCs w:val="20"/>
              </w:rPr>
              <w:t xml:space="preserve">Dílčí cíl </w:t>
            </w:r>
            <w:r w:rsidR="004C5EF2" w:rsidRPr="00A44AC8">
              <w:rPr>
                <w:sz w:val="20"/>
                <w:szCs w:val="20"/>
              </w:rPr>
              <w:t>5</w:t>
            </w:r>
            <w:r w:rsidRPr="00A44AC8">
              <w:rPr>
                <w:sz w:val="20"/>
                <w:szCs w:val="20"/>
              </w:rPr>
              <w:t>.2:</w:t>
            </w:r>
            <w:r w:rsidRPr="00A44AC8">
              <w:rPr>
                <w:b/>
                <w:sz w:val="20"/>
                <w:szCs w:val="20"/>
              </w:rPr>
              <w:t xml:space="preserve"> </w:t>
            </w:r>
            <w:r w:rsidR="00A52E37" w:rsidRPr="00A52E37">
              <w:rPr>
                <w:sz w:val="20"/>
                <w:szCs w:val="20"/>
              </w:rPr>
              <w:t xml:space="preserve">Zajistit </w:t>
            </w:r>
            <w:proofErr w:type="spellStart"/>
            <w:r w:rsidR="00446B53" w:rsidRPr="00A44AC8">
              <w:rPr>
                <w:color w:val="auto"/>
                <w:sz w:val="20"/>
                <w:szCs w:val="20"/>
              </w:rPr>
              <w:t>Helpdesk</w:t>
            </w:r>
            <w:proofErr w:type="spellEnd"/>
            <w:r w:rsidR="008053A4" w:rsidRPr="00A44AC8">
              <w:rPr>
                <w:color w:val="auto"/>
                <w:sz w:val="20"/>
                <w:szCs w:val="20"/>
              </w:rPr>
              <w:t xml:space="preserve"> a systém podpory činností</w:t>
            </w:r>
            <w:r w:rsidR="000D1E76">
              <w:rPr>
                <w:color w:val="auto"/>
                <w:sz w:val="20"/>
                <w:szCs w:val="20"/>
              </w:rPr>
              <w:t xml:space="preserve"> fyzické bezpečnosti a správy budov.</w:t>
            </w:r>
          </w:p>
        </w:tc>
        <w:tc>
          <w:tcPr>
            <w:tcW w:w="1196" w:type="pct"/>
            <w:tcBorders>
              <w:top w:val="nil"/>
              <w:left w:val="nil"/>
              <w:bottom w:val="single" w:sz="8" w:space="0" w:color="auto"/>
              <w:right w:val="single" w:sz="8" w:space="0" w:color="auto"/>
            </w:tcBorders>
            <w:shd w:val="clear" w:color="auto" w:fill="ECF4FA"/>
            <w:noWrap/>
          </w:tcPr>
          <w:p w14:paraId="0A014E9F" w14:textId="77777777" w:rsidR="004C1751" w:rsidRPr="00A44AC8" w:rsidRDefault="00446B53" w:rsidP="0055292F">
            <w:pPr>
              <w:spacing w:before="60"/>
              <w:rPr>
                <w:color w:val="000000"/>
                <w:sz w:val="20"/>
                <w:szCs w:val="20"/>
                <w:lang w:eastAsia="cs-CZ"/>
              </w:rPr>
            </w:pPr>
            <w:r w:rsidRPr="00A44AC8">
              <w:rPr>
                <w:color w:val="000000"/>
                <w:sz w:val="20"/>
                <w:szCs w:val="20"/>
                <w:lang w:eastAsia="cs-CZ"/>
              </w:rPr>
              <w:t>Zajištění systému technické podpory k informačním, bezpečnostním a dalším technologiím</w:t>
            </w:r>
            <w:r w:rsidR="006764F5">
              <w:rPr>
                <w:color w:val="000000"/>
                <w:sz w:val="20"/>
                <w:szCs w:val="20"/>
                <w:lang w:eastAsia="cs-CZ"/>
              </w:rPr>
              <w:t>.</w:t>
            </w:r>
          </w:p>
        </w:tc>
        <w:tc>
          <w:tcPr>
            <w:tcW w:w="755" w:type="pct"/>
            <w:tcBorders>
              <w:top w:val="nil"/>
              <w:left w:val="nil"/>
              <w:bottom w:val="single" w:sz="8" w:space="0" w:color="auto"/>
              <w:right w:val="single" w:sz="8" w:space="0" w:color="auto"/>
            </w:tcBorders>
            <w:shd w:val="clear" w:color="auto" w:fill="ECF4FA"/>
            <w:noWrap/>
          </w:tcPr>
          <w:p w14:paraId="6F31F31D" w14:textId="77777777" w:rsidR="004C1751" w:rsidRPr="00A44AC8" w:rsidRDefault="006764F5" w:rsidP="0055292F">
            <w:pPr>
              <w:spacing w:before="60"/>
              <w:rPr>
                <w:color w:val="000000"/>
                <w:sz w:val="20"/>
                <w:szCs w:val="20"/>
                <w:lang w:eastAsia="cs-CZ"/>
              </w:rPr>
            </w:pPr>
            <w:r>
              <w:rPr>
                <w:color w:val="000000"/>
                <w:sz w:val="20"/>
                <w:szCs w:val="20"/>
                <w:lang w:eastAsia="cs-CZ"/>
              </w:rPr>
              <w:t xml:space="preserve">Do 12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5" w:type="pct"/>
            <w:tcBorders>
              <w:top w:val="nil"/>
              <w:left w:val="single" w:sz="8" w:space="0" w:color="auto"/>
              <w:bottom w:val="single" w:sz="8" w:space="0" w:color="auto"/>
              <w:right w:val="single" w:sz="8" w:space="0" w:color="auto"/>
            </w:tcBorders>
            <w:shd w:val="clear" w:color="auto" w:fill="ECF4FA"/>
            <w:noWrap/>
          </w:tcPr>
          <w:p w14:paraId="6A489911" w14:textId="77777777" w:rsidR="004C1751" w:rsidRPr="00A44AC8" w:rsidRDefault="00446B53" w:rsidP="0055292F">
            <w:pPr>
              <w:spacing w:after="120"/>
              <w:rPr>
                <w:sz w:val="20"/>
                <w:szCs w:val="20"/>
              </w:rPr>
            </w:pPr>
            <w:r w:rsidRPr="00A44AC8">
              <w:rPr>
                <w:sz w:val="20"/>
                <w:szCs w:val="20"/>
              </w:rPr>
              <w:t xml:space="preserve">Realizace a spuštění </w:t>
            </w:r>
            <w:proofErr w:type="spellStart"/>
            <w:r w:rsidRPr="00A44AC8">
              <w:rPr>
                <w:sz w:val="20"/>
                <w:szCs w:val="20"/>
              </w:rPr>
              <w:t>helpdesku</w:t>
            </w:r>
            <w:proofErr w:type="spellEnd"/>
            <w:r w:rsidR="005045EA" w:rsidRPr="00A44AC8">
              <w:rPr>
                <w:sz w:val="20"/>
                <w:szCs w:val="20"/>
              </w:rPr>
              <w:t xml:space="preserve"> navázaného na systém podpory technologií</w:t>
            </w:r>
          </w:p>
        </w:tc>
        <w:tc>
          <w:tcPr>
            <w:tcW w:w="439" w:type="pct"/>
            <w:tcBorders>
              <w:top w:val="nil"/>
              <w:left w:val="single" w:sz="8" w:space="0" w:color="auto"/>
              <w:bottom w:val="single" w:sz="8" w:space="0" w:color="auto"/>
              <w:right w:val="single" w:sz="8" w:space="0" w:color="auto"/>
            </w:tcBorders>
            <w:shd w:val="clear" w:color="auto" w:fill="ECF4FA"/>
            <w:noWrap/>
            <w:vAlign w:val="center"/>
          </w:tcPr>
          <w:p w14:paraId="7E2512FD" w14:textId="77777777" w:rsidR="004C1751" w:rsidRPr="00A44AC8" w:rsidRDefault="00733534" w:rsidP="0055292F">
            <w:pPr>
              <w:spacing w:before="60"/>
              <w:rPr>
                <w:color w:val="000000"/>
                <w:sz w:val="20"/>
                <w:szCs w:val="20"/>
                <w:lang w:eastAsia="cs-CZ"/>
              </w:rPr>
            </w:pPr>
            <w:r w:rsidRPr="00A44AC8">
              <w:rPr>
                <w:color w:val="000000"/>
                <w:sz w:val="20"/>
                <w:szCs w:val="20"/>
                <w:lang w:eastAsia="cs-CZ"/>
              </w:rPr>
              <w:t>kvestor</w:t>
            </w:r>
          </w:p>
        </w:tc>
      </w:tr>
    </w:tbl>
    <w:p w14:paraId="622FF42D" w14:textId="77777777" w:rsidR="004C1751" w:rsidRDefault="004C1751" w:rsidP="007F07F5"/>
    <w:tbl>
      <w:tblPr>
        <w:tblW w:w="6221" w:type="pct"/>
        <w:tblInd w:w="-1064" w:type="dxa"/>
        <w:tblLayout w:type="fixed"/>
        <w:tblCellMar>
          <w:left w:w="70" w:type="dxa"/>
          <w:right w:w="70" w:type="dxa"/>
        </w:tblCellMar>
        <w:tblLook w:val="04A0" w:firstRow="1" w:lastRow="0" w:firstColumn="1" w:lastColumn="0" w:noHBand="0" w:noVBand="1"/>
      </w:tblPr>
      <w:tblGrid>
        <w:gridCol w:w="2189"/>
        <w:gridCol w:w="2554"/>
        <w:gridCol w:w="2693"/>
        <w:gridCol w:w="1698"/>
        <w:gridCol w:w="1140"/>
        <w:gridCol w:w="986"/>
      </w:tblGrid>
      <w:tr w:rsidR="00D20BCA" w:rsidRPr="00D20BCA" w14:paraId="0F56F7C4" w14:textId="77777777" w:rsidTr="005C02AB">
        <w:trPr>
          <w:trHeight w:val="457"/>
        </w:trPr>
        <w:tc>
          <w:tcPr>
            <w:tcW w:w="972"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14:paraId="64B74361" w14:textId="77777777" w:rsidR="007F07F5" w:rsidRPr="00D20BCA" w:rsidRDefault="007F07F5" w:rsidP="008745CE">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single" w:sz="8" w:space="0" w:color="auto"/>
              <w:bottom w:val="single" w:sz="4" w:space="0" w:color="auto"/>
              <w:right w:val="single" w:sz="8" w:space="0" w:color="auto"/>
            </w:tcBorders>
            <w:shd w:val="clear" w:color="auto" w:fill="BDD6EE" w:themeFill="accent1" w:themeFillTint="66"/>
            <w:vAlign w:val="center"/>
          </w:tcPr>
          <w:p w14:paraId="65A0C2B1" w14:textId="77777777"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14:paraId="6359F410" w14:textId="77777777"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4" w:type="pct"/>
            <w:tcBorders>
              <w:top w:val="single" w:sz="8" w:space="0" w:color="auto"/>
              <w:left w:val="nil"/>
              <w:bottom w:val="single" w:sz="4" w:space="0" w:color="auto"/>
              <w:right w:val="single" w:sz="8" w:space="0" w:color="auto"/>
            </w:tcBorders>
            <w:shd w:val="clear" w:color="auto" w:fill="BDD6EE" w:themeFill="accent1" w:themeFillTint="66"/>
            <w:noWrap/>
            <w:vAlign w:val="center"/>
          </w:tcPr>
          <w:p w14:paraId="0CF4FC02" w14:textId="77777777"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6"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14:paraId="2D74854F" w14:textId="77777777" w:rsidR="007F07F5" w:rsidRPr="00D20BCA" w:rsidRDefault="000F410C" w:rsidP="008745CE">
            <w:pPr>
              <w:spacing w:before="60"/>
              <w:ind w:left="12" w:hanging="12"/>
              <w:jc w:val="center"/>
              <w:rPr>
                <w:b/>
                <w:bCs/>
                <w:color w:val="000000"/>
                <w:sz w:val="20"/>
                <w:szCs w:val="20"/>
                <w:lang w:eastAsia="cs-CZ"/>
              </w:rPr>
            </w:pPr>
            <w:r w:rsidRPr="00D20BCA">
              <w:rPr>
                <w:b/>
                <w:bCs/>
                <w:color w:val="000000"/>
                <w:sz w:val="20"/>
                <w:szCs w:val="20"/>
                <w:lang w:eastAsia="cs-CZ"/>
              </w:rPr>
              <w:t>Nástroj</w:t>
            </w:r>
            <w:r w:rsidR="00D20BCA">
              <w:rPr>
                <w:b/>
                <w:bCs/>
                <w:color w:val="000000"/>
                <w:sz w:val="20"/>
                <w:szCs w:val="20"/>
                <w:lang w:eastAsia="cs-CZ"/>
              </w:rPr>
              <w:t xml:space="preserve"> </w:t>
            </w:r>
            <w:r w:rsidR="007F07F5" w:rsidRPr="00D20BCA">
              <w:rPr>
                <w:b/>
                <w:bCs/>
                <w:color w:val="000000"/>
                <w:sz w:val="20"/>
                <w:szCs w:val="20"/>
                <w:lang w:eastAsia="cs-CZ"/>
              </w:rPr>
              <w:t>(indikátor)</w:t>
            </w:r>
          </w:p>
        </w:tc>
        <w:tc>
          <w:tcPr>
            <w:tcW w:w="438"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14:paraId="6A2B0475" w14:textId="77777777"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126C13" w:rsidRPr="00D20BCA" w14:paraId="76F239FC" w14:textId="77777777" w:rsidTr="00154F03">
        <w:trPr>
          <w:trHeight w:val="1293"/>
        </w:trPr>
        <w:tc>
          <w:tcPr>
            <w:tcW w:w="972" w:type="pct"/>
            <w:tcBorders>
              <w:top w:val="nil"/>
              <w:left w:val="single" w:sz="8" w:space="0" w:color="auto"/>
              <w:right w:val="single" w:sz="8" w:space="0" w:color="auto"/>
            </w:tcBorders>
            <w:shd w:val="clear" w:color="auto" w:fill="ECF4FA"/>
            <w:vAlign w:val="center"/>
          </w:tcPr>
          <w:p w14:paraId="166BC5F7" w14:textId="77777777" w:rsidR="00126C13" w:rsidRPr="00D20BCA" w:rsidRDefault="00126C13" w:rsidP="0055292F">
            <w:pPr>
              <w:pStyle w:val="Default"/>
              <w:spacing w:after="120"/>
              <w:rPr>
                <w:b/>
                <w:color w:val="auto"/>
                <w:sz w:val="20"/>
                <w:szCs w:val="20"/>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14:paraId="3F964B34" w14:textId="77777777" w:rsidR="00126C13" w:rsidRPr="00154F03" w:rsidRDefault="00126C13" w:rsidP="000D1E76">
            <w:pPr>
              <w:pStyle w:val="Default"/>
              <w:rPr>
                <w:sz w:val="22"/>
                <w:szCs w:val="22"/>
              </w:rPr>
            </w:pPr>
            <w:r w:rsidRPr="00154F03">
              <w:rPr>
                <w:sz w:val="22"/>
                <w:szCs w:val="22"/>
              </w:rPr>
              <w:t>Dílčí cíl 6.1: Vypracovat analýzu posouzení vlivu zpracování na ochranu osobních údajů.</w:t>
            </w:r>
          </w:p>
          <w:p w14:paraId="03CFE5C2" w14:textId="77777777" w:rsidR="00126C13" w:rsidRPr="00A44AC8" w:rsidRDefault="00126C13" w:rsidP="0055292F">
            <w:pPr>
              <w:rPr>
                <w:sz w:val="20"/>
                <w:szCs w:val="20"/>
              </w:rPr>
            </w:pP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14:paraId="59ADEB1D" w14:textId="77777777" w:rsidR="00126C13" w:rsidRPr="00A44AC8" w:rsidRDefault="00126C13" w:rsidP="0055292F">
            <w:pPr>
              <w:rPr>
                <w:color w:val="000000"/>
                <w:sz w:val="20"/>
                <w:szCs w:val="20"/>
                <w:lang w:eastAsia="cs-CZ"/>
              </w:rPr>
            </w:pPr>
            <w:r>
              <w:rPr>
                <w:color w:val="000000"/>
                <w:sz w:val="20"/>
                <w:szCs w:val="20"/>
                <w:lang w:eastAsia="cs-CZ"/>
              </w:rPr>
              <w:t>Zpracovat analýzu a návazné postupy v oblasti ochrany osobních údajů pro nastave</w:t>
            </w:r>
            <w:r w:rsidR="00FB0D81">
              <w:rPr>
                <w:color w:val="000000"/>
                <w:sz w:val="20"/>
                <w:szCs w:val="20"/>
                <w:lang w:eastAsia="cs-CZ"/>
              </w:rPr>
              <w:t>ní funkčního kamerového systému ve spolupráci s DPO.</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14:paraId="002194C0" w14:textId="77777777" w:rsidR="00126C13" w:rsidRPr="00A44AC8" w:rsidRDefault="00FB0D81" w:rsidP="0055292F">
            <w:pPr>
              <w:spacing w:before="60"/>
              <w:rPr>
                <w:color w:val="000000"/>
                <w:sz w:val="20"/>
                <w:szCs w:val="20"/>
                <w:lang w:eastAsia="cs-CZ"/>
              </w:rPr>
            </w:pPr>
            <w:r>
              <w:rPr>
                <w:color w:val="000000"/>
                <w:sz w:val="20"/>
                <w:szCs w:val="20"/>
                <w:lang w:eastAsia="cs-CZ"/>
              </w:rPr>
              <w:t>Do 24</w:t>
            </w:r>
            <w:r w:rsidRPr="00A44AC8">
              <w:rPr>
                <w:color w:val="000000"/>
                <w:sz w:val="20"/>
                <w:szCs w:val="20"/>
                <w:lang w:eastAsia="cs-CZ"/>
              </w:rPr>
              <w:t xml:space="preserve"> měsíců </w:t>
            </w:r>
            <w:r>
              <w:rPr>
                <w:color w:val="000000"/>
                <w:sz w:val="20"/>
                <w:szCs w:val="20"/>
                <w:lang w:eastAsia="cs-CZ"/>
              </w:rPr>
              <w:t xml:space="preserve">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14:paraId="23543BBB" w14:textId="77777777" w:rsidR="00126C13" w:rsidRPr="00A44AC8" w:rsidRDefault="00FB0D81" w:rsidP="0055292F">
            <w:pPr>
              <w:spacing w:before="60"/>
              <w:rPr>
                <w:sz w:val="20"/>
                <w:szCs w:val="20"/>
              </w:rPr>
            </w:pPr>
            <w:r>
              <w:rPr>
                <w:sz w:val="20"/>
                <w:szCs w:val="20"/>
              </w:rPr>
              <w:t>Analýza posouzení vlivu na ochranu osobních údajů</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71842E54" w14:textId="77777777" w:rsidR="00126C13" w:rsidRPr="00A44AC8" w:rsidRDefault="00FB0D81" w:rsidP="0055292F">
            <w:pPr>
              <w:spacing w:before="60"/>
              <w:rPr>
                <w:color w:val="000000"/>
                <w:sz w:val="20"/>
                <w:szCs w:val="20"/>
                <w:lang w:eastAsia="cs-CZ"/>
              </w:rPr>
            </w:pPr>
            <w:r>
              <w:rPr>
                <w:color w:val="000000"/>
                <w:sz w:val="20"/>
                <w:szCs w:val="20"/>
                <w:lang w:eastAsia="cs-CZ"/>
              </w:rPr>
              <w:t>BM</w:t>
            </w:r>
          </w:p>
        </w:tc>
      </w:tr>
      <w:tr w:rsidR="00D20BCA" w:rsidRPr="00D20BCA" w14:paraId="1C8C47C4" w14:textId="77777777" w:rsidTr="005C02AB">
        <w:trPr>
          <w:trHeight w:val="1920"/>
        </w:trPr>
        <w:tc>
          <w:tcPr>
            <w:tcW w:w="972" w:type="pct"/>
            <w:vMerge w:val="restart"/>
            <w:tcBorders>
              <w:top w:val="nil"/>
              <w:left w:val="single" w:sz="8" w:space="0" w:color="auto"/>
              <w:right w:val="single" w:sz="8" w:space="0" w:color="auto"/>
            </w:tcBorders>
            <w:shd w:val="clear" w:color="auto" w:fill="ECF4FA"/>
            <w:vAlign w:val="center"/>
            <w:hideMark/>
          </w:tcPr>
          <w:p w14:paraId="45A760EC" w14:textId="77777777" w:rsidR="00F569BB" w:rsidRPr="00D20BCA" w:rsidRDefault="00F569BB" w:rsidP="0055292F">
            <w:pPr>
              <w:pStyle w:val="Default"/>
              <w:spacing w:after="120"/>
              <w:rPr>
                <w:b/>
                <w:color w:val="auto"/>
                <w:sz w:val="20"/>
                <w:szCs w:val="20"/>
              </w:rPr>
            </w:pPr>
            <w:r w:rsidRPr="00D20BCA">
              <w:rPr>
                <w:b/>
                <w:color w:val="auto"/>
                <w:sz w:val="20"/>
                <w:szCs w:val="20"/>
              </w:rPr>
              <w:t xml:space="preserve">Strategický cíl </w:t>
            </w:r>
            <w:r w:rsidR="004C5EF2" w:rsidRPr="00D20BCA">
              <w:rPr>
                <w:b/>
                <w:color w:val="auto"/>
                <w:sz w:val="20"/>
                <w:szCs w:val="20"/>
              </w:rPr>
              <w:t>6</w:t>
            </w:r>
            <w:r w:rsidR="006764F5">
              <w:rPr>
                <w:b/>
                <w:color w:val="auto"/>
                <w:sz w:val="20"/>
                <w:szCs w:val="20"/>
              </w:rPr>
              <w:t xml:space="preserve">: Revitalizovat a doplnit kamerový systém </w:t>
            </w:r>
            <w:r w:rsidRPr="00D20BCA">
              <w:rPr>
                <w:b/>
                <w:color w:val="auto"/>
                <w:sz w:val="20"/>
                <w:szCs w:val="20"/>
              </w:rPr>
              <w:t>(CCTV)</w:t>
            </w:r>
            <w:r w:rsidR="006764F5">
              <w:rPr>
                <w:b/>
                <w:color w:val="auto"/>
                <w:sz w:val="20"/>
                <w:szCs w:val="20"/>
              </w:rPr>
              <w:t>.</w:t>
            </w:r>
          </w:p>
          <w:p w14:paraId="413E189F" w14:textId="77777777" w:rsidR="00F569BB" w:rsidRPr="00D20BCA" w:rsidRDefault="00F569BB" w:rsidP="0055292F">
            <w:pPr>
              <w:spacing w:before="60"/>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14:paraId="06437244" w14:textId="7D8D9774" w:rsidR="00F569BB" w:rsidRPr="00A44AC8" w:rsidRDefault="00F569BB" w:rsidP="0055292F">
            <w:pPr>
              <w:rPr>
                <w:color w:val="000000"/>
                <w:sz w:val="20"/>
                <w:szCs w:val="20"/>
              </w:rPr>
            </w:pPr>
            <w:r w:rsidRPr="00A44AC8">
              <w:rPr>
                <w:sz w:val="20"/>
                <w:szCs w:val="20"/>
              </w:rPr>
              <w:t xml:space="preserve">Dílčí cíl </w:t>
            </w:r>
            <w:r w:rsidR="004C5EF2" w:rsidRPr="00A44AC8">
              <w:rPr>
                <w:sz w:val="20"/>
                <w:szCs w:val="20"/>
              </w:rPr>
              <w:t>6</w:t>
            </w:r>
            <w:r w:rsidRPr="00A44AC8">
              <w:rPr>
                <w:sz w:val="20"/>
                <w:szCs w:val="20"/>
              </w:rPr>
              <w:t>.</w:t>
            </w:r>
            <w:r w:rsidR="00126C13">
              <w:rPr>
                <w:sz w:val="20"/>
                <w:szCs w:val="20"/>
              </w:rPr>
              <w:t>2</w:t>
            </w:r>
            <w:r w:rsidRPr="00A44AC8">
              <w:rPr>
                <w:sz w:val="20"/>
                <w:szCs w:val="20"/>
              </w:rPr>
              <w:t>:</w:t>
            </w:r>
            <w:r w:rsidRPr="00A44AC8">
              <w:rPr>
                <w:b/>
                <w:sz w:val="20"/>
                <w:szCs w:val="20"/>
              </w:rPr>
              <w:t xml:space="preserve"> </w:t>
            </w:r>
            <w:r w:rsidR="000D1E76">
              <w:rPr>
                <w:bCs/>
                <w:sz w:val="20"/>
                <w:szCs w:val="20"/>
              </w:rPr>
              <w:t>Doplnit a obměnit kamerové systémy.</w:t>
            </w: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14:paraId="648360C2" w14:textId="77777777" w:rsidR="00F569BB" w:rsidRPr="00A44AC8" w:rsidRDefault="00F569BB" w:rsidP="0055292F">
            <w:pPr>
              <w:rPr>
                <w:color w:val="000000"/>
                <w:sz w:val="20"/>
                <w:szCs w:val="20"/>
                <w:lang w:eastAsia="cs-CZ"/>
              </w:rPr>
            </w:pPr>
            <w:r w:rsidRPr="00A44AC8">
              <w:rPr>
                <w:color w:val="000000"/>
                <w:sz w:val="20"/>
                <w:szCs w:val="20"/>
                <w:lang w:eastAsia="cs-CZ"/>
              </w:rPr>
              <w:t>Doplnění kamer na bezpečnostně významná místa (shromažďovací prostory, zvlášť důležité prostory, vstupy) a obměna stávajících kamer do vyhovující technické úrovně</w:t>
            </w:r>
            <w:r w:rsidR="006764F5">
              <w:rPr>
                <w:color w:val="000000"/>
                <w:sz w:val="20"/>
                <w:szCs w:val="20"/>
                <w:lang w:eastAsia="cs-CZ"/>
              </w:rPr>
              <w:t>.</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14:paraId="1F23EC50" w14:textId="77777777" w:rsidR="00F569BB" w:rsidRPr="00A44AC8" w:rsidRDefault="009473F6" w:rsidP="0055292F">
            <w:pPr>
              <w:spacing w:before="60"/>
              <w:rPr>
                <w:color w:val="000000"/>
                <w:sz w:val="20"/>
                <w:szCs w:val="20"/>
                <w:lang w:eastAsia="cs-CZ"/>
              </w:rPr>
            </w:pPr>
            <w:r w:rsidRPr="00A44AC8">
              <w:rPr>
                <w:color w:val="000000"/>
                <w:sz w:val="20"/>
                <w:szCs w:val="20"/>
                <w:lang w:eastAsia="cs-CZ"/>
              </w:rPr>
              <w:t xml:space="preserve">Do 36 měsíců </w:t>
            </w:r>
            <w:r w:rsidR="006764F5">
              <w:rPr>
                <w:color w:val="000000"/>
                <w:sz w:val="20"/>
                <w:szCs w:val="20"/>
                <w:lang w:eastAsia="cs-CZ"/>
              </w:rPr>
              <w:t xml:space="preserve">od </w:t>
            </w:r>
            <w:r w:rsidR="006764F5" w:rsidRPr="00A44AC8">
              <w:rPr>
                <w:color w:val="000000"/>
                <w:sz w:val="20"/>
                <w:szCs w:val="20"/>
                <w:lang w:eastAsia="cs-CZ"/>
              </w:rPr>
              <w:t xml:space="preserve">schválení </w:t>
            </w:r>
            <w:r w:rsidR="006764F5">
              <w:rPr>
                <w:color w:val="000000"/>
                <w:sz w:val="20"/>
                <w:szCs w:val="20"/>
                <w:lang w:eastAsia="cs-CZ"/>
              </w:rPr>
              <w:t>Strategie fyzické bezpečnosti UTB včetně A</w:t>
            </w:r>
            <w:r w:rsidR="006764F5" w:rsidRPr="00A44AC8">
              <w:rPr>
                <w:color w:val="000000"/>
                <w:sz w:val="20"/>
                <w:szCs w:val="20"/>
                <w:lang w:eastAsia="cs-CZ"/>
              </w:rPr>
              <w:t>kčního plánu</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14:paraId="402D79E0" w14:textId="77777777" w:rsidR="00F569BB" w:rsidRPr="00A44AC8" w:rsidRDefault="00F569BB" w:rsidP="0055292F">
            <w:pPr>
              <w:spacing w:before="60"/>
              <w:rPr>
                <w:color w:val="000000"/>
                <w:sz w:val="20"/>
                <w:szCs w:val="20"/>
                <w:lang w:eastAsia="cs-CZ"/>
              </w:rPr>
            </w:pPr>
            <w:r w:rsidRPr="00A44AC8">
              <w:rPr>
                <w:sz w:val="20"/>
                <w:szCs w:val="20"/>
              </w:rPr>
              <w:t>Kamerový systém v odpovídající technické úrovni a potřebné dislokaci</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2BA964C9" w14:textId="77777777" w:rsidR="00F569BB" w:rsidRPr="00A44AC8" w:rsidRDefault="00733534" w:rsidP="0055292F">
            <w:pPr>
              <w:spacing w:before="60"/>
              <w:rPr>
                <w:color w:val="000000"/>
                <w:sz w:val="20"/>
                <w:szCs w:val="20"/>
                <w:lang w:eastAsia="cs-CZ"/>
              </w:rPr>
            </w:pPr>
            <w:r w:rsidRPr="00A44AC8">
              <w:rPr>
                <w:color w:val="000000"/>
                <w:sz w:val="20"/>
                <w:szCs w:val="20"/>
                <w:lang w:eastAsia="cs-CZ"/>
              </w:rPr>
              <w:t>kvestor</w:t>
            </w:r>
          </w:p>
        </w:tc>
      </w:tr>
      <w:tr w:rsidR="00D20BCA" w:rsidRPr="00D20BCA" w14:paraId="370070AF" w14:textId="77777777" w:rsidTr="005C02AB">
        <w:trPr>
          <w:trHeight w:val="1920"/>
        </w:trPr>
        <w:tc>
          <w:tcPr>
            <w:tcW w:w="972" w:type="pct"/>
            <w:vMerge/>
            <w:tcBorders>
              <w:left w:val="single" w:sz="8" w:space="0" w:color="auto"/>
              <w:right w:val="single" w:sz="8" w:space="0" w:color="auto"/>
            </w:tcBorders>
            <w:shd w:val="clear" w:color="auto" w:fill="ECF4FA"/>
          </w:tcPr>
          <w:p w14:paraId="4CA9EE63" w14:textId="77777777" w:rsidR="00F569BB" w:rsidRPr="00D20BCA" w:rsidRDefault="00F569BB" w:rsidP="0055292F">
            <w:pPr>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14:paraId="2E2B310B" w14:textId="77777777" w:rsidR="00F569BB" w:rsidRPr="00A44AC8" w:rsidRDefault="00F569BB" w:rsidP="0055292F">
            <w:pPr>
              <w:rPr>
                <w:color w:val="000000"/>
                <w:sz w:val="20"/>
                <w:szCs w:val="20"/>
              </w:rPr>
            </w:pPr>
            <w:r w:rsidRPr="00A44AC8">
              <w:rPr>
                <w:sz w:val="20"/>
                <w:szCs w:val="20"/>
              </w:rPr>
              <w:t xml:space="preserve">Dílčí cíl </w:t>
            </w:r>
            <w:r w:rsidR="004C5EF2" w:rsidRPr="00A44AC8">
              <w:rPr>
                <w:sz w:val="20"/>
                <w:szCs w:val="20"/>
              </w:rPr>
              <w:t>6</w:t>
            </w:r>
            <w:r w:rsidRPr="00A44AC8">
              <w:rPr>
                <w:sz w:val="20"/>
                <w:szCs w:val="20"/>
              </w:rPr>
              <w:t>.2:</w:t>
            </w:r>
            <w:r w:rsidRPr="00A44AC8">
              <w:rPr>
                <w:b/>
                <w:sz w:val="20"/>
                <w:szCs w:val="20"/>
              </w:rPr>
              <w:t xml:space="preserve"> </w:t>
            </w:r>
            <w:r w:rsidR="006764F5">
              <w:rPr>
                <w:bCs/>
                <w:sz w:val="20"/>
                <w:szCs w:val="20"/>
              </w:rPr>
              <w:t>Nastavit systém d</w:t>
            </w:r>
            <w:r w:rsidRPr="00A44AC8">
              <w:rPr>
                <w:bCs/>
                <w:sz w:val="20"/>
                <w:szCs w:val="20"/>
              </w:rPr>
              <w:t>okumentace a nahrávání</w:t>
            </w:r>
            <w:r w:rsidR="007442DD" w:rsidRPr="00A44AC8">
              <w:rPr>
                <w:bCs/>
                <w:sz w:val="20"/>
                <w:szCs w:val="20"/>
              </w:rPr>
              <w:t>.</w:t>
            </w: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14:paraId="4A054E1C" w14:textId="77777777" w:rsidR="00F569BB" w:rsidRPr="00A44AC8" w:rsidRDefault="00F569BB" w:rsidP="0055292F">
            <w:pPr>
              <w:rPr>
                <w:color w:val="000000"/>
                <w:sz w:val="20"/>
                <w:szCs w:val="20"/>
                <w:lang w:eastAsia="cs-CZ"/>
              </w:rPr>
            </w:pPr>
            <w:r w:rsidRPr="00A44AC8">
              <w:rPr>
                <w:color w:val="000000"/>
                <w:sz w:val="20"/>
                <w:szCs w:val="20"/>
                <w:lang w:eastAsia="cs-CZ"/>
              </w:rPr>
              <w:t>Zajištění dokumentace k CCTV v souladu s GDPR a zahájení nahrávání kamerového záznamu</w:t>
            </w:r>
            <w:r w:rsidR="006764F5">
              <w:rPr>
                <w:color w:val="000000"/>
                <w:sz w:val="20"/>
                <w:szCs w:val="20"/>
                <w:lang w:eastAsia="cs-CZ"/>
              </w:rPr>
              <w:t>.</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14:paraId="48925D37" w14:textId="38109155" w:rsidR="00F569BB" w:rsidRPr="00A44AC8" w:rsidRDefault="009473F6" w:rsidP="0055292F">
            <w:pPr>
              <w:rPr>
                <w:color w:val="000000"/>
                <w:sz w:val="20"/>
                <w:szCs w:val="20"/>
                <w:lang w:eastAsia="cs-CZ"/>
              </w:rPr>
            </w:pPr>
            <w:r w:rsidRPr="00A44AC8">
              <w:rPr>
                <w:color w:val="000000"/>
                <w:sz w:val="20"/>
                <w:szCs w:val="20"/>
                <w:lang w:eastAsia="cs-CZ"/>
              </w:rPr>
              <w:t>Souběžně s cílem 6.</w:t>
            </w:r>
            <w:r w:rsidR="00FB0D81">
              <w:rPr>
                <w:color w:val="000000"/>
                <w:sz w:val="20"/>
                <w:szCs w:val="20"/>
                <w:lang w:eastAsia="cs-CZ"/>
              </w:rPr>
              <w:t>2</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14:paraId="320EE70A" w14:textId="77777777" w:rsidR="00F569BB" w:rsidRPr="00A44AC8" w:rsidRDefault="00F569BB" w:rsidP="0055292F">
            <w:pPr>
              <w:spacing w:after="120"/>
              <w:rPr>
                <w:sz w:val="20"/>
                <w:szCs w:val="20"/>
              </w:rPr>
            </w:pPr>
            <w:r w:rsidRPr="00A44AC8">
              <w:rPr>
                <w:sz w:val="20"/>
                <w:szCs w:val="20"/>
              </w:rPr>
              <w:t>Zpracovaná dokumentace, spuštění nahrávání</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14:paraId="00C23F3B" w14:textId="77777777" w:rsidR="00F569BB" w:rsidRPr="006764F5" w:rsidRDefault="005C02AB" w:rsidP="0055292F">
            <w:pPr>
              <w:rPr>
                <w:color w:val="000000"/>
                <w:sz w:val="18"/>
                <w:szCs w:val="18"/>
                <w:lang w:eastAsia="cs-CZ"/>
              </w:rPr>
            </w:pPr>
            <w:r>
              <w:rPr>
                <w:color w:val="000000"/>
                <w:sz w:val="18"/>
                <w:szCs w:val="18"/>
                <w:lang w:eastAsia="cs-CZ"/>
              </w:rPr>
              <w:t>BM</w:t>
            </w:r>
          </w:p>
        </w:tc>
      </w:tr>
      <w:tr w:rsidR="009473F6" w:rsidRPr="00D20BCA" w14:paraId="62C6135C" w14:textId="77777777" w:rsidTr="005C02AB">
        <w:trPr>
          <w:trHeight w:val="1920"/>
        </w:trPr>
        <w:tc>
          <w:tcPr>
            <w:tcW w:w="972" w:type="pct"/>
            <w:vMerge/>
            <w:tcBorders>
              <w:left w:val="single" w:sz="8" w:space="0" w:color="auto"/>
              <w:bottom w:val="single" w:sz="8" w:space="0" w:color="auto"/>
              <w:right w:val="single" w:sz="8" w:space="0" w:color="auto"/>
            </w:tcBorders>
            <w:shd w:val="clear" w:color="auto" w:fill="ECF4FA"/>
          </w:tcPr>
          <w:p w14:paraId="26EFB089" w14:textId="77777777" w:rsidR="009473F6" w:rsidRPr="00D20BCA" w:rsidRDefault="009473F6" w:rsidP="0055292F">
            <w:pPr>
              <w:rPr>
                <w:b/>
                <w:bCs/>
                <w:color w:val="000000"/>
                <w:sz w:val="20"/>
                <w:szCs w:val="20"/>
                <w:lang w:eastAsia="cs-CZ"/>
              </w:rPr>
            </w:pPr>
          </w:p>
        </w:tc>
        <w:tc>
          <w:tcPr>
            <w:tcW w:w="1134" w:type="pct"/>
            <w:tcBorders>
              <w:top w:val="single" w:sz="4" w:space="0" w:color="auto"/>
              <w:left w:val="single" w:sz="8" w:space="0" w:color="auto"/>
              <w:bottom w:val="single" w:sz="8" w:space="0" w:color="auto"/>
              <w:right w:val="single" w:sz="8" w:space="0" w:color="auto"/>
            </w:tcBorders>
            <w:shd w:val="clear" w:color="auto" w:fill="ECF4FA"/>
          </w:tcPr>
          <w:p w14:paraId="5454373C" w14:textId="77777777" w:rsidR="009473F6" w:rsidRPr="00A44AC8" w:rsidRDefault="009473F6" w:rsidP="0055292F">
            <w:pPr>
              <w:rPr>
                <w:color w:val="000000"/>
                <w:sz w:val="20"/>
                <w:szCs w:val="20"/>
              </w:rPr>
            </w:pPr>
            <w:r w:rsidRPr="00A44AC8">
              <w:rPr>
                <w:sz w:val="20"/>
                <w:szCs w:val="20"/>
              </w:rPr>
              <w:t>Dílčí cíl 6.3:</w:t>
            </w:r>
            <w:r w:rsidRPr="00A44AC8">
              <w:rPr>
                <w:b/>
                <w:sz w:val="20"/>
                <w:szCs w:val="20"/>
              </w:rPr>
              <w:t xml:space="preserve"> </w:t>
            </w:r>
            <w:r w:rsidR="006764F5">
              <w:rPr>
                <w:bCs/>
                <w:sz w:val="20"/>
                <w:szCs w:val="20"/>
              </w:rPr>
              <w:t>Zavést a</w:t>
            </w:r>
            <w:r w:rsidRPr="00A44AC8">
              <w:rPr>
                <w:bCs/>
                <w:sz w:val="20"/>
                <w:szCs w:val="20"/>
              </w:rPr>
              <w:t>ktivní dohled a reakce.</w:t>
            </w:r>
          </w:p>
        </w:tc>
        <w:tc>
          <w:tcPr>
            <w:tcW w:w="1196" w:type="pct"/>
            <w:tcBorders>
              <w:top w:val="single" w:sz="4" w:space="0" w:color="auto"/>
              <w:left w:val="single" w:sz="8" w:space="0" w:color="auto"/>
              <w:bottom w:val="single" w:sz="8" w:space="0" w:color="auto"/>
              <w:right w:val="single" w:sz="8" w:space="0" w:color="auto"/>
            </w:tcBorders>
            <w:shd w:val="clear" w:color="auto" w:fill="ECF4FA"/>
            <w:noWrap/>
          </w:tcPr>
          <w:p w14:paraId="3DD7CCDE" w14:textId="77777777" w:rsidR="009473F6" w:rsidRPr="00A44AC8" w:rsidRDefault="009473F6" w:rsidP="0055292F">
            <w:pPr>
              <w:rPr>
                <w:color w:val="000000"/>
                <w:sz w:val="20"/>
                <w:szCs w:val="20"/>
                <w:lang w:eastAsia="cs-CZ"/>
              </w:rPr>
            </w:pPr>
            <w:r w:rsidRPr="00A44AC8">
              <w:rPr>
                <w:color w:val="000000"/>
                <w:sz w:val="20"/>
                <w:szCs w:val="20"/>
                <w:lang w:eastAsia="cs-CZ"/>
              </w:rPr>
              <w:t>Zajištění aktivního dohledu nad CCTV operátorem, který vyhodnocuje monitorovanou scénu a ve spolupráci s fyzickou ostrahou zajistí nutnou bezpečnostní reakci</w:t>
            </w:r>
            <w:r w:rsidR="006764F5">
              <w:rPr>
                <w:color w:val="000000"/>
                <w:sz w:val="20"/>
                <w:szCs w:val="20"/>
                <w:lang w:eastAsia="cs-CZ"/>
              </w:rPr>
              <w:t>,</w:t>
            </w:r>
            <w:r w:rsidRPr="00A44AC8">
              <w:rPr>
                <w:color w:val="000000"/>
                <w:sz w:val="20"/>
                <w:szCs w:val="20"/>
                <w:lang w:eastAsia="cs-CZ"/>
              </w:rPr>
              <w:t xml:space="preserve"> </w:t>
            </w:r>
          </w:p>
        </w:tc>
        <w:tc>
          <w:tcPr>
            <w:tcW w:w="754" w:type="pct"/>
            <w:tcBorders>
              <w:top w:val="single" w:sz="4" w:space="0" w:color="auto"/>
              <w:left w:val="single" w:sz="8" w:space="0" w:color="auto"/>
              <w:bottom w:val="single" w:sz="8" w:space="0" w:color="auto"/>
              <w:right w:val="single" w:sz="8" w:space="0" w:color="auto"/>
            </w:tcBorders>
            <w:shd w:val="clear" w:color="auto" w:fill="ECF4FA"/>
            <w:noWrap/>
          </w:tcPr>
          <w:p w14:paraId="1ADB32D9" w14:textId="77777777" w:rsidR="009473F6" w:rsidRPr="00A44AC8" w:rsidRDefault="006764F5" w:rsidP="0055292F">
            <w:pPr>
              <w:rPr>
                <w:color w:val="000000"/>
                <w:sz w:val="20"/>
                <w:szCs w:val="20"/>
                <w:lang w:eastAsia="cs-CZ"/>
              </w:rPr>
            </w:pPr>
            <w:r w:rsidRPr="00A44AC8">
              <w:rPr>
                <w:color w:val="000000"/>
                <w:sz w:val="20"/>
                <w:szCs w:val="20"/>
                <w:lang w:eastAsia="cs-CZ"/>
              </w:rPr>
              <w:t xml:space="preserve">Do 36 měsíců </w:t>
            </w:r>
            <w:r>
              <w:rPr>
                <w:color w:val="000000"/>
                <w:sz w:val="20"/>
                <w:szCs w:val="20"/>
                <w:lang w:eastAsia="cs-CZ"/>
              </w:rPr>
              <w:t xml:space="preserve">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6" w:type="pct"/>
            <w:tcBorders>
              <w:top w:val="single" w:sz="4" w:space="0" w:color="auto"/>
              <w:left w:val="single" w:sz="8" w:space="0" w:color="auto"/>
              <w:bottom w:val="single" w:sz="8" w:space="0" w:color="auto"/>
              <w:right w:val="single" w:sz="8" w:space="0" w:color="auto"/>
            </w:tcBorders>
            <w:shd w:val="clear" w:color="auto" w:fill="ECF4FA"/>
            <w:noWrap/>
          </w:tcPr>
          <w:p w14:paraId="663A6C45" w14:textId="77777777" w:rsidR="009473F6" w:rsidRPr="00A44AC8" w:rsidRDefault="009473F6" w:rsidP="0055292F">
            <w:pPr>
              <w:spacing w:after="120"/>
              <w:rPr>
                <w:sz w:val="20"/>
                <w:szCs w:val="20"/>
              </w:rPr>
            </w:pPr>
            <w:r w:rsidRPr="00A44AC8">
              <w:rPr>
                <w:sz w:val="20"/>
                <w:szCs w:val="20"/>
              </w:rPr>
              <w:t>Operátor monitoringu CCTV, odpovídající reakční model fyzické ostrahy</w:t>
            </w:r>
          </w:p>
        </w:tc>
        <w:tc>
          <w:tcPr>
            <w:tcW w:w="438" w:type="pct"/>
            <w:tcBorders>
              <w:top w:val="single" w:sz="4" w:space="0" w:color="auto"/>
              <w:left w:val="single" w:sz="8" w:space="0" w:color="auto"/>
              <w:bottom w:val="single" w:sz="8" w:space="0" w:color="auto"/>
              <w:right w:val="single" w:sz="8" w:space="0" w:color="auto"/>
            </w:tcBorders>
            <w:shd w:val="clear" w:color="auto" w:fill="ECF4FA"/>
            <w:noWrap/>
            <w:vAlign w:val="center"/>
          </w:tcPr>
          <w:p w14:paraId="6A58912B" w14:textId="77777777" w:rsidR="009473F6" w:rsidRPr="00A44AC8" w:rsidRDefault="005C02AB" w:rsidP="0055292F">
            <w:pPr>
              <w:rPr>
                <w:color w:val="000000"/>
                <w:sz w:val="20"/>
                <w:szCs w:val="20"/>
                <w:lang w:eastAsia="cs-CZ"/>
              </w:rPr>
            </w:pPr>
            <w:r>
              <w:rPr>
                <w:color w:val="000000"/>
                <w:sz w:val="18"/>
                <w:szCs w:val="18"/>
                <w:lang w:eastAsia="cs-CZ"/>
              </w:rPr>
              <w:t>BM</w:t>
            </w:r>
          </w:p>
        </w:tc>
      </w:tr>
      <w:bookmarkEnd w:id="0"/>
    </w:tbl>
    <w:p w14:paraId="63E18A1C" w14:textId="77777777" w:rsidR="00F5599E" w:rsidRPr="004C5EF2" w:rsidRDefault="00F5599E" w:rsidP="004C5EF2"/>
    <w:tbl>
      <w:tblPr>
        <w:tblW w:w="6220" w:type="pct"/>
        <w:tblInd w:w="-10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187"/>
        <w:gridCol w:w="2553"/>
        <w:gridCol w:w="2693"/>
        <w:gridCol w:w="1560"/>
        <w:gridCol w:w="1274"/>
        <w:gridCol w:w="991"/>
      </w:tblGrid>
      <w:tr w:rsidR="00E22EA7" w:rsidRPr="00D20BCA" w14:paraId="6B7BD80E" w14:textId="77777777" w:rsidTr="005C02AB">
        <w:trPr>
          <w:trHeight w:val="457"/>
        </w:trPr>
        <w:tc>
          <w:tcPr>
            <w:tcW w:w="971" w:type="pct"/>
            <w:shd w:val="clear" w:color="auto" w:fill="BDD6EE" w:themeFill="accent1" w:themeFillTint="66"/>
            <w:noWrap/>
            <w:vAlign w:val="center"/>
          </w:tcPr>
          <w:p w14:paraId="5E7C3E45" w14:textId="77777777" w:rsidR="004C1751" w:rsidRPr="00D20BCA" w:rsidRDefault="004C1751" w:rsidP="00677FD8">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shd w:val="clear" w:color="auto" w:fill="BDD6EE" w:themeFill="accent1" w:themeFillTint="66"/>
            <w:vAlign w:val="center"/>
          </w:tcPr>
          <w:p w14:paraId="5F6DBEB2" w14:textId="77777777"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shd w:val="clear" w:color="auto" w:fill="BDD6EE" w:themeFill="accent1" w:themeFillTint="66"/>
            <w:noWrap/>
            <w:vAlign w:val="center"/>
          </w:tcPr>
          <w:p w14:paraId="1039A682"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693" w:type="pct"/>
            <w:shd w:val="clear" w:color="auto" w:fill="BDD6EE" w:themeFill="accent1" w:themeFillTint="66"/>
            <w:noWrap/>
            <w:vAlign w:val="center"/>
          </w:tcPr>
          <w:p w14:paraId="0EB575AA"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66" w:type="pct"/>
            <w:shd w:val="clear" w:color="auto" w:fill="BDD6EE" w:themeFill="accent1" w:themeFillTint="66"/>
            <w:noWrap/>
            <w:vAlign w:val="center"/>
          </w:tcPr>
          <w:p w14:paraId="626FA338" w14:textId="77777777"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40" w:type="pct"/>
            <w:shd w:val="clear" w:color="auto" w:fill="BDD6EE" w:themeFill="accent1" w:themeFillTint="66"/>
            <w:noWrap/>
            <w:vAlign w:val="center"/>
          </w:tcPr>
          <w:p w14:paraId="6FD5787A" w14:textId="77777777"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E22EA7" w:rsidRPr="00D20BCA" w14:paraId="287903C0" w14:textId="77777777" w:rsidTr="005C02AB">
        <w:trPr>
          <w:trHeight w:val="1063"/>
        </w:trPr>
        <w:tc>
          <w:tcPr>
            <w:tcW w:w="971" w:type="pct"/>
            <w:shd w:val="clear" w:color="auto" w:fill="ECF4FA"/>
            <w:vAlign w:val="center"/>
            <w:hideMark/>
          </w:tcPr>
          <w:p w14:paraId="091C751E" w14:textId="77777777" w:rsidR="00E22EA7" w:rsidRPr="00D20BCA" w:rsidRDefault="005C02AB" w:rsidP="0055292F">
            <w:pPr>
              <w:pStyle w:val="Default"/>
              <w:spacing w:after="120"/>
              <w:rPr>
                <w:b/>
                <w:color w:val="auto"/>
                <w:sz w:val="20"/>
                <w:szCs w:val="20"/>
              </w:rPr>
            </w:pPr>
            <w:r>
              <w:rPr>
                <w:b/>
                <w:color w:val="auto"/>
                <w:sz w:val="20"/>
                <w:szCs w:val="20"/>
              </w:rPr>
              <w:t>Strategický cíl 7: Provést f</w:t>
            </w:r>
            <w:r w:rsidR="00E22EA7" w:rsidRPr="00D20BCA">
              <w:rPr>
                <w:b/>
                <w:color w:val="auto"/>
                <w:sz w:val="20"/>
                <w:szCs w:val="20"/>
              </w:rPr>
              <w:t>yzické oddělení veřejných zón budov</w:t>
            </w:r>
            <w:r>
              <w:rPr>
                <w:b/>
                <w:color w:val="auto"/>
                <w:sz w:val="20"/>
                <w:szCs w:val="20"/>
              </w:rPr>
              <w:t xml:space="preserve"> UTB.</w:t>
            </w:r>
          </w:p>
          <w:p w14:paraId="23C5C642" w14:textId="77777777" w:rsidR="00E22EA7" w:rsidRPr="00D20BCA" w:rsidRDefault="00E22EA7" w:rsidP="0055292F">
            <w:pPr>
              <w:spacing w:before="60"/>
              <w:rPr>
                <w:b/>
                <w:color w:val="000000"/>
                <w:sz w:val="20"/>
                <w:szCs w:val="20"/>
                <w:lang w:eastAsia="cs-CZ"/>
              </w:rPr>
            </w:pPr>
          </w:p>
        </w:tc>
        <w:tc>
          <w:tcPr>
            <w:tcW w:w="1134" w:type="pct"/>
            <w:shd w:val="clear" w:color="auto" w:fill="ECF4FA"/>
          </w:tcPr>
          <w:p w14:paraId="75539AF4" w14:textId="7C040C47" w:rsidR="00E22EA7" w:rsidRPr="00A44AC8" w:rsidRDefault="00E22EA7" w:rsidP="0055292F">
            <w:pPr>
              <w:suppressAutoHyphens w:val="0"/>
              <w:rPr>
                <w:sz w:val="20"/>
                <w:szCs w:val="20"/>
              </w:rPr>
            </w:pPr>
            <w:r w:rsidRPr="00A44AC8">
              <w:rPr>
                <w:sz w:val="20"/>
                <w:szCs w:val="20"/>
              </w:rPr>
              <w:t>Dílčí cíl 7.1:</w:t>
            </w:r>
            <w:r w:rsidRPr="00A44AC8">
              <w:rPr>
                <w:b/>
                <w:sz w:val="20"/>
                <w:szCs w:val="20"/>
              </w:rPr>
              <w:t xml:space="preserve"> </w:t>
            </w:r>
            <w:r w:rsidRPr="00A44AC8">
              <w:rPr>
                <w:sz w:val="20"/>
                <w:szCs w:val="20"/>
              </w:rPr>
              <w:t>Rozdělit veřejné a neveřejné zóny turnikety</w:t>
            </w:r>
            <w:r w:rsidR="000D1E76">
              <w:rPr>
                <w:sz w:val="20"/>
                <w:szCs w:val="20"/>
              </w:rPr>
              <w:t xml:space="preserve"> nebo jinými technickými prostředky.</w:t>
            </w:r>
          </w:p>
        </w:tc>
        <w:tc>
          <w:tcPr>
            <w:tcW w:w="1196" w:type="pct"/>
            <w:shd w:val="clear" w:color="auto" w:fill="ECF4FA"/>
            <w:noWrap/>
          </w:tcPr>
          <w:p w14:paraId="236C7FB3" w14:textId="77777777" w:rsidR="00E22EA7" w:rsidRPr="00A44AC8" w:rsidRDefault="00E22EA7" w:rsidP="0055292F">
            <w:pPr>
              <w:rPr>
                <w:color w:val="000000"/>
                <w:sz w:val="20"/>
                <w:szCs w:val="20"/>
                <w:lang w:eastAsia="cs-CZ"/>
              </w:rPr>
            </w:pPr>
            <w:r w:rsidRPr="00A44AC8">
              <w:rPr>
                <w:color w:val="000000"/>
                <w:sz w:val="20"/>
                <w:szCs w:val="20"/>
                <w:lang w:eastAsia="cs-CZ"/>
              </w:rPr>
              <w:t>Na základě dílčího cíle 2.1 instalace přístupových turniketů se čtečkou EKV do míst, kde je definován záměr rozdělení objektu na veřejnou zónu bez omezení přístupu a zónu s kontrolou oprávnění ke vstupu (přístup pomocí oprávnění na elektronické kartě)</w:t>
            </w:r>
            <w:r w:rsidR="0055292F">
              <w:rPr>
                <w:color w:val="000000"/>
                <w:sz w:val="20"/>
                <w:szCs w:val="20"/>
                <w:lang w:eastAsia="cs-CZ"/>
              </w:rPr>
              <w:t>.</w:t>
            </w:r>
          </w:p>
        </w:tc>
        <w:tc>
          <w:tcPr>
            <w:tcW w:w="693" w:type="pct"/>
            <w:shd w:val="clear" w:color="auto" w:fill="ECF4FA"/>
            <w:noWrap/>
          </w:tcPr>
          <w:p w14:paraId="146BAFA6" w14:textId="77777777" w:rsidR="00E22EA7" w:rsidRPr="00A44AC8" w:rsidRDefault="00506670" w:rsidP="0055292F">
            <w:pPr>
              <w:spacing w:before="60"/>
              <w:rPr>
                <w:color w:val="000000"/>
                <w:sz w:val="20"/>
                <w:szCs w:val="20"/>
                <w:lang w:eastAsia="cs-CZ"/>
              </w:rPr>
            </w:pPr>
            <w:r w:rsidRPr="00A44AC8">
              <w:rPr>
                <w:color w:val="000000"/>
                <w:sz w:val="20"/>
                <w:szCs w:val="20"/>
                <w:lang w:eastAsia="cs-CZ"/>
              </w:rPr>
              <w:t xml:space="preserve">Do 36 měsíců od </w:t>
            </w:r>
            <w:r w:rsidR="00ED05A8" w:rsidRPr="00A44AC8">
              <w:rPr>
                <w:color w:val="000000"/>
                <w:sz w:val="20"/>
                <w:szCs w:val="20"/>
                <w:lang w:eastAsia="cs-CZ"/>
              </w:rPr>
              <w:t>splnění cíle 4.1</w:t>
            </w:r>
          </w:p>
        </w:tc>
        <w:tc>
          <w:tcPr>
            <w:tcW w:w="566" w:type="pct"/>
            <w:shd w:val="clear" w:color="auto" w:fill="ECF4FA"/>
            <w:noWrap/>
          </w:tcPr>
          <w:p w14:paraId="023E40EF" w14:textId="77777777" w:rsidR="00E22EA7" w:rsidRPr="00A44AC8" w:rsidRDefault="00E22EA7" w:rsidP="0055292F">
            <w:pPr>
              <w:spacing w:after="120"/>
              <w:rPr>
                <w:sz w:val="20"/>
                <w:szCs w:val="20"/>
              </w:rPr>
            </w:pPr>
            <w:r w:rsidRPr="00A44AC8">
              <w:rPr>
                <w:sz w:val="20"/>
                <w:szCs w:val="20"/>
              </w:rPr>
              <w:t>Instalace mechanických zábranných prvků (turniketů) k rozdělení objektů na zóny s neomezeným přístupem a s přístupem pomocí karty</w:t>
            </w:r>
          </w:p>
        </w:tc>
        <w:tc>
          <w:tcPr>
            <w:tcW w:w="440" w:type="pct"/>
            <w:shd w:val="clear" w:color="auto" w:fill="ECF4FA"/>
            <w:noWrap/>
            <w:vAlign w:val="center"/>
          </w:tcPr>
          <w:p w14:paraId="294DCB32" w14:textId="77777777" w:rsidR="00E22EA7" w:rsidRPr="00A44AC8" w:rsidRDefault="0055292F" w:rsidP="0055292F">
            <w:pPr>
              <w:spacing w:before="60"/>
              <w:rPr>
                <w:color w:val="000000"/>
                <w:sz w:val="20"/>
                <w:szCs w:val="20"/>
                <w:lang w:eastAsia="cs-CZ"/>
              </w:rPr>
            </w:pPr>
            <w:r>
              <w:rPr>
                <w:color w:val="000000"/>
                <w:sz w:val="20"/>
                <w:szCs w:val="20"/>
                <w:lang w:eastAsia="cs-CZ"/>
              </w:rPr>
              <w:t>BM</w:t>
            </w:r>
          </w:p>
        </w:tc>
      </w:tr>
    </w:tbl>
    <w:p w14:paraId="4591AB46" w14:textId="77777777" w:rsidR="00D20BCA" w:rsidRDefault="00D20BCA" w:rsidP="00D20BCA">
      <w:bookmarkStart w:id="17" w:name="_Toc101351390"/>
    </w:p>
    <w:p w14:paraId="0064840F" w14:textId="77777777" w:rsidR="005C02AB" w:rsidRDefault="005C02AB" w:rsidP="00BB11F5">
      <w:pPr>
        <w:pStyle w:val="Nadpis1"/>
      </w:pPr>
    </w:p>
    <w:p w14:paraId="2B2AEEF2" w14:textId="77777777" w:rsidR="005C02AB" w:rsidRDefault="005C02AB" w:rsidP="00BB11F5">
      <w:pPr>
        <w:pStyle w:val="Nadpis1"/>
      </w:pPr>
    </w:p>
    <w:p w14:paraId="291D75EF" w14:textId="77777777" w:rsidR="005C02AB" w:rsidRDefault="005C02AB" w:rsidP="00BB11F5">
      <w:pPr>
        <w:pStyle w:val="Nadpis1"/>
      </w:pPr>
    </w:p>
    <w:p w14:paraId="6A4226A4" w14:textId="77777777" w:rsidR="005C02AB" w:rsidRDefault="005C02AB" w:rsidP="00BB11F5">
      <w:pPr>
        <w:pStyle w:val="Nadpis1"/>
      </w:pPr>
    </w:p>
    <w:p w14:paraId="06D15319" w14:textId="77777777" w:rsidR="005C02AB" w:rsidRDefault="005C02AB" w:rsidP="00BB11F5">
      <w:pPr>
        <w:pStyle w:val="Nadpis1"/>
      </w:pPr>
    </w:p>
    <w:p w14:paraId="276DA0AE" w14:textId="77777777" w:rsidR="005C02AB" w:rsidRDefault="005C02AB" w:rsidP="00BB11F5">
      <w:pPr>
        <w:pStyle w:val="Nadpis1"/>
      </w:pPr>
    </w:p>
    <w:p w14:paraId="33B9E856" w14:textId="77777777" w:rsidR="005C02AB" w:rsidRDefault="005C02AB" w:rsidP="00BB11F5">
      <w:pPr>
        <w:pStyle w:val="Nadpis1"/>
      </w:pPr>
    </w:p>
    <w:p w14:paraId="7E12FCC3" w14:textId="77777777" w:rsidR="005C02AB" w:rsidRDefault="005C02AB" w:rsidP="00BB11F5">
      <w:pPr>
        <w:pStyle w:val="Nadpis1"/>
      </w:pPr>
    </w:p>
    <w:p w14:paraId="3977B6A8" w14:textId="77777777" w:rsidR="005C02AB" w:rsidRDefault="005C02AB" w:rsidP="005C02AB"/>
    <w:p w14:paraId="40A72193" w14:textId="77777777" w:rsidR="005C02AB" w:rsidRDefault="005C02AB" w:rsidP="005C02AB"/>
    <w:p w14:paraId="66BFD65F" w14:textId="77777777" w:rsidR="005C02AB" w:rsidRDefault="005C02AB" w:rsidP="005C02AB"/>
    <w:p w14:paraId="688FEFC6" w14:textId="77777777" w:rsidR="005C02AB" w:rsidRDefault="005C02AB" w:rsidP="005C02AB"/>
    <w:p w14:paraId="74EE6308" w14:textId="77777777" w:rsidR="005C02AB" w:rsidRDefault="005C02AB" w:rsidP="005C02AB"/>
    <w:p w14:paraId="785A1D84" w14:textId="77777777" w:rsidR="005C02AB" w:rsidRDefault="005C02AB" w:rsidP="005C02AB"/>
    <w:p w14:paraId="342B5BA5" w14:textId="77777777" w:rsidR="0055292F" w:rsidRDefault="0055292F" w:rsidP="005C02AB"/>
    <w:p w14:paraId="7E67AB2B" w14:textId="77777777" w:rsidR="0055292F" w:rsidRDefault="0055292F" w:rsidP="005C02AB"/>
    <w:p w14:paraId="6A1E95D7" w14:textId="77777777" w:rsidR="0055292F" w:rsidRDefault="0055292F" w:rsidP="005C02AB"/>
    <w:p w14:paraId="326757CF" w14:textId="77777777" w:rsidR="0055292F" w:rsidRDefault="0055292F" w:rsidP="005C02AB"/>
    <w:p w14:paraId="4559B917" w14:textId="77777777" w:rsidR="00FB0D81" w:rsidRDefault="00FB0D81" w:rsidP="005C02AB"/>
    <w:p w14:paraId="1E1E6E17" w14:textId="77777777" w:rsidR="00BB11F5" w:rsidRDefault="00BB11F5" w:rsidP="00BB11F5">
      <w:pPr>
        <w:pStyle w:val="Nadpis1"/>
      </w:pPr>
      <w:bookmarkStart w:id="18" w:name="_Toc120200680"/>
      <w:r>
        <w:lastRenderedPageBreak/>
        <w:t>Seznam zkratek</w:t>
      </w:r>
      <w:bookmarkEnd w:id="18"/>
    </w:p>
    <w:p w14:paraId="10722DD1" w14:textId="77777777" w:rsidR="00BB11F5" w:rsidRDefault="00BB11F5" w:rsidP="00BB11F5">
      <w:pPr>
        <w:suppressAutoHyphens w:val="0"/>
        <w:spacing w:after="160" w:line="259" w:lineRule="auto"/>
        <w:rPr>
          <w:rFonts w:ascii="Gill Sans MT" w:hAnsi="Gill Sans MT"/>
          <w:sz w:val="22"/>
          <w:szCs w:val="28"/>
        </w:rPr>
      </w:pPr>
    </w:p>
    <w:p w14:paraId="07546D04" w14:textId="77777777" w:rsidR="00BB11F5" w:rsidRDefault="005C02AB" w:rsidP="00BB11F5">
      <w:pPr>
        <w:spacing w:line="259" w:lineRule="auto"/>
      </w:pPr>
      <w:r>
        <w:t>BI</w:t>
      </w:r>
      <w:r>
        <w:tab/>
      </w:r>
      <w:r w:rsidR="00BB11F5">
        <w:t>Bezpečnostní incident</w:t>
      </w:r>
    </w:p>
    <w:p w14:paraId="4CE6EDDF" w14:textId="77777777" w:rsidR="00BB11F5" w:rsidRDefault="005C02AB" w:rsidP="00BB11F5">
      <w:pPr>
        <w:spacing w:line="259" w:lineRule="auto"/>
      </w:pPr>
      <w:r>
        <w:t>BM</w:t>
      </w:r>
      <w:r>
        <w:tab/>
      </w:r>
      <w:r w:rsidR="00BB11F5">
        <w:t>Manažer fyzické bezpečnosti</w:t>
      </w:r>
    </w:p>
    <w:p w14:paraId="52405F6C" w14:textId="77777777" w:rsidR="00BB11F5" w:rsidRDefault="005C02AB" w:rsidP="00BB11F5">
      <w:pPr>
        <w:spacing w:line="259" w:lineRule="auto"/>
      </w:pPr>
      <w:r>
        <w:t>CCTV</w:t>
      </w:r>
      <w:r>
        <w:tab/>
      </w:r>
      <w:r w:rsidR="00BB11F5">
        <w:t>Kamerový systém</w:t>
      </w:r>
    </w:p>
    <w:p w14:paraId="0A99A328" w14:textId="77777777" w:rsidR="00BB11F5" w:rsidRDefault="005C02AB" w:rsidP="00BB11F5">
      <w:pPr>
        <w:spacing w:line="259" w:lineRule="auto"/>
      </w:pPr>
      <w:r>
        <w:t>DPO</w:t>
      </w:r>
      <w:r>
        <w:tab/>
        <w:t>P</w:t>
      </w:r>
      <w:r w:rsidR="00BB11F5">
        <w:t>ověřenec pro ochranu osobních údajů</w:t>
      </w:r>
    </w:p>
    <w:p w14:paraId="4314DEBE" w14:textId="77777777" w:rsidR="00BB11F5" w:rsidRDefault="005C02AB" w:rsidP="00BB11F5">
      <w:pPr>
        <w:spacing w:line="259" w:lineRule="auto"/>
      </w:pPr>
      <w:r>
        <w:t>DPPC</w:t>
      </w:r>
      <w:r>
        <w:tab/>
      </w:r>
      <w:r w:rsidR="00BB11F5">
        <w:t>Dohledové a poplachové příjímací centrum</w:t>
      </w:r>
    </w:p>
    <w:p w14:paraId="12B1F51E" w14:textId="77777777" w:rsidR="00BB11F5" w:rsidRDefault="005C02AB" w:rsidP="00BB11F5">
      <w:pPr>
        <w:spacing w:line="259" w:lineRule="auto"/>
      </w:pPr>
      <w:r>
        <w:t>EKV</w:t>
      </w:r>
      <w:r>
        <w:tab/>
        <w:t>E</w:t>
      </w:r>
      <w:r w:rsidR="00BB11F5">
        <w:t>lektronická kontrola vstupu</w:t>
      </w:r>
    </w:p>
    <w:p w14:paraId="50154E6C" w14:textId="77777777" w:rsidR="00BB11F5" w:rsidRDefault="005C02AB" w:rsidP="00BB11F5">
      <w:pPr>
        <w:spacing w:line="259" w:lineRule="auto"/>
      </w:pPr>
      <w:r>
        <w:t>GDPR</w:t>
      </w:r>
      <w:r>
        <w:tab/>
        <w:t>O</w:t>
      </w:r>
      <w:r w:rsidR="00BB11F5">
        <w:t>becné</w:t>
      </w:r>
      <w:r w:rsidR="00BB11F5" w:rsidRPr="005C22DA">
        <w:t xml:space="preserve"> nařízení o ochraně osobních údajů</w:t>
      </w:r>
    </w:p>
    <w:p w14:paraId="5C6E6CDC" w14:textId="77777777" w:rsidR="00BB11F5" w:rsidRDefault="005C02AB" w:rsidP="00BB11F5">
      <w:pPr>
        <w:spacing w:line="259" w:lineRule="auto"/>
      </w:pPr>
      <w:r>
        <w:t>TPO</w:t>
      </w:r>
      <w:r>
        <w:tab/>
      </w:r>
      <w:r w:rsidR="00BB11F5">
        <w:t>Technicko-provozní odbor</w:t>
      </w:r>
    </w:p>
    <w:p w14:paraId="135315C8" w14:textId="77777777" w:rsidR="00BB11F5" w:rsidRDefault="005C02AB" w:rsidP="00BB11F5">
      <w:pPr>
        <w:spacing w:line="259" w:lineRule="auto"/>
      </w:pPr>
      <w:r>
        <w:t>UTB</w:t>
      </w:r>
      <w:r>
        <w:tab/>
      </w:r>
      <w:r w:rsidR="00BB11F5" w:rsidRPr="00E80BA2">
        <w:t>Univerzita Tomáše Bati ve Zlíně</w:t>
      </w:r>
    </w:p>
    <w:p w14:paraId="757755AC" w14:textId="77777777" w:rsidR="00BB11F5" w:rsidRDefault="00BB11F5" w:rsidP="00BB11F5">
      <w:pPr>
        <w:spacing w:before="240" w:line="276" w:lineRule="auto"/>
        <w:rPr>
          <w:lang w:eastAsia="en-US"/>
        </w:rPr>
      </w:pPr>
    </w:p>
    <w:p w14:paraId="7E1E9447" w14:textId="77777777" w:rsidR="007442DD" w:rsidRPr="007442DD" w:rsidRDefault="00D20BCA" w:rsidP="00E345D9">
      <w:pPr>
        <w:suppressAutoHyphens w:val="0"/>
        <w:spacing w:after="160" w:line="259" w:lineRule="auto"/>
      </w:pPr>
      <w:r>
        <w:br w:type="page"/>
      </w:r>
      <w:bookmarkEnd w:id="17"/>
    </w:p>
    <w:sectPr w:rsidR="007442DD" w:rsidRPr="007442DD" w:rsidSect="00C40F4C">
      <w:headerReference w:type="default" r:id="rId17"/>
      <w:footerReference w:type="default" r:id="rId18"/>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6166C" w14:textId="77777777" w:rsidR="005F014E" w:rsidRDefault="005F014E" w:rsidP="003F7E9C">
      <w:r>
        <w:separator/>
      </w:r>
    </w:p>
  </w:endnote>
  <w:endnote w:type="continuationSeparator" w:id="0">
    <w:p w14:paraId="52D699FD" w14:textId="77777777" w:rsidR="005F014E" w:rsidRDefault="005F014E" w:rsidP="003F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otham Narrow Light">
    <w:altName w:val="Arial"/>
    <w:charset w:val="00"/>
    <w:family w:val="swiss"/>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24036"/>
      <w:docPartObj>
        <w:docPartGallery w:val="Page Numbers (Bottom of Page)"/>
        <w:docPartUnique/>
      </w:docPartObj>
    </w:sdtPr>
    <w:sdtContent>
      <w:p w14:paraId="2F062E5F" w14:textId="377CFEA0" w:rsidR="00F22A7D" w:rsidRDefault="00F22A7D">
        <w:pPr>
          <w:pStyle w:val="Zpat"/>
          <w:jc w:val="right"/>
        </w:pPr>
        <w:r>
          <w:fldChar w:fldCharType="begin"/>
        </w:r>
        <w:r>
          <w:instrText>PAGE   \* MERGEFORMAT</w:instrText>
        </w:r>
        <w:r>
          <w:fldChar w:fldCharType="separate"/>
        </w:r>
        <w:r w:rsidR="00C40F4C">
          <w:rPr>
            <w:noProof/>
          </w:rPr>
          <w:t>15</w:t>
        </w:r>
        <w:r>
          <w:fldChar w:fldCharType="end"/>
        </w:r>
      </w:p>
    </w:sdtContent>
  </w:sdt>
  <w:p w14:paraId="1B2DB474" w14:textId="77777777" w:rsidR="00F22A7D" w:rsidRDefault="00F22A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51687" w14:textId="77777777" w:rsidR="005F014E" w:rsidRDefault="005F014E" w:rsidP="003F7E9C">
      <w:r>
        <w:separator/>
      </w:r>
    </w:p>
  </w:footnote>
  <w:footnote w:type="continuationSeparator" w:id="0">
    <w:p w14:paraId="6F7A8691" w14:textId="77777777" w:rsidR="005F014E" w:rsidRDefault="005F014E" w:rsidP="003F7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5C947" w14:textId="77777777" w:rsidR="00F22A7D" w:rsidRPr="0067329D" w:rsidRDefault="00F22A7D" w:rsidP="0067329D">
    <w:pPr>
      <w:pStyle w:val="Zhlav"/>
      <w:jc w:val="center"/>
      <w:rPr>
        <w:i/>
        <w:sz w:val="20"/>
        <w:szCs w:val="20"/>
      </w:rPr>
    </w:pPr>
    <w:r w:rsidRPr="0067329D">
      <w:rPr>
        <w:i/>
        <w:sz w:val="20"/>
        <w:szCs w:val="20"/>
      </w:rPr>
      <w:t xml:space="preserve">Strategie </w:t>
    </w:r>
    <w:r>
      <w:rPr>
        <w:i/>
        <w:sz w:val="20"/>
        <w:szCs w:val="20"/>
      </w:rPr>
      <w:t>fyzické bezpečnosti</w:t>
    </w:r>
    <w:r w:rsidRPr="0067329D">
      <w:rPr>
        <w:i/>
        <w:sz w:val="20"/>
        <w:szCs w:val="20"/>
      </w:rPr>
      <w:t xml:space="preserve"> Univerzity Tomáše Bati ve Zlíně</w:t>
    </w:r>
    <w:r>
      <w:rPr>
        <w:i/>
        <w:sz w:val="20"/>
        <w:szCs w:val="20"/>
      </w:rPr>
      <w:t xml:space="preserve"> na období 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5180"/>
    <w:multiLevelType w:val="hybridMultilevel"/>
    <w:tmpl w:val="2ABCB8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32141"/>
    <w:multiLevelType w:val="hybridMultilevel"/>
    <w:tmpl w:val="EFB8F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66458"/>
    <w:multiLevelType w:val="hybridMultilevel"/>
    <w:tmpl w:val="BAE2E000"/>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11A81974"/>
    <w:multiLevelType w:val="hybridMultilevel"/>
    <w:tmpl w:val="70120568"/>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471B78"/>
    <w:multiLevelType w:val="hybridMultilevel"/>
    <w:tmpl w:val="FA9855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335974"/>
    <w:multiLevelType w:val="hybridMultilevel"/>
    <w:tmpl w:val="00AAF972"/>
    <w:lvl w:ilvl="0" w:tplc="46D48166">
      <w:start w:val="1"/>
      <w:numFmt w:val="bullet"/>
      <w:lvlText w:val="•"/>
      <w:lvlJc w:val="left"/>
      <w:pPr>
        <w:tabs>
          <w:tab w:val="num" w:pos="720"/>
        </w:tabs>
        <w:ind w:left="720" w:hanging="360"/>
      </w:pPr>
      <w:rPr>
        <w:rFonts w:ascii="Times New Roman" w:hAnsi="Times New Roman" w:hint="default"/>
      </w:rPr>
    </w:lvl>
    <w:lvl w:ilvl="1" w:tplc="9A6A6FC8" w:tentative="1">
      <w:start w:val="1"/>
      <w:numFmt w:val="bullet"/>
      <w:lvlText w:val="•"/>
      <w:lvlJc w:val="left"/>
      <w:pPr>
        <w:tabs>
          <w:tab w:val="num" w:pos="1440"/>
        </w:tabs>
        <w:ind w:left="1440" w:hanging="360"/>
      </w:pPr>
      <w:rPr>
        <w:rFonts w:ascii="Times New Roman" w:hAnsi="Times New Roman" w:hint="default"/>
      </w:rPr>
    </w:lvl>
    <w:lvl w:ilvl="2" w:tplc="CEDEC2F6" w:tentative="1">
      <w:start w:val="1"/>
      <w:numFmt w:val="bullet"/>
      <w:lvlText w:val="•"/>
      <w:lvlJc w:val="left"/>
      <w:pPr>
        <w:tabs>
          <w:tab w:val="num" w:pos="2160"/>
        </w:tabs>
        <w:ind w:left="2160" w:hanging="360"/>
      </w:pPr>
      <w:rPr>
        <w:rFonts w:ascii="Times New Roman" w:hAnsi="Times New Roman" w:hint="default"/>
      </w:rPr>
    </w:lvl>
    <w:lvl w:ilvl="3" w:tplc="F4A26B1A" w:tentative="1">
      <w:start w:val="1"/>
      <w:numFmt w:val="bullet"/>
      <w:lvlText w:val="•"/>
      <w:lvlJc w:val="left"/>
      <w:pPr>
        <w:tabs>
          <w:tab w:val="num" w:pos="2880"/>
        </w:tabs>
        <w:ind w:left="2880" w:hanging="360"/>
      </w:pPr>
      <w:rPr>
        <w:rFonts w:ascii="Times New Roman" w:hAnsi="Times New Roman" w:hint="default"/>
      </w:rPr>
    </w:lvl>
    <w:lvl w:ilvl="4" w:tplc="380C8546" w:tentative="1">
      <w:start w:val="1"/>
      <w:numFmt w:val="bullet"/>
      <w:lvlText w:val="•"/>
      <w:lvlJc w:val="left"/>
      <w:pPr>
        <w:tabs>
          <w:tab w:val="num" w:pos="3600"/>
        </w:tabs>
        <w:ind w:left="3600" w:hanging="360"/>
      </w:pPr>
      <w:rPr>
        <w:rFonts w:ascii="Times New Roman" w:hAnsi="Times New Roman" w:hint="default"/>
      </w:rPr>
    </w:lvl>
    <w:lvl w:ilvl="5" w:tplc="46DCC58E" w:tentative="1">
      <w:start w:val="1"/>
      <w:numFmt w:val="bullet"/>
      <w:lvlText w:val="•"/>
      <w:lvlJc w:val="left"/>
      <w:pPr>
        <w:tabs>
          <w:tab w:val="num" w:pos="4320"/>
        </w:tabs>
        <w:ind w:left="4320" w:hanging="360"/>
      </w:pPr>
      <w:rPr>
        <w:rFonts w:ascii="Times New Roman" w:hAnsi="Times New Roman" w:hint="default"/>
      </w:rPr>
    </w:lvl>
    <w:lvl w:ilvl="6" w:tplc="59BC1046" w:tentative="1">
      <w:start w:val="1"/>
      <w:numFmt w:val="bullet"/>
      <w:lvlText w:val="•"/>
      <w:lvlJc w:val="left"/>
      <w:pPr>
        <w:tabs>
          <w:tab w:val="num" w:pos="5040"/>
        </w:tabs>
        <w:ind w:left="5040" w:hanging="360"/>
      </w:pPr>
      <w:rPr>
        <w:rFonts w:ascii="Times New Roman" w:hAnsi="Times New Roman" w:hint="default"/>
      </w:rPr>
    </w:lvl>
    <w:lvl w:ilvl="7" w:tplc="A63E3126" w:tentative="1">
      <w:start w:val="1"/>
      <w:numFmt w:val="bullet"/>
      <w:lvlText w:val="•"/>
      <w:lvlJc w:val="left"/>
      <w:pPr>
        <w:tabs>
          <w:tab w:val="num" w:pos="5760"/>
        </w:tabs>
        <w:ind w:left="5760" w:hanging="360"/>
      </w:pPr>
      <w:rPr>
        <w:rFonts w:ascii="Times New Roman" w:hAnsi="Times New Roman" w:hint="default"/>
      </w:rPr>
    </w:lvl>
    <w:lvl w:ilvl="8" w:tplc="CBDC6F0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69A3DA0"/>
    <w:multiLevelType w:val="hybridMultilevel"/>
    <w:tmpl w:val="BA1EC670"/>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587826"/>
    <w:multiLevelType w:val="hybridMultilevel"/>
    <w:tmpl w:val="277E894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B22AA3"/>
    <w:multiLevelType w:val="hybridMultilevel"/>
    <w:tmpl w:val="D7C8AC72"/>
    <w:lvl w:ilvl="0" w:tplc="3E8AAF1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1125FB"/>
    <w:multiLevelType w:val="hybridMultilevel"/>
    <w:tmpl w:val="75745BB8"/>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9E1C71"/>
    <w:multiLevelType w:val="hybridMultilevel"/>
    <w:tmpl w:val="D55E0FEE"/>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532BC5"/>
    <w:multiLevelType w:val="hybridMultilevel"/>
    <w:tmpl w:val="DBB66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8F6C6D"/>
    <w:multiLevelType w:val="hybridMultilevel"/>
    <w:tmpl w:val="A4A608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AE07F7"/>
    <w:multiLevelType w:val="hybridMultilevel"/>
    <w:tmpl w:val="682CDF5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8E0273"/>
    <w:multiLevelType w:val="hybridMultilevel"/>
    <w:tmpl w:val="DD4C2D76"/>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FB4248"/>
    <w:multiLevelType w:val="hybridMultilevel"/>
    <w:tmpl w:val="00B459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2376A2"/>
    <w:multiLevelType w:val="hybridMultilevel"/>
    <w:tmpl w:val="A7A4B424"/>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C3B6908"/>
    <w:multiLevelType w:val="hybridMultilevel"/>
    <w:tmpl w:val="5782A3E4"/>
    <w:lvl w:ilvl="0" w:tplc="04F46738">
      <w:start w:val="1"/>
      <w:numFmt w:val="bullet"/>
      <w:lvlText w:val="•"/>
      <w:lvlJc w:val="left"/>
      <w:pPr>
        <w:tabs>
          <w:tab w:val="num" w:pos="720"/>
        </w:tabs>
        <w:ind w:left="720" w:hanging="360"/>
      </w:pPr>
      <w:rPr>
        <w:rFonts w:ascii="Times New Roman" w:hAnsi="Times New Roman" w:hint="default"/>
      </w:rPr>
    </w:lvl>
    <w:lvl w:ilvl="1" w:tplc="4678FA80" w:tentative="1">
      <w:start w:val="1"/>
      <w:numFmt w:val="bullet"/>
      <w:lvlText w:val="•"/>
      <w:lvlJc w:val="left"/>
      <w:pPr>
        <w:tabs>
          <w:tab w:val="num" w:pos="1440"/>
        </w:tabs>
        <w:ind w:left="1440" w:hanging="360"/>
      </w:pPr>
      <w:rPr>
        <w:rFonts w:ascii="Times New Roman" w:hAnsi="Times New Roman" w:hint="default"/>
      </w:rPr>
    </w:lvl>
    <w:lvl w:ilvl="2" w:tplc="A5E85420" w:tentative="1">
      <w:start w:val="1"/>
      <w:numFmt w:val="bullet"/>
      <w:lvlText w:val="•"/>
      <w:lvlJc w:val="left"/>
      <w:pPr>
        <w:tabs>
          <w:tab w:val="num" w:pos="2160"/>
        </w:tabs>
        <w:ind w:left="2160" w:hanging="360"/>
      </w:pPr>
      <w:rPr>
        <w:rFonts w:ascii="Times New Roman" w:hAnsi="Times New Roman" w:hint="default"/>
      </w:rPr>
    </w:lvl>
    <w:lvl w:ilvl="3" w:tplc="DC2C19E6" w:tentative="1">
      <w:start w:val="1"/>
      <w:numFmt w:val="bullet"/>
      <w:lvlText w:val="•"/>
      <w:lvlJc w:val="left"/>
      <w:pPr>
        <w:tabs>
          <w:tab w:val="num" w:pos="2880"/>
        </w:tabs>
        <w:ind w:left="2880" w:hanging="360"/>
      </w:pPr>
      <w:rPr>
        <w:rFonts w:ascii="Times New Roman" w:hAnsi="Times New Roman" w:hint="default"/>
      </w:rPr>
    </w:lvl>
    <w:lvl w:ilvl="4" w:tplc="0B1A2448" w:tentative="1">
      <w:start w:val="1"/>
      <w:numFmt w:val="bullet"/>
      <w:lvlText w:val="•"/>
      <w:lvlJc w:val="left"/>
      <w:pPr>
        <w:tabs>
          <w:tab w:val="num" w:pos="3600"/>
        </w:tabs>
        <w:ind w:left="3600" w:hanging="360"/>
      </w:pPr>
      <w:rPr>
        <w:rFonts w:ascii="Times New Roman" w:hAnsi="Times New Roman" w:hint="default"/>
      </w:rPr>
    </w:lvl>
    <w:lvl w:ilvl="5" w:tplc="39CA814A" w:tentative="1">
      <w:start w:val="1"/>
      <w:numFmt w:val="bullet"/>
      <w:lvlText w:val="•"/>
      <w:lvlJc w:val="left"/>
      <w:pPr>
        <w:tabs>
          <w:tab w:val="num" w:pos="4320"/>
        </w:tabs>
        <w:ind w:left="4320" w:hanging="360"/>
      </w:pPr>
      <w:rPr>
        <w:rFonts w:ascii="Times New Roman" w:hAnsi="Times New Roman" w:hint="default"/>
      </w:rPr>
    </w:lvl>
    <w:lvl w:ilvl="6" w:tplc="7F685630" w:tentative="1">
      <w:start w:val="1"/>
      <w:numFmt w:val="bullet"/>
      <w:lvlText w:val="•"/>
      <w:lvlJc w:val="left"/>
      <w:pPr>
        <w:tabs>
          <w:tab w:val="num" w:pos="5040"/>
        </w:tabs>
        <w:ind w:left="5040" w:hanging="360"/>
      </w:pPr>
      <w:rPr>
        <w:rFonts w:ascii="Times New Roman" w:hAnsi="Times New Roman" w:hint="default"/>
      </w:rPr>
    </w:lvl>
    <w:lvl w:ilvl="7" w:tplc="F2B81F8A" w:tentative="1">
      <w:start w:val="1"/>
      <w:numFmt w:val="bullet"/>
      <w:lvlText w:val="•"/>
      <w:lvlJc w:val="left"/>
      <w:pPr>
        <w:tabs>
          <w:tab w:val="num" w:pos="5760"/>
        </w:tabs>
        <w:ind w:left="5760" w:hanging="360"/>
      </w:pPr>
      <w:rPr>
        <w:rFonts w:ascii="Times New Roman" w:hAnsi="Times New Roman" w:hint="default"/>
      </w:rPr>
    </w:lvl>
    <w:lvl w:ilvl="8" w:tplc="525E377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D007B5E"/>
    <w:multiLevelType w:val="hybridMultilevel"/>
    <w:tmpl w:val="31281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A64FE9"/>
    <w:multiLevelType w:val="hybridMultilevel"/>
    <w:tmpl w:val="CA3048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D01957"/>
    <w:multiLevelType w:val="hybridMultilevel"/>
    <w:tmpl w:val="936ABDA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B66B4"/>
    <w:multiLevelType w:val="hybridMultilevel"/>
    <w:tmpl w:val="B566774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EBF7783"/>
    <w:multiLevelType w:val="hybridMultilevel"/>
    <w:tmpl w:val="7B98F13E"/>
    <w:lvl w:ilvl="0" w:tplc="9A427FD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9F60DD"/>
    <w:multiLevelType w:val="hybridMultilevel"/>
    <w:tmpl w:val="7B446E3C"/>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21B4C7C"/>
    <w:multiLevelType w:val="hybridMultilevel"/>
    <w:tmpl w:val="508685EC"/>
    <w:lvl w:ilvl="0" w:tplc="5C3267F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BD5E4E"/>
    <w:multiLevelType w:val="hybridMultilevel"/>
    <w:tmpl w:val="5F6E5A6E"/>
    <w:lvl w:ilvl="0" w:tplc="56BC038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484F345B"/>
    <w:multiLevelType w:val="hybridMultilevel"/>
    <w:tmpl w:val="984E7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B453D8"/>
    <w:multiLevelType w:val="hybridMultilevel"/>
    <w:tmpl w:val="753E57F8"/>
    <w:lvl w:ilvl="0" w:tplc="04050005">
      <w:start w:val="1"/>
      <w:numFmt w:val="bullet"/>
      <w:lvlText w:val=""/>
      <w:lvlJc w:val="left"/>
      <w:pPr>
        <w:ind w:left="785" w:hanging="360"/>
      </w:pPr>
      <w:rPr>
        <w:rFonts w:ascii="Wingdings" w:hAnsi="Wingdings"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49B26DC6"/>
    <w:multiLevelType w:val="hybridMultilevel"/>
    <w:tmpl w:val="D960F9D6"/>
    <w:lvl w:ilvl="0" w:tplc="9E6C2C8C">
      <w:start w:val="1"/>
      <w:numFmt w:val="bullet"/>
      <w:lvlText w:val=""/>
      <w:lvlJc w:val="left"/>
      <w:pPr>
        <w:ind w:left="720" w:hanging="360"/>
      </w:pPr>
      <w:rPr>
        <w:rFonts w:ascii="Wingdings" w:hAnsi="Wingdings"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3709A8"/>
    <w:multiLevelType w:val="hybridMultilevel"/>
    <w:tmpl w:val="61C8D462"/>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494B99"/>
    <w:multiLevelType w:val="hybridMultilevel"/>
    <w:tmpl w:val="0386A866"/>
    <w:lvl w:ilvl="0" w:tplc="04050005">
      <w:start w:val="1"/>
      <w:numFmt w:val="bullet"/>
      <w:lvlText w:val=""/>
      <w:lvlJc w:val="left"/>
      <w:pPr>
        <w:ind w:left="644"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F063BF"/>
    <w:multiLevelType w:val="hybridMultilevel"/>
    <w:tmpl w:val="D1CC0890"/>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617727F"/>
    <w:multiLevelType w:val="hybridMultilevel"/>
    <w:tmpl w:val="13E69C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264979"/>
    <w:multiLevelType w:val="hybridMultilevel"/>
    <w:tmpl w:val="5F860F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7104FC"/>
    <w:multiLevelType w:val="hybridMultilevel"/>
    <w:tmpl w:val="D9808EA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9A609B4"/>
    <w:multiLevelType w:val="hybridMultilevel"/>
    <w:tmpl w:val="E6D06AF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3132BF"/>
    <w:multiLevelType w:val="hybridMultilevel"/>
    <w:tmpl w:val="1FC08A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EC2889"/>
    <w:multiLevelType w:val="hybridMultilevel"/>
    <w:tmpl w:val="9DAAF08A"/>
    <w:lvl w:ilvl="0" w:tplc="C68804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CD486A"/>
    <w:multiLevelType w:val="hybridMultilevel"/>
    <w:tmpl w:val="AF50FB50"/>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AF24E4"/>
    <w:multiLevelType w:val="hybridMultilevel"/>
    <w:tmpl w:val="F53CB2C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18654A"/>
    <w:multiLevelType w:val="hybridMultilevel"/>
    <w:tmpl w:val="46489D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C53048C"/>
    <w:multiLevelType w:val="hybridMultilevel"/>
    <w:tmpl w:val="36D86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27125C4"/>
    <w:multiLevelType w:val="hybridMultilevel"/>
    <w:tmpl w:val="0E7C14EA"/>
    <w:lvl w:ilvl="0" w:tplc="0405000B">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BF4337"/>
    <w:multiLevelType w:val="hybridMultilevel"/>
    <w:tmpl w:val="D2A23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755454E"/>
    <w:multiLevelType w:val="hybridMultilevel"/>
    <w:tmpl w:val="FDC4D4A4"/>
    <w:lvl w:ilvl="0" w:tplc="9A427FD0">
      <w:numFmt w:val="bullet"/>
      <w:lvlText w:val="•"/>
      <w:lvlJc w:val="left"/>
      <w:pPr>
        <w:ind w:left="1428" w:hanging="708"/>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552387"/>
    <w:multiLevelType w:val="hybridMultilevel"/>
    <w:tmpl w:val="66FAFB4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AD5AC7"/>
    <w:multiLevelType w:val="hybridMultilevel"/>
    <w:tmpl w:val="6C80EDB2"/>
    <w:lvl w:ilvl="0" w:tplc="19923EF4">
      <w:start w:val="1"/>
      <w:numFmt w:val="decimal"/>
      <w:lvlText w:val="%1."/>
      <w:lvlJc w:val="left"/>
      <w:pPr>
        <w:ind w:left="360" w:hanging="360"/>
      </w:pPr>
      <w:rPr>
        <w:rFonts w:hint="default"/>
        <w:sz w:val="20"/>
      </w:r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7D6F4DCE"/>
    <w:multiLevelType w:val="hybridMultilevel"/>
    <w:tmpl w:val="4F5ABF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F44B2F"/>
    <w:multiLevelType w:val="hybridMultilevel"/>
    <w:tmpl w:val="C2527B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46"/>
  </w:num>
  <w:num w:numId="3">
    <w:abstractNumId w:val="24"/>
  </w:num>
  <w:num w:numId="4">
    <w:abstractNumId w:val="15"/>
  </w:num>
  <w:num w:numId="5">
    <w:abstractNumId w:val="42"/>
  </w:num>
  <w:num w:numId="6">
    <w:abstractNumId w:val="0"/>
  </w:num>
  <w:num w:numId="7">
    <w:abstractNumId w:val="35"/>
  </w:num>
  <w:num w:numId="8">
    <w:abstractNumId w:val="8"/>
  </w:num>
  <w:num w:numId="9">
    <w:abstractNumId w:val="19"/>
  </w:num>
  <w:num w:numId="10">
    <w:abstractNumId w:val="32"/>
  </w:num>
  <w:num w:numId="11">
    <w:abstractNumId w:val="48"/>
  </w:num>
  <w:num w:numId="12">
    <w:abstractNumId w:val="7"/>
  </w:num>
  <w:num w:numId="13">
    <w:abstractNumId w:val="30"/>
  </w:num>
  <w:num w:numId="14">
    <w:abstractNumId w:val="11"/>
  </w:num>
  <w:num w:numId="15">
    <w:abstractNumId w:val="31"/>
  </w:num>
  <w:num w:numId="16">
    <w:abstractNumId w:val="27"/>
  </w:num>
  <w:num w:numId="17">
    <w:abstractNumId w:val="40"/>
  </w:num>
  <w:num w:numId="18">
    <w:abstractNumId w:val="2"/>
  </w:num>
  <w:num w:numId="19">
    <w:abstractNumId w:val="41"/>
  </w:num>
  <w:num w:numId="20">
    <w:abstractNumId w:val="21"/>
  </w:num>
  <w:num w:numId="21">
    <w:abstractNumId w:val="43"/>
  </w:num>
  <w:num w:numId="22">
    <w:abstractNumId w:val="47"/>
  </w:num>
  <w:num w:numId="23">
    <w:abstractNumId w:val="5"/>
  </w:num>
  <w:num w:numId="24">
    <w:abstractNumId w:val="17"/>
  </w:num>
  <w:num w:numId="25">
    <w:abstractNumId w:val="13"/>
  </w:num>
  <w:num w:numId="26">
    <w:abstractNumId w:val="4"/>
  </w:num>
  <w:num w:numId="27">
    <w:abstractNumId w:val="34"/>
  </w:num>
  <w:num w:numId="28">
    <w:abstractNumId w:val="12"/>
  </w:num>
  <w:num w:numId="29">
    <w:abstractNumId w:val="18"/>
  </w:num>
  <w:num w:numId="30">
    <w:abstractNumId w:val="1"/>
  </w:num>
  <w:num w:numId="31">
    <w:abstractNumId w:val="26"/>
  </w:num>
  <w:num w:numId="32">
    <w:abstractNumId w:val="14"/>
  </w:num>
  <w:num w:numId="33">
    <w:abstractNumId w:val="44"/>
  </w:num>
  <w:num w:numId="34">
    <w:abstractNumId w:val="39"/>
  </w:num>
  <w:num w:numId="35">
    <w:abstractNumId w:val="9"/>
  </w:num>
  <w:num w:numId="36">
    <w:abstractNumId w:val="29"/>
  </w:num>
  <w:num w:numId="37">
    <w:abstractNumId w:val="45"/>
  </w:num>
  <w:num w:numId="38">
    <w:abstractNumId w:val="20"/>
  </w:num>
  <w:num w:numId="39">
    <w:abstractNumId w:val="6"/>
  </w:num>
  <w:num w:numId="40">
    <w:abstractNumId w:val="38"/>
  </w:num>
  <w:num w:numId="41">
    <w:abstractNumId w:val="3"/>
  </w:num>
  <w:num w:numId="42">
    <w:abstractNumId w:val="10"/>
  </w:num>
  <w:num w:numId="43">
    <w:abstractNumId w:val="23"/>
  </w:num>
  <w:num w:numId="44">
    <w:abstractNumId w:val="22"/>
  </w:num>
  <w:num w:numId="45">
    <w:abstractNumId w:val="33"/>
  </w:num>
  <w:num w:numId="46">
    <w:abstractNumId w:val="16"/>
  </w:num>
  <w:num w:numId="47">
    <w:abstractNumId w:val="36"/>
  </w:num>
  <w:num w:numId="48">
    <w:abstractNumId w:val="37"/>
  </w:num>
  <w:num w:numId="4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9C"/>
    <w:rsid w:val="000004C2"/>
    <w:rsid w:val="00002450"/>
    <w:rsid w:val="00007CCE"/>
    <w:rsid w:val="00007EB8"/>
    <w:rsid w:val="0001295B"/>
    <w:rsid w:val="000141D3"/>
    <w:rsid w:val="00015F01"/>
    <w:rsid w:val="0001747C"/>
    <w:rsid w:val="00020864"/>
    <w:rsid w:val="00021CFF"/>
    <w:rsid w:val="000229F8"/>
    <w:rsid w:val="00026701"/>
    <w:rsid w:val="00026E90"/>
    <w:rsid w:val="00032B06"/>
    <w:rsid w:val="00032C3C"/>
    <w:rsid w:val="00033CA5"/>
    <w:rsid w:val="00035E09"/>
    <w:rsid w:val="00040B5B"/>
    <w:rsid w:val="00040F30"/>
    <w:rsid w:val="000426AB"/>
    <w:rsid w:val="000558D1"/>
    <w:rsid w:val="00067863"/>
    <w:rsid w:val="00074512"/>
    <w:rsid w:val="00075AEB"/>
    <w:rsid w:val="00076312"/>
    <w:rsid w:val="00076FFF"/>
    <w:rsid w:val="00081B73"/>
    <w:rsid w:val="000825D7"/>
    <w:rsid w:val="00083CCC"/>
    <w:rsid w:val="0009085B"/>
    <w:rsid w:val="00090DAA"/>
    <w:rsid w:val="00091D6B"/>
    <w:rsid w:val="0009344B"/>
    <w:rsid w:val="00093B5A"/>
    <w:rsid w:val="00093CF4"/>
    <w:rsid w:val="00095F33"/>
    <w:rsid w:val="000A0AC5"/>
    <w:rsid w:val="000A0BEA"/>
    <w:rsid w:val="000A1700"/>
    <w:rsid w:val="000A1805"/>
    <w:rsid w:val="000A286B"/>
    <w:rsid w:val="000A3E52"/>
    <w:rsid w:val="000A4137"/>
    <w:rsid w:val="000A582C"/>
    <w:rsid w:val="000A6892"/>
    <w:rsid w:val="000A7A7D"/>
    <w:rsid w:val="000B056E"/>
    <w:rsid w:val="000B1165"/>
    <w:rsid w:val="000B1191"/>
    <w:rsid w:val="000B1D7D"/>
    <w:rsid w:val="000B4177"/>
    <w:rsid w:val="000B44EB"/>
    <w:rsid w:val="000B5B6D"/>
    <w:rsid w:val="000B5D9E"/>
    <w:rsid w:val="000C0137"/>
    <w:rsid w:val="000C05AE"/>
    <w:rsid w:val="000C318F"/>
    <w:rsid w:val="000C4FD0"/>
    <w:rsid w:val="000C769F"/>
    <w:rsid w:val="000C7F3D"/>
    <w:rsid w:val="000D00CC"/>
    <w:rsid w:val="000D1E76"/>
    <w:rsid w:val="000D313A"/>
    <w:rsid w:val="000D424C"/>
    <w:rsid w:val="000D44A2"/>
    <w:rsid w:val="000D5314"/>
    <w:rsid w:val="000E0B98"/>
    <w:rsid w:val="000E2AB8"/>
    <w:rsid w:val="000F11CF"/>
    <w:rsid w:val="000F410C"/>
    <w:rsid w:val="000F5C9C"/>
    <w:rsid w:val="000F6D1D"/>
    <w:rsid w:val="00102016"/>
    <w:rsid w:val="0010258F"/>
    <w:rsid w:val="0011019E"/>
    <w:rsid w:val="00122484"/>
    <w:rsid w:val="00124B08"/>
    <w:rsid w:val="00126C13"/>
    <w:rsid w:val="00127AB7"/>
    <w:rsid w:val="00133C4C"/>
    <w:rsid w:val="00137903"/>
    <w:rsid w:val="00140576"/>
    <w:rsid w:val="00141DDD"/>
    <w:rsid w:val="00142852"/>
    <w:rsid w:val="00143593"/>
    <w:rsid w:val="00144586"/>
    <w:rsid w:val="00144796"/>
    <w:rsid w:val="00147717"/>
    <w:rsid w:val="0015175B"/>
    <w:rsid w:val="00151C50"/>
    <w:rsid w:val="001533D4"/>
    <w:rsid w:val="00153638"/>
    <w:rsid w:val="00154F03"/>
    <w:rsid w:val="00155D88"/>
    <w:rsid w:val="001578BB"/>
    <w:rsid w:val="001642AD"/>
    <w:rsid w:val="00167596"/>
    <w:rsid w:val="00170C47"/>
    <w:rsid w:val="00176FE1"/>
    <w:rsid w:val="00177ECC"/>
    <w:rsid w:val="00181665"/>
    <w:rsid w:val="001828ED"/>
    <w:rsid w:val="00183039"/>
    <w:rsid w:val="0018419C"/>
    <w:rsid w:val="0019013A"/>
    <w:rsid w:val="001925D2"/>
    <w:rsid w:val="0019489C"/>
    <w:rsid w:val="001959B0"/>
    <w:rsid w:val="00195A52"/>
    <w:rsid w:val="00197874"/>
    <w:rsid w:val="00197C24"/>
    <w:rsid w:val="001A02F8"/>
    <w:rsid w:val="001A0668"/>
    <w:rsid w:val="001A38A3"/>
    <w:rsid w:val="001A7020"/>
    <w:rsid w:val="001B292B"/>
    <w:rsid w:val="001B362D"/>
    <w:rsid w:val="001B5969"/>
    <w:rsid w:val="001B7085"/>
    <w:rsid w:val="001C4340"/>
    <w:rsid w:val="001C5B50"/>
    <w:rsid w:val="001C5F31"/>
    <w:rsid w:val="001C6442"/>
    <w:rsid w:val="001D06D6"/>
    <w:rsid w:val="001D2CCC"/>
    <w:rsid w:val="001D4999"/>
    <w:rsid w:val="001E1DD9"/>
    <w:rsid w:val="001E271F"/>
    <w:rsid w:val="001E5217"/>
    <w:rsid w:val="001E60DE"/>
    <w:rsid w:val="001F2BB8"/>
    <w:rsid w:val="001F3767"/>
    <w:rsid w:val="0020403F"/>
    <w:rsid w:val="0020740E"/>
    <w:rsid w:val="00207899"/>
    <w:rsid w:val="00207CC3"/>
    <w:rsid w:val="0021439C"/>
    <w:rsid w:val="00214F9A"/>
    <w:rsid w:val="00216272"/>
    <w:rsid w:val="00224103"/>
    <w:rsid w:val="00224CB3"/>
    <w:rsid w:val="002277FC"/>
    <w:rsid w:val="00227B4E"/>
    <w:rsid w:val="00231477"/>
    <w:rsid w:val="00231BDA"/>
    <w:rsid w:val="002340D0"/>
    <w:rsid w:val="002347E4"/>
    <w:rsid w:val="002354EB"/>
    <w:rsid w:val="0023746C"/>
    <w:rsid w:val="00240967"/>
    <w:rsid w:val="00241ACB"/>
    <w:rsid w:val="002525E6"/>
    <w:rsid w:val="002538B1"/>
    <w:rsid w:val="00254678"/>
    <w:rsid w:val="00254D46"/>
    <w:rsid w:val="002552F3"/>
    <w:rsid w:val="00257CD4"/>
    <w:rsid w:val="00261AC2"/>
    <w:rsid w:val="00272A40"/>
    <w:rsid w:val="002762E7"/>
    <w:rsid w:val="00276C0F"/>
    <w:rsid w:val="00282AC3"/>
    <w:rsid w:val="00285753"/>
    <w:rsid w:val="002862EF"/>
    <w:rsid w:val="0028785A"/>
    <w:rsid w:val="00292723"/>
    <w:rsid w:val="002A0033"/>
    <w:rsid w:val="002A1DC3"/>
    <w:rsid w:val="002A1FC0"/>
    <w:rsid w:val="002A24A5"/>
    <w:rsid w:val="002A2B70"/>
    <w:rsid w:val="002B7BE9"/>
    <w:rsid w:val="002C0668"/>
    <w:rsid w:val="002C7FE5"/>
    <w:rsid w:val="002D0D9A"/>
    <w:rsid w:val="002D10C3"/>
    <w:rsid w:val="002D37D6"/>
    <w:rsid w:val="002D46E4"/>
    <w:rsid w:val="002D55E2"/>
    <w:rsid w:val="002E0959"/>
    <w:rsid w:val="002E34C9"/>
    <w:rsid w:val="002E6140"/>
    <w:rsid w:val="002E688A"/>
    <w:rsid w:val="002F0CA0"/>
    <w:rsid w:val="002F573F"/>
    <w:rsid w:val="002F653F"/>
    <w:rsid w:val="00303971"/>
    <w:rsid w:val="00304542"/>
    <w:rsid w:val="00306A15"/>
    <w:rsid w:val="003155E4"/>
    <w:rsid w:val="00315F29"/>
    <w:rsid w:val="00316C12"/>
    <w:rsid w:val="00320A79"/>
    <w:rsid w:val="0032271F"/>
    <w:rsid w:val="00323C5F"/>
    <w:rsid w:val="003262EE"/>
    <w:rsid w:val="00326D7D"/>
    <w:rsid w:val="00327A3E"/>
    <w:rsid w:val="00330D9B"/>
    <w:rsid w:val="00331B70"/>
    <w:rsid w:val="00332D48"/>
    <w:rsid w:val="00333EF8"/>
    <w:rsid w:val="00335099"/>
    <w:rsid w:val="00336540"/>
    <w:rsid w:val="00343040"/>
    <w:rsid w:val="00350CDD"/>
    <w:rsid w:val="00352AB5"/>
    <w:rsid w:val="00356FFC"/>
    <w:rsid w:val="00360EDE"/>
    <w:rsid w:val="00364BF0"/>
    <w:rsid w:val="00367C94"/>
    <w:rsid w:val="00370AC2"/>
    <w:rsid w:val="0037113F"/>
    <w:rsid w:val="00371A5F"/>
    <w:rsid w:val="003726AD"/>
    <w:rsid w:val="00373C2A"/>
    <w:rsid w:val="00374DBF"/>
    <w:rsid w:val="00380111"/>
    <w:rsid w:val="003807F4"/>
    <w:rsid w:val="003834F2"/>
    <w:rsid w:val="00390BE7"/>
    <w:rsid w:val="003929A4"/>
    <w:rsid w:val="0039322A"/>
    <w:rsid w:val="00393439"/>
    <w:rsid w:val="00393668"/>
    <w:rsid w:val="00395071"/>
    <w:rsid w:val="00395D1D"/>
    <w:rsid w:val="003A0734"/>
    <w:rsid w:val="003A11CA"/>
    <w:rsid w:val="003A5FA8"/>
    <w:rsid w:val="003A6BFB"/>
    <w:rsid w:val="003B03F8"/>
    <w:rsid w:val="003B04A0"/>
    <w:rsid w:val="003B2AE9"/>
    <w:rsid w:val="003C100C"/>
    <w:rsid w:val="003C50A5"/>
    <w:rsid w:val="003C7071"/>
    <w:rsid w:val="003D1E2F"/>
    <w:rsid w:val="003D2CCA"/>
    <w:rsid w:val="003D4E90"/>
    <w:rsid w:val="003E594A"/>
    <w:rsid w:val="003F2ECE"/>
    <w:rsid w:val="003F3917"/>
    <w:rsid w:val="003F3CCE"/>
    <w:rsid w:val="003F799D"/>
    <w:rsid w:val="003F7E9C"/>
    <w:rsid w:val="00401846"/>
    <w:rsid w:val="0040370E"/>
    <w:rsid w:val="0040579D"/>
    <w:rsid w:val="00406185"/>
    <w:rsid w:val="00406794"/>
    <w:rsid w:val="00406F86"/>
    <w:rsid w:val="00411286"/>
    <w:rsid w:val="00415E5A"/>
    <w:rsid w:val="00420EA6"/>
    <w:rsid w:val="004211E3"/>
    <w:rsid w:val="00423DD9"/>
    <w:rsid w:val="00423F9F"/>
    <w:rsid w:val="004241F1"/>
    <w:rsid w:val="00426CF2"/>
    <w:rsid w:val="00430E69"/>
    <w:rsid w:val="004349F1"/>
    <w:rsid w:val="00434BEA"/>
    <w:rsid w:val="004410FE"/>
    <w:rsid w:val="00441233"/>
    <w:rsid w:val="0044155B"/>
    <w:rsid w:val="0044173D"/>
    <w:rsid w:val="004464FD"/>
    <w:rsid w:val="00446B53"/>
    <w:rsid w:val="00447D61"/>
    <w:rsid w:val="00452B6B"/>
    <w:rsid w:val="004549F6"/>
    <w:rsid w:val="0045524B"/>
    <w:rsid w:val="00456520"/>
    <w:rsid w:val="00456CE2"/>
    <w:rsid w:val="0045750C"/>
    <w:rsid w:val="00457A31"/>
    <w:rsid w:val="00464AD4"/>
    <w:rsid w:val="004651F4"/>
    <w:rsid w:val="004655EE"/>
    <w:rsid w:val="004664AC"/>
    <w:rsid w:val="00466DAF"/>
    <w:rsid w:val="00466FB7"/>
    <w:rsid w:val="004707F7"/>
    <w:rsid w:val="00472963"/>
    <w:rsid w:val="00473B16"/>
    <w:rsid w:val="00475B01"/>
    <w:rsid w:val="00487473"/>
    <w:rsid w:val="00487703"/>
    <w:rsid w:val="00487DB4"/>
    <w:rsid w:val="00490783"/>
    <w:rsid w:val="004911B8"/>
    <w:rsid w:val="004A3FE9"/>
    <w:rsid w:val="004A41E8"/>
    <w:rsid w:val="004A4B14"/>
    <w:rsid w:val="004A4BB2"/>
    <w:rsid w:val="004A5C0A"/>
    <w:rsid w:val="004B0C56"/>
    <w:rsid w:val="004B185D"/>
    <w:rsid w:val="004B1D7C"/>
    <w:rsid w:val="004B2943"/>
    <w:rsid w:val="004B37C4"/>
    <w:rsid w:val="004B453F"/>
    <w:rsid w:val="004C0127"/>
    <w:rsid w:val="004C12BC"/>
    <w:rsid w:val="004C1751"/>
    <w:rsid w:val="004C18A3"/>
    <w:rsid w:val="004C20C3"/>
    <w:rsid w:val="004C5316"/>
    <w:rsid w:val="004C5EF2"/>
    <w:rsid w:val="004C67FA"/>
    <w:rsid w:val="004D056E"/>
    <w:rsid w:val="004D15D7"/>
    <w:rsid w:val="004D2B52"/>
    <w:rsid w:val="004D3DEC"/>
    <w:rsid w:val="004D5D98"/>
    <w:rsid w:val="004D6903"/>
    <w:rsid w:val="004E1A85"/>
    <w:rsid w:val="004E6CEA"/>
    <w:rsid w:val="004E7284"/>
    <w:rsid w:val="004F0135"/>
    <w:rsid w:val="004F06A8"/>
    <w:rsid w:val="004F2292"/>
    <w:rsid w:val="004F26A4"/>
    <w:rsid w:val="004F44DF"/>
    <w:rsid w:val="004F4DFC"/>
    <w:rsid w:val="0050272C"/>
    <w:rsid w:val="005036B7"/>
    <w:rsid w:val="005045EA"/>
    <w:rsid w:val="0050534C"/>
    <w:rsid w:val="005062F1"/>
    <w:rsid w:val="005065DC"/>
    <w:rsid w:val="00506670"/>
    <w:rsid w:val="0051166F"/>
    <w:rsid w:val="00513A68"/>
    <w:rsid w:val="0051488C"/>
    <w:rsid w:val="00516DDC"/>
    <w:rsid w:val="005176D9"/>
    <w:rsid w:val="005213B3"/>
    <w:rsid w:val="005215CD"/>
    <w:rsid w:val="005236DC"/>
    <w:rsid w:val="00523EF4"/>
    <w:rsid w:val="005262D8"/>
    <w:rsid w:val="005266C2"/>
    <w:rsid w:val="00532645"/>
    <w:rsid w:val="00532B0E"/>
    <w:rsid w:val="00535E75"/>
    <w:rsid w:val="005375E9"/>
    <w:rsid w:val="00537CF2"/>
    <w:rsid w:val="005435FD"/>
    <w:rsid w:val="00545482"/>
    <w:rsid w:val="00545D83"/>
    <w:rsid w:val="0055292F"/>
    <w:rsid w:val="00554BD3"/>
    <w:rsid w:val="00555B19"/>
    <w:rsid w:val="00556371"/>
    <w:rsid w:val="005566E8"/>
    <w:rsid w:val="00557BBB"/>
    <w:rsid w:val="005632E7"/>
    <w:rsid w:val="005709DC"/>
    <w:rsid w:val="00574325"/>
    <w:rsid w:val="00575AE0"/>
    <w:rsid w:val="00576E0B"/>
    <w:rsid w:val="00577FE4"/>
    <w:rsid w:val="005806CB"/>
    <w:rsid w:val="00581F65"/>
    <w:rsid w:val="0058499A"/>
    <w:rsid w:val="00585A99"/>
    <w:rsid w:val="00586ABD"/>
    <w:rsid w:val="00587955"/>
    <w:rsid w:val="00590EF9"/>
    <w:rsid w:val="005925BF"/>
    <w:rsid w:val="0059481B"/>
    <w:rsid w:val="00594900"/>
    <w:rsid w:val="005A3F9D"/>
    <w:rsid w:val="005A4CBE"/>
    <w:rsid w:val="005A5319"/>
    <w:rsid w:val="005A599A"/>
    <w:rsid w:val="005A7AD8"/>
    <w:rsid w:val="005B2154"/>
    <w:rsid w:val="005B6254"/>
    <w:rsid w:val="005B7095"/>
    <w:rsid w:val="005B7684"/>
    <w:rsid w:val="005C02AB"/>
    <w:rsid w:val="005C1615"/>
    <w:rsid w:val="005C22DA"/>
    <w:rsid w:val="005C2F26"/>
    <w:rsid w:val="005C2FE3"/>
    <w:rsid w:val="005C7EE6"/>
    <w:rsid w:val="005D05CF"/>
    <w:rsid w:val="005D1A9C"/>
    <w:rsid w:val="005D3F76"/>
    <w:rsid w:val="005D4162"/>
    <w:rsid w:val="005D46D1"/>
    <w:rsid w:val="005D4DE8"/>
    <w:rsid w:val="005D59A6"/>
    <w:rsid w:val="005E0291"/>
    <w:rsid w:val="005E45EA"/>
    <w:rsid w:val="005E7DBD"/>
    <w:rsid w:val="005F014E"/>
    <w:rsid w:val="005F08B8"/>
    <w:rsid w:val="005F139A"/>
    <w:rsid w:val="005F6EDA"/>
    <w:rsid w:val="005F7DFA"/>
    <w:rsid w:val="005F7FD8"/>
    <w:rsid w:val="00602BEB"/>
    <w:rsid w:val="006049D7"/>
    <w:rsid w:val="0060663B"/>
    <w:rsid w:val="00606855"/>
    <w:rsid w:val="00616091"/>
    <w:rsid w:val="00616737"/>
    <w:rsid w:val="0062009F"/>
    <w:rsid w:val="0062265D"/>
    <w:rsid w:val="00624032"/>
    <w:rsid w:val="006273C2"/>
    <w:rsid w:val="006276FA"/>
    <w:rsid w:val="00635A64"/>
    <w:rsid w:val="006405DC"/>
    <w:rsid w:val="0064286A"/>
    <w:rsid w:val="006508A4"/>
    <w:rsid w:val="00651012"/>
    <w:rsid w:val="00651D5F"/>
    <w:rsid w:val="0065207E"/>
    <w:rsid w:val="00652575"/>
    <w:rsid w:val="006537E6"/>
    <w:rsid w:val="00655ED8"/>
    <w:rsid w:val="00660213"/>
    <w:rsid w:val="00662BAA"/>
    <w:rsid w:val="006639C5"/>
    <w:rsid w:val="00664F7C"/>
    <w:rsid w:val="00671603"/>
    <w:rsid w:val="0067329D"/>
    <w:rsid w:val="0067380F"/>
    <w:rsid w:val="006764F5"/>
    <w:rsid w:val="00677FD8"/>
    <w:rsid w:val="0068015D"/>
    <w:rsid w:val="0068407E"/>
    <w:rsid w:val="006849CC"/>
    <w:rsid w:val="00685249"/>
    <w:rsid w:val="00690538"/>
    <w:rsid w:val="00690C62"/>
    <w:rsid w:val="00691ED9"/>
    <w:rsid w:val="00692F10"/>
    <w:rsid w:val="006937FC"/>
    <w:rsid w:val="0069477B"/>
    <w:rsid w:val="00694A7F"/>
    <w:rsid w:val="00697F52"/>
    <w:rsid w:val="006A7AD9"/>
    <w:rsid w:val="006B0CDA"/>
    <w:rsid w:val="006B22CD"/>
    <w:rsid w:val="006B61FB"/>
    <w:rsid w:val="006B6628"/>
    <w:rsid w:val="006C15CE"/>
    <w:rsid w:val="006C2208"/>
    <w:rsid w:val="006C40D9"/>
    <w:rsid w:val="006C4B92"/>
    <w:rsid w:val="006C608B"/>
    <w:rsid w:val="006D0FD4"/>
    <w:rsid w:val="006D2795"/>
    <w:rsid w:val="006D2A31"/>
    <w:rsid w:val="006E1EA9"/>
    <w:rsid w:val="006E1F2E"/>
    <w:rsid w:val="006E27A1"/>
    <w:rsid w:val="006E313D"/>
    <w:rsid w:val="006F2986"/>
    <w:rsid w:val="006F3993"/>
    <w:rsid w:val="006F73C2"/>
    <w:rsid w:val="00700300"/>
    <w:rsid w:val="0070404B"/>
    <w:rsid w:val="00720BE0"/>
    <w:rsid w:val="00720C0A"/>
    <w:rsid w:val="00721C1E"/>
    <w:rsid w:val="00723F2C"/>
    <w:rsid w:val="00723F87"/>
    <w:rsid w:val="007240E6"/>
    <w:rsid w:val="00725CA0"/>
    <w:rsid w:val="00725CEC"/>
    <w:rsid w:val="00730F27"/>
    <w:rsid w:val="00731C42"/>
    <w:rsid w:val="00733534"/>
    <w:rsid w:val="00735A17"/>
    <w:rsid w:val="00736E12"/>
    <w:rsid w:val="007438D9"/>
    <w:rsid w:val="007442DD"/>
    <w:rsid w:val="00751340"/>
    <w:rsid w:val="00752CB1"/>
    <w:rsid w:val="007541B7"/>
    <w:rsid w:val="00764427"/>
    <w:rsid w:val="00771E5E"/>
    <w:rsid w:val="00772D6D"/>
    <w:rsid w:val="00783EAD"/>
    <w:rsid w:val="00784D04"/>
    <w:rsid w:val="00784E5A"/>
    <w:rsid w:val="00785257"/>
    <w:rsid w:val="00785385"/>
    <w:rsid w:val="007864E3"/>
    <w:rsid w:val="00793157"/>
    <w:rsid w:val="00793C43"/>
    <w:rsid w:val="00795D24"/>
    <w:rsid w:val="007979D8"/>
    <w:rsid w:val="007A0C03"/>
    <w:rsid w:val="007A4923"/>
    <w:rsid w:val="007B1607"/>
    <w:rsid w:val="007B31DC"/>
    <w:rsid w:val="007B578F"/>
    <w:rsid w:val="007B7461"/>
    <w:rsid w:val="007D004A"/>
    <w:rsid w:val="007D009C"/>
    <w:rsid w:val="007D2E28"/>
    <w:rsid w:val="007E0B2D"/>
    <w:rsid w:val="007E13E3"/>
    <w:rsid w:val="007E359C"/>
    <w:rsid w:val="007E4756"/>
    <w:rsid w:val="007F07F5"/>
    <w:rsid w:val="007F179D"/>
    <w:rsid w:val="007F189B"/>
    <w:rsid w:val="007F2DD2"/>
    <w:rsid w:val="007F4798"/>
    <w:rsid w:val="007F641B"/>
    <w:rsid w:val="008004CC"/>
    <w:rsid w:val="0080101D"/>
    <w:rsid w:val="0080452E"/>
    <w:rsid w:val="008053A4"/>
    <w:rsid w:val="008054F4"/>
    <w:rsid w:val="00805562"/>
    <w:rsid w:val="008075EC"/>
    <w:rsid w:val="0081070F"/>
    <w:rsid w:val="00811F80"/>
    <w:rsid w:val="00812A07"/>
    <w:rsid w:val="00812B06"/>
    <w:rsid w:val="008157E4"/>
    <w:rsid w:val="00815DAE"/>
    <w:rsid w:val="00816B8A"/>
    <w:rsid w:val="008209B7"/>
    <w:rsid w:val="00823247"/>
    <w:rsid w:val="008272CD"/>
    <w:rsid w:val="00832730"/>
    <w:rsid w:val="00832A62"/>
    <w:rsid w:val="00833E75"/>
    <w:rsid w:val="00835CDC"/>
    <w:rsid w:val="00836F64"/>
    <w:rsid w:val="0084623B"/>
    <w:rsid w:val="00852629"/>
    <w:rsid w:val="00852949"/>
    <w:rsid w:val="00855C65"/>
    <w:rsid w:val="00862295"/>
    <w:rsid w:val="0086276D"/>
    <w:rsid w:val="0086422E"/>
    <w:rsid w:val="00870660"/>
    <w:rsid w:val="008745CE"/>
    <w:rsid w:val="00875793"/>
    <w:rsid w:val="008762FB"/>
    <w:rsid w:val="008766ED"/>
    <w:rsid w:val="00877045"/>
    <w:rsid w:val="008771DC"/>
    <w:rsid w:val="00877D22"/>
    <w:rsid w:val="00880664"/>
    <w:rsid w:val="00884CDF"/>
    <w:rsid w:val="00885A3A"/>
    <w:rsid w:val="00885ECD"/>
    <w:rsid w:val="008861C4"/>
    <w:rsid w:val="00890D3E"/>
    <w:rsid w:val="0089183C"/>
    <w:rsid w:val="008936A9"/>
    <w:rsid w:val="008955C4"/>
    <w:rsid w:val="008955CD"/>
    <w:rsid w:val="00896F99"/>
    <w:rsid w:val="008A5AFA"/>
    <w:rsid w:val="008B056C"/>
    <w:rsid w:val="008B0AB9"/>
    <w:rsid w:val="008B6927"/>
    <w:rsid w:val="008C4B24"/>
    <w:rsid w:val="008C5EF6"/>
    <w:rsid w:val="008D5C0C"/>
    <w:rsid w:val="008D64A3"/>
    <w:rsid w:val="008D68EA"/>
    <w:rsid w:val="008E2401"/>
    <w:rsid w:val="008E4C59"/>
    <w:rsid w:val="008E7ABB"/>
    <w:rsid w:val="008F24AC"/>
    <w:rsid w:val="008F2AB7"/>
    <w:rsid w:val="008F2AD2"/>
    <w:rsid w:val="008F2B6D"/>
    <w:rsid w:val="008F32F2"/>
    <w:rsid w:val="008F5C40"/>
    <w:rsid w:val="008F613F"/>
    <w:rsid w:val="0090027C"/>
    <w:rsid w:val="00901F35"/>
    <w:rsid w:val="009022F2"/>
    <w:rsid w:val="009029BD"/>
    <w:rsid w:val="00902B58"/>
    <w:rsid w:val="00903248"/>
    <w:rsid w:val="00907C0B"/>
    <w:rsid w:val="00907E11"/>
    <w:rsid w:val="009135A1"/>
    <w:rsid w:val="00916233"/>
    <w:rsid w:val="009174FF"/>
    <w:rsid w:val="00917A8D"/>
    <w:rsid w:val="00921A5A"/>
    <w:rsid w:val="00924C48"/>
    <w:rsid w:val="00930683"/>
    <w:rsid w:val="00931DA1"/>
    <w:rsid w:val="009326A0"/>
    <w:rsid w:val="009343DF"/>
    <w:rsid w:val="009347E8"/>
    <w:rsid w:val="00934F74"/>
    <w:rsid w:val="00935DFE"/>
    <w:rsid w:val="00943891"/>
    <w:rsid w:val="009473F6"/>
    <w:rsid w:val="00953246"/>
    <w:rsid w:val="00956320"/>
    <w:rsid w:val="00956427"/>
    <w:rsid w:val="00960D39"/>
    <w:rsid w:val="009629B5"/>
    <w:rsid w:val="00965BE1"/>
    <w:rsid w:val="0096783C"/>
    <w:rsid w:val="009741BC"/>
    <w:rsid w:val="00974A1D"/>
    <w:rsid w:val="00982B17"/>
    <w:rsid w:val="009844F3"/>
    <w:rsid w:val="009932C3"/>
    <w:rsid w:val="0099692B"/>
    <w:rsid w:val="009A6A45"/>
    <w:rsid w:val="009B117B"/>
    <w:rsid w:val="009B2BE3"/>
    <w:rsid w:val="009B324F"/>
    <w:rsid w:val="009B3D4E"/>
    <w:rsid w:val="009B430F"/>
    <w:rsid w:val="009B5179"/>
    <w:rsid w:val="009B565A"/>
    <w:rsid w:val="009B6C66"/>
    <w:rsid w:val="009C249A"/>
    <w:rsid w:val="009D102A"/>
    <w:rsid w:val="009D1B6D"/>
    <w:rsid w:val="009D4093"/>
    <w:rsid w:val="009D6441"/>
    <w:rsid w:val="009E33C9"/>
    <w:rsid w:val="009E6AB2"/>
    <w:rsid w:val="009E7C49"/>
    <w:rsid w:val="009F25F3"/>
    <w:rsid w:val="00A01754"/>
    <w:rsid w:val="00A01A38"/>
    <w:rsid w:val="00A05C81"/>
    <w:rsid w:val="00A11C37"/>
    <w:rsid w:val="00A136C4"/>
    <w:rsid w:val="00A13B2B"/>
    <w:rsid w:val="00A20DD0"/>
    <w:rsid w:val="00A213EA"/>
    <w:rsid w:val="00A30AF6"/>
    <w:rsid w:val="00A30D4B"/>
    <w:rsid w:val="00A31B20"/>
    <w:rsid w:val="00A32D2B"/>
    <w:rsid w:val="00A36524"/>
    <w:rsid w:val="00A42550"/>
    <w:rsid w:val="00A446C0"/>
    <w:rsid w:val="00A44AC8"/>
    <w:rsid w:val="00A4504F"/>
    <w:rsid w:val="00A47A81"/>
    <w:rsid w:val="00A51994"/>
    <w:rsid w:val="00A52E37"/>
    <w:rsid w:val="00A53D6D"/>
    <w:rsid w:val="00A53EBA"/>
    <w:rsid w:val="00A54A90"/>
    <w:rsid w:val="00A56600"/>
    <w:rsid w:val="00A6064A"/>
    <w:rsid w:val="00A60BC5"/>
    <w:rsid w:val="00A60CA3"/>
    <w:rsid w:val="00A61CFE"/>
    <w:rsid w:val="00A61ED9"/>
    <w:rsid w:val="00A67CCA"/>
    <w:rsid w:val="00A706A6"/>
    <w:rsid w:val="00A71713"/>
    <w:rsid w:val="00A71F48"/>
    <w:rsid w:val="00A73970"/>
    <w:rsid w:val="00A743C8"/>
    <w:rsid w:val="00A75CBC"/>
    <w:rsid w:val="00A77398"/>
    <w:rsid w:val="00A81B1E"/>
    <w:rsid w:val="00A81E53"/>
    <w:rsid w:val="00A8630D"/>
    <w:rsid w:val="00A86776"/>
    <w:rsid w:val="00A917DC"/>
    <w:rsid w:val="00A93791"/>
    <w:rsid w:val="00A94033"/>
    <w:rsid w:val="00A94936"/>
    <w:rsid w:val="00AA3C00"/>
    <w:rsid w:val="00AA6C69"/>
    <w:rsid w:val="00AA6C79"/>
    <w:rsid w:val="00AA6DA5"/>
    <w:rsid w:val="00AB008B"/>
    <w:rsid w:val="00AB2D8B"/>
    <w:rsid w:val="00AB334E"/>
    <w:rsid w:val="00AB4303"/>
    <w:rsid w:val="00AB73A0"/>
    <w:rsid w:val="00AC19D9"/>
    <w:rsid w:val="00AC3474"/>
    <w:rsid w:val="00AC37D4"/>
    <w:rsid w:val="00AC4D47"/>
    <w:rsid w:val="00AC67E6"/>
    <w:rsid w:val="00AD4918"/>
    <w:rsid w:val="00AD537E"/>
    <w:rsid w:val="00AD5C2E"/>
    <w:rsid w:val="00AD5FDC"/>
    <w:rsid w:val="00AD6453"/>
    <w:rsid w:val="00AD654B"/>
    <w:rsid w:val="00AD66ED"/>
    <w:rsid w:val="00AD6BE8"/>
    <w:rsid w:val="00AD76D5"/>
    <w:rsid w:val="00AE06BE"/>
    <w:rsid w:val="00AE0828"/>
    <w:rsid w:val="00AE28B3"/>
    <w:rsid w:val="00AE3167"/>
    <w:rsid w:val="00AE4CF2"/>
    <w:rsid w:val="00AE614B"/>
    <w:rsid w:val="00AF0D1D"/>
    <w:rsid w:val="00AF253D"/>
    <w:rsid w:val="00AF27F0"/>
    <w:rsid w:val="00AF2D9D"/>
    <w:rsid w:val="00AF4D0E"/>
    <w:rsid w:val="00B0154C"/>
    <w:rsid w:val="00B0264A"/>
    <w:rsid w:val="00B032D4"/>
    <w:rsid w:val="00B04D06"/>
    <w:rsid w:val="00B07DDD"/>
    <w:rsid w:val="00B10C39"/>
    <w:rsid w:val="00B12BE0"/>
    <w:rsid w:val="00B12BEB"/>
    <w:rsid w:val="00B13A68"/>
    <w:rsid w:val="00B14305"/>
    <w:rsid w:val="00B15714"/>
    <w:rsid w:val="00B1646C"/>
    <w:rsid w:val="00B20F66"/>
    <w:rsid w:val="00B21035"/>
    <w:rsid w:val="00B219CD"/>
    <w:rsid w:val="00B21FC7"/>
    <w:rsid w:val="00B221B7"/>
    <w:rsid w:val="00B26151"/>
    <w:rsid w:val="00B27CEC"/>
    <w:rsid w:val="00B3067C"/>
    <w:rsid w:val="00B30A39"/>
    <w:rsid w:val="00B32020"/>
    <w:rsid w:val="00B36BBA"/>
    <w:rsid w:val="00B404F5"/>
    <w:rsid w:val="00B40A6D"/>
    <w:rsid w:val="00B418DB"/>
    <w:rsid w:val="00B42CA3"/>
    <w:rsid w:val="00B430EB"/>
    <w:rsid w:val="00B469AB"/>
    <w:rsid w:val="00B46C5B"/>
    <w:rsid w:val="00B51DB2"/>
    <w:rsid w:val="00B53421"/>
    <w:rsid w:val="00B5356D"/>
    <w:rsid w:val="00B5528C"/>
    <w:rsid w:val="00B55F6E"/>
    <w:rsid w:val="00B567EB"/>
    <w:rsid w:val="00B576E9"/>
    <w:rsid w:val="00B64F48"/>
    <w:rsid w:val="00B669E6"/>
    <w:rsid w:val="00B77BB6"/>
    <w:rsid w:val="00B77C74"/>
    <w:rsid w:val="00B805C2"/>
    <w:rsid w:val="00B82BDB"/>
    <w:rsid w:val="00B84495"/>
    <w:rsid w:val="00B84BF7"/>
    <w:rsid w:val="00B91EE1"/>
    <w:rsid w:val="00B97DC7"/>
    <w:rsid w:val="00BA04AB"/>
    <w:rsid w:val="00BA0954"/>
    <w:rsid w:val="00BA2342"/>
    <w:rsid w:val="00BA47CD"/>
    <w:rsid w:val="00BA4E5D"/>
    <w:rsid w:val="00BA5DB0"/>
    <w:rsid w:val="00BA72F5"/>
    <w:rsid w:val="00BB11F5"/>
    <w:rsid w:val="00BB3BCC"/>
    <w:rsid w:val="00BC093E"/>
    <w:rsid w:val="00BC0C3E"/>
    <w:rsid w:val="00BC3FBB"/>
    <w:rsid w:val="00BC6867"/>
    <w:rsid w:val="00BC72A9"/>
    <w:rsid w:val="00BD03A5"/>
    <w:rsid w:val="00BD0DF3"/>
    <w:rsid w:val="00BD11AD"/>
    <w:rsid w:val="00BD23EC"/>
    <w:rsid w:val="00BD31C9"/>
    <w:rsid w:val="00BD7A30"/>
    <w:rsid w:val="00BD7BEE"/>
    <w:rsid w:val="00BE1E69"/>
    <w:rsid w:val="00BE6CF0"/>
    <w:rsid w:val="00BF15ED"/>
    <w:rsid w:val="00BF3BC5"/>
    <w:rsid w:val="00BF3E8C"/>
    <w:rsid w:val="00BF7BE7"/>
    <w:rsid w:val="00C01779"/>
    <w:rsid w:val="00C03894"/>
    <w:rsid w:val="00C067EE"/>
    <w:rsid w:val="00C07BD5"/>
    <w:rsid w:val="00C103A0"/>
    <w:rsid w:val="00C10561"/>
    <w:rsid w:val="00C14D18"/>
    <w:rsid w:val="00C15AD6"/>
    <w:rsid w:val="00C15E39"/>
    <w:rsid w:val="00C17043"/>
    <w:rsid w:val="00C214F6"/>
    <w:rsid w:val="00C2257E"/>
    <w:rsid w:val="00C25382"/>
    <w:rsid w:val="00C26073"/>
    <w:rsid w:val="00C27E29"/>
    <w:rsid w:val="00C3174C"/>
    <w:rsid w:val="00C4068A"/>
    <w:rsid w:val="00C40F4C"/>
    <w:rsid w:val="00C41CE0"/>
    <w:rsid w:val="00C41EF7"/>
    <w:rsid w:val="00C42849"/>
    <w:rsid w:val="00C43719"/>
    <w:rsid w:val="00C44831"/>
    <w:rsid w:val="00C45669"/>
    <w:rsid w:val="00C47854"/>
    <w:rsid w:val="00C529C2"/>
    <w:rsid w:val="00C533D9"/>
    <w:rsid w:val="00C5449F"/>
    <w:rsid w:val="00C553DF"/>
    <w:rsid w:val="00C56E85"/>
    <w:rsid w:val="00C601EF"/>
    <w:rsid w:val="00C61EE8"/>
    <w:rsid w:val="00C6426E"/>
    <w:rsid w:val="00C6555C"/>
    <w:rsid w:val="00C711A4"/>
    <w:rsid w:val="00C738DE"/>
    <w:rsid w:val="00C77C57"/>
    <w:rsid w:val="00C80DCF"/>
    <w:rsid w:val="00C849E8"/>
    <w:rsid w:val="00C86522"/>
    <w:rsid w:val="00C865B3"/>
    <w:rsid w:val="00C87BD1"/>
    <w:rsid w:val="00C87DA2"/>
    <w:rsid w:val="00C91592"/>
    <w:rsid w:val="00C91675"/>
    <w:rsid w:val="00C97153"/>
    <w:rsid w:val="00C97A28"/>
    <w:rsid w:val="00CA0443"/>
    <w:rsid w:val="00CA4E3B"/>
    <w:rsid w:val="00CA5887"/>
    <w:rsid w:val="00CA5C46"/>
    <w:rsid w:val="00CB17B2"/>
    <w:rsid w:val="00CB1BF6"/>
    <w:rsid w:val="00CB249B"/>
    <w:rsid w:val="00CB3E99"/>
    <w:rsid w:val="00CB56D0"/>
    <w:rsid w:val="00CB5C11"/>
    <w:rsid w:val="00CB7623"/>
    <w:rsid w:val="00CC7D06"/>
    <w:rsid w:val="00CC7D16"/>
    <w:rsid w:val="00CD2681"/>
    <w:rsid w:val="00CD7292"/>
    <w:rsid w:val="00CE0D2C"/>
    <w:rsid w:val="00CE32F6"/>
    <w:rsid w:val="00CE48AF"/>
    <w:rsid w:val="00CE5A5D"/>
    <w:rsid w:val="00CF03CA"/>
    <w:rsid w:val="00CF2531"/>
    <w:rsid w:val="00CF3D86"/>
    <w:rsid w:val="00CF5F71"/>
    <w:rsid w:val="00CF791E"/>
    <w:rsid w:val="00D0001F"/>
    <w:rsid w:val="00D0096A"/>
    <w:rsid w:val="00D00C39"/>
    <w:rsid w:val="00D01F13"/>
    <w:rsid w:val="00D07E2C"/>
    <w:rsid w:val="00D13388"/>
    <w:rsid w:val="00D14DDA"/>
    <w:rsid w:val="00D20806"/>
    <w:rsid w:val="00D20BCA"/>
    <w:rsid w:val="00D20E64"/>
    <w:rsid w:val="00D22098"/>
    <w:rsid w:val="00D222B1"/>
    <w:rsid w:val="00D22C50"/>
    <w:rsid w:val="00D22FD7"/>
    <w:rsid w:val="00D3004E"/>
    <w:rsid w:val="00D31E9F"/>
    <w:rsid w:val="00D40CB7"/>
    <w:rsid w:val="00D4163E"/>
    <w:rsid w:val="00D4280C"/>
    <w:rsid w:val="00D42D2A"/>
    <w:rsid w:val="00D4797B"/>
    <w:rsid w:val="00D510BA"/>
    <w:rsid w:val="00D60067"/>
    <w:rsid w:val="00D62086"/>
    <w:rsid w:val="00D62244"/>
    <w:rsid w:val="00D63C2C"/>
    <w:rsid w:val="00D64A5E"/>
    <w:rsid w:val="00D711A8"/>
    <w:rsid w:val="00D71660"/>
    <w:rsid w:val="00D73395"/>
    <w:rsid w:val="00D741BF"/>
    <w:rsid w:val="00D76D86"/>
    <w:rsid w:val="00D76E3B"/>
    <w:rsid w:val="00D806E7"/>
    <w:rsid w:val="00D8095C"/>
    <w:rsid w:val="00D81929"/>
    <w:rsid w:val="00D8335C"/>
    <w:rsid w:val="00D85599"/>
    <w:rsid w:val="00D86591"/>
    <w:rsid w:val="00D90A72"/>
    <w:rsid w:val="00D9124C"/>
    <w:rsid w:val="00D939D6"/>
    <w:rsid w:val="00D93B50"/>
    <w:rsid w:val="00DA1820"/>
    <w:rsid w:val="00DA51F6"/>
    <w:rsid w:val="00DA648D"/>
    <w:rsid w:val="00DA6F0B"/>
    <w:rsid w:val="00DA710B"/>
    <w:rsid w:val="00DA76C2"/>
    <w:rsid w:val="00DA787D"/>
    <w:rsid w:val="00DB0615"/>
    <w:rsid w:val="00DB086C"/>
    <w:rsid w:val="00DC0FA2"/>
    <w:rsid w:val="00DC13C8"/>
    <w:rsid w:val="00DC2BB3"/>
    <w:rsid w:val="00DC4117"/>
    <w:rsid w:val="00DC5749"/>
    <w:rsid w:val="00DD11A3"/>
    <w:rsid w:val="00DD3D8A"/>
    <w:rsid w:val="00DD50A0"/>
    <w:rsid w:val="00DE110D"/>
    <w:rsid w:val="00DE1CBA"/>
    <w:rsid w:val="00DE67E5"/>
    <w:rsid w:val="00DE74EC"/>
    <w:rsid w:val="00DF0CB1"/>
    <w:rsid w:val="00DF1787"/>
    <w:rsid w:val="00DF2604"/>
    <w:rsid w:val="00E02F6F"/>
    <w:rsid w:val="00E034A8"/>
    <w:rsid w:val="00E06D1B"/>
    <w:rsid w:val="00E07AF6"/>
    <w:rsid w:val="00E10EF1"/>
    <w:rsid w:val="00E13508"/>
    <w:rsid w:val="00E148E4"/>
    <w:rsid w:val="00E14D1B"/>
    <w:rsid w:val="00E167E3"/>
    <w:rsid w:val="00E21BEF"/>
    <w:rsid w:val="00E22EA7"/>
    <w:rsid w:val="00E230EA"/>
    <w:rsid w:val="00E235E1"/>
    <w:rsid w:val="00E25DCC"/>
    <w:rsid w:val="00E33ACF"/>
    <w:rsid w:val="00E34492"/>
    <w:rsid w:val="00E345D9"/>
    <w:rsid w:val="00E37BD8"/>
    <w:rsid w:val="00E40181"/>
    <w:rsid w:val="00E432EE"/>
    <w:rsid w:val="00E4388D"/>
    <w:rsid w:val="00E454D0"/>
    <w:rsid w:val="00E45CF3"/>
    <w:rsid w:val="00E464EA"/>
    <w:rsid w:val="00E5084E"/>
    <w:rsid w:val="00E50F82"/>
    <w:rsid w:val="00E57BB2"/>
    <w:rsid w:val="00E60003"/>
    <w:rsid w:val="00E60C3C"/>
    <w:rsid w:val="00E61ADC"/>
    <w:rsid w:val="00E64423"/>
    <w:rsid w:val="00E6500D"/>
    <w:rsid w:val="00E710E7"/>
    <w:rsid w:val="00E71460"/>
    <w:rsid w:val="00E7272C"/>
    <w:rsid w:val="00E73D52"/>
    <w:rsid w:val="00E748FB"/>
    <w:rsid w:val="00E76D09"/>
    <w:rsid w:val="00E82B2D"/>
    <w:rsid w:val="00E8377A"/>
    <w:rsid w:val="00E86D5B"/>
    <w:rsid w:val="00E873FE"/>
    <w:rsid w:val="00E87618"/>
    <w:rsid w:val="00E9131F"/>
    <w:rsid w:val="00E92033"/>
    <w:rsid w:val="00E933ED"/>
    <w:rsid w:val="00E94711"/>
    <w:rsid w:val="00E960A0"/>
    <w:rsid w:val="00EA4046"/>
    <w:rsid w:val="00EA44EB"/>
    <w:rsid w:val="00EA536E"/>
    <w:rsid w:val="00EA6387"/>
    <w:rsid w:val="00EB17BD"/>
    <w:rsid w:val="00EB2E77"/>
    <w:rsid w:val="00EB4382"/>
    <w:rsid w:val="00EB5FD7"/>
    <w:rsid w:val="00EB6920"/>
    <w:rsid w:val="00EC3997"/>
    <w:rsid w:val="00EC3A65"/>
    <w:rsid w:val="00EC5893"/>
    <w:rsid w:val="00EC7F06"/>
    <w:rsid w:val="00ED05A8"/>
    <w:rsid w:val="00EE0AC0"/>
    <w:rsid w:val="00EE7D64"/>
    <w:rsid w:val="00EF11D0"/>
    <w:rsid w:val="00EF1BCE"/>
    <w:rsid w:val="00EF2FD5"/>
    <w:rsid w:val="00EF7354"/>
    <w:rsid w:val="00EF77AF"/>
    <w:rsid w:val="00F00939"/>
    <w:rsid w:val="00F0264D"/>
    <w:rsid w:val="00F05077"/>
    <w:rsid w:val="00F05319"/>
    <w:rsid w:val="00F0609C"/>
    <w:rsid w:val="00F06296"/>
    <w:rsid w:val="00F07169"/>
    <w:rsid w:val="00F12869"/>
    <w:rsid w:val="00F12959"/>
    <w:rsid w:val="00F172F7"/>
    <w:rsid w:val="00F20FDE"/>
    <w:rsid w:val="00F2156D"/>
    <w:rsid w:val="00F22A7D"/>
    <w:rsid w:val="00F23E81"/>
    <w:rsid w:val="00F262DD"/>
    <w:rsid w:val="00F314F7"/>
    <w:rsid w:val="00F31D6E"/>
    <w:rsid w:val="00F36276"/>
    <w:rsid w:val="00F4283D"/>
    <w:rsid w:val="00F43392"/>
    <w:rsid w:val="00F4485C"/>
    <w:rsid w:val="00F45CB7"/>
    <w:rsid w:val="00F51DAF"/>
    <w:rsid w:val="00F5599E"/>
    <w:rsid w:val="00F569BB"/>
    <w:rsid w:val="00F5767D"/>
    <w:rsid w:val="00F61764"/>
    <w:rsid w:val="00F67143"/>
    <w:rsid w:val="00F75615"/>
    <w:rsid w:val="00F76647"/>
    <w:rsid w:val="00F80151"/>
    <w:rsid w:val="00F817DB"/>
    <w:rsid w:val="00F81C0D"/>
    <w:rsid w:val="00F83254"/>
    <w:rsid w:val="00F857E6"/>
    <w:rsid w:val="00F910CE"/>
    <w:rsid w:val="00F9444F"/>
    <w:rsid w:val="00F97B1B"/>
    <w:rsid w:val="00FA21D4"/>
    <w:rsid w:val="00FA3E0B"/>
    <w:rsid w:val="00FA6DB3"/>
    <w:rsid w:val="00FA7256"/>
    <w:rsid w:val="00FA7747"/>
    <w:rsid w:val="00FA7F52"/>
    <w:rsid w:val="00FB0D81"/>
    <w:rsid w:val="00FB214F"/>
    <w:rsid w:val="00FB4EBA"/>
    <w:rsid w:val="00FB629D"/>
    <w:rsid w:val="00FC2A81"/>
    <w:rsid w:val="00FC2A9B"/>
    <w:rsid w:val="00FC3A2F"/>
    <w:rsid w:val="00FC4A2F"/>
    <w:rsid w:val="00FD1ABC"/>
    <w:rsid w:val="00FD1E27"/>
    <w:rsid w:val="00FD1F3A"/>
    <w:rsid w:val="00FD3DBA"/>
    <w:rsid w:val="00FD4F35"/>
    <w:rsid w:val="00FD5896"/>
    <w:rsid w:val="00FD5C57"/>
    <w:rsid w:val="00FD65EF"/>
    <w:rsid w:val="00FD7E99"/>
    <w:rsid w:val="00FE2B2E"/>
    <w:rsid w:val="00FE70A1"/>
    <w:rsid w:val="00FF098F"/>
    <w:rsid w:val="00FF27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B2E13"/>
  <w15:chartTrackingRefBased/>
  <w15:docId w15:val="{73615F2E-8D1E-49F3-AFB8-7A9C4FC4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55E4"/>
    <w:pPr>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uiPriority w:val="9"/>
    <w:qFormat/>
    <w:rsid w:val="00F00939"/>
    <w:pPr>
      <w:keepNext/>
      <w:keepLines/>
      <w:spacing w:before="240"/>
      <w:outlineLvl w:val="0"/>
    </w:pPr>
    <w:rPr>
      <w:rFonts w:eastAsiaTheme="majorEastAsia"/>
      <w:b/>
      <w:color w:val="C45911" w:themeColor="accent2" w:themeShade="BF"/>
      <w:sz w:val="32"/>
      <w:szCs w:val="32"/>
    </w:rPr>
  </w:style>
  <w:style w:type="paragraph" w:styleId="Nadpis2">
    <w:name w:val="heading 2"/>
    <w:basedOn w:val="Normln"/>
    <w:next w:val="Normln"/>
    <w:link w:val="Nadpis2Char"/>
    <w:uiPriority w:val="9"/>
    <w:unhideWhenUsed/>
    <w:qFormat/>
    <w:rsid w:val="00E230EA"/>
    <w:pPr>
      <w:keepNext/>
      <w:keepLines/>
      <w:suppressAutoHyphens w:val="0"/>
      <w:spacing w:before="40"/>
      <w:outlineLvl w:val="1"/>
    </w:pPr>
    <w:rPr>
      <w:rFonts w:eastAsiaTheme="majorEastAsia"/>
      <w:b/>
      <w:color w:val="C45911" w:themeColor="accent2" w:themeShade="BF"/>
      <w:lang w:eastAsia="cs-CZ"/>
    </w:rPr>
  </w:style>
  <w:style w:type="paragraph" w:styleId="Nadpis3">
    <w:name w:val="heading 3"/>
    <w:basedOn w:val="Normln"/>
    <w:next w:val="Normln"/>
    <w:link w:val="Nadpis3Char"/>
    <w:uiPriority w:val="9"/>
    <w:unhideWhenUsed/>
    <w:qFormat/>
    <w:rsid w:val="0081070F"/>
    <w:pPr>
      <w:keepNext/>
      <w:keepLines/>
      <w:spacing w:before="40" w:line="257" w:lineRule="auto"/>
      <w:outlineLvl w:val="2"/>
    </w:pPr>
    <w:rPr>
      <w:rFonts w:eastAsiaTheme="majorEastAsia" w:cstheme="majorBidi"/>
      <w:b/>
      <w:caps/>
      <w:sz w:val="32"/>
    </w:rPr>
  </w:style>
  <w:style w:type="paragraph" w:styleId="Nadpis4">
    <w:name w:val="heading 4"/>
    <w:basedOn w:val="Normln"/>
    <w:next w:val="Normln"/>
    <w:link w:val="Nadpis4Char"/>
    <w:uiPriority w:val="9"/>
    <w:unhideWhenUsed/>
    <w:qFormat/>
    <w:rsid w:val="000229F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A32D2B"/>
    <w:pPr>
      <w:keepNext/>
      <w:keepLines/>
      <w:suppressAutoHyphens w:val="0"/>
      <w:spacing w:before="40"/>
      <w:outlineLvl w:val="5"/>
    </w:pPr>
    <w:rPr>
      <w:rFonts w:asciiTheme="majorHAnsi" w:eastAsiaTheme="majorEastAsia" w:hAnsiTheme="majorHAnsi" w:cstheme="majorBidi"/>
      <w:color w:val="1F4D78" w:themeColor="accent1" w:themeShade="7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00939"/>
    <w:rPr>
      <w:rFonts w:ascii="Times New Roman" w:eastAsiaTheme="majorEastAsia" w:hAnsi="Times New Roman" w:cs="Times New Roman"/>
      <w:b/>
      <w:color w:val="C45911" w:themeColor="accent2" w:themeShade="BF"/>
      <w:sz w:val="32"/>
      <w:szCs w:val="32"/>
      <w:lang w:eastAsia="zh-CN"/>
    </w:rPr>
  </w:style>
  <w:style w:type="character" w:customStyle="1" w:styleId="Nadpis2Char">
    <w:name w:val="Nadpis 2 Char"/>
    <w:basedOn w:val="Standardnpsmoodstavce"/>
    <w:link w:val="Nadpis2"/>
    <w:uiPriority w:val="9"/>
    <w:rsid w:val="00E230EA"/>
    <w:rPr>
      <w:rFonts w:ascii="Times New Roman" w:eastAsiaTheme="majorEastAsia" w:hAnsi="Times New Roman" w:cs="Times New Roman"/>
      <w:b/>
      <w:color w:val="C45911" w:themeColor="accent2" w:themeShade="BF"/>
      <w:sz w:val="24"/>
      <w:szCs w:val="24"/>
      <w:lang w:eastAsia="cs-CZ"/>
    </w:rPr>
  </w:style>
  <w:style w:type="character" w:customStyle="1" w:styleId="Nadpis3Char">
    <w:name w:val="Nadpis 3 Char"/>
    <w:basedOn w:val="Standardnpsmoodstavce"/>
    <w:link w:val="Nadpis3"/>
    <w:uiPriority w:val="9"/>
    <w:rsid w:val="0081070F"/>
    <w:rPr>
      <w:rFonts w:eastAsiaTheme="majorEastAsia" w:cstheme="majorBidi"/>
      <w:b/>
      <w:caps/>
      <w:sz w:val="32"/>
      <w:szCs w:val="24"/>
    </w:rPr>
  </w:style>
  <w:style w:type="paragraph" w:customStyle="1" w:styleId="Default">
    <w:name w:val="Default"/>
    <w:rsid w:val="003F7E9C"/>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3F7E9C"/>
    <w:pPr>
      <w:tabs>
        <w:tab w:val="center" w:pos="4536"/>
        <w:tab w:val="right" w:pos="9072"/>
      </w:tabs>
    </w:pPr>
  </w:style>
  <w:style w:type="character" w:customStyle="1" w:styleId="ZhlavChar">
    <w:name w:val="Záhlaví Char"/>
    <w:basedOn w:val="Standardnpsmoodstavce"/>
    <w:link w:val="Zhlav"/>
    <w:uiPriority w:val="99"/>
    <w:rsid w:val="003F7E9C"/>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F7E9C"/>
    <w:pPr>
      <w:tabs>
        <w:tab w:val="center" w:pos="4536"/>
        <w:tab w:val="right" w:pos="9072"/>
      </w:tabs>
    </w:pPr>
  </w:style>
  <w:style w:type="character" w:customStyle="1" w:styleId="ZpatChar">
    <w:name w:val="Zápatí Char"/>
    <w:basedOn w:val="Standardnpsmoodstavce"/>
    <w:link w:val="Zpat"/>
    <w:uiPriority w:val="99"/>
    <w:rsid w:val="003F7E9C"/>
    <w:rPr>
      <w:rFonts w:ascii="Times New Roman" w:eastAsia="Times New Roman" w:hAnsi="Times New Roman" w:cs="Times New Roman"/>
      <w:sz w:val="24"/>
      <w:szCs w:val="24"/>
      <w:lang w:eastAsia="zh-CN"/>
    </w:rPr>
  </w:style>
  <w:style w:type="paragraph" w:styleId="Odstavecseseznamem">
    <w:name w:val="List Paragraph"/>
    <w:basedOn w:val="Normln"/>
    <w:uiPriority w:val="34"/>
    <w:qFormat/>
    <w:rsid w:val="003F7E9C"/>
    <w:pPr>
      <w:ind w:left="720"/>
      <w:contextualSpacing/>
    </w:pPr>
  </w:style>
  <w:style w:type="paragraph" w:styleId="Textpoznpodarou">
    <w:name w:val="footnote text"/>
    <w:basedOn w:val="Normln"/>
    <w:link w:val="TextpoznpodarouChar"/>
    <w:uiPriority w:val="99"/>
    <w:unhideWhenUsed/>
    <w:rsid w:val="003F7E9C"/>
    <w:rPr>
      <w:sz w:val="20"/>
      <w:szCs w:val="20"/>
    </w:rPr>
  </w:style>
  <w:style w:type="character" w:customStyle="1" w:styleId="TextpoznpodarouChar">
    <w:name w:val="Text pozn. pod čarou Char"/>
    <w:basedOn w:val="Standardnpsmoodstavce"/>
    <w:link w:val="Textpoznpodarou"/>
    <w:uiPriority w:val="99"/>
    <w:rsid w:val="003F7E9C"/>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unhideWhenUsed/>
    <w:rsid w:val="003F7E9C"/>
    <w:rPr>
      <w:vertAlign w:val="superscript"/>
    </w:rPr>
  </w:style>
  <w:style w:type="character" w:styleId="Hypertextovodkaz">
    <w:name w:val="Hyperlink"/>
    <w:basedOn w:val="Standardnpsmoodstavce"/>
    <w:uiPriority w:val="99"/>
    <w:unhideWhenUsed/>
    <w:rsid w:val="003F7E9C"/>
    <w:rPr>
      <w:color w:val="0000FF"/>
      <w:u w:val="single"/>
    </w:rPr>
  </w:style>
  <w:style w:type="paragraph" w:styleId="Bezmezer">
    <w:name w:val="No Spacing"/>
    <w:link w:val="BezmezerChar"/>
    <w:uiPriority w:val="1"/>
    <w:qFormat/>
    <w:rsid w:val="003F7E9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F7E9C"/>
    <w:rPr>
      <w:rFonts w:eastAsiaTheme="minorEastAsia"/>
      <w:lang w:eastAsia="cs-CZ"/>
    </w:rPr>
  </w:style>
  <w:style w:type="paragraph" w:styleId="Textbubliny">
    <w:name w:val="Balloon Text"/>
    <w:basedOn w:val="Normln"/>
    <w:link w:val="TextbublinyChar"/>
    <w:uiPriority w:val="99"/>
    <w:semiHidden/>
    <w:unhideWhenUsed/>
    <w:rsid w:val="005C7EE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C7EE6"/>
    <w:rPr>
      <w:rFonts w:ascii="Segoe UI" w:eastAsia="Times New Roman" w:hAnsi="Segoe UI" w:cs="Segoe UI"/>
      <w:sz w:val="18"/>
      <w:szCs w:val="18"/>
      <w:lang w:eastAsia="zh-CN"/>
    </w:rPr>
  </w:style>
  <w:style w:type="character" w:styleId="Siln">
    <w:name w:val="Strong"/>
    <w:qFormat/>
    <w:rsid w:val="005062F1"/>
    <w:rPr>
      <w:b/>
      <w:bCs/>
    </w:rPr>
  </w:style>
  <w:style w:type="character" w:customStyle="1" w:styleId="xxxxxxxstyl1">
    <w:name w:val="x_x_x_xxxxstyl1"/>
    <w:basedOn w:val="Standardnpsmoodstavce"/>
    <w:rsid w:val="005062F1"/>
  </w:style>
  <w:style w:type="paragraph" w:styleId="Normlnweb">
    <w:name w:val="Normal (Web)"/>
    <w:basedOn w:val="Normln"/>
    <w:uiPriority w:val="99"/>
    <w:semiHidden/>
    <w:unhideWhenUsed/>
    <w:rsid w:val="006E27A1"/>
    <w:pPr>
      <w:suppressAutoHyphens w:val="0"/>
      <w:spacing w:before="100" w:beforeAutospacing="1" w:after="100" w:afterAutospacing="1"/>
    </w:pPr>
    <w:rPr>
      <w:lang w:eastAsia="cs-CZ"/>
    </w:rPr>
  </w:style>
  <w:style w:type="character" w:styleId="Zdraznn">
    <w:name w:val="Emphasis"/>
    <w:basedOn w:val="Standardnpsmoodstavce"/>
    <w:uiPriority w:val="20"/>
    <w:qFormat/>
    <w:rsid w:val="001F3767"/>
    <w:rPr>
      <w:i/>
      <w:iCs/>
    </w:rPr>
  </w:style>
  <w:style w:type="character" w:styleId="Sledovanodkaz">
    <w:name w:val="FollowedHyperlink"/>
    <w:basedOn w:val="Standardnpsmoodstavce"/>
    <w:uiPriority w:val="99"/>
    <w:semiHidden/>
    <w:unhideWhenUsed/>
    <w:rsid w:val="00E6500D"/>
    <w:rPr>
      <w:color w:val="954F72" w:themeColor="followedHyperlink"/>
      <w:u w:val="single"/>
    </w:rPr>
  </w:style>
  <w:style w:type="table" w:styleId="Mkatabulky">
    <w:name w:val="Table Grid"/>
    <w:basedOn w:val="Normlntabulka"/>
    <w:uiPriority w:val="39"/>
    <w:rsid w:val="00E45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77F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mavtabulkasmkou5zvraznn2">
    <w:name w:val="Grid Table 5 Dark Accent 2"/>
    <w:basedOn w:val="Normlntabulka"/>
    <w:uiPriority w:val="50"/>
    <w:rsid w:val="00332D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markedcontent">
    <w:name w:val="markedcontent"/>
    <w:basedOn w:val="Standardnpsmoodstavce"/>
    <w:rsid w:val="004D056E"/>
  </w:style>
  <w:style w:type="character" w:customStyle="1" w:styleId="Zkladntext">
    <w:name w:val="Základní text_"/>
    <w:basedOn w:val="Standardnpsmoodstavce"/>
    <w:link w:val="Zkladntext1"/>
    <w:rsid w:val="004D056E"/>
    <w:rPr>
      <w:rFonts w:ascii="Calibri" w:eastAsia="Calibri" w:hAnsi="Calibri" w:cs="Calibri"/>
      <w:shd w:val="clear" w:color="auto" w:fill="FFFFFF"/>
    </w:rPr>
  </w:style>
  <w:style w:type="paragraph" w:customStyle="1" w:styleId="Zkladntext1">
    <w:name w:val="Základní text1"/>
    <w:basedOn w:val="Normln"/>
    <w:link w:val="Zkladntext"/>
    <w:rsid w:val="004D056E"/>
    <w:pPr>
      <w:widowControl w:val="0"/>
      <w:shd w:val="clear" w:color="auto" w:fill="FFFFFF"/>
      <w:suppressAutoHyphens w:val="0"/>
      <w:spacing w:after="100"/>
      <w:jc w:val="both"/>
    </w:pPr>
    <w:rPr>
      <w:rFonts w:ascii="Calibri" w:eastAsia="Calibri" w:hAnsi="Calibri" w:cs="Calibri"/>
      <w:sz w:val="22"/>
      <w:szCs w:val="22"/>
      <w:lang w:eastAsia="en-US"/>
    </w:rPr>
  </w:style>
  <w:style w:type="character" w:styleId="Odkaznakoment">
    <w:name w:val="annotation reference"/>
    <w:basedOn w:val="Standardnpsmoodstavce"/>
    <w:uiPriority w:val="99"/>
    <w:semiHidden/>
    <w:unhideWhenUsed/>
    <w:rsid w:val="005262D8"/>
    <w:rPr>
      <w:sz w:val="16"/>
      <w:szCs w:val="16"/>
    </w:rPr>
  </w:style>
  <w:style w:type="paragraph" w:styleId="Textkomente">
    <w:name w:val="annotation text"/>
    <w:basedOn w:val="Normln"/>
    <w:link w:val="TextkomenteChar"/>
    <w:uiPriority w:val="99"/>
    <w:unhideWhenUsed/>
    <w:rsid w:val="005262D8"/>
    <w:rPr>
      <w:sz w:val="20"/>
      <w:szCs w:val="20"/>
    </w:rPr>
  </w:style>
  <w:style w:type="character" w:customStyle="1" w:styleId="TextkomenteChar">
    <w:name w:val="Text komentáře Char"/>
    <w:basedOn w:val="Standardnpsmoodstavce"/>
    <w:link w:val="Textkomente"/>
    <w:uiPriority w:val="99"/>
    <w:rsid w:val="005262D8"/>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5262D8"/>
    <w:rPr>
      <w:b/>
      <w:bCs/>
    </w:rPr>
  </w:style>
  <w:style w:type="character" w:customStyle="1" w:styleId="PedmtkomenteChar">
    <w:name w:val="Předmět komentáře Char"/>
    <w:basedOn w:val="TextkomenteChar"/>
    <w:link w:val="Pedmtkomente"/>
    <w:uiPriority w:val="99"/>
    <w:semiHidden/>
    <w:rsid w:val="005262D8"/>
    <w:rPr>
      <w:rFonts w:ascii="Times New Roman" w:eastAsia="Times New Roman" w:hAnsi="Times New Roman" w:cs="Times New Roman"/>
      <w:b/>
      <w:bCs/>
      <w:sz w:val="20"/>
      <w:szCs w:val="20"/>
      <w:lang w:eastAsia="zh-CN"/>
    </w:rPr>
  </w:style>
  <w:style w:type="paragraph" w:styleId="Textvysvtlivek">
    <w:name w:val="endnote text"/>
    <w:basedOn w:val="Normln"/>
    <w:link w:val="TextvysvtlivekChar"/>
    <w:uiPriority w:val="99"/>
    <w:semiHidden/>
    <w:unhideWhenUsed/>
    <w:rsid w:val="00E13508"/>
    <w:rPr>
      <w:sz w:val="20"/>
      <w:szCs w:val="20"/>
    </w:rPr>
  </w:style>
  <w:style w:type="character" w:customStyle="1" w:styleId="TextvysvtlivekChar">
    <w:name w:val="Text vysvětlivek Char"/>
    <w:basedOn w:val="Standardnpsmoodstavce"/>
    <w:link w:val="Textvysvtlivek"/>
    <w:uiPriority w:val="99"/>
    <w:semiHidden/>
    <w:rsid w:val="00E13508"/>
    <w:rPr>
      <w:rFonts w:ascii="Times New Roman" w:eastAsia="Times New Roman" w:hAnsi="Times New Roman" w:cs="Times New Roman"/>
      <w:sz w:val="20"/>
      <w:szCs w:val="20"/>
      <w:lang w:eastAsia="zh-CN"/>
    </w:rPr>
  </w:style>
  <w:style w:type="character" w:styleId="Odkaznavysvtlivky">
    <w:name w:val="endnote reference"/>
    <w:basedOn w:val="Standardnpsmoodstavce"/>
    <w:uiPriority w:val="99"/>
    <w:semiHidden/>
    <w:unhideWhenUsed/>
    <w:rsid w:val="00E13508"/>
    <w:rPr>
      <w:vertAlign w:val="superscript"/>
    </w:rPr>
  </w:style>
  <w:style w:type="paragraph" w:styleId="Revize">
    <w:name w:val="Revision"/>
    <w:hidden/>
    <w:uiPriority w:val="99"/>
    <w:semiHidden/>
    <w:rsid w:val="005566E8"/>
    <w:pPr>
      <w:spacing w:after="0" w:line="240" w:lineRule="auto"/>
    </w:pPr>
    <w:rPr>
      <w:rFonts w:ascii="Times New Roman" w:eastAsia="Times New Roman" w:hAnsi="Times New Roman" w:cs="Times New Roman"/>
      <w:sz w:val="24"/>
      <w:szCs w:val="24"/>
      <w:lang w:eastAsia="zh-CN"/>
    </w:rPr>
  </w:style>
  <w:style w:type="character" w:customStyle="1" w:styleId="Nadpis6Char">
    <w:name w:val="Nadpis 6 Char"/>
    <w:basedOn w:val="Standardnpsmoodstavce"/>
    <w:link w:val="Nadpis6"/>
    <w:uiPriority w:val="9"/>
    <w:semiHidden/>
    <w:rsid w:val="00A32D2B"/>
    <w:rPr>
      <w:rFonts w:asciiTheme="majorHAnsi" w:eastAsiaTheme="majorEastAsia" w:hAnsiTheme="majorHAnsi" w:cstheme="majorBidi"/>
      <w:color w:val="1F4D78" w:themeColor="accent1" w:themeShade="7F"/>
      <w:sz w:val="24"/>
      <w:szCs w:val="24"/>
      <w:lang w:eastAsia="cs-CZ"/>
    </w:rPr>
  </w:style>
  <w:style w:type="paragraph" w:customStyle="1" w:styleId="NormlnIMP">
    <w:name w:val="Normální_IMP"/>
    <w:basedOn w:val="Normln"/>
    <w:rsid w:val="00A32D2B"/>
    <w:pPr>
      <w:widowControl w:val="0"/>
      <w:suppressAutoHyphens w:val="0"/>
      <w:spacing w:line="228" w:lineRule="auto"/>
    </w:pPr>
    <w:rPr>
      <w:rFonts w:eastAsia="Lucida Sans Unicode"/>
      <w:szCs w:val="20"/>
      <w:lang w:eastAsia="cs-CZ"/>
    </w:rPr>
  </w:style>
  <w:style w:type="character" w:customStyle="1" w:styleId="tlid-translation">
    <w:name w:val="tlid-translation"/>
    <w:basedOn w:val="Standardnpsmoodstavce"/>
    <w:rsid w:val="00A32D2B"/>
  </w:style>
  <w:style w:type="paragraph" w:customStyle="1" w:styleId="Kolofon">
    <w:name w:val="Kolofon"/>
    <w:basedOn w:val="Normln"/>
    <w:rsid w:val="00A32D2B"/>
    <w:pPr>
      <w:suppressAutoHyphens w:val="0"/>
    </w:pPr>
    <w:rPr>
      <w:sz w:val="18"/>
      <w:lang w:eastAsia="cs-CZ"/>
    </w:rPr>
  </w:style>
  <w:style w:type="character" w:customStyle="1" w:styleId="datalabel">
    <w:name w:val="datalabel"/>
    <w:basedOn w:val="Standardnpsmoodstavce"/>
    <w:rsid w:val="00A32D2B"/>
  </w:style>
  <w:style w:type="paragraph" w:customStyle="1" w:styleId="Pa0">
    <w:name w:val="Pa0"/>
    <w:basedOn w:val="Default"/>
    <w:next w:val="Default"/>
    <w:uiPriority w:val="99"/>
    <w:rsid w:val="00A32D2B"/>
    <w:pPr>
      <w:spacing w:line="161" w:lineRule="atLeast"/>
    </w:pPr>
    <w:rPr>
      <w:rFonts w:ascii="Gotham Narrow Light" w:hAnsi="Gotham Narrow Light" w:cstheme="minorBidi"/>
      <w:color w:val="auto"/>
    </w:rPr>
  </w:style>
  <w:style w:type="paragraph" w:customStyle="1" w:styleId="xxxxxxxmsonormal">
    <w:name w:val="x_x_x_xxxxmsonormal"/>
    <w:basedOn w:val="Normln"/>
    <w:uiPriority w:val="99"/>
    <w:rsid w:val="00A32D2B"/>
    <w:pPr>
      <w:suppressAutoHyphens w:val="0"/>
    </w:pPr>
    <w:rPr>
      <w:rFonts w:eastAsiaTheme="minorHAnsi"/>
      <w:lang w:eastAsia="cs-CZ"/>
    </w:rPr>
  </w:style>
  <w:style w:type="paragraph" w:styleId="Titulek">
    <w:name w:val="caption"/>
    <w:basedOn w:val="Normln"/>
    <w:next w:val="Normln"/>
    <w:uiPriority w:val="35"/>
    <w:unhideWhenUsed/>
    <w:qFormat/>
    <w:rsid w:val="00F5767D"/>
    <w:pPr>
      <w:spacing w:after="200"/>
    </w:pPr>
    <w:rPr>
      <w:i/>
      <w:iCs/>
      <w:color w:val="44546A" w:themeColor="text2"/>
      <w:sz w:val="18"/>
      <w:szCs w:val="18"/>
    </w:rPr>
  </w:style>
  <w:style w:type="paragraph" w:styleId="Nadpisobsahu">
    <w:name w:val="TOC Heading"/>
    <w:basedOn w:val="Nadpis1"/>
    <w:next w:val="Normln"/>
    <w:uiPriority w:val="39"/>
    <w:unhideWhenUsed/>
    <w:qFormat/>
    <w:rsid w:val="00916233"/>
    <w:pPr>
      <w:suppressAutoHyphens w:val="0"/>
      <w:spacing w:line="259" w:lineRule="auto"/>
      <w:outlineLvl w:val="9"/>
    </w:pPr>
    <w:rPr>
      <w:lang w:eastAsia="cs-CZ"/>
    </w:rPr>
  </w:style>
  <w:style w:type="paragraph" w:styleId="Obsah1">
    <w:name w:val="toc 1"/>
    <w:basedOn w:val="Normln"/>
    <w:next w:val="Normln"/>
    <w:autoRedefine/>
    <w:uiPriority w:val="39"/>
    <w:unhideWhenUsed/>
    <w:rsid w:val="00916233"/>
    <w:pPr>
      <w:spacing w:after="100"/>
    </w:pPr>
  </w:style>
  <w:style w:type="paragraph" w:styleId="Obsah2">
    <w:name w:val="toc 2"/>
    <w:basedOn w:val="Normln"/>
    <w:next w:val="Normln"/>
    <w:autoRedefine/>
    <w:uiPriority w:val="39"/>
    <w:unhideWhenUsed/>
    <w:rsid w:val="00F51DAF"/>
    <w:pPr>
      <w:spacing w:after="100"/>
      <w:ind w:left="240"/>
    </w:pPr>
  </w:style>
  <w:style w:type="paragraph" w:styleId="Nzev">
    <w:name w:val="Title"/>
    <w:basedOn w:val="Normln"/>
    <w:next w:val="Normln"/>
    <w:link w:val="NzevChar"/>
    <w:uiPriority w:val="10"/>
    <w:qFormat/>
    <w:rsid w:val="00F51DAF"/>
    <w:pPr>
      <w:contextualSpacing/>
    </w:pPr>
    <w:rPr>
      <w:rFonts w:ascii="Gill Sans MT" w:eastAsiaTheme="majorEastAsia" w:hAnsi="Gill Sans MT" w:cstheme="majorBidi"/>
      <w:b/>
      <w:spacing w:val="-10"/>
      <w:kern w:val="28"/>
      <w:sz w:val="28"/>
      <w:szCs w:val="56"/>
    </w:rPr>
  </w:style>
  <w:style w:type="character" w:customStyle="1" w:styleId="NzevChar">
    <w:name w:val="Název Char"/>
    <w:basedOn w:val="Standardnpsmoodstavce"/>
    <w:link w:val="Nzev"/>
    <w:uiPriority w:val="10"/>
    <w:rsid w:val="00F51DAF"/>
    <w:rPr>
      <w:rFonts w:ascii="Gill Sans MT" w:eastAsiaTheme="majorEastAsia" w:hAnsi="Gill Sans MT" w:cstheme="majorBidi"/>
      <w:b/>
      <w:spacing w:val="-10"/>
      <w:kern w:val="28"/>
      <w:sz w:val="28"/>
      <w:szCs w:val="56"/>
      <w:lang w:eastAsia="zh-CN"/>
    </w:rPr>
  </w:style>
  <w:style w:type="paragraph" w:styleId="Obsah3">
    <w:name w:val="toc 3"/>
    <w:basedOn w:val="Normln"/>
    <w:next w:val="Normln"/>
    <w:autoRedefine/>
    <w:uiPriority w:val="39"/>
    <w:unhideWhenUsed/>
    <w:rsid w:val="00B469AB"/>
    <w:pPr>
      <w:tabs>
        <w:tab w:val="right" w:leader="dot" w:pos="9060"/>
      </w:tabs>
      <w:suppressAutoHyphens w:val="0"/>
      <w:spacing w:after="100" w:line="259" w:lineRule="auto"/>
      <w:ind w:left="440"/>
    </w:pPr>
    <w:rPr>
      <w:rFonts w:eastAsiaTheme="minorEastAsia"/>
      <w:b/>
      <w:noProof/>
      <w:lang w:eastAsia="cs-CZ"/>
    </w:rPr>
  </w:style>
  <w:style w:type="character" w:customStyle="1" w:styleId="h1a">
    <w:name w:val="h1a"/>
    <w:basedOn w:val="Standardnpsmoodstavce"/>
    <w:rsid w:val="00197C24"/>
  </w:style>
  <w:style w:type="character" w:customStyle="1" w:styleId="Nadpis4Char">
    <w:name w:val="Nadpis 4 Char"/>
    <w:basedOn w:val="Standardnpsmoodstavce"/>
    <w:link w:val="Nadpis4"/>
    <w:uiPriority w:val="9"/>
    <w:rsid w:val="000229F8"/>
    <w:rPr>
      <w:rFonts w:asciiTheme="majorHAnsi" w:eastAsiaTheme="majorEastAsia" w:hAnsiTheme="majorHAnsi" w:cstheme="majorBidi"/>
      <w:i/>
      <w:iCs/>
      <w:color w:val="2E74B5" w:themeColor="accent1" w:themeShade="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199">
      <w:bodyDiv w:val="1"/>
      <w:marLeft w:val="0"/>
      <w:marRight w:val="0"/>
      <w:marTop w:val="0"/>
      <w:marBottom w:val="0"/>
      <w:divBdr>
        <w:top w:val="none" w:sz="0" w:space="0" w:color="auto"/>
        <w:left w:val="none" w:sz="0" w:space="0" w:color="auto"/>
        <w:bottom w:val="none" w:sz="0" w:space="0" w:color="auto"/>
        <w:right w:val="none" w:sz="0" w:space="0" w:color="auto"/>
      </w:divBdr>
      <w:divsChild>
        <w:div w:id="1350713425">
          <w:marLeft w:val="547"/>
          <w:marRight w:val="0"/>
          <w:marTop w:val="0"/>
          <w:marBottom w:val="0"/>
          <w:divBdr>
            <w:top w:val="none" w:sz="0" w:space="0" w:color="auto"/>
            <w:left w:val="none" w:sz="0" w:space="0" w:color="auto"/>
            <w:bottom w:val="none" w:sz="0" w:space="0" w:color="auto"/>
            <w:right w:val="none" w:sz="0" w:space="0" w:color="auto"/>
          </w:divBdr>
        </w:div>
      </w:divsChild>
    </w:div>
    <w:div w:id="157615675">
      <w:bodyDiv w:val="1"/>
      <w:marLeft w:val="0"/>
      <w:marRight w:val="0"/>
      <w:marTop w:val="0"/>
      <w:marBottom w:val="0"/>
      <w:divBdr>
        <w:top w:val="none" w:sz="0" w:space="0" w:color="auto"/>
        <w:left w:val="none" w:sz="0" w:space="0" w:color="auto"/>
        <w:bottom w:val="none" w:sz="0" w:space="0" w:color="auto"/>
        <w:right w:val="none" w:sz="0" w:space="0" w:color="auto"/>
      </w:divBdr>
    </w:div>
    <w:div w:id="320426765">
      <w:bodyDiv w:val="1"/>
      <w:marLeft w:val="0"/>
      <w:marRight w:val="0"/>
      <w:marTop w:val="0"/>
      <w:marBottom w:val="0"/>
      <w:divBdr>
        <w:top w:val="none" w:sz="0" w:space="0" w:color="auto"/>
        <w:left w:val="none" w:sz="0" w:space="0" w:color="auto"/>
        <w:bottom w:val="none" w:sz="0" w:space="0" w:color="auto"/>
        <w:right w:val="none" w:sz="0" w:space="0" w:color="auto"/>
      </w:divBdr>
    </w:div>
    <w:div w:id="342127763">
      <w:bodyDiv w:val="1"/>
      <w:marLeft w:val="0"/>
      <w:marRight w:val="0"/>
      <w:marTop w:val="0"/>
      <w:marBottom w:val="0"/>
      <w:divBdr>
        <w:top w:val="none" w:sz="0" w:space="0" w:color="auto"/>
        <w:left w:val="none" w:sz="0" w:space="0" w:color="auto"/>
        <w:bottom w:val="none" w:sz="0" w:space="0" w:color="auto"/>
        <w:right w:val="none" w:sz="0" w:space="0" w:color="auto"/>
      </w:divBdr>
      <w:divsChild>
        <w:div w:id="836455340">
          <w:marLeft w:val="547"/>
          <w:marRight w:val="0"/>
          <w:marTop w:val="0"/>
          <w:marBottom w:val="0"/>
          <w:divBdr>
            <w:top w:val="none" w:sz="0" w:space="0" w:color="auto"/>
            <w:left w:val="none" w:sz="0" w:space="0" w:color="auto"/>
            <w:bottom w:val="none" w:sz="0" w:space="0" w:color="auto"/>
            <w:right w:val="none" w:sz="0" w:space="0" w:color="auto"/>
          </w:divBdr>
        </w:div>
      </w:divsChild>
    </w:div>
    <w:div w:id="412240153">
      <w:bodyDiv w:val="1"/>
      <w:marLeft w:val="0"/>
      <w:marRight w:val="0"/>
      <w:marTop w:val="0"/>
      <w:marBottom w:val="0"/>
      <w:divBdr>
        <w:top w:val="none" w:sz="0" w:space="0" w:color="auto"/>
        <w:left w:val="none" w:sz="0" w:space="0" w:color="auto"/>
        <w:bottom w:val="none" w:sz="0" w:space="0" w:color="auto"/>
        <w:right w:val="none" w:sz="0" w:space="0" w:color="auto"/>
      </w:divBdr>
    </w:div>
    <w:div w:id="485971903">
      <w:bodyDiv w:val="1"/>
      <w:marLeft w:val="0"/>
      <w:marRight w:val="0"/>
      <w:marTop w:val="0"/>
      <w:marBottom w:val="0"/>
      <w:divBdr>
        <w:top w:val="none" w:sz="0" w:space="0" w:color="auto"/>
        <w:left w:val="none" w:sz="0" w:space="0" w:color="auto"/>
        <w:bottom w:val="none" w:sz="0" w:space="0" w:color="auto"/>
        <w:right w:val="none" w:sz="0" w:space="0" w:color="auto"/>
      </w:divBdr>
    </w:div>
    <w:div w:id="618148324">
      <w:bodyDiv w:val="1"/>
      <w:marLeft w:val="0"/>
      <w:marRight w:val="0"/>
      <w:marTop w:val="0"/>
      <w:marBottom w:val="0"/>
      <w:divBdr>
        <w:top w:val="none" w:sz="0" w:space="0" w:color="auto"/>
        <w:left w:val="none" w:sz="0" w:space="0" w:color="auto"/>
        <w:bottom w:val="none" w:sz="0" w:space="0" w:color="auto"/>
        <w:right w:val="none" w:sz="0" w:space="0" w:color="auto"/>
      </w:divBdr>
    </w:div>
    <w:div w:id="693387443">
      <w:bodyDiv w:val="1"/>
      <w:marLeft w:val="0"/>
      <w:marRight w:val="0"/>
      <w:marTop w:val="0"/>
      <w:marBottom w:val="0"/>
      <w:divBdr>
        <w:top w:val="none" w:sz="0" w:space="0" w:color="auto"/>
        <w:left w:val="none" w:sz="0" w:space="0" w:color="auto"/>
        <w:bottom w:val="none" w:sz="0" w:space="0" w:color="auto"/>
        <w:right w:val="none" w:sz="0" w:space="0" w:color="auto"/>
      </w:divBdr>
    </w:div>
    <w:div w:id="770052306">
      <w:bodyDiv w:val="1"/>
      <w:marLeft w:val="0"/>
      <w:marRight w:val="0"/>
      <w:marTop w:val="0"/>
      <w:marBottom w:val="0"/>
      <w:divBdr>
        <w:top w:val="none" w:sz="0" w:space="0" w:color="auto"/>
        <w:left w:val="none" w:sz="0" w:space="0" w:color="auto"/>
        <w:bottom w:val="none" w:sz="0" w:space="0" w:color="auto"/>
        <w:right w:val="none" w:sz="0" w:space="0" w:color="auto"/>
      </w:divBdr>
    </w:div>
    <w:div w:id="1046637619">
      <w:bodyDiv w:val="1"/>
      <w:marLeft w:val="0"/>
      <w:marRight w:val="0"/>
      <w:marTop w:val="0"/>
      <w:marBottom w:val="0"/>
      <w:divBdr>
        <w:top w:val="none" w:sz="0" w:space="0" w:color="auto"/>
        <w:left w:val="none" w:sz="0" w:space="0" w:color="auto"/>
        <w:bottom w:val="none" w:sz="0" w:space="0" w:color="auto"/>
        <w:right w:val="none" w:sz="0" w:space="0" w:color="auto"/>
      </w:divBdr>
    </w:div>
    <w:div w:id="1075972466">
      <w:bodyDiv w:val="1"/>
      <w:marLeft w:val="0"/>
      <w:marRight w:val="0"/>
      <w:marTop w:val="0"/>
      <w:marBottom w:val="0"/>
      <w:divBdr>
        <w:top w:val="none" w:sz="0" w:space="0" w:color="auto"/>
        <w:left w:val="none" w:sz="0" w:space="0" w:color="auto"/>
        <w:bottom w:val="none" w:sz="0" w:space="0" w:color="auto"/>
        <w:right w:val="none" w:sz="0" w:space="0" w:color="auto"/>
      </w:divBdr>
    </w:div>
    <w:div w:id="1208830843">
      <w:bodyDiv w:val="1"/>
      <w:marLeft w:val="0"/>
      <w:marRight w:val="0"/>
      <w:marTop w:val="0"/>
      <w:marBottom w:val="0"/>
      <w:divBdr>
        <w:top w:val="none" w:sz="0" w:space="0" w:color="auto"/>
        <w:left w:val="none" w:sz="0" w:space="0" w:color="auto"/>
        <w:bottom w:val="none" w:sz="0" w:space="0" w:color="auto"/>
        <w:right w:val="none" w:sz="0" w:space="0" w:color="auto"/>
      </w:divBdr>
    </w:div>
    <w:div w:id="1244100729">
      <w:bodyDiv w:val="1"/>
      <w:marLeft w:val="0"/>
      <w:marRight w:val="0"/>
      <w:marTop w:val="0"/>
      <w:marBottom w:val="0"/>
      <w:divBdr>
        <w:top w:val="none" w:sz="0" w:space="0" w:color="auto"/>
        <w:left w:val="none" w:sz="0" w:space="0" w:color="auto"/>
        <w:bottom w:val="none" w:sz="0" w:space="0" w:color="auto"/>
        <w:right w:val="none" w:sz="0" w:space="0" w:color="auto"/>
      </w:divBdr>
    </w:div>
    <w:div w:id="1267271085">
      <w:bodyDiv w:val="1"/>
      <w:marLeft w:val="0"/>
      <w:marRight w:val="0"/>
      <w:marTop w:val="0"/>
      <w:marBottom w:val="0"/>
      <w:divBdr>
        <w:top w:val="none" w:sz="0" w:space="0" w:color="auto"/>
        <w:left w:val="none" w:sz="0" w:space="0" w:color="auto"/>
        <w:bottom w:val="none" w:sz="0" w:space="0" w:color="auto"/>
        <w:right w:val="none" w:sz="0" w:space="0" w:color="auto"/>
      </w:divBdr>
    </w:div>
    <w:div w:id="1292125669">
      <w:bodyDiv w:val="1"/>
      <w:marLeft w:val="0"/>
      <w:marRight w:val="0"/>
      <w:marTop w:val="0"/>
      <w:marBottom w:val="0"/>
      <w:divBdr>
        <w:top w:val="none" w:sz="0" w:space="0" w:color="auto"/>
        <w:left w:val="none" w:sz="0" w:space="0" w:color="auto"/>
        <w:bottom w:val="none" w:sz="0" w:space="0" w:color="auto"/>
        <w:right w:val="none" w:sz="0" w:space="0" w:color="auto"/>
      </w:divBdr>
    </w:div>
    <w:div w:id="1337803694">
      <w:bodyDiv w:val="1"/>
      <w:marLeft w:val="0"/>
      <w:marRight w:val="0"/>
      <w:marTop w:val="0"/>
      <w:marBottom w:val="0"/>
      <w:divBdr>
        <w:top w:val="none" w:sz="0" w:space="0" w:color="auto"/>
        <w:left w:val="none" w:sz="0" w:space="0" w:color="auto"/>
        <w:bottom w:val="none" w:sz="0" w:space="0" w:color="auto"/>
        <w:right w:val="none" w:sz="0" w:space="0" w:color="auto"/>
      </w:divBdr>
    </w:div>
    <w:div w:id="1392381505">
      <w:bodyDiv w:val="1"/>
      <w:marLeft w:val="0"/>
      <w:marRight w:val="0"/>
      <w:marTop w:val="0"/>
      <w:marBottom w:val="0"/>
      <w:divBdr>
        <w:top w:val="none" w:sz="0" w:space="0" w:color="auto"/>
        <w:left w:val="none" w:sz="0" w:space="0" w:color="auto"/>
        <w:bottom w:val="none" w:sz="0" w:space="0" w:color="auto"/>
        <w:right w:val="none" w:sz="0" w:space="0" w:color="auto"/>
      </w:divBdr>
    </w:div>
    <w:div w:id="1478915989">
      <w:bodyDiv w:val="1"/>
      <w:marLeft w:val="0"/>
      <w:marRight w:val="0"/>
      <w:marTop w:val="0"/>
      <w:marBottom w:val="0"/>
      <w:divBdr>
        <w:top w:val="none" w:sz="0" w:space="0" w:color="auto"/>
        <w:left w:val="none" w:sz="0" w:space="0" w:color="auto"/>
        <w:bottom w:val="none" w:sz="0" w:space="0" w:color="auto"/>
        <w:right w:val="none" w:sz="0" w:space="0" w:color="auto"/>
      </w:divBdr>
    </w:div>
    <w:div w:id="1558934161">
      <w:bodyDiv w:val="1"/>
      <w:marLeft w:val="0"/>
      <w:marRight w:val="0"/>
      <w:marTop w:val="0"/>
      <w:marBottom w:val="0"/>
      <w:divBdr>
        <w:top w:val="none" w:sz="0" w:space="0" w:color="auto"/>
        <w:left w:val="none" w:sz="0" w:space="0" w:color="auto"/>
        <w:bottom w:val="none" w:sz="0" w:space="0" w:color="auto"/>
        <w:right w:val="none" w:sz="0" w:space="0" w:color="auto"/>
      </w:divBdr>
    </w:div>
    <w:div w:id="1673335479">
      <w:bodyDiv w:val="1"/>
      <w:marLeft w:val="0"/>
      <w:marRight w:val="0"/>
      <w:marTop w:val="0"/>
      <w:marBottom w:val="0"/>
      <w:divBdr>
        <w:top w:val="none" w:sz="0" w:space="0" w:color="auto"/>
        <w:left w:val="none" w:sz="0" w:space="0" w:color="auto"/>
        <w:bottom w:val="none" w:sz="0" w:space="0" w:color="auto"/>
        <w:right w:val="none" w:sz="0" w:space="0" w:color="auto"/>
      </w:divBdr>
    </w:div>
    <w:div w:id="1702893988">
      <w:bodyDiv w:val="1"/>
      <w:marLeft w:val="0"/>
      <w:marRight w:val="0"/>
      <w:marTop w:val="0"/>
      <w:marBottom w:val="0"/>
      <w:divBdr>
        <w:top w:val="none" w:sz="0" w:space="0" w:color="auto"/>
        <w:left w:val="none" w:sz="0" w:space="0" w:color="auto"/>
        <w:bottom w:val="none" w:sz="0" w:space="0" w:color="auto"/>
        <w:right w:val="none" w:sz="0" w:space="0" w:color="auto"/>
      </w:divBdr>
    </w:div>
    <w:div w:id="1881546641">
      <w:bodyDiv w:val="1"/>
      <w:marLeft w:val="0"/>
      <w:marRight w:val="0"/>
      <w:marTop w:val="0"/>
      <w:marBottom w:val="0"/>
      <w:divBdr>
        <w:top w:val="none" w:sz="0" w:space="0" w:color="auto"/>
        <w:left w:val="none" w:sz="0" w:space="0" w:color="auto"/>
        <w:bottom w:val="none" w:sz="0" w:space="0" w:color="auto"/>
        <w:right w:val="none" w:sz="0" w:space="0" w:color="auto"/>
      </w:divBdr>
    </w:div>
    <w:div w:id="2000110262">
      <w:bodyDiv w:val="1"/>
      <w:marLeft w:val="0"/>
      <w:marRight w:val="0"/>
      <w:marTop w:val="0"/>
      <w:marBottom w:val="0"/>
      <w:divBdr>
        <w:top w:val="none" w:sz="0" w:space="0" w:color="auto"/>
        <w:left w:val="none" w:sz="0" w:space="0" w:color="auto"/>
        <w:bottom w:val="none" w:sz="0" w:space="0" w:color="auto"/>
        <w:right w:val="none" w:sz="0" w:space="0" w:color="auto"/>
      </w:divBdr>
    </w:div>
    <w:div w:id="20471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588DE8-1D60-4AE2-BE41-8B2CFBE93916}" type="doc">
      <dgm:prSet loTypeId="urn:microsoft.com/office/officeart/2005/8/layout/matrix1" loCatId="matrix" qsTypeId="urn:microsoft.com/office/officeart/2005/8/quickstyle/simple3" qsCatId="simple" csTypeId="urn:microsoft.com/office/officeart/2005/8/colors/accent1_2" csCatId="accent1" phldr="1"/>
      <dgm:spPr/>
      <dgm:t>
        <a:bodyPr/>
        <a:lstStyle/>
        <a:p>
          <a:endParaRPr lang="cs-CZ"/>
        </a:p>
      </dgm:t>
    </dgm:pt>
    <dgm:pt modelId="{3691A612-97B2-4862-926B-DFC21A2BC7DB}">
      <dgm:prSet phldrT="[Text]" custT="1"/>
      <dgm:spPr>
        <a:solidFill>
          <a:schemeClr val="accent2">
            <a:lumMod val="60000"/>
            <a:lumOff val="40000"/>
          </a:schemeClr>
        </a:solidFill>
      </dgm:spPr>
      <dgm:t>
        <a:bodyPr/>
        <a:lstStyle/>
        <a:p>
          <a:pPr algn="ctr"/>
          <a:r>
            <a:rPr lang="cs-CZ" sz="1400" b="1">
              <a:latin typeface="Times New Roman" panose="02020603050405020304" pitchFamily="18" charset="0"/>
              <a:cs typeface="Times New Roman" panose="02020603050405020304" pitchFamily="18" charset="0"/>
            </a:rPr>
            <a:t>Fyzická bezpečnost na UTB</a:t>
          </a:r>
        </a:p>
      </dgm:t>
    </dgm:pt>
    <dgm:pt modelId="{615DB64D-3769-48EC-9E0C-8C4AFC6CAA1A}" type="parTrans" cxnId="{FF5F98EE-8AFE-4C8E-80F8-06D32468FA10}">
      <dgm:prSet/>
      <dgm:spPr/>
      <dgm:t>
        <a:bodyPr/>
        <a:lstStyle/>
        <a:p>
          <a:pPr algn="ctr"/>
          <a:endParaRPr lang="cs-CZ"/>
        </a:p>
      </dgm:t>
    </dgm:pt>
    <dgm:pt modelId="{38B06592-7227-405A-B0FE-96D867A4B1E6}" type="sibTrans" cxnId="{FF5F98EE-8AFE-4C8E-80F8-06D32468FA10}">
      <dgm:prSet/>
      <dgm:spPr/>
      <dgm:t>
        <a:bodyPr/>
        <a:lstStyle/>
        <a:p>
          <a:pPr algn="ctr"/>
          <a:endParaRPr lang="cs-CZ"/>
        </a:p>
      </dgm:t>
    </dgm:pt>
    <dgm:pt modelId="{16491539-4F1F-440E-88E7-139EA209BCF1}">
      <dgm:prSet phldrT="[Text]" custT="1">
        <dgm:style>
          <a:lnRef idx="2">
            <a:schemeClr val="accent5"/>
          </a:lnRef>
          <a:fillRef idx="1">
            <a:schemeClr val="lt1"/>
          </a:fillRef>
          <a:effectRef idx="0">
            <a:schemeClr val="accent5"/>
          </a:effectRef>
          <a:fontRef idx="minor">
            <a:schemeClr val="dk1"/>
          </a:fontRef>
        </dgm:style>
      </dgm:prSet>
      <dgm:spPr/>
      <dgm:t>
        <a:bodyPr/>
        <a:lstStyle/>
        <a:p>
          <a:pPr algn="ctr"/>
          <a:endParaRPr lang="cs-CZ" sz="1200">
            <a:latin typeface="Times New Roman" panose="02020603050405020304" pitchFamily="18" charset="0"/>
            <a:cs typeface="Times New Roman" panose="02020603050405020304" pitchFamily="18" charset="0"/>
          </a:endParaRPr>
        </a:p>
        <a:p>
          <a:pPr algn="ctr"/>
          <a:r>
            <a:rPr lang="cs-CZ" sz="1200">
              <a:latin typeface="Times New Roman" panose="02020603050405020304" pitchFamily="18" charset="0"/>
              <a:cs typeface="Times New Roman" panose="02020603050405020304" pitchFamily="18" charset="0"/>
            </a:rPr>
            <a:t>Bezpečnostní management, </a:t>
          </a:r>
          <a:br>
            <a:rPr lang="cs-CZ" sz="1200">
              <a:latin typeface="Times New Roman" panose="02020603050405020304" pitchFamily="18" charset="0"/>
              <a:cs typeface="Times New Roman" panose="02020603050405020304" pitchFamily="18" charset="0"/>
            </a:rPr>
          </a:br>
          <a:r>
            <a:rPr lang="cs-CZ" sz="1200">
              <a:latin typeface="Times New Roman" panose="02020603050405020304" pitchFamily="18" charset="0"/>
              <a:cs typeface="Times New Roman" panose="02020603050405020304" pitchFamily="18" charset="0"/>
            </a:rPr>
            <a:t>řízení kvality bezpečnosti</a:t>
          </a:r>
        </a:p>
      </dgm:t>
    </dgm:pt>
    <dgm:pt modelId="{80409356-573B-42F6-B6D6-EE3E6F93AC39}" type="parTrans" cxnId="{CB9A3A2B-266D-4C77-A30D-C7410790DC6C}">
      <dgm:prSet/>
      <dgm:spPr/>
      <dgm:t>
        <a:bodyPr/>
        <a:lstStyle/>
        <a:p>
          <a:pPr algn="ctr"/>
          <a:endParaRPr lang="cs-CZ"/>
        </a:p>
      </dgm:t>
    </dgm:pt>
    <dgm:pt modelId="{7AB7130E-88B7-4E31-AFB5-9621AEBA86D6}" type="sibTrans" cxnId="{CB9A3A2B-266D-4C77-A30D-C7410790DC6C}">
      <dgm:prSet/>
      <dgm:spPr/>
      <dgm:t>
        <a:bodyPr/>
        <a:lstStyle/>
        <a:p>
          <a:pPr algn="ctr"/>
          <a:endParaRPr lang="cs-CZ"/>
        </a:p>
      </dgm:t>
    </dgm:pt>
    <dgm:pt modelId="{5619D0FE-DF42-4AE4-B689-231719EDFE71}">
      <dgm:prSet phldrT="[Text]" custT="1">
        <dgm:style>
          <a:lnRef idx="2">
            <a:schemeClr val="accent5"/>
          </a:lnRef>
          <a:fillRef idx="1">
            <a:schemeClr val="lt1"/>
          </a:fillRef>
          <a:effectRef idx="0">
            <a:schemeClr val="accent5"/>
          </a:effectRef>
          <a:fontRef idx="minor">
            <a:schemeClr val="dk1"/>
          </a:fontRef>
        </dgm:style>
      </dgm:prSet>
      <dgm:spPr/>
      <dgm:t>
        <a:bodyPr/>
        <a:lstStyle/>
        <a:p>
          <a:pPr algn="ctr"/>
          <a:endParaRPr lang="cs-CZ" sz="1200">
            <a:latin typeface="Times New Roman" panose="02020603050405020304" pitchFamily="18" charset="0"/>
            <a:cs typeface="Times New Roman" panose="02020603050405020304" pitchFamily="18" charset="0"/>
          </a:endParaRPr>
        </a:p>
        <a:p>
          <a:pPr algn="ctr"/>
          <a:r>
            <a:rPr lang="cs-CZ" sz="1200">
              <a:latin typeface="Times New Roman" panose="02020603050405020304" pitchFamily="18" charset="0"/>
              <a:cs typeface="Times New Roman" panose="02020603050405020304" pitchFamily="18" charset="0"/>
            </a:rPr>
            <a:t>Fyzická ostraha a recepce</a:t>
          </a:r>
        </a:p>
      </dgm:t>
    </dgm:pt>
    <dgm:pt modelId="{7B27B8BE-2DCF-4E6D-A161-FCE862C60C14}" type="parTrans" cxnId="{7F6271E7-F802-40EA-882D-443D2E8F7D88}">
      <dgm:prSet/>
      <dgm:spPr/>
      <dgm:t>
        <a:bodyPr/>
        <a:lstStyle/>
        <a:p>
          <a:pPr algn="ctr"/>
          <a:endParaRPr lang="cs-CZ"/>
        </a:p>
      </dgm:t>
    </dgm:pt>
    <dgm:pt modelId="{A973E2CD-C3B2-4DF6-BE36-0B46399BF2B4}" type="sibTrans" cxnId="{7F6271E7-F802-40EA-882D-443D2E8F7D88}">
      <dgm:prSet/>
      <dgm:spPr/>
      <dgm:t>
        <a:bodyPr/>
        <a:lstStyle/>
        <a:p>
          <a:pPr algn="ctr"/>
          <a:endParaRPr lang="cs-CZ"/>
        </a:p>
      </dgm:t>
    </dgm:pt>
    <dgm:pt modelId="{00A35B88-E69F-406A-BD9B-F697724AF22B}">
      <dgm:prSet phldrT="[Text]" custT="1">
        <dgm:style>
          <a:lnRef idx="2">
            <a:schemeClr val="accent5"/>
          </a:lnRef>
          <a:fillRef idx="1">
            <a:schemeClr val="lt1"/>
          </a:fillRef>
          <a:effectRef idx="0">
            <a:schemeClr val="accent5"/>
          </a:effectRef>
          <a:fontRef idx="minor">
            <a:schemeClr val="dk1"/>
          </a:fontRef>
        </dgm:style>
      </dgm:prSet>
      <dgm:spPr/>
      <dgm:t>
        <a:bodyPr/>
        <a:lstStyle/>
        <a:p>
          <a:pPr algn="ctr"/>
          <a:r>
            <a:rPr lang="cs-CZ" sz="1200">
              <a:latin typeface="Times New Roman" panose="02020603050405020304" pitchFamily="18" charset="0"/>
              <a:cs typeface="Times New Roman" panose="02020603050405020304" pitchFamily="18" charset="0"/>
            </a:rPr>
            <a:t>Režimová opatření</a:t>
          </a:r>
        </a:p>
      </dgm:t>
    </dgm:pt>
    <dgm:pt modelId="{21B265A8-C49F-4B75-A976-80D5BEDA5BC1}" type="parTrans" cxnId="{B34BF511-188B-468D-8541-D482F76A39E8}">
      <dgm:prSet/>
      <dgm:spPr/>
      <dgm:t>
        <a:bodyPr/>
        <a:lstStyle/>
        <a:p>
          <a:pPr algn="ctr"/>
          <a:endParaRPr lang="cs-CZ"/>
        </a:p>
      </dgm:t>
    </dgm:pt>
    <dgm:pt modelId="{5B3C5EAE-32F8-4200-83FF-2F710B33203F}" type="sibTrans" cxnId="{B34BF511-188B-468D-8541-D482F76A39E8}">
      <dgm:prSet/>
      <dgm:spPr/>
      <dgm:t>
        <a:bodyPr/>
        <a:lstStyle/>
        <a:p>
          <a:pPr algn="ctr"/>
          <a:endParaRPr lang="cs-CZ"/>
        </a:p>
      </dgm:t>
    </dgm:pt>
    <dgm:pt modelId="{45C2643E-CC0D-4DC9-86A5-3119A65BF879}">
      <dgm:prSet phldrT="[Text]" custT="1">
        <dgm:style>
          <a:lnRef idx="2">
            <a:schemeClr val="accent5"/>
          </a:lnRef>
          <a:fillRef idx="1">
            <a:schemeClr val="lt1"/>
          </a:fillRef>
          <a:effectRef idx="0">
            <a:schemeClr val="accent5"/>
          </a:effectRef>
          <a:fontRef idx="minor">
            <a:schemeClr val="dk1"/>
          </a:fontRef>
        </dgm:style>
      </dgm:prSet>
      <dgm:spPr/>
      <dgm:t>
        <a:bodyPr/>
        <a:lstStyle/>
        <a:p>
          <a:pPr algn="ctr"/>
          <a:r>
            <a:rPr lang="cs-CZ" sz="1200">
              <a:latin typeface="Times New Roman" panose="02020603050405020304" pitchFamily="18" charset="0"/>
              <a:cs typeface="Times New Roman" panose="02020603050405020304" pitchFamily="18" charset="0"/>
            </a:rPr>
            <a:t>Technické zabezpečení</a:t>
          </a:r>
        </a:p>
      </dgm:t>
    </dgm:pt>
    <dgm:pt modelId="{EEF34975-AC07-43DA-A8E3-90AE2A5B6268}" type="parTrans" cxnId="{37192CB3-DBE6-4724-9024-301118C28FB7}">
      <dgm:prSet/>
      <dgm:spPr/>
      <dgm:t>
        <a:bodyPr/>
        <a:lstStyle/>
        <a:p>
          <a:pPr algn="ctr"/>
          <a:endParaRPr lang="cs-CZ"/>
        </a:p>
      </dgm:t>
    </dgm:pt>
    <dgm:pt modelId="{77C90B88-19E1-4EE0-BD40-6DA7BD8CC2E8}" type="sibTrans" cxnId="{37192CB3-DBE6-4724-9024-301118C28FB7}">
      <dgm:prSet/>
      <dgm:spPr/>
      <dgm:t>
        <a:bodyPr/>
        <a:lstStyle/>
        <a:p>
          <a:pPr algn="ctr"/>
          <a:endParaRPr lang="cs-CZ"/>
        </a:p>
      </dgm:t>
    </dgm:pt>
    <dgm:pt modelId="{F7F81209-1F95-4261-8DEC-E5DA7E880FFE}" type="pres">
      <dgm:prSet presAssocID="{2C588DE8-1D60-4AE2-BE41-8B2CFBE93916}" presName="diagram" presStyleCnt="0">
        <dgm:presLayoutVars>
          <dgm:chMax val="1"/>
          <dgm:dir/>
          <dgm:animLvl val="ctr"/>
          <dgm:resizeHandles val="exact"/>
        </dgm:presLayoutVars>
      </dgm:prSet>
      <dgm:spPr/>
      <dgm:t>
        <a:bodyPr/>
        <a:lstStyle/>
        <a:p>
          <a:endParaRPr lang="cs-CZ"/>
        </a:p>
      </dgm:t>
    </dgm:pt>
    <dgm:pt modelId="{9EC839E1-C052-49B1-93F9-B015A915610E}" type="pres">
      <dgm:prSet presAssocID="{2C588DE8-1D60-4AE2-BE41-8B2CFBE93916}" presName="matrix" presStyleCnt="0"/>
      <dgm:spPr/>
    </dgm:pt>
    <dgm:pt modelId="{29D48715-2BA8-445A-8D45-AA6233D5C5E9}" type="pres">
      <dgm:prSet presAssocID="{2C588DE8-1D60-4AE2-BE41-8B2CFBE93916}" presName="tile1" presStyleLbl="node1" presStyleIdx="0" presStyleCnt="4"/>
      <dgm:spPr/>
      <dgm:t>
        <a:bodyPr/>
        <a:lstStyle/>
        <a:p>
          <a:endParaRPr lang="cs-CZ"/>
        </a:p>
      </dgm:t>
    </dgm:pt>
    <dgm:pt modelId="{9C3DF40B-1045-40E0-98EF-BC6C06D646E7}" type="pres">
      <dgm:prSet presAssocID="{2C588DE8-1D60-4AE2-BE41-8B2CFBE93916}" presName="tile1text" presStyleLbl="node1" presStyleIdx="0" presStyleCnt="4">
        <dgm:presLayoutVars>
          <dgm:chMax val="0"/>
          <dgm:chPref val="0"/>
          <dgm:bulletEnabled val="1"/>
        </dgm:presLayoutVars>
      </dgm:prSet>
      <dgm:spPr/>
      <dgm:t>
        <a:bodyPr/>
        <a:lstStyle/>
        <a:p>
          <a:endParaRPr lang="cs-CZ"/>
        </a:p>
      </dgm:t>
    </dgm:pt>
    <dgm:pt modelId="{D1F04F27-DF2F-4026-A4DB-36548BB181CA}" type="pres">
      <dgm:prSet presAssocID="{2C588DE8-1D60-4AE2-BE41-8B2CFBE93916}" presName="tile2" presStyleLbl="node1" presStyleIdx="1" presStyleCnt="4"/>
      <dgm:spPr/>
      <dgm:t>
        <a:bodyPr/>
        <a:lstStyle/>
        <a:p>
          <a:endParaRPr lang="cs-CZ"/>
        </a:p>
      </dgm:t>
    </dgm:pt>
    <dgm:pt modelId="{391B04EE-D53E-47B0-94CF-807FC252BC42}" type="pres">
      <dgm:prSet presAssocID="{2C588DE8-1D60-4AE2-BE41-8B2CFBE93916}" presName="tile2text" presStyleLbl="node1" presStyleIdx="1" presStyleCnt="4">
        <dgm:presLayoutVars>
          <dgm:chMax val="0"/>
          <dgm:chPref val="0"/>
          <dgm:bulletEnabled val="1"/>
        </dgm:presLayoutVars>
      </dgm:prSet>
      <dgm:spPr/>
      <dgm:t>
        <a:bodyPr/>
        <a:lstStyle/>
        <a:p>
          <a:endParaRPr lang="cs-CZ"/>
        </a:p>
      </dgm:t>
    </dgm:pt>
    <dgm:pt modelId="{BE5AC85D-2739-4E15-AFEE-BE0A99806A91}" type="pres">
      <dgm:prSet presAssocID="{2C588DE8-1D60-4AE2-BE41-8B2CFBE93916}" presName="tile3" presStyleLbl="node1" presStyleIdx="2" presStyleCnt="4"/>
      <dgm:spPr/>
      <dgm:t>
        <a:bodyPr/>
        <a:lstStyle/>
        <a:p>
          <a:endParaRPr lang="cs-CZ"/>
        </a:p>
      </dgm:t>
    </dgm:pt>
    <dgm:pt modelId="{BD9A208E-7AAD-4162-AEC8-96B86BB51EB7}" type="pres">
      <dgm:prSet presAssocID="{2C588DE8-1D60-4AE2-BE41-8B2CFBE93916}" presName="tile3text" presStyleLbl="node1" presStyleIdx="2" presStyleCnt="4">
        <dgm:presLayoutVars>
          <dgm:chMax val="0"/>
          <dgm:chPref val="0"/>
          <dgm:bulletEnabled val="1"/>
        </dgm:presLayoutVars>
      </dgm:prSet>
      <dgm:spPr/>
      <dgm:t>
        <a:bodyPr/>
        <a:lstStyle/>
        <a:p>
          <a:endParaRPr lang="cs-CZ"/>
        </a:p>
      </dgm:t>
    </dgm:pt>
    <dgm:pt modelId="{EB2625D7-45C8-445F-BCD3-81ED3DF187A0}" type="pres">
      <dgm:prSet presAssocID="{2C588DE8-1D60-4AE2-BE41-8B2CFBE93916}" presName="tile4" presStyleLbl="node1" presStyleIdx="3" presStyleCnt="4"/>
      <dgm:spPr/>
      <dgm:t>
        <a:bodyPr/>
        <a:lstStyle/>
        <a:p>
          <a:endParaRPr lang="cs-CZ"/>
        </a:p>
      </dgm:t>
    </dgm:pt>
    <dgm:pt modelId="{26DAF8C7-45F5-44ED-A267-EA7F3B1E9E26}" type="pres">
      <dgm:prSet presAssocID="{2C588DE8-1D60-4AE2-BE41-8B2CFBE93916}" presName="tile4text" presStyleLbl="node1" presStyleIdx="3" presStyleCnt="4">
        <dgm:presLayoutVars>
          <dgm:chMax val="0"/>
          <dgm:chPref val="0"/>
          <dgm:bulletEnabled val="1"/>
        </dgm:presLayoutVars>
      </dgm:prSet>
      <dgm:spPr/>
      <dgm:t>
        <a:bodyPr/>
        <a:lstStyle/>
        <a:p>
          <a:endParaRPr lang="cs-CZ"/>
        </a:p>
      </dgm:t>
    </dgm:pt>
    <dgm:pt modelId="{B3268069-221C-42C8-B539-EF5E217892B3}" type="pres">
      <dgm:prSet presAssocID="{2C588DE8-1D60-4AE2-BE41-8B2CFBE93916}" presName="centerTile" presStyleLbl="fgShp" presStyleIdx="0" presStyleCnt="1">
        <dgm:presLayoutVars>
          <dgm:chMax val="0"/>
          <dgm:chPref val="0"/>
        </dgm:presLayoutVars>
      </dgm:prSet>
      <dgm:spPr/>
      <dgm:t>
        <a:bodyPr/>
        <a:lstStyle/>
        <a:p>
          <a:endParaRPr lang="cs-CZ"/>
        </a:p>
      </dgm:t>
    </dgm:pt>
  </dgm:ptLst>
  <dgm:cxnLst>
    <dgm:cxn modelId="{37192CB3-DBE6-4724-9024-301118C28FB7}" srcId="{3691A612-97B2-4862-926B-DFC21A2BC7DB}" destId="{45C2643E-CC0D-4DC9-86A5-3119A65BF879}" srcOrd="3" destOrd="0" parTransId="{EEF34975-AC07-43DA-A8E3-90AE2A5B6268}" sibTransId="{77C90B88-19E1-4EE0-BD40-6DA7BD8CC2E8}"/>
    <dgm:cxn modelId="{9A6656E9-57B0-4AB7-B931-27A16D466682}" type="presOf" srcId="{00A35B88-E69F-406A-BD9B-F697724AF22B}" destId="{BE5AC85D-2739-4E15-AFEE-BE0A99806A91}" srcOrd="0" destOrd="0" presId="urn:microsoft.com/office/officeart/2005/8/layout/matrix1"/>
    <dgm:cxn modelId="{193620E9-0220-444C-90DE-773809A1F949}" type="presOf" srcId="{2C588DE8-1D60-4AE2-BE41-8B2CFBE93916}" destId="{F7F81209-1F95-4261-8DEC-E5DA7E880FFE}" srcOrd="0" destOrd="0" presId="urn:microsoft.com/office/officeart/2005/8/layout/matrix1"/>
    <dgm:cxn modelId="{789F69CB-6EEB-4384-BFF4-AAC3E22C13A5}" type="presOf" srcId="{16491539-4F1F-440E-88E7-139EA209BCF1}" destId="{29D48715-2BA8-445A-8D45-AA6233D5C5E9}" srcOrd="0" destOrd="0" presId="urn:microsoft.com/office/officeart/2005/8/layout/matrix1"/>
    <dgm:cxn modelId="{11554043-4B89-4DCA-AC6C-CECE21B96559}" type="presOf" srcId="{3691A612-97B2-4862-926B-DFC21A2BC7DB}" destId="{B3268069-221C-42C8-B539-EF5E217892B3}" srcOrd="0" destOrd="0" presId="urn:microsoft.com/office/officeart/2005/8/layout/matrix1"/>
    <dgm:cxn modelId="{DB685CD1-91D7-4718-AC2A-91A4A0694419}" type="presOf" srcId="{00A35B88-E69F-406A-BD9B-F697724AF22B}" destId="{BD9A208E-7AAD-4162-AEC8-96B86BB51EB7}" srcOrd="1" destOrd="0" presId="urn:microsoft.com/office/officeart/2005/8/layout/matrix1"/>
    <dgm:cxn modelId="{86C34F56-638F-40D8-8B94-14989667AD0E}" type="presOf" srcId="{45C2643E-CC0D-4DC9-86A5-3119A65BF879}" destId="{26DAF8C7-45F5-44ED-A267-EA7F3B1E9E26}" srcOrd="1" destOrd="0" presId="urn:microsoft.com/office/officeart/2005/8/layout/matrix1"/>
    <dgm:cxn modelId="{7F6271E7-F802-40EA-882D-443D2E8F7D88}" srcId="{3691A612-97B2-4862-926B-DFC21A2BC7DB}" destId="{5619D0FE-DF42-4AE4-B689-231719EDFE71}" srcOrd="1" destOrd="0" parTransId="{7B27B8BE-2DCF-4E6D-A161-FCE862C60C14}" sibTransId="{A973E2CD-C3B2-4DF6-BE36-0B46399BF2B4}"/>
    <dgm:cxn modelId="{8928A961-68B4-4304-8F0C-30D41138C880}" type="presOf" srcId="{16491539-4F1F-440E-88E7-139EA209BCF1}" destId="{9C3DF40B-1045-40E0-98EF-BC6C06D646E7}" srcOrd="1" destOrd="0" presId="urn:microsoft.com/office/officeart/2005/8/layout/matrix1"/>
    <dgm:cxn modelId="{B34BF511-188B-468D-8541-D482F76A39E8}" srcId="{3691A612-97B2-4862-926B-DFC21A2BC7DB}" destId="{00A35B88-E69F-406A-BD9B-F697724AF22B}" srcOrd="2" destOrd="0" parTransId="{21B265A8-C49F-4B75-A976-80D5BEDA5BC1}" sibTransId="{5B3C5EAE-32F8-4200-83FF-2F710B33203F}"/>
    <dgm:cxn modelId="{56569B29-F16E-4393-A5A8-CE599AA48515}" type="presOf" srcId="{5619D0FE-DF42-4AE4-B689-231719EDFE71}" destId="{391B04EE-D53E-47B0-94CF-807FC252BC42}" srcOrd="1" destOrd="0" presId="urn:microsoft.com/office/officeart/2005/8/layout/matrix1"/>
    <dgm:cxn modelId="{EF559083-165E-4617-9655-6A1458EEC09E}" type="presOf" srcId="{45C2643E-CC0D-4DC9-86A5-3119A65BF879}" destId="{EB2625D7-45C8-445F-BCD3-81ED3DF187A0}" srcOrd="0" destOrd="0" presId="urn:microsoft.com/office/officeart/2005/8/layout/matrix1"/>
    <dgm:cxn modelId="{CB9A3A2B-266D-4C77-A30D-C7410790DC6C}" srcId="{3691A612-97B2-4862-926B-DFC21A2BC7DB}" destId="{16491539-4F1F-440E-88E7-139EA209BCF1}" srcOrd="0" destOrd="0" parTransId="{80409356-573B-42F6-B6D6-EE3E6F93AC39}" sibTransId="{7AB7130E-88B7-4E31-AFB5-9621AEBA86D6}"/>
    <dgm:cxn modelId="{FF5F98EE-8AFE-4C8E-80F8-06D32468FA10}" srcId="{2C588DE8-1D60-4AE2-BE41-8B2CFBE93916}" destId="{3691A612-97B2-4862-926B-DFC21A2BC7DB}" srcOrd="0" destOrd="0" parTransId="{615DB64D-3769-48EC-9E0C-8C4AFC6CAA1A}" sibTransId="{38B06592-7227-405A-B0FE-96D867A4B1E6}"/>
    <dgm:cxn modelId="{492A5DFF-2D44-4593-9F4A-981DA0973738}" type="presOf" srcId="{5619D0FE-DF42-4AE4-B689-231719EDFE71}" destId="{D1F04F27-DF2F-4026-A4DB-36548BB181CA}" srcOrd="0" destOrd="0" presId="urn:microsoft.com/office/officeart/2005/8/layout/matrix1"/>
    <dgm:cxn modelId="{DEC16667-5F1F-4E07-BCDB-1F1E441B31E2}" type="presParOf" srcId="{F7F81209-1F95-4261-8DEC-E5DA7E880FFE}" destId="{9EC839E1-C052-49B1-93F9-B015A915610E}" srcOrd="0" destOrd="0" presId="urn:microsoft.com/office/officeart/2005/8/layout/matrix1"/>
    <dgm:cxn modelId="{3C8235F7-EEA4-4486-8634-6C7E0CFBAE61}" type="presParOf" srcId="{9EC839E1-C052-49B1-93F9-B015A915610E}" destId="{29D48715-2BA8-445A-8D45-AA6233D5C5E9}" srcOrd="0" destOrd="0" presId="urn:microsoft.com/office/officeart/2005/8/layout/matrix1"/>
    <dgm:cxn modelId="{C836EED2-25A4-4B61-8E69-D19181A1AB86}" type="presParOf" srcId="{9EC839E1-C052-49B1-93F9-B015A915610E}" destId="{9C3DF40B-1045-40E0-98EF-BC6C06D646E7}" srcOrd="1" destOrd="0" presId="urn:microsoft.com/office/officeart/2005/8/layout/matrix1"/>
    <dgm:cxn modelId="{1FB89DF0-D786-432E-BD8B-E525C6DEC5CA}" type="presParOf" srcId="{9EC839E1-C052-49B1-93F9-B015A915610E}" destId="{D1F04F27-DF2F-4026-A4DB-36548BB181CA}" srcOrd="2" destOrd="0" presId="urn:microsoft.com/office/officeart/2005/8/layout/matrix1"/>
    <dgm:cxn modelId="{5B4022E1-CBB6-4B6D-9922-E1E7EDCE8826}" type="presParOf" srcId="{9EC839E1-C052-49B1-93F9-B015A915610E}" destId="{391B04EE-D53E-47B0-94CF-807FC252BC42}" srcOrd="3" destOrd="0" presId="urn:microsoft.com/office/officeart/2005/8/layout/matrix1"/>
    <dgm:cxn modelId="{5AD63AF8-6CD7-4C20-9ADE-7023D8525906}" type="presParOf" srcId="{9EC839E1-C052-49B1-93F9-B015A915610E}" destId="{BE5AC85D-2739-4E15-AFEE-BE0A99806A91}" srcOrd="4" destOrd="0" presId="urn:microsoft.com/office/officeart/2005/8/layout/matrix1"/>
    <dgm:cxn modelId="{AB85864C-105F-41F9-AF08-1D35BF5B11A8}" type="presParOf" srcId="{9EC839E1-C052-49B1-93F9-B015A915610E}" destId="{BD9A208E-7AAD-4162-AEC8-96B86BB51EB7}" srcOrd="5" destOrd="0" presId="urn:microsoft.com/office/officeart/2005/8/layout/matrix1"/>
    <dgm:cxn modelId="{9A83C9F3-0EEE-4CEC-BA84-D328C327D2BE}" type="presParOf" srcId="{9EC839E1-C052-49B1-93F9-B015A915610E}" destId="{EB2625D7-45C8-445F-BCD3-81ED3DF187A0}" srcOrd="6" destOrd="0" presId="urn:microsoft.com/office/officeart/2005/8/layout/matrix1"/>
    <dgm:cxn modelId="{DFB603A3-BC31-4DA0-B54D-34484964CEBE}" type="presParOf" srcId="{9EC839E1-C052-49B1-93F9-B015A915610E}" destId="{26DAF8C7-45F5-44ED-A267-EA7F3B1E9E26}" srcOrd="7" destOrd="0" presId="urn:microsoft.com/office/officeart/2005/8/layout/matrix1"/>
    <dgm:cxn modelId="{6BFE0C7C-2AC2-430E-998B-65B87F386759}" type="presParOf" srcId="{F7F81209-1F95-4261-8DEC-E5DA7E880FFE}" destId="{B3268069-221C-42C8-B539-EF5E217892B3}" srcOrd="1" destOrd="0" presId="urn:microsoft.com/office/officeart/2005/8/layout/matrix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D48715-2BA8-445A-8D45-AA6233D5C5E9}">
      <dsp:nvSpPr>
        <dsp:cNvPr id="0" name=""/>
        <dsp:cNvSpPr/>
      </dsp:nvSpPr>
      <dsp:spPr>
        <a:xfrm rot="16200000">
          <a:off x="936980" y="-936980"/>
          <a:ext cx="940676" cy="2814637"/>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cs-CZ" sz="1200" kern="1200">
            <a:latin typeface="Times New Roman" panose="02020603050405020304" pitchFamily="18" charset="0"/>
            <a:cs typeface="Times New Roman" panose="02020603050405020304" pitchFamily="18" charset="0"/>
          </a:endParaRPr>
        </a:p>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Bezpečnostní management, </a:t>
          </a:r>
          <a:br>
            <a:rPr lang="cs-CZ" sz="1200" kern="1200">
              <a:latin typeface="Times New Roman" panose="02020603050405020304" pitchFamily="18" charset="0"/>
              <a:cs typeface="Times New Roman" panose="02020603050405020304" pitchFamily="18" charset="0"/>
            </a:rPr>
          </a:br>
          <a:r>
            <a:rPr lang="cs-CZ" sz="1200" kern="1200">
              <a:latin typeface="Times New Roman" panose="02020603050405020304" pitchFamily="18" charset="0"/>
              <a:cs typeface="Times New Roman" panose="02020603050405020304" pitchFamily="18" charset="0"/>
            </a:rPr>
            <a:t>řízení kvality bezpečnosti</a:t>
          </a:r>
        </a:p>
      </dsp:txBody>
      <dsp:txXfrm rot="5400000">
        <a:off x="0" y="0"/>
        <a:ext cx="2814637" cy="705507"/>
      </dsp:txXfrm>
    </dsp:sp>
    <dsp:sp modelId="{D1F04F27-DF2F-4026-A4DB-36548BB181CA}">
      <dsp:nvSpPr>
        <dsp:cNvPr id="0" name=""/>
        <dsp:cNvSpPr/>
      </dsp:nvSpPr>
      <dsp:spPr>
        <a:xfrm>
          <a:off x="2814637" y="0"/>
          <a:ext cx="2814637" cy="940676"/>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cs-CZ" sz="1200" kern="1200">
            <a:latin typeface="Times New Roman" panose="02020603050405020304" pitchFamily="18" charset="0"/>
            <a:cs typeface="Times New Roman" panose="02020603050405020304" pitchFamily="18" charset="0"/>
          </a:endParaRPr>
        </a:p>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Fyzická ostraha a recepce</a:t>
          </a:r>
        </a:p>
      </dsp:txBody>
      <dsp:txXfrm>
        <a:off x="2814637" y="0"/>
        <a:ext cx="2814637" cy="705507"/>
      </dsp:txXfrm>
    </dsp:sp>
    <dsp:sp modelId="{BE5AC85D-2739-4E15-AFEE-BE0A99806A91}">
      <dsp:nvSpPr>
        <dsp:cNvPr id="0" name=""/>
        <dsp:cNvSpPr/>
      </dsp:nvSpPr>
      <dsp:spPr>
        <a:xfrm rot="10800000">
          <a:off x="0" y="940676"/>
          <a:ext cx="2814637" cy="940676"/>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Režimová opatření</a:t>
          </a:r>
        </a:p>
      </dsp:txBody>
      <dsp:txXfrm rot="10800000">
        <a:off x="0" y="1175845"/>
        <a:ext cx="2814637" cy="705507"/>
      </dsp:txXfrm>
    </dsp:sp>
    <dsp:sp modelId="{EB2625D7-45C8-445F-BCD3-81ED3DF187A0}">
      <dsp:nvSpPr>
        <dsp:cNvPr id="0" name=""/>
        <dsp:cNvSpPr/>
      </dsp:nvSpPr>
      <dsp:spPr>
        <a:xfrm rot="5400000">
          <a:off x="3751618" y="3695"/>
          <a:ext cx="940676" cy="2814637"/>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Technické zabezpečení</a:t>
          </a:r>
        </a:p>
      </dsp:txBody>
      <dsp:txXfrm rot="-5400000">
        <a:off x="2814637" y="1175844"/>
        <a:ext cx="2814637" cy="705507"/>
      </dsp:txXfrm>
    </dsp:sp>
    <dsp:sp modelId="{B3268069-221C-42C8-B539-EF5E217892B3}">
      <dsp:nvSpPr>
        <dsp:cNvPr id="0" name=""/>
        <dsp:cNvSpPr/>
      </dsp:nvSpPr>
      <dsp:spPr>
        <a:xfrm>
          <a:off x="1970246" y="705507"/>
          <a:ext cx="1688782" cy="470337"/>
        </a:xfrm>
        <a:prstGeom prst="roundRect">
          <a:avLst/>
        </a:prstGeom>
        <a:solidFill>
          <a:schemeClr val="accent2">
            <a:lumMod val="60000"/>
            <a:lumOff val="40000"/>
          </a:schemeClr>
        </a:solidFill>
        <a:ln w="6350" cap="flat" cmpd="sng" algn="ctr">
          <a:solidFill>
            <a:schemeClr val="lt1">
              <a:hueOff val="0"/>
              <a:satOff val="0"/>
              <a:lumOff val="0"/>
              <a:alphaOff val="0"/>
            </a:schemeClr>
          </a:solidFill>
          <a:prstDash val="solid"/>
          <a:miter lim="800000"/>
        </a:ln>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cs-CZ" sz="1400" b="1" kern="1200">
              <a:latin typeface="Times New Roman" panose="02020603050405020304" pitchFamily="18" charset="0"/>
              <a:cs typeface="Times New Roman" panose="02020603050405020304" pitchFamily="18" charset="0"/>
            </a:rPr>
            <a:t>Fyzická bezpečnost na UTB</a:t>
          </a:r>
        </a:p>
      </dsp:txBody>
      <dsp:txXfrm>
        <a:off x="1993206" y="728467"/>
        <a:ext cx="1642862" cy="424417"/>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CZ.02.2.69/0.0/0.0/18_054/0014623</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EFD8CAAD38E3C46A2C1D1C152B486E6" ma:contentTypeVersion="14" ma:contentTypeDescription="Vytvoří nový dokument" ma:contentTypeScope="" ma:versionID="552a93a9bb8ca7c33f98cf0507f9d7da">
  <xsd:schema xmlns:xsd="http://www.w3.org/2001/XMLSchema" xmlns:xs="http://www.w3.org/2001/XMLSchema" xmlns:p="http://schemas.microsoft.com/office/2006/metadata/properties" xmlns:ns3="b8e1fae8-c9da-4f2e-9a78-1df90a178af4" xmlns:ns4="fc4b360f-9c6e-4c32-a22a-07301f39663c" targetNamespace="http://schemas.microsoft.com/office/2006/metadata/properties" ma:root="true" ma:fieldsID="80fc393f9e0f82f9fa46fe17a73a1d19" ns3:_="" ns4:_="">
    <xsd:import namespace="b8e1fae8-c9da-4f2e-9a78-1df90a178af4"/>
    <xsd:import namespace="fc4b360f-9c6e-4c32-a22a-07301f39663c"/>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1fae8-c9da-4f2e-9a78-1df90a178af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4b360f-9c6e-4c32-a22a-07301f39663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546B59-B5AE-4248-B13B-93FF42886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1fae8-c9da-4f2e-9a78-1df90a178af4"/>
    <ds:schemaRef ds:uri="fc4b360f-9c6e-4c32-a22a-07301f396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4E61F-5C08-41A3-80B6-94CA2629E249}">
  <ds:schemaRefs>
    <ds:schemaRef ds:uri="http://schemas.microsoft.com/sharepoint/v3/contenttype/forms"/>
  </ds:schemaRefs>
</ds:datastoreItem>
</file>

<file path=customXml/itemProps4.xml><?xml version="1.0" encoding="utf-8"?>
<ds:datastoreItem xmlns:ds="http://schemas.openxmlformats.org/officeDocument/2006/customXml" ds:itemID="{7554E931-3E7E-40E9-BD40-8A2BFF6834F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1AA6B74-80ED-46A2-9AB5-CFE53E05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3889</Words>
  <Characters>22949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STRATEGIE FYZICKÉ BEZPEČNOSTI 
UNIVERZITY TOMÁŠE BATI VE ZLÍNĚ 
NA OBDOBÍ 22+</vt:lpstr>
    </vt:vector>
  </TitlesOfParts>
  <Company>Univerzita Tomáše</Company>
  <LinksUpToDate>false</LinksUpToDate>
  <CharactersWithSpaces>26785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FYZICKÉ BEZPEČNOSTI 
UNIVERZITY TOMÁŠE BATI VE ZLÍNĚ 
NA OBDOBÍ 22+</dc:title>
  <dc:subject/>
  <dc:creator>l_kotek@utb.cz</dc:creator>
  <cp:keywords/>
  <dc:description/>
  <cp:lastModifiedBy>Daniela Sobieská</cp:lastModifiedBy>
  <cp:revision>3</cp:revision>
  <cp:lastPrinted>2022-11-14T12:23:00Z</cp:lastPrinted>
  <dcterms:created xsi:type="dcterms:W3CDTF">2022-11-24T15:44:00Z</dcterms:created>
  <dcterms:modified xsi:type="dcterms:W3CDTF">2022-11-24T15:46:00Z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0x0101007EFD8CAAD38E3C46A2C1D1C152B486E6</vt:lpwstr>
  </property>
</Properties>
</file>