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3"/>
        <w:gridCol w:w="6993"/>
      </w:tblGrid>
      <w:tr w:rsidR="00470CDA" w:rsidRPr="00470CDA" w14:paraId="0058CDCC" w14:textId="77777777" w:rsidTr="00470CDA">
        <w:tc>
          <w:tcPr>
            <w:tcW w:w="2033" w:type="dxa"/>
          </w:tcPr>
          <w:p w14:paraId="6D8EBF37" w14:textId="77777777" w:rsidR="00470CDA" w:rsidRPr="00470CDA" w:rsidRDefault="00470CDA" w:rsidP="00470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Kód:</w:t>
            </w:r>
          </w:p>
        </w:tc>
        <w:tc>
          <w:tcPr>
            <w:tcW w:w="6993" w:type="dxa"/>
          </w:tcPr>
          <w:p w14:paraId="184A9592" w14:textId="20F5DF9E" w:rsidR="00470CDA" w:rsidRPr="00470CDA" w:rsidRDefault="00CA7817" w:rsidP="00470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SR/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xx</w:t>
            </w:r>
            <w:proofErr w:type="spellEnd"/>
            <w:r w:rsidR="00470CDA" w:rsidRPr="00470CDA">
              <w:rPr>
                <w:rFonts w:ascii="Times New Roman" w:eastAsia="Times New Roman" w:hAnsi="Times New Roman" w:cs="Times New Roman"/>
              </w:rPr>
              <w:t>/2022</w:t>
            </w:r>
          </w:p>
        </w:tc>
      </w:tr>
      <w:tr w:rsidR="00470CDA" w:rsidRPr="00470CDA" w14:paraId="1E197743" w14:textId="77777777" w:rsidTr="00470CDA">
        <w:tc>
          <w:tcPr>
            <w:tcW w:w="2033" w:type="dxa"/>
          </w:tcPr>
          <w:p w14:paraId="69DBB0B9" w14:textId="77777777" w:rsidR="00470CDA" w:rsidRPr="00470CDA" w:rsidRDefault="00470CDA" w:rsidP="00470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Druh:</w:t>
            </w:r>
          </w:p>
        </w:tc>
        <w:tc>
          <w:tcPr>
            <w:tcW w:w="6993" w:type="dxa"/>
          </w:tcPr>
          <w:p w14:paraId="2C178A18" w14:textId="77777777" w:rsidR="00470CDA" w:rsidRPr="00470CDA" w:rsidRDefault="00470CDA" w:rsidP="00470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aps/>
              </w:rPr>
            </w:pPr>
            <w:r w:rsidRPr="00470CDA">
              <w:rPr>
                <w:rFonts w:ascii="Times New Roman" w:eastAsia="Times New Roman" w:hAnsi="Times New Roman" w:cs="Times New Roman"/>
                <w:caps/>
              </w:rPr>
              <w:t xml:space="preserve">SMĚRNICE REKTOra </w:t>
            </w:r>
          </w:p>
        </w:tc>
      </w:tr>
      <w:tr w:rsidR="00470CDA" w:rsidRPr="00470CDA" w14:paraId="050B5B1E" w14:textId="77777777" w:rsidTr="00470CDA">
        <w:tc>
          <w:tcPr>
            <w:tcW w:w="2033" w:type="dxa"/>
          </w:tcPr>
          <w:p w14:paraId="52011630" w14:textId="77777777" w:rsidR="00470CDA" w:rsidRPr="00470CDA" w:rsidRDefault="00470CDA" w:rsidP="00470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Název:</w:t>
            </w:r>
          </w:p>
        </w:tc>
        <w:tc>
          <w:tcPr>
            <w:tcW w:w="6993" w:type="dxa"/>
          </w:tcPr>
          <w:p w14:paraId="0EBD08E8" w14:textId="77777777" w:rsidR="00470CDA" w:rsidRPr="00470CDA" w:rsidRDefault="00470CDA" w:rsidP="00470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Bezpečná správa výzkumných dat na Univerzitě Tomáše Bati ve Zlíně</w:t>
            </w:r>
          </w:p>
        </w:tc>
      </w:tr>
      <w:tr w:rsidR="00470CDA" w:rsidRPr="00470CDA" w14:paraId="0AA03DD2" w14:textId="77777777" w:rsidTr="00470CDA">
        <w:tc>
          <w:tcPr>
            <w:tcW w:w="2033" w:type="dxa"/>
          </w:tcPr>
          <w:p w14:paraId="1FB32F2B" w14:textId="77777777" w:rsidR="00470CDA" w:rsidRPr="00470CDA" w:rsidRDefault="00470CDA" w:rsidP="00470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Organizační závaznost:</w:t>
            </w:r>
          </w:p>
        </w:tc>
        <w:tc>
          <w:tcPr>
            <w:tcW w:w="6993" w:type="dxa"/>
          </w:tcPr>
          <w:p w14:paraId="382550F9" w14:textId="77777777" w:rsidR="00470CDA" w:rsidRPr="00470CDA" w:rsidRDefault="00470CDA" w:rsidP="00470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Univerzita Tomáše Bati ve Zlíně</w:t>
            </w:r>
          </w:p>
        </w:tc>
      </w:tr>
      <w:tr w:rsidR="00470CDA" w:rsidRPr="00470CDA" w14:paraId="7080789D" w14:textId="77777777" w:rsidTr="00470CDA">
        <w:tc>
          <w:tcPr>
            <w:tcW w:w="2033" w:type="dxa"/>
          </w:tcPr>
          <w:p w14:paraId="40706134" w14:textId="77777777" w:rsidR="00470CDA" w:rsidRPr="00470CDA" w:rsidRDefault="00470CDA" w:rsidP="00470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Datum vydání:</w:t>
            </w:r>
          </w:p>
        </w:tc>
        <w:tc>
          <w:tcPr>
            <w:tcW w:w="6993" w:type="dxa"/>
          </w:tcPr>
          <w:p w14:paraId="324DDF68" w14:textId="28B5E746" w:rsidR="00470CDA" w:rsidRPr="00470CDA" w:rsidRDefault="00CA7817" w:rsidP="00470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xx.xx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.202x</w:t>
            </w:r>
          </w:p>
        </w:tc>
      </w:tr>
      <w:tr w:rsidR="00470CDA" w:rsidRPr="00470CDA" w14:paraId="572780AB" w14:textId="77777777" w:rsidTr="00470CDA">
        <w:tc>
          <w:tcPr>
            <w:tcW w:w="2033" w:type="dxa"/>
          </w:tcPr>
          <w:p w14:paraId="0BA00517" w14:textId="77777777" w:rsidR="00470CDA" w:rsidRPr="00470CDA" w:rsidRDefault="00470CDA" w:rsidP="00470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Účinnost:</w:t>
            </w:r>
          </w:p>
        </w:tc>
        <w:tc>
          <w:tcPr>
            <w:tcW w:w="6993" w:type="dxa"/>
          </w:tcPr>
          <w:p w14:paraId="14F0061F" w14:textId="7FCF2B83" w:rsidR="00470CDA" w:rsidRPr="00470CDA" w:rsidRDefault="00CA7817" w:rsidP="00470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xx.xx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.202x</w:t>
            </w:r>
          </w:p>
        </w:tc>
      </w:tr>
      <w:tr w:rsidR="00470CDA" w:rsidRPr="00470CDA" w14:paraId="49D824DE" w14:textId="77777777" w:rsidTr="00470CDA">
        <w:tc>
          <w:tcPr>
            <w:tcW w:w="2033" w:type="dxa"/>
          </w:tcPr>
          <w:p w14:paraId="217FFCCF" w14:textId="77777777" w:rsidR="00470CDA" w:rsidRPr="00470CDA" w:rsidRDefault="00470CDA" w:rsidP="00470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Vydává:</w:t>
            </w:r>
          </w:p>
        </w:tc>
        <w:tc>
          <w:tcPr>
            <w:tcW w:w="6993" w:type="dxa"/>
          </w:tcPr>
          <w:p w14:paraId="46125F20" w14:textId="77777777" w:rsidR="00470CDA" w:rsidRPr="00470CDA" w:rsidRDefault="00470CDA" w:rsidP="00470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Rektor</w:t>
            </w:r>
          </w:p>
        </w:tc>
      </w:tr>
      <w:tr w:rsidR="00470CDA" w:rsidRPr="00470CDA" w14:paraId="76C8F430" w14:textId="77777777" w:rsidTr="00470CDA">
        <w:tc>
          <w:tcPr>
            <w:tcW w:w="2033" w:type="dxa"/>
          </w:tcPr>
          <w:p w14:paraId="040B351D" w14:textId="77777777" w:rsidR="00470CDA" w:rsidRPr="00470CDA" w:rsidRDefault="00470CDA" w:rsidP="00470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Zpracoval:</w:t>
            </w:r>
          </w:p>
        </w:tc>
        <w:tc>
          <w:tcPr>
            <w:tcW w:w="6993" w:type="dxa"/>
          </w:tcPr>
          <w:p w14:paraId="3D01528E" w14:textId="532517F3" w:rsidR="00470CDA" w:rsidRPr="00470CDA" w:rsidRDefault="00470CDA" w:rsidP="00470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Ředitel</w:t>
            </w:r>
            <w:r w:rsidR="00CA7817">
              <w:rPr>
                <w:rFonts w:ascii="Times New Roman" w:eastAsia="Times New Roman" w:hAnsi="Times New Roman" w:cs="Times New Roman"/>
              </w:rPr>
              <w:t xml:space="preserve"> knihovny, I</w:t>
            </w:r>
            <w:r w:rsidR="002D5663">
              <w:rPr>
                <w:rFonts w:ascii="Times New Roman" w:eastAsia="Times New Roman" w:hAnsi="Times New Roman" w:cs="Times New Roman"/>
              </w:rPr>
              <w:t>nterní auditor</w:t>
            </w:r>
          </w:p>
        </w:tc>
      </w:tr>
      <w:tr w:rsidR="00470CDA" w:rsidRPr="00470CDA" w14:paraId="48C18453" w14:textId="77777777" w:rsidTr="00470CDA">
        <w:tc>
          <w:tcPr>
            <w:tcW w:w="2033" w:type="dxa"/>
          </w:tcPr>
          <w:p w14:paraId="164CD724" w14:textId="77777777" w:rsidR="00470CDA" w:rsidRPr="00470CDA" w:rsidRDefault="00470CDA" w:rsidP="00470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Spolupracoval:</w:t>
            </w:r>
          </w:p>
        </w:tc>
        <w:tc>
          <w:tcPr>
            <w:tcW w:w="6993" w:type="dxa"/>
          </w:tcPr>
          <w:p w14:paraId="1CE643BE" w14:textId="0B56BBDA" w:rsidR="00470CDA" w:rsidRPr="00470CDA" w:rsidRDefault="00D533EE" w:rsidP="00470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Pověřenkyně pro ochranu osobních údajů</w:t>
            </w:r>
            <w:r w:rsidR="00CA7817">
              <w:rPr>
                <w:rFonts w:ascii="Times New Roman" w:eastAsia="Times New Roman" w:hAnsi="Times New Roman" w:cs="Times New Roman"/>
              </w:rPr>
              <w:t>, Právní oddělení</w:t>
            </w:r>
          </w:p>
        </w:tc>
      </w:tr>
      <w:tr w:rsidR="00470CDA" w:rsidRPr="00470CDA" w14:paraId="77783F54" w14:textId="77777777" w:rsidTr="00470CDA">
        <w:tc>
          <w:tcPr>
            <w:tcW w:w="2033" w:type="dxa"/>
          </w:tcPr>
          <w:p w14:paraId="42FE35C0" w14:textId="77777777" w:rsidR="00470CDA" w:rsidRPr="00470CDA" w:rsidRDefault="00470CDA" w:rsidP="00470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Počet stran:</w:t>
            </w:r>
          </w:p>
        </w:tc>
        <w:tc>
          <w:tcPr>
            <w:tcW w:w="6993" w:type="dxa"/>
          </w:tcPr>
          <w:p w14:paraId="2D60D92C" w14:textId="77777777" w:rsidR="00470CDA" w:rsidRPr="00470CDA" w:rsidRDefault="00095D85" w:rsidP="00470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470CDA" w:rsidRPr="00470CDA" w14:paraId="1CFAE130" w14:textId="77777777" w:rsidTr="00470CDA">
        <w:tc>
          <w:tcPr>
            <w:tcW w:w="2033" w:type="dxa"/>
          </w:tcPr>
          <w:p w14:paraId="5B226B41" w14:textId="77777777" w:rsidR="00470CDA" w:rsidRPr="00470CDA" w:rsidRDefault="00470CDA" w:rsidP="00470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Počet příloh:</w:t>
            </w:r>
          </w:p>
        </w:tc>
        <w:tc>
          <w:tcPr>
            <w:tcW w:w="6993" w:type="dxa"/>
          </w:tcPr>
          <w:p w14:paraId="527992A0" w14:textId="77777777" w:rsidR="00470CDA" w:rsidRPr="00470CDA" w:rsidRDefault="00470CDA" w:rsidP="00470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470CDA" w:rsidRPr="00470CDA" w14:paraId="78E30224" w14:textId="77777777" w:rsidTr="00470CDA">
        <w:tc>
          <w:tcPr>
            <w:tcW w:w="2033" w:type="dxa"/>
          </w:tcPr>
          <w:p w14:paraId="5F9DB8D7" w14:textId="77777777" w:rsidR="00470CDA" w:rsidRPr="00470CDA" w:rsidRDefault="00470CDA" w:rsidP="00470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Rozdělovník:</w:t>
            </w:r>
          </w:p>
        </w:tc>
        <w:tc>
          <w:tcPr>
            <w:tcW w:w="6993" w:type="dxa"/>
          </w:tcPr>
          <w:p w14:paraId="40C8F81B" w14:textId="77777777" w:rsidR="00470CDA" w:rsidRPr="00470CDA" w:rsidRDefault="00470CDA" w:rsidP="00470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Zaměstnanci UTB, studenti UTB</w:t>
            </w:r>
          </w:p>
        </w:tc>
      </w:tr>
      <w:tr w:rsidR="00470CDA" w:rsidRPr="00470CDA" w14:paraId="26806BC0" w14:textId="77777777" w:rsidTr="00470CDA">
        <w:tc>
          <w:tcPr>
            <w:tcW w:w="2033" w:type="dxa"/>
          </w:tcPr>
          <w:p w14:paraId="37D61338" w14:textId="77777777" w:rsidR="00470CDA" w:rsidRPr="00470CDA" w:rsidRDefault="00470CDA" w:rsidP="00470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Podpis oprávněné osoby:</w:t>
            </w:r>
          </w:p>
        </w:tc>
        <w:tc>
          <w:tcPr>
            <w:tcW w:w="6993" w:type="dxa"/>
            <w:vAlign w:val="center"/>
          </w:tcPr>
          <w:p w14:paraId="2AAC13CD" w14:textId="06728F77" w:rsidR="00470CDA" w:rsidRPr="00470CDA" w:rsidRDefault="00470CDA" w:rsidP="00470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pr</w:t>
            </w:r>
            <w:r w:rsidR="00C17742">
              <w:rPr>
                <w:rFonts w:ascii="Times New Roman" w:eastAsia="Times New Roman" w:hAnsi="Times New Roman" w:cs="Times New Roman"/>
              </w:rPr>
              <w:t>of. Ing. Vladimír Sedlařík, Ph.</w:t>
            </w:r>
            <w:r w:rsidRPr="00470CDA">
              <w:rPr>
                <w:rFonts w:ascii="Times New Roman" w:eastAsia="Times New Roman" w:hAnsi="Times New Roman" w:cs="Times New Roman"/>
              </w:rPr>
              <w:t>D., v. r.</w:t>
            </w:r>
          </w:p>
        </w:tc>
      </w:tr>
    </w:tbl>
    <w:p w14:paraId="27B27B25" w14:textId="77777777" w:rsidR="00470CDA" w:rsidRDefault="00470CDA" w:rsidP="00470CDA">
      <w:pPr>
        <w:widowControl w:val="0"/>
        <w:autoSpaceDE w:val="0"/>
        <w:autoSpaceDN w:val="0"/>
        <w:spacing w:before="90" w:after="0" w:line="240" w:lineRule="auto"/>
        <w:ind w:left="3335" w:right="2973" w:firstLine="58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52AFE7B" w14:textId="77777777" w:rsidR="00470CDA" w:rsidRDefault="00470CDA" w:rsidP="00470CDA">
      <w:pPr>
        <w:widowControl w:val="0"/>
        <w:autoSpaceDE w:val="0"/>
        <w:autoSpaceDN w:val="0"/>
        <w:spacing w:before="90" w:after="0" w:line="240" w:lineRule="auto"/>
        <w:ind w:left="3335" w:right="2973" w:firstLine="58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D716576" w14:textId="77777777" w:rsidR="00470CDA" w:rsidRPr="00470CDA" w:rsidRDefault="00470CDA" w:rsidP="00470CDA">
      <w:pPr>
        <w:widowControl w:val="0"/>
        <w:autoSpaceDE w:val="0"/>
        <w:autoSpaceDN w:val="0"/>
        <w:spacing w:before="90" w:after="0" w:line="240" w:lineRule="auto"/>
        <w:ind w:left="3335" w:right="2973" w:firstLine="58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70CDA">
        <w:rPr>
          <w:rFonts w:ascii="Times New Roman" w:eastAsia="Times New Roman" w:hAnsi="Times New Roman" w:cs="Times New Roman"/>
          <w:b/>
          <w:bCs/>
          <w:sz w:val="24"/>
          <w:szCs w:val="24"/>
        </w:rPr>
        <w:t>ČÁST PRVNÍ</w:t>
      </w:r>
    </w:p>
    <w:p w14:paraId="624E4338" w14:textId="77777777" w:rsidR="00470CDA" w:rsidRPr="00470CDA" w:rsidRDefault="00470CDA" w:rsidP="00470CDA">
      <w:pPr>
        <w:widowControl w:val="0"/>
        <w:autoSpaceDE w:val="0"/>
        <w:autoSpaceDN w:val="0"/>
        <w:spacing w:after="0" w:line="240" w:lineRule="auto"/>
        <w:ind w:left="2932" w:right="2973" w:firstLine="40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70CDA">
        <w:rPr>
          <w:rFonts w:ascii="Times New Roman" w:eastAsia="Times New Roman" w:hAnsi="Times New Roman" w:cs="Times New Roman"/>
          <w:b/>
          <w:bCs/>
          <w:sz w:val="24"/>
          <w:szCs w:val="24"/>
        </w:rPr>
        <w:t>Článek 1</w:t>
      </w:r>
    </w:p>
    <w:p w14:paraId="6F75B600" w14:textId="77777777" w:rsidR="00470CDA" w:rsidRPr="00470CDA" w:rsidRDefault="00470CDA" w:rsidP="00470CDA">
      <w:pPr>
        <w:widowControl w:val="0"/>
        <w:autoSpaceDE w:val="0"/>
        <w:autoSpaceDN w:val="0"/>
        <w:spacing w:before="90" w:after="240" w:line="240" w:lineRule="auto"/>
        <w:ind w:left="2932" w:right="297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70CDA">
        <w:rPr>
          <w:rFonts w:ascii="Times New Roman" w:eastAsia="Times New Roman" w:hAnsi="Times New Roman" w:cs="Times New Roman"/>
          <w:b/>
          <w:bCs/>
          <w:sz w:val="24"/>
          <w:szCs w:val="24"/>
        </w:rPr>
        <w:t>Základní ustanovení</w:t>
      </w:r>
    </w:p>
    <w:p w14:paraId="11D4051B" w14:textId="77777777" w:rsidR="00470CDA" w:rsidRPr="00470CDA" w:rsidRDefault="00470CDA" w:rsidP="00470CDA">
      <w:pPr>
        <w:widowControl w:val="0"/>
        <w:numPr>
          <w:ilvl w:val="0"/>
          <w:numId w:val="1"/>
        </w:numPr>
        <w:autoSpaceDE w:val="0"/>
        <w:autoSpaceDN w:val="0"/>
        <w:spacing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0CDA">
        <w:rPr>
          <w:rFonts w:ascii="Times New Roman" w:eastAsia="Times New Roman" w:hAnsi="Times New Roman" w:cs="Times New Roman"/>
          <w:sz w:val="24"/>
          <w:szCs w:val="24"/>
        </w:rPr>
        <w:t>Tato směrnice upravuje povinnosti zaměstnanců a studentů Univerzity Tomáše Bati ve Zlíně (dále jen „UTB“) při získávání, uchování a užití výzkumných dat.</w:t>
      </w:r>
    </w:p>
    <w:p w14:paraId="0DD48DE4" w14:textId="77777777" w:rsidR="00470CDA" w:rsidRDefault="00470CDA" w:rsidP="00470CDA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0CDA">
        <w:rPr>
          <w:rFonts w:ascii="Times New Roman" w:eastAsia="Times New Roman" w:hAnsi="Times New Roman" w:cs="Times New Roman"/>
          <w:sz w:val="24"/>
          <w:szCs w:val="24"/>
        </w:rPr>
        <w:t>Tato směrnice vychází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 </w:t>
      </w:r>
      <w:r w:rsidRPr="00470CDA">
        <w:rPr>
          <w:rFonts w:ascii="Times New Roman" w:eastAsia="Times New Roman" w:hAnsi="Times New Roman" w:cs="Times New Roman"/>
          <w:sz w:val="24"/>
          <w:szCs w:val="24"/>
        </w:rPr>
        <w:t>nařízení Evropského parlamentu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 </w:t>
      </w:r>
      <w:r w:rsidRPr="00470CDA">
        <w:rPr>
          <w:rFonts w:ascii="Times New Roman" w:eastAsia="Times New Roman" w:hAnsi="Times New Roman" w:cs="Times New Roman"/>
          <w:sz w:val="24"/>
          <w:szCs w:val="24"/>
        </w:rPr>
        <w:t xml:space="preserve">Rady (EU) č. 2019/1024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 </w:t>
      </w:r>
      <w:r w:rsidRPr="00470CDA">
        <w:rPr>
          <w:rFonts w:ascii="Times New Roman" w:eastAsia="Times New Roman" w:hAnsi="Times New Roman" w:cs="Times New Roman"/>
          <w:sz w:val="24"/>
          <w:szCs w:val="24"/>
        </w:rPr>
        <w:t>otevřených datech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 </w:t>
      </w:r>
      <w:r w:rsidRPr="00470CDA">
        <w:rPr>
          <w:rFonts w:ascii="Times New Roman" w:eastAsia="Times New Roman" w:hAnsi="Times New Roman" w:cs="Times New Roman"/>
          <w:sz w:val="24"/>
          <w:szCs w:val="24"/>
        </w:rPr>
        <w:t>opakovaném použití informací veřejného sektoru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 </w:t>
      </w:r>
      <w:r w:rsidRPr="00470CDA">
        <w:rPr>
          <w:rFonts w:ascii="Times New Roman" w:eastAsia="Times New Roman" w:hAnsi="Times New Roman" w:cs="Times New Roman"/>
          <w:sz w:val="24"/>
          <w:szCs w:val="24"/>
        </w:rPr>
        <w:t xml:space="preserve">platných právních předpisů České republiky, zejména pak zákona č.241/2022 Sb., kterým se mění </w:t>
      </w:r>
      <w:proofErr w:type="gramStart"/>
      <w:r w:rsidRPr="00470CDA">
        <w:rPr>
          <w:rFonts w:ascii="Times New Roman" w:eastAsia="Times New Roman" w:hAnsi="Times New Roman" w:cs="Times New Roman"/>
          <w:sz w:val="24"/>
          <w:szCs w:val="24"/>
        </w:rPr>
        <w:t>zákon                           č.</w:t>
      </w:r>
      <w:proofErr w:type="gramEnd"/>
      <w:r w:rsidRPr="00470CDA">
        <w:rPr>
          <w:rFonts w:ascii="Times New Roman" w:eastAsia="Times New Roman" w:hAnsi="Times New Roman" w:cs="Times New Roman"/>
          <w:sz w:val="24"/>
          <w:szCs w:val="24"/>
        </w:rPr>
        <w:t xml:space="preserve"> 106/1999 Sb.,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 </w:t>
      </w:r>
      <w:r w:rsidRPr="00470CDA">
        <w:rPr>
          <w:rFonts w:ascii="Times New Roman" w:eastAsia="Times New Roman" w:hAnsi="Times New Roman" w:cs="Times New Roman"/>
          <w:sz w:val="24"/>
          <w:szCs w:val="24"/>
        </w:rPr>
        <w:t>svobodném přístupu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 </w:t>
      </w:r>
      <w:r w:rsidRPr="00470CDA">
        <w:rPr>
          <w:rFonts w:ascii="Times New Roman" w:eastAsia="Times New Roman" w:hAnsi="Times New Roman" w:cs="Times New Roman"/>
          <w:sz w:val="24"/>
          <w:szCs w:val="24"/>
        </w:rPr>
        <w:t>informacím, ve znění pozdějších předpisů, zákon                č. 123/1998 Sb.,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 </w:t>
      </w:r>
      <w:r w:rsidRPr="00470CDA">
        <w:rPr>
          <w:rFonts w:ascii="Times New Roman" w:eastAsia="Times New Roman" w:hAnsi="Times New Roman" w:cs="Times New Roman"/>
          <w:sz w:val="24"/>
          <w:szCs w:val="24"/>
        </w:rPr>
        <w:t>právu na informace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 </w:t>
      </w:r>
      <w:r w:rsidRPr="00470CDA">
        <w:rPr>
          <w:rFonts w:ascii="Times New Roman" w:eastAsia="Times New Roman" w:hAnsi="Times New Roman" w:cs="Times New Roman"/>
          <w:sz w:val="24"/>
          <w:szCs w:val="24"/>
        </w:rPr>
        <w:t xml:space="preserve">životním prostředí, ve znění pozdějších předpisů,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 </w:t>
      </w:r>
      <w:r w:rsidRPr="00470CDA">
        <w:rPr>
          <w:rFonts w:ascii="Times New Roman" w:eastAsia="Times New Roman" w:hAnsi="Times New Roman" w:cs="Times New Roman"/>
          <w:sz w:val="24"/>
          <w:szCs w:val="24"/>
        </w:rPr>
        <w:t>zákon č. 130/2002 Sb.,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 </w:t>
      </w:r>
      <w:r w:rsidRPr="00470CDA">
        <w:rPr>
          <w:rFonts w:ascii="Times New Roman" w:eastAsia="Times New Roman" w:hAnsi="Times New Roman" w:cs="Times New Roman"/>
          <w:sz w:val="24"/>
          <w:szCs w:val="24"/>
        </w:rPr>
        <w:t>podpoře výzkumu, experimentálního vývoje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 </w:t>
      </w:r>
      <w:r w:rsidRPr="00470CDA">
        <w:rPr>
          <w:rFonts w:ascii="Times New Roman" w:eastAsia="Times New Roman" w:hAnsi="Times New Roman" w:cs="Times New Roman"/>
          <w:sz w:val="24"/>
          <w:szCs w:val="24"/>
        </w:rPr>
        <w:t>inovací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 </w:t>
      </w:r>
      <w:r w:rsidRPr="00470CDA">
        <w:rPr>
          <w:rFonts w:ascii="Times New Roman" w:eastAsia="Times New Roman" w:hAnsi="Times New Roman" w:cs="Times New Roman"/>
          <w:sz w:val="24"/>
          <w:szCs w:val="24"/>
        </w:rPr>
        <w:t>veřejných prostředků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 </w:t>
      </w:r>
      <w:r w:rsidRPr="00470CDA">
        <w:rPr>
          <w:rFonts w:ascii="Times New Roman" w:eastAsia="Times New Roman" w:hAnsi="Times New Roman" w:cs="Times New Roman"/>
          <w:sz w:val="24"/>
          <w:szCs w:val="24"/>
        </w:rPr>
        <w:t>o změně některých souvisejících zákonů (zákon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 </w:t>
      </w:r>
      <w:r w:rsidRPr="00470CDA">
        <w:rPr>
          <w:rFonts w:ascii="Times New Roman" w:eastAsia="Times New Roman" w:hAnsi="Times New Roman" w:cs="Times New Roman"/>
          <w:sz w:val="24"/>
          <w:szCs w:val="24"/>
        </w:rPr>
        <w:t>podpoře výzkumu, experimentálního vývoje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 </w:t>
      </w:r>
      <w:r w:rsidRPr="00470CDA">
        <w:rPr>
          <w:rFonts w:ascii="Times New Roman" w:eastAsia="Times New Roman" w:hAnsi="Times New Roman" w:cs="Times New Roman"/>
          <w:sz w:val="24"/>
          <w:szCs w:val="24"/>
        </w:rPr>
        <w:t xml:space="preserve">inovací), ve znění pozdějších předpisů. Směrnice </w:t>
      </w:r>
      <w:r>
        <w:rPr>
          <w:rFonts w:ascii="Times New Roman" w:eastAsia="Times New Roman" w:hAnsi="Times New Roman" w:cs="Times New Roman"/>
          <w:sz w:val="24"/>
          <w:szCs w:val="24"/>
        </w:rPr>
        <w:t>doplňuje a </w:t>
      </w:r>
      <w:r w:rsidRPr="00470CDA">
        <w:rPr>
          <w:rFonts w:ascii="Times New Roman" w:eastAsia="Times New Roman" w:hAnsi="Times New Roman" w:cs="Times New Roman"/>
          <w:sz w:val="24"/>
          <w:szCs w:val="24"/>
        </w:rPr>
        <w:t>rozpracovává některá jejich ustanovení pro úpravu vztahů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 </w:t>
      </w:r>
      <w:r w:rsidRPr="00470CDA">
        <w:rPr>
          <w:rFonts w:ascii="Times New Roman" w:eastAsia="Times New Roman" w:hAnsi="Times New Roman" w:cs="Times New Roman"/>
          <w:sz w:val="24"/>
          <w:szCs w:val="24"/>
        </w:rPr>
        <w:t>rámci UTB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 </w:t>
      </w:r>
      <w:r w:rsidRPr="00470CDA">
        <w:rPr>
          <w:rFonts w:ascii="Times New Roman" w:eastAsia="Times New Roman" w:hAnsi="Times New Roman" w:cs="Times New Roman"/>
          <w:sz w:val="24"/>
          <w:szCs w:val="24"/>
        </w:rPr>
        <w:t>stanoví organizační řešení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 </w:t>
      </w:r>
      <w:r w:rsidRPr="00470CDA">
        <w:rPr>
          <w:rFonts w:ascii="Times New Roman" w:eastAsia="Times New Roman" w:hAnsi="Times New Roman" w:cs="Times New Roman"/>
          <w:sz w:val="24"/>
          <w:szCs w:val="24"/>
        </w:rPr>
        <w:t xml:space="preserve">rámci UTB zajišťující jejich realizaci. Cílem UTB je realizace kvalitního výzkumu a uchování vědecké integrity, čímž se UTB zavazuje k bezpečné správě a řízení výzkumných dat. </w:t>
      </w:r>
    </w:p>
    <w:p w14:paraId="2E541655" w14:textId="77777777" w:rsidR="00470CDA" w:rsidRPr="00470CDA" w:rsidRDefault="00470CDA" w:rsidP="00470CDA">
      <w:pPr>
        <w:widowControl w:val="0"/>
        <w:autoSpaceDE w:val="0"/>
        <w:autoSpaceDN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E97EB0" w14:textId="77777777" w:rsidR="00470CDA" w:rsidRPr="00BE13AE" w:rsidRDefault="00470CDA" w:rsidP="00470CDA">
      <w:pPr>
        <w:pStyle w:val="Nadpis1"/>
        <w:ind w:left="3969" w:right="2973" w:hanging="708"/>
      </w:pPr>
      <w:r w:rsidRPr="00BE13AE">
        <w:t>Článek 2</w:t>
      </w:r>
    </w:p>
    <w:p w14:paraId="1AAE0E8A" w14:textId="77777777" w:rsidR="00470CDA" w:rsidRPr="00BE13AE" w:rsidRDefault="00470CDA" w:rsidP="00470CDA">
      <w:pPr>
        <w:pStyle w:val="Nadpis1"/>
        <w:spacing w:before="90" w:after="240"/>
        <w:ind w:left="3402" w:right="2973"/>
      </w:pPr>
      <w:r w:rsidRPr="00BE13AE">
        <w:t>Výklad vybraných pojmů</w:t>
      </w:r>
    </w:p>
    <w:p w14:paraId="22708D7D" w14:textId="77777777" w:rsidR="00470CDA" w:rsidRPr="00BB120C" w:rsidRDefault="00470CDA" w:rsidP="00470CDA">
      <w:pPr>
        <w:pStyle w:val="Nadpis2"/>
        <w:spacing w:after="240" w:line="276" w:lineRule="auto"/>
        <w:ind w:right="3491"/>
        <w:jc w:val="left"/>
        <w:rPr>
          <w:b w:val="0"/>
        </w:rPr>
      </w:pPr>
      <w:r>
        <w:rPr>
          <w:b w:val="0"/>
        </w:rPr>
        <w:t xml:space="preserve">Pro účely této směrnice se: </w:t>
      </w:r>
    </w:p>
    <w:p w14:paraId="52F0C794" w14:textId="77777777" w:rsidR="00470CDA" w:rsidRDefault="00470CDA" w:rsidP="00470CDA">
      <w:pPr>
        <w:pStyle w:val="Odstavecseseznamem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9006F8">
        <w:rPr>
          <w:i/>
          <w:sz w:val="24"/>
          <w:szCs w:val="24"/>
        </w:rPr>
        <w:t>Výzkumem</w:t>
      </w:r>
      <w:r w:rsidRPr="009006F8">
        <w:rPr>
          <w:sz w:val="24"/>
          <w:szCs w:val="24"/>
        </w:rPr>
        <w:t xml:space="preserve"> se v souladu se zákonem č. 130/2002 Sb., </w:t>
      </w:r>
      <w:r w:rsidRPr="001555D4">
        <w:rPr>
          <w:sz w:val="24"/>
          <w:szCs w:val="24"/>
        </w:rPr>
        <w:t>o podpoře výzkumu, experimentálního vývoje</w:t>
      </w:r>
      <w:r>
        <w:t xml:space="preserve"> </w:t>
      </w:r>
      <w:r w:rsidRPr="001555D4">
        <w:rPr>
          <w:sz w:val="24"/>
          <w:szCs w:val="24"/>
        </w:rPr>
        <w:t>a inovací z veřejných prostředků a o změně některých souvisejících zákonů</w:t>
      </w:r>
      <w:r>
        <w:t xml:space="preserve">, </w:t>
      </w:r>
      <w:r w:rsidRPr="009006F8">
        <w:rPr>
          <w:sz w:val="24"/>
          <w:szCs w:val="24"/>
        </w:rPr>
        <w:t>rozumí jakákoliv tvůrčí činnost prováděná na systematickém základě za účelem získání, uchování nebo užití dat k výzkumným účelům.</w:t>
      </w:r>
    </w:p>
    <w:p w14:paraId="7A256A6E" w14:textId="77777777" w:rsidR="00470CDA" w:rsidRPr="00AB2BC6" w:rsidRDefault="00470CDA" w:rsidP="00470CDA">
      <w:pPr>
        <w:pStyle w:val="Odstavecseseznamem"/>
        <w:numPr>
          <w:ilvl w:val="0"/>
          <w:numId w:val="2"/>
        </w:numPr>
        <w:spacing w:line="276" w:lineRule="auto"/>
        <w:rPr>
          <w:sz w:val="24"/>
          <w:szCs w:val="24"/>
        </w:rPr>
      </w:pPr>
      <w:r>
        <w:rPr>
          <w:i/>
          <w:sz w:val="24"/>
          <w:szCs w:val="24"/>
        </w:rPr>
        <w:lastRenderedPageBreak/>
        <w:t>Výzkumnými daty</w:t>
      </w:r>
      <w:r w:rsidRPr="00743D3B">
        <w:rPr>
          <w:sz w:val="24"/>
          <w:szCs w:val="24"/>
        </w:rPr>
        <w:t xml:space="preserve"> </w:t>
      </w:r>
      <w:r>
        <w:rPr>
          <w:sz w:val="24"/>
          <w:szCs w:val="24"/>
        </w:rPr>
        <w:t>rozumí</w:t>
      </w:r>
      <w:r w:rsidRPr="00743D3B">
        <w:rPr>
          <w:sz w:val="24"/>
          <w:szCs w:val="24"/>
        </w:rPr>
        <w:t xml:space="preserve"> jakékoli </w:t>
      </w:r>
      <w:r>
        <w:rPr>
          <w:sz w:val="24"/>
          <w:szCs w:val="24"/>
        </w:rPr>
        <w:t xml:space="preserve">vědecké </w:t>
      </w:r>
      <w:r w:rsidRPr="00743D3B">
        <w:rPr>
          <w:sz w:val="24"/>
          <w:szCs w:val="24"/>
        </w:rPr>
        <w:t xml:space="preserve">informace, </w:t>
      </w:r>
      <w:r>
        <w:rPr>
          <w:sz w:val="24"/>
          <w:szCs w:val="24"/>
        </w:rPr>
        <w:t>s výjimkou vědeckých publikací, v elektronické podobě, které jsou shromažďovány nebo vytvářeny v průběhu výzkumu nebo vývoje, a jsou používány jako důkazy v procesu výzkumu nebo vývoje nebo které jsou obecně akceptovány výzkumnou obcí jako nezbytné k validaci zjištění a výsledků výzkumu nebo vývoje.</w:t>
      </w:r>
      <w:r w:rsidRPr="00AB2BC6">
        <w:rPr>
          <w:sz w:val="24"/>
          <w:szCs w:val="24"/>
        </w:rPr>
        <w:tab/>
      </w:r>
    </w:p>
    <w:p w14:paraId="0870ECDC" w14:textId="77777777" w:rsidR="00470CDA" w:rsidRDefault="00470CDA" w:rsidP="00470CDA">
      <w:pPr>
        <w:pStyle w:val="Odstavecseseznamem"/>
        <w:numPr>
          <w:ilvl w:val="0"/>
          <w:numId w:val="2"/>
        </w:numPr>
        <w:tabs>
          <w:tab w:val="left" w:pos="544"/>
        </w:tabs>
        <w:spacing w:line="276" w:lineRule="auto"/>
        <w:ind w:right="110"/>
        <w:rPr>
          <w:sz w:val="24"/>
          <w:szCs w:val="24"/>
        </w:rPr>
      </w:pPr>
      <w:r w:rsidRPr="009006F8">
        <w:rPr>
          <w:i/>
          <w:sz w:val="24"/>
          <w:szCs w:val="24"/>
        </w:rPr>
        <w:t>O</w:t>
      </w:r>
      <w:r>
        <w:rPr>
          <w:i/>
          <w:sz w:val="24"/>
          <w:szCs w:val="24"/>
        </w:rPr>
        <w:t xml:space="preserve">tevřenými výzkumnými daty </w:t>
      </w:r>
      <w:r>
        <w:rPr>
          <w:sz w:val="24"/>
          <w:szCs w:val="24"/>
        </w:rPr>
        <w:t xml:space="preserve">se rozumí informace zveřejňované způsobem umožňujícím dálkový přístup v otevřeném a strojově čitelném formátu, jejichž způsob ani </w:t>
      </w:r>
      <w:proofErr w:type="gramStart"/>
      <w:r>
        <w:rPr>
          <w:sz w:val="24"/>
          <w:szCs w:val="24"/>
        </w:rPr>
        <w:t>účel  následného</w:t>
      </w:r>
      <w:proofErr w:type="gramEnd"/>
      <w:r>
        <w:rPr>
          <w:sz w:val="24"/>
          <w:szCs w:val="24"/>
        </w:rPr>
        <w:t xml:space="preserve"> využití není omezen a které jsou evidovány v národním katalogu otevřených dat.</w:t>
      </w:r>
      <w:r w:rsidRPr="00C42F62">
        <w:rPr>
          <w:sz w:val="24"/>
          <w:szCs w:val="24"/>
        </w:rPr>
        <w:t xml:space="preserve"> </w:t>
      </w:r>
      <w:r w:rsidRPr="00AB2BC6">
        <w:rPr>
          <w:sz w:val="24"/>
          <w:szCs w:val="24"/>
        </w:rPr>
        <w:t xml:space="preserve">Veškerá </w:t>
      </w:r>
      <w:r>
        <w:rPr>
          <w:sz w:val="24"/>
          <w:szCs w:val="24"/>
        </w:rPr>
        <w:t xml:space="preserve">otevřená </w:t>
      </w:r>
      <w:r w:rsidRPr="00AB2BC6">
        <w:rPr>
          <w:sz w:val="24"/>
          <w:szCs w:val="24"/>
        </w:rPr>
        <w:t>výzkumná data musí v tomto ohledu splňovat principy FAIR (</w:t>
      </w:r>
      <w:proofErr w:type="spellStart"/>
      <w:r w:rsidRPr="00AB2BC6">
        <w:rPr>
          <w:sz w:val="24"/>
          <w:szCs w:val="24"/>
        </w:rPr>
        <w:t>Finable</w:t>
      </w:r>
      <w:proofErr w:type="spellEnd"/>
      <w:r w:rsidRPr="00AB2BC6">
        <w:rPr>
          <w:sz w:val="24"/>
          <w:szCs w:val="24"/>
        </w:rPr>
        <w:t xml:space="preserve"> </w:t>
      </w:r>
      <w:proofErr w:type="spellStart"/>
      <w:r w:rsidRPr="00AB2BC6">
        <w:rPr>
          <w:sz w:val="24"/>
          <w:szCs w:val="24"/>
        </w:rPr>
        <w:t>Accessible</w:t>
      </w:r>
      <w:proofErr w:type="spellEnd"/>
      <w:r w:rsidRPr="00AB2BC6">
        <w:rPr>
          <w:sz w:val="24"/>
          <w:szCs w:val="24"/>
        </w:rPr>
        <w:t xml:space="preserve">, </w:t>
      </w:r>
      <w:proofErr w:type="spellStart"/>
      <w:r w:rsidRPr="00AB2BC6">
        <w:rPr>
          <w:sz w:val="24"/>
          <w:szCs w:val="24"/>
        </w:rPr>
        <w:t>Interoperable</w:t>
      </w:r>
      <w:proofErr w:type="spellEnd"/>
      <w:r w:rsidRPr="00AB2BC6">
        <w:rPr>
          <w:sz w:val="24"/>
          <w:szCs w:val="24"/>
        </w:rPr>
        <w:t xml:space="preserve">, </w:t>
      </w:r>
      <w:proofErr w:type="spellStart"/>
      <w:r w:rsidRPr="00AB2BC6">
        <w:rPr>
          <w:sz w:val="24"/>
          <w:szCs w:val="24"/>
        </w:rPr>
        <w:t>Reusable</w:t>
      </w:r>
      <w:proofErr w:type="spellEnd"/>
      <w:r w:rsidRPr="00AB2BC6">
        <w:rPr>
          <w:sz w:val="24"/>
          <w:szCs w:val="24"/>
        </w:rPr>
        <w:t>), což znamená, že jsou úplná, snadno dostupná, strojově čitelná, zpřístupněná za jasně definovaných podmínek a používající standardy s volně dostupnou specifikací.</w:t>
      </w:r>
      <w:r>
        <w:rPr>
          <w:sz w:val="24"/>
          <w:szCs w:val="24"/>
        </w:rPr>
        <w:t xml:space="preserve"> Otevřený přístup k výzkumným datům bývá zpravidla realizován prostřednictvím elektronických datových </w:t>
      </w:r>
      <w:proofErr w:type="spellStart"/>
      <w:r>
        <w:rPr>
          <w:sz w:val="24"/>
          <w:szCs w:val="24"/>
        </w:rPr>
        <w:t>repozitářů</w:t>
      </w:r>
      <w:proofErr w:type="spellEnd"/>
      <w:r>
        <w:rPr>
          <w:sz w:val="24"/>
          <w:szCs w:val="24"/>
        </w:rPr>
        <w:t>.</w:t>
      </w:r>
    </w:p>
    <w:p w14:paraId="6F3B60CD" w14:textId="77777777" w:rsidR="00470CDA" w:rsidRPr="009006F8" w:rsidRDefault="00470CDA" w:rsidP="00470CDA">
      <w:pPr>
        <w:pStyle w:val="Odstavecseseznamem"/>
        <w:numPr>
          <w:ilvl w:val="0"/>
          <w:numId w:val="2"/>
        </w:numPr>
        <w:tabs>
          <w:tab w:val="left" w:pos="544"/>
        </w:tabs>
        <w:spacing w:line="276" w:lineRule="auto"/>
        <w:ind w:right="110"/>
        <w:rPr>
          <w:sz w:val="24"/>
          <w:szCs w:val="24"/>
        </w:rPr>
      </w:pPr>
      <w:r>
        <w:rPr>
          <w:i/>
          <w:sz w:val="24"/>
          <w:szCs w:val="24"/>
        </w:rPr>
        <w:t xml:space="preserve">Citlivými daty </w:t>
      </w:r>
      <w:r>
        <w:rPr>
          <w:sz w:val="24"/>
          <w:szCs w:val="24"/>
        </w:rPr>
        <w:t xml:space="preserve">se rozumí údaje, které obsahují informace o rasovém či etnickém původu, </w:t>
      </w:r>
      <w:r w:rsidRPr="00507F65">
        <w:rPr>
          <w:sz w:val="24"/>
          <w:szCs w:val="24"/>
        </w:rPr>
        <w:t xml:space="preserve">politických názorech, náboženském nebo </w:t>
      </w:r>
      <w:bookmarkStart w:id="0" w:name="_GoBack"/>
      <w:bookmarkEnd w:id="0"/>
      <w:r w:rsidRPr="00507F65">
        <w:rPr>
          <w:sz w:val="24"/>
          <w:szCs w:val="24"/>
        </w:rPr>
        <w:t>filozofickém vyznání, členství v odborech, o zdravotním stavu, sexuální orientaci a trestních deliktech či pravomocném odsouzení osob</w:t>
      </w:r>
      <w:r>
        <w:rPr>
          <w:sz w:val="24"/>
          <w:szCs w:val="24"/>
        </w:rPr>
        <w:t xml:space="preserve">. </w:t>
      </w:r>
      <w:r w:rsidRPr="00507F65">
        <w:rPr>
          <w:sz w:val="24"/>
          <w:szCs w:val="24"/>
        </w:rPr>
        <w:t xml:space="preserve">Do kategorie citlivých údajů </w:t>
      </w:r>
      <w:r>
        <w:rPr>
          <w:sz w:val="24"/>
          <w:szCs w:val="24"/>
        </w:rPr>
        <w:t>se řadí také</w:t>
      </w:r>
      <w:r w:rsidRPr="00507F65">
        <w:rPr>
          <w:sz w:val="24"/>
          <w:szCs w:val="24"/>
        </w:rPr>
        <w:t xml:space="preserve"> genetické a biometrické údaje</w:t>
      </w:r>
      <w:r>
        <w:rPr>
          <w:sz w:val="24"/>
          <w:szCs w:val="24"/>
        </w:rPr>
        <w:t>, pokud jsou zpracovány za účelem jedinečné identifikace fyzické osoby. Citlivými daty se rovněž rozumí důvěrné informace o skutečnostech, jejichž vyzrazení by mohlo UTB, popř. třetím osobám způsobit škodu či újmu.</w:t>
      </w:r>
    </w:p>
    <w:p w14:paraId="53FD911B" w14:textId="77777777" w:rsidR="00470CDA" w:rsidRPr="008D5B94" w:rsidRDefault="00470CDA" w:rsidP="00470CDA">
      <w:pPr>
        <w:pStyle w:val="Odstavecseseznamem"/>
        <w:numPr>
          <w:ilvl w:val="0"/>
          <w:numId w:val="2"/>
        </w:numPr>
        <w:tabs>
          <w:tab w:val="left" w:pos="544"/>
        </w:tabs>
        <w:spacing w:line="276" w:lineRule="auto"/>
        <w:ind w:right="110"/>
        <w:rPr>
          <w:sz w:val="24"/>
          <w:szCs w:val="24"/>
        </w:rPr>
      </w:pPr>
      <w:r w:rsidRPr="008D5B94">
        <w:rPr>
          <w:i/>
          <w:sz w:val="24"/>
          <w:szCs w:val="24"/>
        </w:rPr>
        <w:t xml:space="preserve">Užitím výzkumných dat </w:t>
      </w:r>
      <w:r w:rsidRPr="008D5B94">
        <w:rPr>
          <w:sz w:val="24"/>
          <w:szCs w:val="24"/>
        </w:rPr>
        <w:t>se rozumí zpracování výzkumných dat za účelem jejich interpretace, zveřejnění nebo archivace. Užitím výzkumných dat je také jejich skartace, pořizování rozmnoženin a předávání ke zpracování třetím osobám.</w:t>
      </w:r>
    </w:p>
    <w:p w14:paraId="41B4A3BB" w14:textId="77777777" w:rsidR="00470CDA" w:rsidRDefault="00470CDA" w:rsidP="00470CDA">
      <w:pPr>
        <w:pStyle w:val="Odstavecseseznamem"/>
        <w:numPr>
          <w:ilvl w:val="0"/>
          <w:numId w:val="2"/>
        </w:numPr>
        <w:tabs>
          <w:tab w:val="left" w:pos="544"/>
        </w:tabs>
        <w:spacing w:line="276" w:lineRule="auto"/>
        <w:ind w:right="115"/>
        <w:rPr>
          <w:sz w:val="24"/>
          <w:szCs w:val="24"/>
        </w:rPr>
      </w:pPr>
      <w:r w:rsidRPr="00E15BEF">
        <w:rPr>
          <w:i/>
          <w:sz w:val="24"/>
          <w:szCs w:val="24"/>
        </w:rPr>
        <w:t>Dynamickými daty</w:t>
      </w:r>
      <w:r>
        <w:rPr>
          <w:sz w:val="24"/>
          <w:szCs w:val="24"/>
        </w:rPr>
        <w:t xml:space="preserve"> se rozumí informace v elektronické podobě, které podléhají průběžné aktualizaci nebo aktualizaci v reálném čase, zejména z důvodů jejich významné proměnlivosti nebo rychlého zastarávání.</w:t>
      </w:r>
    </w:p>
    <w:p w14:paraId="49FA1E7D" w14:textId="77777777" w:rsidR="00470CDA" w:rsidRPr="00110564" w:rsidRDefault="00470CDA" w:rsidP="00470CDA">
      <w:pPr>
        <w:pStyle w:val="Odstavecseseznamem"/>
        <w:numPr>
          <w:ilvl w:val="0"/>
          <w:numId w:val="2"/>
        </w:numPr>
        <w:tabs>
          <w:tab w:val="left" w:pos="544"/>
        </w:tabs>
        <w:spacing w:line="276" w:lineRule="auto"/>
        <w:ind w:right="115"/>
        <w:rPr>
          <w:sz w:val="24"/>
          <w:szCs w:val="24"/>
        </w:rPr>
      </w:pPr>
      <w:proofErr w:type="spellStart"/>
      <w:r w:rsidRPr="00A1791C">
        <w:rPr>
          <w:i/>
          <w:sz w:val="24"/>
          <w:szCs w:val="24"/>
        </w:rPr>
        <w:t>Metadaty</w:t>
      </w:r>
      <w:proofErr w:type="spellEnd"/>
      <w:r w:rsidRPr="00A1791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se </w:t>
      </w:r>
      <w:r w:rsidRPr="00A1791C">
        <w:rPr>
          <w:sz w:val="24"/>
          <w:szCs w:val="24"/>
        </w:rPr>
        <w:t xml:space="preserve">rozumí </w:t>
      </w:r>
      <w:r>
        <w:rPr>
          <w:sz w:val="24"/>
          <w:szCs w:val="24"/>
        </w:rPr>
        <w:t xml:space="preserve">data popisující souvislosti, obsah a strukturu zaznamenaných informací a jejich správu v průběhu času. Jde o </w:t>
      </w:r>
      <w:r w:rsidRPr="00A1791C">
        <w:rPr>
          <w:sz w:val="24"/>
          <w:szCs w:val="24"/>
        </w:rPr>
        <w:t xml:space="preserve">strukturovaná referenční data, která pomáhají třídit a identifikovat atributy informací, které popisují. </w:t>
      </w:r>
      <w:proofErr w:type="spellStart"/>
      <w:r w:rsidRPr="00A1791C">
        <w:rPr>
          <w:sz w:val="24"/>
          <w:szCs w:val="24"/>
        </w:rPr>
        <w:t>Metadata</w:t>
      </w:r>
      <w:proofErr w:type="spellEnd"/>
      <w:r w:rsidRPr="00A1791C">
        <w:rPr>
          <w:sz w:val="24"/>
          <w:szCs w:val="24"/>
        </w:rPr>
        <w:t xml:space="preserve"> mohou pomoci prodloužit účelnost existujících dat tím, že vědeckým pracovníkům pomohou najít nové způsoby, jak je použít. </w:t>
      </w:r>
    </w:p>
    <w:p w14:paraId="1B708E49" w14:textId="77777777" w:rsidR="00470CDA" w:rsidRPr="00903DD8" w:rsidRDefault="00470CDA" w:rsidP="00470CDA">
      <w:pPr>
        <w:pStyle w:val="Odstavecseseznamem"/>
        <w:numPr>
          <w:ilvl w:val="0"/>
          <w:numId w:val="2"/>
        </w:numPr>
        <w:tabs>
          <w:tab w:val="left" w:pos="544"/>
        </w:tabs>
        <w:spacing w:line="276" w:lineRule="auto"/>
        <w:ind w:right="115"/>
        <w:rPr>
          <w:sz w:val="24"/>
          <w:szCs w:val="24"/>
        </w:rPr>
      </w:pPr>
      <w:r w:rsidRPr="001B4393">
        <w:rPr>
          <w:i/>
          <w:sz w:val="24"/>
          <w:szCs w:val="24"/>
        </w:rPr>
        <w:t>Národním katalogem otevřených dat</w:t>
      </w:r>
      <w:r>
        <w:rPr>
          <w:sz w:val="24"/>
          <w:szCs w:val="24"/>
        </w:rPr>
        <w:t xml:space="preserve"> se rozumí informační systém veřejné správy, který slouží k evidování informací zveřejňovaných jako otevřená data. Správcem národního katalogu otevřených dat je Ministerstvo vnitra ČR.</w:t>
      </w:r>
    </w:p>
    <w:p w14:paraId="480F3713" w14:textId="77777777" w:rsidR="00470CDA" w:rsidRPr="00352286" w:rsidRDefault="00470CDA" w:rsidP="00470CDA">
      <w:pPr>
        <w:pStyle w:val="Odstavecseseznamem"/>
        <w:numPr>
          <w:ilvl w:val="0"/>
          <w:numId w:val="2"/>
        </w:numPr>
        <w:tabs>
          <w:tab w:val="left" w:pos="544"/>
        </w:tabs>
        <w:spacing w:line="276" w:lineRule="auto"/>
        <w:ind w:right="115"/>
        <w:rPr>
          <w:sz w:val="24"/>
          <w:szCs w:val="24"/>
        </w:rPr>
      </w:pPr>
      <w:r w:rsidRPr="002179CF">
        <w:rPr>
          <w:i/>
          <w:sz w:val="24"/>
          <w:szCs w:val="24"/>
        </w:rPr>
        <w:t>Akademickým pracovníkem</w:t>
      </w:r>
      <w:r w:rsidRPr="002179C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se </w:t>
      </w:r>
      <w:r w:rsidRPr="00352286">
        <w:rPr>
          <w:sz w:val="24"/>
          <w:szCs w:val="24"/>
        </w:rPr>
        <w:t xml:space="preserve">rozumí </w:t>
      </w:r>
      <w:r w:rsidRPr="00352286">
        <w:rPr>
          <w:rStyle w:val="markedcontent"/>
          <w:sz w:val="24"/>
          <w:szCs w:val="24"/>
        </w:rPr>
        <w:t>profesor, docent, mimořádný profesor, odborný</w:t>
      </w:r>
      <w:r w:rsidRPr="00352286">
        <w:rPr>
          <w:sz w:val="24"/>
          <w:szCs w:val="24"/>
        </w:rPr>
        <w:br/>
      </w:r>
      <w:r w:rsidRPr="00352286">
        <w:rPr>
          <w:rStyle w:val="markedcontent"/>
          <w:sz w:val="24"/>
          <w:szCs w:val="24"/>
        </w:rPr>
        <w:t>asistent, asistent, lektor,</w:t>
      </w:r>
      <w:r>
        <w:rPr>
          <w:rStyle w:val="markedcontent"/>
          <w:sz w:val="24"/>
          <w:szCs w:val="24"/>
        </w:rPr>
        <w:t xml:space="preserve"> vědecký nebo vývojový pracovník, vykonávající v pracovním poměru s UTB pedagogickou a tvůrčí činnost dle sjednaného druhu práce.</w:t>
      </w:r>
    </w:p>
    <w:p w14:paraId="0AC0A25B" w14:textId="77777777" w:rsidR="00470CDA" w:rsidRPr="008D5B94" w:rsidRDefault="00470CDA" w:rsidP="00470CDA">
      <w:pPr>
        <w:pStyle w:val="Odstavecseseznamem"/>
        <w:numPr>
          <w:ilvl w:val="0"/>
          <w:numId w:val="2"/>
        </w:numPr>
        <w:tabs>
          <w:tab w:val="left" w:pos="544"/>
        </w:tabs>
        <w:spacing w:line="276" w:lineRule="auto"/>
        <w:ind w:right="115"/>
        <w:rPr>
          <w:sz w:val="24"/>
          <w:szCs w:val="24"/>
        </w:rPr>
      </w:pPr>
      <w:r w:rsidRPr="008D5B94">
        <w:rPr>
          <w:i/>
          <w:sz w:val="24"/>
          <w:szCs w:val="24"/>
        </w:rPr>
        <w:t>Vědeckým pracovníkem</w:t>
      </w:r>
      <w:r w:rsidRPr="008D5B94">
        <w:rPr>
          <w:sz w:val="24"/>
          <w:szCs w:val="24"/>
        </w:rPr>
        <w:t xml:space="preserve"> rozumí zaměstnanec UTB včetně hostujících vědeckých pracovníků, nebo student UTB, zpravidla student doktorského studijního program (dále jen „student DSP“), podílející se na řešení výzkumného projektu.</w:t>
      </w:r>
    </w:p>
    <w:p w14:paraId="1B21375B" w14:textId="77777777" w:rsidR="00470CDA" w:rsidRPr="008D5B94" w:rsidRDefault="00470CDA" w:rsidP="00470CDA">
      <w:pPr>
        <w:pStyle w:val="Odstavecseseznamem"/>
        <w:numPr>
          <w:ilvl w:val="0"/>
          <w:numId w:val="2"/>
        </w:numPr>
        <w:tabs>
          <w:tab w:val="left" w:pos="544"/>
        </w:tabs>
        <w:spacing w:line="276" w:lineRule="auto"/>
        <w:ind w:right="115"/>
        <w:rPr>
          <w:sz w:val="24"/>
          <w:szCs w:val="24"/>
        </w:rPr>
      </w:pPr>
      <w:r w:rsidRPr="008D5B94">
        <w:rPr>
          <w:i/>
          <w:sz w:val="24"/>
          <w:szCs w:val="24"/>
        </w:rPr>
        <w:lastRenderedPageBreak/>
        <w:t>Hostujícím vědeckým pracovníkem</w:t>
      </w:r>
      <w:r w:rsidRPr="008D5B94">
        <w:rPr>
          <w:sz w:val="24"/>
          <w:szCs w:val="24"/>
        </w:rPr>
        <w:t xml:space="preserve"> se rozumí fyzická osoba, která je zaměstnaná na jiné české nebo zahraniční vysoké škole, a která participuje jakoukoliv formou na výzkumných aktivitách UTB (např. realizuje výzkumný pobyt na UTB). Těmto vědeckým pracovníkům je udělena institucionální afiliace a je jim umožněn přístup k informačním systémům UTB.</w:t>
      </w:r>
    </w:p>
    <w:p w14:paraId="64555DAC" w14:textId="77777777" w:rsidR="00470CDA" w:rsidRPr="008D5B94" w:rsidRDefault="00470CDA" w:rsidP="00470CDA">
      <w:pPr>
        <w:pStyle w:val="Odstavecseseznamem"/>
        <w:numPr>
          <w:ilvl w:val="0"/>
          <w:numId w:val="2"/>
        </w:numPr>
        <w:shd w:val="clear" w:color="auto" w:fill="FFFFFF" w:themeFill="background1"/>
        <w:tabs>
          <w:tab w:val="left" w:pos="544"/>
        </w:tabs>
        <w:spacing w:line="276" w:lineRule="auto"/>
        <w:ind w:right="115"/>
        <w:rPr>
          <w:sz w:val="24"/>
          <w:szCs w:val="24"/>
        </w:rPr>
      </w:pPr>
      <w:r w:rsidRPr="008D5B94">
        <w:rPr>
          <w:i/>
          <w:sz w:val="24"/>
          <w:szCs w:val="24"/>
        </w:rPr>
        <w:t xml:space="preserve">Výzkumným projektem </w:t>
      </w:r>
      <w:r w:rsidRPr="008D5B94">
        <w:rPr>
          <w:sz w:val="24"/>
          <w:szCs w:val="24"/>
        </w:rPr>
        <w:t>se</w:t>
      </w:r>
      <w:r w:rsidRPr="008D5B94">
        <w:rPr>
          <w:i/>
          <w:sz w:val="24"/>
          <w:szCs w:val="24"/>
        </w:rPr>
        <w:t xml:space="preserve"> </w:t>
      </w:r>
      <w:r w:rsidRPr="008D5B94">
        <w:rPr>
          <w:sz w:val="24"/>
          <w:szCs w:val="24"/>
        </w:rPr>
        <w:t xml:space="preserve">rozumí vědecký postup zaměřený na shromažďování informací a formulaci hypotéz o konkrétním sociálním či vědeckém jevu. </w:t>
      </w:r>
    </w:p>
    <w:p w14:paraId="39F7717E" w14:textId="77777777" w:rsidR="00470CDA" w:rsidRPr="008D5B94" w:rsidRDefault="00470CDA" w:rsidP="00470CDA">
      <w:pPr>
        <w:pStyle w:val="Odstavecseseznamem"/>
        <w:numPr>
          <w:ilvl w:val="0"/>
          <w:numId w:val="2"/>
        </w:numPr>
        <w:shd w:val="clear" w:color="auto" w:fill="FFFFFF" w:themeFill="background1"/>
        <w:spacing w:line="276" w:lineRule="auto"/>
        <w:rPr>
          <w:sz w:val="24"/>
          <w:szCs w:val="24"/>
        </w:rPr>
      </w:pPr>
      <w:r w:rsidRPr="008D5B94">
        <w:rPr>
          <w:i/>
          <w:sz w:val="24"/>
          <w:szCs w:val="24"/>
        </w:rPr>
        <w:t xml:space="preserve">Řešitelem výzkumného projektu </w:t>
      </w:r>
      <w:r w:rsidRPr="008D5B94">
        <w:rPr>
          <w:sz w:val="24"/>
          <w:szCs w:val="24"/>
        </w:rPr>
        <w:t>se rozumí</w:t>
      </w:r>
      <w:r w:rsidRPr="008D5B94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osoba, zpravidla zaměstnanec UTB, </w:t>
      </w:r>
      <w:r w:rsidRPr="008D5B94">
        <w:rPr>
          <w:sz w:val="24"/>
          <w:szCs w:val="24"/>
        </w:rPr>
        <w:t xml:space="preserve">která je příjemci dotace odpovědná za odbornou úroveň projektu. Řešitel projektu se ve své práci řídí základními etickými principy, odpovídá za preciznost a objektivitu jím prováděného výzkumu, považuje vědu a výzkum za integrální součást kultury a základ inovací a hájí je proti jejich možnému zpochybňování a zachází se svěřenými daty, výsledky výzkumu a vývoje, osobními údaji a dalšími důvěrnými informacemi, vždy tak, aby minimalizoval možnosti jejich zneužití, dbá jejich ochrany v </w:t>
      </w:r>
      <w:proofErr w:type="gramStart"/>
      <w:r w:rsidRPr="008D5B94">
        <w:rPr>
          <w:sz w:val="24"/>
          <w:szCs w:val="24"/>
        </w:rPr>
        <w:t>souladu  s právními</w:t>
      </w:r>
      <w:proofErr w:type="gramEnd"/>
      <w:r w:rsidRPr="008D5B94">
        <w:rPr>
          <w:sz w:val="24"/>
          <w:szCs w:val="24"/>
        </w:rPr>
        <w:t xml:space="preserve"> předpisy České republiky a zachovává mlčenlivost o všech těchto skutečnostech s tím, že znalost těchto skutečností nezneužije ani nevyužije ve svůj prospěch či prospěch jiných osob.</w:t>
      </w:r>
    </w:p>
    <w:p w14:paraId="64C9B8BA" w14:textId="77777777" w:rsidR="00470CDA" w:rsidRDefault="00470CDA" w:rsidP="00470CDA">
      <w:pPr>
        <w:pStyle w:val="Odstavecseseznamem"/>
        <w:numPr>
          <w:ilvl w:val="0"/>
          <w:numId w:val="2"/>
        </w:numPr>
        <w:tabs>
          <w:tab w:val="left" w:pos="544"/>
        </w:tabs>
        <w:spacing w:line="276" w:lineRule="auto"/>
        <w:ind w:right="11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61C4E">
        <w:rPr>
          <w:i/>
          <w:sz w:val="24"/>
          <w:szCs w:val="24"/>
        </w:rPr>
        <w:t xml:space="preserve">Projektovým konsorciem </w:t>
      </w:r>
      <w:r w:rsidRPr="00561C4E">
        <w:rPr>
          <w:sz w:val="24"/>
          <w:szCs w:val="24"/>
        </w:rPr>
        <w:t>se</w:t>
      </w:r>
      <w:r>
        <w:rPr>
          <w:sz w:val="24"/>
          <w:szCs w:val="24"/>
        </w:rPr>
        <w:t xml:space="preserve"> rozumí skupina partnerů výzkumného projektu, kteří jsou klíčoví pro jeho správný průběh. V rámci projektového konsorcia musí být zvolen koordinátor projektu, který bude projekt řídit po technické, administrativní i finanční stránce, vyhledá vhodné partnery, zodpovídá za celkový návrh výzkumného </w:t>
      </w:r>
      <w:proofErr w:type="gramStart"/>
      <w:r>
        <w:rPr>
          <w:sz w:val="24"/>
          <w:szCs w:val="24"/>
        </w:rPr>
        <w:t>projektu                      a zastupuje</w:t>
      </w:r>
      <w:proofErr w:type="gramEnd"/>
      <w:r>
        <w:rPr>
          <w:sz w:val="24"/>
          <w:szCs w:val="24"/>
        </w:rPr>
        <w:t xml:space="preserve"> projektové konsorcium. </w:t>
      </w:r>
    </w:p>
    <w:p w14:paraId="29C09C20" w14:textId="77777777" w:rsidR="00470CDA" w:rsidRPr="00CB1614" w:rsidRDefault="00470CDA" w:rsidP="00470CDA">
      <w:pPr>
        <w:pStyle w:val="Odstavecseseznamem"/>
        <w:numPr>
          <w:ilvl w:val="0"/>
          <w:numId w:val="2"/>
        </w:numPr>
        <w:tabs>
          <w:tab w:val="left" w:pos="544"/>
        </w:tabs>
        <w:spacing w:line="276" w:lineRule="auto"/>
        <w:ind w:right="115"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Poskytovatelem podpory vědy, výzkumu a inovací (dále jen „poskytovatel podpory </w:t>
      </w:r>
      <w:proofErr w:type="spellStart"/>
      <w:r>
        <w:rPr>
          <w:i/>
          <w:sz w:val="24"/>
          <w:szCs w:val="24"/>
        </w:rPr>
        <w:t>VaVaI</w:t>
      </w:r>
      <w:proofErr w:type="spellEnd"/>
      <w:r>
        <w:rPr>
          <w:i/>
          <w:sz w:val="24"/>
          <w:szCs w:val="24"/>
        </w:rPr>
        <w:t xml:space="preserve">) </w:t>
      </w:r>
      <w:r>
        <w:rPr>
          <w:sz w:val="24"/>
          <w:szCs w:val="24"/>
        </w:rPr>
        <w:t xml:space="preserve">se rozumí subjekt, který disponuje prostředky z veřejných zdrojů a zodpovídá za jejich účelové využití v oblasti podpory </w:t>
      </w:r>
      <w:proofErr w:type="spellStart"/>
      <w:r>
        <w:rPr>
          <w:sz w:val="24"/>
          <w:szCs w:val="24"/>
        </w:rPr>
        <w:t>VaVaI</w:t>
      </w:r>
      <w:proofErr w:type="spellEnd"/>
      <w:r>
        <w:rPr>
          <w:sz w:val="24"/>
          <w:szCs w:val="24"/>
        </w:rPr>
        <w:t xml:space="preserve">. </w:t>
      </w:r>
    </w:p>
    <w:p w14:paraId="5D324852" w14:textId="77777777" w:rsidR="00470CDA" w:rsidRPr="009006F8" w:rsidRDefault="00470CDA" w:rsidP="00470CDA">
      <w:pPr>
        <w:pStyle w:val="Odstavecseseznamem"/>
        <w:numPr>
          <w:ilvl w:val="0"/>
          <w:numId w:val="2"/>
        </w:numPr>
        <w:tabs>
          <w:tab w:val="left" w:pos="544"/>
        </w:tabs>
        <w:spacing w:line="276" w:lineRule="auto"/>
        <w:ind w:right="115"/>
        <w:rPr>
          <w:sz w:val="24"/>
          <w:szCs w:val="24"/>
        </w:rPr>
      </w:pPr>
      <w:r w:rsidRPr="008D5B94">
        <w:rPr>
          <w:bCs/>
          <w:i/>
          <w:sz w:val="24"/>
          <w:szCs w:val="24"/>
        </w:rPr>
        <w:t>Managementem výzkumných dat</w:t>
      </w:r>
      <w:r w:rsidRPr="008D5B94">
        <w:rPr>
          <w:sz w:val="24"/>
          <w:szCs w:val="24"/>
        </w:rPr>
        <w:t xml:space="preserve"> - </w:t>
      </w:r>
      <w:proofErr w:type="spellStart"/>
      <w:r w:rsidRPr="008D5B94">
        <w:rPr>
          <w:sz w:val="24"/>
          <w:szCs w:val="24"/>
        </w:rPr>
        <w:t>Research</w:t>
      </w:r>
      <w:proofErr w:type="spellEnd"/>
      <w:r w:rsidRPr="008D5B94">
        <w:rPr>
          <w:sz w:val="24"/>
          <w:szCs w:val="24"/>
        </w:rPr>
        <w:t xml:space="preserve"> Data Management (dále jen „RDM“) se rozumí především organizování, skladování a dlouhodobé uchovávání dat získaných během výzkumného projektu.</w:t>
      </w:r>
    </w:p>
    <w:p w14:paraId="6D0D63AD" w14:textId="77777777" w:rsidR="00470CDA" w:rsidRDefault="00470CDA" w:rsidP="00470CDA">
      <w:pPr>
        <w:pStyle w:val="Odstavecseseznamem"/>
        <w:numPr>
          <w:ilvl w:val="0"/>
          <w:numId w:val="2"/>
        </w:numPr>
        <w:tabs>
          <w:tab w:val="left" w:pos="544"/>
        </w:tabs>
        <w:spacing w:line="276" w:lineRule="auto"/>
        <w:ind w:right="115"/>
        <w:rPr>
          <w:sz w:val="24"/>
          <w:szCs w:val="24"/>
        </w:rPr>
      </w:pPr>
      <w:r w:rsidRPr="009006F8">
        <w:rPr>
          <w:i/>
          <w:sz w:val="24"/>
          <w:szCs w:val="24"/>
        </w:rPr>
        <w:t>Plánem managementu dat</w:t>
      </w:r>
      <w:r w:rsidRPr="009006F8">
        <w:rPr>
          <w:sz w:val="24"/>
          <w:szCs w:val="24"/>
        </w:rPr>
        <w:t xml:space="preserve"> - Data Management </w:t>
      </w:r>
      <w:proofErr w:type="spellStart"/>
      <w:r w:rsidRPr="009006F8">
        <w:rPr>
          <w:sz w:val="24"/>
          <w:szCs w:val="24"/>
        </w:rPr>
        <w:t>Plan</w:t>
      </w:r>
      <w:proofErr w:type="spellEnd"/>
      <w:r w:rsidRPr="009006F8">
        <w:rPr>
          <w:sz w:val="24"/>
          <w:szCs w:val="24"/>
        </w:rPr>
        <w:t xml:space="preserve"> (dále jen „DMP“) se rozumí strukturovaný dokument</w:t>
      </w:r>
      <w:r w:rsidRPr="008D5B94">
        <w:rPr>
          <w:sz w:val="24"/>
          <w:szCs w:val="24"/>
        </w:rPr>
        <w:t xml:space="preserve">, který </w:t>
      </w:r>
      <w:r w:rsidRPr="00470CDA">
        <w:rPr>
          <w:sz w:val="24"/>
          <w:szCs w:val="24"/>
        </w:rPr>
        <w:t>specifikuje</w:t>
      </w:r>
      <w:r w:rsidRPr="00470CDA">
        <w:rPr>
          <w:b/>
          <w:sz w:val="24"/>
          <w:szCs w:val="24"/>
        </w:rPr>
        <w:t> </w:t>
      </w:r>
      <w:r w:rsidRPr="00470CDA">
        <w:rPr>
          <w:rStyle w:val="Siln"/>
          <w:b w:val="0"/>
          <w:sz w:val="24"/>
          <w:szCs w:val="24"/>
        </w:rPr>
        <w:t>jaká data a jakým způsobem budou během výzkumu vytvářena</w:t>
      </w:r>
      <w:r w:rsidRPr="00470CDA">
        <w:rPr>
          <w:b/>
          <w:sz w:val="24"/>
          <w:szCs w:val="24"/>
        </w:rPr>
        <w:t xml:space="preserve">, </w:t>
      </w:r>
      <w:r w:rsidRPr="00470CDA">
        <w:rPr>
          <w:sz w:val="24"/>
          <w:szCs w:val="24"/>
        </w:rPr>
        <w:t>obsahuje informace o jejich</w:t>
      </w:r>
      <w:r w:rsidRPr="00470CDA">
        <w:rPr>
          <w:b/>
          <w:sz w:val="24"/>
          <w:szCs w:val="24"/>
        </w:rPr>
        <w:t> </w:t>
      </w:r>
      <w:r w:rsidRPr="00470CDA">
        <w:rPr>
          <w:rStyle w:val="Siln"/>
          <w:b w:val="0"/>
          <w:sz w:val="24"/>
          <w:szCs w:val="24"/>
        </w:rPr>
        <w:t>dostupnosti a využití</w:t>
      </w:r>
      <w:r w:rsidRPr="00470CDA">
        <w:rPr>
          <w:b/>
          <w:sz w:val="24"/>
          <w:szCs w:val="24"/>
        </w:rPr>
        <w:t>.</w:t>
      </w:r>
      <w:r w:rsidRPr="008D5B94">
        <w:rPr>
          <w:sz w:val="24"/>
          <w:szCs w:val="24"/>
        </w:rPr>
        <w:t xml:space="preserve"> </w:t>
      </w:r>
      <w:r w:rsidRPr="009006F8">
        <w:rPr>
          <w:sz w:val="24"/>
          <w:szCs w:val="24"/>
        </w:rPr>
        <w:t xml:space="preserve">DMP zpravidla obsahuje informace o výzkumném projektu, původu dat, shromažďování dat, případná </w:t>
      </w:r>
      <w:r w:rsidRPr="008D5B94">
        <w:rPr>
          <w:sz w:val="24"/>
          <w:szCs w:val="24"/>
        </w:rPr>
        <w:t xml:space="preserve">omezení přístupu k datům, </w:t>
      </w:r>
      <w:proofErr w:type="spellStart"/>
      <w:r w:rsidRPr="008D5B94">
        <w:rPr>
          <w:sz w:val="24"/>
          <w:szCs w:val="24"/>
        </w:rPr>
        <w:t>citovatelnosti</w:t>
      </w:r>
      <w:proofErr w:type="spellEnd"/>
      <w:r w:rsidRPr="008D5B94">
        <w:rPr>
          <w:sz w:val="24"/>
          <w:szCs w:val="24"/>
        </w:rPr>
        <w:t xml:space="preserve"> dat, dostupnosti dat nebo době archivování dat.</w:t>
      </w:r>
    </w:p>
    <w:p w14:paraId="35B5E7A6" w14:textId="77777777" w:rsidR="00470CDA" w:rsidRPr="00470CDA" w:rsidRDefault="00470CDA" w:rsidP="00470CDA">
      <w:pPr>
        <w:tabs>
          <w:tab w:val="left" w:pos="544"/>
        </w:tabs>
        <w:spacing w:line="276" w:lineRule="auto"/>
        <w:ind w:right="110"/>
        <w:rPr>
          <w:sz w:val="24"/>
          <w:szCs w:val="24"/>
        </w:rPr>
      </w:pPr>
    </w:p>
    <w:p w14:paraId="1E849244" w14:textId="77777777" w:rsidR="00470CDA" w:rsidRPr="00470CDA" w:rsidRDefault="00470CDA" w:rsidP="00470CDA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</w:rPr>
      </w:pPr>
      <w:r w:rsidRPr="00470CDA">
        <w:rPr>
          <w:rFonts w:ascii="Times New Roman" w:eastAsia="Times New Roman" w:hAnsi="Times New Roman" w:cs="Times New Roman"/>
          <w:b/>
        </w:rPr>
        <w:t>ČÁST DRUHÁ</w:t>
      </w:r>
    </w:p>
    <w:p w14:paraId="5EEBEEB4" w14:textId="77777777" w:rsidR="00470CDA" w:rsidRPr="00470CDA" w:rsidRDefault="00470CDA" w:rsidP="00470CDA">
      <w:pPr>
        <w:widowControl w:val="0"/>
        <w:autoSpaceDE w:val="0"/>
        <w:autoSpaceDN w:val="0"/>
        <w:spacing w:after="0" w:line="276" w:lineRule="auto"/>
        <w:ind w:left="4195"/>
        <w:jc w:val="both"/>
        <w:outlineLvl w:val="1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  <w:r w:rsidRPr="00470CDA">
        <w:rPr>
          <w:rFonts w:ascii="Times New Roman" w:eastAsia="Times New Roman" w:hAnsi="Times New Roman" w:cs="Times New Roman"/>
          <w:b/>
          <w:bCs/>
          <w:sz w:val="24"/>
          <w:szCs w:val="24"/>
        </w:rPr>
        <w:t>Článek</w:t>
      </w:r>
      <w:r w:rsidRPr="00470CDA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470CDA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3</w:t>
      </w:r>
    </w:p>
    <w:p w14:paraId="1C314B7B" w14:textId="77777777" w:rsidR="00470CDA" w:rsidRPr="00470CDA" w:rsidRDefault="00470CDA" w:rsidP="00470CDA">
      <w:pPr>
        <w:widowControl w:val="0"/>
        <w:autoSpaceDE w:val="0"/>
        <w:autoSpaceDN w:val="0"/>
        <w:spacing w:after="0" w:line="276" w:lineRule="auto"/>
        <w:ind w:left="4195" w:firstLine="125"/>
        <w:outlineLvl w:val="1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  <w:r w:rsidRPr="00470CDA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DMP</w:t>
      </w:r>
    </w:p>
    <w:p w14:paraId="2A296A3A" w14:textId="77777777" w:rsidR="00470CDA" w:rsidRPr="00470CDA" w:rsidRDefault="00470CDA" w:rsidP="00470CDA">
      <w:pPr>
        <w:widowControl w:val="0"/>
        <w:autoSpaceDE w:val="0"/>
        <w:autoSpaceDN w:val="0"/>
        <w:spacing w:after="0" w:line="276" w:lineRule="auto"/>
        <w:ind w:left="4195" w:firstLine="125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1DD03EC" w14:textId="77777777" w:rsidR="00470CDA" w:rsidRPr="00470CDA" w:rsidRDefault="00470CDA" w:rsidP="00470CD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13"/>
          <w:szCs w:val="24"/>
        </w:rPr>
      </w:pPr>
    </w:p>
    <w:p w14:paraId="66EC27D5" w14:textId="77777777" w:rsidR="00470CDA" w:rsidRPr="00470CDA" w:rsidRDefault="00470CDA" w:rsidP="00470CDA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70CDA">
        <w:rPr>
          <w:rFonts w:ascii="Times New Roman" w:eastAsia="Times New Roman" w:hAnsi="Times New Roman" w:cs="Times New Roman"/>
          <w:sz w:val="24"/>
          <w:szCs w:val="24"/>
          <w:lang w:eastAsia="cs-CZ"/>
        </w:rPr>
        <w:t>DMP:</w:t>
      </w:r>
    </w:p>
    <w:p w14:paraId="0CC111F0" w14:textId="77777777" w:rsidR="00470CDA" w:rsidRPr="00470CDA" w:rsidRDefault="00470CDA" w:rsidP="00470CDA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70CDA">
        <w:rPr>
          <w:rFonts w:ascii="Times New Roman" w:eastAsia="Times New Roman" w:hAnsi="Times New Roman" w:cs="Times New Roman"/>
          <w:sz w:val="24"/>
          <w:szCs w:val="24"/>
          <w:lang w:eastAsia="cs-CZ"/>
        </w:rPr>
        <w:t>pomáhá předvídat potenciální problémy v oblasti správy a nakládání s výzkumnými daty, </w:t>
      </w:r>
    </w:p>
    <w:p w14:paraId="65D9EBD1" w14:textId="77777777" w:rsidR="00470CDA" w:rsidRPr="00470CDA" w:rsidRDefault="00470CDA" w:rsidP="00470CDA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70CDA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zajišťuje průběžnou kontrolu v období realizace výzkumných projektů,</w:t>
      </w:r>
    </w:p>
    <w:p w14:paraId="7438A3A3" w14:textId="77777777" w:rsidR="00470CDA" w:rsidRPr="00470CDA" w:rsidRDefault="00470CDA" w:rsidP="00470CDA">
      <w:pPr>
        <w:widowControl w:val="0"/>
        <w:numPr>
          <w:ilvl w:val="0"/>
          <w:numId w:val="4"/>
        </w:numPr>
        <w:autoSpaceDE w:val="0"/>
        <w:autoSpaceDN w:val="0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70CDA">
        <w:rPr>
          <w:rFonts w:ascii="Times New Roman" w:eastAsia="Times New Roman" w:hAnsi="Times New Roman" w:cs="Times New Roman"/>
          <w:sz w:val="24"/>
          <w:szCs w:val="24"/>
          <w:lang w:eastAsia="cs-CZ"/>
        </w:rPr>
        <w:t>přispívá ke snižování rizika duplicitní práce, ztráty dat a narušení bezpečnosti </w:t>
      </w:r>
    </w:p>
    <w:p w14:paraId="3BEAA7F0" w14:textId="77777777" w:rsidR="00470CDA" w:rsidRPr="00470CDA" w:rsidRDefault="00470CDA" w:rsidP="00470CDA">
      <w:pPr>
        <w:widowControl w:val="0"/>
        <w:numPr>
          <w:ilvl w:val="0"/>
          <w:numId w:val="4"/>
        </w:numPr>
        <w:autoSpaceDE w:val="0"/>
        <w:autoSpaceDN w:val="0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70CDA">
        <w:rPr>
          <w:rFonts w:ascii="Times New Roman" w:eastAsia="Times New Roman" w:hAnsi="Times New Roman" w:cs="Times New Roman"/>
          <w:sz w:val="24"/>
          <w:szCs w:val="24"/>
          <w:lang w:eastAsia="cs-CZ"/>
        </w:rPr>
        <w:t>zabezpečuje, že data jsou přesná, úplná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470CDA">
        <w:rPr>
          <w:rFonts w:ascii="Times New Roman" w:eastAsia="Times New Roman" w:hAnsi="Times New Roman" w:cs="Times New Roman"/>
          <w:sz w:val="24"/>
          <w:szCs w:val="24"/>
          <w:lang w:eastAsia="cs-CZ"/>
        </w:rPr>
        <w:t>a spolehlivá, </w:t>
      </w:r>
    </w:p>
    <w:p w14:paraId="3439889E" w14:textId="77777777" w:rsidR="00470CDA" w:rsidRPr="00470CDA" w:rsidRDefault="00470CDA" w:rsidP="00470CDA">
      <w:pPr>
        <w:widowControl w:val="0"/>
        <w:numPr>
          <w:ilvl w:val="0"/>
          <w:numId w:val="4"/>
        </w:numPr>
        <w:autoSpaceDE w:val="0"/>
        <w:autoSpaceDN w:val="0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70CDA">
        <w:rPr>
          <w:rFonts w:ascii="Times New Roman" w:eastAsia="Times New Roman" w:hAnsi="Times New Roman" w:cs="Times New Roman"/>
          <w:sz w:val="24"/>
          <w:szCs w:val="24"/>
          <w:lang w:eastAsia="cs-CZ"/>
        </w:rPr>
        <w:t>usnadňuje sdílení dat, </w:t>
      </w:r>
    </w:p>
    <w:p w14:paraId="1E3AD47E" w14:textId="77777777" w:rsidR="00470CDA" w:rsidRPr="00470CDA" w:rsidRDefault="00470CDA" w:rsidP="00470CDA">
      <w:pPr>
        <w:widowControl w:val="0"/>
        <w:numPr>
          <w:ilvl w:val="0"/>
          <w:numId w:val="4"/>
        </w:numPr>
        <w:autoSpaceDE w:val="0"/>
        <w:autoSpaceDN w:val="0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70CDA">
        <w:rPr>
          <w:rFonts w:ascii="Times New Roman" w:eastAsia="Times New Roman" w:hAnsi="Times New Roman" w:cs="Times New Roman"/>
          <w:sz w:val="24"/>
          <w:szCs w:val="24"/>
          <w:lang w:eastAsia="cs-CZ"/>
        </w:rPr>
        <w:t>zajištuje kontinuitu dlouhodobých výzkumných projektů,</w:t>
      </w:r>
    </w:p>
    <w:p w14:paraId="51F69700" w14:textId="77777777" w:rsidR="00470CDA" w:rsidRPr="00470CDA" w:rsidRDefault="00470CDA" w:rsidP="00470CDA">
      <w:pPr>
        <w:widowControl w:val="0"/>
        <w:numPr>
          <w:ilvl w:val="0"/>
          <w:numId w:val="4"/>
        </w:numPr>
        <w:autoSpaceDE w:val="0"/>
        <w:autoSpaceDN w:val="0"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70CDA">
        <w:rPr>
          <w:rFonts w:ascii="Times New Roman" w:eastAsia="Times New Roman" w:hAnsi="Times New Roman" w:cs="Times New Roman"/>
          <w:sz w:val="24"/>
          <w:szCs w:val="24"/>
          <w:lang w:eastAsia="cs-CZ"/>
        </w:rPr>
        <w:t>garantuje plnění podmínek dotačních titulů.</w:t>
      </w:r>
    </w:p>
    <w:p w14:paraId="7C0BC1CC" w14:textId="77777777" w:rsidR="00470CDA" w:rsidRPr="00470CDA" w:rsidRDefault="00470CDA" w:rsidP="00470CDA">
      <w:pPr>
        <w:widowControl w:val="0"/>
        <w:numPr>
          <w:ilvl w:val="0"/>
          <w:numId w:val="3"/>
        </w:numPr>
        <w:autoSpaceDE w:val="0"/>
        <w:autoSpaceDN w:val="0"/>
        <w:spacing w:before="120" w:after="0" w:line="276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0CDA">
        <w:rPr>
          <w:rFonts w:ascii="Times New Roman" w:eastAsia="Times New Roman" w:hAnsi="Times New Roman" w:cs="Times New Roman"/>
          <w:sz w:val="24"/>
          <w:szCs w:val="24"/>
        </w:rPr>
        <w:t>DMP musí obsahovat všechny údaje, uvedené ve formuláři v Příloze č. 1 této směrnice, zejména pak musí obsahovat přesné informace o tom:</w:t>
      </w:r>
    </w:p>
    <w:p w14:paraId="6A16B767" w14:textId="77777777" w:rsidR="00470CDA" w:rsidRPr="00470CDA" w:rsidRDefault="00470CDA" w:rsidP="00470CDA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0CDA">
        <w:rPr>
          <w:rFonts w:ascii="Times New Roman" w:eastAsia="Calibri" w:hAnsi="Times New Roman" w:cs="Times New Roman"/>
          <w:color w:val="000000"/>
          <w:sz w:val="24"/>
          <w:szCs w:val="24"/>
        </w:rPr>
        <w:t>jaká data budou shromažďována nebo vytvářena a která stávající data budou znovu použita,</w:t>
      </w:r>
    </w:p>
    <w:p w14:paraId="0486D3D9" w14:textId="77777777" w:rsidR="00470CDA" w:rsidRPr="00470CDA" w:rsidRDefault="00470CDA" w:rsidP="00470CDA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0CDA">
        <w:rPr>
          <w:rFonts w:ascii="Times New Roman" w:eastAsia="Calibri" w:hAnsi="Times New Roman" w:cs="Times New Roman"/>
          <w:color w:val="000000"/>
          <w:sz w:val="24"/>
          <w:szCs w:val="24"/>
        </w:rPr>
        <w:t>jak velká uložiště budou data využívat,</w:t>
      </w:r>
    </w:p>
    <w:p w14:paraId="4379CEC0" w14:textId="77777777" w:rsidR="00470CDA" w:rsidRPr="00470CDA" w:rsidRDefault="00470CDA" w:rsidP="00470CDA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70CD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jaká</w:t>
      </w:r>
      <w:proofErr w:type="spellEnd"/>
      <w:r w:rsidRPr="00470CD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metadata </w:t>
      </w:r>
      <w:proofErr w:type="spellStart"/>
      <w:r w:rsidRPr="00470CD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budou</w:t>
      </w:r>
      <w:proofErr w:type="spellEnd"/>
      <w:r w:rsidRPr="00470CD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data </w:t>
      </w:r>
      <w:proofErr w:type="spellStart"/>
      <w:r w:rsidRPr="00470CD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provázet</w:t>
      </w:r>
      <w:proofErr w:type="spellEnd"/>
      <w:r w:rsidRPr="00470CD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,</w:t>
      </w:r>
    </w:p>
    <w:p w14:paraId="32FD67F4" w14:textId="77777777" w:rsidR="00470CDA" w:rsidRPr="00470CDA" w:rsidRDefault="00470CDA" w:rsidP="00470CDA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0C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jak data a </w:t>
      </w:r>
      <w:proofErr w:type="spellStart"/>
      <w:r w:rsidRPr="00470CDA">
        <w:rPr>
          <w:rFonts w:ascii="Times New Roman" w:eastAsia="Calibri" w:hAnsi="Times New Roman" w:cs="Times New Roman"/>
          <w:color w:val="000000"/>
          <w:sz w:val="24"/>
          <w:szCs w:val="24"/>
        </w:rPr>
        <w:t>metadata</w:t>
      </w:r>
      <w:proofErr w:type="spellEnd"/>
      <w:r w:rsidRPr="00470C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budou během výzkumu ukládána a zálohována,</w:t>
      </w:r>
    </w:p>
    <w:p w14:paraId="3E89CB11" w14:textId="69281F00" w:rsidR="00470CDA" w:rsidRPr="00470CDA" w:rsidRDefault="00470CDA" w:rsidP="00470CDA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0CDA">
        <w:rPr>
          <w:rFonts w:ascii="Times New Roman" w:eastAsia="Calibri" w:hAnsi="Times New Roman" w:cs="Times New Roman"/>
          <w:color w:val="000000"/>
          <w:sz w:val="24"/>
          <w:szCs w:val="24"/>
        </w:rPr>
        <w:t>jak se bude řešit oblast ochrany osobních dat, pokud je bude projekt zpracovávat nebo uchovávat a jak bude zajištěn soulad s legislativní a institucionální úprav</w:t>
      </w:r>
      <w:r w:rsidR="00C17742">
        <w:rPr>
          <w:rFonts w:ascii="Times New Roman" w:eastAsia="Calibri" w:hAnsi="Times New Roman" w:cs="Times New Roman"/>
          <w:color w:val="000000"/>
          <w:sz w:val="24"/>
          <w:szCs w:val="24"/>
        </w:rPr>
        <w:t>ou ochrany osobních údajů</w:t>
      </w:r>
      <w:r w:rsidRPr="00470CDA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</w:p>
    <w:p w14:paraId="47401355" w14:textId="77777777" w:rsidR="00470CDA" w:rsidRPr="00470CDA" w:rsidRDefault="00470CDA" w:rsidP="00470CDA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0CDA">
        <w:rPr>
          <w:rFonts w:ascii="Times New Roman" w:eastAsia="Calibri" w:hAnsi="Times New Roman" w:cs="Times New Roman"/>
          <w:color w:val="000000"/>
          <w:sz w:val="24"/>
          <w:szCs w:val="24"/>
        </w:rPr>
        <w:t>jak bude spravováno vlastnictví dat a práva duševního vlastnictví k těmto datům,</w:t>
      </w:r>
    </w:p>
    <w:p w14:paraId="00327AA6" w14:textId="77777777" w:rsidR="00470CDA" w:rsidRPr="00470CDA" w:rsidRDefault="00470CDA" w:rsidP="00470CDA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70CDA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jak</w:t>
      </w:r>
      <w:proofErr w:type="spellEnd"/>
      <w:r w:rsidRPr="00470CDA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470CDA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budou</w:t>
      </w:r>
      <w:proofErr w:type="spellEnd"/>
      <w:r w:rsidRPr="00470CDA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 xml:space="preserve"> data </w:t>
      </w:r>
      <w:proofErr w:type="spellStart"/>
      <w:r w:rsidRPr="00470CDA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sdílena</w:t>
      </w:r>
      <w:proofErr w:type="spellEnd"/>
      <w:r w:rsidRPr="00470CDA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 xml:space="preserve"> a </w:t>
      </w:r>
      <w:proofErr w:type="spellStart"/>
      <w:r w:rsidRPr="00470CDA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dlouhodobě</w:t>
      </w:r>
      <w:proofErr w:type="spellEnd"/>
      <w:r w:rsidRPr="00470CDA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470CDA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uchovávána</w:t>
      </w:r>
      <w:proofErr w:type="spellEnd"/>
      <w:r w:rsidRPr="00470CDA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,</w:t>
      </w:r>
    </w:p>
    <w:p w14:paraId="2B97F2D2" w14:textId="77777777" w:rsidR="00470CDA" w:rsidRPr="00470CDA" w:rsidRDefault="00470CDA" w:rsidP="00470CDA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0CDA">
        <w:rPr>
          <w:rFonts w:ascii="Times New Roman" w:eastAsia="Calibri" w:hAnsi="Times New Roman" w:cs="Times New Roman"/>
          <w:color w:val="000000"/>
          <w:sz w:val="24"/>
          <w:szCs w:val="24"/>
        </w:rPr>
        <w:t>zda budou zajištěny finanční prostředky na správu dat a zajištění toho, aby byla data v souladu s principy FAIR.</w:t>
      </w:r>
    </w:p>
    <w:p w14:paraId="7F4B24D3" w14:textId="77777777" w:rsidR="00470CDA" w:rsidRPr="00470CDA" w:rsidRDefault="00470CDA" w:rsidP="00470CDA">
      <w:pPr>
        <w:widowControl w:val="0"/>
        <w:autoSpaceDE w:val="0"/>
        <w:autoSpaceDN w:val="0"/>
        <w:spacing w:after="0" w:line="276" w:lineRule="auto"/>
        <w:ind w:left="1210"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876308" w14:textId="4982CCDC" w:rsidR="00470CDA" w:rsidRDefault="00470CDA" w:rsidP="00470CDA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0CDA">
        <w:rPr>
          <w:rFonts w:ascii="Times New Roman" w:eastAsia="Times New Roman" w:hAnsi="Times New Roman" w:cs="Times New Roman"/>
          <w:sz w:val="24"/>
          <w:szCs w:val="24"/>
        </w:rPr>
        <w:t xml:space="preserve">Pro účely vytváření DMP je vhodné využívat specializované nástroje, jako např. Data </w:t>
      </w:r>
      <w:proofErr w:type="spellStart"/>
      <w:r w:rsidRPr="00470CDA">
        <w:rPr>
          <w:rFonts w:ascii="Times New Roman" w:eastAsia="Times New Roman" w:hAnsi="Times New Roman" w:cs="Times New Roman"/>
          <w:sz w:val="24"/>
          <w:szCs w:val="24"/>
        </w:rPr>
        <w:t>Stewardship</w:t>
      </w:r>
      <w:proofErr w:type="spellEnd"/>
      <w:r w:rsidRPr="00470C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0CDA">
        <w:rPr>
          <w:rFonts w:ascii="Times New Roman" w:eastAsia="Times New Roman" w:hAnsi="Times New Roman" w:cs="Times New Roman"/>
          <w:sz w:val="24"/>
          <w:szCs w:val="24"/>
        </w:rPr>
        <w:t>Wizard</w:t>
      </w:r>
      <w:proofErr w:type="spellEnd"/>
      <w:r w:rsidRPr="00470CDA">
        <w:rPr>
          <w:rFonts w:ascii="Times New Roman" w:eastAsia="Times New Roman" w:hAnsi="Times New Roman" w:cs="Times New Roman"/>
          <w:sz w:val="24"/>
          <w:szCs w:val="24"/>
        </w:rPr>
        <w:t>, kde mohou akademičtí nebo vědečtí pracovníci zpracovávat výzkumná data v souladu se standardy FAIR.</w:t>
      </w:r>
    </w:p>
    <w:p w14:paraId="39F9DE7A" w14:textId="77777777" w:rsidR="001366BA" w:rsidRPr="00470CDA" w:rsidRDefault="001366BA" w:rsidP="001366BA">
      <w:pPr>
        <w:widowControl w:val="0"/>
        <w:autoSpaceDE w:val="0"/>
        <w:autoSpaceDN w:val="0"/>
        <w:spacing w:after="0" w:line="276" w:lineRule="auto"/>
        <w:ind w:left="474"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EF0C10" w14:textId="77777777" w:rsidR="00330372" w:rsidRDefault="00330372" w:rsidP="00095D85">
      <w:pPr>
        <w:widowControl w:val="0"/>
        <w:autoSpaceDE w:val="0"/>
        <w:autoSpaceDN w:val="0"/>
        <w:spacing w:after="0" w:line="276" w:lineRule="auto"/>
        <w:ind w:left="4195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8AEA52B" w14:textId="77777777" w:rsidR="00095D85" w:rsidRPr="00095D85" w:rsidRDefault="00095D85" w:rsidP="00095D85">
      <w:pPr>
        <w:widowControl w:val="0"/>
        <w:autoSpaceDE w:val="0"/>
        <w:autoSpaceDN w:val="0"/>
        <w:spacing w:after="0" w:line="276" w:lineRule="auto"/>
        <w:ind w:left="4195"/>
        <w:jc w:val="both"/>
        <w:outlineLvl w:val="1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  <w:r w:rsidRPr="00095D85">
        <w:rPr>
          <w:rFonts w:ascii="Times New Roman" w:eastAsia="Times New Roman" w:hAnsi="Times New Roman" w:cs="Times New Roman"/>
          <w:b/>
          <w:bCs/>
          <w:sz w:val="24"/>
          <w:szCs w:val="24"/>
        </w:rPr>
        <w:t>Článek</w:t>
      </w:r>
      <w:r w:rsidRPr="00095D8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95D85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4</w:t>
      </w:r>
    </w:p>
    <w:p w14:paraId="3A5A4F8D" w14:textId="77777777" w:rsidR="001366BA" w:rsidRPr="00095D85" w:rsidRDefault="001366BA" w:rsidP="001366BA">
      <w:pPr>
        <w:widowControl w:val="0"/>
        <w:autoSpaceDE w:val="0"/>
        <w:autoSpaceDN w:val="0"/>
        <w:spacing w:before="1" w:after="240" w:line="276" w:lineRule="auto"/>
        <w:ind w:left="303" w:right="305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95D85">
        <w:rPr>
          <w:rFonts w:ascii="Times New Roman" w:eastAsia="Times New Roman" w:hAnsi="Times New Roman" w:cs="Times New Roman"/>
          <w:b/>
          <w:sz w:val="24"/>
        </w:rPr>
        <w:t>Odpovědnost, práva a povinnosti UTB, zaměstnanců a studentů UTB</w:t>
      </w:r>
    </w:p>
    <w:p w14:paraId="35AAAF13" w14:textId="77777777" w:rsidR="001366BA" w:rsidRPr="00095D85" w:rsidRDefault="001366BA" w:rsidP="001366BA">
      <w:pPr>
        <w:widowControl w:val="0"/>
        <w:numPr>
          <w:ilvl w:val="0"/>
          <w:numId w:val="7"/>
        </w:numPr>
        <w:autoSpaceDE w:val="0"/>
        <w:autoSpaceDN w:val="0"/>
        <w:spacing w:before="120" w:after="0" w:line="276" w:lineRule="auto"/>
        <w:ind w:right="111"/>
        <w:jc w:val="both"/>
        <w:rPr>
          <w:rFonts w:ascii="Times New Roman" w:eastAsia="Times New Roman" w:hAnsi="Times New Roman" w:cs="Times New Roman"/>
          <w:color w:val="FF0000"/>
        </w:rPr>
      </w:pPr>
      <w:r w:rsidRPr="00095D85">
        <w:rPr>
          <w:rFonts w:ascii="Times New Roman" w:eastAsia="Times New Roman" w:hAnsi="Times New Roman" w:cs="Times New Roman"/>
          <w:sz w:val="24"/>
        </w:rPr>
        <w:t xml:space="preserve">Institucionální odpovědnost za správu výzkumných dat má UTB, </w:t>
      </w:r>
      <w:r w:rsidRPr="00095D85">
        <w:rPr>
          <w:rFonts w:ascii="Times New Roman" w:eastAsia="Times New Roman" w:hAnsi="Times New Roman" w:cs="Times New Roman"/>
        </w:rPr>
        <w:t xml:space="preserve">je zodpovědná za </w:t>
      </w:r>
      <w:r w:rsidRPr="00095D85">
        <w:rPr>
          <w:rFonts w:ascii="Times New Roman" w:eastAsia="Times New Roman" w:hAnsi="Times New Roman" w:cs="Times New Roman"/>
          <w:sz w:val="24"/>
        </w:rPr>
        <w:t>bezpečnou správu výzkumných dat v souladu se zásadami a požadavky vyjádřenými v evropské i české legislativě a v této směrnici. UTB nese odpovědnost za evidenci informací, které má povinnost zveřejnit jako otevřená data, v národním katalogu otevřených dat. Za plnění této povinnosti odpovídá Knihovna.</w:t>
      </w:r>
    </w:p>
    <w:p w14:paraId="700B3BC6" w14:textId="77777777" w:rsidR="001366BA" w:rsidRPr="00095D85" w:rsidRDefault="001366BA" w:rsidP="001366BA">
      <w:pPr>
        <w:widowControl w:val="0"/>
        <w:numPr>
          <w:ilvl w:val="0"/>
          <w:numId w:val="7"/>
        </w:numPr>
        <w:autoSpaceDE w:val="0"/>
        <w:autoSpaceDN w:val="0"/>
        <w:spacing w:before="120" w:after="0" w:line="276" w:lineRule="auto"/>
        <w:ind w:right="111"/>
        <w:jc w:val="both"/>
        <w:rPr>
          <w:rFonts w:ascii="Times New Roman" w:eastAsia="Times New Roman" w:hAnsi="Times New Roman" w:cs="Times New Roman"/>
          <w:sz w:val="24"/>
        </w:rPr>
      </w:pPr>
      <w:r w:rsidRPr="00095D85">
        <w:rPr>
          <w:rFonts w:ascii="Times New Roman" w:eastAsia="Times New Roman" w:hAnsi="Times New Roman" w:cs="Times New Roman"/>
          <w:sz w:val="24"/>
        </w:rPr>
        <w:t xml:space="preserve">Akademičtí a vědečtí pracovníci jsou povinni připravit a vést DMP ve struktuře formuláře dle Přílohy č. 1 této směrnice a v souladu </w:t>
      </w:r>
      <w:r>
        <w:rPr>
          <w:rFonts w:ascii="Times New Roman" w:eastAsia="Times New Roman" w:hAnsi="Times New Roman" w:cs="Times New Roman"/>
          <w:sz w:val="24"/>
        </w:rPr>
        <w:t>s článkem 3</w:t>
      </w:r>
      <w:r w:rsidRPr="00095D85">
        <w:rPr>
          <w:rFonts w:ascii="Times New Roman" w:eastAsia="Times New Roman" w:hAnsi="Times New Roman" w:cs="Times New Roman"/>
          <w:sz w:val="24"/>
        </w:rPr>
        <w:t xml:space="preserve"> této směrnice, a to v případě všech výzkumných projektů realizovaných na UTB. Akademický nebo vědecký pracovník v přípravě výzkumného projektu je povinen:</w:t>
      </w:r>
    </w:p>
    <w:p w14:paraId="7A010CE4" w14:textId="15202AF4" w:rsidR="001366BA" w:rsidRPr="00095D85" w:rsidRDefault="001366BA" w:rsidP="001366BA">
      <w:pPr>
        <w:widowControl w:val="0"/>
        <w:numPr>
          <w:ilvl w:val="0"/>
          <w:numId w:val="6"/>
        </w:numPr>
        <w:autoSpaceDE w:val="0"/>
        <w:autoSpaceDN w:val="0"/>
        <w:spacing w:before="120" w:after="0" w:line="276" w:lineRule="auto"/>
        <w:ind w:right="111"/>
        <w:jc w:val="both"/>
        <w:rPr>
          <w:rFonts w:ascii="Times New Roman" w:eastAsia="Times New Roman" w:hAnsi="Times New Roman" w:cs="Times New Roman"/>
          <w:sz w:val="24"/>
        </w:rPr>
      </w:pPr>
      <w:r w:rsidRPr="00095D85">
        <w:rPr>
          <w:rFonts w:ascii="Times New Roman" w:eastAsia="Times New Roman" w:hAnsi="Times New Roman" w:cs="Times New Roman"/>
          <w:sz w:val="24"/>
        </w:rPr>
        <w:t>zpracovat DMP ve fázi přípravy výzkumného projektu dle přílohy č. 1 této směrnice,</w:t>
      </w:r>
    </w:p>
    <w:p w14:paraId="155891AC" w14:textId="77777777" w:rsidR="001366BA" w:rsidRPr="00095D85" w:rsidRDefault="001366BA" w:rsidP="001366BA">
      <w:pPr>
        <w:widowControl w:val="0"/>
        <w:numPr>
          <w:ilvl w:val="0"/>
          <w:numId w:val="6"/>
        </w:numPr>
        <w:autoSpaceDE w:val="0"/>
        <w:autoSpaceDN w:val="0"/>
        <w:spacing w:before="120" w:after="0" w:line="276" w:lineRule="auto"/>
        <w:ind w:right="111"/>
        <w:jc w:val="both"/>
        <w:rPr>
          <w:rFonts w:ascii="Times New Roman" w:eastAsia="Times New Roman" w:hAnsi="Times New Roman" w:cs="Times New Roman"/>
          <w:sz w:val="24"/>
        </w:rPr>
      </w:pPr>
      <w:r w:rsidRPr="00095D85">
        <w:rPr>
          <w:rFonts w:ascii="Times New Roman" w:eastAsia="Times New Roman" w:hAnsi="Times New Roman" w:cs="Times New Roman"/>
          <w:sz w:val="24"/>
        </w:rPr>
        <w:t>uložit DMP při podání projektu do systému informačního systému GAP, sekce Soubory – 6. ostatní.</w:t>
      </w:r>
    </w:p>
    <w:p w14:paraId="01D93D4B" w14:textId="77777777" w:rsidR="001366BA" w:rsidRPr="00095D85" w:rsidRDefault="001366BA" w:rsidP="001366B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14:paraId="06111681" w14:textId="77777777" w:rsidR="001366BA" w:rsidRDefault="001366BA" w:rsidP="001366BA">
      <w:pPr>
        <w:widowControl w:val="0"/>
        <w:numPr>
          <w:ilvl w:val="0"/>
          <w:numId w:val="7"/>
        </w:numPr>
        <w:autoSpaceDE w:val="0"/>
        <w:autoSpaceDN w:val="0"/>
        <w:spacing w:after="0" w:line="276" w:lineRule="auto"/>
        <w:ind w:right="305"/>
        <w:jc w:val="both"/>
        <w:rPr>
          <w:rFonts w:ascii="Times New Roman" w:eastAsia="Times New Roman" w:hAnsi="Times New Roman" w:cs="Times New Roman"/>
          <w:sz w:val="24"/>
        </w:rPr>
      </w:pPr>
      <w:r w:rsidRPr="00095D85">
        <w:rPr>
          <w:rFonts w:ascii="Times New Roman" w:eastAsia="Times New Roman" w:hAnsi="Times New Roman" w:cs="Times New Roman"/>
          <w:sz w:val="24"/>
        </w:rPr>
        <w:t>V případě, že výzkumný projekt podléhá p</w:t>
      </w:r>
      <w:r>
        <w:rPr>
          <w:rFonts w:ascii="Times New Roman" w:eastAsia="Times New Roman" w:hAnsi="Times New Roman" w:cs="Times New Roman"/>
          <w:sz w:val="24"/>
        </w:rPr>
        <w:t xml:space="preserve">osouzení Etickou komisí UTB je řádně zpracovaný DMP podnětem </w:t>
      </w:r>
      <w:r>
        <w:rPr>
          <w:rFonts w:ascii="Times New Roman" w:hAnsi="Times New Roman" w:cs="Times New Roman"/>
          <w:sz w:val="24"/>
          <w:szCs w:val="24"/>
          <w:lang w:eastAsia="cs-CZ"/>
        </w:rPr>
        <w:t>pro posuzování výzkumných dat projektů v souladu s platným Jednacím řádem Etické komise UTB.</w:t>
      </w:r>
    </w:p>
    <w:p w14:paraId="58990571" w14:textId="77777777" w:rsidR="001366BA" w:rsidRPr="00095D85" w:rsidRDefault="001366BA" w:rsidP="001366BA">
      <w:pPr>
        <w:widowControl w:val="0"/>
        <w:autoSpaceDE w:val="0"/>
        <w:autoSpaceDN w:val="0"/>
        <w:spacing w:after="0" w:line="276" w:lineRule="auto"/>
        <w:ind w:left="720" w:right="305"/>
        <w:jc w:val="both"/>
        <w:rPr>
          <w:rFonts w:ascii="Times New Roman" w:eastAsia="Times New Roman" w:hAnsi="Times New Roman" w:cs="Times New Roman"/>
          <w:sz w:val="24"/>
        </w:rPr>
      </w:pPr>
    </w:p>
    <w:p w14:paraId="0172A1D4" w14:textId="77777777" w:rsidR="001366BA" w:rsidRPr="00095D85" w:rsidRDefault="001366BA" w:rsidP="001366BA">
      <w:pPr>
        <w:widowControl w:val="0"/>
        <w:numPr>
          <w:ilvl w:val="0"/>
          <w:numId w:val="7"/>
        </w:numPr>
        <w:autoSpaceDE w:val="0"/>
        <w:autoSpaceDN w:val="0"/>
        <w:spacing w:after="0" w:line="276" w:lineRule="auto"/>
        <w:ind w:right="305"/>
        <w:jc w:val="both"/>
        <w:rPr>
          <w:rFonts w:ascii="Times New Roman" w:eastAsia="Times New Roman" w:hAnsi="Times New Roman" w:cs="Times New Roman"/>
          <w:sz w:val="24"/>
        </w:rPr>
      </w:pPr>
      <w:r w:rsidRPr="00095D85">
        <w:rPr>
          <w:rFonts w:ascii="Times New Roman" w:eastAsia="Times New Roman" w:hAnsi="Times New Roman" w:cs="Times New Roman"/>
          <w:sz w:val="24"/>
        </w:rPr>
        <w:t>Řešitelé výzkumných projektů musí ve fázi realizace výzkumného projektu dodržovat uznávané národní a mezinárodní kodexy pro odpovědné provádění výzkumu. Řešitel realizovaného výzkumného projektu je zodpovědný za:</w:t>
      </w:r>
    </w:p>
    <w:p w14:paraId="25B6E7C8" w14:textId="77777777" w:rsidR="001366BA" w:rsidRPr="00095D85" w:rsidRDefault="001366BA" w:rsidP="001366BA">
      <w:pPr>
        <w:widowControl w:val="0"/>
        <w:numPr>
          <w:ilvl w:val="0"/>
          <w:numId w:val="11"/>
        </w:numPr>
        <w:autoSpaceDE w:val="0"/>
        <w:autoSpaceDN w:val="0"/>
        <w:spacing w:before="120" w:after="0" w:line="276" w:lineRule="auto"/>
        <w:ind w:right="111"/>
        <w:jc w:val="both"/>
        <w:rPr>
          <w:rFonts w:ascii="Times New Roman" w:eastAsia="Times New Roman" w:hAnsi="Times New Roman" w:cs="Times New Roman"/>
          <w:sz w:val="24"/>
        </w:rPr>
      </w:pPr>
      <w:r w:rsidRPr="00095D85">
        <w:rPr>
          <w:rFonts w:ascii="Times New Roman" w:eastAsia="Times New Roman" w:hAnsi="Times New Roman" w:cs="Times New Roman"/>
          <w:sz w:val="24"/>
        </w:rPr>
        <w:t>získávání, uchovávání, užití, zpřístupnění a správnou skartaci výzkumných dat v souladu s DMP,</w:t>
      </w:r>
    </w:p>
    <w:p w14:paraId="74E6AC1C" w14:textId="77777777" w:rsidR="001366BA" w:rsidRPr="00095D85" w:rsidRDefault="001366BA" w:rsidP="001366BA">
      <w:pPr>
        <w:widowControl w:val="0"/>
        <w:numPr>
          <w:ilvl w:val="0"/>
          <w:numId w:val="11"/>
        </w:numPr>
        <w:autoSpaceDE w:val="0"/>
        <w:autoSpaceDN w:val="0"/>
        <w:spacing w:before="120" w:after="0" w:line="276" w:lineRule="auto"/>
        <w:ind w:right="111"/>
        <w:jc w:val="both"/>
        <w:rPr>
          <w:rFonts w:ascii="Times New Roman" w:eastAsia="Times New Roman" w:hAnsi="Times New Roman" w:cs="Times New Roman"/>
          <w:sz w:val="24"/>
        </w:rPr>
      </w:pPr>
      <w:r w:rsidRPr="00095D85">
        <w:rPr>
          <w:rFonts w:ascii="Times New Roman" w:eastAsia="Times New Roman" w:hAnsi="Times New Roman" w:cs="Times New Roman"/>
          <w:sz w:val="24"/>
        </w:rPr>
        <w:t xml:space="preserve">zajištění souladu se všemi organizačními, regulačními, </w:t>
      </w:r>
      <w:proofErr w:type="gramStart"/>
      <w:r w:rsidRPr="00095D85">
        <w:rPr>
          <w:rFonts w:ascii="Times New Roman" w:eastAsia="Times New Roman" w:hAnsi="Times New Roman" w:cs="Times New Roman"/>
          <w:sz w:val="24"/>
        </w:rPr>
        <w:t>institucionálními                                a právními</w:t>
      </w:r>
      <w:proofErr w:type="gramEnd"/>
      <w:r w:rsidRPr="00095D85">
        <w:rPr>
          <w:rFonts w:ascii="Times New Roman" w:eastAsia="Times New Roman" w:hAnsi="Times New Roman" w:cs="Times New Roman"/>
          <w:sz w:val="24"/>
        </w:rPr>
        <w:t xml:space="preserve"> požadavky,</w:t>
      </w:r>
    </w:p>
    <w:p w14:paraId="5065AC50" w14:textId="77777777" w:rsidR="001366BA" w:rsidRPr="00095D85" w:rsidRDefault="001366BA" w:rsidP="001366BA">
      <w:pPr>
        <w:widowControl w:val="0"/>
        <w:numPr>
          <w:ilvl w:val="0"/>
          <w:numId w:val="11"/>
        </w:numPr>
        <w:autoSpaceDE w:val="0"/>
        <w:autoSpaceDN w:val="0"/>
        <w:spacing w:before="120" w:after="240" w:line="276" w:lineRule="auto"/>
        <w:ind w:right="111"/>
        <w:jc w:val="both"/>
        <w:rPr>
          <w:rFonts w:ascii="Times New Roman" w:eastAsia="Times New Roman" w:hAnsi="Times New Roman" w:cs="Times New Roman"/>
          <w:sz w:val="24"/>
        </w:rPr>
      </w:pPr>
      <w:r w:rsidRPr="00095D85">
        <w:rPr>
          <w:rFonts w:ascii="Times New Roman" w:eastAsia="Times New Roman" w:hAnsi="Times New Roman" w:cs="Times New Roman"/>
          <w:sz w:val="24"/>
        </w:rPr>
        <w:t>dodržování Etického kodexu UTB v oblasti bezpečné správy výzkumných dat,</w:t>
      </w:r>
    </w:p>
    <w:p w14:paraId="67905E24" w14:textId="77777777" w:rsidR="001366BA" w:rsidRPr="00095D85" w:rsidRDefault="001366BA" w:rsidP="001366BA">
      <w:pPr>
        <w:widowControl w:val="0"/>
        <w:numPr>
          <w:ilvl w:val="0"/>
          <w:numId w:val="11"/>
        </w:numPr>
        <w:autoSpaceDE w:val="0"/>
        <w:autoSpaceDN w:val="0"/>
        <w:spacing w:before="120" w:after="0" w:line="276" w:lineRule="auto"/>
        <w:ind w:right="111"/>
        <w:jc w:val="both"/>
        <w:rPr>
          <w:rFonts w:ascii="Times New Roman" w:eastAsia="Times New Roman" w:hAnsi="Times New Roman" w:cs="Times New Roman"/>
          <w:sz w:val="24"/>
        </w:rPr>
      </w:pPr>
      <w:r w:rsidRPr="00095D85">
        <w:rPr>
          <w:rFonts w:ascii="Times New Roman" w:eastAsia="Times New Roman" w:hAnsi="Times New Roman" w:cs="Times New Roman"/>
          <w:sz w:val="24"/>
        </w:rPr>
        <w:t>aktualizaci DMP v souladu s ustanovením článku 4, ve které bude řádně definován celý postup při realizaci výzkumu (sběr, správa, integrita, ukládání, používání a zveřejňování výzkumných dat),</w:t>
      </w:r>
    </w:p>
    <w:p w14:paraId="28786631" w14:textId="77777777" w:rsidR="001366BA" w:rsidRPr="00095D85" w:rsidRDefault="001366BA" w:rsidP="001366BA">
      <w:pPr>
        <w:widowControl w:val="0"/>
        <w:numPr>
          <w:ilvl w:val="0"/>
          <w:numId w:val="11"/>
        </w:numPr>
        <w:autoSpaceDE w:val="0"/>
        <w:autoSpaceDN w:val="0"/>
        <w:spacing w:before="120" w:after="0" w:line="276" w:lineRule="auto"/>
        <w:ind w:right="111"/>
        <w:jc w:val="both"/>
        <w:rPr>
          <w:rFonts w:ascii="Times New Roman" w:eastAsia="Times New Roman" w:hAnsi="Times New Roman" w:cs="Times New Roman"/>
          <w:sz w:val="24"/>
        </w:rPr>
      </w:pPr>
      <w:r w:rsidRPr="00095D85">
        <w:rPr>
          <w:rFonts w:ascii="Times New Roman" w:eastAsia="Times New Roman" w:hAnsi="Times New Roman" w:cs="Times New Roman"/>
          <w:sz w:val="24"/>
        </w:rPr>
        <w:t>zachování kritického postoje k vlastním poznatkům a výsledkům, i k výsledkům svých spolupracovníků, a je přístupný diskusi a věcným argumentům;</w:t>
      </w:r>
    </w:p>
    <w:p w14:paraId="2DF53AD9" w14:textId="77777777" w:rsidR="001366BA" w:rsidRPr="00095D85" w:rsidRDefault="001366BA" w:rsidP="001366BA">
      <w:pPr>
        <w:widowControl w:val="0"/>
        <w:numPr>
          <w:ilvl w:val="0"/>
          <w:numId w:val="11"/>
        </w:numPr>
        <w:autoSpaceDE w:val="0"/>
        <w:autoSpaceDN w:val="0"/>
        <w:spacing w:before="120" w:after="0" w:line="276" w:lineRule="auto"/>
        <w:ind w:right="111"/>
        <w:jc w:val="both"/>
        <w:rPr>
          <w:rFonts w:ascii="Times New Roman" w:eastAsia="Times New Roman" w:hAnsi="Times New Roman" w:cs="Times New Roman"/>
          <w:sz w:val="24"/>
        </w:rPr>
      </w:pPr>
      <w:r w:rsidRPr="00095D85">
        <w:rPr>
          <w:rFonts w:ascii="Times New Roman" w:eastAsia="Times New Roman" w:hAnsi="Times New Roman" w:cs="Times New Roman"/>
          <w:sz w:val="24"/>
        </w:rPr>
        <w:t>zacházení se svěřenými daty, výsledky výzkumu a vývoje, osobními údaji a dalšími důvěrnými informacemi, vždy tak, aby minimalizoval možnosti jejich zneužití, dbá jejich ochrany v souladu s právními předpisy a zachovává mlčenlivost o všech těchto skutečnostech s tím, že znalost těchto skutečností nezneužije ani nevyužije ve svůj prospěch či prospěch jiných osob.</w:t>
      </w:r>
    </w:p>
    <w:p w14:paraId="33DF5087" w14:textId="77777777" w:rsidR="001366BA" w:rsidRPr="00095D85" w:rsidRDefault="001366BA" w:rsidP="001366BA">
      <w:pPr>
        <w:widowControl w:val="0"/>
        <w:numPr>
          <w:ilvl w:val="0"/>
          <w:numId w:val="7"/>
        </w:numPr>
        <w:tabs>
          <w:tab w:val="left" w:pos="551"/>
        </w:tabs>
        <w:autoSpaceDE w:val="0"/>
        <w:autoSpaceDN w:val="0"/>
        <w:spacing w:before="120" w:after="0" w:line="276" w:lineRule="auto"/>
        <w:ind w:right="112"/>
        <w:jc w:val="both"/>
        <w:rPr>
          <w:rFonts w:ascii="Times New Roman" w:eastAsia="Times New Roman" w:hAnsi="Times New Roman" w:cs="Times New Roman"/>
          <w:sz w:val="24"/>
        </w:rPr>
      </w:pPr>
      <w:r w:rsidRPr="00095D85">
        <w:rPr>
          <w:rFonts w:ascii="Times New Roman" w:eastAsia="Times New Roman" w:hAnsi="Times New Roman" w:cs="Times New Roman"/>
          <w:sz w:val="24"/>
        </w:rPr>
        <w:t xml:space="preserve">V případě studentů zapojených do realizace výzkumných projektů odpovídá za jejich nakládání s daty pověřený pracovník, zpravidla školitel. Pověřeného pracovníka v tomto případě jmenuje vedoucí zaměstnanec součásti UTB, na níž student výzkumný projekt realizuje.    </w:t>
      </w:r>
    </w:p>
    <w:p w14:paraId="6A6D98EA" w14:textId="6E1CA264" w:rsidR="001366BA" w:rsidRPr="00095D85" w:rsidRDefault="001366BA" w:rsidP="001366BA">
      <w:pPr>
        <w:widowControl w:val="0"/>
        <w:autoSpaceDE w:val="0"/>
        <w:autoSpaceDN w:val="0"/>
        <w:spacing w:before="120" w:after="0" w:line="276" w:lineRule="auto"/>
        <w:ind w:right="11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81B7BA7" w14:textId="5B2905A2" w:rsidR="00095D85" w:rsidRDefault="00095D85" w:rsidP="00095D85">
      <w:pPr>
        <w:widowControl w:val="0"/>
        <w:autoSpaceDE w:val="0"/>
        <w:autoSpaceDN w:val="0"/>
        <w:spacing w:after="0" w:line="276" w:lineRule="auto"/>
        <w:ind w:left="305" w:right="305"/>
        <w:jc w:val="center"/>
        <w:outlineLvl w:val="1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  <w:r w:rsidRPr="00095D85">
        <w:rPr>
          <w:rFonts w:ascii="Times New Roman" w:eastAsia="Times New Roman" w:hAnsi="Times New Roman" w:cs="Times New Roman"/>
          <w:b/>
          <w:bCs/>
          <w:sz w:val="24"/>
          <w:szCs w:val="24"/>
        </w:rPr>
        <w:t>Článek</w:t>
      </w:r>
      <w:r w:rsidRPr="00095D8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95D85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5</w:t>
      </w:r>
    </w:p>
    <w:p w14:paraId="0D306ADC" w14:textId="77777777" w:rsidR="001366BA" w:rsidRPr="00095D85" w:rsidRDefault="001366BA" w:rsidP="001366BA">
      <w:pPr>
        <w:widowControl w:val="0"/>
        <w:autoSpaceDE w:val="0"/>
        <w:autoSpaceDN w:val="0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  <w:r w:rsidRPr="00095D85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Aktualizace DMP</w:t>
      </w:r>
    </w:p>
    <w:p w14:paraId="15802F20" w14:textId="77777777" w:rsidR="001366BA" w:rsidRPr="00095D85" w:rsidRDefault="001366BA" w:rsidP="001366BA">
      <w:pPr>
        <w:widowControl w:val="0"/>
        <w:autoSpaceDE w:val="0"/>
        <w:autoSpaceDN w:val="0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</w:p>
    <w:p w14:paraId="719C90C0" w14:textId="77777777" w:rsidR="001366BA" w:rsidRPr="00095D85" w:rsidRDefault="001366BA" w:rsidP="001366BA">
      <w:pPr>
        <w:widowControl w:val="0"/>
        <w:numPr>
          <w:ilvl w:val="0"/>
          <w:numId w:val="8"/>
        </w:numPr>
        <w:autoSpaceDE w:val="0"/>
        <w:autoSpaceDN w:val="0"/>
        <w:spacing w:before="120" w:after="0" w:line="276" w:lineRule="auto"/>
        <w:ind w:right="111"/>
        <w:jc w:val="both"/>
        <w:rPr>
          <w:rFonts w:ascii="Times New Roman" w:eastAsia="Times New Roman" w:hAnsi="Times New Roman" w:cs="Times New Roman"/>
        </w:rPr>
      </w:pPr>
      <w:r w:rsidRPr="00095D85">
        <w:rPr>
          <w:rFonts w:ascii="Times New Roman" w:eastAsia="Times New Roman" w:hAnsi="Times New Roman" w:cs="Times New Roman"/>
          <w:sz w:val="24"/>
        </w:rPr>
        <w:t>Ř</w:t>
      </w:r>
      <w:r w:rsidRPr="00095D85">
        <w:rPr>
          <w:rFonts w:ascii="Times New Roman" w:eastAsia="Times New Roman" w:hAnsi="Times New Roman" w:cs="Times New Roman"/>
        </w:rPr>
        <w:t xml:space="preserve">ešitelé výzkumných projektů jsou povinni jedenkrát za rok (případně při ukončení výzkumného projektu) zaslat komprimovaná výzkumná data skrze službu </w:t>
      </w:r>
      <w:hyperlink r:id="rId8" w:history="1">
        <w:r w:rsidRPr="00095D85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https://filesender.cesnet.cz/</w:t>
        </w:r>
      </w:hyperlink>
      <w:r w:rsidRPr="00095D85">
        <w:rPr>
          <w:rFonts w:ascii="Times New Roman" w:eastAsia="Times New Roman" w:hAnsi="Times New Roman" w:cs="Times New Roman"/>
        </w:rPr>
        <w:t xml:space="preserve"> na adresu </w:t>
      </w:r>
      <w:hyperlink r:id="rId9" w:history="1">
        <w:r w:rsidRPr="00095D85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open@k.utb.cz</w:t>
        </w:r>
      </w:hyperlink>
      <w:r w:rsidRPr="00095D85">
        <w:rPr>
          <w:rFonts w:ascii="Times New Roman" w:eastAsia="Times New Roman" w:hAnsi="Times New Roman" w:cs="Times New Roman"/>
        </w:rPr>
        <w:t xml:space="preserve">, za účelem jejich verifikace pomocí </w:t>
      </w:r>
      <w:proofErr w:type="spellStart"/>
      <w:r w:rsidRPr="00095D85">
        <w:rPr>
          <w:rFonts w:ascii="Times New Roman" w:eastAsia="Times New Roman" w:hAnsi="Times New Roman" w:cs="Times New Roman"/>
        </w:rPr>
        <w:t>blockchainové</w:t>
      </w:r>
      <w:proofErr w:type="spellEnd"/>
      <w:r w:rsidRPr="00095D85">
        <w:rPr>
          <w:rFonts w:ascii="Times New Roman" w:eastAsia="Times New Roman" w:hAnsi="Times New Roman" w:cs="Times New Roman"/>
        </w:rPr>
        <w:t xml:space="preserve"> technologie. Řešitel výzkumného projektu následně obdrží kód potvrzující originalitu odevzdaných výzkumných dat. V případě, že jsou tato data volně zveřejněna, předá řešitel výzkumného projektu na adresu </w:t>
      </w:r>
      <w:hyperlink r:id="rId10" w:history="1">
        <w:r w:rsidRPr="00095D85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open@k.utb.cz</w:t>
        </w:r>
      </w:hyperlink>
      <w:r w:rsidRPr="00095D85">
        <w:rPr>
          <w:rFonts w:ascii="Times New Roman" w:eastAsia="Times New Roman" w:hAnsi="Times New Roman" w:cs="Times New Roman"/>
        </w:rPr>
        <w:t xml:space="preserve"> jejich webové umístění.</w:t>
      </w:r>
    </w:p>
    <w:p w14:paraId="1E6A0373" w14:textId="77777777" w:rsidR="001366BA" w:rsidRPr="00095D85" w:rsidRDefault="001366BA" w:rsidP="001366B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130341" w14:textId="77777777" w:rsidR="001366BA" w:rsidRPr="00095D85" w:rsidRDefault="001366BA" w:rsidP="001366BA">
      <w:pPr>
        <w:widowControl w:val="0"/>
        <w:numPr>
          <w:ilvl w:val="0"/>
          <w:numId w:val="8"/>
        </w:numPr>
        <w:autoSpaceDE w:val="0"/>
        <w:autoSpaceDN w:val="0"/>
        <w:spacing w:before="120" w:after="0" w:line="276" w:lineRule="auto"/>
        <w:ind w:right="11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95D85">
        <w:rPr>
          <w:rFonts w:ascii="Times New Roman" w:eastAsia="Times New Roman" w:hAnsi="Times New Roman" w:cs="Times New Roman"/>
          <w:bCs/>
          <w:sz w:val="24"/>
          <w:szCs w:val="24"/>
        </w:rPr>
        <w:t>DMP se musí aktualizovat pokaždé, dojde-li ve výzkumném projektu k nějakým významným změnám či přezkumům. Mezi tyto změny patří:</w:t>
      </w:r>
    </w:p>
    <w:p w14:paraId="4870C275" w14:textId="77777777" w:rsidR="001366BA" w:rsidRPr="00095D85" w:rsidRDefault="001366BA" w:rsidP="001366BA">
      <w:pPr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95D85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změna výzkumného projektu, kterou dochází ke změně údajům v DMP,</w:t>
      </w:r>
    </w:p>
    <w:p w14:paraId="28E0E749" w14:textId="77777777" w:rsidR="001366BA" w:rsidRPr="00095D85" w:rsidRDefault="001366BA" w:rsidP="001366BA">
      <w:pPr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95D85">
        <w:rPr>
          <w:rFonts w:ascii="Times New Roman" w:eastAsia="Times New Roman" w:hAnsi="Times New Roman" w:cs="Times New Roman"/>
          <w:bCs/>
          <w:sz w:val="24"/>
          <w:szCs w:val="24"/>
        </w:rPr>
        <w:t>generování nových dat,</w:t>
      </w:r>
    </w:p>
    <w:p w14:paraId="57159AC2" w14:textId="77777777" w:rsidR="001366BA" w:rsidRPr="00095D85" w:rsidRDefault="001366BA" w:rsidP="001366BA">
      <w:pPr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95D85">
        <w:rPr>
          <w:rFonts w:ascii="Times New Roman" w:eastAsia="Times New Roman" w:hAnsi="Times New Roman" w:cs="Times New Roman"/>
          <w:bCs/>
          <w:sz w:val="24"/>
          <w:szCs w:val="24"/>
        </w:rPr>
        <w:t>změny v politice projektového konsorcia (např. nový inovační potenciál, rozhodnutí podat žádost o patent),</w:t>
      </w:r>
    </w:p>
    <w:p w14:paraId="72DEEA00" w14:textId="77777777" w:rsidR="001366BA" w:rsidRPr="00095D85" w:rsidRDefault="001366BA" w:rsidP="001366BA">
      <w:pPr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95D85">
        <w:rPr>
          <w:rFonts w:ascii="Times New Roman" w:eastAsia="Times New Roman" w:hAnsi="Times New Roman" w:cs="Times New Roman"/>
          <w:sz w:val="24"/>
          <w:szCs w:val="24"/>
          <w:lang w:eastAsia="cs-CZ"/>
        </w:rPr>
        <w:t>změny ve složení projektového konsorcia (vstup nových členů nebo odchod/vystoupení dosavadních členů),</w:t>
      </w:r>
    </w:p>
    <w:p w14:paraId="6CC406EC" w14:textId="77777777" w:rsidR="001366BA" w:rsidRPr="00095D85" w:rsidRDefault="001366BA" w:rsidP="001366BA">
      <w:pPr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95D8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příprava zprávy pro poskytovatele podpory </w:t>
      </w:r>
      <w:proofErr w:type="spellStart"/>
      <w:r w:rsidRPr="00095D85">
        <w:rPr>
          <w:rFonts w:ascii="Times New Roman" w:eastAsia="Times New Roman" w:hAnsi="Times New Roman" w:cs="Times New Roman"/>
          <w:sz w:val="24"/>
          <w:szCs w:val="24"/>
          <w:lang w:eastAsia="cs-CZ"/>
        </w:rPr>
        <w:t>VaVaI</w:t>
      </w:r>
      <w:proofErr w:type="spellEnd"/>
      <w:r w:rsidRPr="00095D85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374A6E91" w14:textId="77777777" w:rsidR="001366BA" w:rsidRPr="00095D85" w:rsidRDefault="001366BA" w:rsidP="001366BA">
      <w:pPr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D807AA1" w14:textId="77777777" w:rsidR="001366BA" w:rsidRPr="00095D85" w:rsidRDefault="001366BA" w:rsidP="001366BA">
      <w:pPr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95D85">
        <w:rPr>
          <w:rFonts w:ascii="Times New Roman" w:eastAsia="Times New Roman" w:hAnsi="Times New Roman" w:cs="Times New Roman"/>
          <w:bCs/>
          <w:sz w:val="24"/>
          <w:szCs w:val="24"/>
        </w:rPr>
        <w:t>DMP by měl být aktualizován včas před posouzením výzkumného projektu nebo jeho pravidelným hodnocením. Pokud se v podmínkách realizace výzkumného projektu nepředpokládají žádné další pravidelné přezkumy, je třeba takovou aktualizaci provést nejpozději do konečného přezkumu.</w:t>
      </w:r>
    </w:p>
    <w:p w14:paraId="04ED570C" w14:textId="77777777" w:rsidR="001366BA" w:rsidRPr="00095D85" w:rsidRDefault="001366BA" w:rsidP="001366BA">
      <w:pPr>
        <w:spacing w:after="0" w:line="276" w:lineRule="auto"/>
        <w:ind w:left="47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44EDCA9" w14:textId="39C66E69" w:rsidR="00095D85" w:rsidRPr="00095D85" w:rsidRDefault="00095D85" w:rsidP="00095D8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0741D94" w14:textId="77777777" w:rsidR="00095D85" w:rsidRPr="00095D85" w:rsidRDefault="00095D85" w:rsidP="00095D85">
      <w:pPr>
        <w:widowControl w:val="0"/>
        <w:autoSpaceDE w:val="0"/>
        <w:autoSpaceDN w:val="0"/>
        <w:spacing w:after="0" w:line="276" w:lineRule="auto"/>
        <w:ind w:left="4195"/>
        <w:jc w:val="both"/>
        <w:outlineLvl w:val="1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  <w:r w:rsidRPr="00095D85">
        <w:rPr>
          <w:rFonts w:ascii="Times New Roman" w:eastAsia="Times New Roman" w:hAnsi="Times New Roman" w:cs="Times New Roman"/>
          <w:b/>
          <w:bCs/>
          <w:sz w:val="24"/>
          <w:szCs w:val="24"/>
        </w:rPr>
        <w:t>Článek</w:t>
      </w:r>
      <w:r w:rsidRPr="00095D8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95D85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6</w:t>
      </w:r>
    </w:p>
    <w:p w14:paraId="419F9CF8" w14:textId="77777777" w:rsidR="00095D85" w:rsidRPr="00095D85" w:rsidRDefault="00095D85" w:rsidP="00095D85">
      <w:pPr>
        <w:widowControl w:val="0"/>
        <w:autoSpaceDE w:val="0"/>
        <w:autoSpaceDN w:val="0"/>
        <w:spacing w:after="0" w:line="276" w:lineRule="auto"/>
        <w:ind w:left="2880" w:firstLine="720"/>
        <w:outlineLvl w:val="1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  <w:r w:rsidRPr="00095D85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Ochrana osobních údajů</w:t>
      </w:r>
    </w:p>
    <w:p w14:paraId="2355A6A5" w14:textId="77777777" w:rsidR="00095D85" w:rsidRPr="00095D85" w:rsidRDefault="00095D85" w:rsidP="00095D85">
      <w:pPr>
        <w:widowControl w:val="0"/>
        <w:autoSpaceDE w:val="0"/>
        <w:autoSpaceDN w:val="0"/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</w:p>
    <w:p w14:paraId="27E6C589" w14:textId="77777777" w:rsidR="00095D85" w:rsidRPr="00095D85" w:rsidRDefault="00095D85" w:rsidP="00095D85">
      <w:pPr>
        <w:widowControl w:val="0"/>
        <w:numPr>
          <w:ilvl w:val="0"/>
          <w:numId w:val="10"/>
        </w:numPr>
        <w:autoSpaceDE w:val="0"/>
        <w:autoSpaceDN w:val="0"/>
        <w:spacing w:after="0" w:line="276" w:lineRule="auto"/>
        <w:ind w:right="11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95D85">
        <w:rPr>
          <w:rFonts w:ascii="Times New Roman" w:eastAsia="Times New Roman" w:hAnsi="Times New Roman" w:cs="Times New Roman"/>
          <w:sz w:val="24"/>
          <w:szCs w:val="24"/>
        </w:rPr>
        <w:t xml:space="preserve">Zpracování osobních údajů je prováděno </w:t>
      </w:r>
      <w:r w:rsidRPr="00095D85">
        <w:rPr>
          <w:rFonts w:ascii="Times New Roman" w:eastAsia="Times New Roman" w:hAnsi="Times New Roman" w:cs="Times New Roman"/>
          <w:bCs/>
          <w:sz w:val="24"/>
          <w:szCs w:val="24"/>
        </w:rPr>
        <w:t>v přísném souladu se Zásadami zpracování osobních údajů UTB v jednotlivých kategoriích subjektu údajů, požadavky stanovenými právními předpisy EU, a</w:t>
      </w:r>
      <w:r w:rsidRPr="00095D85">
        <w:rPr>
          <w:rFonts w:ascii="Times New Roman" w:eastAsia="Times New Roman" w:hAnsi="Times New Roman" w:cs="Times New Roman"/>
          <w:sz w:val="24"/>
          <w:szCs w:val="24"/>
        </w:rPr>
        <w:t>ktuálně platnými právními předpisy České republiky týkajících se ochrany osobních údajů, a platnými vnitřními předpisy a normami UTB.</w:t>
      </w:r>
    </w:p>
    <w:p w14:paraId="5B34D815" w14:textId="77777777" w:rsidR="00095D85" w:rsidRPr="00095D85" w:rsidRDefault="00095D85" w:rsidP="00095D85">
      <w:pPr>
        <w:widowControl w:val="0"/>
        <w:autoSpaceDE w:val="0"/>
        <w:autoSpaceDN w:val="0"/>
        <w:spacing w:after="0" w:line="276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5528A21" w14:textId="31B21493" w:rsidR="00095D85" w:rsidRPr="00095D85" w:rsidRDefault="00095D85" w:rsidP="00095D85">
      <w:pPr>
        <w:widowControl w:val="0"/>
        <w:numPr>
          <w:ilvl w:val="0"/>
          <w:numId w:val="10"/>
        </w:numPr>
        <w:autoSpaceDE w:val="0"/>
        <w:autoSpaceDN w:val="0"/>
        <w:spacing w:after="0" w:line="276" w:lineRule="auto"/>
        <w:ind w:right="11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95D85">
        <w:rPr>
          <w:rFonts w:ascii="Times New Roman" w:eastAsia="Times New Roman" w:hAnsi="Times New Roman" w:cs="Times New Roman"/>
          <w:bCs/>
          <w:sz w:val="24"/>
          <w:szCs w:val="24"/>
        </w:rPr>
        <w:t xml:space="preserve">Přezkoumání </w:t>
      </w:r>
      <w:r w:rsidR="00080BBC">
        <w:rPr>
          <w:rFonts w:ascii="Times New Roman" w:eastAsia="Times New Roman" w:hAnsi="Times New Roman" w:cs="Times New Roman"/>
          <w:bCs/>
          <w:sz w:val="24"/>
          <w:szCs w:val="24"/>
        </w:rPr>
        <w:t>způsobu</w:t>
      </w:r>
      <w:r w:rsidR="00080BBC" w:rsidRPr="00095D8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95D85">
        <w:rPr>
          <w:rFonts w:ascii="Times New Roman" w:eastAsia="Times New Roman" w:hAnsi="Times New Roman" w:cs="Times New Roman"/>
          <w:bCs/>
          <w:sz w:val="24"/>
          <w:szCs w:val="24"/>
        </w:rPr>
        <w:t xml:space="preserve">zpracování osobních údajů musí být řešeno vždy ke konkrétnímu výzkumnému projektu. </w:t>
      </w:r>
      <w:r w:rsidR="00080BBC">
        <w:rPr>
          <w:rFonts w:ascii="Times New Roman" w:eastAsia="Times New Roman" w:hAnsi="Times New Roman" w:cs="Times New Roman"/>
          <w:bCs/>
          <w:sz w:val="24"/>
          <w:szCs w:val="24"/>
        </w:rPr>
        <w:t>Předložené projekty</w:t>
      </w:r>
      <w:r w:rsidRPr="00095D85">
        <w:rPr>
          <w:rFonts w:ascii="Times New Roman" w:eastAsia="Times New Roman" w:hAnsi="Times New Roman" w:cs="Times New Roman"/>
          <w:bCs/>
          <w:sz w:val="24"/>
          <w:szCs w:val="24"/>
        </w:rPr>
        <w:t xml:space="preserve"> včetně přezkoumání </w:t>
      </w:r>
      <w:r w:rsidR="00080BBC">
        <w:rPr>
          <w:rFonts w:ascii="Times New Roman" w:eastAsia="Times New Roman" w:hAnsi="Times New Roman" w:cs="Times New Roman"/>
          <w:bCs/>
          <w:sz w:val="24"/>
          <w:szCs w:val="24"/>
        </w:rPr>
        <w:t>způsobu a formy</w:t>
      </w:r>
      <w:r w:rsidRPr="00095D85">
        <w:rPr>
          <w:rFonts w:ascii="Times New Roman" w:eastAsia="Times New Roman" w:hAnsi="Times New Roman" w:cs="Times New Roman"/>
          <w:bCs/>
          <w:sz w:val="24"/>
          <w:szCs w:val="24"/>
        </w:rPr>
        <w:t xml:space="preserve"> zpracování osobních údajů posuzuje Etická komise UTB. </w:t>
      </w:r>
    </w:p>
    <w:p w14:paraId="1A89C811" w14:textId="77777777" w:rsidR="00095D85" w:rsidRPr="00095D85" w:rsidRDefault="00095D85" w:rsidP="00095D85">
      <w:pPr>
        <w:widowControl w:val="0"/>
        <w:autoSpaceDE w:val="0"/>
        <w:autoSpaceDN w:val="0"/>
        <w:spacing w:after="0" w:line="276" w:lineRule="auto"/>
        <w:ind w:left="720" w:right="305"/>
        <w:jc w:val="both"/>
        <w:rPr>
          <w:rFonts w:ascii="Times New Roman" w:eastAsia="Times New Roman" w:hAnsi="Times New Roman" w:cs="Times New Roman"/>
          <w:sz w:val="24"/>
        </w:rPr>
      </w:pPr>
    </w:p>
    <w:p w14:paraId="32CCF0DE" w14:textId="77777777" w:rsidR="00095D85" w:rsidRPr="00095D85" w:rsidRDefault="00095D85" w:rsidP="00095D85">
      <w:pPr>
        <w:widowControl w:val="0"/>
        <w:autoSpaceDE w:val="0"/>
        <w:autoSpaceDN w:val="0"/>
        <w:spacing w:after="0" w:line="276" w:lineRule="auto"/>
        <w:ind w:left="4195"/>
        <w:jc w:val="both"/>
        <w:outlineLvl w:val="1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  <w:r w:rsidRPr="00095D85">
        <w:rPr>
          <w:rFonts w:ascii="Times New Roman" w:eastAsia="Times New Roman" w:hAnsi="Times New Roman" w:cs="Times New Roman"/>
          <w:b/>
          <w:bCs/>
          <w:sz w:val="24"/>
          <w:szCs w:val="24"/>
        </w:rPr>
        <w:t>Článek</w:t>
      </w:r>
      <w:r w:rsidRPr="00095D8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95D85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7</w:t>
      </w:r>
    </w:p>
    <w:p w14:paraId="7B41536E" w14:textId="77777777" w:rsidR="00095D85" w:rsidRPr="00095D85" w:rsidRDefault="00095D85" w:rsidP="00095D85">
      <w:pPr>
        <w:widowControl w:val="0"/>
        <w:autoSpaceDE w:val="0"/>
        <w:autoSpaceDN w:val="0"/>
        <w:spacing w:after="0" w:line="276" w:lineRule="auto"/>
        <w:ind w:left="2880" w:firstLine="720"/>
        <w:outlineLvl w:val="1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  <w:r w:rsidRPr="00095D85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Uživatelská podpora</w:t>
      </w:r>
    </w:p>
    <w:p w14:paraId="142A9A8D" w14:textId="77777777" w:rsidR="00095D85" w:rsidRPr="00095D85" w:rsidRDefault="00095D85" w:rsidP="00095D85">
      <w:pPr>
        <w:widowControl w:val="0"/>
        <w:autoSpaceDE w:val="0"/>
        <w:autoSpaceDN w:val="0"/>
        <w:spacing w:after="0" w:line="276" w:lineRule="auto"/>
        <w:ind w:left="2880" w:firstLine="720"/>
        <w:outlineLvl w:val="1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</w:p>
    <w:p w14:paraId="4177C2CD" w14:textId="77777777" w:rsidR="00095D85" w:rsidRPr="00095D85" w:rsidRDefault="00095D85" w:rsidP="00095D85">
      <w:pPr>
        <w:widowControl w:val="0"/>
        <w:numPr>
          <w:ilvl w:val="0"/>
          <w:numId w:val="12"/>
        </w:numPr>
        <w:autoSpaceDE w:val="0"/>
        <w:autoSpaceDN w:val="0"/>
        <w:spacing w:after="0" w:line="276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5D85">
        <w:rPr>
          <w:rFonts w:ascii="Times New Roman" w:eastAsia="Times New Roman" w:hAnsi="Times New Roman" w:cs="Times New Roman"/>
          <w:sz w:val="24"/>
          <w:szCs w:val="24"/>
        </w:rPr>
        <w:t>Uživatelskou podporou v oblasti RDM je pověřena Knihovna UTB.</w:t>
      </w:r>
    </w:p>
    <w:p w14:paraId="2A79196D" w14:textId="77777777" w:rsidR="00095D85" w:rsidRPr="00095D85" w:rsidRDefault="00095D85" w:rsidP="00095D85">
      <w:pPr>
        <w:widowControl w:val="0"/>
        <w:autoSpaceDE w:val="0"/>
        <w:autoSpaceDN w:val="0"/>
        <w:spacing w:after="0" w:line="276" w:lineRule="auto"/>
        <w:ind w:left="720"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D1341B" w14:textId="77777777" w:rsidR="00095D85" w:rsidRPr="00095D85" w:rsidRDefault="00095D85" w:rsidP="00095D85">
      <w:pPr>
        <w:widowControl w:val="0"/>
        <w:numPr>
          <w:ilvl w:val="0"/>
          <w:numId w:val="12"/>
        </w:numPr>
        <w:autoSpaceDE w:val="0"/>
        <w:autoSpaceDN w:val="0"/>
        <w:spacing w:after="0" w:line="276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5D85">
        <w:rPr>
          <w:rFonts w:ascii="Times New Roman" w:eastAsia="Times New Roman" w:hAnsi="Times New Roman" w:cs="Times New Roman"/>
          <w:sz w:val="24"/>
          <w:szCs w:val="24"/>
        </w:rPr>
        <w:t xml:space="preserve">Akademickým a vědeckým pracovníkům a studentům jsou k dispozici </w:t>
      </w:r>
      <w:proofErr w:type="gramStart"/>
      <w:r w:rsidRPr="00095D85">
        <w:rPr>
          <w:rFonts w:ascii="Times New Roman" w:eastAsia="Times New Roman" w:hAnsi="Times New Roman" w:cs="Times New Roman"/>
          <w:sz w:val="24"/>
          <w:szCs w:val="24"/>
        </w:rPr>
        <w:t>metodické                           i technické</w:t>
      </w:r>
      <w:proofErr w:type="gramEnd"/>
      <w:r w:rsidRPr="00095D85">
        <w:rPr>
          <w:rFonts w:ascii="Times New Roman" w:eastAsia="Times New Roman" w:hAnsi="Times New Roman" w:cs="Times New Roman"/>
          <w:sz w:val="24"/>
          <w:szCs w:val="24"/>
        </w:rPr>
        <w:t xml:space="preserve"> pomůcky pro efektivní proces zpracování, uložení, archivaci a zpřístupnění výzkumných dat.</w:t>
      </w:r>
    </w:p>
    <w:p w14:paraId="2EC8AA8E" w14:textId="77777777" w:rsidR="00095D85" w:rsidRPr="00095D85" w:rsidRDefault="00095D85" w:rsidP="00095D85">
      <w:pPr>
        <w:widowControl w:val="0"/>
        <w:autoSpaceDE w:val="0"/>
        <w:autoSpaceDN w:val="0"/>
        <w:spacing w:after="0" w:line="276" w:lineRule="auto"/>
        <w:ind w:left="3069" w:right="2973" w:firstLine="72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343CCA6" w14:textId="77777777" w:rsidR="00095D85" w:rsidRPr="00095D85" w:rsidRDefault="00095D85" w:rsidP="00095D85">
      <w:pPr>
        <w:widowControl w:val="0"/>
        <w:autoSpaceDE w:val="0"/>
        <w:autoSpaceDN w:val="0"/>
        <w:spacing w:after="0" w:line="276" w:lineRule="auto"/>
        <w:ind w:left="3069" w:right="2973" w:firstLine="72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B0EDC97" w14:textId="77777777" w:rsidR="00095D85" w:rsidRDefault="00095D85" w:rsidP="00095D85">
      <w:pPr>
        <w:widowControl w:val="0"/>
        <w:autoSpaceDE w:val="0"/>
        <w:autoSpaceDN w:val="0"/>
        <w:spacing w:after="0" w:line="276" w:lineRule="auto"/>
        <w:ind w:left="3069" w:right="2973" w:firstLine="72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95D85">
        <w:rPr>
          <w:rFonts w:ascii="Times New Roman" w:eastAsia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ÁST TŘETÍ</w:t>
      </w:r>
    </w:p>
    <w:p w14:paraId="44314FFE" w14:textId="77777777" w:rsidR="00095D85" w:rsidRPr="00095D85" w:rsidRDefault="00095D85" w:rsidP="00095D85">
      <w:pPr>
        <w:widowControl w:val="0"/>
        <w:autoSpaceDE w:val="0"/>
        <w:autoSpaceDN w:val="0"/>
        <w:spacing w:after="0" w:line="276" w:lineRule="auto"/>
        <w:ind w:left="2124" w:right="2973"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ZÁVĚREČNÉ </w:t>
      </w:r>
      <w:r w:rsidRPr="00095D85">
        <w:rPr>
          <w:rFonts w:ascii="Times New Roman" w:eastAsia="Times New Roman" w:hAnsi="Times New Roman" w:cs="Times New Roman"/>
          <w:b/>
          <w:bCs/>
          <w:sz w:val="24"/>
          <w:szCs w:val="24"/>
        </w:rPr>
        <w:t>USTANOVENÍ</w:t>
      </w:r>
    </w:p>
    <w:p w14:paraId="32D69386" w14:textId="77777777" w:rsidR="00095D85" w:rsidRPr="00095D85" w:rsidRDefault="00095D85" w:rsidP="00095D85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E643C2" w14:textId="307ADA97" w:rsidR="00B400EC" w:rsidRPr="00095D85" w:rsidRDefault="00095D85" w:rsidP="00095D85">
      <w:pPr>
        <w:widowControl w:val="0"/>
        <w:autoSpaceDE w:val="0"/>
        <w:autoSpaceDN w:val="0"/>
        <w:spacing w:before="1" w:after="240" w:line="276" w:lineRule="auto"/>
        <w:ind w:right="96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95D85">
        <w:rPr>
          <w:rFonts w:ascii="Times New Roman" w:eastAsia="Times New Roman" w:hAnsi="Times New Roman" w:cs="Times New Roman"/>
          <w:bCs/>
          <w:sz w:val="24"/>
          <w:szCs w:val="24"/>
        </w:rPr>
        <w:t xml:space="preserve">Tato směrnice rektora nabývá platnosti a účinnost dne </w:t>
      </w:r>
      <w:r w:rsidR="001172CB">
        <w:rPr>
          <w:rFonts w:ascii="Times New Roman" w:eastAsia="Times New Roman" w:hAnsi="Times New Roman" w:cs="Times New Roman"/>
          <w:bCs/>
          <w:sz w:val="24"/>
          <w:szCs w:val="24"/>
        </w:rPr>
        <w:t>1.12</w:t>
      </w:r>
      <w:r w:rsidR="0093292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095D85">
        <w:rPr>
          <w:rFonts w:ascii="Times New Roman" w:eastAsia="Times New Roman" w:hAnsi="Times New Roman" w:cs="Times New Roman"/>
          <w:bCs/>
          <w:sz w:val="24"/>
          <w:szCs w:val="24"/>
        </w:rPr>
        <w:t>2022</w:t>
      </w:r>
      <w:r w:rsidR="001172C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sectPr w:rsidR="00B400EC" w:rsidRPr="00095D8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CF0C7" w14:textId="77777777" w:rsidR="0072378E" w:rsidRDefault="0072378E" w:rsidP="00470CDA">
      <w:pPr>
        <w:spacing w:after="0" w:line="240" w:lineRule="auto"/>
      </w:pPr>
      <w:r>
        <w:separator/>
      </w:r>
    </w:p>
  </w:endnote>
  <w:endnote w:type="continuationSeparator" w:id="0">
    <w:p w14:paraId="74384717" w14:textId="77777777" w:rsidR="0072378E" w:rsidRDefault="0072378E" w:rsidP="00470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226934"/>
      <w:docPartObj>
        <w:docPartGallery w:val="Page Numbers (Bottom of Page)"/>
        <w:docPartUnique/>
      </w:docPartObj>
    </w:sdtPr>
    <w:sdtEndPr/>
    <w:sdtContent>
      <w:p w14:paraId="71FED288" w14:textId="247B28C9" w:rsidR="00470CDA" w:rsidRDefault="00470CD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817">
          <w:rPr>
            <w:noProof/>
          </w:rPr>
          <w:t>2</w:t>
        </w:r>
        <w:r>
          <w:fldChar w:fldCharType="end"/>
        </w:r>
      </w:p>
    </w:sdtContent>
  </w:sdt>
  <w:p w14:paraId="57DF92BB" w14:textId="77777777" w:rsidR="00470CDA" w:rsidRDefault="00470C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A5A3F8" w14:textId="77777777" w:rsidR="0072378E" w:rsidRDefault="0072378E" w:rsidP="00470CDA">
      <w:pPr>
        <w:spacing w:after="0" w:line="240" w:lineRule="auto"/>
      </w:pPr>
      <w:r>
        <w:separator/>
      </w:r>
    </w:p>
  </w:footnote>
  <w:footnote w:type="continuationSeparator" w:id="0">
    <w:p w14:paraId="7EB1B664" w14:textId="77777777" w:rsidR="0072378E" w:rsidRDefault="0072378E" w:rsidP="00470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51845" w14:textId="77777777" w:rsidR="00470CDA" w:rsidRDefault="00470CDA" w:rsidP="00470CDA">
    <w:pPr>
      <w:spacing w:before="11"/>
      <w:ind w:left="20"/>
      <w:rPr>
        <w:i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7FDC38" wp14:editId="28302EC1">
              <wp:simplePos x="0" y="0"/>
              <wp:positionH relativeFrom="column">
                <wp:posOffset>90170</wp:posOffset>
              </wp:positionH>
              <wp:positionV relativeFrom="paragraph">
                <wp:posOffset>283845</wp:posOffset>
              </wp:positionV>
              <wp:extent cx="5572125" cy="9525"/>
              <wp:effectExtent l="0" t="0" r="28575" b="28575"/>
              <wp:wrapNone/>
              <wp:docPr id="1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72125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8672E0A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1pt,22.35pt" to="445.85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" strokecolor="black [3200]" strokeweight=".5pt">
              <v:stroke joinstyle="miter"/>
            </v:line>
          </w:pict>
        </mc:Fallback>
      </mc:AlternateContent>
    </w:r>
    <w:r>
      <w:ptab w:relativeTo="margin" w:alignment="center" w:leader="none"/>
    </w:r>
    <w:r>
      <w:rPr>
        <w:i/>
      </w:rPr>
      <w:t>Vnitřní</w:t>
    </w:r>
    <w:r>
      <w:rPr>
        <w:i/>
        <w:spacing w:val="-4"/>
      </w:rPr>
      <w:t xml:space="preserve"> </w:t>
    </w:r>
    <w:r>
      <w:rPr>
        <w:i/>
      </w:rPr>
      <w:t>normy</w:t>
    </w:r>
    <w:r>
      <w:rPr>
        <w:i/>
        <w:spacing w:val="-4"/>
      </w:rPr>
      <w:t xml:space="preserve"> </w:t>
    </w:r>
    <w:r>
      <w:rPr>
        <w:i/>
      </w:rPr>
      <w:t>Univerzity</w:t>
    </w:r>
    <w:r>
      <w:rPr>
        <w:i/>
        <w:spacing w:val="-4"/>
      </w:rPr>
      <w:t xml:space="preserve"> </w:t>
    </w:r>
    <w:r>
      <w:rPr>
        <w:i/>
      </w:rPr>
      <w:t>Tomáše</w:t>
    </w:r>
    <w:r>
      <w:rPr>
        <w:i/>
        <w:spacing w:val="-5"/>
      </w:rPr>
      <w:t xml:space="preserve"> </w:t>
    </w:r>
    <w:r>
      <w:rPr>
        <w:i/>
      </w:rPr>
      <w:t>Bati</w:t>
    </w:r>
    <w:r>
      <w:rPr>
        <w:i/>
        <w:spacing w:val="-3"/>
      </w:rPr>
      <w:t xml:space="preserve"> </w:t>
    </w:r>
    <w:r>
      <w:rPr>
        <w:i/>
      </w:rPr>
      <w:t>ve</w:t>
    </w:r>
    <w:r>
      <w:rPr>
        <w:i/>
        <w:spacing w:val="-4"/>
      </w:rPr>
      <w:t xml:space="preserve"> </w:t>
    </w:r>
    <w:r>
      <w:rPr>
        <w:i/>
        <w:spacing w:val="-2"/>
      </w:rPr>
      <w:t>Zlíně</w:t>
    </w:r>
  </w:p>
  <w:p w14:paraId="2CC0CF35" w14:textId="77777777" w:rsidR="00470CDA" w:rsidRDefault="00470CDA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C7006"/>
    <w:multiLevelType w:val="hybridMultilevel"/>
    <w:tmpl w:val="CE18FC3A"/>
    <w:lvl w:ilvl="0" w:tplc="DD06E5FE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43" w:hanging="360"/>
      </w:pPr>
    </w:lvl>
    <w:lvl w:ilvl="2" w:tplc="0405001B" w:tentative="1">
      <w:start w:val="1"/>
      <w:numFmt w:val="lowerRoman"/>
      <w:lvlText w:val="%3."/>
      <w:lvlJc w:val="right"/>
      <w:pPr>
        <w:ind w:left="2463" w:hanging="180"/>
      </w:pPr>
    </w:lvl>
    <w:lvl w:ilvl="3" w:tplc="0405000F" w:tentative="1">
      <w:start w:val="1"/>
      <w:numFmt w:val="decimal"/>
      <w:lvlText w:val="%4."/>
      <w:lvlJc w:val="left"/>
      <w:pPr>
        <w:ind w:left="3183" w:hanging="360"/>
      </w:pPr>
    </w:lvl>
    <w:lvl w:ilvl="4" w:tplc="04050019" w:tentative="1">
      <w:start w:val="1"/>
      <w:numFmt w:val="lowerLetter"/>
      <w:lvlText w:val="%5."/>
      <w:lvlJc w:val="left"/>
      <w:pPr>
        <w:ind w:left="3903" w:hanging="360"/>
      </w:pPr>
    </w:lvl>
    <w:lvl w:ilvl="5" w:tplc="0405001B" w:tentative="1">
      <w:start w:val="1"/>
      <w:numFmt w:val="lowerRoman"/>
      <w:lvlText w:val="%6."/>
      <w:lvlJc w:val="right"/>
      <w:pPr>
        <w:ind w:left="4623" w:hanging="180"/>
      </w:pPr>
    </w:lvl>
    <w:lvl w:ilvl="6" w:tplc="0405000F" w:tentative="1">
      <w:start w:val="1"/>
      <w:numFmt w:val="decimal"/>
      <w:lvlText w:val="%7."/>
      <w:lvlJc w:val="left"/>
      <w:pPr>
        <w:ind w:left="5343" w:hanging="360"/>
      </w:pPr>
    </w:lvl>
    <w:lvl w:ilvl="7" w:tplc="04050019" w:tentative="1">
      <w:start w:val="1"/>
      <w:numFmt w:val="lowerLetter"/>
      <w:lvlText w:val="%8."/>
      <w:lvlJc w:val="left"/>
      <w:pPr>
        <w:ind w:left="6063" w:hanging="360"/>
      </w:pPr>
    </w:lvl>
    <w:lvl w:ilvl="8" w:tplc="0405001B" w:tentative="1">
      <w:start w:val="1"/>
      <w:numFmt w:val="lowerRoman"/>
      <w:lvlText w:val="%9."/>
      <w:lvlJc w:val="right"/>
      <w:pPr>
        <w:ind w:left="6783" w:hanging="180"/>
      </w:pPr>
    </w:lvl>
  </w:abstractNum>
  <w:abstractNum w:abstractNumId="1" w15:restartNumberingAfterBreak="0">
    <w:nsid w:val="08DA522E"/>
    <w:multiLevelType w:val="hybridMultilevel"/>
    <w:tmpl w:val="CF7E9EDA"/>
    <w:lvl w:ilvl="0" w:tplc="F6A472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24E5C"/>
    <w:multiLevelType w:val="hybridMultilevel"/>
    <w:tmpl w:val="D1B46938"/>
    <w:lvl w:ilvl="0" w:tplc="3E1AC644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3F809B6"/>
    <w:multiLevelType w:val="hybridMultilevel"/>
    <w:tmpl w:val="141CBF16"/>
    <w:lvl w:ilvl="0" w:tplc="3DC62B58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73E"/>
    <w:multiLevelType w:val="hybridMultilevel"/>
    <w:tmpl w:val="087A71B4"/>
    <w:lvl w:ilvl="0" w:tplc="145A39A6">
      <w:start w:val="1"/>
      <w:numFmt w:val="lowerLetter"/>
      <w:lvlText w:val="%1)"/>
      <w:lvlJc w:val="left"/>
      <w:pPr>
        <w:ind w:left="15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8" w:hanging="360"/>
      </w:pPr>
    </w:lvl>
    <w:lvl w:ilvl="2" w:tplc="0405001B" w:tentative="1">
      <w:start w:val="1"/>
      <w:numFmt w:val="lowerRoman"/>
      <w:lvlText w:val="%3."/>
      <w:lvlJc w:val="right"/>
      <w:pPr>
        <w:ind w:left="3008" w:hanging="180"/>
      </w:pPr>
    </w:lvl>
    <w:lvl w:ilvl="3" w:tplc="0405000F" w:tentative="1">
      <w:start w:val="1"/>
      <w:numFmt w:val="decimal"/>
      <w:lvlText w:val="%4."/>
      <w:lvlJc w:val="left"/>
      <w:pPr>
        <w:ind w:left="3728" w:hanging="360"/>
      </w:pPr>
    </w:lvl>
    <w:lvl w:ilvl="4" w:tplc="04050019" w:tentative="1">
      <w:start w:val="1"/>
      <w:numFmt w:val="lowerLetter"/>
      <w:lvlText w:val="%5."/>
      <w:lvlJc w:val="left"/>
      <w:pPr>
        <w:ind w:left="4448" w:hanging="360"/>
      </w:pPr>
    </w:lvl>
    <w:lvl w:ilvl="5" w:tplc="0405001B" w:tentative="1">
      <w:start w:val="1"/>
      <w:numFmt w:val="lowerRoman"/>
      <w:lvlText w:val="%6."/>
      <w:lvlJc w:val="right"/>
      <w:pPr>
        <w:ind w:left="5168" w:hanging="180"/>
      </w:pPr>
    </w:lvl>
    <w:lvl w:ilvl="6" w:tplc="0405000F" w:tentative="1">
      <w:start w:val="1"/>
      <w:numFmt w:val="decimal"/>
      <w:lvlText w:val="%7."/>
      <w:lvlJc w:val="left"/>
      <w:pPr>
        <w:ind w:left="5888" w:hanging="360"/>
      </w:pPr>
    </w:lvl>
    <w:lvl w:ilvl="7" w:tplc="04050019" w:tentative="1">
      <w:start w:val="1"/>
      <w:numFmt w:val="lowerLetter"/>
      <w:lvlText w:val="%8."/>
      <w:lvlJc w:val="left"/>
      <w:pPr>
        <w:ind w:left="6608" w:hanging="360"/>
      </w:pPr>
    </w:lvl>
    <w:lvl w:ilvl="8" w:tplc="0405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5" w15:restartNumberingAfterBreak="0">
    <w:nsid w:val="27A174DD"/>
    <w:multiLevelType w:val="hybridMultilevel"/>
    <w:tmpl w:val="387AF7A2"/>
    <w:lvl w:ilvl="0" w:tplc="9134F2F4">
      <w:start w:val="1"/>
      <w:numFmt w:val="decimal"/>
      <w:lvlText w:val="(%1)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cs-CZ" w:eastAsia="en-US" w:bidi="ar-SA"/>
      </w:rPr>
    </w:lvl>
    <w:lvl w:ilvl="1" w:tplc="1D6ADF8E">
      <w:numFmt w:val="bullet"/>
      <w:lvlText w:val="•"/>
      <w:lvlJc w:val="left"/>
      <w:pPr>
        <w:ind w:left="1416" w:hanging="428"/>
      </w:pPr>
      <w:rPr>
        <w:rFonts w:hint="default"/>
        <w:lang w:val="cs-CZ" w:eastAsia="en-US" w:bidi="ar-SA"/>
      </w:rPr>
    </w:lvl>
    <w:lvl w:ilvl="2" w:tplc="E09439EA">
      <w:numFmt w:val="bullet"/>
      <w:lvlText w:val="•"/>
      <w:lvlJc w:val="left"/>
      <w:pPr>
        <w:ind w:left="2293" w:hanging="428"/>
      </w:pPr>
      <w:rPr>
        <w:rFonts w:hint="default"/>
        <w:lang w:val="cs-CZ" w:eastAsia="en-US" w:bidi="ar-SA"/>
      </w:rPr>
    </w:lvl>
    <w:lvl w:ilvl="3" w:tplc="596CF1EE">
      <w:numFmt w:val="bullet"/>
      <w:lvlText w:val="•"/>
      <w:lvlJc w:val="left"/>
      <w:pPr>
        <w:ind w:left="3169" w:hanging="428"/>
      </w:pPr>
      <w:rPr>
        <w:rFonts w:hint="default"/>
        <w:lang w:val="cs-CZ" w:eastAsia="en-US" w:bidi="ar-SA"/>
      </w:rPr>
    </w:lvl>
    <w:lvl w:ilvl="4" w:tplc="E6504E3A">
      <w:numFmt w:val="bullet"/>
      <w:lvlText w:val="•"/>
      <w:lvlJc w:val="left"/>
      <w:pPr>
        <w:ind w:left="4046" w:hanging="428"/>
      </w:pPr>
      <w:rPr>
        <w:rFonts w:hint="default"/>
        <w:lang w:val="cs-CZ" w:eastAsia="en-US" w:bidi="ar-SA"/>
      </w:rPr>
    </w:lvl>
    <w:lvl w:ilvl="5" w:tplc="735AA5BE">
      <w:numFmt w:val="bullet"/>
      <w:lvlText w:val="•"/>
      <w:lvlJc w:val="left"/>
      <w:pPr>
        <w:ind w:left="4923" w:hanging="428"/>
      </w:pPr>
      <w:rPr>
        <w:rFonts w:hint="default"/>
        <w:lang w:val="cs-CZ" w:eastAsia="en-US" w:bidi="ar-SA"/>
      </w:rPr>
    </w:lvl>
    <w:lvl w:ilvl="6" w:tplc="F44000F0">
      <w:numFmt w:val="bullet"/>
      <w:lvlText w:val="•"/>
      <w:lvlJc w:val="left"/>
      <w:pPr>
        <w:ind w:left="5799" w:hanging="428"/>
      </w:pPr>
      <w:rPr>
        <w:rFonts w:hint="default"/>
        <w:lang w:val="cs-CZ" w:eastAsia="en-US" w:bidi="ar-SA"/>
      </w:rPr>
    </w:lvl>
    <w:lvl w:ilvl="7" w:tplc="6FAA36D2">
      <w:numFmt w:val="bullet"/>
      <w:lvlText w:val="•"/>
      <w:lvlJc w:val="left"/>
      <w:pPr>
        <w:ind w:left="6676" w:hanging="428"/>
      </w:pPr>
      <w:rPr>
        <w:rFonts w:hint="default"/>
        <w:lang w:val="cs-CZ" w:eastAsia="en-US" w:bidi="ar-SA"/>
      </w:rPr>
    </w:lvl>
    <w:lvl w:ilvl="8" w:tplc="907E9A2E">
      <w:numFmt w:val="bullet"/>
      <w:lvlText w:val="•"/>
      <w:lvlJc w:val="left"/>
      <w:pPr>
        <w:ind w:left="7553" w:hanging="428"/>
      </w:pPr>
      <w:rPr>
        <w:rFonts w:hint="default"/>
        <w:lang w:val="cs-CZ" w:eastAsia="en-US" w:bidi="ar-SA"/>
      </w:rPr>
    </w:lvl>
  </w:abstractNum>
  <w:abstractNum w:abstractNumId="6" w15:restartNumberingAfterBreak="0">
    <w:nsid w:val="28174255"/>
    <w:multiLevelType w:val="hybridMultilevel"/>
    <w:tmpl w:val="EA16DE1A"/>
    <w:lvl w:ilvl="0" w:tplc="4BE63450">
      <w:start w:val="1"/>
      <w:numFmt w:val="decimal"/>
      <w:lvlText w:val="(%1)"/>
      <w:lvlJc w:val="left"/>
      <w:pPr>
        <w:ind w:left="474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cs-CZ" w:eastAsia="en-US" w:bidi="ar-SA"/>
      </w:rPr>
    </w:lvl>
    <w:lvl w:ilvl="1" w:tplc="5860F5FE">
      <w:numFmt w:val="bullet"/>
      <w:lvlText w:val="•"/>
      <w:lvlJc w:val="left"/>
      <w:pPr>
        <w:ind w:left="1362" w:hanging="358"/>
      </w:pPr>
      <w:rPr>
        <w:rFonts w:hint="default"/>
        <w:lang w:val="cs-CZ" w:eastAsia="en-US" w:bidi="ar-SA"/>
      </w:rPr>
    </w:lvl>
    <w:lvl w:ilvl="2" w:tplc="9A6A741E">
      <w:numFmt w:val="bullet"/>
      <w:lvlText w:val="•"/>
      <w:lvlJc w:val="left"/>
      <w:pPr>
        <w:ind w:left="2245" w:hanging="358"/>
      </w:pPr>
      <w:rPr>
        <w:rFonts w:hint="default"/>
        <w:lang w:val="cs-CZ" w:eastAsia="en-US" w:bidi="ar-SA"/>
      </w:rPr>
    </w:lvl>
    <w:lvl w:ilvl="3" w:tplc="267E2378">
      <w:numFmt w:val="bullet"/>
      <w:lvlText w:val="•"/>
      <w:lvlJc w:val="left"/>
      <w:pPr>
        <w:ind w:left="3127" w:hanging="358"/>
      </w:pPr>
      <w:rPr>
        <w:rFonts w:hint="default"/>
        <w:lang w:val="cs-CZ" w:eastAsia="en-US" w:bidi="ar-SA"/>
      </w:rPr>
    </w:lvl>
    <w:lvl w:ilvl="4" w:tplc="F864D1A6">
      <w:numFmt w:val="bullet"/>
      <w:lvlText w:val="•"/>
      <w:lvlJc w:val="left"/>
      <w:pPr>
        <w:ind w:left="4010" w:hanging="358"/>
      </w:pPr>
      <w:rPr>
        <w:rFonts w:hint="default"/>
        <w:lang w:val="cs-CZ" w:eastAsia="en-US" w:bidi="ar-SA"/>
      </w:rPr>
    </w:lvl>
    <w:lvl w:ilvl="5" w:tplc="4A18D6DE">
      <w:numFmt w:val="bullet"/>
      <w:lvlText w:val="•"/>
      <w:lvlJc w:val="left"/>
      <w:pPr>
        <w:ind w:left="4893" w:hanging="358"/>
      </w:pPr>
      <w:rPr>
        <w:rFonts w:hint="default"/>
        <w:lang w:val="cs-CZ" w:eastAsia="en-US" w:bidi="ar-SA"/>
      </w:rPr>
    </w:lvl>
    <w:lvl w:ilvl="6" w:tplc="A814BAE2">
      <w:numFmt w:val="bullet"/>
      <w:lvlText w:val="•"/>
      <w:lvlJc w:val="left"/>
      <w:pPr>
        <w:ind w:left="5775" w:hanging="358"/>
      </w:pPr>
      <w:rPr>
        <w:rFonts w:hint="default"/>
        <w:lang w:val="cs-CZ" w:eastAsia="en-US" w:bidi="ar-SA"/>
      </w:rPr>
    </w:lvl>
    <w:lvl w:ilvl="7" w:tplc="216EE898">
      <w:numFmt w:val="bullet"/>
      <w:lvlText w:val="•"/>
      <w:lvlJc w:val="left"/>
      <w:pPr>
        <w:ind w:left="6658" w:hanging="358"/>
      </w:pPr>
      <w:rPr>
        <w:rFonts w:hint="default"/>
        <w:lang w:val="cs-CZ" w:eastAsia="en-US" w:bidi="ar-SA"/>
      </w:rPr>
    </w:lvl>
    <w:lvl w:ilvl="8" w:tplc="BDB8CC12">
      <w:numFmt w:val="bullet"/>
      <w:lvlText w:val="•"/>
      <w:lvlJc w:val="left"/>
      <w:pPr>
        <w:ind w:left="7541" w:hanging="358"/>
      </w:pPr>
      <w:rPr>
        <w:rFonts w:hint="default"/>
        <w:lang w:val="cs-CZ" w:eastAsia="en-US" w:bidi="ar-SA"/>
      </w:rPr>
    </w:lvl>
  </w:abstractNum>
  <w:abstractNum w:abstractNumId="7" w15:restartNumberingAfterBreak="0">
    <w:nsid w:val="2AA66269"/>
    <w:multiLevelType w:val="hybridMultilevel"/>
    <w:tmpl w:val="0616CB98"/>
    <w:lvl w:ilvl="0" w:tplc="4532DA7A">
      <w:start w:val="1"/>
      <w:numFmt w:val="decimal"/>
      <w:lvlText w:val="(%1)"/>
      <w:lvlJc w:val="left"/>
      <w:pPr>
        <w:ind w:left="501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2D0C6D25"/>
    <w:multiLevelType w:val="hybridMultilevel"/>
    <w:tmpl w:val="E43EC6AA"/>
    <w:lvl w:ilvl="0" w:tplc="04050017">
      <w:start w:val="1"/>
      <w:numFmt w:val="lowerLetter"/>
      <w:lvlText w:val="%1)"/>
      <w:lvlJc w:val="left"/>
      <w:pPr>
        <w:ind w:left="1208" w:hanging="358"/>
      </w:pPr>
      <w:rPr>
        <w:rFonts w:hint="default"/>
        <w:b w:val="0"/>
        <w:bCs w:val="0"/>
        <w:i w:val="0"/>
        <w:iCs w:val="0"/>
        <w:w w:val="99"/>
        <w:sz w:val="24"/>
        <w:szCs w:val="24"/>
        <w:lang w:val="cs-CZ" w:eastAsia="en-US" w:bidi="ar-SA"/>
      </w:rPr>
    </w:lvl>
    <w:lvl w:ilvl="1" w:tplc="5860F5FE">
      <w:numFmt w:val="bullet"/>
      <w:lvlText w:val="•"/>
      <w:lvlJc w:val="left"/>
      <w:pPr>
        <w:ind w:left="1362" w:hanging="358"/>
      </w:pPr>
      <w:rPr>
        <w:rFonts w:hint="default"/>
        <w:lang w:val="cs-CZ" w:eastAsia="en-US" w:bidi="ar-SA"/>
      </w:rPr>
    </w:lvl>
    <w:lvl w:ilvl="2" w:tplc="9A6A741E">
      <w:numFmt w:val="bullet"/>
      <w:lvlText w:val="•"/>
      <w:lvlJc w:val="left"/>
      <w:pPr>
        <w:ind w:left="2245" w:hanging="358"/>
      </w:pPr>
      <w:rPr>
        <w:rFonts w:hint="default"/>
        <w:lang w:val="cs-CZ" w:eastAsia="en-US" w:bidi="ar-SA"/>
      </w:rPr>
    </w:lvl>
    <w:lvl w:ilvl="3" w:tplc="267E2378">
      <w:numFmt w:val="bullet"/>
      <w:lvlText w:val="•"/>
      <w:lvlJc w:val="left"/>
      <w:pPr>
        <w:ind w:left="3127" w:hanging="358"/>
      </w:pPr>
      <w:rPr>
        <w:rFonts w:hint="default"/>
        <w:lang w:val="cs-CZ" w:eastAsia="en-US" w:bidi="ar-SA"/>
      </w:rPr>
    </w:lvl>
    <w:lvl w:ilvl="4" w:tplc="F864D1A6">
      <w:numFmt w:val="bullet"/>
      <w:lvlText w:val="•"/>
      <w:lvlJc w:val="left"/>
      <w:pPr>
        <w:ind w:left="4010" w:hanging="358"/>
      </w:pPr>
      <w:rPr>
        <w:rFonts w:hint="default"/>
        <w:lang w:val="cs-CZ" w:eastAsia="en-US" w:bidi="ar-SA"/>
      </w:rPr>
    </w:lvl>
    <w:lvl w:ilvl="5" w:tplc="4A18D6DE">
      <w:numFmt w:val="bullet"/>
      <w:lvlText w:val="•"/>
      <w:lvlJc w:val="left"/>
      <w:pPr>
        <w:ind w:left="4893" w:hanging="358"/>
      </w:pPr>
      <w:rPr>
        <w:rFonts w:hint="default"/>
        <w:lang w:val="cs-CZ" w:eastAsia="en-US" w:bidi="ar-SA"/>
      </w:rPr>
    </w:lvl>
    <w:lvl w:ilvl="6" w:tplc="A814BAE2">
      <w:numFmt w:val="bullet"/>
      <w:lvlText w:val="•"/>
      <w:lvlJc w:val="left"/>
      <w:pPr>
        <w:ind w:left="5775" w:hanging="358"/>
      </w:pPr>
      <w:rPr>
        <w:rFonts w:hint="default"/>
        <w:lang w:val="cs-CZ" w:eastAsia="en-US" w:bidi="ar-SA"/>
      </w:rPr>
    </w:lvl>
    <w:lvl w:ilvl="7" w:tplc="216EE898">
      <w:numFmt w:val="bullet"/>
      <w:lvlText w:val="•"/>
      <w:lvlJc w:val="left"/>
      <w:pPr>
        <w:ind w:left="6658" w:hanging="358"/>
      </w:pPr>
      <w:rPr>
        <w:rFonts w:hint="default"/>
        <w:lang w:val="cs-CZ" w:eastAsia="en-US" w:bidi="ar-SA"/>
      </w:rPr>
    </w:lvl>
    <w:lvl w:ilvl="8" w:tplc="BDB8CC12">
      <w:numFmt w:val="bullet"/>
      <w:lvlText w:val="•"/>
      <w:lvlJc w:val="left"/>
      <w:pPr>
        <w:ind w:left="7541" w:hanging="358"/>
      </w:pPr>
      <w:rPr>
        <w:rFonts w:hint="default"/>
        <w:lang w:val="cs-CZ" w:eastAsia="en-US" w:bidi="ar-SA"/>
      </w:rPr>
    </w:lvl>
  </w:abstractNum>
  <w:abstractNum w:abstractNumId="9" w15:restartNumberingAfterBreak="0">
    <w:nsid w:val="39511299"/>
    <w:multiLevelType w:val="hybridMultilevel"/>
    <w:tmpl w:val="58DEBEEA"/>
    <w:lvl w:ilvl="0" w:tplc="6FD25F74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0" w:hanging="360"/>
      </w:pPr>
    </w:lvl>
    <w:lvl w:ilvl="2" w:tplc="0405001B" w:tentative="1">
      <w:start w:val="1"/>
      <w:numFmt w:val="lowerRoman"/>
      <w:lvlText w:val="%3."/>
      <w:lvlJc w:val="right"/>
      <w:pPr>
        <w:ind w:left="2650" w:hanging="180"/>
      </w:pPr>
    </w:lvl>
    <w:lvl w:ilvl="3" w:tplc="0405000F" w:tentative="1">
      <w:start w:val="1"/>
      <w:numFmt w:val="decimal"/>
      <w:lvlText w:val="%4."/>
      <w:lvlJc w:val="left"/>
      <w:pPr>
        <w:ind w:left="3370" w:hanging="360"/>
      </w:pPr>
    </w:lvl>
    <w:lvl w:ilvl="4" w:tplc="04050019" w:tentative="1">
      <w:start w:val="1"/>
      <w:numFmt w:val="lowerLetter"/>
      <w:lvlText w:val="%5."/>
      <w:lvlJc w:val="left"/>
      <w:pPr>
        <w:ind w:left="4090" w:hanging="360"/>
      </w:pPr>
    </w:lvl>
    <w:lvl w:ilvl="5" w:tplc="0405001B" w:tentative="1">
      <w:start w:val="1"/>
      <w:numFmt w:val="lowerRoman"/>
      <w:lvlText w:val="%6."/>
      <w:lvlJc w:val="right"/>
      <w:pPr>
        <w:ind w:left="4810" w:hanging="180"/>
      </w:pPr>
    </w:lvl>
    <w:lvl w:ilvl="6" w:tplc="0405000F" w:tentative="1">
      <w:start w:val="1"/>
      <w:numFmt w:val="decimal"/>
      <w:lvlText w:val="%7."/>
      <w:lvlJc w:val="left"/>
      <w:pPr>
        <w:ind w:left="5530" w:hanging="360"/>
      </w:pPr>
    </w:lvl>
    <w:lvl w:ilvl="7" w:tplc="04050019" w:tentative="1">
      <w:start w:val="1"/>
      <w:numFmt w:val="lowerLetter"/>
      <w:lvlText w:val="%8."/>
      <w:lvlJc w:val="left"/>
      <w:pPr>
        <w:ind w:left="6250" w:hanging="360"/>
      </w:pPr>
    </w:lvl>
    <w:lvl w:ilvl="8" w:tplc="040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68E607A2"/>
    <w:multiLevelType w:val="hybridMultilevel"/>
    <w:tmpl w:val="3414380C"/>
    <w:lvl w:ilvl="0" w:tplc="6052AC0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DF186A"/>
    <w:multiLevelType w:val="hybridMultilevel"/>
    <w:tmpl w:val="97FC4286"/>
    <w:lvl w:ilvl="0" w:tplc="04050017">
      <w:start w:val="1"/>
      <w:numFmt w:val="lowerLetter"/>
      <w:lvlText w:val="%1)"/>
      <w:lvlJc w:val="left"/>
      <w:pPr>
        <w:ind w:left="1285" w:hanging="435"/>
      </w:pPr>
      <w:rPr>
        <w:rFonts w:hint="default"/>
        <w:b w:val="0"/>
        <w:bCs w:val="0"/>
        <w:i w:val="0"/>
        <w:iCs w:val="0"/>
        <w:w w:val="99"/>
        <w:sz w:val="24"/>
        <w:szCs w:val="24"/>
        <w:lang w:val="cs-CZ" w:eastAsia="en-US" w:bidi="ar-SA"/>
      </w:rPr>
    </w:lvl>
    <w:lvl w:ilvl="1" w:tplc="BA828B86">
      <w:numFmt w:val="bullet"/>
      <w:lvlText w:val="•"/>
      <w:lvlJc w:val="left"/>
      <w:pPr>
        <w:ind w:left="2169" w:hanging="435"/>
      </w:pPr>
      <w:rPr>
        <w:rFonts w:hint="default"/>
        <w:lang w:val="cs-CZ" w:eastAsia="en-US" w:bidi="ar-SA"/>
      </w:rPr>
    </w:lvl>
    <w:lvl w:ilvl="2" w:tplc="F3A6D056">
      <w:numFmt w:val="bullet"/>
      <w:lvlText w:val="•"/>
      <w:lvlJc w:val="left"/>
      <w:pPr>
        <w:ind w:left="3044" w:hanging="435"/>
      </w:pPr>
      <w:rPr>
        <w:rFonts w:hint="default"/>
        <w:lang w:val="cs-CZ" w:eastAsia="en-US" w:bidi="ar-SA"/>
      </w:rPr>
    </w:lvl>
    <w:lvl w:ilvl="3" w:tplc="32EE4FAE">
      <w:numFmt w:val="bullet"/>
      <w:lvlText w:val="•"/>
      <w:lvlJc w:val="left"/>
      <w:pPr>
        <w:ind w:left="3918" w:hanging="435"/>
      </w:pPr>
      <w:rPr>
        <w:rFonts w:hint="default"/>
        <w:lang w:val="cs-CZ" w:eastAsia="en-US" w:bidi="ar-SA"/>
      </w:rPr>
    </w:lvl>
    <w:lvl w:ilvl="4" w:tplc="26DACE00">
      <w:numFmt w:val="bullet"/>
      <w:lvlText w:val="•"/>
      <w:lvlJc w:val="left"/>
      <w:pPr>
        <w:ind w:left="4793" w:hanging="435"/>
      </w:pPr>
      <w:rPr>
        <w:rFonts w:hint="default"/>
        <w:lang w:val="cs-CZ" w:eastAsia="en-US" w:bidi="ar-SA"/>
      </w:rPr>
    </w:lvl>
    <w:lvl w:ilvl="5" w:tplc="88F6C984">
      <w:numFmt w:val="bullet"/>
      <w:lvlText w:val="•"/>
      <w:lvlJc w:val="left"/>
      <w:pPr>
        <w:ind w:left="5668" w:hanging="435"/>
      </w:pPr>
      <w:rPr>
        <w:rFonts w:hint="default"/>
        <w:lang w:val="cs-CZ" w:eastAsia="en-US" w:bidi="ar-SA"/>
      </w:rPr>
    </w:lvl>
    <w:lvl w:ilvl="6" w:tplc="761E02B6">
      <w:numFmt w:val="bullet"/>
      <w:lvlText w:val="•"/>
      <w:lvlJc w:val="left"/>
      <w:pPr>
        <w:ind w:left="6542" w:hanging="435"/>
      </w:pPr>
      <w:rPr>
        <w:rFonts w:hint="default"/>
        <w:lang w:val="cs-CZ" w:eastAsia="en-US" w:bidi="ar-SA"/>
      </w:rPr>
    </w:lvl>
    <w:lvl w:ilvl="7" w:tplc="7A8E1812">
      <w:numFmt w:val="bullet"/>
      <w:lvlText w:val="•"/>
      <w:lvlJc w:val="left"/>
      <w:pPr>
        <w:ind w:left="7417" w:hanging="435"/>
      </w:pPr>
      <w:rPr>
        <w:rFonts w:hint="default"/>
        <w:lang w:val="cs-CZ" w:eastAsia="en-US" w:bidi="ar-SA"/>
      </w:rPr>
    </w:lvl>
    <w:lvl w:ilvl="8" w:tplc="D69A8C28">
      <w:numFmt w:val="bullet"/>
      <w:lvlText w:val="•"/>
      <w:lvlJc w:val="left"/>
      <w:pPr>
        <w:ind w:left="8292" w:hanging="435"/>
      </w:pPr>
      <w:rPr>
        <w:rFonts w:hint="default"/>
        <w:lang w:val="cs-CZ" w:eastAsia="en-US" w:bidi="ar-SA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8"/>
  </w:num>
  <w:num w:numId="5">
    <w:abstractNumId w:val="9"/>
  </w:num>
  <w:num w:numId="6">
    <w:abstractNumId w:val="0"/>
  </w:num>
  <w:num w:numId="7">
    <w:abstractNumId w:val="3"/>
  </w:num>
  <w:num w:numId="8">
    <w:abstractNumId w:val="7"/>
  </w:num>
  <w:num w:numId="9">
    <w:abstractNumId w:val="4"/>
  </w:num>
  <w:num w:numId="10">
    <w:abstractNumId w:val="2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CDA"/>
    <w:rsid w:val="00080BBC"/>
    <w:rsid w:val="00083EF1"/>
    <w:rsid w:val="00095D85"/>
    <w:rsid w:val="000A0AE6"/>
    <w:rsid w:val="000A678F"/>
    <w:rsid w:val="001172CB"/>
    <w:rsid w:val="001366BA"/>
    <w:rsid w:val="00137EAF"/>
    <w:rsid w:val="00192985"/>
    <w:rsid w:val="001C7DF1"/>
    <w:rsid w:val="002400B0"/>
    <w:rsid w:val="002D5663"/>
    <w:rsid w:val="00330372"/>
    <w:rsid w:val="004224E1"/>
    <w:rsid w:val="00437589"/>
    <w:rsid w:val="004411EA"/>
    <w:rsid w:val="004420E3"/>
    <w:rsid w:val="00470CDA"/>
    <w:rsid w:val="00633E64"/>
    <w:rsid w:val="006525B7"/>
    <w:rsid w:val="006D7930"/>
    <w:rsid w:val="0072378E"/>
    <w:rsid w:val="00772CC7"/>
    <w:rsid w:val="0077481E"/>
    <w:rsid w:val="00932924"/>
    <w:rsid w:val="009D13AD"/>
    <w:rsid w:val="00AD4BFD"/>
    <w:rsid w:val="00B1586D"/>
    <w:rsid w:val="00B400EC"/>
    <w:rsid w:val="00BD7F72"/>
    <w:rsid w:val="00C05DD1"/>
    <w:rsid w:val="00C17742"/>
    <w:rsid w:val="00C839EF"/>
    <w:rsid w:val="00CA7817"/>
    <w:rsid w:val="00D533EE"/>
    <w:rsid w:val="00D6355D"/>
    <w:rsid w:val="00E13D9C"/>
    <w:rsid w:val="00E340E0"/>
    <w:rsid w:val="00E932F7"/>
    <w:rsid w:val="00F30F6D"/>
    <w:rsid w:val="00FF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2A3742"/>
  <w15:chartTrackingRefBased/>
  <w15:docId w15:val="{3CCBF0DB-DE43-4D23-A8C4-9D2D6C3C3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1"/>
    <w:qFormat/>
    <w:rsid w:val="00470CDA"/>
    <w:pPr>
      <w:widowControl w:val="0"/>
      <w:autoSpaceDE w:val="0"/>
      <w:autoSpaceDN w:val="0"/>
      <w:spacing w:after="0" w:line="240" w:lineRule="auto"/>
      <w:ind w:left="305" w:right="305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dpis2">
    <w:name w:val="heading 2"/>
    <w:basedOn w:val="Normln"/>
    <w:link w:val="Nadpis2Char"/>
    <w:uiPriority w:val="1"/>
    <w:qFormat/>
    <w:rsid w:val="00470CDA"/>
    <w:pPr>
      <w:widowControl w:val="0"/>
      <w:autoSpaceDE w:val="0"/>
      <w:autoSpaceDN w:val="0"/>
      <w:spacing w:after="0" w:line="240" w:lineRule="auto"/>
      <w:ind w:right="305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70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0CDA"/>
  </w:style>
  <w:style w:type="paragraph" w:styleId="Zpat">
    <w:name w:val="footer"/>
    <w:basedOn w:val="Normln"/>
    <w:link w:val="ZpatChar"/>
    <w:uiPriority w:val="99"/>
    <w:unhideWhenUsed/>
    <w:rsid w:val="00470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0CDA"/>
  </w:style>
  <w:style w:type="character" w:customStyle="1" w:styleId="Nadpis1Char">
    <w:name w:val="Nadpis 1 Char"/>
    <w:basedOn w:val="Standardnpsmoodstavce"/>
    <w:link w:val="Nadpis1"/>
    <w:uiPriority w:val="1"/>
    <w:rsid w:val="00470CD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1"/>
    <w:rsid w:val="00470CD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470CDA"/>
    <w:pPr>
      <w:widowControl w:val="0"/>
      <w:autoSpaceDE w:val="0"/>
      <w:autoSpaceDN w:val="0"/>
      <w:spacing w:before="120" w:after="0" w:line="240" w:lineRule="auto"/>
      <w:ind w:left="550" w:right="111" w:hanging="435"/>
      <w:jc w:val="both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Standardnpsmoodstavce"/>
    <w:rsid w:val="00470CDA"/>
  </w:style>
  <w:style w:type="character" w:styleId="Siln">
    <w:name w:val="Strong"/>
    <w:basedOn w:val="Standardnpsmoodstavce"/>
    <w:uiPriority w:val="22"/>
    <w:qFormat/>
    <w:rsid w:val="00470CDA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095D8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5D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5D85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5D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5D85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11EA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11E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lesender.cesnet.cz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pen@k.utb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en@k.utb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9EFDA-E9F1-4913-B68A-9BE9D2CBA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2026</Words>
  <Characters>11955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UTB Zlín</Company>
  <LinksUpToDate>false</LinksUpToDate>
  <CharactersWithSpaces>13954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Loskotová</dc:creator>
  <cp:keywords/>
  <dc:description/>
  <cp:lastModifiedBy>Daniela Sobieská</cp:lastModifiedBy>
  <cp:revision>5</cp:revision>
  <cp:lastPrinted>2022-10-26T13:59:00Z</cp:lastPrinted>
  <dcterms:created xsi:type="dcterms:W3CDTF">2022-10-12T10:24:00Z</dcterms:created>
  <dcterms:modified xsi:type="dcterms:W3CDTF">2022-10-27T11:19:00Z</dcterms:modified>
</cp:coreProperties>
</file>