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F48E8C" w14:textId="77777777" w:rsidR="006E4996" w:rsidRDefault="006E4996">
      <w:bookmarkStart w:id="0" w:name="_Hlk19619199"/>
      <w:bookmarkStart w:id="1" w:name="_Hlk19619238"/>
    </w:p>
    <w:p w14:paraId="7F0D65AD" w14:textId="77777777" w:rsidR="006E4996" w:rsidRDefault="006E4996"/>
    <w:p w14:paraId="40028F5D" w14:textId="13C25C01" w:rsidR="006E4996" w:rsidRPr="00AA31D7" w:rsidRDefault="00AE1F07" w:rsidP="006E4996">
      <w:pPr>
        <w:jc w:val="center"/>
        <w:rPr>
          <w:b/>
          <w:sz w:val="36"/>
          <w:szCs w:val="36"/>
        </w:rPr>
      </w:pPr>
      <w:r>
        <w:rPr>
          <w:b/>
          <w:sz w:val="36"/>
          <w:szCs w:val="36"/>
        </w:rPr>
        <w:t>Ž</w:t>
      </w:r>
      <w:r w:rsidR="006E4996" w:rsidRPr="00AA31D7">
        <w:rPr>
          <w:b/>
          <w:sz w:val="36"/>
          <w:szCs w:val="36"/>
        </w:rPr>
        <w:t xml:space="preserve">ádost o </w:t>
      </w:r>
      <w:r>
        <w:rPr>
          <w:b/>
          <w:sz w:val="36"/>
          <w:szCs w:val="36"/>
        </w:rPr>
        <w:t xml:space="preserve">udělení oprávnění uskutečňovat </w:t>
      </w:r>
      <w:r w:rsidR="006E4996" w:rsidRPr="00AA31D7">
        <w:rPr>
          <w:b/>
          <w:sz w:val="36"/>
          <w:szCs w:val="36"/>
        </w:rPr>
        <w:t>studijní program</w:t>
      </w:r>
      <w:r>
        <w:rPr>
          <w:b/>
          <w:sz w:val="36"/>
          <w:szCs w:val="36"/>
        </w:rPr>
        <w:t xml:space="preserve"> v rámci institucionální akreditace</w:t>
      </w:r>
    </w:p>
    <w:p w14:paraId="3D42C3D1" w14:textId="77777777" w:rsidR="006E4996" w:rsidRDefault="006E4996" w:rsidP="006E4996">
      <w:pPr>
        <w:jc w:val="center"/>
        <w:rPr>
          <w:b/>
          <w:sz w:val="36"/>
          <w:szCs w:val="36"/>
        </w:rPr>
      </w:pPr>
    </w:p>
    <w:p w14:paraId="455F0B62" w14:textId="77777777" w:rsidR="006E4996" w:rsidRPr="00AA31D7" w:rsidRDefault="006E4996" w:rsidP="006E4996">
      <w:pPr>
        <w:jc w:val="center"/>
        <w:rPr>
          <w:b/>
          <w:sz w:val="36"/>
          <w:szCs w:val="36"/>
        </w:rPr>
      </w:pPr>
    </w:p>
    <w:p w14:paraId="6A447C00" w14:textId="77777777" w:rsidR="006E4996" w:rsidRPr="00AA31D7" w:rsidRDefault="006E4996" w:rsidP="006E4996">
      <w:pPr>
        <w:jc w:val="center"/>
        <w:rPr>
          <w:b/>
          <w:sz w:val="36"/>
          <w:szCs w:val="36"/>
        </w:rPr>
      </w:pPr>
      <w:r w:rsidRPr="00AA31D7">
        <w:rPr>
          <w:b/>
          <w:sz w:val="36"/>
          <w:szCs w:val="36"/>
        </w:rPr>
        <w:t>Fakulta multimediálních komunikací</w:t>
      </w:r>
    </w:p>
    <w:p w14:paraId="6055FE30" w14:textId="54968305" w:rsidR="006E4996" w:rsidRPr="00AA31D7" w:rsidRDefault="006E4996" w:rsidP="006E4996">
      <w:pPr>
        <w:jc w:val="center"/>
        <w:rPr>
          <w:b/>
          <w:sz w:val="36"/>
          <w:szCs w:val="36"/>
        </w:rPr>
      </w:pPr>
      <w:r w:rsidRPr="00AA31D7">
        <w:rPr>
          <w:b/>
          <w:sz w:val="36"/>
          <w:szCs w:val="36"/>
        </w:rPr>
        <w:t xml:space="preserve">Univerzita Tomáše Bati </w:t>
      </w:r>
      <w:r w:rsidR="00702D0C">
        <w:rPr>
          <w:b/>
          <w:sz w:val="36"/>
          <w:szCs w:val="36"/>
        </w:rPr>
        <w:t>v</w:t>
      </w:r>
      <w:r w:rsidRPr="00AA31D7">
        <w:rPr>
          <w:b/>
          <w:sz w:val="36"/>
          <w:szCs w:val="36"/>
        </w:rPr>
        <w:t>e Zlíně</w:t>
      </w:r>
    </w:p>
    <w:p w14:paraId="5E0570BF" w14:textId="77777777" w:rsidR="006E4996" w:rsidRDefault="006E4996" w:rsidP="006E4996">
      <w:pPr>
        <w:jc w:val="center"/>
        <w:rPr>
          <w:b/>
          <w:sz w:val="36"/>
          <w:szCs w:val="36"/>
        </w:rPr>
      </w:pPr>
    </w:p>
    <w:p w14:paraId="11C32C27" w14:textId="77777777" w:rsidR="006E4996" w:rsidRPr="00AA31D7" w:rsidRDefault="006E4996" w:rsidP="006E4996">
      <w:pPr>
        <w:jc w:val="center"/>
        <w:rPr>
          <w:b/>
          <w:sz w:val="36"/>
          <w:szCs w:val="36"/>
        </w:rPr>
      </w:pPr>
    </w:p>
    <w:p w14:paraId="078182B4" w14:textId="77777777" w:rsidR="006E4996" w:rsidRPr="00AA31D7" w:rsidRDefault="006E4996" w:rsidP="006E4996">
      <w:pPr>
        <w:jc w:val="center"/>
        <w:rPr>
          <w:b/>
          <w:sz w:val="36"/>
          <w:szCs w:val="36"/>
        </w:rPr>
      </w:pPr>
      <w:r w:rsidRPr="00AA31D7">
        <w:rPr>
          <w:b/>
          <w:sz w:val="36"/>
          <w:szCs w:val="36"/>
        </w:rPr>
        <w:t>Oblast vzdělávání Umění</w:t>
      </w:r>
    </w:p>
    <w:p w14:paraId="0E7FDF27" w14:textId="66DCB186" w:rsidR="006E4996" w:rsidRPr="00AA31D7" w:rsidRDefault="006E4996" w:rsidP="006E4996">
      <w:pPr>
        <w:jc w:val="center"/>
        <w:rPr>
          <w:rFonts w:cs="Arial Narrow"/>
          <w:b/>
          <w:bCs/>
          <w:color w:val="FFFFFF" w:themeColor="background1"/>
          <w:sz w:val="32"/>
          <w:szCs w:val="32"/>
        </w:rPr>
      </w:pPr>
      <w:r w:rsidRPr="00AA31D7">
        <w:rPr>
          <w:b/>
          <w:sz w:val="36"/>
          <w:szCs w:val="36"/>
        </w:rPr>
        <w:t xml:space="preserve">Studijní program </w:t>
      </w:r>
      <w:r w:rsidR="0018490B">
        <w:rPr>
          <w:b/>
          <w:sz w:val="36"/>
          <w:szCs w:val="36"/>
        </w:rPr>
        <w:t>Animovaná tvorba</w:t>
      </w:r>
      <w:r w:rsidRPr="006E4996">
        <w:rPr>
          <w:b/>
          <w:sz w:val="36"/>
          <w:szCs w:val="36"/>
        </w:rPr>
        <w:t xml:space="preserve"> </w:t>
      </w:r>
      <w:r w:rsidRPr="00A61E38">
        <w:rPr>
          <w:noProof/>
          <w:sz w:val="32"/>
          <w:szCs w:val="32"/>
        </w:rPr>
        <w:drawing>
          <wp:anchor distT="0" distB="0" distL="114300" distR="114300" simplePos="0" relativeHeight="251659264" behindDoc="1" locked="0" layoutInCell="1" allowOverlap="1" wp14:anchorId="730A94D6" wp14:editId="77FCC65C">
            <wp:simplePos x="0" y="0"/>
            <wp:positionH relativeFrom="margin">
              <wp:align>center</wp:align>
            </wp:positionH>
            <wp:positionV relativeFrom="paragraph">
              <wp:posOffset>332740</wp:posOffset>
            </wp:positionV>
            <wp:extent cx="2876400" cy="2847600"/>
            <wp:effectExtent l="0" t="0" r="635"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11">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p>
    <w:p w14:paraId="5AA091A4" w14:textId="77777777" w:rsidR="006E4996" w:rsidRDefault="006E4996" w:rsidP="006E4996">
      <w:pPr>
        <w:jc w:val="center"/>
        <w:rPr>
          <w:rFonts w:cs="Arial Narrow"/>
          <w:b/>
          <w:bCs/>
          <w:sz w:val="32"/>
          <w:szCs w:val="32"/>
        </w:rPr>
      </w:pPr>
    </w:p>
    <w:p w14:paraId="5D001C70" w14:textId="77777777" w:rsidR="006E4996" w:rsidRDefault="006E4996" w:rsidP="006E4996">
      <w:pPr>
        <w:jc w:val="center"/>
        <w:rPr>
          <w:rFonts w:cs="Arial Narrow"/>
          <w:b/>
          <w:bCs/>
          <w:sz w:val="32"/>
          <w:szCs w:val="32"/>
        </w:rPr>
      </w:pPr>
    </w:p>
    <w:p w14:paraId="684FE90D" w14:textId="77777777" w:rsidR="006E4996" w:rsidRDefault="006E4996" w:rsidP="006E4996">
      <w:pPr>
        <w:jc w:val="center"/>
        <w:rPr>
          <w:rFonts w:cs="Arial Narrow"/>
          <w:b/>
          <w:bCs/>
          <w:sz w:val="32"/>
          <w:szCs w:val="32"/>
        </w:rPr>
      </w:pPr>
    </w:p>
    <w:p w14:paraId="5CAC74EF" w14:textId="77777777" w:rsidR="006E4996" w:rsidRPr="00A61E38" w:rsidRDefault="006E4996" w:rsidP="006E4996">
      <w:pPr>
        <w:jc w:val="center"/>
        <w:rPr>
          <w:rFonts w:cs="Arial Narrow"/>
          <w:b/>
          <w:bCs/>
          <w:sz w:val="32"/>
          <w:szCs w:val="32"/>
        </w:rPr>
      </w:pPr>
    </w:p>
    <w:p w14:paraId="5F0ECD2A" w14:textId="77777777" w:rsidR="006E4996" w:rsidRPr="00A61E38" w:rsidRDefault="006E4996" w:rsidP="006E4996">
      <w:pPr>
        <w:jc w:val="center"/>
        <w:rPr>
          <w:rFonts w:cs="Arial Narrow"/>
          <w:b/>
          <w:bCs/>
          <w:sz w:val="32"/>
          <w:szCs w:val="32"/>
        </w:rPr>
      </w:pPr>
    </w:p>
    <w:p w14:paraId="55E1A404" w14:textId="77777777" w:rsidR="006E4996" w:rsidRPr="00A61E38" w:rsidRDefault="006E4996" w:rsidP="006E4996">
      <w:pPr>
        <w:jc w:val="center"/>
        <w:rPr>
          <w:rFonts w:cs="Arial Narrow"/>
          <w:b/>
          <w:bCs/>
          <w:sz w:val="32"/>
          <w:szCs w:val="32"/>
        </w:rPr>
      </w:pPr>
      <w:r w:rsidRPr="00A61E38">
        <w:rPr>
          <w:rFonts w:cs="Arial Narrow"/>
          <w:b/>
          <w:bCs/>
          <w:sz w:val="32"/>
          <w:szCs w:val="32"/>
        </w:rPr>
        <w:t xml:space="preserve"> </w:t>
      </w:r>
    </w:p>
    <w:p w14:paraId="4C5E0C89" w14:textId="77777777" w:rsidR="006E4996" w:rsidRPr="00AA31D7" w:rsidRDefault="006E4996" w:rsidP="006E4996">
      <w:pPr>
        <w:rPr>
          <w:b/>
          <w:sz w:val="32"/>
          <w:szCs w:val="32"/>
        </w:rPr>
      </w:pPr>
    </w:p>
    <w:p w14:paraId="4F13D0DD" w14:textId="77777777" w:rsidR="006E4996" w:rsidRPr="00AA31D7" w:rsidRDefault="006E4996" w:rsidP="0F291283">
      <w:pPr>
        <w:rPr>
          <w:rFonts w:ascii="Tahoma" w:hAnsi="Tahoma" w:cs="Tahoma"/>
          <w:b/>
          <w:bCs/>
          <w:color w:val="943634" w:themeColor="accent2" w:themeShade="BF"/>
          <w:sz w:val="32"/>
          <w:szCs w:val="32"/>
        </w:rPr>
      </w:pPr>
      <w:r w:rsidRPr="00AA31D7">
        <w:rPr>
          <w:rFonts w:ascii="Tahoma" w:hAnsi="Tahoma" w:cs="Tahoma"/>
          <w:b/>
          <w:noProof/>
          <w:color w:val="943634" w:themeColor="accent2" w:themeShade="BF"/>
          <w:sz w:val="32"/>
          <w:szCs w:val="32"/>
        </w:rPr>
        <mc:AlternateContent>
          <mc:Choice Requires="wps">
            <w:drawing>
              <wp:anchor distT="45720" distB="45720" distL="114300" distR="114300" simplePos="0" relativeHeight="251660288" behindDoc="0" locked="0" layoutInCell="1" allowOverlap="1" wp14:anchorId="3752A87D" wp14:editId="7916A0FE">
                <wp:simplePos x="0" y="0"/>
                <wp:positionH relativeFrom="column">
                  <wp:posOffset>1639570</wp:posOffset>
                </wp:positionH>
                <wp:positionV relativeFrom="paragraph">
                  <wp:posOffset>2583180</wp:posOffset>
                </wp:positionV>
                <wp:extent cx="2377440" cy="838835"/>
                <wp:effectExtent l="0" t="0" r="3810" b="0"/>
                <wp:wrapSquare wrapText="bothSides"/>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838835"/>
                        </a:xfrm>
                        <a:prstGeom prst="rect">
                          <a:avLst/>
                        </a:prstGeom>
                        <a:solidFill>
                          <a:srgbClr val="FFFFFF"/>
                        </a:solidFill>
                        <a:ln w="9525">
                          <a:noFill/>
                          <a:miter lim="800000"/>
                          <a:headEnd/>
                          <a:tailEnd/>
                        </a:ln>
                      </wps:spPr>
                      <wps:txbx>
                        <w:txbxContent>
                          <w:p w14:paraId="30C878FF" w14:textId="77777777" w:rsidR="008337DB" w:rsidRPr="00AA31D7" w:rsidRDefault="008337DB" w:rsidP="006E4996">
                            <w:pPr>
                              <w:jc w:val="center"/>
                              <w:rPr>
                                <w:b/>
                                <w:sz w:val="32"/>
                                <w:szCs w:val="32"/>
                              </w:rPr>
                            </w:pPr>
                            <w:r w:rsidRPr="00AA31D7">
                              <w:rPr>
                                <w:b/>
                                <w:sz w:val="32"/>
                                <w:szCs w:val="32"/>
                              </w:rPr>
                              <w:t>Zlín</w:t>
                            </w:r>
                          </w:p>
                          <w:p w14:paraId="15D6A46F" w14:textId="2F15DDB1" w:rsidR="008337DB" w:rsidRPr="008164A9" w:rsidRDefault="008337DB" w:rsidP="006E4996">
                            <w:pPr>
                              <w:jc w:val="center"/>
                              <w:rPr>
                                <w:b/>
                                <w:sz w:val="32"/>
                                <w:szCs w:val="32"/>
                              </w:rPr>
                            </w:pPr>
                            <w:r>
                              <w:rPr>
                                <w:b/>
                                <w:sz w:val="32"/>
                                <w:szCs w:val="32"/>
                              </w:rPr>
                              <w:t>listopad</w:t>
                            </w:r>
                            <w:r w:rsidRPr="008164A9">
                              <w:rPr>
                                <w:b/>
                                <w:sz w:val="32"/>
                                <w:szCs w:val="32"/>
                              </w:rPr>
                              <w:t xml:space="preserve"> 2022</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752A87D" id="_x0000_t202" coordsize="21600,21600" o:spt="202" path="m,l,21600r21600,l21600,xe">
                <v:stroke joinstyle="miter"/>
                <v:path gradientshapeok="t" o:connecttype="rect"/>
              </v:shapetype>
              <v:shape id="Textové pole 2" o:spid="_x0000_s1026" type="#_x0000_t202" style="position:absolute;margin-left:129.1pt;margin-top:203.4pt;width:187.2pt;height:66.05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" stroked="f">
                <v:textbox style="mso-fit-shape-to-text:t">
                  <w:txbxContent>
                    <w:p w14:paraId="30C878FF" w14:textId="77777777" w:rsidR="008337DB" w:rsidRPr="00AA31D7" w:rsidRDefault="008337DB" w:rsidP="006E4996">
                      <w:pPr>
                        <w:jc w:val="center"/>
                        <w:rPr>
                          <w:b/>
                          <w:sz w:val="32"/>
                          <w:szCs w:val="32"/>
                        </w:rPr>
                      </w:pPr>
                      <w:r w:rsidRPr="00AA31D7">
                        <w:rPr>
                          <w:b/>
                          <w:sz w:val="32"/>
                          <w:szCs w:val="32"/>
                        </w:rPr>
                        <w:t>Zlín</w:t>
                      </w:r>
                    </w:p>
                    <w:p w14:paraId="15D6A46F" w14:textId="2F15DDB1" w:rsidR="008337DB" w:rsidRPr="008164A9" w:rsidRDefault="008337DB" w:rsidP="006E4996">
                      <w:pPr>
                        <w:jc w:val="center"/>
                        <w:rPr>
                          <w:b/>
                          <w:sz w:val="32"/>
                          <w:szCs w:val="32"/>
                        </w:rPr>
                      </w:pPr>
                      <w:r>
                        <w:rPr>
                          <w:b/>
                          <w:sz w:val="32"/>
                          <w:szCs w:val="32"/>
                        </w:rPr>
                        <w:t>listopad</w:t>
                      </w:r>
                      <w:r w:rsidRPr="008164A9">
                        <w:rPr>
                          <w:b/>
                          <w:sz w:val="32"/>
                          <w:szCs w:val="32"/>
                        </w:rPr>
                        <w:t xml:space="preserve"> 2022</w:t>
                      </w:r>
                    </w:p>
                  </w:txbxContent>
                </v:textbox>
                <w10:wrap type="square"/>
              </v:shape>
            </w:pict>
          </mc:Fallback>
        </mc:AlternateContent>
      </w:r>
    </w:p>
    <w:p w14:paraId="46409A1B" w14:textId="77777777" w:rsidR="006E4996" w:rsidRPr="00AA31D7" w:rsidRDefault="006E4996" w:rsidP="006E4996">
      <w:pPr>
        <w:rPr>
          <w:rFonts w:ascii="Tahoma" w:hAnsi="Tahoma" w:cs="Tahoma"/>
          <w:b/>
          <w:color w:val="943634" w:themeColor="accent2" w:themeShade="BF"/>
          <w:sz w:val="32"/>
          <w:szCs w:val="32"/>
        </w:rPr>
      </w:pPr>
    </w:p>
    <w:p w14:paraId="3764E642" w14:textId="77777777" w:rsidR="006E4996" w:rsidRPr="00AA31D7" w:rsidRDefault="006E4996" w:rsidP="006E4996">
      <w:pPr>
        <w:rPr>
          <w:rFonts w:ascii="Tahoma" w:hAnsi="Tahoma" w:cs="Tahoma"/>
          <w:b/>
          <w:color w:val="943634" w:themeColor="accent2" w:themeShade="BF"/>
          <w:sz w:val="32"/>
          <w:szCs w:val="32"/>
        </w:rPr>
      </w:pPr>
    </w:p>
    <w:p w14:paraId="34E253C2" w14:textId="77777777" w:rsidR="006E4996" w:rsidRPr="00AA31D7" w:rsidRDefault="006E4996" w:rsidP="006E4996">
      <w:pPr>
        <w:rPr>
          <w:rFonts w:ascii="Tahoma" w:hAnsi="Tahoma" w:cs="Tahoma"/>
          <w:b/>
          <w:color w:val="943634" w:themeColor="accent2" w:themeShade="BF"/>
          <w:sz w:val="32"/>
          <w:szCs w:val="32"/>
        </w:rPr>
      </w:pPr>
    </w:p>
    <w:p w14:paraId="69B414E3" w14:textId="77777777" w:rsidR="006E4996" w:rsidRPr="00AA31D7" w:rsidRDefault="006E4996" w:rsidP="006E4996">
      <w:pPr>
        <w:rPr>
          <w:rFonts w:ascii="Tahoma" w:hAnsi="Tahoma" w:cs="Tahoma"/>
          <w:b/>
          <w:color w:val="943634" w:themeColor="accent2" w:themeShade="BF"/>
          <w:sz w:val="32"/>
          <w:szCs w:val="32"/>
        </w:rPr>
      </w:pPr>
    </w:p>
    <w:p w14:paraId="3C923962" w14:textId="77777777" w:rsidR="006E4996" w:rsidRPr="00AA31D7" w:rsidRDefault="006E4996" w:rsidP="006E4996">
      <w:pPr>
        <w:rPr>
          <w:rFonts w:ascii="Tahoma" w:hAnsi="Tahoma" w:cs="Tahoma"/>
          <w:b/>
          <w:color w:val="943634" w:themeColor="accent2" w:themeShade="BF"/>
          <w:sz w:val="32"/>
          <w:szCs w:val="32"/>
        </w:rPr>
      </w:pPr>
    </w:p>
    <w:p w14:paraId="50B0342D" w14:textId="77777777" w:rsidR="006E4996" w:rsidRPr="00AA31D7" w:rsidRDefault="006E4996" w:rsidP="006E4996">
      <w:pPr>
        <w:rPr>
          <w:rFonts w:ascii="Tahoma" w:hAnsi="Tahoma" w:cs="Tahoma"/>
          <w:b/>
          <w:color w:val="943634" w:themeColor="accent2" w:themeShade="BF"/>
          <w:sz w:val="32"/>
          <w:szCs w:val="32"/>
        </w:rPr>
      </w:pPr>
    </w:p>
    <w:p w14:paraId="12CE7871" w14:textId="77777777" w:rsidR="006E4996" w:rsidRDefault="006E4996" w:rsidP="006E4996">
      <w:pPr>
        <w:rPr>
          <w:rFonts w:ascii="Tahoma" w:hAnsi="Tahoma" w:cs="Tahoma"/>
          <w:b/>
          <w:color w:val="943634" w:themeColor="accent2" w:themeShade="BF"/>
          <w:sz w:val="36"/>
          <w:szCs w:val="36"/>
        </w:rPr>
      </w:pPr>
    </w:p>
    <w:p w14:paraId="15EF5594" w14:textId="77777777" w:rsidR="006E4996" w:rsidRDefault="006E4996" w:rsidP="006E4996">
      <w:pPr>
        <w:rPr>
          <w:rFonts w:ascii="Tahoma" w:hAnsi="Tahoma" w:cs="Tahoma"/>
          <w:b/>
          <w:color w:val="943634" w:themeColor="accent2" w:themeShade="BF"/>
          <w:sz w:val="36"/>
          <w:szCs w:val="36"/>
        </w:rPr>
      </w:pPr>
    </w:p>
    <w:p w14:paraId="19B2D008" w14:textId="77777777" w:rsidR="006E4996" w:rsidRDefault="006E4996" w:rsidP="006E4996">
      <w:pPr>
        <w:rPr>
          <w:rFonts w:ascii="Tahoma" w:hAnsi="Tahoma" w:cs="Tahoma"/>
          <w:b/>
          <w:color w:val="943634" w:themeColor="accent2" w:themeShade="BF"/>
          <w:sz w:val="36"/>
          <w:szCs w:val="36"/>
        </w:rPr>
      </w:pPr>
    </w:p>
    <w:p w14:paraId="7BE37E65" w14:textId="77777777" w:rsidR="006E4996" w:rsidRDefault="006E4996" w:rsidP="006E4996"/>
    <w:p w14:paraId="6174F16F" w14:textId="77777777" w:rsidR="006E4996" w:rsidRDefault="006E4996" w:rsidP="006E4996"/>
    <w:p w14:paraId="5E5F1C32" w14:textId="77777777" w:rsidR="006E4996" w:rsidRDefault="006E4996" w:rsidP="006E4996"/>
    <w:p w14:paraId="01C98116" w14:textId="77777777" w:rsidR="006E4996" w:rsidRDefault="006E4996" w:rsidP="006E4996"/>
    <w:p w14:paraId="2A69D115" w14:textId="77777777" w:rsidR="006E4996" w:rsidRDefault="006E4996" w:rsidP="006E4996"/>
    <w:p w14:paraId="3886CCED" w14:textId="77777777" w:rsidR="006E4996" w:rsidRDefault="006E4996" w:rsidP="006E4996"/>
    <w:p w14:paraId="267076B7" w14:textId="77777777" w:rsidR="006E4996" w:rsidRDefault="006E4996" w:rsidP="006E4996"/>
    <w:p w14:paraId="473B1887" w14:textId="1E92F2D8" w:rsidR="00E818AF" w:rsidRDefault="006E4996" w:rsidP="006E4996">
      <w:r>
        <w:br w:type="page"/>
      </w:r>
    </w:p>
    <w:tbl>
      <w:tblPr>
        <w:tblW w:w="9781" w:type="dxa"/>
        <w:tblLook w:val="04A0" w:firstRow="1" w:lastRow="0" w:firstColumn="1" w:lastColumn="0" w:noHBand="0" w:noVBand="1"/>
      </w:tblPr>
      <w:tblGrid>
        <w:gridCol w:w="9781"/>
      </w:tblGrid>
      <w:tr w:rsidR="006E4996" w14:paraId="28A1A492" w14:textId="77777777" w:rsidTr="006E4996">
        <w:tc>
          <w:tcPr>
            <w:tcW w:w="9781" w:type="dxa"/>
            <w:shd w:val="clear" w:color="auto" w:fill="B8CCE4" w:themeFill="accent1" w:themeFillTint="66"/>
          </w:tcPr>
          <w:p w14:paraId="3266B104" w14:textId="77777777" w:rsidR="006E4996" w:rsidRDefault="006E4996" w:rsidP="006E4996">
            <w:pPr>
              <w:rPr>
                <w:b/>
                <w:sz w:val="28"/>
              </w:rPr>
            </w:pPr>
            <w:r>
              <w:rPr>
                <w:b/>
                <w:sz w:val="28"/>
              </w:rPr>
              <w:lastRenderedPageBreak/>
              <w:t>A-I – Základní informace o žádosti o akreditaci</w:t>
            </w:r>
          </w:p>
        </w:tc>
      </w:tr>
    </w:tbl>
    <w:p w14:paraId="5C333EC4" w14:textId="77777777" w:rsidR="006E4996" w:rsidRDefault="006E4996" w:rsidP="006E4996">
      <w:pPr>
        <w:rPr>
          <w:b/>
          <w:sz w:val="28"/>
        </w:rPr>
      </w:pPr>
    </w:p>
    <w:p w14:paraId="34FBDB37" w14:textId="77777777" w:rsidR="006E4996" w:rsidRDefault="006E4996" w:rsidP="006E4996">
      <w:pPr>
        <w:rPr>
          <w:b/>
          <w:sz w:val="28"/>
        </w:rPr>
      </w:pPr>
    </w:p>
    <w:p w14:paraId="3D15AA0B" w14:textId="77777777" w:rsidR="006E4996" w:rsidRPr="001A343B" w:rsidRDefault="006E4996" w:rsidP="006E4996">
      <w:pPr>
        <w:spacing w:after="240"/>
        <w:rPr>
          <w:sz w:val="26"/>
          <w:szCs w:val="26"/>
        </w:rPr>
      </w:pPr>
      <w:r w:rsidRPr="001A343B">
        <w:rPr>
          <w:b/>
          <w:sz w:val="26"/>
          <w:szCs w:val="26"/>
        </w:rPr>
        <w:t xml:space="preserve">Název vysoké školy: </w:t>
      </w:r>
      <w:r w:rsidRPr="001A343B">
        <w:rPr>
          <w:sz w:val="26"/>
          <w:szCs w:val="26"/>
        </w:rPr>
        <w:t>Univerzita Tomáše Bati ve Zlíně</w:t>
      </w:r>
    </w:p>
    <w:p w14:paraId="03293267" w14:textId="59999ED7" w:rsidR="006E4996" w:rsidRPr="001A343B" w:rsidRDefault="006E4996" w:rsidP="006E4996">
      <w:pPr>
        <w:spacing w:after="240"/>
        <w:rPr>
          <w:b/>
          <w:sz w:val="26"/>
          <w:szCs w:val="26"/>
        </w:rPr>
      </w:pPr>
      <w:r w:rsidRPr="001A343B">
        <w:rPr>
          <w:b/>
          <w:sz w:val="26"/>
          <w:szCs w:val="26"/>
        </w:rPr>
        <w:t>Název součásti vysoké školy:</w:t>
      </w:r>
      <w:r w:rsidR="001A343B">
        <w:rPr>
          <w:b/>
          <w:sz w:val="26"/>
          <w:szCs w:val="26"/>
        </w:rPr>
        <w:t xml:space="preserve"> </w:t>
      </w:r>
      <w:r w:rsidRPr="001A343B">
        <w:rPr>
          <w:sz w:val="26"/>
          <w:szCs w:val="26"/>
        </w:rPr>
        <w:t>Fakulta multimediálních komunikací</w:t>
      </w:r>
    </w:p>
    <w:p w14:paraId="5E7F5B0E" w14:textId="77777777" w:rsidR="006E4996" w:rsidRPr="001A343B" w:rsidRDefault="006E4996" w:rsidP="006E4996">
      <w:pPr>
        <w:spacing w:after="240"/>
        <w:rPr>
          <w:b/>
          <w:sz w:val="26"/>
          <w:szCs w:val="26"/>
        </w:rPr>
      </w:pPr>
      <w:r w:rsidRPr="001A343B">
        <w:rPr>
          <w:b/>
          <w:sz w:val="26"/>
          <w:szCs w:val="26"/>
        </w:rPr>
        <w:t xml:space="preserve">Název spolupracující instituce: </w:t>
      </w:r>
      <w:r w:rsidRPr="001A343B">
        <w:rPr>
          <w:sz w:val="26"/>
          <w:szCs w:val="26"/>
        </w:rPr>
        <w:t>NE</w:t>
      </w:r>
    </w:p>
    <w:p w14:paraId="56D5066C" w14:textId="5406D4A5" w:rsidR="006E4996" w:rsidRPr="001A343B" w:rsidRDefault="006E4996" w:rsidP="006E4996">
      <w:pPr>
        <w:spacing w:after="240"/>
        <w:rPr>
          <w:b/>
          <w:sz w:val="26"/>
          <w:szCs w:val="26"/>
        </w:rPr>
      </w:pPr>
      <w:r w:rsidRPr="001A343B">
        <w:rPr>
          <w:b/>
          <w:sz w:val="26"/>
          <w:szCs w:val="26"/>
        </w:rPr>
        <w:t xml:space="preserve">Název studijního programu: </w:t>
      </w:r>
      <w:r w:rsidR="00BA3D36">
        <w:rPr>
          <w:sz w:val="26"/>
          <w:szCs w:val="26"/>
        </w:rPr>
        <w:t>Animovaná tvorba</w:t>
      </w:r>
    </w:p>
    <w:p w14:paraId="792050B1" w14:textId="7EE3146C" w:rsidR="0018490B" w:rsidRPr="001A343B" w:rsidRDefault="006E4996" w:rsidP="0018490B">
      <w:pPr>
        <w:spacing w:after="240"/>
        <w:rPr>
          <w:sz w:val="26"/>
          <w:szCs w:val="26"/>
        </w:rPr>
      </w:pPr>
      <w:r w:rsidRPr="001A343B">
        <w:rPr>
          <w:b/>
          <w:sz w:val="26"/>
          <w:szCs w:val="26"/>
        </w:rPr>
        <w:t xml:space="preserve">Typ žádosti o akreditaci: </w:t>
      </w:r>
      <w:r w:rsidR="004B0239">
        <w:rPr>
          <w:sz w:val="26"/>
          <w:szCs w:val="26"/>
        </w:rPr>
        <w:t>Udělení akreditace</w:t>
      </w:r>
    </w:p>
    <w:p w14:paraId="324552B2" w14:textId="77777777" w:rsidR="006E4996" w:rsidRPr="001A343B" w:rsidRDefault="006E4996" w:rsidP="006E4996">
      <w:pPr>
        <w:spacing w:after="240"/>
        <w:rPr>
          <w:sz w:val="26"/>
          <w:szCs w:val="26"/>
        </w:rPr>
      </w:pPr>
      <w:r w:rsidRPr="001A343B">
        <w:rPr>
          <w:b/>
          <w:sz w:val="26"/>
          <w:szCs w:val="26"/>
        </w:rPr>
        <w:t xml:space="preserve">Schvalující orgán: </w:t>
      </w:r>
      <w:r w:rsidRPr="001A343B">
        <w:rPr>
          <w:sz w:val="26"/>
          <w:szCs w:val="26"/>
        </w:rPr>
        <w:t xml:space="preserve">Rada pro vnitřní hodnocení UTB </w:t>
      </w:r>
    </w:p>
    <w:p w14:paraId="288235D5" w14:textId="77777777" w:rsidR="006E4996" w:rsidRPr="001A343B" w:rsidRDefault="006E4996" w:rsidP="006E4996">
      <w:pPr>
        <w:spacing w:after="240"/>
        <w:rPr>
          <w:b/>
          <w:sz w:val="26"/>
          <w:szCs w:val="26"/>
        </w:rPr>
      </w:pPr>
      <w:r w:rsidRPr="001A343B">
        <w:rPr>
          <w:b/>
          <w:sz w:val="26"/>
          <w:szCs w:val="26"/>
        </w:rPr>
        <w:t xml:space="preserve">Datum schválení žádosti: </w:t>
      </w:r>
    </w:p>
    <w:p w14:paraId="2657E494" w14:textId="3B1F6229" w:rsidR="006E4996" w:rsidRPr="0029342B" w:rsidRDefault="006E4996" w:rsidP="00095290">
      <w:r w:rsidRPr="001A343B">
        <w:rPr>
          <w:b/>
          <w:sz w:val="26"/>
          <w:szCs w:val="26"/>
        </w:rPr>
        <w:t xml:space="preserve">Odkaz na elektronickou podobu žádosti: URL adresa: </w:t>
      </w:r>
      <w:hyperlink r:id="rId12" w:history="1">
        <w:r w:rsidR="002558D3" w:rsidRPr="0029342B">
          <w:rPr>
            <w:rStyle w:val="Hypertextovodkaz"/>
            <w:u w:val="none"/>
          </w:rPr>
          <w:t>https://nas.fmk.utb.cz</w:t>
        </w:r>
      </w:hyperlink>
      <w:r w:rsidR="00232AF1" w:rsidRPr="0029342B">
        <w:rPr>
          <w:rStyle w:val="Hypertextovodkaz"/>
          <w:u w:val="none"/>
        </w:rPr>
        <w:t xml:space="preserve">, </w:t>
      </w:r>
      <w:r w:rsidR="00232AF1" w:rsidRPr="0029342B">
        <w:t>uživatelské</w:t>
      </w:r>
      <w:r w:rsidR="00E61EEB" w:rsidRPr="0029342B">
        <w:t xml:space="preserve"> </w:t>
      </w:r>
      <w:r w:rsidR="00232AF1" w:rsidRPr="0029342B">
        <w:t xml:space="preserve">jméno: msmt, heslo: 3nE6d1w, </w:t>
      </w:r>
      <w:ins w:id="2" w:author="Hana Ponížilová" w:date="2023-05-26T14:08:00Z">
        <w:r w:rsidR="004164AD">
          <w:rPr>
            <w:sz w:val="22"/>
            <w:szCs w:val="22"/>
          </w:rPr>
          <w:t>File Station – akreditace – 2023_NMSP_Animovaná tvorba</w:t>
        </w:r>
      </w:ins>
    </w:p>
    <w:p w14:paraId="449C5DC8" w14:textId="77777777" w:rsidR="00095290" w:rsidRPr="0029342B" w:rsidRDefault="00095290" w:rsidP="00095290">
      <w:pPr>
        <w:rPr>
          <w:b/>
          <w:sz w:val="26"/>
          <w:szCs w:val="26"/>
        </w:rPr>
      </w:pPr>
    </w:p>
    <w:p w14:paraId="1BC9F393" w14:textId="24CBD096" w:rsidR="00095290" w:rsidRDefault="001A343B" w:rsidP="00095290">
      <w:r w:rsidRPr="0029342B">
        <w:rPr>
          <w:b/>
          <w:sz w:val="26"/>
          <w:szCs w:val="26"/>
        </w:rPr>
        <w:t>Odkaz na příklady smluv o zajištění odborné praxe:</w:t>
      </w:r>
      <w:r w:rsidR="0045744F" w:rsidRPr="0029342B">
        <w:rPr>
          <w:b/>
          <w:sz w:val="26"/>
          <w:szCs w:val="26"/>
        </w:rPr>
        <w:t xml:space="preserve"> </w:t>
      </w:r>
      <w:hyperlink r:id="rId13" w:history="1">
        <w:r w:rsidR="00D8043D" w:rsidRPr="0029342B">
          <w:rPr>
            <w:rStyle w:val="Hypertextovodkaz"/>
            <w:u w:val="none"/>
          </w:rPr>
          <w:t>https://nas.fmk.utb.cz</w:t>
        </w:r>
      </w:hyperlink>
      <w:r w:rsidR="00D8043D" w:rsidRPr="0029342B">
        <w:rPr>
          <w:rStyle w:val="Hypertextovodkaz"/>
          <w:u w:val="none"/>
        </w:rPr>
        <w:t>,</w:t>
      </w:r>
      <w:r w:rsidR="00D8043D" w:rsidRPr="00184F29">
        <w:rPr>
          <w:rStyle w:val="Hypertextovodkaz"/>
        </w:rPr>
        <w:t xml:space="preserve"> </w:t>
      </w:r>
      <w:r w:rsidR="00D8043D" w:rsidRPr="00184F29">
        <w:t>uživatelské</w:t>
      </w:r>
      <w:r w:rsidR="00D8043D">
        <w:t xml:space="preserve"> </w:t>
      </w:r>
      <w:r w:rsidR="00D8043D" w:rsidRPr="00184F29">
        <w:t xml:space="preserve">jméno: msmt, heslo: 3nE6d1w, </w:t>
      </w:r>
      <w:ins w:id="3" w:author="Hana Ponížilová" w:date="2023-05-26T14:08:00Z">
        <w:r w:rsidR="004164AD">
          <w:rPr>
            <w:sz w:val="22"/>
            <w:szCs w:val="22"/>
          </w:rPr>
          <w:t>File Station – akreditace – 2023_NMSP_Animovaná tvorba</w:t>
        </w:r>
      </w:ins>
    </w:p>
    <w:p w14:paraId="14E8BE16" w14:textId="321647B7" w:rsidR="006E4996" w:rsidRPr="009C6C2F" w:rsidRDefault="00321CFF" w:rsidP="00095290">
      <w:r>
        <w:rPr>
          <w:b/>
          <w:sz w:val="26"/>
          <w:szCs w:val="26"/>
        </w:rPr>
        <w:br/>
      </w:r>
      <w:r w:rsidR="006E4996" w:rsidRPr="001A343B">
        <w:rPr>
          <w:b/>
          <w:sz w:val="26"/>
          <w:szCs w:val="26"/>
        </w:rPr>
        <w:t>Odkazy na relevantní vnitřní předpisy:</w:t>
      </w:r>
    </w:p>
    <w:p w14:paraId="3FD10DEF" w14:textId="77777777" w:rsidR="006E4996" w:rsidRPr="007905E2" w:rsidRDefault="006E4996" w:rsidP="00232AF1">
      <w:pPr>
        <w:pStyle w:val="Odstavecseseznamem"/>
        <w:widowControl w:val="0"/>
        <w:numPr>
          <w:ilvl w:val="0"/>
          <w:numId w:val="3"/>
        </w:numPr>
        <w:shd w:val="clear" w:color="auto" w:fill="FFFFFF"/>
        <w:tabs>
          <w:tab w:val="left" w:pos="360"/>
        </w:tabs>
        <w:autoSpaceDE w:val="0"/>
        <w:autoSpaceDN w:val="0"/>
        <w:adjustRightInd w:val="0"/>
        <w:ind w:right="5"/>
        <w:contextualSpacing w:val="0"/>
        <w:jc w:val="both"/>
        <w:rPr>
          <w:sz w:val="22"/>
          <w:szCs w:val="22"/>
        </w:rPr>
      </w:pPr>
      <w:r w:rsidRPr="007905E2">
        <w:rPr>
          <w:spacing w:val="-1"/>
          <w:sz w:val="22"/>
          <w:szCs w:val="22"/>
        </w:rPr>
        <w:t xml:space="preserve">výroční zprávy o činnosti vysoké školy a relevantních součástí vysoké školy za posledních pět let </w:t>
      </w:r>
    </w:p>
    <w:p w14:paraId="52106FA7" w14:textId="0FFDA5BC" w:rsidR="006E4996" w:rsidRPr="007905E2" w:rsidRDefault="006E4996" w:rsidP="00101AE6">
      <w:pPr>
        <w:pStyle w:val="Odstavecseseznamem"/>
        <w:widowControl w:val="0"/>
        <w:numPr>
          <w:ilvl w:val="0"/>
          <w:numId w:val="4"/>
        </w:numPr>
        <w:shd w:val="clear" w:color="auto" w:fill="FFFFFF"/>
        <w:tabs>
          <w:tab w:val="left" w:pos="360"/>
        </w:tabs>
        <w:autoSpaceDE w:val="0"/>
        <w:autoSpaceDN w:val="0"/>
        <w:adjustRightInd w:val="0"/>
        <w:ind w:right="5"/>
        <w:jc w:val="both"/>
        <w:rPr>
          <w:sz w:val="22"/>
          <w:szCs w:val="22"/>
        </w:rPr>
      </w:pPr>
      <w:r w:rsidRPr="007905E2">
        <w:rPr>
          <w:spacing w:val="-1"/>
          <w:sz w:val="22"/>
          <w:szCs w:val="22"/>
        </w:rPr>
        <w:t>Výroční zprávy o činnosti UTB</w:t>
      </w:r>
      <w:r w:rsidR="00F05DE5">
        <w:rPr>
          <w:spacing w:val="-1"/>
          <w:sz w:val="22"/>
          <w:szCs w:val="22"/>
        </w:rPr>
        <w:t xml:space="preserve"> </w:t>
      </w:r>
      <w:r w:rsidRPr="007905E2">
        <w:rPr>
          <w:spacing w:val="-1"/>
          <w:sz w:val="22"/>
          <w:szCs w:val="22"/>
        </w:rPr>
        <w:t xml:space="preserve">- </w:t>
      </w:r>
    </w:p>
    <w:p w14:paraId="5B982DBC" w14:textId="77777777" w:rsidR="006E4996" w:rsidRPr="0029342B" w:rsidRDefault="00FA2ED3" w:rsidP="006E4996">
      <w:pPr>
        <w:pStyle w:val="Odstavecseseznamem"/>
        <w:shd w:val="clear" w:color="auto" w:fill="FFFFFF"/>
        <w:tabs>
          <w:tab w:val="left" w:pos="360"/>
        </w:tabs>
        <w:ind w:left="1080" w:right="5"/>
        <w:jc w:val="both"/>
        <w:rPr>
          <w:rStyle w:val="Hypertextovodkaz"/>
          <w:sz w:val="22"/>
          <w:szCs w:val="22"/>
          <w:u w:val="none"/>
        </w:rPr>
      </w:pPr>
      <w:hyperlink r:id="rId14" w:history="1">
        <w:r w:rsidR="006E4996" w:rsidRPr="0029342B">
          <w:rPr>
            <w:rStyle w:val="Hypertextovodkaz"/>
            <w:sz w:val="22"/>
            <w:szCs w:val="22"/>
            <w:u w:val="none"/>
          </w:rPr>
          <w:t>https://www.utb.cz/univerzita/uredni-deska/ruzne/vyrocni-zpravy/</w:t>
        </w:r>
      </w:hyperlink>
    </w:p>
    <w:p w14:paraId="781F7DDA" w14:textId="77777777" w:rsidR="006E4996" w:rsidRPr="0029342B" w:rsidRDefault="006E4996" w:rsidP="00101AE6">
      <w:pPr>
        <w:pStyle w:val="Odstavecseseznamem"/>
        <w:numPr>
          <w:ilvl w:val="0"/>
          <w:numId w:val="4"/>
        </w:numPr>
        <w:shd w:val="clear" w:color="auto" w:fill="FFFFFF"/>
        <w:tabs>
          <w:tab w:val="left" w:pos="360"/>
        </w:tabs>
        <w:ind w:right="5"/>
        <w:jc w:val="both"/>
        <w:rPr>
          <w:rStyle w:val="Hypertextovodkaz"/>
          <w:color w:val="auto"/>
          <w:sz w:val="22"/>
          <w:szCs w:val="22"/>
          <w:u w:val="none"/>
        </w:rPr>
      </w:pPr>
      <w:r w:rsidRPr="0029342B">
        <w:rPr>
          <w:rStyle w:val="Hypertextovodkaz"/>
          <w:color w:val="auto"/>
          <w:sz w:val="22"/>
          <w:szCs w:val="22"/>
          <w:u w:val="none"/>
        </w:rPr>
        <w:t>Výroční zprávy o činnosti FMK -</w:t>
      </w:r>
    </w:p>
    <w:p w14:paraId="6B2C1E5C" w14:textId="77777777" w:rsidR="006E4996" w:rsidRPr="0029342B" w:rsidRDefault="00FA2ED3" w:rsidP="006E4996">
      <w:pPr>
        <w:pStyle w:val="Zkladntext"/>
        <w:ind w:left="1080"/>
        <w:rPr>
          <w:rStyle w:val="Hypertextovodkaz"/>
          <w:b w:val="0"/>
          <w:sz w:val="22"/>
          <w:szCs w:val="22"/>
          <w:u w:val="none"/>
        </w:rPr>
      </w:pPr>
      <w:hyperlink r:id="rId15" w:history="1">
        <w:r w:rsidR="006E4996" w:rsidRPr="0029342B">
          <w:rPr>
            <w:rStyle w:val="Hypertextovodkaz"/>
            <w:b w:val="0"/>
            <w:sz w:val="22"/>
            <w:szCs w:val="22"/>
            <w:u w:val="none"/>
          </w:rPr>
          <w:t>https://fmk.utb.cz/o-fakulte/uredni-deska/vyrocni-zpravy/</w:t>
        </w:r>
      </w:hyperlink>
    </w:p>
    <w:p w14:paraId="1695AD87" w14:textId="77777777" w:rsidR="006E4996" w:rsidRPr="0029342B" w:rsidRDefault="006E4996" w:rsidP="00101AE6">
      <w:pPr>
        <w:pStyle w:val="Zkladntext"/>
        <w:numPr>
          <w:ilvl w:val="0"/>
          <w:numId w:val="3"/>
        </w:numPr>
        <w:tabs>
          <w:tab w:val="left" w:pos="-720"/>
          <w:tab w:val="left" w:pos="0"/>
        </w:tabs>
        <w:suppressAutoHyphens/>
        <w:autoSpaceDE w:val="0"/>
        <w:autoSpaceDN w:val="0"/>
        <w:jc w:val="both"/>
        <w:rPr>
          <w:rStyle w:val="Hypertextovodkaz"/>
          <w:b w:val="0"/>
          <w:color w:val="auto"/>
          <w:sz w:val="22"/>
          <w:szCs w:val="22"/>
          <w:u w:val="none"/>
        </w:rPr>
      </w:pPr>
      <w:r w:rsidRPr="0029342B">
        <w:rPr>
          <w:rStyle w:val="Hypertextovodkaz"/>
          <w:b w:val="0"/>
          <w:color w:val="auto"/>
          <w:sz w:val="22"/>
          <w:szCs w:val="22"/>
          <w:u w:val="none"/>
        </w:rPr>
        <w:t>strategický záměr a každoroční plány realizace strategického záměru vysoké školy a relevantních součástí vysoké školy</w:t>
      </w:r>
    </w:p>
    <w:p w14:paraId="072EE27F" w14:textId="39BFE451" w:rsidR="006E4996" w:rsidRPr="0029342B" w:rsidRDefault="006E4996" w:rsidP="00F05DE5">
      <w:pPr>
        <w:pStyle w:val="Zkladntext"/>
        <w:numPr>
          <w:ilvl w:val="0"/>
          <w:numId w:val="4"/>
        </w:numPr>
        <w:tabs>
          <w:tab w:val="left" w:pos="-720"/>
          <w:tab w:val="left" w:pos="0"/>
        </w:tabs>
        <w:suppressAutoHyphens/>
        <w:autoSpaceDE w:val="0"/>
        <w:autoSpaceDN w:val="0"/>
        <w:rPr>
          <w:rStyle w:val="Hypertextovodkaz"/>
          <w:b w:val="0"/>
          <w:sz w:val="22"/>
          <w:szCs w:val="22"/>
          <w:u w:val="none"/>
        </w:rPr>
      </w:pPr>
      <w:r w:rsidRPr="0029342B">
        <w:rPr>
          <w:rStyle w:val="Hypertextovodkaz"/>
          <w:b w:val="0"/>
          <w:color w:val="auto"/>
          <w:sz w:val="22"/>
          <w:szCs w:val="22"/>
          <w:u w:val="none"/>
        </w:rPr>
        <w:t xml:space="preserve">Strategický záměr UTB a Plány realizace Strategického záměru UTB - </w:t>
      </w:r>
      <w:hyperlink r:id="rId16" w:history="1">
        <w:r w:rsidRPr="0029342B">
          <w:rPr>
            <w:rStyle w:val="Hypertextovodkaz"/>
            <w:b w:val="0"/>
            <w:sz w:val="22"/>
            <w:szCs w:val="22"/>
            <w:u w:val="none"/>
          </w:rPr>
          <w:t>https://www.utb.cz/univerzita/uredni-deska/ruzne/strategicky-zamer/</w:t>
        </w:r>
      </w:hyperlink>
    </w:p>
    <w:p w14:paraId="2CB3DC6F" w14:textId="77777777" w:rsidR="006E4996" w:rsidRPr="0029342B" w:rsidRDefault="006E4996" w:rsidP="00F05DE5">
      <w:pPr>
        <w:pStyle w:val="Zkladntext"/>
        <w:numPr>
          <w:ilvl w:val="0"/>
          <w:numId w:val="4"/>
        </w:numPr>
        <w:tabs>
          <w:tab w:val="left" w:pos="-720"/>
          <w:tab w:val="left" w:pos="0"/>
        </w:tabs>
        <w:suppressAutoHyphens/>
        <w:autoSpaceDE w:val="0"/>
        <w:autoSpaceDN w:val="0"/>
        <w:rPr>
          <w:rStyle w:val="Hypertextovodkaz"/>
          <w:b w:val="0"/>
          <w:color w:val="auto"/>
          <w:sz w:val="22"/>
          <w:szCs w:val="22"/>
          <w:u w:val="none"/>
        </w:rPr>
      </w:pPr>
      <w:r w:rsidRPr="0029342B">
        <w:rPr>
          <w:rStyle w:val="Hypertextovodkaz"/>
          <w:b w:val="0"/>
          <w:color w:val="auto"/>
          <w:sz w:val="22"/>
          <w:szCs w:val="22"/>
          <w:u w:val="none"/>
        </w:rPr>
        <w:t>Strategický záměr FMK a Plány realizace Strategického záměru FMK -</w:t>
      </w:r>
    </w:p>
    <w:p w14:paraId="0B1C4DF1" w14:textId="77777777" w:rsidR="006E4996" w:rsidRPr="0029342B" w:rsidRDefault="00FA2ED3" w:rsidP="006E4996">
      <w:pPr>
        <w:pStyle w:val="Zkladntext"/>
        <w:ind w:left="1080"/>
        <w:rPr>
          <w:rStyle w:val="Hypertextovodkaz"/>
          <w:b w:val="0"/>
          <w:sz w:val="22"/>
          <w:szCs w:val="22"/>
          <w:u w:val="none"/>
        </w:rPr>
      </w:pPr>
      <w:hyperlink r:id="rId17" w:history="1">
        <w:r w:rsidR="006E4996" w:rsidRPr="0029342B">
          <w:rPr>
            <w:rStyle w:val="Hypertextovodkaz"/>
            <w:b w:val="0"/>
            <w:sz w:val="22"/>
            <w:szCs w:val="22"/>
            <w:u w:val="none"/>
          </w:rPr>
          <w:t>https://fmk.utb.cz/o-fakulte/uredni-deska/strategicky-zamer/</w:t>
        </w:r>
      </w:hyperlink>
    </w:p>
    <w:p w14:paraId="57E6D231" w14:textId="77777777" w:rsidR="006E4996" w:rsidRPr="0029342B" w:rsidRDefault="006E4996" w:rsidP="00101AE6">
      <w:pPr>
        <w:pStyle w:val="Zkladntext"/>
        <w:numPr>
          <w:ilvl w:val="0"/>
          <w:numId w:val="3"/>
        </w:numPr>
        <w:rPr>
          <w:rStyle w:val="Hypertextovodkaz"/>
          <w:b w:val="0"/>
          <w:color w:val="auto"/>
          <w:sz w:val="22"/>
          <w:szCs w:val="22"/>
          <w:u w:val="none"/>
        </w:rPr>
      </w:pPr>
      <w:r w:rsidRPr="0029342B">
        <w:rPr>
          <w:rStyle w:val="Hypertextovodkaz"/>
          <w:b w:val="0"/>
          <w:color w:val="auto"/>
          <w:sz w:val="22"/>
          <w:szCs w:val="22"/>
          <w:u w:val="none"/>
        </w:rPr>
        <w:t>úřední desky vysoké školy a relevantních součástí vysoké školy</w:t>
      </w:r>
    </w:p>
    <w:p w14:paraId="4D1A921E" w14:textId="6CC78556" w:rsidR="006E4996" w:rsidRPr="0029342B" w:rsidRDefault="006E4996" w:rsidP="00101AE6">
      <w:pPr>
        <w:pStyle w:val="Zkladntext"/>
        <w:numPr>
          <w:ilvl w:val="0"/>
          <w:numId w:val="4"/>
        </w:numPr>
        <w:rPr>
          <w:rStyle w:val="Hypertextovodkaz"/>
          <w:b w:val="0"/>
          <w:color w:val="auto"/>
          <w:sz w:val="22"/>
          <w:szCs w:val="22"/>
          <w:u w:val="none"/>
        </w:rPr>
      </w:pPr>
      <w:r w:rsidRPr="0029342B">
        <w:rPr>
          <w:rStyle w:val="Hypertextovodkaz"/>
          <w:b w:val="0"/>
          <w:color w:val="auto"/>
          <w:sz w:val="22"/>
          <w:szCs w:val="22"/>
          <w:u w:val="none"/>
        </w:rPr>
        <w:t xml:space="preserve">Úřední deska UTB </w:t>
      </w:r>
      <w:r w:rsidR="005036D9" w:rsidRPr="0029342B">
        <w:rPr>
          <w:rStyle w:val="Hypertextovodkaz"/>
          <w:b w:val="0"/>
          <w:color w:val="auto"/>
          <w:sz w:val="22"/>
          <w:szCs w:val="22"/>
          <w:u w:val="none"/>
        </w:rPr>
        <w:t>-</w:t>
      </w:r>
    </w:p>
    <w:p w14:paraId="0F646D75" w14:textId="77777777" w:rsidR="006E4996" w:rsidRPr="0029342B" w:rsidRDefault="00FA2ED3" w:rsidP="006E4996">
      <w:pPr>
        <w:pStyle w:val="Zkladntext"/>
        <w:ind w:left="1080"/>
        <w:rPr>
          <w:b w:val="0"/>
          <w:sz w:val="22"/>
          <w:szCs w:val="22"/>
        </w:rPr>
      </w:pPr>
      <w:hyperlink r:id="rId18" w:history="1">
        <w:r w:rsidR="006E4996" w:rsidRPr="0029342B">
          <w:rPr>
            <w:rStyle w:val="Hypertextovodkaz"/>
            <w:b w:val="0"/>
            <w:sz w:val="22"/>
            <w:szCs w:val="22"/>
            <w:u w:val="none"/>
          </w:rPr>
          <w:t>https://www.utb.cz/univerzita/uredni-deska/</w:t>
        </w:r>
      </w:hyperlink>
    </w:p>
    <w:p w14:paraId="1AC7CBD7" w14:textId="399487D1" w:rsidR="006E4996" w:rsidRPr="0029342B" w:rsidRDefault="006E4996" w:rsidP="00101AE6">
      <w:pPr>
        <w:pStyle w:val="Zkladntext"/>
        <w:numPr>
          <w:ilvl w:val="0"/>
          <w:numId w:val="4"/>
        </w:numPr>
        <w:rPr>
          <w:rStyle w:val="Hypertextovodkaz"/>
          <w:b w:val="0"/>
          <w:color w:val="auto"/>
          <w:sz w:val="22"/>
          <w:szCs w:val="22"/>
          <w:u w:val="none"/>
        </w:rPr>
      </w:pPr>
      <w:r w:rsidRPr="0029342B">
        <w:rPr>
          <w:rStyle w:val="Hypertextovodkaz"/>
          <w:b w:val="0"/>
          <w:color w:val="auto"/>
          <w:sz w:val="22"/>
          <w:szCs w:val="22"/>
          <w:u w:val="none"/>
        </w:rPr>
        <w:t>Úřední deska FMK</w:t>
      </w:r>
      <w:r w:rsidR="005036D9" w:rsidRPr="0029342B">
        <w:rPr>
          <w:rStyle w:val="Hypertextovodkaz"/>
          <w:b w:val="0"/>
          <w:color w:val="auto"/>
          <w:sz w:val="22"/>
          <w:szCs w:val="22"/>
          <w:u w:val="none"/>
        </w:rPr>
        <w:t xml:space="preserve"> -</w:t>
      </w:r>
    </w:p>
    <w:p w14:paraId="2606BB3E" w14:textId="02881EFC" w:rsidR="000C616B" w:rsidRPr="0029342B" w:rsidRDefault="00FA2ED3" w:rsidP="006E4996">
      <w:pPr>
        <w:pStyle w:val="Zkladntext"/>
        <w:ind w:left="1080"/>
        <w:rPr>
          <w:rStyle w:val="Hypertextovodkaz"/>
          <w:b w:val="0"/>
          <w:sz w:val="22"/>
          <w:szCs w:val="22"/>
          <w:u w:val="none"/>
        </w:rPr>
      </w:pPr>
      <w:hyperlink r:id="rId19" w:history="1">
        <w:r w:rsidR="006E4996" w:rsidRPr="0029342B">
          <w:rPr>
            <w:rStyle w:val="Hypertextovodkaz"/>
            <w:b w:val="0"/>
            <w:sz w:val="22"/>
            <w:szCs w:val="22"/>
            <w:u w:val="none"/>
          </w:rPr>
          <w:t>https://fmk.utb.cz/o-fakulte/uredni-deska/</w:t>
        </w:r>
      </w:hyperlink>
    </w:p>
    <w:p w14:paraId="25AE9E4A" w14:textId="0859881F" w:rsidR="006E4996" w:rsidRPr="0029342B" w:rsidRDefault="006E4996" w:rsidP="00A62772">
      <w:pPr>
        <w:pStyle w:val="Zkladntext"/>
        <w:ind w:left="1080"/>
      </w:pPr>
    </w:p>
    <w:p w14:paraId="4A2478E2" w14:textId="45824370" w:rsidR="001A343B" w:rsidRPr="00AE4ECB" w:rsidRDefault="001A343B" w:rsidP="001A343B">
      <w:pPr>
        <w:spacing w:after="240"/>
        <w:rPr>
          <w:rStyle w:val="Hypertextovodkaz"/>
          <w:sz w:val="22"/>
          <w:szCs w:val="22"/>
          <w:u w:val="none"/>
        </w:rPr>
      </w:pPr>
      <w:bookmarkStart w:id="4" w:name="_Hlk99433640"/>
      <w:r w:rsidRPr="002038B4">
        <w:rPr>
          <w:b/>
          <w:sz w:val="26"/>
          <w:szCs w:val="26"/>
        </w:rPr>
        <w:t>Odkaz na poslední zprávu o vnitřním hodnocení vysoké školy</w:t>
      </w:r>
      <w:bookmarkEnd w:id="4"/>
      <w:r w:rsidRPr="002038B4">
        <w:rPr>
          <w:b/>
          <w:sz w:val="26"/>
          <w:szCs w:val="26"/>
        </w:rPr>
        <w:t>:</w:t>
      </w:r>
      <w:r w:rsidR="00003F37">
        <w:rPr>
          <w:b/>
          <w:sz w:val="26"/>
          <w:szCs w:val="26"/>
        </w:rPr>
        <w:br/>
      </w:r>
      <w:r w:rsidR="00DD4255" w:rsidRPr="00DD4255">
        <w:rPr>
          <w:rStyle w:val="Hypertextovodkaz"/>
          <w:sz w:val="22"/>
          <w:szCs w:val="22"/>
          <w:u w:val="none"/>
        </w:rPr>
        <w:t>https://www.utb.cz/univerzita/uredni-deska/ruzne/zprava-o-vnitrnim-hodnoceni-kvality-utb-ve-zline/</w:t>
      </w:r>
    </w:p>
    <w:p w14:paraId="60666978" w14:textId="743DF424" w:rsidR="007111EA" w:rsidRPr="001A343B" w:rsidRDefault="006E4996" w:rsidP="001A343B">
      <w:pPr>
        <w:spacing w:after="240"/>
        <w:rPr>
          <w:b/>
          <w:sz w:val="26"/>
          <w:szCs w:val="26"/>
        </w:rPr>
      </w:pPr>
      <w:r w:rsidRPr="001A343B">
        <w:rPr>
          <w:b/>
          <w:sz w:val="26"/>
          <w:szCs w:val="26"/>
        </w:rPr>
        <w:t xml:space="preserve">ISCED F: </w:t>
      </w:r>
      <w:r w:rsidRPr="001A343B">
        <w:rPr>
          <w:b/>
          <w:sz w:val="26"/>
          <w:szCs w:val="26"/>
        </w:rPr>
        <w:tab/>
      </w:r>
      <w:r w:rsidR="007111EA" w:rsidRPr="001A343B">
        <w:rPr>
          <w:b/>
          <w:sz w:val="26"/>
          <w:szCs w:val="26"/>
        </w:rPr>
        <w:t xml:space="preserve">0211 Audiovizuální technika a mediální produkce </w:t>
      </w:r>
    </w:p>
    <w:p w14:paraId="1341C824" w14:textId="05B8362D" w:rsidR="00A62772" w:rsidRDefault="00A62772" w:rsidP="00D47447">
      <w:pPr>
        <w:jc w:val="both"/>
        <w:rPr>
          <w:b/>
          <w:sz w:val="26"/>
          <w:szCs w:val="26"/>
        </w:rPr>
      </w:pPr>
      <w:r>
        <w:rPr>
          <w:b/>
          <w:sz w:val="26"/>
          <w:szCs w:val="26"/>
        </w:rPr>
        <w:t>Stručné zdůvodnění:</w:t>
      </w:r>
    </w:p>
    <w:p w14:paraId="269DA7DA" w14:textId="122B3A4A" w:rsidR="009425FB" w:rsidRPr="0018490B" w:rsidRDefault="009425FB" w:rsidP="00D47447">
      <w:pPr>
        <w:jc w:val="both"/>
        <w:rPr>
          <w:sz w:val="20"/>
          <w:szCs w:val="20"/>
        </w:rPr>
      </w:pPr>
      <w:r w:rsidRPr="0018490B">
        <w:rPr>
          <w:sz w:val="20"/>
          <w:szCs w:val="20"/>
        </w:rPr>
        <w:t xml:space="preserve">Ateliér Animovaná tvorba je již po dvě desetiletí pevnou součástí FMK, přičemž </w:t>
      </w:r>
      <w:r w:rsidR="002149B7" w:rsidRPr="0018490B">
        <w:rPr>
          <w:sz w:val="20"/>
          <w:szCs w:val="20"/>
        </w:rPr>
        <w:t xml:space="preserve">v průběhu jeho </w:t>
      </w:r>
      <w:r w:rsidR="00980105" w:rsidRPr="0018490B">
        <w:rPr>
          <w:sz w:val="20"/>
          <w:szCs w:val="20"/>
        </w:rPr>
        <w:t xml:space="preserve">nedávného </w:t>
      </w:r>
      <w:r w:rsidR="002149B7" w:rsidRPr="0018490B">
        <w:rPr>
          <w:sz w:val="20"/>
          <w:szCs w:val="20"/>
        </w:rPr>
        <w:t>vývoje došlo k osamostatnění studijního programu (Teorie a praxe animované tvorby)</w:t>
      </w:r>
      <w:r w:rsidR="00980105" w:rsidRPr="0018490B">
        <w:rPr>
          <w:sz w:val="20"/>
          <w:szCs w:val="20"/>
        </w:rPr>
        <w:t xml:space="preserve"> a nyní dochází k další redefinici programu </w:t>
      </w:r>
      <w:r w:rsidR="005036D9">
        <w:rPr>
          <w:sz w:val="20"/>
          <w:szCs w:val="20"/>
        </w:rPr>
        <w:br/>
      </w:r>
      <w:r w:rsidR="00980105" w:rsidRPr="0018490B">
        <w:rPr>
          <w:sz w:val="20"/>
          <w:szCs w:val="20"/>
        </w:rPr>
        <w:t xml:space="preserve">a studijních plánů. Předložený </w:t>
      </w:r>
      <w:r w:rsidR="00203636">
        <w:rPr>
          <w:sz w:val="20"/>
          <w:szCs w:val="20"/>
        </w:rPr>
        <w:t xml:space="preserve">navazující magisterský studijní </w:t>
      </w:r>
      <w:r w:rsidR="00980105" w:rsidRPr="0018490B">
        <w:rPr>
          <w:sz w:val="20"/>
          <w:szCs w:val="20"/>
        </w:rPr>
        <w:t xml:space="preserve">program Animovaná tvorba ještě významněji reflektuje potřeby animačního průmyslu, světa praxe a vazby na její proměnlivost a rychlý vývoj, například v oblasti využívaných technologií. </w:t>
      </w:r>
      <w:r w:rsidR="00203636">
        <w:rPr>
          <w:sz w:val="20"/>
          <w:szCs w:val="20"/>
        </w:rPr>
        <w:t>O</w:t>
      </w:r>
      <w:r w:rsidR="008A27AC" w:rsidRPr="0018490B">
        <w:rPr>
          <w:sz w:val="20"/>
          <w:szCs w:val="20"/>
        </w:rPr>
        <w:t xml:space="preserve">d bakalářského studijního programu Animovaná tvorba se </w:t>
      </w:r>
      <w:r w:rsidR="00203636">
        <w:rPr>
          <w:sz w:val="20"/>
          <w:szCs w:val="20"/>
        </w:rPr>
        <w:t>odlišuje</w:t>
      </w:r>
      <w:r w:rsidR="008A27AC" w:rsidRPr="0018490B">
        <w:rPr>
          <w:sz w:val="20"/>
          <w:szCs w:val="20"/>
        </w:rPr>
        <w:t xml:space="preserve"> důrazem na</w:t>
      </w:r>
      <w:r w:rsidR="00152B5D">
        <w:rPr>
          <w:sz w:val="20"/>
          <w:szCs w:val="20"/>
        </w:rPr>
        <w:t xml:space="preserve"> scénář,</w:t>
      </w:r>
      <w:r w:rsidR="008A27AC" w:rsidRPr="0018490B">
        <w:rPr>
          <w:sz w:val="20"/>
          <w:szCs w:val="20"/>
        </w:rPr>
        <w:t xml:space="preserve"> dramaturgii a režii animovaného filmu</w:t>
      </w:r>
      <w:r w:rsidR="00980105" w:rsidRPr="0018490B">
        <w:rPr>
          <w:sz w:val="20"/>
          <w:szCs w:val="20"/>
        </w:rPr>
        <w:t>.</w:t>
      </w:r>
    </w:p>
    <w:p w14:paraId="031C8831" w14:textId="16D01ED8" w:rsidR="00D86857" w:rsidRDefault="00D86857">
      <w:pPr>
        <w:rPr>
          <w:b/>
        </w:rPr>
      </w:pPr>
      <w:r>
        <w:rPr>
          <w:b/>
        </w:rP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2410"/>
      </w:tblGrid>
      <w:tr w:rsidR="00B25A1E" w14:paraId="52D0F91E" w14:textId="77777777" w:rsidTr="00990945">
        <w:tc>
          <w:tcPr>
            <w:tcW w:w="9956" w:type="dxa"/>
            <w:gridSpan w:val="4"/>
            <w:tcBorders>
              <w:bottom w:val="double" w:sz="4" w:space="0" w:color="auto"/>
            </w:tcBorders>
            <w:shd w:val="clear" w:color="auto" w:fill="BDD6EE"/>
          </w:tcPr>
          <w:p w14:paraId="47C7B0A8" w14:textId="77777777" w:rsidR="00B25A1E" w:rsidRDefault="00B25A1E" w:rsidP="00B25A1E">
            <w:pPr>
              <w:jc w:val="both"/>
              <w:rPr>
                <w:b/>
                <w:sz w:val="28"/>
              </w:rPr>
            </w:pPr>
            <w:r>
              <w:rPr>
                <w:b/>
                <w:sz w:val="28"/>
              </w:rPr>
              <w:lastRenderedPageBreak/>
              <w:t xml:space="preserve">B-I – </w:t>
            </w:r>
            <w:r>
              <w:rPr>
                <w:b/>
                <w:sz w:val="26"/>
                <w:szCs w:val="26"/>
              </w:rPr>
              <w:t>Charakteristika studijního programu</w:t>
            </w:r>
          </w:p>
        </w:tc>
      </w:tr>
      <w:tr w:rsidR="00B25A1E" w:rsidRPr="0018490B" w14:paraId="05DEAC0B" w14:textId="77777777" w:rsidTr="00990945">
        <w:tc>
          <w:tcPr>
            <w:tcW w:w="3168" w:type="dxa"/>
            <w:tcBorders>
              <w:bottom w:val="single" w:sz="2" w:space="0" w:color="auto"/>
            </w:tcBorders>
            <w:shd w:val="clear" w:color="auto" w:fill="F7CAAC"/>
          </w:tcPr>
          <w:p w14:paraId="35F1D6CE" w14:textId="77777777" w:rsidR="00B25A1E" w:rsidRPr="0018490B" w:rsidRDefault="00B25A1E" w:rsidP="00160D65">
            <w:pPr>
              <w:rPr>
                <w:b/>
                <w:sz w:val="20"/>
                <w:szCs w:val="20"/>
              </w:rPr>
            </w:pPr>
            <w:r w:rsidRPr="0018490B">
              <w:rPr>
                <w:b/>
                <w:sz w:val="20"/>
                <w:szCs w:val="20"/>
              </w:rPr>
              <w:t>Název studijního programu</w:t>
            </w:r>
          </w:p>
        </w:tc>
        <w:tc>
          <w:tcPr>
            <w:tcW w:w="6788" w:type="dxa"/>
            <w:gridSpan w:val="3"/>
            <w:tcBorders>
              <w:bottom w:val="single" w:sz="2" w:space="0" w:color="auto"/>
            </w:tcBorders>
          </w:tcPr>
          <w:p w14:paraId="19CA6DB0" w14:textId="179AB9C1" w:rsidR="00B25A1E" w:rsidRPr="0018490B" w:rsidRDefault="00823D88" w:rsidP="00B25A1E">
            <w:pPr>
              <w:rPr>
                <w:sz w:val="20"/>
                <w:szCs w:val="20"/>
              </w:rPr>
            </w:pPr>
            <w:r w:rsidRPr="0018490B">
              <w:rPr>
                <w:sz w:val="20"/>
                <w:szCs w:val="20"/>
              </w:rPr>
              <w:t>Animovaná tvorba</w:t>
            </w:r>
          </w:p>
        </w:tc>
      </w:tr>
      <w:tr w:rsidR="00B25A1E" w:rsidRPr="0018490B" w14:paraId="6D19D8A7" w14:textId="77777777" w:rsidTr="00990945">
        <w:tc>
          <w:tcPr>
            <w:tcW w:w="3168" w:type="dxa"/>
            <w:tcBorders>
              <w:bottom w:val="single" w:sz="2" w:space="0" w:color="auto"/>
            </w:tcBorders>
            <w:shd w:val="clear" w:color="auto" w:fill="F7CAAC"/>
          </w:tcPr>
          <w:p w14:paraId="4A7AD0D3" w14:textId="77777777" w:rsidR="00B25A1E" w:rsidRPr="0018490B" w:rsidRDefault="00B25A1E" w:rsidP="00160D65">
            <w:pPr>
              <w:rPr>
                <w:b/>
                <w:sz w:val="20"/>
                <w:szCs w:val="20"/>
              </w:rPr>
            </w:pPr>
            <w:r w:rsidRPr="0018490B">
              <w:rPr>
                <w:b/>
                <w:sz w:val="20"/>
                <w:szCs w:val="20"/>
              </w:rPr>
              <w:t>Typ studijního programu</w:t>
            </w:r>
          </w:p>
        </w:tc>
        <w:tc>
          <w:tcPr>
            <w:tcW w:w="6788" w:type="dxa"/>
            <w:gridSpan w:val="3"/>
            <w:tcBorders>
              <w:bottom w:val="single" w:sz="2" w:space="0" w:color="auto"/>
            </w:tcBorders>
          </w:tcPr>
          <w:p w14:paraId="64AA1CA5" w14:textId="7A1E4EBC" w:rsidR="00B25A1E" w:rsidRPr="0018490B" w:rsidRDefault="008848A9" w:rsidP="00B25A1E">
            <w:pPr>
              <w:rPr>
                <w:sz w:val="20"/>
                <w:szCs w:val="20"/>
              </w:rPr>
            </w:pPr>
            <w:r>
              <w:rPr>
                <w:sz w:val="20"/>
                <w:szCs w:val="20"/>
              </w:rPr>
              <w:t xml:space="preserve">navazující </w:t>
            </w:r>
            <w:r w:rsidR="008E7FFA" w:rsidRPr="0018490B">
              <w:rPr>
                <w:sz w:val="20"/>
                <w:szCs w:val="20"/>
              </w:rPr>
              <w:t>magisterský</w:t>
            </w:r>
          </w:p>
        </w:tc>
      </w:tr>
      <w:tr w:rsidR="00B25A1E" w:rsidRPr="0018490B" w14:paraId="4E57FD91" w14:textId="77777777" w:rsidTr="00990945">
        <w:tc>
          <w:tcPr>
            <w:tcW w:w="3168" w:type="dxa"/>
            <w:tcBorders>
              <w:bottom w:val="single" w:sz="2" w:space="0" w:color="auto"/>
            </w:tcBorders>
            <w:shd w:val="clear" w:color="auto" w:fill="F7CAAC"/>
          </w:tcPr>
          <w:p w14:paraId="13998265" w14:textId="77777777" w:rsidR="00B25A1E" w:rsidRPr="0018490B" w:rsidRDefault="00B25A1E" w:rsidP="00160D65">
            <w:pPr>
              <w:rPr>
                <w:b/>
                <w:sz w:val="20"/>
                <w:szCs w:val="20"/>
              </w:rPr>
            </w:pPr>
            <w:r w:rsidRPr="0018490B">
              <w:rPr>
                <w:b/>
                <w:sz w:val="20"/>
                <w:szCs w:val="20"/>
              </w:rPr>
              <w:t>Profil studijního programu</w:t>
            </w:r>
          </w:p>
        </w:tc>
        <w:tc>
          <w:tcPr>
            <w:tcW w:w="6788" w:type="dxa"/>
            <w:gridSpan w:val="3"/>
            <w:tcBorders>
              <w:bottom w:val="single" w:sz="2" w:space="0" w:color="auto"/>
            </w:tcBorders>
          </w:tcPr>
          <w:p w14:paraId="032C1CC2" w14:textId="77777777" w:rsidR="00B25A1E" w:rsidRPr="0018490B" w:rsidRDefault="00B25A1E" w:rsidP="00B25A1E">
            <w:pPr>
              <w:rPr>
                <w:sz w:val="20"/>
                <w:szCs w:val="20"/>
              </w:rPr>
            </w:pPr>
            <w:r w:rsidRPr="0018490B">
              <w:rPr>
                <w:sz w:val="20"/>
                <w:szCs w:val="20"/>
              </w:rPr>
              <w:t>profesně zaměřený</w:t>
            </w:r>
          </w:p>
        </w:tc>
      </w:tr>
      <w:tr w:rsidR="00B25A1E" w:rsidRPr="0018490B" w14:paraId="71AE9D17" w14:textId="77777777" w:rsidTr="00990945">
        <w:tc>
          <w:tcPr>
            <w:tcW w:w="3168" w:type="dxa"/>
            <w:tcBorders>
              <w:bottom w:val="single" w:sz="2" w:space="0" w:color="auto"/>
            </w:tcBorders>
            <w:shd w:val="clear" w:color="auto" w:fill="F7CAAC"/>
          </w:tcPr>
          <w:p w14:paraId="20A77B46" w14:textId="77777777" w:rsidR="00B25A1E" w:rsidRPr="0018490B" w:rsidRDefault="00B25A1E" w:rsidP="00160D65">
            <w:pPr>
              <w:rPr>
                <w:b/>
                <w:sz w:val="20"/>
                <w:szCs w:val="20"/>
              </w:rPr>
            </w:pPr>
            <w:r w:rsidRPr="0018490B">
              <w:rPr>
                <w:b/>
                <w:sz w:val="20"/>
                <w:szCs w:val="20"/>
              </w:rPr>
              <w:t>Forma studia</w:t>
            </w:r>
          </w:p>
        </w:tc>
        <w:tc>
          <w:tcPr>
            <w:tcW w:w="6788" w:type="dxa"/>
            <w:gridSpan w:val="3"/>
            <w:tcBorders>
              <w:bottom w:val="single" w:sz="2" w:space="0" w:color="auto"/>
            </w:tcBorders>
          </w:tcPr>
          <w:p w14:paraId="5430DD82" w14:textId="77777777" w:rsidR="00B25A1E" w:rsidRPr="0018490B" w:rsidRDefault="00B25A1E" w:rsidP="00B25A1E">
            <w:pPr>
              <w:rPr>
                <w:sz w:val="20"/>
                <w:szCs w:val="20"/>
              </w:rPr>
            </w:pPr>
            <w:r w:rsidRPr="0018490B">
              <w:rPr>
                <w:sz w:val="20"/>
                <w:szCs w:val="20"/>
              </w:rPr>
              <w:t xml:space="preserve">prezenční </w:t>
            </w:r>
          </w:p>
        </w:tc>
      </w:tr>
      <w:tr w:rsidR="00B25A1E" w:rsidRPr="0018490B" w14:paraId="6339672A" w14:textId="77777777" w:rsidTr="00990945">
        <w:tc>
          <w:tcPr>
            <w:tcW w:w="3168" w:type="dxa"/>
            <w:tcBorders>
              <w:bottom w:val="single" w:sz="2" w:space="0" w:color="auto"/>
            </w:tcBorders>
            <w:shd w:val="clear" w:color="auto" w:fill="F7CAAC"/>
          </w:tcPr>
          <w:p w14:paraId="52CD6587" w14:textId="77777777" w:rsidR="00B25A1E" w:rsidRPr="0018490B" w:rsidRDefault="00B25A1E" w:rsidP="00160D65">
            <w:pPr>
              <w:rPr>
                <w:b/>
                <w:sz w:val="20"/>
                <w:szCs w:val="20"/>
              </w:rPr>
            </w:pPr>
            <w:r w:rsidRPr="0018490B">
              <w:rPr>
                <w:b/>
                <w:sz w:val="20"/>
                <w:szCs w:val="20"/>
              </w:rPr>
              <w:t>Standardní doba studia</w:t>
            </w:r>
          </w:p>
        </w:tc>
        <w:tc>
          <w:tcPr>
            <w:tcW w:w="6788" w:type="dxa"/>
            <w:gridSpan w:val="3"/>
            <w:tcBorders>
              <w:bottom w:val="single" w:sz="2" w:space="0" w:color="auto"/>
            </w:tcBorders>
          </w:tcPr>
          <w:p w14:paraId="2CBCD4B8" w14:textId="2C59B286" w:rsidR="00B25A1E" w:rsidRPr="0018490B" w:rsidRDefault="008E7FFA" w:rsidP="00B25A1E">
            <w:pPr>
              <w:rPr>
                <w:sz w:val="20"/>
                <w:szCs w:val="20"/>
              </w:rPr>
            </w:pPr>
            <w:r w:rsidRPr="0018490B">
              <w:rPr>
                <w:sz w:val="20"/>
                <w:szCs w:val="20"/>
              </w:rPr>
              <w:t xml:space="preserve">2 </w:t>
            </w:r>
            <w:r w:rsidR="00B25A1E" w:rsidRPr="0018490B">
              <w:rPr>
                <w:sz w:val="20"/>
                <w:szCs w:val="20"/>
              </w:rPr>
              <w:t>roky</w:t>
            </w:r>
          </w:p>
        </w:tc>
      </w:tr>
      <w:tr w:rsidR="00B25A1E" w:rsidRPr="0018490B" w14:paraId="17B65D45" w14:textId="77777777" w:rsidTr="00990945">
        <w:tc>
          <w:tcPr>
            <w:tcW w:w="3168" w:type="dxa"/>
            <w:tcBorders>
              <w:bottom w:val="single" w:sz="2" w:space="0" w:color="auto"/>
            </w:tcBorders>
            <w:shd w:val="clear" w:color="auto" w:fill="F7CAAC"/>
          </w:tcPr>
          <w:p w14:paraId="2C37ABAC" w14:textId="77777777" w:rsidR="00B25A1E" w:rsidRPr="0018490B" w:rsidRDefault="00B25A1E" w:rsidP="00160D65">
            <w:pPr>
              <w:rPr>
                <w:b/>
                <w:sz w:val="20"/>
                <w:szCs w:val="20"/>
              </w:rPr>
            </w:pPr>
            <w:r w:rsidRPr="0018490B">
              <w:rPr>
                <w:b/>
                <w:sz w:val="20"/>
                <w:szCs w:val="20"/>
              </w:rPr>
              <w:t>Jazyk studia</w:t>
            </w:r>
          </w:p>
        </w:tc>
        <w:tc>
          <w:tcPr>
            <w:tcW w:w="6788" w:type="dxa"/>
            <w:gridSpan w:val="3"/>
            <w:tcBorders>
              <w:bottom w:val="single" w:sz="2" w:space="0" w:color="auto"/>
            </w:tcBorders>
          </w:tcPr>
          <w:p w14:paraId="6EC1B129" w14:textId="77777777" w:rsidR="00B25A1E" w:rsidRPr="0018490B" w:rsidRDefault="00B25A1E" w:rsidP="00B25A1E">
            <w:pPr>
              <w:rPr>
                <w:sz w:val="20"/>
                <w:szCs w:val="20"/>
              </w:rPr>
            </w:pPr>
            <w:r w:rsidRPr="0018490B">
              <w:rPr>
                <w:sz w:val="20"/>
                <w:szCs w:val="20"/>
              </w:rPr>
              <w:t>český</w:t>
            </w:r>
          </w:p>
        </w:tc>
      </w:tr>
      <w:tr w:rsidR="00B25A1E" w:rsidRPr="0018490B" w14:paraId="65E34F9C" w14:textId="77777777" w:rsidTr="00990945">
        <w:tc>
          <w:tcPr>
            <w:tcW w:w="3168" w:type="dxa"/>
            <w:tcBorders>
              <w:bottom w:val="single" w:sz="2" w:space="0" w:color="auto"/>
            </w:tcBorders>
            <w:shd w:val="clear" w:color="auto" w:fill="F7CAAC"/>
          </w:tcPr>
          <w:p w14:paraId="4A24DEC8" w14:textId="77777777" w:rsidR="00B25A1E" w:rsidRPr="0018490B" w:rsidRDefault="00B25A1E" w:rsidP="00160D65">
            <w:pPr>
              <w:rPr>
                <w:b/>
                <w:sz w:val="20"/>
                <w:szCs w:val="20"/>
              </w:rPr>
            </w:pPr>
            <w:r w:rsidRPr="0018490B">
              <w:rPr>
                <w:b/>
                <w:sz w:val="20"/>
                <w:szCs w:val="20"/>
              </w:rPr>
              <w:t>Udělovaný akademický titul</w:t>
            </w:r>
          </w:p>
        </w:tc>
        <w:tc>
          <w:tcPr>
            <w:tcW w:w="6788" w:type="dxa"/>
            <w:gridSpan w:val="3"/>
            <w:tcBorders>
              <w:bottom w:val="single" w:sz="2" w:space="0" w:color="auto"/>
            </w:tcBorders>
          </w:tcPr>
          <w:p w14:paraId="038379C6" w14:textId="7D369C8F" w:rsidR="00B25A1E" w:rsidRPr="0018490B" w:rsidRDefault="009054C2" w:rsidP="00B25A1E">
            <w:pPr>
              <w:rPr>
                <w:sz w:val="20"/>
                <w:szCs w:val="20"/>
              </w:rPr>
            </w:pPr>
            <w:r>
              <w:rPr>
                <w:sz w:val="20"/>
                <w:szCs w:val="20"/>
              </w:rPr>
              <w:t>magistr</w:t>
            </w:r>
            <w:r w:rsidR="00B25A1E" w:rsidRPr="0018490B">
              <w:rPr>
                <w:sz w:val="20"/>
                <w:szCs w:val="20"/>
              </w:rPr>
              <w:t xml:space="preserve"> umění (</w:t>
            </w:r>
            <w:r w:rsidR="008E7FFA" w:rsidRPr="0018490B">
              <w:rPr>
                <w:sz w:val="20"/>
                <w:szCs w:val="20"/>
              </w:rPr>
              <w:t>Mg</w:t>
            </w:r>
            <w:r w:rsidR="00B25A1E" w:rsidRPr="0018490B">
              <w:rPr>
                <w:sz w:val="20"/>
                <w:szCs w:val="20"/>
              </w:rPr>
              <w:t>A.)</w:t>
            </w:r>
          </w:p>
        </w:tc>
      </w:tr>
      <w:tr w:rsidR="00B25A1E" w:rsidRPr="0018490B" w14:paraId="4FECBF46" w14:textId="77777777" w:rsidTr="00990945">
        <w:tc>
          <w:tcPr>
            <w:tcW w:w="3168" w:type="dxa"/>
            <w:tcBorders>
              <w:bottom w:val="single" w:sz="2" w:space="0" w:color="auto"/>
            </w:tcBorders>
            <w:shd w:val="clear" w:color="auto" w:fill="F7CAAC"/>
          </w:tcPr>
          <w:p w14:paraId="5C71F3BB" w14:textId="77777777" w:rsidR="00B25A1E" w:rsidRPr="0018490B" w:rsidRDefault="00B25A1E" w:rsidP="00160D65">
            <w:pPr>
              <w:rPr>
                <w:b/>
                <w:sz w:val="20"/>
                <w:szCs w:val="20"/>
              </w:rPr>
            </w:pPr>
            <w:r w:rsidRPr="0018490B">
              <w:rPr>
                <w:b/>
                <w:sz w:val="20"/>
                <w:szCs w:val="20"/>
              </w:rPr>
              <w:t>Rigorózní řízení</w:t>
            </w:r>
          </w:p>
        </w:tc>
        <w:tc>
          <w:tcPr>
            <w:tcW w:w="1543" w:type="dxa"/>
            <w:tcBorders>
              <w:bottom w:val="single" w:sz="2" w:space="0" w:color="auto"/>
            </w:tcBorders>
          </w:tcPr>
          <w:p w14:paraId="1AA02188" w14:textId="77777777" w:rsidR="00B25A1E" w:rsidRPr="0018490B" w:rsidRDefault="00B25A1E" w:rsidP="00B25A1E">
            <w:pPr>
              <w:rPr>
                <w:sz w:val="20"/>
                <w:szCs w:val="20"/>
              </w:rPr>
            </w:pPr>
            <w:r w:rsidRPr="0018490B">
              <w:rPr>
                <w:sz w:val="20"/>
                <w:szCs w:val="20"/>
              </w:rPr>
              <w:t>ne</w:t>
            </w:r>
          </w:p>
        </w:tc>
        <w:tc>
          <w:tcPr>
            <w:tcW w:w="2835" w:type="dxa"/>
            <w:tcBorders>
              <w:bottom w:val="single" w:sz="2" w:space="0" w:color="auto"/>
            </w:tcBorders>
            <w:shd w:val="clear" w:color="auto" w:fill="F7CAAC"/>
          </w:tcPr>
          <w:p w14:paraId="0C3314A8" w14:textId="77777777" w:rsidR="00B25A1E" w:rsidRPr="0018490B" w:rsidRDefault="00B25A1E" w:rsidP="00B25A1E">
            <w:pPr>
              <w:rPr>
                <w:b/>
                <w:bCs/>
                <w:sz w:val="20"/>
                <w:szCs w:val="20"/>
              </w:rPr>
            </w:pPr>
            <w:r w:rsidRPr="0018490B">
              <w:rPr>
                <w:b/>
                <w:bCs/>
                <w:sz w:val="20"/>
                <w:szCs w:val="20"/>
              </w:rPr>
              <w:t>Udělovaný akademický titul</w:t>
            </w:r>
          </w:p>
        </w:tc>
        <w:tc>
          <w:tcPr>
            <w:tcW w:w="2410" w:type="dxa"/>
            <w:tcBorders>
              <w:bottom w:val="single" w:sz="2" w:space="0" w:color="auto"/>
            </w:tcBorders>
          </w:tcPr>
          <w:p w14:paraId="1EAC37FE" w14:textId="77777777" w:rsidR="00B25A1E" w:rsidRPr="0018490B" w:rsidRDefault="00B25A1E" w:rsidP="00B25A1E">
            <w:pPr>
              <w:rPr>
                <w:sz w:val="20"/>
                <w:szCs w:val="20"/>
              </w:rPr>
            </w:pPr>
          </w:p>
        </w:tc>
      </w:tr>
      <w:tr w:rsidR="00B25A1E" w:rsidRPr="0018490B" w14:paraId="2A2926C5" w14:textId="77777777" w:rsidTr="00990945">
        <w:tc>
          <w:tcPr>
            <w:tcW w:w="3168" w:type="dxa"/>
            <w:tcBorders>
              <w:bottom w:val="single" w:sz="2" w:space="0" w:color="auto"/>
            </w:tcBorders>
            <w:shd w:val="clear" w:color="auto" w:fill="F7CAAC"/>
          </w:tcPr>
          <w:p w14:paraId="4872BC84" w14:textId="77777777" w:rsidR="00B25A1E" w:rsidRPr="0018490B" w:rsidRDefault="00B25A1E" w:rsidP="00160D65">
            <w:pPr>
              <w:rPr>
                <w:b/>
                <w:sz w:val="20"/>
                <w:szCs w:val="20"/>
              </w:rPr>
            </w:pPr>
            <w:r w:rsidRPr="0018490B">
              <w:rPr>
                <w:b/>
                <w:sz w:val="20"/>
                <w:szCs w:val="20"/>
              </w:rPr>
              <w:t>Garant studijního programu</w:t>
            </w:r>
          </w:p>
        </w:tc>
        <w:tc>
          <w:tcPr>
            <w:tcW w:w="6788" w:type="dxa"/>
            <w:gridSpan w:val="3"/>
            <w:tcBorders>
              <w:bottom w:val="single" w:sz="2" w:space="0" w:color="auto"/>
            </w:tcBorders>
          </w:tcPr>
          <w:p w14:paraId="74B6F6DB" w14:textId="36E219D8" w:rsidR="00B25A1E" w:rsidRPr="0018490B" w:rsidRDefault="008E7FFA" w:rsidP="00B25A1E">
            <w:pPr>
              <w:rPr>
                <w:sz w:val="20"/>
                <w:szCs w:val="20"/>
              </w:rPr>
            </w:pPr>
            <w:r w:rsidRPr="0018490B">
              <w:rPr>
                <w:sz w:val="20"/>
                <w:szCs w:val="20"/>
              </w:rPr>
              <w:t>prof. Ing. Ján Grečnár, ArtD.</w:t>
            </w:r>
          </w:p>
        </w:tc>
      </w:tr>
      <w:tr w:rsidR="00B25A1E" w:rsidRPr="0018490B" w14:paraId="3A8553F8" w14:textId="77777777" w:rsidTr="00990945">
        <w:tc>
          <w:tcPr>
            <w:tcW w:w="3168" w:type="dxa"/>
            <w:tcBorders>
              <w:top w:val="single" w:sz="2" w:space="0" w:color="auto"/>
              <w:left w:val="single" w:sz="2" w:space="0" w:color="auto"/>
              <w:bottom w:val="single" w:sz="2" w:space="0" w:color="auto"/>
              <w:right w:val="single" w:sz="2" w:space="0" w:color="auto"/>
            </w:tcBorders>
            <w:shd w:val="clear" w:color="auto" w:fill="F7CAAC"/>
          </w:tcPr>
          <w:p w14:paraId="07C12D1C" w14:textId="77777777" w:rsidR="00B25A1E" w:rsidRPr="0018490B" w:rsidRDefault="00B25A1E" w:rsidP="00160D65">
            <w:pPr>
              <w:rPr>
                <w:b/>
                <w:sz w:val="20"/>
                <w:szCs w:val="20"/>
              </w:rPr>
            </w:pPr>
            <w:r w:rsidRPr="0018490B">
              <w:rPr>
                <w:b/>
                <w:sz w:val="20"/>
                <w:szCs w:val="20"/>
              </w:rPr>
              <w:t>Zaměření na přípravu k výkonu regulovaného povolání</w:t>
            </w:r>
          </w:p>
        </w:tc>
        <w:tc>
          <w:tcPr>
            <w:tcW w:w="6788" w:type="dxa"/>
            <w:gridSpan w:val="3"/>
            <w:tcBorders>
              <w:top w:val="single" w:sz="2" w:space="0" w:color="auto"/>
              <w:left w:val="single" w:sz="2" w:space="0" w:color="auto"/>
              <w:bottom w:val="single" w:sz="2" w:space="0" w:color="auto"/>
              <w:right w:val="single" w:sz="2" w:space="0" w:color="auto"/>
            </w:tcBorders>
          </w:tcPr>
          <w:p w14:paraId="18EC40F9" w14:textId="77777777" w:rsidR="00B25A1E" w:rsidRPr="0018490B" w:rsidRDefault="00B25A1E" w:rsidP="00B25A1E">
            <w:pPr>
              <w:rPr>
                <w:sz w:val="20"/>
                <w:szCs w:val="20"/>
              </w:rPr>
            </w:pPr>
            <w:r w:rsidRPr="0018490B">
              <w:rPr>
                <w:sz w:val="20"/>
                <w:szCs w:val="20"/>
              </w:rPr>
              <w:t>ne</w:t>
            </w:r>
          </w:p>
        </w:tc>
      </w:tr>
      <w:tr w:rsidR="00B25A1E" w:rsidRPr="0018490B" w14:paraId="0BA252AA" w14:textId="77777777" w:rsidTr="00990945">
        <w:tc>
          <w:tcPr>
            <w:tcW w:w="3168" w:type="dxa"/>
            <w:tcBorders>
              <w:top w:val="single" w:sz="2" w:space="0" w:color="auto"/>
              <w:left w:val="single" w:sz="2" w:space="0" w:color="auto"/>
              <w:bottom w:val="single" w:sz="2" w:space="0" w:color="auto"/>
              <w:right w:val="single" w:sz="2" w:space="0" w:color="auto"/>
            </w:tcBorders>
            <w:shd w:val="clear" w:color="auto" w:fill="F7CAAC"/>
          </w:tcPr>
          <w:p w14:paraId="27F31DD2" w14:textId="77777777" w:rsidR="00B25A1E" w:rsidRPr="0018490B" w:rsidRDefault="00B25A1E" w:rsidP="00160D65">
            <w:pPr>
              <w:rPr>
                <w:b/>
                <w:sz w:val="20"/>
                <w:szCs w:val="20"/>
              </w:rPr>
            </w:pPr>
            <w:r w:rsidRPr="0018490B">
              <w:rPr>
                <w:b/>
                <w:sz w:val="20"/>
                <w:szCs w:val="20"/>
              </w:rPr>
              <w:t xml:space="preserve">Zaměření na přípravu odborníků z oblasti bezpečnosti České republiky </w:t>
            </w:r>
          </w:p>
        </w:tc>
        <w:tc>
          <w:tcPr>
            <w:tcW w:w="6788" w:type="dxa"/>
            <w:gridSpan w:val="3"/>
            <w:tcBorders>
              <w:top w:val="single" w:sz="2" w:space="0" w:color="auto"/>
              <w:left w:val="single" w:sz="2" w:space="0" w:color="auto"/>
              <w:bottom w:val="single" w:sz="2" w:space="0" w:color="auto"/>
              <w:right w:val="single" w:sz="2" w:space="0" w:color="auto"/>
            </w:tcBorders>
          </w:tcPr>
          <w:p w14:paraId="34CBDB21" w14:textId="1529EC68" w:rsidR="00B25A1E" w:rsidRPr="0018490B" w:rsidRDefault="00B25A1E" w:rsidP="00B25A1E">
            <w:pPr>
              <w:rPr>
                <w:sz w:val="20"/>
                <w:szCs w:val="20"/>
              </w:rPr>
            </w:pPr>
            <w:r w:rsidRPr="0018490B">
              <w:rPr>
                <w:sz w:val="20"/>
                <w:szCs w:val="20"/>
              </w:rPr>
              <w:t>ne</w:t>
            </w:r>
          </w:p>
        </w:tc>
      </w:tr>
      <w:tr w:rsidR="00B25A1E" w:rsidRPr="0018490B" w14:paraId="4C8C7BA4" w14:textId="77777777" w:rsidTr="00990945">
        <w:trPr>
          <w:trHeight w:val="176"/>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6D49F6C8" w14:textId="77777777" w:rsidR="00B25A1E" w:rsidRPr="0018490B" w:rsidRDefault="00B25A1E" w:rsidP="00160D65">
            <w:pPr>
              <w:rPr>
                <w:b/>
                <w:sz w:val="20"/>
                <w:szCs w:val="20"/>
              </w:rPr>
            </w:pPr>
            <w:r w:rsidRPr="0018490B">
              <w:rPr>
                <w:b/>
                <w:sz w:val="20"/>
                <w:szCs w:val="20"/>
              </w:rPr>
              <w:t>Uznávací orgán</w:t>
            </w:r>
          </w:p>
        </w:tc>
        <w:tc>
          <w:tcPr>
            <w:tcW w:w="6788" w:type="dxa"/>
            <w:gridSpan w:val="3"/>
            <w:tcBorders>
              <w:top w:val="single" w:sz="2" w:space="0" w:color="auto"/>
              <w:left w:val="single" w:sz="2" w:space="0" w:color="auto"/>
              <w:bottom w:val="single" w:sz="2" w:space="0" w:color="auto"/>
              <w:right w:val="single" w:sz="2" w:space="0" w:color="auto"/>
            </w:tcBorders>
          </w:tcPr>
          <w:p w14:paraId="498D4B3F" w14:textId="3DAFB5F3" w:rsidR="00B25A1E" w:rsidRPr="0018490B" w:rsidRDefault="00B25A1E" w:rsidP="00B25A1E">
            <w:pPr>
              <w:rPr>
                <w:sz w:val="20"/>
                <w:szCs w:val="20"/>
              </w:rPr>
            </w:pPr>
          </w:p>
        </w:tc>
      </w:tr>
      <w:tr w:rsidR="00B25A1E" w:rsidRPr="0018490B" w14:paraId="19EB3E79" w14:textId="77777777" w:rsidTr="00990945">
        <w:tc>
          <w:tcPr>
            <w:tcW w:w="9956" w:type="dxa"/>
            <w:gridSpan w:val="4"/>
            <w:tcBorders>
              <w:top w:val="single" w:sz="2" w:space="0" w:color="auto"/>
            </w:tcBorders>
            <w:shd w:val="clear" w:color="auto" w:fill="F7CAAC"/>
          </w:tcPr>
          <w:p w14:paraId="44700E8E" w14:textId="77777777" w:rsidR="00B25A1E" w:rsidRPr="0018490B" w:rsidRDefault="00B25A1E" w:rsidP="00B25A1E">
            <w:pPr>
              <w:jc w:val="both"/>
              <w:rPr>
                <w:sz w:val="20"/>
                <w:szCs w:val="20"/>
              </w:rPr>
            </w:pPr>
            <w:r w:rsidRPr="0018490B">
              <w:rPr>
                <w:b/>
                <w:sz w:val="20"/>
                <w:szCs w:val="20"/>
              </w:rPr>
              <w:t>Oblast(i) vzdělávání a u kombinovaného studijního programu podíl jednotlivých oblastí vzdělávání v %</w:t>
            </w:r>
          </w:p>
        </w:tc>
      </w:tr>
      <w:tr w:rsidR="00B25A1E" w:rsidRPr="0018490B" w14:paraId="5238B27D" w14:textId="77777777" w:rsidTr="006E10EF">
        <w:trPr>
          <w:trHeight w:val="405"/>
        </w:trPr>
        <w:tc>
          <w:tcPr>
            <w:tcW w:w="9956" w:type="dxa"/>
            <w:gridSpan w:val="4"/>
            <w:shd w:val="clear" w:color="auto" w:fill="FFFFFF"/>
          </w:tcPr>
          <w:p w14:paraId="2D5FE09D" w14:textId="096F0C37" w:rsidR="00B25A1E" w:rsidRPr="0018490B" w:rsidRDefault="00B25A1E" w:rsidP="006E10EF">
            <w:pPr>
              <w:spacing w:before="120" w:after="120"/>
              <w:rPr>
                <w:sz w:val="20"/>
                <w:szCs w:val="20"/>
              </w:rPr>
            </w:pPr>
            <w:r w:rsidRPr="0018490B">
              <w:rPr>
                <w:sz w:val="20"/>
                <w:szCs w:val="20"/>
              </w:rPr>
              <w:t xml:space="preserve">Oblast vzdělávání </w:t>
            </w:r>
            <w:r w:rsidRPr="0018490B">
              <w:rPr>
                <w:b/>
                <w:bCs/>
                <w:sz w:val="20"/>
                <w:szCs w:val="20"/>
              </w:rPr>
              <w:t>Umění</w:t>
            </w:r>
            <w:r w:rsidRPr="0018490B">
              <w:rPr>
                <w:sz w:val="20"/>
                <w:szCs w:val="20"/>
              </w:rPr>
              <w:t xml:space="preserve"> (100 %)</w:t>
            </w:r>
          </w:p>
        </w:tc>
      </w:tr>
      <w:tr w:rsidR="00B25A1E" w:rsidRPr="0018490B" w14:paraId="5D19F1BD" w14:textId="77777777" w:rsidTr="00990945">
        <w:trPr>
          <w:trHeight w:val="70"/>
        </w:trPr>
        <w:tc>
          <w:tcPr>
            <w:tcW w:w="9956" w:type="dxa"/>
            <w:gridSpan w:val="4"/>
            <w:shd w:val="clear" w:color="auto" w:fill="F7CAAC"/>
          </w:tcPr>
          <w:p w14:paraId="64243BE0" w14:textId="77777777" w:rsidR="00B25A1E" w:rsidRPr="0018490B" w:rsidRDefault="00B25A1E" w:rsidP="00B25A1E">
            <w:pPr>
              <w:rPr>
                <w:sz w:val="20"/>
                <w:szCs w:val="20"/>
              </w:rPr>
            </w:pPr>
            <w:r w:rsidRPr="0018490B">
              <w:rPr>
                <w:b/>
                <w:sz w:val="20"/>
                <w:szCs w:val="20"/>
              </w:rPr>
              <w:t>Cíle studia ve studijním programu</w:t>
            </w:r>
          </w:p>
        </w:tc>
      </w:tr>
      <w:tr w:rsidR="00EC09C5" w:rsidRPr="0018490B" w14:paraId="6992DFF9" w14:textId="77777777" w:rsidTr="00B777F0">
        <w:trPr>
          <w:trHeight w:val="70"/>
        </w:trPr>
        <w:tc>
          <w:tcPr>
            <w:tcW w:w="9956" w:type="dxa"/>
            <w:gridSpan w:val="4"/>
            <w:shd w:val="clear" w:color="auto" w:fill="FFFFFF"/>
          </w:tcPr>
          <w:p w14:paraId="7D870F1F" w14:textId="2C33FF92" w:rsidR="008959BA" w:rsidRPr="001F280F" w:rsidRDefault="00792215" w:rsidP="00EC4061">
            <w:pPr>
              <w:spacing w:before="120" w:after="120"/>
              <w:ind w:right="68"/>
              <w:jc w:val="both"/>
              <w:rPr>
                <w:sz w:val="20"/>
                <w:szCs w:val="20"/>
              </w:rPr>
            </w:pPr>
            <w:r w:rsidRPr="001F280F">
              <w:rPr>
                <w:sz w:val="20"/>
                <w:szCs w:val="20"/>
              </w:rPr>
              <w:t>Navazující m</w:t>
            </w:r>
            <w:r w:rsidR="008959BA" w:rsidRPr="001F280F">
              <w:rPr>
                <w:sz w:val="20"/>
                <w:szCs w:val="20"/>
              </w:rPr>
              <w:t xml:space="preserve">agisterský studijní program (dále </w:t>
            </w:r>
            <w:r w:rsidR="00604FE0" w:rsidRPr="001F280F">
              <w:rPr>
                <w:sz w:val="20"/>
                <w:szCs w:val="20"/>
              </w:rPr>
              <w:t xml:space="preserve">také </w:t>
            </w:r>
            <w:r w:rsidR="008959BA" w:rsidRPr="001F280F">
              <w:rPr>
                <w:sz w:val="20"/>
                <w:szCs w:val="20"/>
              </w:rPr>
              <w:t>„</w:t>
            </w:r>
            <w:r w:rsidR="0071079B" w:rsidRPr="001F280F">
              <w:rPr>
                <w:sz w:val="20"/>
                <w:szCs w:val="20"/>
              </w:rPr>
              <w:t>N</w:t>
            </w:r>
            <w:r w:rsidR="008959BA" w:rsidRPr="001F280F">
              <w:rPr>
                <w:sz w:val="20"/>
                <w:szCs w:val="20"/>
              </w:rPr>
              <w:t xml:space="preserve">MSP“) Animovaná tvorba (dále </w:t>
            </w:r>
            <w:r w:rsidR="00604FE0" w:rsidRPr="001F280F">
              <w:rPr>
                <w:sz w:val="20"/>
                <w:szCs w:val="20"/>
              </w:rPr>
              <w:t xml:space="preserve">také </w:t>
            </w:r>
            <w:r w:rsidR="008959BA" w:rsidRPr="001F280F">
              <w:rPr>
                <w:sz w:val="20"/>
                <w:szCs w:val="20"/>
              </w:rPr>
              <w:t xml:space="preserve">„ANT“) je z hlediska typu, formy a profilu absolventa </w:t>
            </w:r>
            <w:r w:rsidR="008A28AD" w:rsidRPr="001F280F">
              <w:rPr>
                <w:sz w:val="20"/>
                <w:szCs w:val="20"/>
              </w:rPr>
              <w:t>v souladu se Strategickým záměrem Univerzity Tomáše Bati ve Zlíně na období 21+</w:t>
            </w:r>
            <w:r w:rsidR="008A28AD" w:rsidRPr="001F280F">
              <w:rPr>
                <w:sz w:val="20"/>
                <w:szCs w:val="20"/>
              </w:rPr>
              <w:footnoteReference w:id="2"/>
            </w:r>
            <w:r w:rsidR="008A28AD" w:rsidRPr="001F280F">
              <w:rPr>
                <w:sz w:val="20"/>
                <w:szCs w:val="20"/>
              </w:rPr>
              <w:t>, Plánem realizace strategického záměru Fakulty multimediálních komunikací (dále také „FMK“) Univerzity Tomáše Bati ve Zlíně (dále také „UTB“) na období 21+ pro rok 2022</w:t>
            </w:r>
            <w:r w:rsidR="008A28AD" w:rsidRPr="001F280F">
              <w:rPr>
                <w:sz w:val="20"/>
                <w:szCs w:val="20"/>
              </w:rPr>
              <w:footnoteReference w:id="3"/>
            </w:r>
            <w:r w:rsidR="008A28AD" w:rsidRPr="001F280F">
              <w:rPr>
                <w:sz w:val="20"/>
                <w:szCs w:val="20"/>
              </w:rPr>
              <w:t xml:space="preserve"> a ostatními strategickými dokumenty vysoké školy.</w:t>
            </w:r>
            <w:r w:rsidR="008959BA" w:rsidRPr="001F280F">
              <w:rPr>
                <w:sz w:val="20"/>
                <w:szCs w:val="20"/>
              </w:rPr>
              <w:t xml:space="preserve"> Opírá se o trvalý zájem uchazečů a jejich úspěšné uplatnění ve filmařské praxi, a to na základě relevance obsahu vzdělávání a požadavků pracovního trhu. Vzdělávací a tvůrčí činnost vychází ze soudobých poznatků v oblasti tvorby audiovizuálního animovaného díla, aplikuje postupy ověřené doma i v zahraničí a dále je rozvíjí.</w:t>
            </w:r>
          </w:p>
          <w:p w14:paraId="03CA6E80" w14:textId="2F0E2F60" w:rsidR="008959BA" w:rsidRPr="0018490B" w:rsidRDefault="008959BA" w:rsidP="001F280F">
            <w:pPr>
              <w:spacing w:after="120"/>
              <w:ind w:right="69"/>
              <w:jc w:val="both"/>
              <w:rPr>
                <w:sz w:val="20"/>
                <w:szCs w:val="20"/>
              </w:rPr>
            </w:pPr>
            <w:r w:rsidRPr="0018490B">
              <w:rPr>
                <w:sz w:val="20"/>
                <w:szCs w:val="20"/>
              </w:rPr>
              <w:t>Cílem magisterského studia je zejména akcentace profese režie animovaného filmu. Předpokladem jsou nezbytné odborné dovednosti a znalosti spojené s řemeslem animace a se základy filmové řeči</w:t>
            </w:r>
            <w:r w:rsidR="0072744B">
              <w:rPr>
                <w:sz w:val="20"/>
                <w:szCs w:val="20"/>
              </w:rPr>
              <w:t>,</w:t>
            </w:r>
            <w:r w:rsidRPr="0018490B">
              <w:rPr>
                <w:sz w:val="20"/>
                <w:szCs w:val="20"/>
              </w:rPr>
              <w:t xml:space="preserve"> filmového vyprávění a produkce. V </w:t>
            </w:r>
            <w:r w:rsidR="00792215">
              <w:rPr>
                <w:sz w:val="20"/>
                <w:szCs w:val="20"/>
              </w:rPr>
              <w:t>N</w:t>
            </w:r>
            <w:r w:rsidRPr="0018490B">
              <w:rPr>
                <w:sz w:val="20"/>
                <w:szCs w:val="20"/>
              </w:rPr>
              <w:t>MSP ANT se tyto kompetence zúroč</w:t>
            </w:r>
            <w:r w:rsidR="00E453DC" w:rsidRPr="0018490B">
              <w:rPr>
                <w:sz w:val="20"/>
                <w:szCs w:val="20"/>
              </w:rPr>
              <w:t>í</w:t>
            </w:r>
            <w:r w:rsidRPr="0018490B">
              <w:rPr>
                <w:sz w:val="20"/>
                <w:szCs w:val="20"/>
              </w:rPr>
              <w:t xml:space="preserve"> při realizac</w:t>
            </w:r>
            <w:r w:rsidR="00E453DC" w:rsidRPr="0018490B">
              <w:rPr>
                <w:sz w:val="20"/>
                <w:szCs w:val="20"/>
              </w:rPr>
              <w:t xml:space="preserve">i </w:t>
            </w:r>
            <w:r w:rsidR="000F0ABD" w:rsidRPr="0018490B">
              <w:rPr>
                <w:sz w:val="20"/>
                <w:szCs w:val="20"/>
              </w:rPr>
              <w:t>diplomového projektu</w:t>
            </w:r>
            <w:r w:rsidRPr="0018490B">
              <w:rPr>
                <w:sz w:val="20"/>
                <w:szCs w:val="20"/>
              </w:rPr>
              <w:t>. Součástí takového cíle jsou i schopnosti spojené s produkční stránkou vývoje a realizace, stejně jako distribuce animovaného díla. Tedy hlubší znalost a orientace v prostředí mezinárodních fór, pitchingů, grantových agentur a projektů, které umožňují realizaci (nejen) autorské produkce.</w:t>
            </w:r>
          </w:p>
          <w:p w14:paraId="07FDDA4D" w14:textId="14424E94" w:rsidR="008959BA" w:rsidRPr="0018490B" w:rsidRDefault="008959BA" w:rsidP="001F280F">
            <w:pPr>
              <w:spacing w:after="120"/>
              <w:ind w:right="69"/>
              <w:jc w:val="both"/>
              <w:rPr>
                <w:sz w:val="20"/>
                <w:szCs w:val="20"/>
              </w:rPr>
            </w:pPr>
            <w:r w:rsidRPr="0018490B">
              <w:rPr>
                <w:sz w:val="20"/>
                <w:szCs w:val="20"/>
              </w:rPr>
              <w:t>Na rozdíl od bakalářského studia se zde předpokládá znalost řemeslných základů (animační principy i základy hlavních animačních technik), proto je možné studenty vést k</w:t>
            </w:r>
            <w:r w:rsidR="00725B8F">
              <w:rPr>
                <w:sz w:val="20"/>
                <w:szCs w:val="20"/>
              </w:rPr>
              <w:t xml:space="preserve"> rozvíjení </w:t>
            </w:r>
            <w:r w:rsidRPr="0018490B">
              <w:rPr>
                <w:sz w:val="20"/>
                <w:szCs w:val="20"/>
              </w:rPr>
              <w:t>schopnost</w:t>
            </w:r>
            <w:r w:rsidR="00A4118B">
              <w:rPr>
                <w:sz w:val="20"/>
                <w:szCs w:val="20"/>
              </w:rPr>
              <w:t>i</w:t>
            </w:r>
            <w:r w:rsidRPr="0018490B">
              <w:rPr>
                <w:sz w:val="20"/>
                <w:szCs w:val="20"/>
              </w:rPr>
              <w:t xml:space="preserve"> experimentovat – kombinovat technologie, přístupy i další umělecké druhy. </w:t>
            </w:r>
          </w:p>
          <w:p w14:paraId="418A16A0" w14:textId="274B1652" w:rsidR="00EC09C5" w:rsidRPr="0018490B" w:rsidRDefault="008959BA" w:rsidP="001F280F">
            <w:pPr>
              <w:spacing w:after="120"/>
              <w:ind w:right="69"/>
              <w:jc w:val="both"/>
              <w:rPr>
                <w:sz w:val="20"/>
                <w:szCs w:val="20"/>
              </w:rPr>
            </w:pPr>
            <w:r w:rsidRPr="0018490B">
              <w:rPr>
                <w:sz w:val="20"/>
                <w:szCs w:val="20"/>
              </w:rPr>
              <w:t xml:space="preserve">Nezbytnou součástí budou i teoretické znalosti, které seznámí studenty s aktuálními světovými trendy na poli vývoje animované tvorby, hrané kinematografie, ale také filmových teorií a mezioborových studií (literatura, komiks). </w:t>
            </w:r>
          </w:p>
        </w:tc>
      </w:tr>
      <w:tr w:rsidR="00B25A1E" w:rsidRPr="0018490B" w14:paraId="26D71C5D" w14:textId="77777777" w:rsidTr="00990945">
        <w:trPr>
          <w:trHeight w:val="187"/>
        </w:trPr>
        <w:tc>
          <w:tcPr>
            <w:tcW w:w="9956" w:type="dxa"/>
            <w:gridSpan w:val="4"/>
            <w:shd w:val="clear" w:color="auto" w:fill="F7CAAC"/>
          </w:tcPr>
          <w:p w14:paraId="42A74A38" w14:textId="288393A5" w:rsidR="00B25A1E" w:rsidRPr="0018490B" w:rsidRDefault="00B25A1E" w:rsidP="00B25A1E">
            <w:pPr>
              <w:jc w:val="both"/>
              <w:rPr>
                <w:sz w:val="20"/>
                <w:szCs w:val="20"/>
              </w:rPr>
            </w:pPr>
            <w:r w:rsidRPr="0018490B">
              <w:rPr>
                <w:b/>
                <w:sz w:val="20"/>
                <w:szCs w:val="20"/>
              </w:rPr>
              <w:t>Profil absolventa studijního programu</w:t>
            </w:r>
          </w:p>
        </w:tc>
      </w:tr>
      <w:tr w:rsidR="00270A5A" w:rsidRPr="0018490B" w14:paraId="59A3E123" w14:textId="77777777" w:rsidTr="00270A5A">
        <w:trPr>
          <w:trHeight w:val="187"/>
        </w:trPr>
        <w:tc>
          <w:tcPr>
            <w:tcW w:w="9956" w:type="dxa"/>
            <w:gridSpan w:val="4"/>
            <w:shd w:val="clear" w:color="auto" w:fill="auto"/>
          </w:tcPr>
          <w:p w14:paraId="0F70D13A" w14:textId="77777777" w:rsidR="00270A5A" w:rsidRPr="0018490B" w:rsidRDefault="00270A5A" w:rsidP="001F408D">
            <w:pPr>
              <w:spacing w:before="120" w:after="120"/>
              <w:ind w:right="69"/>
              <w:jc w:val="both"/>
              <w:rPr>
                <w:sz w:val="20"/>
                <w:szCs w:val="20"/>
              </w:rPr>
            </w:pPr>
            <w:r w:rsidRPr="005949A4">
              <w:rPr>
                <w:b/>
                <w:bCs/>
                <w:sz w:val="20"/>
                <w:szCs w:val="20"/>
              </w:rPr>
              <w:t>Rámcový profil absolventa:</w:t>
            </w:r>
            <w:r w:rsidRPr="001F408D">
              <w:rPr>
                <w:sz w:val="20"/>
                <w:szCs w:val="20"/>
              </w:rPr>
              <w:t xml:space="preserve"> Absolvent NMSP ANT disponuje řemeslnými schopnostmi vhodnými pro uplatnění v praxi, práci v týmu, českém i mezinárodním studiu, stejně tak si osvojil tvůrčí postupy, díky nimž může pracovat na autorském díle. Absolvent získal nezbytné dovednosti a znalosti spojené s vývojem, výrobou a distribucí animovaného díla, orientuje se v aktuálním animačním průmyslu, jeho možnostech, stejně jako ve variabilitě využití animace coby média v dalších oborech a tvůrčích výstupech</w:t>
            </w:r>
            <w:r w:rsidRPr="0018490B">
              <w:rPr>
                <w:sz w:val="20"/>
                <w:szCs w:val="20"/>
              </w:rPr>
              <w:t>.</w:t>
            </w:r>
          </w:p>
          <w:p w14:paraId="76175B6F" w14:textId="77777777" w:rsidR="00270A5A" w:rsidRPr="0018490B" w:rsidRDefault="00270A5A" w:rsidP="00270A5A">
            <w:pPr>
              <w:autoSpaceDE w:val="0"/>
              <w:autoSpaceDN w:val="0"/>
              <w:adjustRightInd w:val="0"/>
              <w:spacing w:after="120"/>
              <w:ind w:right="57"/>
              <w:jc w:val="both"/>
              <w:rPr>
                <w:rFonts w:eastAsia="Calibri"/>
                <w:sz w:val="20"/>
                <w:szCs w:val="20"/>
              </w:rPr>
            </w:pPr>
            <w:r w:rsidRPr="0018490B">
              <w:rPr>
                <w:b/>
                <w:bCs/>
                <w:sz w:val="20"/>
                <w:szCs w:val="20"/>
              </w:rPr>
              <w:t xml:space="preserve">Odborné znalosti: </w:t>
            </w:r>
            <w:r>
              <w:rPr>
                <w:sz w:val="20"/>
                <w:szCs w:val="20"/>
              </w:rPr>
              <w:t>Absolvent</w:t>
            </w:r>
            <w:r w:rsidRPr="0018490B">
              <w:rPr>
                <w:sz w:val="20"/>
                <w:szCs w:val="20"/>
              </w:rPr>
              <w:t xml:space="preserve"> díky teoretickým znalostem rozumí principům dramaturgie animovaného díla, stejně tak specifikům jeho filmového jazyka. Nabyté vědomosti z oblasti technologie a teorie oboru využívá nejen při rozboru jiných animovaných děl (například v kontextu vývoje současné animace), ale také při své praktické tvorbě. Nezbytným předpokladem osvojení odborných znalostí je kromě jejich uplatnění v praxi také schopnost doplňování a aktualizace v rámci své vlastní profilace, a to s ohledem na nejnovější poznatky a informace v oboru. Orientuje se v aktuálních trendech oboru, rozumí principům filmové řeči i prvkům vizuální komunikace, v neposlední řadě je pak seznámen s možnými mezioborovými průniky svého oboru (například do výtvarného umění, komiksu a počítačových her).</w:t>
            </w:r>
          </w:p>
          <w:p w14:paraId="791BA875" w14:textId="1373F556" w:rsidR="00270A5A" w:rsidRPr="0018490B" w:rsidRDefault="00270A5A" w:rsidP="00270A5A">
            <w:pPr>
              <w:autoSpaceDE w:val="0"/>
              <w:autoSpaceDN w:val="0"/>
              <w:adjustRightInd w:val="0"/>
              <w:spacing w:after="120"/>
              <w:ind w:right="57"/>
              <w:jc w:val="both"/>
              <w:rPr>
                <w:sz w:val="20"/>
                <w:szCs w:val="20"/>
              </w:rPr>
            </w:pPr>
            <w:r w:rsidRPr="0018490B">
              <w:rPr>
                <w:b/>
                <w:bCs/>
                <w:sz w:val="20"/>
                <w:szCs w:val="20"/>
              </w:rPr>
              <w:t>Odborné dovednosti:</w:t>
            </w:r>
            <w:r w:rsidRPr="0018490B">
              <w:rPr>
                <w:sz w:val="20"/>
                <w:szCs w:val="20"/>
              </w:rPr>
              <w:t xml:space="preserve"> Absolvent </w:t>
            </w:r>
            <w:r>
              <w:rPr>
                <w:sz w:val="20"/>
                <w:szCs w:val="20"/>
              </w:rPr>
              <w:t>N</w:t>
            </w:r>
            <w:r w:rsidRPr="0018490B">
              <w:rPr>
                <w:sz w:val="20"/>
                <w:szCs w:val="20"/>
              </w:rPr>
              <w:t xml:space="preserve">MSP ANT prohlubuje své dovednosti z oblasti přípravy, produkce i postprodukce animovaného audiovizuálního díla, a to s důrazem na režii tvůrčího praktického díla. Teoretické znalosti do tohoto procesu umí zapojit, stejně tak zkušenosti nabyté prostřednictvím prakticky orientované oborové výuky, kde si student prohlubuje schopnost týmové spolupráce, práce ve studiu a prezentace své vlastní tvorby v českém i anglickém jazyce. U absolventa </w:t>
            </w:r>
            <w:r w:rsidRPr="0018490B">
              <w:rPr>
                <w:sz w:val="20"/>
                <w:szCs w:val="20"/>
              </w:rPr>
              <w:lastRenderedPageBreak/>
              <w:t>se tak předpokládá nejen jeho schopnost interpretovat, analyzovat filmové cizí dílo, ale obdobným způsobem uchopit i svůj vlastní projekt či projekt, jehož je součástí. Taková dovednost je nezbytná pro úspěšnou komunikaci v praxi, získávání nových členů do týmu, delegování či sdílení informací a práce uvnitř týmu a se zadavatelem, producentem. Odborné d</w:t>
            </w:r>
            <w:r w:rsidR="00A4118B">
              <w:rPr>
                <w:sz w:val="20"/>
                <w:szCs w:val="20"/>
              </w:rPr>
              <w:t>ovednosti umožňují studentovi</w:t>
            </w:r>
            <w:r w:rsidRPr="0018490B">
              <w:rPr>
                <w:sz w:val="20"/>
                <w:szCs w:val="20"/>
              </w:rPr>
              <w:t xml:space="preserve"> vést tým při vývoji i výrobě </w:t>
            </w:r>
            <w:r>
              <w:rPr>
                <w:sz w:val="20"/>
                <w:szCs w:val="20"/>
              </w:rPr>
              <w:t xml:space="preserve">(autorského) animovaného filmu a </w:t>
            </w:r>
            <w:r w:rsidRPr="0018490B">
              <w:rPr>
                <w:sz w:val="20"/>
                <w:szCs w:val="20"/>
              </w:rPr>
              <w:t xml:space="preserve">zajistit projektu financování a distribuci.  </w:t>
            </w:r>
          </w:p>
          <w:p w14:paraId="07CCDF6C" w14:textId="06AFA19E" w:rsidR="00270A5A" w:rsidRPr="0018490B" w:rsidRDefault="00270A5A" w:rsidP="00495016">
            <w:pPr>
              <w:spacing w:before="120" w:after="120"/>
              <w:ind w:right="69"/>
              <w:jc w:val="both"/>
              <w:rPr>
                <w:b/>
                <w:sz w:val="20"/>
                <w:szCs w:val="20"/>
              </w:rPr>
            </w:pPr>
            <w:r w:rsidRPr="00D36A91">
              <w:rPr>
                <w:b/>
                <w:bCs/>
                <w:sz w:val="20"/>
                <w:szCs w:val="20"/>
              </w:rPr>
              <w:t>Obecné způsobilosti:</w:t>
            </w:r>
            <w:r w:rsidRPr="0018490B">
              <w:rPr>
                <w:sz w:val="20"/>
                <w:szCs w:val="20"/>
              </w:rPr>
              <w:t xml:space="preserve"> Absolvent </w:t>
            </w:r>
            <w:r>
              <w:rPr>
                <w:sz w:val="20"/>
                <w:szCs w:val="20"/>
              </w:rPr>
              <w:t>N</w:t>
            </w:r>
            <w:r w:rsidRPr="0018490B">
              <w:rPr>
                <w:sz w:val="20"/>
                <w:szCs w:val="20"/>
              </w:rPr>
              <w:t xml:space="preserve">MSP ANT </w:t>
            </w:r>
            <w:r>
              <w:rPr>
                <w:sz w:val="20"/>
                <w:szCs w:val="20"/>
              </w:rPr>
              <w:t>j</w:t>
            </w:r>
            <w:r w:rsidRPr="0018490B">
              <w:rPr>
                <w:sz w:val="20"/>
                <w:szCs w:val="20"/>
              </w:rPr>
              <w:t>e způsobilý pro práci v různě velkých animačních studiích, může tak fungovat jakožto</w:t>
            </w:r>
            <w:r>
              <w:rPr>
                <w:sz w:val="20"/>
                <w:szCs w:val="20"/>
              </w:rPr>
              <w:t xml:space="preserve"> režisér, dramaturg,</w:t>
            </w:r>
            <w:r w:rsidRPr="0018490B">
              <w:rPr>
                <w:sz w:val="20"/>
                <w:szCs w:val="20"/>
              </w:rPr>
              <w:t xml:space="preserve"> člen týmu se zaměřením na univerzálnější využití, nebo úžeji profilovanou oblast (např. charakterová animace či koncept art). Absolvent nicméně během studia získává znalosti a dovedno</w:t>
            </w:r>
            <w:r w:rsidR="00A4118B">
              <w:rPr>
                <w:sz w:val="20"/>
                <w:szCs w:val="20"/>
              </w:rPr>
              <w:t>sti, které mu umožní uplatnit se</w:t>
            </w:r>
            <w:r w:rsidRPr="0018490B">
              <w:rPr>
                <w:sz w:val="20"/>
                <w:szCs w:val="20"/>
              </w:rPr>
              <w:t xml:space="preserve"> </w:t>
            </w:r>
            <w:r>
              <w:rPr>
                <w:sz w:val="20"/>
                <w:szCs w:val="20"/>
              </w:rPr>
              <w:t>jako</w:t>
            </w:r>
            <w:r w:rsidR="00A4118B">
              <w:rPr>
                <w:sz w:val="20"/>
                <w:szCs w:val="20"/>
              </w:rPr>
              <w:t xml:space="preserve"> autorský</w:t>
            </w:r>
            <w:r w:rsidRPr="0018490B">
              <w:rPr>
                <w:sz w:val="20"/>
                <w:szCs w:val="20"/>
              </w:rPr>
              <w:t xml:space="preserve"> tvůrce animovaných děl</w:t>
            </w:r>
            <w:r>
              <w:rPr>
                <w:sz w:val="20"/>
                <w:szCs w:val="20"/>
              </w:rPr>
              <w:t>.</w:t>
            </w:r>
            <w:r w:rsidRPr="00C036E9">
              <w:rPr>
                <w:sz w:val="20"/>
                <w:szCs w:val="20"/>
              </w:rPr>
              <w:t xml:space="preserve"> Je schopen koordinovat činnost </w:t>
            </w:r>
            <w:r>
              <w:rPr>
                <w:sz w:val="20"/>
                <w:szCs w:val="20"/>
              </w:rPr>
              <w:t>realizačního týmu</w:t>
            </w:r>
            <w:r w:rsidRPr="00C036E9">
              <w:rPr>
                <w:sz w:val="20"/>
                <w:szCs w:val="20"/>
              </w:rPr>
              <w:t xml:space="preserve"> a nést odpovědnost za jeho výsledky. Srozumitelně a přesvědčivě zadávat úkoly, vyhodnocovat názory ostatních, respektovat etický rozměr daného problému. V rámci</w:t>
            </w:r>
            <w:r w:rsidR="00A4118B">
              <w:rPr>
                <w:sz w:val="20"/>
                <w:szCs w:val="20"/>
              </w:rPr>
              <w:t xml:space="preserve"> svých odborných znalostí je způsobilý</w:t>
            </w:r>
            <w:r w:rsidRPr="00C036E9">
              <w:rPr>
                <w:sz w:val="20"/>
                <w:szCs w:val="20"/>
              </w:rPr>
              <w:t xml:space="preserve"> jednat v anglickém jazyce.</w:t>
            </w:r>
          </w:p>
        </w:tc>
      </w:tr>
      <w:tr w:rsidR="00B25A1E" w:rsidRPr="0018490B" w14:paraId="52D78283" w14:textId="77777777" w:rsidTr="00990945">
        <w:trPr>
          <w:trHeight w:val="187"/>
        </w:trPr>
        <w:tc>
          <w:tcPr>
            <w:tcW w:w="9956" w:type="dxa"/>
            <w:gridSpan w:val="4"/>
            <w:shd w:val="clear" w:color="auto" w:fill="F7CAAC"/>
          </w:tcPr>
          <w:p w14:paraId="6282E6A7" w14:textId="2F81B71F" w:rsidR="00B25A1E" w:rsidRPr="0018490B" w:rsidRDefault="00B25A1E" w:rsidP="00B25A1E">
            <w:pPr>
              <w:jc w:val="both"/>
              <w:rPr>
                <w:b/>
                <w:bCs/>
                <w:sz w:val="20"/>
                <w:szCs w:val="20"/>
              </w:rPr>
            </w:pPr>
            <w:r w:rsidRPr="0018490B">
              <w:rPr>
                <w:b/>
                <w:bCs/>
                <w:sz w:val="20"/>
                <w:szCs w:val="20"/>
              </w:rPr>
              <w:lastRenderedPageBreak/>
              <w:t>Předpokládaná uplatnitelnost absolventů na trhu práce</w:t>
            </w:r>
          </w:p>
        </w:tc>
      </w:tr>
      <w:tr w:rsidR="00B25A1E" w:rsidRPr="0018490B" w14:paraId="60759A47" w14:textId="77777777" w:rsidTr="00271097">
        <w:trPr>
          <w:trHeight w:val="574"/>
        </w:trPr>
        <w:tc>
          <w:tcPr>
            <w:tcW w:w="9956" w:type="dxa"/>
            <w:gridSpan w:val="4"/>
            <w:shd w:val="clear" w:color="auto" w:fill="FFFFFF"/>
          </w:tcPr>
          <w:p w14:paraId="4A222B90" w14:textId="60CC56C4" w:rsidR="00710CA9" w:rsidRPr="00D36A91" w:rsidRDefault="00EA64F7" w:rsidP="00D36A91">
            <w:pPr>
              <w:pStyle w:val="Default"/>
              <w:spacing w:before="120"/>
              <w:ind w:right="57"/>
              <w:jc w:val="both"/>
              <w:rPr>
                <w:sz w:val="20"/>
                <w:szCs w:val="20"/>
              </w:rPr>
            </w:pPr>
            <w:r w:rsidRPr="00EA64F7">
              <w:rPr>
                <w:sz w:val="20"/>
                <w:szCs w:val="20"/>
              </w:rPr>
              <w:t xml:space="preserve">Dle statistik Úřadu práce ČR byla nezaměstnanost absolventů magisterského stupně současného programu </w:t>
            </w:r>
            <w:r>
              <w:rPr>
                <w:sz w:val="20"/>
                <w:szCs w:val="20"/>
              </w:rPr>
              <w:t>Teorie a praxe animované tvorby</w:t>
            </w:r>
            <w:r w:rsidRPr="00EA64F7">
              <w:rPr>
                <w:sz w:val="20"/>
                <w:szCs w:val="20"/>
              </w:rPr>
              <w:t xml:space="preserve"> </w:t>
            </w:r>
            <w:r w:rsidR="00827CC9" w:rsidRPr="00D36A91">
              <w:rPr>
                <w:sz w:val="20"/>
                <w:szCs w:val="20"/>
              </w:rPr>
              <w:t>v letech 2018-2022 kolem 1</w:t>
            </w:r>
            <w:r w:rsidR="00642876" w:rsidRPr="00D36A91">
              <w:rPr>
                <w:sz w:val="20"/>
                <w:szCs w:val="20"/>
              </w:rPr>
              <w:t xml:space="preserve"> </w:t>
            </w:r>
            <w:r w:rsidR="00827CC9" w:rsidRPr="00D36A91">
              <w:rPr>
                <w:sz w:val="20"/>
                <w:szCs w:val="20"/>
              </w:rPr>
              <w:t xml:space="preserve">%. </w:t>
            </w:r>
            <w:r w:rsidR="00710CA9" w:rsidRPr="00D36A91">
              <w:rPr>
                <w:sz w:val="20"/>
                <w:szCs w:val="20"/>
              </w:rPr>
              <w:t xml:space="preserve">Jedná se o obor, který je žádaný a dynamicky se rozvíjející. Nadále se dá předpokládat, že bude uplatnitelnost </w:t>
            </w:r>
            <w:r w:rsidR="00827CC9" w:rsidRPr="00D36A91">
              <w:rPr>
                <w:sz w:val="20"/>
                <w:szCs w:val="20"/>
              </w:rPr>
              <w:t>vysoká</w:t>
            </w:r>
            <w:r w:rsidR="00710CA9" w:rsidRPr="00D36A91">
              <w:rPr>
                <w:sz w:val="20"/>
                <w:szCs w:val="20"/>
              </w:rPr>
              <w:t>.</w:t>
            </w:r>
            <w:r w:rsidR="008F0733" w:rsidRPr="00D36A91" w:rsidDel="008F0733">
              <w:rPr>
                <w:sz w:val="20"/>
                <w:szCs w:val="20"/>
              </w:rPr>
              <w:t xml:space="preserve"> </w:t>
            </w:r>
          </w:p>
          <w:p w14:paraId="0D899401" w14:textId="3DE99CC4" w:rsidR="00881014" w:rsidRPr="0003270A" w:rsidRDefault="00333C94" w:rsidP="00C94FB9">
            <w:pPr>
              <w:pStyle w:val="Default"/>
              <w:spacing w:before="120" w:after="120"/>
              <w:ind w:right="57"/>
              <w:jc w:val="both"/>
              <w:rPr>
                <w:sz w:val="20"/>
                <w:szCs w:val="20"/>
              </w:rPr>
            </w:pPr>
            <w:r w:rsidRPr="00333C94">
              <w:rPr>
                <w:b/>
                <w:bCs/>
                <w:sz w:val="20"/>
                <w:szCs w:val="20"/>
              </w:rPr>
              <w:t>Charakteristika profesí, pro něž je student připravován</w:t>
            </w:r>
            <w:r w:rsidR="006B7565" w:rsidRPr="00D24DFE">
              <w:rPr>
                <w:b/>
                <w:bCs/>
                <w:sz w:val="20"/>
                <w:szCs w:val="20"/>
              </w:rPr>
              <w:t>:</w:t>
            </w:r>
            <w:r w:rsidR="006B7565" w:rsidRPr="006B7565">
              <w:rPr>
                <w:sz w:val="20"/>
                <w:szCs w:val="20"/>
              </w:rPr>
              <w:t xml:space="preserve"> </w:t>
            </w:r>
            <w:r w:rsidR="00881014" w:rsidRPr="0003270A">
              <w:rPr>
                <w:sz w:val="20"/>
                <w:szCs w:val="20"/>
              </w:rPr>
              <w:t xml:space="preserve">Absolvent NMSP ANT si prohloubil řemeslné znalosti </w:t>
            </w:r>
            <w:r w:rsidR="002A1A83">
              <w:rPr>
                <w:sz w:val="20"/>
                <w:szCs w:val="20"/>
              </w:rPr>
              <w:br/>
            </w:r>
            <w:r w:rsidR="00881014" w:rsidRPr="0003270A">
              <w:rPr>
                <w:sz w:val="20"/>
                <w:szCs w:val="20"/>
              </w:rPr>
              <w:t xml:space="preserve">a dovednosti spojené s oborem animace, získává tak kompetence, díky nimž může nalézt uplatnění </w:t>
            </w:r>
            <w:r>
              <w:rPr>
                <w:sz w:val="20"/>
                <w:szCs w:val="20"/>
              </w:rPr>
              <w:t xml:space="preserve">jako animátor </w:t>
            </w:r>
            <w:r w:rsidR="00881014" w:rsidRPr="0003270A">
              <w:rPr>
                <w:sz w:val="20"/>
                <w:szCs w:val="20"/>
              </w:rPr>
              <w:t>v reklamní agentuře, postprodukční agentuře, animačním studiu – a to ve vyšších funkcích či přímo ve vedoucích pozicích. Díky studijnímu zaměření magisterského studia může pracovat jakožto tvůrce na volné noze, tvořit autorské projekty, nebo si založit vlastní studio a vést tým lidí.</w:t>
            </w:r>
          </w:p>
          <w:p w14:paraId="34C1E8B2" w14:textId="729118EE" w:rsidR="00732C2A" w:rsidRDefault="00881014" w:rsidP="00C94FB9">
            <w:pPr>
              <w:pStyle w:val="Default"/>
              <w:spacing w:before="120" w:after="120"/>
              <w:ind w:right="57"/>
              <w:jc w:val="both"/>
              <w:rPr>
                <w:sz w:val="20"/>
                <w:szCs w:val="20"/>
              </w:rPr>
            </w:pPr>
            <w:r w:rsidRPr="002F470F">
              <w:rPr>
                <w:b/>
                <w:bCs/>
                <w:sz w:val="20"/>
                <w:szCs w:val="20"/>
              </w:rPr>
              <w:t>Typické pracovní pozice</w:t>
            </w:r>
            <w:r w:rsidR="00DC59BC" w:rsidRPr="002F470F">
              <w:rPr>
                <w:b/>
                <w:bCs/>
                <w:sz w:val="20"/>
                <w:szCs w:val="20"/>
              </w:rPr>
              <w:t>:</w:t>
            </w:r>
            <w:r w:rsidRPr="0003270A">
              <w:rPr>
                <w:sz w:val="20"/>
                <w:szCs w:val="20"/>
              </w:rPr>
              <w:t xml:space="preserve"> Praxe ve většině případu zpočátku nabídne pozice na úrovni junior animátorů a koncept artistů, díky kompetencím a novým zkušenostem je však posléze předpokládané uplatnění na pozicích klíčových členů studia, kteří zodpovídají za hlavní řešení animace či vizuá</w:t>
            </w:r>
            <w:r w:rsidR="00D91CBF">
              <w:rPr>
                <w:sz w:val="20"/>
                <w:szCs w:val="20"/>
              </w:rPr>
              <w:t>lní, výtvarné podoby. Absolvent může být i režisérem a scenáristou</w:t>
            </w:r>
            <w:r w:rsidRPr="0003270A">
              <w:rPr>
                <w:sz w:val="20"/>
                <w:szCs w:val="20"/>
              </w:rPr>
              <w:t xml:space="preserve"> anim</w:t>
            </w:r>
            <w:r w:rsidR="00D91CBF">
              <w:rPr>
                <w:sz w:val="20"/>
                <w:szCs w:val="20"/>
              </w:rPr>
              <w:t>ovaných děl. V neposlední řadě může</w:t>
            </w:r>
            <w:r w:rsidRPr="0003270A">
              <w:rPr>
                <w:sz w:val="20"/>
                <w:szCs w:val="20"/>
              </w:rPr>
              <w:t xml:space="preserve"> díky osvojen</w:t>
            </w:r>
            <w:r w:rsidR="00D91CBF">
              <w:rPr>
                <w:sz w:val="20"/>
                <w:szCs w:val="20"/>
              </w:rPr>
              <w:t>ým znalostem a dovednostem působit jako</w:t>
            </w:r>
            <w:r w:rsidRPr="0003270A">
              <w:rPr>
                <w:sz w:val="20"/>
                <w:szCs w:val="20"/>
              </w:rPr>
              <w:t xml:space="preserve"> samostatný autor.</w:t>
            </w:r>
          </w:p>
          <w:p w14:paraId="6DFEBBC0" w14:textId="7E4E61E1" w:rsidR="0003270A" w:rsidRPr="00CC00F8" w:rsidRDefault="00646A80" w:rsidP="00CC00F8">
            <w:pPr>
              <w:pStyle w:val="Default"/>
              <w:spacing w:before="120" w:after="120"/>
              <w:ind w:right="57"/>
              <w:jc w:val="both"/>
              <w:rPr>
                <w:rFonts w:eastAsia="Times New Roman"/>
                <w:sz w:val="20"/>
                <w:szCs w:val="20"/>
              </w:rPr>
            </w:pPr>
            <w:r w:rsidRPr="00D24DFE">
              <w:rPr>
                <w:b/>
                <w:bCs/>
                <w:sz w:val="20"/>
                <w:szCs w:val="20"/>
              </w:rPr>
              <w:t>Charakteristika zaměstnavatelů</w:t>
            </w:r>
            <w:r w:rsidR="00051882" w:rsidRPr="00D24DFE">
              <w:rPr>
                <w:b/>
                <w:bCs/>
                <w:sz w:val="20"/>
                <w:szCs w:val="20"/>
              </w:rPr>
              <w:t>:</w:t>
            </w:r>
            <w:r w:rsidR="00051882">
              <w:rPr>
                <w:sz w:val="20"/>
                <w:szCs w:val="20"/>
              </w:rPr>
              <w:t xml:space="preserve"> </w:t>
            </w:r>
            <w:r w:rsidR="008E30B5" w:rsidRPr="0018490B">
              <w:rPr>
                <w:rFonts w:eastAsia="Times New Roman"/>
                <w:color w:val="auto"/>
                <w:sz w:val="20"/>
                <w:szCs w:val="20"/>
              </w:rPr>
              <w:t xml:space="preserve">Vzhledem k tomu, že </w:t>
            </w:r>
            <w:r w:rsidR="00B54E9F" w:rsidRPr="0018490B">
              <w:rPr>
                <w:rFonts w:eastAsia="Times New Roman"/>
                <w:color w:val="auto"/>
                <w:sz w:val="20"/>
                <w:szCs w:val="20"/>
              </w:rPr>
              <w:t>ateliér</w:t>
            </w:r>
            <w:r w:rsidR="008E30B5" w:rsidRPr="0018490B">
              <w:rPr>
                <w:rFonts w:eastAsia="Times New Roman"/>
                <w:color w:val="auto"/>
                <w:sz w:val="20"/>
                <w:szCs w:val="20"/>
              </w:rPr>
              <w:t xml:space="preserve"> </w:t>
            </w:r>
            <w:r w:rsidR="00904FD2" w:rsidRPr="0018490B">
              <w:rPr>
                <w:rFonts w:eastAsia="Times New Roman"/>
                <w:color w:val="auto"/>
                <w:sz w:val="20"/>
                <w:szCs w:val="20"/>
              </w:rPr>
              <w:t>ANT</w:t>
            </w:r>
            <w:r w:rsidR="008E30B5" w:rsidRPr="0018490B">
              <w:rPr>
                <w:rFonts w:eastAsia="Times New Roman"/>
                <w:color w:val="auto"/>
                <w:sz w:val="20"/>
                <w:szCs w:val="20"/>
              </w:rPr>
              <w:t xml:space="preserve"> má za cíl udržovat kontakt s firmami, klastry, profesními asociacemi a dalšími odborníky z</w:t>
            </w:r>
            <w:r w:rsidR="007C54A0" w:rsidRPr="0018490B">
              <w:rPr>
                <w:rFonts w:eastAsia="Times New Roman"/>
                <w:color w:val="auto"/>
                <w:sz w:val="20"/>
                <w:szCs w:val="20"/>
              </w:rPr>
              <w:t> </w:t>
            </w:r>
            <w:r w:rsidR="008E30B5" w:rsidRPr="0018490B">
              <w:rPr>
                <w:rFonts w:eastAsia="Times New Roman"/>
                <w:color w:val="auto"/>
                <w:sz w:val="20"/>
                <w:szCs w:val="20"/>
              </w:rPr>
              <w:t>praxe</w:t>
            </w:r>
            <w:r w:rsidR="007C54A0" w:rsidRPr="0018490B">
              <w:rPr>
                <w:rFonts w:eastAsia="Times New Roman"/>
                <w:color w:val="auto"/>
                <w:sz w:val="20"/>
                <w:szCs w:val="20"/>
              </w:rPr>
              <w:t xml:space="preserve"> z oblasti </w:t>
            </w:r>
            <w:r w:rsidR="00904FD2" w:rsidRPr="0018490B">
              <w:rPr>
                <w:rFonts w:eastAsia="Times New Roman"/>
                <w:color w:val="auto"/>
                <w:sz w:val="20"/>
                <w:szCs w:val="20"/>
              </w:rPr>
              <w:t>animačního průmyslu</w:t>
            </w:r>
            <w:r w:rsidR="008E30B5" w:rsidRPr="0018490B">
              <w:rPr>
                <w:rFonts w:eastAsia="Times New Roman"/>
                <w:color w:val="auto"/>
                <w:sz w:val="20"/>
                <w:szCs w:val="20"/>
              </w:rPr>
              <w:t>, lze předpokládat, že bude absolvent odpovídat požadavkům současného trhu</w:t>
            </w:r>
            <w:r w:rsidR="00051882">
              <w:rPr>
                <w:rFonts w:eastAsia="Times New Roman"/>
                <w:color w:val="auto"/>
                <w:sz w:val="20"/>
                <w:szCs w:val="20"/>
              </w:rPr>
              <w:t xml:space="preserve"> zaměřeného na produkci v oblasti animovaného filmu</w:t>
            </w:r>
            <w:r w:rsidR="00137BE0">
              <w:rPr>
                <w:rFonts w:eastAsia="Times New Roman"/>
                <w:color w:val="auto"/>
                <w:sz w:val="20"/>
                <w:szCs w:val="20"/>
              </w:rPr>
              <w:t>,</w:t>
            </w:r>
            <w:r w:rsidR="00051882">
              <w:rPr>
                <w:rFonts w:eastAsia="Times New Roman"/>
                <w:color w:val="auto"/>
                <w:sz w:val="20"/>
                <w:szCs w:val="20"/>
              </w:rPr>
              <w:t xml:space="preserve"> celovečerního, krátkometrážního i reklamního</w:t>
            </w:r>
            <w:r w:rsidR="006F4ACD">
              <w:rPr>
                <w:rFonts w:eastAsia="Times New Roman"/>
                <w:color w:val="auto"/>
                <w:sz w:val="20"/>
                <w:szCs w:val="20"/>
              </w:rPr>
              <w:t xml:space="preserve"> a bude schopen působit ve </w:t>
            </w:r>
            <w:r w:rsidR="006F4ACD" w:rsidRPr="0018490B">
              <w:rPr>
                <w:sz w:val="20"/>
                <w:szCs w:val="20"/>
              </w:rPr>
              <w:t xml:space="preserve">filmových štábech, reklamních agenturách, televizních </w:t>
            </w:r>
            <w:r w:rsidR="00761D46">
              <w:rPr>
                <w:sz w:val="20"/>
                <w:szCs w:val="20"/>
              </w:rPr>
              <w:br/>
            </w:r>
            <w:r w:rsidR="006F4ACD" w:rsidRPr="0018490B">
              <w:rPr>
                <w:sz w:val="20"/>
                <w:szCs w:val="20"/>
              </w:rPr>
              <w:t>a animačních studiích v tuzemsku i zahraničí</w:t>
            </w:r>
            <w:r w:rsidR="008E30B5" w:rsidRPr="0018490B">
              <w:rPr>
                <w:rFonts w:eastAsia="Times New Roman"/>
                <w:color w:val="auto"/>
                <w:sz w:val="20"/>
                <w:szCs w:val="20"/>
              </w:rPr>
              <w:t>.</w:t>
            </w:r>
            <w:r w:rsidR="008E30B5" w:rsidRPr="0018490B">
              <w:rPr>
                <w:rFonts w:eastAsia="Times New Roman"/>
                <w:sz w:val="20"/>
                <w:szCs w:val="20"/>
              </w:rPr>
              <w:t xml:space="preserve"> </w:t>
            </w:r>
          </w:p>
        </w:tc>
      </w:tr>
      <w:tr w:rsidR="00B25A1E" w:rsidRPr="0018490B" w14:paraId="64FB633F" w14:textId="77777777" w:rsidTr="00990945">
        <w:trPr>
          <w:trHeight w:val="185"/>
        </w:trPr>
        <w:tc>
          <w:tcPr>
            <w:tcW w:w="9956" w:type="dxa"/>
            <w:gridSpan w:val="4"/>
            <w:shd w:val="clear" w:color="auto" w:fill="F7CAAC"/>
          </w:tcPr>
          <w:p w14:paraId="1AAC746E" w14:textId="0A7D8BFD" w:rsidR="00B25A1E" w:rsidRPr="0018490B" w:rsidRDefault="00203636" w:rsidP="008F0733">
            <w:pPr>
              <w:ind w:left="110" w:hanging="110"/>
              <w:rPr>
                <w:sz w:val="20"/>
                <w:szCs w:val="20"/>
              </w:rPr>
            </w:pPr>
            <w:r>
              <w:br w:type="page"/>
            </w:r>
            <w:r w:rsidR="00B25A1E" w:rsidRPr="0018490B">
              <w:rPr>
                <w:b/>
                <w:sz w:val="20"/>
                <w:szCs w:val="20"/>
              </w:rPr>
              <w:t>Pravidla a podmínky pro tvorbu studijních plánů</w:t>
            </w:r>
          </w:p>
        </w:tc>
      </w:tr>
      <w:tr w:rsidR="00B25A1E" w:rsidRPr="0018490B" w14:paraId="499B75F1" w14:textId="77777777" w:rsidTr="00EA1F85">
        <w:trPr>
          <w:trHeight w:val="5663"/>
        </w:trPr>
        <w:tc>
          <w:tcPr>
            <w:tcW w:w="9956" w:type="dxa"/>
            <w:gridSpan w:val="4"/>
            <w:shd w:val="clear" w:color="auto" w:fill="FFFFFF"/>
          </w:tcPr>
          <w:p w14:paraId="4937B924" w14:textId="0992F72B" w:rsidR="004A520A" w:rsidRDefault="00792215" w:rsidP="004811D6">
            <w:pPr>
              <w:spacing w:before="120" w:after="120"/>
              <w:ind w:right="69"/>
              <w:jc w:val="both"/>
              <w:rPr>
                <w:sz w:val="20"/>
                <w:szCs w:val="20"/>
              </w:rPr>
            </w:pPr>
            <w:r>
              <w:rPr>
                <w:sz w:val="20"/>
                <w:szCs w:val="20"/>
              </w:rPr>
              <w:t>N</w:t>
            </w:r>
            <w:r w:rsidR="007A5A0C" w:rsidRPr="0018490B">
              <w:rPr>
                <w:sz w:val="20"/>
                <w:szCs w:val="20"/>
              </w:rPr>
              <w:t xml:space="preserve">MSP ANT </w:t>
            </w:r>
            <w:r w:rsidR="004A520A" w:rsidRPr="00C036E9">
              <w:rPr>
                <w:sz w:val="20"/>
                <w:szCs w:val="20"/>
              </w:rPr>
              <w:t>je studijní program uskutečňovaný v prezenční formě.</w:t>
            </w:r>
            <w:r w:rsidR="004A520A">
              <w:rPr>
                <w:sz w:val="20"/>
                <w:szCs w:val="20"/>
              </w:rPr>
              <w:t xml:space="preserve"> </w:t>
            </w:r>
            <w:r w:rsidR="004A520A" w:rsidRPr="00712FF3">
              <w:rPr>
                <w:sz w:val="20"/>
                <w:szCs w:val="20"/>
              </w:rPr>
              <w:t xml:space="preserve">Forma výuky je optimalizována na základě přednášek povinného teoretického základu, oborových předmětů, seminářů a cvičení spojených s konzultací. Student díky teoretickým znalostem porozumí výchozím možnostem a metodám, které se váží k uměleckým oborům, začne vnímat možnosti jejich prolínání a přesahů. Ty aplikuje při </w:t>
            </w:r>
            <w:r w:rsidR="005220A6">
              <w:rPr>
                <w:sz w:val="20"/>
                <w:szCs w:val="20"/>
              </w:rPr>
              <w:t>tvůrčí</w:t>
            </w:r>
            <w:r w:rsidR="004A520A" w:rsidRPr="00712FF3">
              <w:rPr>
                <w:sz w:val="20"/>
                <w:szCs w:val="20"/>
              </w:rPr>
              <w:t xml:space="preserve"> činnosti. Po celý průběh studia musí mít schopnost optimální aktualizace znalostí v kontextu svého zaměření.</w:t>
            </w:r>
          </w:p>
          <w:p w14:paraId="333F5D8C" w14:textId="33258033" w:rsidR="007E37A7" w:rsidRPr="00AB4730" w:rsidRDefault="007E37A7" w:rsidP="004811D6">
            <w:pPr>
              <w:spacing w:after="120"/>
              <w:ind w:right="69"/>
              <w:jc w:val="both"/>
              <w:rPr>
                <w:sz w:val="20"/>
                <w:szCs w:val="20"/>
              </w:rPr>
            </w:pPr>
            <w:r w:rsidRPr="00AB4730">
              <w:rPr>
                <w:sz w:val="20"/>
                <w:szCs w:val="20"/>
              </w:rPr>
              <w:t>Záměrem studijního programu je vybavit studenty v oblasti kvalitních jazykových znalostí na úrovni B2+ v anglickém jazyce, které jim následně umožní najít uplatnění i v zahraničí, kde mohou získat nové zkušenosti. Jazykový rozvoj je podporován nabídkou zahraniční</w:t>
            </w:r>
            <w:r w:rsidR="00276B65" w:rsidRPr="00AB4730">
              <w:rPr>
                <w:sz w:val="20"/>
                <w:szCs w:val="20"/>
              </w:rPr>
              <w:t>ch</w:t>
            </w:r>
            <w:r w:rsidRPr="00AB4730">
              <w:rPr>
                <w:sz w:val="20"/>
                <w:szCs w:val="20"/>
              </w:rPr>
              <w:t xml:space="preserve"> výjezd</w:t>
            </w:r>
            <w:r w:rsidR="00276B65" w:rsidRPr="00AB4730">
              <w:rPr>
                <w:sz w:val="20"/>
                <w:szCs w:val="20"/>
              </w:rPr>
              <w:t>ů</w:t>
            </w:r>
            <w:r w:rsidRPr="00AB4730">
              <w:rPr>
                <w:sz w:val="20"/>
                <w:szCs w:val="20"/>
              </w:rPr>
              <w:t xml:space="preserve"> v rámci Erasmu. Na FMK v rámci krátkodobých pobytů hostují zahraniční pedagogové a odborníci z praxe, jejichž přítomnost podporuje rozvoj jazykových kompetencí, ale i oborový růst.</w:t>
            </w:r>
          </w:p>
          <w:p w14:paraId="160C2E06" w14:textId="635180CA" w:rsidR="00B25A1E" w:rsidRDefault="004D7A5A" w:rsidP="004811D6">
            <w:pPr>
              <w:spacing w:after="120"/>
              <w:ind w:right="69"/>
              <w:jc w:val="both"/>
              <w:rPr>
                <w:sz w:val="20"/>
                <w:szCs w:val="20"/>
              </w:rPr>
            </w:pPr>
            <w:r w:rsidRPr="004D7A5A">
              <w:rPr>
                <w:sz w:val="20"/>
                <w:szCs w:val="20"/>
              </w:rPr>
              <w:t xml:space="preserve">Struktura studijního plánu NMSP </w:t>
            </w:r>
            <w:r>
              <w:rPr>
                <w:sz w:val="20"/>
                <w:szCs w:val="20"/>
              </w:rPr>
              <w:t>Animovaná tvorba</w:t>
            </w:r>
            <w:r w:rsidRPr="004D7A5A">
              <w:rPr>
                <w:sz w:val="20"/>
                <w:szCs w:val="20"/>
              </w:rPr>
              <w:t xml:space="preserve"> je tvořena povinnými předměty</w:t>
            </w:r>
            <w:r>
              <w:rPr>
                <w:sz w:val="20"/>
                <w:szCs w:val="20"/>
              </w:rPr>
              <w:t xml:space="preserve"> a</w:t>
            </w:r>
            <w:r w:rsidRPr="004D7A5A">
              <w:rPr>
                <w:sz w:val="20"/>
                <w:szCs w:val="20"/>
              </w:rPr>
              <w:t xml:space="preserve"> povinně volitelnými předměty</w:t>
            </w:r>
            <w:r>
              <w:rPr>
                <w:sz w:val="20"/>
                <w:szCs w:val="20"/>
              </w:rPr>
              <w:t xml:space="preserve">.  </w:t>
            </w:r>
            <w:r w:rsidRPr="004D7A5A">
              <w:rPr>
                <w:sz w:val="20"/>
                <w:szCs w:val="20"/>
              </w:rPr>
              <w:t xml:space="preserve">Studenti si volí předměty ze skupiny </w:t>
            </w:r>
            <w:r w:rsidR="004C63F8">
              <w:rPr>
                <w:sz w:val="20"/>
                <w:szCs w:val="20"/>
              </w:rPr>
              <w:t xml:space="preserve">povinně </w:t>
            </w:r>
            <w:r w:rsidRPr="004D7A5A">
              <w:rPr>
                <w:sz w:val="20"/>
                <w:szCs w:val="20"/>
              </w:rPr>
              <w:t xml:space="preserve">volitelných předmětů, minimální počet kreditů je uveden ve studijním plánu. </w:t>
            </w:r>
            <w:r w:rsidR="00A2414F">
              <w:rPr>
                <w:sz w:val="20"/>
                <w:szCs w:val="20"/>
              </w:rPr>
              <w:t>Volitelné předměty si student vybírá z nabídky napříč všemi programy v oblasti umění.</w:t>
            </w:r>
            <w:r w:rsidR="003A65C4">
              <w:rPr>
                <w:sz w:val="20"/>
                <w:szCs w:val="20"/>
              </w:rPr>
              <w:t xml:space="preserve"> </w:t>
            </w:r>
            <w:r w:rsidRPr="004D7A5A">
              <w:rPr>
                <w:sz w:val="20"/>
                <w:szCs w:val="20"/>
              </w:rPr>
              <w:t xml:space="preserve">Ve studijním programu je využíván kreditový systém ECTS představující studijní zátěž 25 až 30 hodin/1 kredit. Jedna výuková hodina je 50 minut. Délka semestru je 14 týdnů rozvrhovaných i nerozvrhovaných aktivit. Letní semestr 2. ročníku má deset výukových týdnů. Standardní délka navazujícího magisterského studia je 2 roky, student je povinen získat min. 120 kreditů. Studijní plán je sestaven tak, aby umožňoval zejména zvládnutí praktických dovedností potřebných k výkonu povolání, podložených získáním širších teoretických znalostí. </w:t>
            </w:r>
            <w:r w:rsidR="00DB1833" w:rsidRPr="0018490B">
              <w:rPr>
                <w:sz w:val="20"/>
                <w:szCs w:val="20"/>
              </w:rPr>
              <w:t>Současně studijní plán dává za povinnost absolvovat 6týdenní stáž v profesionálním prostředí.</w:t>
            </w:r>
          </w:p>
          <w:p w14:paraId="3DB7A756" w14:textId="39A209DC" w:rsidR="00F433EF" w:rsidRPr="0018490B" w:rsidRDefault="00282346" w:rsidP="004811D6">
            <w:pPr>
              <w:spacing w:after="120"/>
              <w:ind w:right="69"/>
              <w:jc w:val="both"/>
              <w:rPr>
                <w:rFonts w:ascii="TimesNewRomanPSMT" w:hAnsi="TimesNewRomanPSMT" w:cs="TimesNewRomanPSMT"/>
                <w:color w:val="FF0000"/>
                <w:sz w:val="20"/>
                <w:szCs w:val="20"/>
              </w:rPr>
            </w:pPr>
            <w:r>
              <w:rPr>
                <w:sz w:val="20"/>
                <w:szCs w:val="20"/>
              </w:rPr>
              <w:t>Nezbytnou součástí studijního plánu jsou také tzv. IT dovednosti</w:t>
            </w:r>
            <w:r w:rsidR="00956DBA">
              <w:rPr>
                <w:sz w:val="20"/>
                <w:szCs w:val="20"/>
              </w:rPr>
              <w:t>. V rámci praktických předmětů studenti využívají sofistikovaných softwarových nástrojů (pro preprodukci, výrobu i postprodukční zpracování animovaného díla)</w:t>
            </w:r>
            <w:r w:rsidR="00F77C3D">
              <w:rPr>
                <w:sz w:val="20"/>
                <w:szCs w:val="20"/>
              </w:rPr>
              <w:t xml:space="preserve">, při předmětech spojených s vývojem projektu, jeho prezentováním či v případě tvorby teoretických odborných výstupů studenti </w:t>
            </w:r>
            <w:r w:rsidR="00CB5F9C">
              <w:rPr>
                <w:sz w:val="20"/>
                <w:szCs w:val="20"/>
              </w:rPr>
              <w:t>pracují s kancelářskými aplikacemi (např. Office 365).</w:t>
            </w:r>
            <w:r w:rsidR="008337DB">
              <w:rPr>
                <w:sz w:val="20"/>
                <w:szCs w:val="20"/>
              </w:rPr>
              <w:t xml:space="preserve"> </w:t>
            </w:r>
            <w:r w:rsidR="008337DB" w:rsidRPr="00407475">
              <w:rPr>
                <w:sz w:val="20"/>
                <w:szCs w:val="20"/>
              </w:rPr>
              <w:t>Předmět Podnikatelství a multimediální právo připravuje studenta na profesionální praxi po absolvování magisterského stupně studia.</w:t>
            </w:r>
          </w:p>
        </w:tc>
      </w:tr>
    </w:tbl>
    <w:p w14:paraId="58C6C066" w14:textId="77777777" w:rsidR="003A7395" w:rsidRDefault="003A7395">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956"/>
      </w:tblGrid>
      <w:tr w:rsidR="00B25A1E" w:rsidRPr="0018490B" w14:paraId="1E3E4C23" w14:textId="77777777" w:rsidTr="00990945">
        <w:trPr>
          <w:trHeight w:val="258"/>
        </w:trPr>
        <w:tc>
          <w:tcPr>
            <w:tcW w:w="9956" w:type="dxa"/>
            <w:shd w:val="clear" w:color="auto" w:fill="F7CAAC"/>
          </w:tcPr>
          <w:p w14:paraId="6C088760" w14:textId="59C0E965" w:rsidR="00B25A1E" w:rsidRPr="0018490B" w:rsidRDefault="00B25A1E" w:rsidP="00B25A1E">
            <w:pPr>
              <w:rPr>
                <w:sz w:val="20"/>
                <w:szCs w:val="20"/>
              </w:rPr>
            </w:pPr>
            <w:r w:rsidRPr="0018490B">
              <w:rPr>
                <w:b/>
                <w:sz w:val="20"/>
                <w:szCs w:val="20"/>
              </w:rPr>
              <w:lastRenderedPageBreak/>
              <w:t xml:space="preserve"> Podmínky k přijetí ke studiu</w:t>
            </w:r>
          </w:p>
        </w:tc>
      </w:tr>
      <w:tr w:rsidR="00B25A1E" w:rsidRPr="0018490B" w14:paraId="160785AF" w14:textId="77777777" w:rsidTr="00137BE0">
        <w:trPr>
          <w:trHeight w:val="4421"/>
        </w:trPr>
        <w:tc>
          <w:tcPr>
            <w:tcW w:w="9956" w:type="dxa"/>
            <w:shd w:val="clear" w:color="auto" w:fill="FFFFFF"/>
          </w:tcPr>
          <w:p w14:paraId="2FC55178" w14:textId="0DFB2EB2" w:rsidR="008C2AAB" w:rsidRDefault="008C2AAB" w:rsidP="00EA1F85">
            <w:pPr>
              <w:autoSpaceDE w:val="0"/>
              <w:autoSpaceDN w:val="0"/>
              <w:adjustRightInd w:val="0"/>
              <w:spacing w:before="120" w:after="120"/>
              <w:ind w:right="108"/>
              <w:jc w:val="both"/>
              <w:rPr>
                <w:sz w:val="20"/>
                <w:szCs w:val="20"/>
              </w:rPr>
            </w:pPr>
            <w:r w:rsidRPr="00EE3BAE">
              <w:rPr>
                <w:sz w:val="20"/>
                <w:szCs w:val="20"/>
              </w:rPr>
              <w:t xml:space="preserve">Pravidla pro přijímací řízení a podmínky pro přijetí ke studiu </w:t>
            </w:r>
            <w:r>
              <w:rPr>
                <w:sz w:val="20"/>
                <w:szCs w:val="20"/>
              </w:rPr>
              <w:t>NM</w:t>
            </w:r>
            <w:r w:rsidRPr="00EE3BAE">
              <w:rPr>
                <w:sz w:val="20"/>
                <w:szCs w:val="20"/>
              </w:rPr>
              <w:t xml:space="preserve">SP </w:t>
            </w:r>
            <w:r>
              <w:rPr>
                <w:sz w:val="20"/>
                <w:szCs w:val="20"/>
              </w:rPr>
              <w:t>ANT</w:t>
            </w:r>
            <w:r w:rsidRPr="00EE3BAE">
              <w:rPr>
                <w:sz w:val="20"/>
                <w:szCs w:val="20"/>
              </w:rPr>
              <w:t xml:space="preserve"> stanoví směrnice děkana k veřejně vyhlášenému přijímacímu řízení, která je každoročně aktualizována a zveřejňována na úřední desce FMK</w:t>
            </w:r>
            <w:r>
              <w:rPr>
                <w:rStyle w:val="Znakapoznpodarou"/>
                <w:sz w:val="20"/>
                <w:szCs w:val="20"/>
              </w:rPr>
              <w:footnoteReference w:id="4"/>
            </w:r>
            <w:r w:rsidRPr="00EE3BAE">
              <w:rPr>
                <w:sz w:val="20"/>
                <w:szCs w:val="20"/>
              </w:rPr>
              <w:t xml:space="preserve">. Požadavky pro přijetí ke studiu jsou zde konkretizovány. Podmínkou přijetí ke studiu je </w:t>
            </w:r>
            <w:r w:rsidR="00913B4D">
              <w:rPr>
                <w:sz w:val="20"/>
                <w:szCs w:val="20"/>
              </w:rPr>
              <w:t xml:space="preserve">absolvování </w:t>
            </w:r>
            <w:r w:rsidR="00B42C8B">
              <w:rPr>
                <w:sz w:val="20"/>
                <w:szCs w:val="20"/>
              </w:rPr>
              <w:t xml:space="preserve">bakalářského studia </w:t>
            </w:r>
            <w:r w:rsidR="00DE281C">
              <w:rPr>
                <w:sz w:val="20"/>
                <w:szCs w:val="20"/>
              </w:rPr>
              <w:t>téhož nebo</w:t>
            </w:r>
            <w:r w:rsidR="00FD40ED">
              <w:rPr>
                <w:sz w:val="20"/>
                <w:szCs w:val="20"/>
              </w:rPr>
              <w:t xml:space="preserve"> </w:t>
            </w:r>
            <w:r w:rsidR="00B42C8B">
              <w:rPr>
                <w:sz w:val="20"/>
                <w:szCs w:val="20"/>
              </w:rPr>
              <w:t xml:space="preserve">příbuzného studijního programu </w:t>
            </w:r>
            <w:r w:rsidR="00281942">
              <w:rPr>
                <w:sz w:val="20"/>
                <w:szCs w:val="20"/>
              </w:rPr>
              <w:t>a úspěšné vykonání přijímací zkoušky</w:t>
            </w:r>
            <w:r w:rsidRPr="00EE3BAE">
              <w:rPr>
                <w:sz w:val="20"/>
                <w:szCs w:val="20"/>
              </w:rPr>
              <w:t xml:space="preserve">. </w:t>
            </w:r>
          </w:p>
          <w:p w14:paraId="100CD741" w14:textId="6CAC79B0" w:rsidR="002B50D6" w:rsidRPr="00DE281C" w:rsidRDefault="002B50D6" w:rsidP="002B50D6">
            <w:pPr>
              <w:spacing w:after="240"/>
              <w:jc w:val="both"/>
              <w:rPr>
                <w:sz w:val="20"/>
                <w:szCs w:val="20"/>
              </w:rPr>
            </w:pPr>
            <w:r w:rsidRPr="005C7FF3">
              <w:rPr>
                <w:sz w:val="20"/>
                <w:szCs w:val="20"/>
              </w:rPr>
              <w:t>Přijímací zkouška se skládá ze dvou částí, a to talentové zkoušky a ústní zkoušky.</w:t>
            </w:r>
          </w:p>
          <w:p w14:paraId="57AA8079" w14:textId="77777777" w:rsidR="002B50D6" w:rsidRPr="0018490B" w:rsidRDefault="002B50D6" w:rsidP="007C73C1">
            <w:pPr>
              <w:autoSpaceDE w:val="0"/>
              <w:autoSpaceDN w:val="0"/>
              <w:adjustRightInd w:val="0"/>
              <w:ind w:right="69"/>
              <w:jc w:val="both"/>
              <w:rPr>
                <w:b/>
                <w:sz w:val="20"/>
                <w:szCs w:val="20"/>
              </w:rPr>
            </w:pPr>
            <w:r w:rsidRPr="0018490B">
              <w:rPr>
                <w:sz w:val="20"/>
                <w:szCs w:val="20"/>
              </w:rPr>
              <w:t xml:space="preserve">a) </w:t>
            </w:r>
            <w:r w:rsidRPr="0018490B">
              <w:rPr>
                <w:b/>
                <w:sz w:val="20"/>
                <w:szCs w:val="20"/>
              </w:rPr>
              <w:t>Talentová zkouška</w:t>
            </w:r>
          </w:p>
          <w:p w14:paraId="430F9413" w14:textId="1FD4CA16" w:rsidR="002B50D6" w:rsidRPr="0018490B" w:rsidRDefault="002B50D6" w:rsidP="007C73C1">
            <w:pPr>
              <w:autoSpaceDE w:val="0"/>
              <w:autoSpaceDN w:val="0"/>
              <w:adjustRightInd w:val="0"/>
              <w:spacing w:after="240"/>
              <w:ind w:right="69"/>
              <w:jc w:val="both"/>
              <w:rPr>
                <w:sz w:val="20"/>
                <w:szCs w:val="20"/>
              </w:rPr>
            </w:pPr>
            <w:r w:rsidRPr="0018490B">
              <w:rPr>
                <w:sz w:val="20"/>
                <w:szCs w:val="20"/>
              </w:rPr>
              <w:t xml:space="preserve">Při talentové zkoušce jsou hodnoceny materiály předložené uchazečem. Hodnotí se tvůrčí vývoj uchazeče (zejména kreativní stránky talentu) v období posledních let, schopnost osobitého myšlení, schopnost realizovat tvůrčí záměry. Uchazeč předkládá přehled tvorby – portfolio reflektující jeho tvůrčí aktivity, které má podobu obrazového a textového materiálu, dále projekt svého magisterského studia z hlediska tvůrčího, včetně plánovaného zaměření diplomové práce, </w:t>
            </w:r>
            <w:r w:rsidR="007C73C1">
              <w:rPr>
                <w:sz w:val="20"/>
                <w:szCs w:val="20"/>
              </w:rPr>
              <w:br/>
            </w:r>
            <w:r w:rsidRPr="0018490B">
              <w:rPr>
                <w:sz w:val="20"/>
                <w:szCs w:val="20"/>
              </w:rPr>
              <w:t xml:space="preserve">a to v podobě tištěného textu. </w:t>
            </w:r>
          </w:p>
          <w:p w14:paraId="47B068E1" w14:textId="77777777" w:rsidR="002B50D6" w:rsidRPr="0018490B" w:rsidRDefault="002B50D6" w:rsidP="007C73C1">
            <w:pPr>
              <w:autoSpaceDE w:val="0"/>
              <w:autoSpaceDN w:val="0"/>
              <w:adjustRightInd w:val="0"/>
              <w:ind w:right="69"/>
              <w:jc w:val="both"/>
              <w:rPr>
                <w:sz w:val="20"/>
                <w:szCs w:val="20"/>
              </w:rPr>
            </w:pPr>
            <w:r w:rsidRPr="0018490B">
              <w:rPr>
                <w:sz w:val="20"/>
                <w:szCs w:val="20"/>
              </w:rPr>
              <w:t xml:space="preserve">b) </w:t>
            </w:r>
            <w:r w:rsidRPr="0018490B">
              <w:rPr>
                <w:b/>
                <w:sz w:val="20"/>
                <w:szCs w:val="20"/>
              </w:rPr>
              <w:t>Ústní zkouška</w:t>
            </w:r>
          </w:p>
          <w:p w14:paraId="55B4609F" w14:textId="337A573D" w:rsidR="002B50D6" w:rsidRDefault="002B50D6" w:rsidP="007C73C1">
            <w:pPr>
              <w:autoSpaceDE w:val="0"/>
              <w:autoSpaceDN w:val="0"/>
              <w:adjustRightInd w:val="0"/>
              <w:ind w:right="69"/>
              <w:jc w:val="both"/>
              <w:rPr>
                <w:sz w:val="20"/>
                <w:szCs w:val="20"/>
              </w:rPr>
            </w:pPr>
            <w:r w:rsidRPr="0018490B">
              <w:rPr>
                <w:sz w:val="20"/>
                <w:szCs w:val="20"/>
              </w:rPr>
              <w:t xml:space="preserve">Při ústní zkoušce se hodnotí slovně vyjádřená představa uchazeče o plánu magisterského studia, profesní profil uchazeče </w:t>
            </w:r>
            <w:r w:rsidR="00A3507E">
              <w:rPr>
                <w:sz w:val="20"/>
                <w:szCs w:val="20"/>
              </w:rPr>
              <w:br/>
            </w:r>
            <w:r w:rsidRPr="0018490B">
              <w:rPr>
                <w:sz w:val="20"/>
                <w:szCs w:val="20"/>
              </w:rPr>
              <w:t>a jeho předpoklady pro kreativní týmovou práci.</w:t>
            </w:r>
          </w:p>
          <w:p w14:paraId="105CF80B" w14:textId="77777777" w:rsidR="008C0FC1" w:rsidRPr="0018490B" w:rsidRDefault="008C0FC1" w:rsidP="007C73C1">
            <w:pPr>
              <w:autoSpaceDE w:val="0"/>
              <w:autoSpaceDN w:val="0"/>
              <w:adjustRightInd w:val="0"/>
              <w:ind w:right="69"/>
              <w:jc w:val="both"/>
              <w:rPr>
                <w:sz w:val="20"/>
                <w:szCs w:val="20"/>
              </w:rPr>
            </w:pPr>
          </w:p>
          <w:p w14:paraId="18768636" w14:textId="03EB8849" w:rsidR="00B25A1E" w:rsidRPr="0018490B" w:rsidRDefault="002B50D6" w:rsidP="007C73C1">
            <w:pPr>
              <w:autoSpaceDE w:val="0"/>
              <w:autoSpaceDN w:val="0"/>
              <w:adjustRightInd w:val="0"/>
              <w:spacing w:after="120"/>
              <w:ind w:right="69"/>
              <w:jc w:val="both"/>
              <w:rPr>
                <w:sz w:val="20"/>
                <w:szCs w:val="20"/>
              </w:rPr>
            </w:pPr>
            <w:r w:rsidRPr="0018490B">
              <w:rPr>
                <w:sz w:val="20"/>
                <w:szCs w:val="20"/>
              </w:rPr>
              <w:t>Na základě předložených doplňujících písemných materiálů hodnotí komise kompatibilitu absolvovaného bakalářského studijního programu se studijním programem, do něhož se uchazeč hlásí.</w:t>
            </w:r>
          </w:p>
        </w:tc>
      </w:tr>
      <w:tr w:rsidR="00B25A1E" w:rsidRPr="0018490B" w14:paraId="5536D659" w14:textId="77777777" w:rsidTr="00990945">
        <w:trPr>
          <w:trHeight w:val="258"/>
        </w:trPr>
        <w:tc>
          <w:tcPr>
            <w:tcW w:w="9956" w:type="dxa"/>
            <w:shd w:val="clear" w:color="auto" w:fill="F7CAAC"/>
          </w:tcPr>
          <w:p w14:paraId="39A049AA" w14:textId="3E7C6450" w:rsidR="00B25A1E" w:rsidRPr="0018490B" w:rsidRDefault="00B25A1E" w:rsidP="00B25A1E">
            <w:pPr>
              <w:rPr>
                <w:rFonts w:eastAsia="Calibri"/>
                <w:sz w:val="20"/>
                <w:szCs w:val="20"/>
              </w:rPr>
            </w:pPr>
            <w:r w:rsidRPr="0018490B">
              <w:rPr>
                <w:b/>
                <w:sz w:val="20"/>
                <w:szCs w:val="20"/>
              </w:rPr>
              <w:t>Předpokládaný počet uchazečů zapsaných ke studiu ve studijním programu</w:t>
            </w:r>
            <w:r w:rsidRPr="0018490B">
              <w:rPr>
                <w:rFonts w:eastAsia="Calibri"/>
                <w:sz w:val="20"/>
                <w:szCs w:val="20"/>
              </w:rPr>
              <w:t xml:space="preserve"> </w:t>
            </w:r>
          </w:p>
        </w:tc>
      </w:tr>
      <w:tr w:rsidR="00B25A1E" w:rsidRPr="0018490B" w14:paraId="28A09882" w14:textId="77777777" w:rsidTr="00221AA7">
        <w:trPr>
          <w:trHeight w:val="3285"/>
        </w:trPr>
        <w:tc>
          <w:tcPr>
            <w:tcW w:w="9956" w:type="dxa"/>
            <w:shd w:val="clear" w:color="auto" w:fill="FFFFFF"/>
          </w:tcPr>
          <w:p w14:paraId="7C7722E0" w14:textId="268BF164" w:rsidR="000B4F88" w:rsidRDefault="00F111D3" w:rsidP="000B4F88">
            <w:pPr>
              <w:spacing w:before="120"/>
              <w:jc w:val="both"/>
              <w:rPr>
                <w:sz w:val="20"/>
                <w:szCs w:val="20"/>
              </w:rPr>
            </w:pPr>
            <w:r w:rsidRPr="00F111D3">
              <w:rPr>
                <w:sz w:val="20"/>
                <w:szCs w:val="20"/>
              </w:rPr>
              <w:t xml:space="preserve">Předpokládaný počet uchazečů zapsaných ke studiu je </w:t>
            </w:r>
            <w:r>
              <w:rPr>
                <w:sz w:val="20"/>
                <w:szCs w:val="20"/>
              </w:rPr>
              <w:t>8-10.</w:t>
            </w:r>
            <w:r w:rsidR="000D5ED5" w:rsidRPr="0018490B">
              <w:rPr>
                <w:sz w:val="20"/>
                <w:szCs w:val="20"/>
              </w:rPr>
              <w:t xml:space="preserve"> </w:t>
            </w:r>
          </w:p>
          <w:p w14:paraId="15DA434A" w14:textId="5968AC23" w:rsidR="0003270A" w:rsidRDefault="00570DEC" w:rsidP="000B4F88">
            <w:pPr>
              <w:spacing w:before="120"/>
              <w:jc w:val="both"/>
              <w:rPr>
                <w:sz w:val="20"/>
                <w:szCs w:val="20"/>
              </w:rPr>
            </w:pPr>
            <w:r w:rsidRPr="00570DEC">
              <w:rPr>
                <w:sz w:val="20"/>
                <w:szCs w:val="20"/>
              </w:rPr>
              <w:t xml:space="preserve">NMSP </w:t>
            </w:r>
            <w:r w:rsidR="00D0077B">
              <w:rPr>
                <w:sz w:val="20"/>
                <w:szCs w:val="20"/>
              </w:rPr>
              <w:t>ANT</w:t>
            </w:r>
            <w:r w:rsidRPr="00570DEC">
              <w:rPr>
                <w:sz w:val="20"/>
                <w:szCs w:val="20"/>
              </w:rPr>
              <w:t xml:space="preserve"> je nový SP, který vznikl </w:t>
            </w:r>
            <w:r>
              <w:rPr>
                <w:sz w:val="20"/>
                <w:szCs w:val="20"/>
              </w:rPr>
              <w:t>z</w:t>
            </w:r>
            <w:r w:rsidRPr="00570DEC">
              <w:rPr>
                <w:sz w:val="20"/>
                <w:szCs w:val="20"/>
              </w:rPr>
              <w:t xml:space="preserve"> původního NMSP </w:t>
            </w:r>
            <w:r>
              <w:rPr>
                <w:sz w:val="20"/>
                <w:szCs w:val="20"/>
              </w:rPr>
              <w:t>Teorie a praxe animované tvorby</w:t>
            </w:r>
            <w:r w:rsidRPr="00570DEC">
              <w:rPr>
                <w:sz w:val="20"/>
                <w:szCs w:val="20"/>
              </w:rPr>
              <w:t xml:space="preserve">. V tabulce níže jsou uvedeny počty studentů za </w:t>
            </w:r>
            <w:r w:rsidR="00827CC9">
              <w:rPr>
                <w:sz w:val="20"/>
                <w:szCs w:val="20"/>
              </w:rPr>
              <w:t>r. 2017-2022.</w:t>
            </w:r>
          </w:p>
          <w:p w14:paraId="1C4E9E20" w14:textId="77777777" w:rsidR="00570DEC" w:rsidRDefault="00570DEC" w:rsidP="000B4F88">
            <w:pPr>
              <w:spacing w:before="120"/>
              <w:jc w:val="both"/>
              <w:rPr>
                <w:sz w:val="20"/>
                <w:szCs w:val="20"/>
              </w:rPr>
            </w:pPr>
          </w:p>
          <w:tbl>
            <w:tblPr>
              <w:tblStyle w:val="Mkatabulky"/>
              <w:tblW w:w="0" w:type="auto"/>
              <w:tblLayout w:type="fixed"/>
              <w:tblLook w:val="04A0" w:firstRow="1" w:lastRow="0" w:firstColumn="1" w:lastColumn="0" w:noHBand="0" w:noVBand="1"/>
            </w:tblPr>
            <w:tblGrid>
              <w:gridCol w:w="3032"/>
              <w:gridCol w:w="2745"/>
            </w:tblGrid>
            <w:tr w:rsidR="0018490B" w:rsidRPr="001B5ED8" w14:paraId="22109656" w14:textId="77777777" w:rsidTr="0071079B">
              <w:tc>
                <w:tcPr>
                  <w:tcW w:w="5777" w:type="dxa"/>
                  <w:gridSpan w:val="2"/>
                  <w:shd w:val="clear" w:color="auto" w:fill="B8CCE4" w:themeFill="accent1" w:themeFillTint="66"/>
                </w:tcPr>
                <w:p w14:paraId="5593CC47" w14:textId="2770926D" w:rsidR="0018490B" w:rsidRPr="00E90D08" w:rsidRDefault="0018490B">
                  <w:pPr>
                    <w:rPr>
                      <w:color w:val="000000"/>
                      <w:sz w:val="20"/>
                      <w:szCs w:val="20"/>
                    </w:rPr>
                  </w:pPr>
                  <w:r w:rsidRPr="00E90D08">
                    <w:rPr>
                      <w:color w:val="000000"/>
                      <w:sz w:val="20"/>
                      <w:szCs w:val="20"/>
                    </w:rPr>
                    <w:t xml:space="preserve">Počet studentů </w:t>
                  </w:r>
                  <w:r w:rsidR="00B5731B">
                    <w:rPr>
                      <w:color w:val="000000"/>
                      <w:sz w:val="20"/>
                      <w:szCs w:val="20"/>
                    </w:rPr>
                    <w:t>NM</w:t>
                  </w:r>
                  <w:r w:rsidRPr="00E90D08">
                    <w:rPr>
                      <w:color w:val="000000"/>
                      <w:sz w:val="20"/>
                      <w:szCs w:val="20"/>
                    </w:rPr>
                    <w:t xml:space="preserve">SP </w:t>
                  </w:r>
                  <w:r w:rsidR="00203636">
                    <w:rPr>
                      <w:color w:val="000000"/>
                      <w:sz w:val="20"/>
                      <w:szCs w:val="20"/>
                    </w:rPr>
                    <w:t>Teorie a praxe a</w:t>
                  </w:r>
                  <w:r w:rsidRPr="00E90D08">
                    <w:rPr>
                      <w:color w:val="000000"/>
                      <w:sz w:val="20"/>
                      <w:szCs w:val="20"/>
                    </w:rPr>
                    <w:t>nimovan</w:t>
                  </w:r>
                  <w:r w:rsidR="00203636">
                    <w:rPr>
                      <w:color w:val="000000"/>
                      <w:sz w:val="20"/>
                      <w:szCs w:val="20"/>
                    </w:rPr>
                    <w:t>é</w:t>
                  </w:r>
                  <w:r w:rsidRPr="00E90D08">
                    <w:rPr>
                      <w:color w:val="000000"/>
                      <w:sz w:val="20"/>
                      <w:szCs w:val="20"/>
                    </w:rPr>
                    <w:t xml:space="preserve"> tvorb</w:t>
                  </w:r>
                  <w:r w:rsidR="00203636">
                    <w:rPr>
                      <w:color w:val="000000"/>
                      <w:sz w:val="20"/>
                      <w:szCs w:val="20"/>
                    </w:rPr>
                    <w:t>y</w:t>
                  </w:r>
                </w:p>
              </w:tc>
            </w:tr>
            <w:tr w:rsidR="0018490B" w:rsidRPr="001B5ED8" w14:paraId="1FEF02EB" w14:textId="77777777" w:rsidTr="00A3507E">
              <w:tc>
                <w:tcPr>
                  <w:tcW w:w="3032" w:type="dxa"/>
                  <w:shd w:val="clear" w:color="auto" w:fill="FBD4B4" w:themeFill="accent6" w:themeFillTint="66"/>
                  <w:vAlign w:val="bottom"/>
                </w:tcPr>
                <w:p w14:paraId="71643336" w14:textId="77777777" w:rsidR="0018490B" w:rsidRPr="00E90D08" w:rsidRDefault="0018490B" w:rsidP="0018490B">
                  <w:pPr>
                    <w:rPr>
                      <w:b/>
                      <w:color w:val="000000"/>
                      <w:sz w:val="20"/>
                      <w:szCs w:val="20"/>
                    </w:rPr>
                  </w:pPr>
                  <w:r w:rsidRPr="00E90D08">
                    <w:rPr>
                      <w:sz w:val="20"/>
                      <w:szCs w:val="20"/>
                    </w:rPr>
                    <w:t>Akademický rok</w:t>
                  </w:r>
                </w:p>
              </w:tc>
              <w:tc>
                <w:tcPr>
                  <w:tcW w:w="2745" w:type="dxa"/>
                  <w:shd w:val="clear" w:color="auto" w:fill="FBD4B4" w:themeFill="accent6" w:themeFillTint="66"/>
                  <w:vAlign w:val="center"/>
                </w:tcPr>
                <w:p w14:paraId="2C0D93E2" w14:textId="77777777" w:rsidR="0018490B" w:rsidRPr="00E90D08" w:rsidRDefault="0018490B" w:rsidP="0018490B">
                  <w:pPr>
                    <w:rPr>
                      <w:b/>
                      <w:color w:val="000000"/>
                      <w:sz w:val="20"/>
                      <w:szCs w:val="20"/>
                    </w:rPr>
                  </w:pPr>
                  <w:r w:rsidRPr="00E90D08">
                    <w:rPr>
                      <w:sz w:val="20"/>
                      <w:szCs w:val="20"/>
                    </w:rPr>
                    <w:t>Počet studentů</w:t>
                  </w:r>
                </w:p>
              </w:tc>
            </w:tr>
            <w:tr w:rsidR="0018490B" w:rsidRPr="001B5ED8" w14:paraId="412AF279" w14:textId="77777777" w:rsidTr="0071079B">
              <w:tc>
                <w:tcPr>
                  <w:tcW w:w="3032" w:type="dxa"/>
                  <w:vAlign w:val="bottom"/>
                </w:tcPr>
                <w:p w14:paraId="2F4FC598" w14:textId="77777777" w:rsidR="0018490B" w:rsidRPr="00E90D08" w:rsidRDefault="0018490B" w:rsidP="0018490B">
                  <w:pPr>
                    <w:rPr>
                      <w:b/>
                      <w:color w:val="000000"/>
                      <w:sz w:val="20"/>
                      <w:szCs w:val="20"/>
                    </w:rPr>
                  </w:pPr>
                  <w:r w:rsidRPr="00E90D08">
                    <w:rPr>
                      <w:sz w:val="20"/>
                      <w:szCs w:val="20"/>
                    </w:rPr>
                    <w:t>2021/22</w:t>
                  </w:r>
                </w:p>
              </w:tc>
              <w:tc>
                <w:tcPr>
                  <w:tcW w:w="2745" w:type="dxa"/>
                  <w:vAlign w:val="center"/>
                </w:tcPr>
                <w:p w14:paraId="225C11FE" w14:textId="309CE91E" w:rsidR="0018490B" w:rsidRPr="00E90D08" w:rsidRDefault="00FC7345" w:rsidP="0018490B">
                  <w:pPr>
                    <w:rPr>
                      <w:b/>
                      <w:color w:val="000000"/>
                      <w:sz w:val="20"/>
                      <w:szCs w:val="20"/>
                    </w:rPr>
                  </w:pPr>
                  <w:r>
                    <w:rPr>
                      <w:b/>
                      <w:color w:val="000000"/>
                      <w:sz w:val="20"/>
                      <w:szCs w:val="20"/>
                    </w:rPr>
                    <w:t>18</w:t>
                  </w:r>
                </w:p>
              </w:tc>
            </w:tr>
            <w:tr w:rsidR="0018490B" w:rsidRPr="001B5ED8" w14:paraId="62352403" w14:textId="77777777" w:rsidTr="0071079B">
              <w:tc>
                <w:tcPr>
                  <w:tcW w:w="3032" w:type="dxa"/>
                  <w:vAlign w:val="bottom"/>
                </w:tcPr>
                <w:p w14:paraId="27A4E473" w14:textId="77777777" w:rsidR="0018490B" w:rsidRPr="00E90D08" w:rsidRDefault="0018490B" w:rsidP="0018490B">
                  <w:pPr>
                    <w:rPr>
                      <w:b/>
                      <w:color w:val="000000"/>
                      <w:sz w:val="20"/>
                      <w:szCs w:val="20"/>
                    </w:rPr>
                  </w:pPr>
                  <w:r w:rsidRPr="00E90D08">
                    <w:rPr>
                      <w:sz w:val="20"/>
                      <w:szCs w:val="20"/>
                    </w:rPr>
                    <w:t>2020/21</w:t>
                  </w:r>
                </w:p>
              </w:tc>
              <w:tc>
                <w:tcPr>
                  <w:tcW w:w="2745" w:type="dxa"/>
                  <w:vAlign w:val="center"/>
                </w:tcPr>
                <w:p w14:paraId="7BDCD71B" w14:textId="71A63D69" w:rsidR="0018490B" w:rsidRPr="00E90D08" w:rsidRDefault="00FC7345" w:rsidP="0018490B">
                  <w:pPr>
                    <w:rPr>
                      <w:b/>
                      <w:color w:val="000000"/>
                      <w:sz w:val="20"/>
                      <w:szCs w:val="20"/>
                    </w:rPr>
                  </w:pPr>
                  <w:r>
                    <w:rPr>
                      <w:b/>
                      <w:color w:val="000000"/>
                      <w:sz w:val="20"/>
                      <w:szCs w:val="20"/>
                    </w:rPr>
                    <w:t>16</w:t>
                  </w:r>
                </w:p>
              </w:tc>
            </w:tr>
            <w:tr w:rsidR="0018490B" w:rsidRPr="001B5ED8" w14:paraId="7D84386F" w14:textId="77777777" w:rsidTr="0071079B">
              <w:tc>
                <w:tcPr>
                  <w:tcW w:w="3032" w:type="dxa"/>
                  <w:vAlign w:val="bottom"/>
                </w:tcPr>
                <w:p w14:paraId="2BB37503" w14:textId="77777777" w:rsidR="0018490B" w:rsidRPr="00E90D08" w:rsidRDefault="0018490B" w:rsidP="0018490B">
                  <w:pPr>
                    <w:rPr>
                      <w:b/>
                      <w:color w:val="000000"/>
                      <w:sz w:val="20"/>
                      <w:szCs w:val="20"/>
                    </w:rPr>
                  </w:pPr>
                  <w:r w:rsidRPr="00E90D08">
                    <w:rPr>
                      <w:sz w:val="20"/>
                      <w:szCs w:val="20"/>
                    </w:rPr>
                    <w:t>2019/20</w:t>
                  </w:r>
                </w:p>
              </w:tc>
              <w:tc>
                <w:tcPr>
                  <w:tcW w:w="2745" w:type="dxa"/>
                  <w:vAlign w:val="center"/>
                </w:tcPr>
                <w:p w14:paraId="1E9CB97A" w14:textId="1CEDCA8C" w:rsidR="0018490B" w:rsidRPr="00E90D08" w:rsidRDefault="00FC7345" w:rsidP="0018490B">
                  <w:pPr>
                    <w:rPr>
                      <w:b/>
                      <w:color w:val="000000"/>
                      <w:sz w:val="20"/>
                      <w:szCs w:val="20"/>
                    </w:rPr>
                  </w:pPr>
                  <w:r>
                    <w:rPr>
                      <w:b/>
                      <w:color w:val="000000"/>
                      <w:sz w:val="20"/>
                      <w:szCs w:val="20"/>
                    </w:rPr>
                    <w:t>18</w:t>
                  </w:r>
                </w:p>
              </w:tc>
            </w:tr>
            <w:tr w:rsidR="0018490B" w:rsidRPr="001B5ED8" w14:paraId="286D8445" w14:textId="77777777" w:rsidTr="0071079B">
              <w:tc>
                <w:tcPr>
                  <w:tcW w:w="3032" w:type="dxa"/>
                  <w:vAlign w:val="bottom"/>
                </w:tcPr>
                <w:p w14:paraId="54760697" w14:textId="77777777" w:rsidR="0018490B" w:rsidRPr="00E90D08" w:rsidRDefault="0018490B" w:rsidP="0018490B">
                  <w:pPr>
                    <w:rPr>
                      <w:b/>
                      <w:color w:val="000000"/>
                      <w:sz w:val="20"/>
                      <w:szCs w:val="20"/>
                    </w:rPr>
                  </w:pPr>
                  <w:r w:rsidRPr="00E90D08">
                    <w:rPr>
                      <w:sz w:val="20"/>
                      <w:szCs w:val="20"/>
                    </w:rPr>
                    <w:t>2018/19</w:t>
                  </w:r>
                </w:p>
              </w:tc>
              <w:tc>
                <w:tcPr>
                  <w:tcW w:w="2745" w:type="dxa"/>
                  <w:vAlign w:val="center"/>
                </w:tcPr>
                <w:p w14:paraId="4EE7A9E5" w14:textId="5AFA7D33" w:rsidR="0018490B" w:rsidRPr="00E90D08" w:rsidRDefault="00FC7345" w:rsidP="0018490B">
                  <w:pPr>
                    <w:rPr>
                      <w:b/>
                      <w:color w:val="000000"/>
                      <w:sz w:val="20"/>
                      <w:szCs w:val="20"/>
                    </w:rPr>
                  </w:pPr>
                  <w:r>
                    <w:rPr>
                      <w:b/>
                      <w:color w:val="000000"/>
                      <w:sz w:val="20"/>
                      <w:szCs w:val="20"/>
                    </w:rPr>
                    <w:t>16</w:t>
                  </w:r>
                </w:p>
              </w:tc>
            </w:tr>
            <w:tr w:rsidR="0018490B" w:rsidRPr="001B5ED8" w14:paraId="49A21BEC" w14:textId="77777777" w:rsidTr="0071079B">
              <w:tc>
                <w:tcPr>
                  <w:tcW w:w="3032" w:type="dxa"/>
                  <w:vAlign w:val="bottom"/>
                </w:tcPr>
                <w:p w14:paraId="0C7808E3" w14:textId="77777777" w:rsidR="0018490B" w:rsidRPr="00E90D08" w:rsidRDefault="0018490B" w:rsidP="0018490B">
                  <w:pPr>
                    <w:rPr>
                      <w:b/>
                      <w:color w:val="000000"/>
                      <w:sz w:val="20"/>
                      <w:szCs w:val="20"/>
                    </w:rPr>
                  </w:pPr>
                  <w:r w:rsidRPr="00E90D08">
                    <w:rPr>
                      <w:sz w:val="20"/>
                      <w:szCs w:val="20"/>
                    </w:rPr>
                    <w:t>2017/18</w:t>
                  </w:r>
                </w:p>
              </w:tc>
              <w:tc>
                <w:tcPr>
                  <w:tcW w:w="2745" w:type="dxa"/>
                  <w:vAlign w:val="center"/>
                </w:tcPr>
                <w:p w14:paraId="73F99A51" w14:textId="33131F61" w:rsidR="0018490B" w:rsidRPr="00E90D08" w:rsidRDefault="00FC7345" w:rsidP="0018490B">
                  <w:pPr>
                    <w:rPr>
                      <w:b/>
                      <w:color w:val="000000"/>
                      <w:sz w:val="20"/>
                      <w:szCs w:val="20"/>
                    </w:rPr>
                  </w:pPr>
                  <w:r>
                    <w:rPr>
                      <w:b/>
                      <w:color w:val="000000"/>
                      <w:sz w:val="20"/>
                      <w:szCs w:val="20"/>
                    </w:rPr>
                    <w:t>18</w:t>
                  </w:r>
                </w:p>
              </w:tc>
            </w:tr>
          </w:tbl>
          <w:p w14:paraId="66B42948" w14:textId="73C8E146" w:rsidR="0018490B" w:rsidRPr="0018490B" w:rsidRDefault="0018490B" w:rsidP="000B4F88">
            <w:pPr>
              <w:spacing w:before="120"/>
              <w:jc w:val="both"/>
              <w:rPr>
                <w:sz w:val="20"/>
                <w:szCs w:val="20"/>
              </w:rPr>
            </w:pPr>
          </w:p>
        </w:tc>
      </w:tr>
      <w:tr w:rsidR="00B25A1E" w:rsidRPr="0018490B" w14:paraId="1D34FF75" w14:textId="77777777" w:rsidTr="00D94B55">
        <w:trPr>
          <w:trHeight w:val="92"/>
        </w:trPr>
        <w:tc>
          <w:tcPr>
            <w:tcW w:w="9956" w:type="dxa"/>
            <w:shd w:val="clear" w:color="auto" w:fill="F7CAAC"/>
          </w:tcPr>
          <w:p w14:paraId="3407758A" w14:textId="439D4955" w:rsidR="00B25A1E" w:rsidRPr="0018490B" w:rsidRDefault="00372DCC" w:rsidP="00B25A1E">
            <w:pPr>
              <w:rPr>
                <w:b/>
                <w:sz w:val="20"/>
                <w:szCs w:val="20"/>
              </w:rPr>
            </w:pPr>
            <w:r w:rsidRPr="0018490B">
              <w:rPr>
                <w:b/>
                <w:sz w:val="20"/>
                <w:szCs w:val="20"/>
              </w:rPr>
              <w:t>N</w:t>
            </w:r>
            <w:r w:rsidR="00B25A1E" w:rsidRPr="0018490B">
              <w:rPr>
                <w:b/>
                <w:sz w:val="20"/>
                <w:szCs w:val="20"/>
              </w:rPr>
              <w:t>ávaznost na další typy studijních programů</w:t>
            </w:r>
          </w:p>
        </w:tc>
      </w:tr>
      <w:tr w:rsidR="00B25A1E" w:rsidRPr="0018490B" w14:paraId="459826B6" w14:textId="77777777" w:rsidTr="004555DB">
        <w:trPr>
          <w:trHeight w:val="663"/>
        </w:trPr>
        <w:tc>
          <w:tcPr>
            <w:tcW w:w="9956" w:type="dxa"/>
            <w:shd w:val="clear" w:color="auto" w:fill="FFFFFF"/>
          </w:tcPr>
          <w:p w14:paraId="45F0E543" w14:textId="10A8BADE" w:rsidR="00B25A1E" w:rsidRPr="0018490B" w:rsidRDefault="00792215" w:rsidP="00372DCC">
            <w:pPr>
              <w:spacing w:before="120" w:after="120"/>
              <w:jc w:val="both"/>
              <w:rPr>
                <w:sz w:val="20"/>
                <w:szCs w:val="20"/>
              </w:rPr>
            </w:pPr>
            <w:r>
              <w:rPr>
                <w:sz w:val="20"/>
                <w:szCs w:val="20"/>
              </w:rPr>
              <w:t>N</w:t>
            </w:r>
            <w:r w:rsidR="0077645D" w:rsidRPr="0018490B">
              <w:rPr>
                <w:sz w:val="20"/>
                <w:szCs w:val="20"/>
              </w:rPr>
              <w:t xml:space="preserve">MSP ANT navazuje na bakalářský studijní program uskutečňovaný na FMK, dotýká se však dalších tematických okruhů a programů v oblasti Umění, zaměřených na umění, </w:t>
            </w:r>
            <w:r w:rsidR="006C28BE">
              <w:rPr>
                <w:sz w:val="20"/>
                <w:szCs w:val="20"/>
              </w:rPr>
              <w:t>audiovizuální</w:t>
            </w:r>
            <w:r w:rsidR="0077645D" w:rsidRPr="0018490B">
              <w:rPr>
                <w:sz w:val="20"/>
                <w:szCs w:val="20"/>
              </w:rPr>
              <w:t xml:space="preserve"> průmysl. Pro absolventy se nabízí možnost pokračovat v doktorském studiu v oblasti Umění.</w:t>
            </w:r>
          </w:p>
        </w:tc>
      </w:tr>
    </w:tbl>
    <w:p w14:paraId="41EFB258" w14:textId="0BE542A9" w:rsidR="00151413" w:rsidRPr="0018490B" w:rsidRDefault="00151413">
      <w:pPr>
        <w:rPr>
          <w:sz w:val="20"/>
          <w:szCs w:val="20"/>
        </w:rPr>
      </w:pPr>
    </w:p>
    <w:p w14:paraId="5773ADF4" w14:textId="61B365C4" w:rsidR="00200204" w:rsidRDefault="00200204"/>
    <w:p w14:paraId="3A540B16" w14:textId="040EE30E" w:rsidR="00400141" w:rsidRDefault="00400141"/>
    <w:p w14:paraId="4A2955B2" w14:textId="77777777" w:rsidR="00400141" w:rsidRDefault="00400141"/>
    <w:p w14:paraId="2B3C9677" w14:textId="77777777" w:rsidR="00137BE0" w:rsidRDefault="00137BE0">
      <w:r>
        <w:br w:type="page"/>
      </w:r>
    </w:p>
    <w:tbl>
      <w:tblPr>
        <w:tblW w:w="9923" w:type="dxa"/>
        <w:tblInd w:w="-5" w:type="dxa"/>
        <w:tblLayout w:type="fixed"/>
        <w:tblCellMar>
          <w:left w:w="0" w:type="dxa"/>
          <w:right w:w="0" w:type="dxa"/>
        </w:tblCellMar>
        <w:tblLook w:val="0000" w:firstRow="0" w:lastRow="0" w:firstColumn="0" w:lastColumn="0" w:noHBand="0" w:noVBand="0"/>
      </w:tblPr>
      <w:tblGrid>
        <w:gridCol w:w="3119"/>
        <w:gridCol w:w="850"/>
        <w:gridCol w:w="567"/>
        <w:gridCol w:w="567"/>
        <w:gridCol w:w="3402"/>
        <w:gridCol w:w="567"/>
        <w:gridCol w:w="851"/>
      </w:tblGrid>
      <w:tr w:rsidR="00200204" w:rsidRPr="00A22651" w14:paraId="42140856" w14:textId="77777777" w:rsidTr="00E96A38">
        <w:trPr>
          <w:cantSplit/>
          <w:trHeight w:val="290"/>
        </w:trPr>
        <w:tc>
          <w:tcPr>
            <w:tcW w:w="992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8CCE4" w:themeFill="accent1" w:themeFillTint="66"/>
          </w:tcPr>
          <w:p w14:paraId="7601E751" w14:textId="4B9B75E6" w:rsidR="00200204" w:rsidRPr="00A22651" w:rsidRDefault="00200204"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rPr>
                <w:rFonts w:ascii="Times New Roman Bold" w:hAnsi="Times New Roman Bold"/>
                <w:b/>
                <w:sz w:val="28"/>
                <w:szCs w:val="28"/>
              </w:rPr>
            </w:pPr>
            <w:r w:rsidRPr="00A22651">
              <w:rPr>
                <w:rFonts w:ascii="Times New Roman Bold" w:hAnsi="Times New Roman Bold"/>
                <w:b/>
                <w:sz w:val="28"/>
                <w:szCs w:val="28"/>
              </w:rPr>
              <w:lastRenderedPageBreak/>
              <w:t xml:space="preserve">B-IIa </w:t>
            </w:r>
            <w:r w:rsidRPr="00A22651">
              <w:rPr>
                <w:rFonts w:ascii="Times New Roman Bold" w:hAnsi="Times New Roman Bold" w:hint="eastAsia"/>
                <w:b/>
                <w:sz w:val="28"/>
                <w:szCs w:val="28"/>
                <w:shd w:val="clear" w:color="auto" w:fill="B8CCE4" w:themeFill="accent1" w:themeFillTint="66"/>
              </w:rPr>
              <w:t>–</w:t>
            </w:r>
            <w:r w:rsidRPr="00A22651">
              <w:rPr>
                <w:rFonts w:ascii="Times New Roman Bold" w:hAnsi="Times New Roman Bold"/>
                <w:b/>
                <w:sz w:val="28"/>
                <w:szCs w:val="28"/>
                <w:shd w:val="clear" w:color="auto" w:fill="B8CCE4" w:themeFill="accent1" w:themeFillTint="66"/>
              </w:rPr>
              <w:t xml:space="preserve"> Studijn</w:t>
            </w:r>
            <w:r w:rsidRPr="00A22651">
              <w:rPr>
                <w:rFonts w:ascii="Times New Roman Bold" w:hAnsi="Times New Roman Bold" w:hint="eastAsia"/>
                <w:b/>
                <w:sz w:val="28"/>
                <w:szCs w:val="28"/>
                <w:shd w:val="clear" w:color="auto" w:fill="B8CCE4" w:themeFill="accent1" w:themeFillTint="66"/>
              </w:rPr>
              <w:t>í</w:t>
            </w:r>
            <w:r w:rsidRPr="00A22651">
              <w:rPr>
                <w:rFonts w:ascii="Times New Roman Bold" w:hAnsi="Times New Roman Bold"/>
                <w:b/>
                <w:sz w:val="28"/>
                <w:szCs w:val="28"/>
                <w:shd w:val="clear" w:color="auto" w:fill="B8CCE4" w:themeFill="accent1" w:themeFillTint="66"/>
              </w:rPr>
              <w:t xml:space="preserve"> pl</w:t>
            </w:r>
            <w:r w:rsidRPr="00A22651">
              <w:rPr>
                <w:rFonts w:ascii="Times New Roman Bold" w:hAnsi="Times New Roman Bold" w:hint="eastAsia"/>
                <w:b/>
                <w:sz w:val="28"/>
                <w:szCs w:val="28"/>
                <w:shd w:val="clear" w:color="auto" w:fill="B8CCE4" w:themeFill="accent1" w:themeFillTint="66"/>
              </w:rPr>
              <w:t>á</w:t>
            </w:r>
            <w:r w:rsidRPr="00A22651">
              <w:rPr>
                <w:rFonts w:ascii="Times New Roman Bold" w:hAnsi="Times New Roman Bold"/>
                <w:b/>
                <w:sz w:val="28"/>
                <w:szCs w:val="28"/>
                <w:shd w:val="clear" w:color="auto" w:fill="B8CCE4" w:themeFill="accent1" w:themeFillTint="66"/>
              </w:rPr>
              <w:t>ny</w:t>
            </w:r>
            <w:r>
              <w:rPr>
                <w:rFonts w:ascii="Times New Roman Bold" w:hAnsi="Times New Roman Bold"/>
                <w:b/>
                <w:sz w:val="28"/>
                <w:szCs w:val="28"/>
                <w:shd w:val="clear" w:color="auto" w:fill="B8CCE4" w:themeFill="accent1" w:themeFillTint="66"/>
              </w:rPr>
              <w:t xml:space="preserve"> a návrh témat </w:t>
            </w:r>
            <w:r w:rsidRPr="00A22651">
              <w:rPr>
                <w:rFonts w:ascii="Times New Roman Bold" w:hAnsi="Times New Roman Bold"/>
                <w:b/>
                <w:sz w:val="28"/>
                <w:szCs w:val="28"/>
                <w:shd w:val="clear" w:color="auto" w:fill="B8CCE4" w:themeFill="accent1" w:themeFillTint="66"/>
              </w:rPr>
              <w:t>(</w:t>
            </w:r>
            <w:r w:rsidR="00E73408">
              <w:rPr>
                <w:rFonts w:ascii="Times New Roman Bold" w:hAnsi="Times New Roman Bold"/>
                <w:b/>
                <w:sz w:val="28"/>
                <w:szCs w:val="28"/>
                <w:shd w:val="clear" w:color="auto" w:fill="B8CCE4" w:themeFill="accent1" w:themeFillTint="66"/>
              </w:rPr>
              <w:t xml:space="preserve">navazující </w:t>
            </w:r>
            <w:r w:rsidR="0077645D">
              <w:rPr>
                <w:rFonts w:ascii="Times New Roman Bold" w:hAnsi="Times New Roman Bold"/>
                <w:b/>
                <w:sz w:val="28"/>
                <w:szCs w:val="28"/>
                <w:shd w:val="clear" w:color="auto" w:fill="B8CCE4" w:themeFill="accent1" w:themeFillTint="66"/>
              </w:rPr>
              <w:t>magisterský</w:t>
            </w:r>
            <w:r w:rsidRPr="00A22651">
              <w:rPr>
                <w:rFonts w:ascii="Times New Roman Bold" w:hAnsi="Times New Roman Bold"/>
                <w:b/>
                <w:sz w:val="28"/>
                <w:szCs w:val="28"/>
                <w:shd w:val="clear" w:color="auto" w:fill="B8CCE4" w:themeFill="accent1" w:themeFillTint="66"/>
              </w:rPr>
              <w:t xml:space="preserve"> studijn</w:t>
            </w:r>
            <w:r w:rsidRPr="00A22651">
              <w:rPr>
                <w:rFonts w:ascii="Times New Roman Bold" w:hAnsi="Times New Roman Bold" w:hint="eastAsia"/>
                <w:b/>
                <w:sz w:val="28"/>
                <w:szCs w:val="28"/>
                <w:shd w:val="clear" w:color="auto" w:fill="B8CCE4" w:themeFill="accent1" w:themeFillTint="66"/>
              </w:rPr>
              <w:t>í</w:t>
            </w:r>
            <w:r w:rsidRPr="00A22651">
              <w:rPr>
                <w:rFonts w:ascii="Times New Roman Bold" w:hAnsi="Times New Roman Bold"/>
                <w:b/>
                <w:sz w:val="28"/>
                <w:szCs w:val="28"/>
                <w:shd w:val="clear" w:color="auto" w:fill="B8CCE4" w:themeFill="accent1" w:themeFillTint="66"/>
              </w:rPr>
              <w:t xml:space="preserve"> program)</w:t>
            </w:r>
          </w:p>
        </w:tc>
      </w:tr>
      <w:tr w:rsidR="00200204" w:rsidRPr="00A22651" w14:paraId="3FEE659A" w14:textId="77777777" w:rsidTr="00283F4C">
        <w:trPr>
          <w:cantSplit/>
          <w:trHeight w:val="275"/>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D4B4" w:themeFill="accent6" w:themeFillTint="66"/>
          </w:tcPr>
          <w:p w14:paraId="1590931A" w14:textId="77777777" w:rsidR="00200204" w:rsidRPr="00A22651" w:rsidRDefault="00200204"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rPr>
                <w:b/>
                <w:sz w:val="22"/>
                <w:szCs w:val="22"/>
              </w:rPr>
            </w:pPr>
            <w:r>
              <w:rPr>
                <w:b/>
                <w:sz w:val="22"/>
                <w:szCs w:val="22"/>
              </w:rPr>
              <w:t>Označení studijního plánu</w:t>
            </w:r>
          </w:p>
        </w:tc>
        <w:tc>
          <w:tcPr>
            <w:tcW w:w="680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6680756" w14:textId="015CB7F6" w:rsidR="00200204" w:rsidRPr="00A22651" w:rsidRDefault="00823D88"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rPr>
                <w:b/>
                <w:sz w:val="22"/>
                <w:szCs w:val="22"/>
              </w:rPr>
            </w:pPr>
            <w:r>
              <w:rPr>
                <w:b/>
              </w:rPr>
              <w:t>Animovaná tvorba</w:t>
            </w:r>
          </w:p>
        </w:tc>
      </w:tr>
      <w:tr w:rsidR="00200204" w:rsidRPr="0018490B" w14:paraId="5C2C9F48" w14:textId="77777777" w:rsidTr="00283F4C">
        <w:trPr>
          <w:cantSplit/>
          <w:trHeight w:val="285"/>
        </w:trPr>
        <w:tc>
          <w:tcPr>
            <w:tcW w:w="992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D4B4" w:themeFill="accent6" w:themeFillTint="66"/>
          </w:tcPr>
          <w:p w14:paraId="37BCAC59" w14:textId="77777777" w:rsidR="00200204" w:rsidRPr="0018490B" w:rsidRDefault="00200204"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jc w:val="center"/>
              <w:rPr>
                <w:b/>
                <w:sz w:val="20"/>
                <w:szCs w:val="20"/>
              </w:rPr>
            </w:pPr>
            <w:r w:rsidRPr="0018490B">
              <w:rPr>
                <w:b/>
                <w:sz w:val="20"/>
                <w:szCs w:val="20"/>
              </w:rPr>
              <w:t>Povinn</w:t>
            </w:r>
            <w:r w:rsidRPr="0018490B">
              <w:rPr>
                <w:rFonts w:hint="eastAsia"/>
                <w:b/>
                <w:sz w:val="20"/>
                <w:szCs w:val="20"/>
              </w:rPr>
              <w:t>é</w:t>
            </w:r>
            <w:r w:rsidRPr="0018490B">
              <w:rPr>
                <w:b/>
                <w:sz w:val="20"/>
                <w:szCs w:val="20"/>
              </w:rPr>
              <w:t xml:space="preserve"> p</w:t>
            </w:r>
            <w:r w:rsidRPr="0018490B">
              <w:rPr>
                <w:rFonts w:hint="eastAsia"/>
                <w:b/>
                <w:sz w:val="20"/>
                <w:szCs w:val="20"/>
              </w:rPr>
              <w:t>ř</w:t>
            </w:r>
            <w:r w:rsidRPr="0018490B">
              <w:rPr>
                <w:b/>
                <w:sz w:val="20"/>
                <w:szCs w:val="20"/>
              </w:rPr>
              <w:t>edm</w:t>
            </w:r>
            <w:r w:rsidRPr="0018490B">
              <w:rPr>
                <w:rFonts w:hint="eastAsia"/>
                <w:b/>
                <w:sz w:val="20"/>
                <w:szCs w:val="20"/>
              </w:rPr>
              <w:t>ě</w:t>
            </w:r>
            <w:r w:rsidRPr="0018490B">
              <w:rPr>
                <w:b/>
                <w:sz w:val="20"/>
                <w:szCs w:val="20"/>
              </w:rPr>
              <w:t>ty</w:t>
            </w:r>
          </w:p>
        </w:tc>
      </w:tr>
      <w:tr w:rsidR="00200204" w:rsidRPr="0018490B" w14:paraId="31AE9737" w14:textId="77777777" w:rsidTr="00283F4C">
        <w:trPr>
          <w:cantSplit/>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D4B4" w:themeFill="accent6" w:themeFillTint="66"/>
          </w:tcPr>
          <w:p w14:paraId="36E77BE7" w14:textId="77777777" w:rsidR="00200204" w:rsidRPr="0018490B" w:rsidRDefault="00200204"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b/>
                <w:sz w:val="20"/>
                <w:szCs w:val="20"/>
              </w:rPr>
            </w:pPr>
            <w:r w:rsidRPr="0018490B">
              <w:rPr>
                <w:rFonts w:ascii="Times New Roman Bold" w:hAnsi="Times New Roman Bold"/>
                <w:b/>
                <w:sz w:val="20"/>
                <w:szCs w:val="20"/>
              </w:rPr>
              <w:t>Název předmětu</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D4B4" w:themeFill="accent6" w:themeFillTint="66"/>
          </w:tcPr>
          <w:p w14:paraId="69891239" w14:textId="77777777" w:rsidR="00200204" w:rsidRPr="0018490B"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rFonts w:ascii="Times New Roman Bold" w:hAnsi="Times New Roman Bold"/>
                <w:b/>
                <w:sz w:val="20"/>
                <w:szCs w:val="20"/>
              </w:rPr>
            </w:pPr>
            <w:r w:rsidRPr="0018490B">
              <w:rPr>
                <w:rFonts w:ascii="Times New Roman Bold" w:hAnsi="Times New Roman Bold"/>
                <w:b/>
                <w:sz w:val="20"/>
                <w:szCs w:val="20"/>
              </w:rPr>
              <w:t>rozsah</w:t>
            </w:r>
          </w:p>
          <w:p w14:paraId="4A8D1595" w14:textId="77777777" w:rsidR="00200204" w:rsidRPr="0018490B"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b/>
                <w:sz w:val="20"/>
                <w:szCs w:val="20"/>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D4B4" w:themeFill="accent6" w:themeFillTint="66"/>
          </w:tcPr>
          <w:p w14:paraId="2181DF28" w14:textId="77777777" w:rsidR="00200204" w:rsidRPr="0018490B"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ind w:hanging="111"/>
              <w:jc w:val="center"/>
              <w:rPr>
                <w:rFonts w:ascii="Times New Roman Bold" w:hAnsi="Times New Roman Bold"/>
                <w:b/>
                <w:sz w:val="20"/>
                <w:szCs w:val="20"/>
              </w:rPr>
            </w:pPr>
            <w:r w:rsidRPr="0018490B">
              <w:rPr>
                <w:rFonts w:ascii="Times New Roman Bold" w:hAnsi="Times New Roman Bold"/>
                <w:b/>
                <w:sz w:val="20"/>
                <w:szCs w:val="20"/>
              </w:rPr>
              <w:t xml:space="preserve">  způs.</w:t>
            </w:r>
          </w:p>
          <w:p w14:paraId="0E5AB5D6" w14:textId="77777777" w:rsidR="00200204" w:rsidRPr="0018490B"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sz w:val="20"/>
                <w:szCs w:val="20"/>
              </w:rPr>
            </w:pPr>
            <w:r w:rsidRPr="0018490B">
              <w:rPr>
                <w:rFonts w:ascii="Times New Roman Bold" w:hAnsi="Times New Roman Bold"/>
                <w:b/>
                <w:sz w:val="20"/>
                <w:szCs w:val="20"/>
              </w:rPr>
              <w:t>ověř.</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D4B4" w:themeFill="accent6" w:themeFillTint="66"/>
          </w:tcPr>
          <w:p w14:paraId="48FE7DFA" w14:textId="77777777" w:rsidR="00200204" w:rsidRPr="0018490B"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sz w:val="20"/>
                <w:szCs w:val="20"/>
              </w:rPr>
            </w:pPr>
            <w:r w:rsidRPr="0018490B">
              <w:rPr>
                <w:rFonts w:ascii="Times New Roman Bold" w:hAnsi="Times New Roman Bold"/>
                <w:b/>
                <w:sz w:val="20"/>
                <w:szCs w:val="20"/>
              </w:rPr>
              <w:t>počet kred.</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D4B4" w:themeFill="accent6" w:themeFillTint="66"/>
          </w:tcPr>
          <w:p w14:paraId="6633B23D" w14:textId="77777777" w:rsidR="00200204" w:rsidRPr="0018490B"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sz w:val="20"/>
                <w:szCs w:val="20"/>
              </w:rPr>
            </w:pPr>
            <w:r w:rsidRPr="0018490B">
              <w:rPr>
                <w:rFonts w:ascii="Times New Roman Bold" w:hAnsi="Times New Roman Bold"/>
                <w:b/>
                <w:sz w:val="20"/>
                <w:szCs w:val="20"/>
              </w:rPr>
              <w:t>vyučující</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D4B4" w:themeFill="accent6" w:themeFillTint="66"/>
          </w:tcPr>
          <w:p w14:paraId="6849C6DE" w14:textId="77777777" w:rsidR="00200204" w:rsidRPr="0018490B"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sz w:val="20"/>
                <w:szCs w:val="20"/>
              </w:rPr>
            </w:pPr>
            <w:r w:rsidRPr="0018490B">
              <w:rPr>
                <w:rFonts w:ascii="Times New Roman Bold" w:hAnsi="Times New Roman Bold"/>
                <w:b/>
                <w:sz w:val="20"/>
                <w:szCs w:val="20"/>
              </w:rPr>
              <w:t>prof. zákl.</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D4B4" w:themeFill="accent6" w:themeFillTint="66"/>
          </w:tcPr>
          <w:p w14:paraId="715F2463" w14:textId="77777777" w:rsidR="00200204" w:rsidRPr="0018490B"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sz w:val="20"/>
                <w:szCs w:val="20"/>
              </w:rPr>
            </w:pPr>
            <w:r w:rsidRPr="0018490B">
              <w:rPr>
                <w:b/>
                <w:sz w:val="20"/>
                <w:szCs w:val="20"/>
              </w:rPr>
              <w:t>dop. roč.</w:t>
            </w:r>
          </w:p>
          <w:p w14:paraId="6A03DFD3" w14:textId="77777777" w:rsidR="00200204" w:rsidRPr="0018490B"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b/>
                <w:sz w:val="20"/>
                <w:szCs w:val="20"/>
              </w:rPr>
            </w:pPr>
            <w:r w:rsidRPr="0018490B">
              <w:rPr>
                <w:b/>
                <w:sz w:val="20"/>
                <w:szCs w:val="20"/>
              </w:rPr>
              <w:t xml:space="preserve"> semestr</w:t>
            </w:r>
          </w:p>
        </w:tc>
      </w:tr>
      <w:tr w:rsidR="00200204" w:rsidRPr="0018490B" w14:paraId="4C0ADFDD" w14:textId="77777777" w:rsidTr="00E96A38">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EBF299" w14:textId="73FE654D" w:rsidR="00200204" w:rsidRPr="0018490B" w:rsidRDefault="002A6C74"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18490B">
              <w:rPr>
                <w:sz w:val="20"/>
                <w:szCs w:val="20"/>
              </w:rPr>
              <w:t>Reži</w:t>
            </w:r>
            <w:r w:rsidR="00804266" w:rsidRPr="0018490B">
              <w:rPr>
                <w:sz w:val="20"/>
                <w:szCs w:val="20"/>
              </w:rPr>
              <w:t>e</w:t>
            </w:r>
            <w:r w:rsidRPr="0018490B">
              <w:rPr>
                <w:sz w:val="20"/>
                <w:szCs w:val="20"/>
              </w:rPr>
              <w:t xml:space="preserve"> animovaného filmu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3C6945A" w14:textId="6D1E977A" w:rsidR="00200204" w:rsidRPr="0018490B" w:rsidRDefault="00801D9D"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r w:rsidRPr="0018490B">
              <w:rPr>
                <w:sz w:val="20"/>
                <w:szCs w:val="20"/>
              </w:rPr>
              <w:t>117c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4360016" w14:textId="75EE5BC8" w:rsidR="00200204" w:rsidRPr="0018490B" w:rsidRDefault="008C096F"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18490B">
              <w:rPr>
                <w:sz w:val="20"/>
                <w:szCs w:val="20"/>
              </w:rPr>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6AE1917" w14:textId="1BC92079" w:rsidR="00200204" w:rsidRPr="0018490B" w:rsidRDefault="008C096F"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18490B">
              <w:rPr>
                <w:sz w:val="20"/>
                <w:szCs w:val="20"/>
              </w:rPr>
              <w:t>11</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005840A" w14:textId="5D9A534B" w:rsidR="00200204" w:rsidRPr="0018490B" w:rsidRDefault="00801D9D"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sz w:val="20"/>
                <w:szCs w:val="20"/>
              </w:rPr>
            </w:pPr>
            <w:r w:rsidRPr="0018490B">
              <w:rPr>
                <w:sz w:val="20"/>
                <w:szCs w:val="20"/>
              </w:rPr>
              <w:t>MgA. Martin Kukal</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EA730B3" w14:textId="77777777" w:rsidR="00200204" w:rsidRPr="0018490B"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18490B">
              <w:rPr>
                <w:sz w:val="20"/>
                <w:szCs w:val="20"/>
              </w:rPr>
              <w:t>PZ</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F041E4B" w14:textId="77777777" w:rsidR="00200204" w:rsidRPr="0018490B"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18490B">
              <w:rPr>
                <w:sz w:val="20"/>
                <w:szCs w:val="20"/>
              </w:rPr>
              <w:t>1 ZS</w:t>
            </w:r>
          </w:p>
        </w:tc>
      </w:tr>
      <w:tr w:rsidR="00200204" w:rsidRPr="0018490B" w14:paraId="3519A8BF" w14:textId="77777777" w:rsidTr="00E96A38">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9732FC9" w14:textId="1C5CFCA6" w:rsidR="00200204" w:rsidRPr="0018490B" w:rsidRDefault="00801D9D"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18490B">
              <w:rPr>
                <w:sz w:val="20"/>
                <w:szCs w:val="20"/>
              </w:rPr>
              <w:t>Scenáristika a dramaturgie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2FD2DF4" w14:textId="7EC549A8" w:rsidR="00200204" w:rsidRPr="0018490B" w:rsidRDefault="00801D9D"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r w:rsidRPr="0018490B">
              <w:rPr>
                <w:sz w:val="20"/>
                <w:szCs w:val="20"/>
              </w:rPr>
              <w:t>26s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5D8ADC0" w14:textId="77777777" w:rsidR="00200204" w:rsidRPr="0018490B"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18490B">
              <w:rPr>
                <w:sz w:val="20"/>
                <w:szCs w:val="20"/>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8E7CDD" w14:textId="4916C562" w:rsidR="00200204" w:rsidRPr="0018490B" w:rsidRDefault="001627A6"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18490B">
              <w:rPr>
                <w:sz w:val="20"/>
                <w:szCs w:val="20"/>
              </w:rPr>
              <w:t>3</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581C280" w14:textId="51D26228" w:rsidR="00200204" w:rsidRPr="0018490B" w:rsidRDefault="00801D9D"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sz w:val="20"/>
                <w:szCs w:val="20"/>
              </w:rPr>
            </w:pPr>
            <w:r w:rsidRPr="0018490B">
              <w:rPr>
                <w:sz w:val="20"/>
                <w:szCs w:val="20"/>
              </w:rPr>
              <w:t>MgA. Irena Kocí,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E0F668A" w14:textId="11D35D99" w:rsidR="00200204" w:rsidRPr="0018490B" w:rsidRDefault="007023B1"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18490B">
              <w:rPr>
                <w:sz w:val="20"/>
                <w:szCs w:val="20"/>
              </w:rPr>
              <w:t>PZ</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FDDA542" w14:textId="77777777" w:rsidR="00200204" w:rsidRPr="0018490B"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18490B">
              <w:rPr>
                <w:sz w:val="20"/>
                <w:szCs w:val="20"/>
              </w:rPr>
              <w:t>1 ZS</w:t>
            </w:r>
          </w:p>
        </w:tc>
      </w:tr>
      <w:tr w:rsidR="00200204" w:rsidRPr="0018490B" w14:paraId="2BA41638" w14:textId="77777777" w:rsidTr="00E96A38">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6B8413" w14:textId="349349BF" w:rsidR="00200204" w:rsidRPr="0018490B" w:rsidRDefault="00C22A9D"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18490B">
              <w:rPr>
                <w:sz w:val="20"/>
                <w:szCs w:val="20"/>
              </w:rPr>
              <w:t>Současný animovaný film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B69AD5" w14:textId="6A6D86BB" w:rsidR="00200204" w:rsidRPr="0018490B" w:rsidRDefault="00C22A9D"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r w:rsidRPr="0018490B">
              <w:rPr>
                <w:sz w:val="20"/>
                <w:szCs w:val="20"/>
              </w:rPr>
              <w:t>26p</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75E8D42" w14:textId="752106BB" w:rsidR="00200204" w:rsidRPr="0018490B" w:rsidRDefault="00C22A9D"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18490B">
              <w:rPr>
                <w:sz w:val="20"/>
                <w:szCs w:val="20"/>
              </w:rPr>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5DF971" w14:textId="29C62C4B" w:rsidR="00200204" w:rsidRPr="0018490B" w:rsidRDefault="00C22A9D"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18490B">
              <w:rPr>
                <w:sz w:val="20"/>
                <w:szCs w:val="20"/>
              </w:rPr>
              <w:t>4</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6631E26" w14:textId="46A4BEAC" w:rsidR="00200204" w:rsidRPr="0018490B" w:rsidRDefault="00BE068E"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sz w:val="20"/>
                <w:szCs w:val="20"/>
              </w:rPr>
            </w:pPr>
            <w:r w:rsidRPr="0018490B">
              <w:rPr>
                <w:sz w:val="20"/>
                <w:szCs w:val="20"/>
              </w:rPr>
              <w:t>Mgr. Lukáš Gregor,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3884CC7" w14:textId="3DABEB66" w:rsidR="00200204" w:rsidRPr="0018490B" w:rsidRDefault="007A0877"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18490B">
              <w:rPr>
                <w:sz w:val="20"/>
                <w:szCs w:val="20"/>
              </w:rPr>
              <w:t>ZT</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EF6583D" w14:textId="77777777" w:rsidR="00200204" w:rsidRPr="0018490B"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18490B">
              <w:rPr>
                <w:sz w:val="20"/>
                <w:szCs w:val="20"/>
              </w:rPr>
              <w:t>1 ZS</w:t>
            </w:r>
          </w:p>
        </w:tc>
      </w:tr>
      <w:tr w:rsidR="00200204" w:rsidRPr="0018490B" w14:paraId="12B550FF" w14:textId="77777777" w:rsidTr="00E96A38">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0F53810" w14:textId="451FE65B" w:rsidR="00200204" w:rsidRPr="0018490B" w:rsidRDefault="00C22A9D"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18490B">
              <w:rPr>
                <w:sz w:val="20"/>
                <w:szCs w:val="20"/>
              </w:rPr>
              <w:t>English Club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A748FDB" w14:textId="4E7A71F3" w:rsidR="00200204" w:rsidRPr="0018490B" w:rsidRDefault="001627A6"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r w:rsidRPr="0018490B">
              <w:rPr>
                <w:sz w:val="20"/>
                <w:szCs w:val="20"/>
              </w:rPr>
              <w:t>26</w:t>
            </w:r>
            <w:r w:rsidR="00C22A9D" w:rsidRPr="0018490B">
              <w:rPr>
                <w:sz w:val="20"/>
                <w:szCs w:val="20"/>
              </w:rPr>
              <w:t>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4BFC0CB" w14:textId="2DBEFD35" w:rsidR="00200204" w:rsidRPr="0018490B" w:rsidRDefault="00C22A9D"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18490B">
              <w:rPr>
                <w:sz w:val="20"/>
                <w:szCs w:val="20"/>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53E55E" w14:textId="268EF082" w:rsidR="00200204" w:rsidRPr="0018490B" w:rsidDel="00CF1771" w:rsidRDefault="00D9309F"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18490B">
              <w:rPr>
                <w:sz w:val="20"/>
                <w:szCs w:val="20"/>
              </w:rPr>
              <w:t>3</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C9314C5" w14:textId="421D539B" w:rsidR="00200204" w:rsidRPr="0018490B" w:rsidRDefault="00BE068E"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bCs/>
                <w:sz w:val="20"/>
                <w:szCs w:val="20"/>
              </w:rPr>
            </w:pPr>
            <w:r w:rsidRPr="0018490B">
              <w:rPr>
                <w:bCs/>
                <w:sz w:val="20"/>
                <w:szCs w:val="20"/>
              </w:rPr>
              <w:t xml:space="preserve">Monika Hasan, </w:t>
            </w:r>
            <w:r w:rsidR="00A322D0">
              <w:rPr>
                <w:bCs/>
                <w:sz w:val="20"/>
                <w:szCs w:val="20"/>
              </w:rPr>
              <w:t>M.</w:t>
            </w:r>
            <w:r w:rsidRPr="0018490B">
              <w:rPr>
                <w:bCs/>
                <w:sz w:val="20"/>
                <w:szCs w:val="20"/>
              </w:rPr>
              <w:t>A</w:t>
            </w:r>
            <w:r w:rsidR="00A322D0">
              <w:rPr>
                <w:bCs/>
                <w:sz w:val="20"/>
                <w:szCs w:val="20"/>
              </w:rPr>
              <w:t>.</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190D0AA" w14:textId="27AD2B27" w:rsidR="00200204" w:rsidRPr="0018490B"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BA1D06B" w14:textId="77777777" w:rsidR="00200204" w:rsidRPr="0018490B"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18490B">
              <w:rPr>
                <w:sz w:val="20"/>
                <w:szCs w:val="20"/>
              </w:rPr>
              <w:t>1 ZS</w:t>
            </w:r>
          </w:p>
          <w:p w14:paraId="29C5575D" w14:textId="77777777" w:rsidR="00200204" w:rsidRPr="0018490B"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p>
        </w:tc>
      </w:tr>
      <w:tr w:rsidR="00200204" w:rsidRPr="0018490B" w14:paraId="1D25981D" w14:textId="77777777" w:rsidTr="00E96A38">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0F101AE" w14:textId="087954F8" w:rsidR="00200204" w:rsidRPr="0018490B" w:rsidRDefault="00BE068E"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18490B">
              <w:rPr>
                <w:sz w:val="20"/>
                <w:szCs w:val="20"/>
              </w:rPr>
              <w:t>Zvuková dramaturgie audiovizuálního díla</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8DA4F25" w14:textId="4A91217C" w:rsidR="00200204" w:rsidRPr="0018490B"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r w:rsidRPr="0018490B">
              <w:rPr>
                <w:sz w:val="20"/>
                <w:szCs w:val="20"/>
              </w:rPr>
              <w:t>26</w:t>
            </w:r>
            <w:r w:rsidR="00BE068E" w:rsidRPr="0018490B">
              <w:rPr>
                <w:sz w:val="20"/>
                <w:szCs w:val="20"/>
              </w:rPr>
              <w:t>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1B1D99" w14:textId="713AA9C1" w:rsidR="00200204" w:rsidRPr="0018490B" w:rsidRDefault="00BE068E"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18490B">
              <w:rPr>
                <w:sz w:val="20"/>
                <w:szCs w:val="20"/>
              </w:rPr>
              <w:t>kl</w:t>
            </w:r>
            <w:r w:rsidR="00200204" w:rsidRPr="0018490B">
              <w:rPr>
                <w:sz w:val="20"/>
                <w:szCs w:val="20"/>
              </w:rPr>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D4B6AA4" w14:textId="7C8340F3" w:rsidR="00200204" w:rsidRPr="0018490B" w:rsidRDefault="00BE068E"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18490B">
              <w:rPr>
                <w:sz w:val="20"/>
                <w:szCs w:val="20"/>
              </w:rPr>
              <w:t>3</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14723B7" w14:textId="574E9789" w:rsidR="00200204" w:rsidRPr="0018490B" w:rsidRDefault="00804266"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sz w:val="20"/>
                <w:szCs w:val="20"/>
              </w:rPr>
            </w:pPr>
            <w:r w:rsidRPr="0018490B">
              <w:rPr>
                <w:bCs/>
                <w:sz w:val="20"/>
                <w:szCs w:val="20"/>
              </w:rPr>
              <w:t>prof. Ing. Ján Grečnár, ArtD.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132135A" w14:textId="2F248BE1" w:rsidR="00200204" w:rsidRPr="0018490B"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91D1E70" w14:textId="77777777" w:rsidR="00200204" w:rsidRPr="0018490B"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18490B">
              <w:rPr>
                <w:sz w:val="20"/>
                <w:szCs w:val="20"/>
              </w:rPr>
              <w:t>1 ZS</w:t>
            </w:r>
          </w:p>
        </w:tc>
      </w:tr>
      <w:tr w:rsidR="00200204" w:rsidRPr="0018490B" w14:paraId="2725497B" w14:textId="77777777" w:rsidTr="00E96A38">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64959D1" w14:textId="6107EE16" w:rsidR="00200204" w:rsidRPr="0018490B" w:rsidRDefault="00804266"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18490B">
              <w:rPr>
                <w:sz w:val="20"/>
                <w:szCs w:val="20"/>
              </w:rPr>
              <w:t>Režie animovaného filmu 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7077322" w14:textId="3C2C4853" w:rsidR="00200204" w:rsidRPr="0018490B" w:rsidRDefault="005E29BC"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r w:rsidRPr="0018490B">
              <w:rPr>
                <w:sz w:val="20"/>
                <w:szCs w:val="20"/>
              </w:rPr>
              <w:t>78c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3D8886A" w14:textId="4F3A5B7C" w:rsidR="00200204" w:rsidRPr="0018490B" w:rsidRDefault="005E29BC"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18490B">
              <w:rPr>
                <w:sz w:val="20"/>
                <w:szCs w:val="20"/>
              </w:rPr>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F612A9" w14:textId="50610E74" w:rsidR="00200204" w:rsidRPr="0018490B" w:rsidRDefault="005E29BC"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18490B">
              <w:rPr>
                <w:sz w:val="20"/>
                <w:szCs w:val="20"/>
              </w:rPr>
              <w:t>8</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F36DA86" w14:textId="7958EB16" w:rsidR="00200204" w:rsidRPr="0018490B" w:rsidRDefault="005E29BC"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sz w:val="20"/>
                <w:szCs w:val="20"/>
              </w:rPr>
            </w:pPr>
            <w:r w:rsidRPr="0018490B">
              <w:rPr>
                <w:sz w:val="20"/>
                <w:szCs w:val="20"/>
              </w:rPr>
              <w:t>MgA. Martin Kukal</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66A2D8F" w14:textId="199DB143" w:rsidR="00200204" w:rsidRPr="0018490B" w:rsidRDefault="005E29BC"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18490B">
              <w:rPr>
                <w:sz w:val="20"/>
                <w:szCs w:val="20"/>
              </w:rPr>
              <w:t>PZ</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262897D" w14:textId="68EE719F" w:rsidR="00200204" w:rsidRPr="0018490B"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18490B">
              <w:rPr>
                <w:sz w:val="20"/>
                <w:szCs w:val="20"/>
              </w:rPr>
              <w:t xml:space="preserve">1 </w:t>
            </w:r>
            <w:r w:rsidR="005E29BC" w:rsidRPr="0018490B">
              <w:rPr>
                <w:sz w:val="20"/>
                <w:szCs w:val="20"/>
              </w:rPr>
              <w:t>L</w:t>
            </w:r>
            <w:r w:rsidRPr="0018490B">
              <w:rPr>
                <w:sz w:val="20"/>
                <w:szCs w:val="20"/>
              </w:rPr>
              <w:t>S</w:t>
            </w:r>
          </w:p>
          <w:p w14:paraId="09413F47" w14:textId="77777777" w:rsidR="00200204" w:rsidRPr="0018490B"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p>
        </w:tc>
      </w:tr>
      <w:tr w:rsidR="00200204" w:rsidRPr="0018490B" w14:paraId="66E6E4E0" w14:textId="77777777" w:rsidTr="00E96A38">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C80C07C" w14:textId="472FF003" w:rsidR="00200204" w:rsidRPr="0018490B" w:rsidRDefault="005E29BC"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18490B">
              <w:rPr>
                <w:sz w:val="20"/>
                <w:szCs w:val="20"/>
              </w:rPr>
              <w:t>Preprodukce diplomového filmu</w:t>
            </w:r>
          </w:p>
          <w:p w14:paraId="526535DA" w14:textId="77777777" w:rsidR="00200204" w:rsidRPr="0018490B"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CFE01D" w14:textId="2968527E" w:rsidR="00200204" w:rsidRPr="0018490B" w:rsidRDefault="004A0E0C"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r w:rsidRPr="0018490B">
              <w:rPr>
                <w:sz w:val="20"/>
                <w:szCs w:val="20"/>
              </w:rPr>
              <w:t>52</w:t>
            </w:r>
            <w:r w:rsidR="00200204" w:rsidRPr="0018490B">
              <w:rPr>
                <w:sz w:val="20"/>
                <w:szCs w:val="20"/>
              </w:rPr>
              <w:t>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D56BF0" w14:textId="22318637" w:rsidR="00200204" w:rsidRPr="0018490B"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18490B">
              <w:rPr>
                <w:sz w:val="20"/>
                <w:szCs w:val="20"/>
              </w:rPr>
              <w:t>z</w:t>
            </w:r>
            <w:r w:rsidR="004A0E0C" w:rsidRPr="0018490B">
              <w:rPr>
                <w:sz w:val="20"/>
                <w:szCs w:val="20"/>
              </w:rPr>
              <w:t>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9AA0E3" w14:textId="71B1AD44" w:rsidR="00200204" w:rsidRPr="0018490B" w:rsidRDefault="004A0E0C"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18490B">
              <w:rPr>
                <w:sz w:val="20"/>
                <w:szCs w:val="20"/>
              </w:rPr>
              <w:t>5</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1B2857" w14:textId="1E6FA5D1" w:rsidR="00200204" w:rsidRPr="0018490B" w:rsidRDefault="004A0E0C"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sz w:val="20"/>
                <w:szCs w:val="20"/>
              </w:rPr>
            </w:pPr>
            <w:r w:rsidRPr="0018490B">
              <w:rPr>
                <w:sz w:val="20"/>
                <w:szCs w:val="20"/>
              </w:rPr>
              <w:t>MgA. Martin Kukal</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1E75F75" w14:textId="4EFF2E24" w:rsidR="00200204" w:rsidRPr="0018490B" w:rsidRDefault="004A0E0C"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18490B">
              <w:rPr>
                <w:sz w:val="20"/>
                <w:szCs w:val="20"/>
              </w:rPr>
              <w:t>PZ</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45DAC7" w14:textId="61504452" w:rsidR="00200204" w:rsidRPr="0018490B"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18490B">
              <w:rPr>
                <w:sz w:val="20"/>
                <w:szCs w:val="20"/>
              </w:rPr>
              <w:t xml:space="preserve">1 </w:t>
            </w:r>
            <w:r w:rsidR="004A0E0C" w:rsidRPr="0018490B">
              <w:rPr>
                <w:sz w:val="20"/>
                <w:szCs w:val="20"/>
              </w:rPr>
              <w:t>L</w:t>
            </w:r>
            <w:r w:rsidRPr="0018490B">
              <w:rPr>
                <w:sz w:val="20"/>
                <w:szCs w:val="20"/>
              </w:rPr>
              <w:t>S</w:t>
            </w:r>
          </w:p>
        </w:tc>
      </w:tr>
      <w:tr w:rsidR="00200204" w:rsidRPr="0018490B" w14:paraId="5923F19C" w14:textId="77777777" w:rsidTr="00E96A38">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2E74462" w14:textId="00A03387" w:rsidR="00200204" w:rsidRPr="0018490B" w:rsidRDefault="004A0E0C"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18490B">
              <w:rPr>
                <w:sz w:val="20"/>
                <w:szCs w:val="20"/>
              </w:rPr>
              <w:t>Scenáristika a dramaturgie 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D3749BB" w14:textId="2CEF095B" w:rsidR="00200204" w:rsidRPr="0018490B" w:rsidRDefault="004A0E0C"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r w:rsidRPr="0018490B">
              <w:rPr>
                <w:sz w:val="20"/>
                <w:szCs w:val="20"/>
              </w:rPr>
              <w:t>26s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D145484" w14:textId="5064012E" w:rsidR="00200204" w:rsidRPr="0018490B" w:rsidRDefault="001D31DD"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18490B">
              <w:rPr>
                <w:sz w:val="20"/>
                <w:szCs w:val="20"/>
              </w:rPr>
              <w:t>k</w:t>
            </w:r>
            <w:r w:rsidR="004A0E0C" w:rsidRPr="0018490B">
              <w:rPr>
                <w:sz w:val="20"/>
                <w:szCs w:val="20"/>
              </w:rPr>
              <w:t>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FFB0DAA" w14:textId="11B5628B" w:rsidR="00200204" w:rsidRPr="0018490B" w:rsidRDefault="004A0E0C"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18490B">
              <w:rPr>
                <w:sz w:val="20"/>
                <w:szCs w:val="20"/>
              </w:rPr>
              <w:t>3</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D481810" w14:textId="750093E0" w:rsidR="00200204" w:rsidRPr="0018490B" w:rsidRDefault="004A0E0C"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sz w:val="20"/>
                <w:szCs w:val="20"/>
              </w:rPr>
            </w:pPr>
            <w:r w:rsidRPr="0018490B">
              <w:rPr>
                <w:sz w:val="20"/>
                <w:szCs w:val="20"/>
              </w:rPr>
              <w:t>MgA. Irena Kocí,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CFE778" w14:textId="77777777" w:rsidR="00200204" w:rsidRPr="0018490B"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18490B">
              <w:rPr>
                <w:sz w:val="20"/>
                <w:szCs w:val="20"/>
              </w:rPr>
              <w:t>PZ</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FEFAF46" w14:textId="4F9B6C08" w:rsidR="00200204" w:rsidRPr="0018490B"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18490B">
              <w:rPr>
                <w:sz w:val="20"/>
                <w:szCs w:val="20"/>
              </w:rPr>
              <w:t xml:space="preserve">1 </w:t>
            </w:r>
            <w:r w:rsidR="00B90AAB" w:rsidRPr="0018490B">
              <w:rPr>
                <w:sz w:val="20"/>
                <w:szCs w:val="20"/>
              </w:rPr>
              <w:t>L</w:t>
            </w:r>
            <w:r w:rsidRPr="0018490B">
              <w:rPr>
                <w:sz w:val="20"/>
                <w:szCs w:val="20"/>
              </w:rPr>
              <w:t>S</w:t>
            </w:r>
          </w:p>
        </w:tc>
      </w:tr>
      <w:tr w:rsidR="00200204" w:rsidRPr="0018490B" w14:paraId="7BF8DCC0" w14:textId="77777777" w:rsidTr="00E96A38">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2F8DE23" w14:textId="38BE2370" w:rsidR="00200204" w:rsidRPr="0018490B" w:rsidRDefault="004A0E0C"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18490B">
              <w:rPr>
                <w:sz w:val="20"/>
                <w:szCs w:val="20"/>
              </w:rPr>
              <w:t>Současný animovaný film 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06ED735" w14:textId="7A7D0B86" w:rsidR="00200204" w:rsidRPr="0018490B" w:rsidRDefault="004A0E0C"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r w:rsidRPr="0018490B">
              <w:rPr>
                <w:sz w:val="20"/>
                <w:szCs w:val="20"/>
              </w:rPr>
              <w:t>26p</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42D4B6" w14:textId="3BD2FC32" w:rsidR="00200204" w:rsidRPr="0018490B" w:rsidRDefault="004A0E0C"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18490B">
              <w:rPr>
                <w:sz w:val="20"/>
                <w:szCs w:val="20"/>
              </w:rPr>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E71665" w14:textId="35746036" w:rsidR="00200204" w:rsidRPr="0018490B" w:rsidRDefault="004A0E0C"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18490B">
              <w:rPr>
                <w:sz w:val="20"/>
                <w:szCs w:val="20"/>
              </w:rPr>
              <w:t>4</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DDCB07" w14:textId="038A0088" w:rsidR="00200204" w:rsidRPr="0018490B" w:rsidRDefault="004A0E0C"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sz w:val="20"/>
                <w:szCs w:val="20"/>
              </w:rPr>
            </w:pPr>
            <w:r w:rsidRPr="0018490B">
              <w:rPr>
                <w:sz w:val="20"/>
                <w:szCs w:val="20"/>
              </w:rPr>
              <w:t>Mgr. Lukáš Gregor,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5C2A2B0" w14:textId="4E78F897" w:rsidR="00200204" w:rsidRPr="0018490B" w:rsidRDefault="004A0E0C"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18490B">
              <w:rPr>
                <w:sz w:val="20"/>
                <w:szCs w:val="20"/>
              </w:rPr>
              <w:t>ZT</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6E7F6EE" w14:textId="577F4830" w:rsidR="00200204" w:rsidRPr="0018490B"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18490B">
              <w:rPr>
                <w:sz w:val="20"/>
                <w:szCs w:val="20"/>
              </w:rPr>
              <w:t xml:space="preserve">1 </w:t>
            </w:r>
            <w:r w:rsidR="00B90AAB" w:rsidRPr="0018490B">
              <w:rPr>
                <w:sz w:val="20"/>
                <w:szCs w:val="20"/>
              </w:rPr>
              <w:t>L</w:t>
            </w:r>
            <w:r w:rsidRPr="0018490B">
              <w:rPr>
                <w:sz w:val="20"/>
                <w:szCs w:val="20"/>
              </w:rPr>
              <w:t>S</w:t>
            </w:r>
          </w:p>
        </w:tc>
      </w:tr>
      <w:tr w:rsidR="00200204" w:rsidRPr="0018490B" w14:paraId="596CA1CF" w14:textId="77777777" w:rsidTr="00E96A38">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39BF38" w14:textId="2A4E9907" w:rsidR="00200204" w:rsidRPr="0018490B" w:rsidRDefault="005423AF"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18490B">
              <w:rPr>
                <w:sz w:val="20"/>
                <w:szCs w:val="20"/>
              </w:rPr>
              <w:t>English Club 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369786C" w14:textId="1550C45A" w:rsidR="00200204" w:rsidRPr="0018490B"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r w:rsidRPr="0018490B">
              <w:rPr>
                <w:sz w:val="20"/>
                <w:szCs w:val="20"/>
                <w:lang w:eastAsia="en-US"/>
              </w:rPr>
              <w:t>26</w:t>
            </w:r>
            <w:r w:rsidR="001627A6" w:rsidRPr="0018490B">
              <w:rPr>
                <w:sz w:val="20"/>
                <w:szCs w:val="20"/>
                <w:lang w:eastAsia="en-US"/>
              </w:rPr>
              <w:t>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03DA019" w14:textId="77777777" w:rsidR="00200204" w:rsidRPr="0018490B"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18490B">
              <w:rPr>
                <w:sz w:val="20"/>
                <w:szCs w:val="20"/>
                <w:lang w:eastAsia="en-US"/>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733C942" w14:textId="2DEAED5B" w:rsidR="00200204" w:rsidRPr="0018490B" w:rsidRDefault="007A7220"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18490B">
              <w:rPr>
                <w:sz w:val="20"/>
                <w:szCs w:val="20"/>
                <w:lang w:eastAsia="en-US"/>
              </w:rPr>
              <w:t>3</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8BCAB36" w14:textId="76CF1BD9" w:rsidR="00200204" w:rsidRPr="0018490B" w:rsidRDefault="00A322D0"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sz w:val="20"/>
                <w:szCs w:val="20"/>
              </w:rPr>
            </w:pPr>
            <w:r w:rsidRPr="0018490B">
              <w:rPr>
                <w:bCs/>
                <w:sz w:val="20"/>
                <w:szCs w:val="20"/>
              </w:rPr>
              <w:t xml:space="preserve">Monika Hasan, </w:t>
            </w:r>
            <w:r>
              <w:rPr>
                <w:bCs/>
                <w:sz w:val="20"/>
                <w:szCs w:val="20"/>
              </w:rPr>
              <w:t>M.</w:t>
            </w:r>
            <w:r w:rsidRPr="0018490B">
              <w:rPr>
                <w:bCs/>
                <w:sz w:val="20"/>
                <w:szCs w:val="20"/>
              </w:rPr>
              <w:t>A</w:t>
            </w:r>
            <w:r>
              <w:rPr>
                <w:bCs/>
                <w:sz w:val="20"/>
                <w:szCs w:val="20"/>
              </w:rPr>
              <w:t>.</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9012656" w14:textId="0DAD5938" w:rsidR="00200204" w:rsidRPr="0018490B"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C28846A" w14:textId="514C379B" w:rsidR="00200204" w:rsidRPr="0018490B"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18490B">
              <w:rPr>
                <w:sz w:val="20"/>
                <w:szCs w:val="20"/>
              </w:rPr>
              <w:t xml:space="preserve">1 </w:t>
            </w:r>
            <w:r w:rsidR="00B90AAB" w:rsidRPr="0018490B">
              <w:rPr>
                <w:sz w:val="20"/>
                <w:szCs w:val="20"/>
              </w:rPr>
              <w:t>L</w:t>
            </w:r>
            <w:r w:rsidRPr="0018490B">
              <w:rPr>
                <w:sz w:val="20"/>
                <w:szCs w:val="20"/>
              </w:rPr>
              <w:t>S</w:t>
            </w:r>
          </w:p>
        </w:tc>
      </w:tr>
      <w:tr w:rsidR="00200204" w:rsidRPr="0018490B" w14:paraId="7FBB9FC4" w14:textId="77777777" w:rsidTr="00E96A38">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7887118" w14:textId="4194C8C9" w:rsidR="00200204" w:rsidRPr="0018490B" w:rsidRDefault="005423AF"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lang w:eastAsia="en-US"/>
              </w:rPr>
            </w:pPr>
            <w:r w:rsidRPr="0018490B">
              <w:rPr>
                <w:sz w:val="20"/>
                <w:szCs w:val="20"/>
              </w:rPr>
              <w:t>Pitching a prezentace preprodukce díla</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86778F8" w14:textId="33043C6B" w:rsidR="00200204" w:rsidRPr="0018490B" w:rsidRDefault="001627A6"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lang w:eastAsia="en-US"/>
              </w:rPr>
            </w:pPr>
            <w:r w:rsidRPr="0018490B">
              <w:rPr>
                <w:sz w:val="20"/>
                <w:szCs w:val="20"/>
              </w:rPr>
              <w:t>26</w:t>
            </w:r>
            <w:r w:rsidR="00284A42" w:rsidRPr="0018490B">
              <w:rPr>
                <w:sz w:val="20"/>
                <w:szCs w:val="20"/>
              </w:rPr>
              <w:t>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4986E01" w14:textId="448EA498" w:rsidR="00200204" w:rsidRPr="0018490B"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lang w:eastAsia="en-US"/>
              </w:rPr>
            </w:pPr>
            <w:r w:rsidRPr="0018490B">
              <w:rPr>
                <w:sz w:val="20"/>
                <w:szCs w:val="20"/>
              </w:rPr>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6C0E0C5" w14:textId="42AEC860" w:rsidR="00200204" w:rsidRPr="0018490B" w:rsidRDefault="00540EBE"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lang w:eastAsia="en-US"/>
              </w:rPr>
            </w:pPr>
            <w:r>
              <w:rPr>
                <w:sz w:val="20"/>
                <w:szCs w:val="20"/>
              </w:rPr>
              <w:t>2</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07BDF8E" w14:textId="5D79062D" w:rsidR="00200204" w:rsidRPr="0018490B" w:rsidRDefault="00284A42"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sz w:val="20"/>
                <w:szCs w:val="20"/>
              </w:rPr>
            </w:pPr>
            <w:r w:rsidRPr="0018490B">
              <w:rPr>
                <w:sz w:val="20"/>
                <w:szCs w:val="20"/>
              </w:rPr>
              <w:t>MgA. Martin Kotík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B3BF2F8" w14:textId="14FBC5A9" w:rsidR="00200204" w:rsidRPr="0018490B"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5E510A0" w14:textId="76BCFDC6" w:rsidR="00200204" w:rsidRPr="0018490B"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18490B">
              <w:rPr>
                <w:sz w:val="20"/>
                <w:szCs w:val="20"/>
              </w:rPr>
              <w:t xml:space="preserve">1 </w:t>
            </w:r>
            <w:r w:rsidR="00B90AAB" w:rsidRPr="0018490B">
              <w:rPr>
                <w:sz w:val="20"/>
                <w:szCs w:val="20"/>
              </w:rPr>
              <w:t>L</w:t>
            </w:r>
            <w:r w:rsidRPr="0018490B">
              <w:rPr>
                <w:sz w:val="20"/>
                <w:szCs w:val="20"/>
              </w:rPr>
              <w:t>S</w:t>
            </w:r>
          </w:p>
        </w:tc>
      </w:tr>
      <w:tr w:rsidR="00200204" w:rsidRPr="0018490B" w14:paraId="3765D4E3" w14:textId="77777777" w:rsidTr="00E96A38">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1ECD314" w14:textId="1944E4D6" w:rsidR="00200204" w:rsidRPr="0018490B" w:rsidRDefault="00284A42"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18490B">
              <w:rPr>
                <w:sz w:val="20"/>
                <w:szCs w:val="20"/>
              </w:rPr>
              <w:t>Diplomov</w:t>
            </w:r>
            <w:r w:rsidR="00E96FD9">
              <w:rPr>
                <w:sz w:val="20"/>
                <w:szCs w:val="20"/>
              </w:rPr>
              <w:t>á práce</w:t>
            </w:r>
            <w:r w:rsidRPr="0018490B">
              <w:rPr>
                <w:sz w:val="20"/>
                <w:szCs w:val="20"/>
              </w:rPr>
              <w:t xml:space="preserve">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56A6DAC" w14:textId="2E482223" w:rsidR="00200204" w:rsidRPr="0018490B" w:rsidRDefault="00284A42"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r w:rsidRPr="0018490B">
              <w:rPr>
                <w:sz w:val="20"/>
                <w:szCs w:val="20"/>
              </w:rPr>
              <w:t>104c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EFE3D4B" w14:textId="4B5FEC5E" w:rsidR="00200204" w:rsidRPr="0018490B" w:rsidRDefault="00284A42"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18490B">
              <w:rPr>
                <w:sz w:val="20"/>
                <w:szCs w:val="20"/>
              </w:rPr>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A824FF9" w14:textId="144160FD" w:rsidR="00200204" w:rsidRPr="0018490B" w:rsidRDefault="00284A42"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18490B">
              <w:rPr>
                <w:sz w:val="20"/>
                <w:szCs w:val="20"/>
              </w:rPr>
              <w:t>10</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1BB3242" w14:textId="77777777" w:rsidR="009E2D3C" w:rsidRPr="00221AA7" w:rsidRDefault="009E2D3C"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b/>
                <w:sz w:val="20"/>
                <w:szCs w:val="20"/>
              </w:rPr>
            </w:pPr>
            <w:r w:rsidRPr="00221AA7">
              <w:rPr>
                <w:b/>
                <w:sz w:val="20"/>
                <w:szCs w:val="20"/>
              </w:rPr>
              <w:t>prof. Ing. Ján Grečnár, ArtD.</w:t>
            </w:r>
          </w:p>
          <w:p w14:paraId="4442C23F" w14:textId="70B5E309" w:rsidR="00200204" w:rsidRPr="0018490B" w:rsidRDefault="00D67EA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sz w:val="20"/>
                <w:szCs w:val="20"/>
              </w:rPr>
            </w:pPr>
            <w:r w:rsidRPr="00D67EA4">
              <w:rPr>
                <w:sz w:val="20"/>
                <w:szCs w:val="20"/>
              </w:rPr>
              <w:t>a kol. pedagogů</w:t>
            </w:r>
            <w:r w:rsidRPr="00D67EA4" w:rsidDel="002E2E02">
              <w:rPr>
                <w:sz w:val="20"/>
                <w:szCs w:val="20"/>
              </w:rPr>
              <w:t xml:space="preserve">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022CCF8" w14:textId="0CD3C71C" w:rsidR="00200204" w:rsidRPr="0018490B"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21E1704" w14:textId="6EA7B6FF" w:rsidR="00200204" w:rsidRPr="0018490B" w:rsidRDefault="00284A42"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r w:rsidRPr="0018490B">
              <w:rPr>
                <w:sz w:val="20"/>
                <w:szCs w:val="20"/>
              </w:rPr>
              <w:t>2</w:t>
            </w:r>
            <w:r w:rsidR="00200204" w:rsidRPr="0018490B">
              <w:rPr>
                <w:sz w:val="20"/>
                <w:szCs w:val="20"/>
              </w:rPr>
              <w:t xml:space="preserve"> </w:t>
            </w:r>
            <w:r w:rsidRPr="0018490B">
              <w:rPr>
                <w:sz w:val="20"/>
                <w:szCs w:val="20"/>
              </w:rPr>
              <w:t>Z</w:t>
            </w:r>
            <w:r w:rsidR="00200204" w:rsidRPr="0018490B">
              <w:rPr>
                <w:sz w:val="20"/>
                <w:szCs w:val="20"/>
              </w:rPr>
              <w:t>S</w:t>
            </w:r>
          </w:p>
        </w:tc>
      </w:tr>
      <w:tr w:rsidR="00200204" w:rsidRPr="0018490B" w14:paraId="4B64B123" w14:textId="77777777" w:rsidTr="00E96A38">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73A4B24" w14:textId="296DBA3A" w:rsidR="00200204" w:rsidRPr="0018490B" w:rsidRDefault="009273F5"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18490B">
              <w:rPr>
                <w:sz w:val="20"/>
                <w:szCs w:val="20"/>
              </w:rPr>
              <w:t>Pracovní stáž</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2616CE9" w14:textId="4BE185CB" w:rsidR="00200204" w:rsidRPr="0018490B" w:rsidRDefault="009273F5"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r w:rsidRPr="0018490B">
              <w:rPr>
                <w:sz w:val="20"/>
                <w:szCs w:val="20"/>
              </w:rPr>
              <w:t>6 týdnů</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E9BEF67" w14:textId="42BDC7ED" w:rsidR="00200204" w:rsidRPr="0018490B" w:rsidRDefault="007F234E"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18490B">
              <w:rPr>
                <w:sz w:val="20"/>
                <w:szCs w:val="20"/>
              </w:rPr>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F3C0435" w14:textId="40ADA2FA" w:rsidR="00200204" w:rsidRPr="0018490B" w:rsidRDefault="00C47A75"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Pr>
                <w:sz w:val="20"/>
                <w:szCs w:val="20"/>
              </w:rPr>
              <w:t>13</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5D6AFCB" w14:textId="771D7E97" w:rsidR="00200204" w:rsidRPr="0018490B" w:rsidRDefault="007F234E"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sz w:val="20"/>
                <w:szCs w:val="20"/>
              </w:rPr>
            </w:pPr>
            <w:r w:rsidRPr="0018490B">
              <w:rPr>
                <w:sz w:val="20"/>
                <w:szCs w:val="20"/>
              </w:rPr>
              <w:t>MgA. Martin Kotík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822C7CD" w14:textId="418E553A" w:rsidR="00200204" w:rsidRPr="0018490B"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957E122" w14:textId="0C8BA810" w:rsidR="00200204" w:rsidRPr="0018490B" w:rsidRDefault="00A25B1C"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r w:rsidRPr="0018490B">
              <w:rPr>
                <w:sz w:val="20"/>
                <w:szCs w:val="20"/>
              </w:rPr>
              <w:t>2</w:t>
            </w:r>
            <w:r w:rsidR="00200204" w:rsidRPr="0018490B">
              <w:rPr>
                <w:sz w:val="20"/>
                <w:szCs w:val="20"/>
              </w:rPr>
              <w:t xml:space="preserve"> </w:t>
            </w:r>
            <w:r w:rsidRPr="0018490B">
              <w:rPr>
                <w:sz w:val="20"/>
                <w:szCs w:val="20"/>
              </w:rPr>
              <w:t>Z</w:t>
            </w:r>
            <w:r w:rsidR="00200204" w:rsidRPr="0018490B">
              <w:rPr>
                <w:sz w:val="20"/>
                <w:szCs w:val="20"/>
              </w:rPr>
              <w:t>S</w:t>
            </w:r>
          </w:p>
        </w:tc>
      </w:tr>
      <w:tr w:rsidR="00200204" w:rsidRPr="0018490B" w14:paraId="4B233ACC" w14:textId="77777777" w:rsidTr="00E96A38">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0EC791C" w14:textId="2AD52636" w:rsidR="00200204" w:rsidRPr="0018490B" w:rsidRDefault="007F234E"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18490B">
              <w:rPr>
                <w:sz w:val="20"/>
                <w:szCs w:val="20"/>
              </w:rPr>
              <w:t>Teorie oboru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AEF0881" w14:textId="3A453AB6" w:rsidR="00200204" w:rsidRPr="0018490B" w:rsidRDefault="007F234E"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r w:rsidRPr="0018490B">
              <w:rPr>
                <w:sz w:val="20"/>
                <w:szCs w:val="20"/>
              </w:rPr>
              <w:t>26p</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F2614E7" w14:textId="7D9A4577" w:rsidR="00200204" w:rsidRPr="0018490B" w:rsidRDefault="007F234E"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18490B">
              <w:rPr>
                <w:sz w:val="20"/>
                <w:szCs w:val="20"/>
              </w:rPr>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2FCCC2A" w14:textId="4ECE8B42" w:rsidR="00200204" w:rsidRPr="0018490B" w:rsidRDefault="00096962"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18490B">
              <w:rPr>
                <w:sz w:val="20"/>
                <w:szCs w:val="20"/>
              </w:rPr>
              <w:t>4</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AE28810" w14:textId="70476BFD" w:rsidR="00200204" w:rsidRPr="0018490B" w:rsidRDefault="007F234E"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sz w:val="20"/>
                <w:szCs w:val="20"/>
              </w:rPr>
            </w:pPr>
            <w:r w:rsidRPr="0018490B">
              <w:rPr>
                <w:sz w:val="20"/>
                <w:szCs w:val="20"/>
              </w:rPr>
              <w:t>Mgr. Lukáš Gregor,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F8AC673" w14:textId="4724A5CF" w:rsidR="00200204" w:rsidRPr="0018490B" w:rsidRDefault="00225409"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r>
              <w:rPr>
                <w:sz w:val="20"/>
                <w:szCs w:val="20"/>
              </w:rPr>
              <w:t>PZ</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9EBEE56" w14:textId="0A1043F8" w:rsidR="00200204" w:rsidRPr="0018490B" w:rsidRDefault="00A25B1C"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r w:rsidRPr="0018490B">
              <w:rPr>
                <w:sz w:val="20"/>
                <w:szCs w:val="20"/>
              </w:rPr>
              <w:t>2 ZS</w:t>
            </w:r>
          </w:p>
        </w:tc>
      </w:tr>
      <w:tr w:rsidR="00200204" w:rsidRPr="0018490B" w14:paraId="7CF511CE" w14:textId="77777777" w:rsidTr="00E96A38">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19390FB" w14:textId="06AE9389" w:rsidR="00200204" w:rsidRPr="0018490B" w:rsidRDefault="00096962"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18490B">
              <w:rPr>
                <w:sz w:val="20"/>
                <w:szCs w:val="20"/>
              </w:rPr>
              <w:t>Podnikatelství a multimediální právo</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52DC41A" w14:textId="7B302504" w:rsidR="00200204" w:rsidRPr="0018490B" w:rsidRDefault="00096962"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r w:rsidRPr="0018490B">
              <w:rPr>
                <w:sz w:val="20"/>
                <w:szCs w:val="20"/>
              </w:rPr>
              <w:t>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7C8E7E5" w14:textId="43CD2989" w:rsidR="00200204" w:rsidRPr="0018490B"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18490B">
              <w:rPr>
                <w:sz w:val="20"/>
                <w:szCs w:val="20"/>
              </w:rPr>
              <w:t>k</w:t>
            </w:r>
            <w:r w:rsidR="00096962" w:rsidRPr="0018490B">
              <w:rPr>
                <w:sz w:val="20"/>
                <w:szCs w:val="20"/>
              </w:rPr>
              <w:t>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1751CDA" w14:textId="298877E8" w:rsidR="00200204" w:rsidRPr="0018490B" w:rsidRDefault="00C47A75"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Pr>
                <w:sz w:val="20"/>
                <w:szCs w:val="20"/>
              </w:rPr>
              <w:t>3</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4E096CE" w14:textId="0466D4B2" w:rsidR="00200204" w:rsidRPr="0018490B" w:rsidRDefault="00A11BA7"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sz w:val="20"/>
                <w:szCs w:val="20"/>
              </w:rPr>
            </w:pPr>
            <w:r w:rsidRPr="0018490B">
              <w:rPr>
                <w:sz w:val="20"/>
                <w:szCs w:val="20"/>
              </w:rPr>
              <w:t>MgA. Martin Kotík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7066534" w14:textId="0DF0190E" w:rsidR="00200204" w:rsidRPr="0018490B"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B656C34" w14:textId="46C5882B" w:rsidR="00200204" w:rsidRPr="0018490B" w:rsidRDefault="00A25B1C"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r w:rsidRPr="0018490B">
              <w:rPr>
                <w:sz w:val="20"/>
                <w:szCs w:val="20"/>
              </w:rPr>
              <w:t>2 ZS</w:t>
            </w:r>
          </w:p>
        </w:tc>
      </w:tr>
      <w:tr w:rsidR="00200204" w:rsidRPr="0018490B" w14:paraId="4E90F19C" w14:textId="77777777" w:rsidTr="00E96A38">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0B9030C" w14:textId="7571CFD8" w:rsidR="00200204" w:rsidRPr="0018490B" w:rsidRDefault="009E2D3C" w:rsidP="00E96A38">
            <w:pPr>
              <w:rPr>
                <w:sz w:val="20"/>
                <w:szCs w:val="20"/>
              </w:rPr>
            </w:pPr>
            <w:r w:rsidRPr="0018490B">
              <w:rPr>
                <w:sz w:val="20"/>
                <w:szCs w:val="20"/>
              </w:rPr>
              <w:t>Diplomov</w:t>
            </w:r>
            <w:r>
              <w:rPr>
                <w:sz w:val="20"/>
                <w:szCs w:val="20"/>
              </w:rPr>
              <w:t>á práce</w:t>
            </w:r>
            <w:r w:rsidRPr="0018490B">
              <w:rPr>
                <w:sz w:val="20"/>
                <w:szCs w:val="20"/>
              </w:rPr>
              <w:t xml:space="preserve"> </w:t>
            </w:r>
            <w:r w:rsidR="00096962" w:rsidRPr="0018490B">
              <w:rPr>
                <w:sz w:val="20"/>
                <w:szCs w:val="20"/>
              </w:rPr>
              <w:t>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4B6BCE6" w14:textId="7C1ACE90" w:rsidR="00200204" w:rsidRPr="0018490B" w:rsidRDefault="00200204" w:rsidP="00E96A38">
            <w:pPr>
              <w:jc w:val="center"/>
              <w:rPr>
                <w:sz w:val="20"/>
                <w:szCs w:val="20"/>
              </w:rPr>
            </w:pPr>
            <w:r w:rsidRPr="0018490B">
              <w:rPr>
                <w:sz w:val="20"/>
                <w:szCs w:val="20"/>
              </w:rPr>
              <w:t>2</w:t>
            </w:r>
            <w:r w:rsidR="00AE6BDE" w:rsidRPr="0018490B">
              <w:rPr>
                <w:sz w:val="20"/>
                <w:szCs w:val="20"/>
              </w:rPr>
              <w:t>3</w:t>
            </w:r>
            <w:r w:rsidRPr="0018490B">
              <w:rPr>
                <w:sz w:val="20"/>
                <w:szCs w:val="20"/>
              </w:rPr>
              <w:t>6</w:t>
            </w:r>
            <w:r w:rsidR="000B07A0" w:rsidRPr="0018490B">
              <w:rPr>
                <w:sz w:val="20"/>
                <w:szCs w:val="20"/>
              </w:rPr>
              <w:t>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1799FB7" w14:textId="4E9D5421" w:rsidR="00200204" w:rsidRPr="0018490B" w:rsidRDefault="00AE6BDE" w:rsidP="00E96A38">
            <w:pPr>
              <w:jc w:val="center"/>
              <w:rPr>
                <w:sz w:val="20"/>
                <w:szCs w:val="20"/>
              </w:rPr>
            </w:pPr>
            <w:r w:rsidRPr="0018490B">
              <w:rPr>
                <w:sz w:val="20"/>
                <w:szCs w:val="20"/>
              </w:rPr>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1F1195B" w14:textId="56929574" w:rsidR="00200204" w:rsidRPr="0018490B" w:rsidRDefault="00AE6BDE" w:rsidP="00E96A38">
            <w:pPr>
              <w:jc w:val="center"/>
              <w:rPr>
                <w:sz w:val="20"/>
                <w:szCs w:val="20"/>
              </w:rPr>
            </w:pPr>
            <w:r w:rsidRPr="0018490B">
              <w:rPr>
                <w:sz w:val="20"/>
                <w:szCs w:val="20"/>
              </w:rPr>
              <w:t>22</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93BFE74" w14:textId="77777777" w:rsidR="009E2D3C" w:rsidRPr="00221AA7" w:rsidRDefault="009E2D3C" w:rsidP="009E2D3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b/>
                <w:sz w:val="20"/>
                <w:szCs w:val="20"/>
              </w:rPr>
            </w:pPr>
            <w:r w:rsidRPr="00221AA7">
              <w:rPr>
                <w:b/>
                <w:sz w:val="20"/>
                <w:szCs w:val="20"/>
              </w:rPr>
              <w:t>prof. Ing. Ján Grečnár, ArtD.</w:t>
            </w:r>
          </w:p>
          <w:p w14:paraId="696684C8" w14:textId="338A33F2" w:rsidR="00200204" w:rsidRPr="0018490B" w:rsidRDefault="00D67EA4" w:rsidP="00E96A38">
            <w:pPr>
              <w:rPr>
                <w:sz w:val="20"/>
                <w:szCs w:val="20"/>
              </w:rPr>
            </w:pPr>
            <w:r w:rsidRPr="00D67EA4">
              <w:rPr>
                <w:sz w:val="20"/>
                <w:szCs w:val="20"/>
              </w:rPr>
              <w:t>a kol. pedagogů</w:t>
            </w:r>
            <w:r w:rsidRPr="00D67EA4" w:rsidDel="002E2E02">
              <w:rPr>
                <w:sz w:val="20"/>
                <w:szCs w:val="20"/>
              </w:rPr>
              <w:t xml:space="preserve">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D00ECDC" w14:textId="57F79C49" w:rsidR="00200204" w:rsidRPr="0018490B" w:rsidRDefault="00200204" w:rsidP="00E96A38">
            <w:pPr>
              <w:jc w:val="center"/>
              <w:rPr>
                <w:sz w:val="20"/>
                <w:szCs w:val="20"/>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78B8598" w14:textId="5725F482" w:rsidR="00200204" w:rsidRPr="0018490B" w:rsidRDefault="00A25B1C" w:rsidP="00E96A38">
            <w:pPr>
              <w:jc w:val="center"/>
              <w:rPr>
                <w:sz w:val="20"/>
                <w:szCs w:val="20"/>
              </w:rPr>
            </w:pPr>
            <w:r w:rsidRPr="0018490B">
              <w:rPr>
                <w:sz w:val="20"/>
                <w:szCs w:val="20"/>
              </w:rPr>
              <w:t xml:space="preserve">2 </w:t>
            </w:r>
            <w:r w:rsidR="00AE6BDE" w:rsidRPr="0018490B">
              <w:rPr>
                <w:sz w:val="20"/>
                <w:szCs w:val="20"/>
              </w:rPr>
              <w:t>L</w:t>
            </w:r>
            <w:r w:rsidRPr="0018490B">
              <w:rPr>
                <w:sz w:val="20"/>
                <w:szCs w:val="20"/>
              </w:rPr>
              <w:t>S</w:t>
            </w:r>
          </w:p>
        </w:tc>
      </w:tr>
      <w:tr w:rsidR="00200204" w:rsidRPr="0018490B" w14:paraId="0C6162E4" w14:textId="77777777" w:rsidTr="00E96A38">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991BBE6" w14:textId="5F871005" w:rsidR="00200204" w:rsidRPr="0018490B" w:rsidRDefault="00EA0AC0" w:rsidP="00E96A38">
            <w:pPr>
              <w:rPr>
                <w:sz w:val="20"/>
                <w:szCs w:val="20"/>
              </w:rPr>
            </w:pPr>
            <w:r w:rsidRPr="0018490B">
              <w:rPr>
                <w:sz w:val="20"/>
                <w:szCs w:val="20"/>
              </w:rPr>
              <w:t>Seminář k diplomové práci</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6E2324E" w14:textId="57F25276" w:rsidR="00200204" w:rsidRPr="0018490B" w:rsidRDefault="00EA0AC0" w:rsidP="00E96A38">
            <w:pPr>
              <w:jc w:val="center"/>
              <w:rPr>
                <w:sz w:val="20"/>
                <w:szCs w:val="20"/>
              </w:rPr>
            </w:pPr>
            <w:r w:rsidRPr="0018490B">
              <w:rPr>
                <w:sz w:val="20"/>
                <w:szCs w:val="20"/>
              </w:rPr>
              <w:t>13s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EB0CCAD" w14:textId="005E731C" w:rsidR="00200204" w:rsidRPr="0018490B" w:rsidRDefault="00EA0AC0" w:rsidP="00E96A38">
            <w:pPr>
              <w:jc w:val="center"/>
              <w:rPr>
                <w:sz w:val="20"/>
                <w:szCs w:val="20"/>
              </w:rPr>
            </w:pPr>
            <w:r w:rsidRPr="0018490B">
              <w:rPr>
                <w:sz w:val="20"/>
                <w:szCs w:val="20"/>
              </w:rPr>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FA8E9BB" w14:textId="6969BAB5" w:rsidR="00200204" w:rsidRPr="0018490B" w:rsidRDefault="00EA0AC0" w:rsidP="00E96A38">
            <w:pPr>
              <w:jc w:val="center"/>
              <w:rPr>
                <w:sz w:val="20"/>
                <w:szCs w:val="20"/>
              </w:rPr>
            </w:pPr>
            <w:r w:rsidRPr="0018490B">
              <w:rPr>
                <w:sz w:val="20"/>
                <w:szCs w:val="20"/>
              </w:rPr>
              <w:t>2</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FF55AC8" w14:textId="675C636E" w:rsidR="00200204" w:rsidRPr="0018490B" w:rsidRDefault="00EA0AC0" w:rsidP="00D13B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sz w:val="20"/>
                <w:szCs w:val="20"/>
              </w:rPr>
            </w:pPr>
            <w:r w:rsidRPr="0018490B">
              <w:rPr>
                <w:sz w:val="20"/>
                <w:szCs w:val="20"/>
              </w:rPr>
              <w:t>Mgr. Lukáš Gregor,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2A89C19" w14:textId="3D361FC9" w:rsidR="00200204" w:rsidRPr="0018490B" w:rsidRDefault="00200204" w:rsidP="00E96A38">
            <w:pPr>
              <w:jc w:val="center"/>
              <w:rPr>
                <w:sz w:val="20"/>
                <w:szCs w:val="20"/>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9794539" w14:textId="73BF7985" w:rsidR="00200204" w:rsidRPr="0018490B" w:rsidRDefault="00A25B1C" w:rsidP="00E96A38">
            <w:pPr>
              <w:jc w:val="center"/>
              <w:rPr>
                <w:sz w:val="20"/>
                <w:szCs w:val="20"/>
              </w:rPr>
            </w:pPr>
            <w:r w:rsidRPr="0018490B">
              <w:rPr>
                <w:sz w:val="20"/>
                <w:szCs w:val="20"/>
              </w:rPr>
              <w:t xml:space="preserve">2 </w:t>
            </w:r>
            <w:r w:rsidR="00EA0AC0" w:rsidRPr="0018490B">
              <w:rPr>
                <w:sz w:val="20"/>
                <w:szCs w:val="20"/>
              </w:rPr>
              <w:t>L</w:t>
            </w:r>
            <w:r w:rsidRPr="0018490B">
              <w:rPr>
                <w:sz w:val="20"/>
                <w:szCs w:val="20"/>
              </w:rPr>
              <w:t>S</w:t>
            </w:r>
          </w:p>
        </w:tc>
      </w:tr>
      <w:tr w:rsidR="00200204" w:rsidRPr="0018490B" w14:paraId="028B5A21" w14:textId="77777777" w:rsidTr="00E96A38">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1B8DBD" w14:textId="38343EBA" w:rsidR="00200204" w:rsidRPr="0018490B" w:rsidRDefault="00EA0AC0"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18490B">
              <w:rPr>
                <w:sz w:val="20"/>
                <w:szCs w:val="20"/>
              </w:rPr>
              <w:t>Teorie oboru 2</w:t>
            </w:r>
          </w:p>
          <w:p w14:paraId="2F193506" w14:textId="77777777" w:rsidR="00200204" w:rsidRPr="0018490B" w:rsidRDefault="00200204" w:rsidP="00E96A38">
            <w:pPr>
              <w:rPr>
                <w:sz w:val="20"/>
                <w:szCs w:val="20"/>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513E4D8" w14:textId="7E222468" w:rsidR="00200204" w:rsidRPr="0018490B" w:rsidRDefault="00EA0AC0" w:rsidP="00E96A38">
            <w:pPr>
              <w:jc w:val="center"/>
              <w:rPr>
                <w:sz w:val="20"/>
                <w:szCs w:val="20"/>
              </w:rPr>
            </w:pPr>
            <w:r w:rsidRPr="0018490B">
              <w:rPr>
                <w:sz w:val="20"/>
                <w:szCs w:val="20"/>
              </w:rPr>
              <w:t>26p</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73F1F1E" w14:textId="0386A3BA" w:rsidR="00200204" w:rsidRPr="0018490B" w:rsidRDefault="00EA0AC0" w:rsidP="00E96A38">
            <w:pPr>
              <w:jc w:val="center"/>
              <w:rPr>
                <w:sz w:val="20"/>
                <w:szCs w:val="20"/>
              </w:rPr>
            </w:pPr>
            <w:r w:rsidRPr="0018490B">
              <w:rPr>
                <w:sz w:val="20"/>
                <w:szCs w:val="20"/>
              </w:rPr>
              <w:t>zk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B99840F" w14:textId="1DE2CFED" w:rsidR="00200204" w:rsidRPr="0018490B" w:rsidRDefault="00EA0AC0" w:rsidP="00E96A38">
            <w:pPr>
              <w:jc w:val="center"/>
              <w:rPr>
                <w:sz w:val="20"/>
                <w:szCs w:val="20"/>
              </w:rPr>
            </w:pPr>
            <w:r w:rsidRPr="0018490B">
              <w:rPr>
                <w:sz w:val="20"/>
                <w:szCs w:val="20"/>
              </w:rPr>
              <w:t>4</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B6C1C32" w14:textId="54076F0D" w:rsidR="00200204" w:rsidRPr="0018490B" w:rsidRDefault="00EA0AC0" w:rsidP="00E96A38">
            <w:pPr>
              <w:rPr>
                <w:sz w:val="20"/>
                <w:szCs w:val="20"/>
              </w:rPr>
            </w:pPr>
            <w:r w:rsidRPr="0018490B">
              <w:rPr>
                <w:sz w:val="20"/>
                <w:szCs w:val="20"/>
              </w:rPr>
              <w:t>Mgr. Lukáš Gregor,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D82A7F7" w14:textId="16E356F5" w:rsidR="00200204" w:rsidRPr="0018490B" w:rsidRDefault="00225409" w:rsidP="00E96A38">
            <w:pPr>
              <w:jc w:val="center"/>
              <w:rPr>
                <w:sz w:val="20"/>
                <w:szCs w:val="20"/>
              </w:rPr>
            </w:pPr>
            <w:r>
              <w:rPr>
                <w:sz w:val="20"/>
                <w:szCs w:val="20"/>
              </w:rPr>
              <w:t>PZ</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872AE09" w14:textId="4A3781EE" w:rsidR="00200204" w:rsidRPr="0018490B" w:rsidRDefault="00A25B1C" w:rsidP="00E96A38">
            <w:pPr>
              <w:jc w:val="center"/>
              <w:rPr>
                <w:sz w:val="20"/>
                <w:szCs w:val="20"/>
              </w:rPr>
            </w:pPr>
            <w:r w:rsidRPr="0018490B">
              <w:rPr>
                <w:sz w:val="20"/>
                <w:szCs w:val="20"/>
              </w:rPr>
              <w:t xml:space="preserve">2 </w:t>
            </w:r>
            <w:r w:rsidR="00EA0AC0" w:rsidRPr="0018490B">
              <w:rPr>
                <w:sz w:val="20"/>
                <w:szCs w:val="20"/>
              </w:rPr>
              <w:t>L</w:t>
            </w:r>
            <w:r w:rsidRPr="0018490B">
              <w:rPr>
                <w:sz w:val="20"/>
                <w:szCs w:val="20"/>
              </w:rPr>
              <w:t>S</w:t>
            </w:r>
          </w:p>
        </w:tc>
      </w:tr>
      <w:tr w:rsidR="00200204" w:rsidRPr="0018490B" w14:paraId="614447F6" w14:textId="77777777" w:rsidTr="00E96A38">
        <w:trPr>
          <w:cantSplit/>
          <w:trHeight w:val="460"/>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70D42B6" w14:textId="6E295EA2" w:rsidR="00200204" w:rsidRPr="0018490B" w:rsidRDefault="00EA0AC0"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18490B">
              <w:rPr>
                <w:sz w:val="20"/>
                <w:szCs w:val="20"/>
              </w:rPr>
              <w:t>Prezentace</w:t>
            </w:r>
          </w:p>
          <w:p w14:paraId="12C505BB" w14:textId="77777777" w:rsidR="00200204" w:rsidRPr="0018490B"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B799799" w14:textId="48968930" w:rsidR="00200204" w:rsidRPr="0018490B" w:rsidRDefault="00A80747"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r w:rsidRPr="0018490B">
              <w:rPr>
                <w:sz w:val="20"/>
                <w:szCs w:val="20"/>
              </w:rPr>
              <w:t>13c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2B9990D" w14:textId="4420541A" w:rsidR="00200204" w:rsidRPr="0018490B"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18490B">
              <w:rPr>
                <w:sz w:val="20"/>
                <w:szCs w:val="20"/>
              </w:rPr>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5318B12" w14:textId="77777777" w:rsidR="00200204" w:rsidRPr="0018490B"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18490B">
              <w:rPr>
                <w:sz w:val="20"/>
                <w:szCs w:val="20"/>
              </w:rPr>
              <w:t>2</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8B11B69" w14:textId="2ACE73BC" w:rsidR="00200204" w:rsidRPr="0018490B" w:rsidRDefault="00EA0AC0"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rPr>
                <w:sz w:val="20"/>
                <w:szCs w:val="20"/>
              </w:rPr>
            </w:pPr>
            <w:r w:rsidRPr="0018490B">
              <w:rPr>
                <w:sz w:val="20"/>
                <w:szCs w:val="20"/>
              </w:rPr>
              <w:t>MgA. Martin Kotík</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D757E3B" w14:textId="3B361A78" w:rsidR="00200204" w:rsidRPr="0018490B"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F789DA3" w14:textId="60F40AE1" w:rsidR="00200204" w:rsidRPr="0018490B" w:rsidRDefault="00A25B1C"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center"/>
              <w:rPr>
                <w:sz w:val="20"/>
                <w:szCs w:val="20"/>
              </w:rPr>
            </w:pPr>
            <w:r w:rsidRPr="0018490B">
              <w:rPr>
                <w:sz w:val="20"/>
                <w:szCs w:val="20"/>
              </w:rPr>
              <w:t xml:space="preserve">2 </w:t>
            </w:r>
            <w:r w:rsidR="00EA0AC0" w:rsidRPr="0018490B">
              <w:rPr>
                <w:sz w:val="20"/>
                <w:szCs w:val="20"/>
              </w:rPr>
              <w:t>L</w:t>
            </w:r>
            <w:r w:rsidRPr="0018490B">
              <w:rPr>
                <w:sz w:val="20"/>
                <w:szCs w:val="20"/>
              </w:rPr>
              <w:t>S</w:t>
            </w:r>
          </w:p>
        </w:tc>
      </w:tr>
      <w:tr w:rsidR="00200204" w:rsidRPr="0018490B" w14:paraId="4314AF7E" w14:textId="77777777" w:rsidTr="00283F4C">
        <w:trPr>
          <w:cantSplit/>
          <w:trHeight w:val="242"/>
        </w:trPr>
        <w:tc>
          <w:tcPr>
            <w:tcW w:w="992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BD4B4" w:themeFill="accent6" w:themeFillTint="66"/>
          </w:tcPr>
          <w:p w14:paraId="677D0AD0" w14:textId="5CDDEE08" w:rsidR="00200204" w:rsidRPr="0018490B" w:rsidRDefault="00200204"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after="60"/>
              <w:jc w:val="center"/>
              <w:rPr>
                <w:rFonts w:ascii="Times New Roman Bold" w:hAnsi="Times New Roman Bold"/>
                <w:b/>
                <w:sz w:val="20"/>
                <w:szCs w:val="20"/>
              </w:rPr>
            </w:pPr>
            <w:r w:rsidRPr="0018490B">
              <w:rPr>
                <w:rFonts w:ascii="Times New Roman Bold" w:hAnsi="Times New Roman Bold"/>
                <w:b/>
                <w:sz w:val="20"/>
                <w:szCs w:val="20"/>
              </w:rPr>
              <w:t>Povinn</w:t>
            </w:r>
            <w:r w:rsidRPr="0018490B">
              <w:rPr>
                <w:rFonts w:ascii="Times New Roman Bold" w:hAnsi="Times New Roman Bold" w:hint="eastAsia"/>
                <w:b/>
                <w:sz w:val="20"/>
                <w:szCs w:val="20"/>
              </w:rPr>
              <w:t>ě</w:t>
            </w:r>
            <w:r w:rsidRPr="0018490B">
              <w:rPr>
                <w:rFonts w:ascii="Times New Roman Bold" w:hAnsi="Times New Roman Bold"/>
                <w:b/>
                <w:sz w:val="20"/>
                <w:szCs w:val="20"/>
              </w:rPr>
              <w:t xml:space="preserve"> voliteln</w:t>
            </w:r>
            <w:r w:rsidRPr="0018490B">
              <w:rPr>
                <w:rFonts w:ascii="Times New Roman Bold" w:hAnsi="Times New Roman Bold" w:hint="eastAsia"/>
                <w:b/>
                <w:sz w:val="20"/>
                <w:szCs w:val="20"/>
              </w:rPr>
              <w:t>é</w:t>
            </w:r>
            <w:r w:rsidRPr="0018490B">
              <w:rPr>
                <w:rFonts w:ascii="Times New Roman Bold" w:hAnsi="Times New Roman Bold"/>
                <w:b/>
                <w:sz w:val="20"/>
                <w:szCs w:val="20"/>
              </w:rPr>
              <w:t xml:space="preserve"> p</w:t>
            </w:r>
            <w:r w:rsidRPr="0018490B">
              <w:rPr>
                <w:rFonts w:ascii="Times New Roman Bold" w:hAnsi="Times New Roman Bold" w:hint="eastAsia"/>
                <w:b/>
                <w:sz w:val="20"/>
                <w:szCs w:val="20"/>
              </w:rPr>
              <w:t>ř</w:t>
            </w:r>
            <w:r w:rsidRPr="0018490B">
              <w:rPr>
                <w:rFonts w:ascii="Times New Roman Bold" w:hAnsi="Times New Roman Bold"/>
                <w:b/>
                <w:sz w:val="20"/>
                <w:szCs w:val="20"/>
              </w:rPr>
              <w:t>edm</w:t>
            </w:r>
            <w:r w:rsidRPr="0018490B">
              <w:rPr>
                <w:rFonts w:ascii="Times New Roman Bold" w:hAnsi="Times New Roman Bold" w:hint="eastAsia"/>
                <w:b/>
                <w:sz w:val="20"/>
                <w:szCs w:val="20"/>
              </w:rPr>
              <w:t>ě</w:t>
            </w:r>
            <w:r w:rsidRPr="0018490B">
              <w:rPr>
                <w:rFonts w:ascii="Times New Roman Bold" w:hAnsi="Times New Roman Bold"/>
                <w:b/>
                <w:sz w:val="20"/>
                <w:szCs w:val="20"/>
              </w:rPr>
              <w:t xml:space="preserve">ty </w:t>
            </w:r>
            <w:r w:rsidRPr="0018490B">
              <w:rPr>
                <w:rFonts w:ascii="Times New Roman Bold" w:hAnsi="Times New Roman Bold" w:hint="eastAsia"/>
                <w:b/>
                <w:sz w:val="20"/>
                <w:szCs w:val="20"/>
              </w:rPr>
              <w:t>–</w:t>
            </w:r>
            <w:r w:rsidRPr="0018490B">
              <w:rPr>
                <w:rFonts w:ascii="Times New Roman Bold" w:hAnsi="Times New Roman Bold"/>
                <w:b/>
                <w:sz w:val="20"/>
                <w:szCs w:val="20"/>
              </w:rPr>
              <w:t xml:space="preserve"> skupina B</w:t>
            </w:r>
          </w:p>
        </w:tc>
      </w:tr>
      <w:tr w:rsidR="00200204" w:rsidRPr="0018490B" w14:paraId="07A4348E" w14:textId="77777777" w:rsidTr="00E96A38">
        <w:trPr>
          <w:cantSplit/>
          <w:trHeight w:val="454"/>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B9D5E20" w14:textId="003029F7" w:rsidR="00200204" w:rsidRPr="0018490B" w:rsidRDefault="0025079C"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18490B">
              <w:rPr>
                <w:sz w:val="20"/>
                <w:szCs w:val="20"/>
              </w:rPr>
              <w:t>Charakterová kresba 1</w:t>
            </w:r>
          </w:p>
          <w:p w14:paraId="2F30B3F0" w14:textId="77777777" w:rsidR="00200204" w:rsidRPr="0018490B" w:rsidRDefault="00200204" w:rsidP="00E96A38">
            <w:pPr>
              <w:rPr>
                <w:sz w:val="20"/>
                <w:szCs w:val="20"/>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A73CE82" w14:textId="0646BA7D" w:rsidR="00200204" w:rsidRPr="0018490B" w:rsidRDefault="00200204" w:rsidP="00E96A38">
            <w:pPr>
              <w:jc w:val="center"/>
              <w:rPr>
                <w:sz w:val="20"/>
                <w:szCs w:val="20"/>
              </w:rPr>
            </w:pPr>
            <w:r w:rsidRPr="0018490B">
              <w:rPr>
                <w:sz w:val="20"/>
                <w:szCs w:val="20"/>
              </w:rPr>
              <w:t>26</w:t>
            </w:r>
            <w:r w:rsidR="00234CE8" w:rsidRPr="0018490B">
              <w:rPr>
                <w:sz w:val="20"/>
                <w:szCs w:val="20"/>
              </w:rPr>
              <w:t>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7C646A4" w14:textId="4823ED1C" w:rsidR="00200204" w:rsidRPr="0018490B" w:rsidRDefault="00200204" w:rsidP="00E96A38">
            <w:pPr>
              <w:jc w:val="center"/>
              <w:rPr>
                <w:sz w:val="20"/>
                <w:szCs w:val="20"/>
              </w:rPr>
            </w:pPr>
            <w:r w:rsidRPr="0018490B">
              <w:rPr>
                <w:sz w:val="20"/>
                <w:szCs w:val="20"/>
              </w:rPr>
              <w:t>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C90CD55" w14:textId="7789167D" w:rsidR="00200204" w:rsidRPr="0018490B" w:rsidRDefault="00E060EE" w:rsidP="00E96A38">
            <w:pPr>
              <w:jc w:val="center"/>
              <w:rPr>
                <w:sz w:val="20"/>
                <w:szCs w:val="20"/>
              </w:rPr>
            </w:pPr>
            <w:r>
              <w:rPr>
                <w:sz w:val="20"/>
                <w:szCs w:val="20"/>
              </w:rPr>
              <w:t>2</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A2201DA" w14:textId="1279D04D" w:rsidR="00200204" w:rsidRPr="0018490B" w:rsidRDefault="00B92774" w:rsidP="00E96A38">
            <w:pPr>
              <w:rPr>
                <w:sz w:val="20"/>
                <w:szCs w:val="20"/>
              </w:rPr>
            </w:pPr>
            <w:r w:rsidRPr="0018490B">
              <w:rPr>
                <w:sz w:val="20"/>
                <w:szCs w:val="20"/>
              </w:rPr>
              <w:t>MgA. Martin Kukal</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5AE0F72" w14:textId="77777777" w:rsidR="00200204" w:rsidRPr="0018490B" w:rsidRDefault="00200204" w:rsidP="00E96A38">
            <w:pPr>
              <w:jc w:val="center"/>
              <w:rPr>
                <w:sz w:val="20"/>
                <w:szCs w:val="20"/>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19336A6" w14:textId="6E37DBC0" w:rsidR="00200204" w:rsidRPr="0018490B" w:rsidRDefault="00EC0DC9" w:rsidP="00E96A38">
            <w:pPr>
              <w:jc w:val="center"/>
              <w:rPr>
                <w:sz w:val="20"/>
                <w:szCs w:val="20"/>
              </w:rPr>
            </w:pPr>
            <w:r w:rsidRPr="0018490B">
              <w:rPr>
                <w:sz w:val="20"/>
                <w:szCs w:val="20"/>
              </w:rPr>
              <w:t>1</w:t>
            </w:r>
            <w:r w:rsidR="00200204" w:rsidRPr="0018490B">
              <w:rPr>
                <w:sz w:val="20"/>
                <w:szCs w:val="20"/>
              </w:rPr>
              <w:t xml:space="preserve"> ZS</w:t>
            </w:r>
          </w:p>
        </w:tc>
      </w:tr>
      <w:tr w:rsidR="00200204" w:rsidRPr="0018490B" w14:paraId="1B91C08B" w14:textId="77777777" w:rsidTr="00E96A38">
        <w:trPr>
          <w:cantSplit/>
          <w:trHeight w:val="454"/>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180F28B" w14:textId="5C8CDB61" w:rsidR="00200204" w:rsidRPr="0018490B" w:rsidRDefault="0025079C"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18490B">
              <w:rPr>
                <w:sz w:val="20"/>
                <w:szCs w:val="20"/>
              </w:rPr>
              <w:t>Obrazové vyjadřování 1</w:t>
            </w:r>
          </w:p>
          <w:p w14:paraId="0AE5A45D" w14:textId="77777777" w:rsidR="00200204" w:rsidRPr="0018490B" w:rsidRDefault="00200204" w:rsidP="00E96A38">
            <w:pPr>
              <w:rPr>
                <w:sz w:val="20"/>
                <w:szCs w:val="20"/>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6DF481F" w14:textId="374DE6AF" w:rsidR="00200204" w:rsidRPr="0018490B" w:rsidRDefault="00200204" w:rsidP="00E96A38">
            <w:pPr>
              <w:jc w:val="center"/>
              <w:rPr>
                <w:sz w:val="20"/>
                <w:szCs w:val="20"/>
              </w:rPr>
            </w:pPr>
            <w:r w:rsidRPr="0018490B">
              <w:rPr>
                <w:sz w:val="20"/>
                <w:szCs w:val="20"/>
              </w:rPr>
              <w:t>26</w:t>
            </w:r>
            <w:r w:rsidR="00753261" w:rsidRPr="0018490B">
              <w:rPr>
                <w:sz w:val="20"/>
                <w:szCs w:val="20"/>
              </w:rPr>
              <w:t>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EDE99E9" w14:textId="701EC2E5" w:rsidR="00200204" w:rsidRPr="0018490B" w:rsidRDefault="00B92774" w:rsidP="00E96A38">
            <w:pPr>
              <w:jc w:val="center"/>
              <w:rPr>
                <w:sz w:val="20"/>
                <w:szCs w:val="20"/>
              </w:rPr>
            </w:pPr>
            <w:r w:rsidRPr="0018490B">
              <w:rPr>
                <w:sz w:val="20"/>
                <w:szCs w:val="20"/>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CC378E2" w14:textId="2439F13D" w:rsidR="00200204" w:rsidRPr="0018490B" w:rsidRDefault="00EC0DC9" w:rsidP="00E96A38">
            <w:pPr>
              <w:jc w:val="center"/>
              <w:rPr>
                <w:sz w:val="20"/>
                <w:szCs w:val="20"/>
              </w:rPr>
            </w:pPr>
            <w:r w:rsidRPr="0018490B">
              <w:rPr>
                <w:sz w:val="20"/>
                <w:szCs w:val="20"/>
              </w:rPr>
              <w:t>3</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2012589" w14:textId="37049905" w:rsidR="00200204" w:rsidRPr="0018490B" w:rsidRDefault="00B92774" w:rsidP="00E96A38">
            <w:pPr>
              <w:rPr>
                <w:sz w:val="20"/>
                <w:szCs w:val="20"/>
              </w:rPr>
            </w:pPr>
            <w:r w:rsidRPr="0018490B">
              <w:rPr>
                <w:sz w:val="20"/>
                <w:szCs w:val="20"/>
              </w:rPr>
              <w:t>doc. akad. mal. Michal Zeman</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109AB6C" w14:textId="77777777" w:rsidR="00200204" w:rsidRPr="0018490B" w:rsidRDefault="00200204" w:rsidP="00E96A38">
            <w:pPr>
              <w:jc w:val="center"/>
              <w:rPr>
                <w:sz w:val="20"/>
                <w:szCs w:val="20"/>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B021FFA" w14:textId="54F2AB52" w:rsidR="00200204" w:rsidRPr="0018490B" w:rsidRDefault="00EC0DC9" w:rsidP="00E96A38">
            <w:pPr>
              <w:jc w:val="center"/>
              <w:rPr>
                <w:sz w:val="20"/>
                <w:szCs w:val="20"/>
              </w:rPr>
            </w:pPr>
            <w:r w:rsidRPr="0018490B">
              <w:rPr>
                <w:sz w:val="20"/>
                <w:szCs w:val="20"/>
              </w:rPr>
              <w:t>1</w:t>
            </w:r>
            <w:r w:rsidR="00200204" w:rsidRPr="0018490B">
              <w:rPr>
                <w:sz w:val="20"/>
                <w:szCs w:val="20"/>
              </w:rPr>
              <w:t xml:space="preserve"> </w:t>
            </w:r>
            <w:r w:rsidR="0032494B" w:rsidRPr="0018490B">
              <w:rPr>
                <w:sz w:val="20"/>
                <w:szCs w:val="20"/>
              </w:rPr>
              <w:t>Z</w:t>
            </w:r>
            <w:r w:rsidR="00200204" w:rsidRPr="0018490B">
              <w:rPr>
                <w:sz w:val="20"/>
                <w:szCs w:val="20"/>
              </w:rPr>
              <w:t>S</w:t>
            </w:r>
          </w:p>
        </w:tc>
      </w:tr>
      <w:tr w:rsidR="00200204" w:rsidRPr="0018490B" w14:paraId="040E1BD4" w14:textId="77777777" w:rsidTr="00E96A38">
        <w:trPr>
          <w:cantSplit/>
          <w:trHeight w:val="454"/>
        </w:trPr>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1945EC0" w14:textId="49339C87" w:rsidR="00200204" w:rsidRPr="0018490B" w:rsidRDefault="0025079C"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sz w:val="20"/>
                <w:szCs w:val="20"/>
              </w:rPr>
            </w:pPr>
            <w:r w:rsidRPr="0018490B">
              <w:rPr>
                <w:sz w:val="20"/>
                <w:szCs w:val="20"/>
              </w:rPr>
              <w:t>Současný hraný film 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403C5D0" w14:textId="4D409AE1" w:rsidR="00200204" w:rsidRPr="0018490B" w:rsidRDefault="00234CE8"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center"/>
              <w:rPr>
                <w:sz w:val="20"/>
                <w:szCs w:val="20"/>
              </w:rPr>
            </w:pPr>
            <w:r w:rsidRPr="0018490B">
              <w:rPr>
                <w:sz w:val="20"/>
                <w:szCs w:val="20"/>
              </w:rPr>
              <w:t>26</w:t>
            </w:r>
            <w:r w:rsidR="00753261" w:rsidRPr="0018490B">
              <w:rPr>
                <w:sz w:val="20"/>
                <w:szCs w:val="20"/>
              </w:rPr>
              <w:t>p</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FC8A324" w14:textId="69E9A2C6" w:rsidR="00200204" w:rsidRPr="0018490B" w:rsidRDefault="00FF3430"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Pr>
                <w:rStyle w:val="spellingerror"/>
                <w:rFonts w:eastAsiaTheme="majorEastAsia"/>
                <w:sz w:val="20"/>
                <w:szCs w:val="20"/>
              </w:rPr>
              <w:t>klz</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F27692E" w14:textId="27A66EF8" w:rsidR="00200204" w:rsidRPr="00940827" w:rsidRDefault="00EC0DC9"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940827">
              <w:rPr>
                <w:sz w:val="20"/>
                <w:szCs w:val="20"/>
              </w:rPr>
              <w:t>3</w:t>
            </w:r>
            <w:r w:rsidR="00A00F37" w:rsidRPr="00940827">
              <w:rPr>
                <w:sz w:val="20"/>
                <w:szCs w:val="20"/>
              </w:rPr>
              <w:t xml:space="preserve"> </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5FAE008" w14:textId="1A66E928" w:rsidR="00200204" w:rsidRPr="0018490B" w:rsidRDefault="00B9277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sz w:val="20"/>
                <w:szCs w:val="20"/>
              </w:rPr>
            </w:pPr>
            <w:r w:rsidRPr="0018490B">
              <w:rPr>
                <w:sz w:val="20"/>
                <w:szCs w:val="20"/>
              </w:rPr>
              <w:t>Mgr. Lukáš Gregor, Ph.D.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4714FFA" w14:textId="77777777" w:rsidR="00200204" w:rsidRPr="0018490B"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A15DEB9" w14:textId="135F0D3F" w:rsidR="00200204" w:rsidRPr="0018490B" w:rsidRDefault="00EC0DC9"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18490B">
              <w:rPr>
                <w:sz w:val="20"/>
                <w:szCs w:val="20"/>
              </w:rPr>
              <w:t>1</w:t>
            </w:r>
            <w:r w:rsidR="00200204" w:rsidRPr="0018490B">
              <w:rPr>
                <w:sz w:val="20"/>
                <w:szCs w:val="20"/>
              </w:rPr>
              <w:t xml:space="preserve"> </w:t>
            </w:r>
            <w:r w:rsidRPr="0018490B">
              <w:rPr>
                <w:sz w:val="20"/>
                <w:szCs w:val="20"/>
              </w:rPr>
              <w:t>Z</w:t>
            </w:r>
            <w:r w:rsidR="00200204" w:rsidRPr="0018490B">
              <w:rPr>
                <w:sz w:val="20"/>
                <w:szCs w:val="20"/>
              </w:rPr>
              <w:t>S</w:t>
            </w:r>
          </w:p>
        </w:tc>
      </w:tr>
      <w:tr w:rsidR="00200204" w:rsidRPr="0018490B" w14:paraId="26C4AFD2" w14:textId="77777777" w:rsidTr="00E96A38">
        <w:trPr>
          <w:cantSplit/>
          <w:trHeight w:val="454"/>
        </w:trPr>
        <w:tc>
          <w:tcPr>
            <w:tcW w:w="3119" w:type="dxa"/>
            <w:tcBorders>
              <w:left w:val="single" w:sz="4" w:space="0" w:color="000000" w:themeColor="text1"/>
              <w:bottom w:val="single" w:sz="4" w:space="0" w:color="000000" w:themeColor="text1"/>
              <w:right w:val="single" w:sz="4" w:space="0" w:color="000000" w:themeColor="text1"/>
            </w:tcBorders>
            <w:shd w:val="clear" w:color="auto" w:fill="auto"/>
          </w:tcPr>
          <w:p w14:paraId="3F4922B0" w14:textId="57072F3B" w:rsidR="0025079C" w:rsidRPr="0018490B" w:rsidRDefault="0025079C" w:rsidP="0025079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18490B">
              <w:rPr>
                <w:sz w:val="20"/>
                <w:szCs w:val="20"/>
              </w:rPr>
              <w:t>Charakterová kresba 2</w:t>
            </w:r>
          </w:p>
          <w:p w14:paraId="2C4E4578" w14:textId="0AC193A0" w:rsidR="00200204" w:rsidRPr="0018490B" w:rsidRDefault="00200204"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sz w:val="20"/>
                <w:szCs w:val="20"/>
                <w:lang w:eastAsia="en-US"/>
              </w:rPr>
            </w:pPr>
          </w:p>
        </w:tc>
        <w:tc>
          <w:tcPr>
            <w:tcW w:w="850"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51CBE1F0" w14:textId="7BB4A7CF" w:rsidR="00200204" w:rsidRPr="0018490B" w:rsidRDefault="00753261"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spacing w:line="256" w:lineRule="auto"/>
              <w:jc w:val="center"/>
              <w:rPr>
                <w:sz w:val="20"/>
                <w:szCs w:val="20"/>
                <w:lang w:eastAsia="en-US"/>
              </w:rPr>
            </w:pPr>
            <w:r w:rsidRPr="0018490B">
              <w:rPr>
                <w:sz w:val="20"/>
                <w:szCs w:val="20"/>
                <w:lang w:eastAsia="en-US"/>
              </w:rPr>
              <w:t>26c</w:t>
            </w:r>
          </w:p>
        </w:tc>
        <w:tc>
          <w:tcPr>
            <w:tcW w:w="567"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15A789C2" w14:textId="56637ACF" w:rsidR="00200204" w:rsidRPr="0018490B" w:rsidRDefault="00B9277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sz w:val="20"/>
                <w:szCs w:val="20"/>
                <w:lang w:eastAsia="en-US"/>
              </w:rPr>
            </w:pPr>
            <w:r w:rsidRPr="0018490B">
              <w:rPr>
                <w:sz w:val="20"/>
                <w:szCs w:val="20"/>
              </w:rPr>
              <w:t>z</w:t>
            </w:r>
          </w:p>
        </w:tc>
        <w:tc>
          <w:tcPr>
            <w:tcW w:w="567"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575C9B96" w14:textId="393CC9DD" w:rsidR="00200204" w:rsidRPr="0018490B" w:rsidRDefault="00BE21E1"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sz w:val="20"/>
                <w:szCs w:val="20"/>
                <w:lang w:eastAsia="en-US"/>
              </w:rPr>
            </w:pPr>
            <w:r>
              <w:rPr>
                <w:sz w:val="20"/>
                <w:szCs w:val="20"/>
              </w:rPr>
              <w:t>2</w:t>
            </w:r>
          </w:p>
        </w:tc>
        <w:tc>
          <w:tcPr>
            <w:tcW w:w="3402"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16C9A79B" w14:textId="2E173077" w:rsidR="00200204" w:rsidRPr="0018490B" w:rsidRDefault="00B9277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sz w:val="20"/>
                <w:szCs w:val="20"/>
              </w:rPr>
            </w:pPr>
            <w:r w:rsidRPr="0018490B">
              <w:rPr>
                <w:sz w:val="20"/>
                <w:szCs w:val="20"/>
              </w:rPr>
              <w:t>MgA. Martin Kukal</w:t>
            </w:r>
          </w:p>
        </w:tc>
        <w:tc>
          <w:tcPr>
            <w:tcW w:w="567"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512F9E2E" w14:textId="77777777" w:rsidR="00200204" w:rsidRPr="0018490B" w:rsidRDefault="00200204"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p>
        </w:tc>
        <w:tc>
          <w:tcPr>
            <w:tcW w:w="851"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2AD41F62" w14:textId="501151F5" w:rsidR="00200204" w:rsidRPr="0018490B" w:rsidRDefault="00EC0DC9" w:rsidP="00E96A3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18490B">
              <w:rPr>
                <w:sz w:val="20"/>
                <w:szCs w:val="20"/>
              </w:rPr>
              <w:t>1</w:t>
            </w:r>
            <w:r w:rsidR="00200204" w:rsidRPr="0018490B">
              <w:rPr>
                <w:sz w:val="20"/>
                <w:szCs w:val="20"/>
              </w:rPr>
              <w:t xml:space="preserve"> LS</w:t>
            </w:r>
          </w:p>
        </w:tc>
      </w:tr>
      <w:tr w:rsidR="00B92774" w:rsidRPr="0018490B" w14:paraId="43F8C8DF" w14:textId="77777777" w:rsidTr="00E96A38">
        <w:trPr>
          <w:cantSplit/>
          <w:trHeight w:val="454"/>
        </w:trPr>
        <w:tc>
          <w:tcPr>
            <w:tcW w:w="3119" w:type="dxa"/>
            <w:tcBorders>
              <w:left w:val="single" w:sz="4" w:space="0" w:color="000000" w:themeColor="text1"/>
              <w:bottom w:val="single" w:sz="4" w:space="0" w:color="000000" w:themeColor="text1"/>
              <w:right w:val="single" w:sz="4" w:space="0" w:color="000000" w:themeColor="text1"/>
            </w:tcBorders>
            <w:shd w:val="clear" w:color="auto" w:fill="auto"/>
          </w:tcPr>
          <w:p w14:paraId="5330ABE0" w14:textId="356E38F4" w:rsidR="00B92774" w:rsidRPr="0018490B" w:rsidRDefault="00B92774" w:rsidP="00B9277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sz w:val="20"/>
                <w:szCs w:val="20"/>
              </w:rPr>
            </w:pPr>
            <w:r w:rsidRPr="0018490B">
              <w:rPr>
                <w:sz w:val="20"/>
                <w:szCs w:val="20"/>
              </w:rPr>
              <w:t>Obrazové vyjadřování 2</w:t>
            </w:r>
          </w:p>
          <w:p w14:paraId="6299CE20" w14:textId="60A91FAA" w:rsidR="00B92774" w:rsidRPr="0018490B" w:rsidRDefault="00B92774" w:rsidP="00B927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sz w:val="20"/>
                <w:szCs w:val="20"/>
                <w:lang w:eastAsia="en-US"/>
              </w:rPr>
            </w:pPr>
          </w:p>
        </w:tc>
        <w:tc>
          <w:tcPr>
            <w:tcW w:w="850"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41857C5D" w14:textId="2440B377" w:rsidR="00B92774" w:rsidRPr="0018490B" w:rsidRDefault="00B92774" w:rsidP="00B9277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spacing w:line="256" w:lineRule="auto"/>
              <w:jc w:val="center"/>
              <w:rPr>
                <w:sz w:val="20"/>
                <w:szCs w:val="20"/>
                <w:lang w:eastAsia="en-US"/>
              </w:rPr>
            </w:pPr>
            <w:r w:rsidRPr="0018490B">
              <w:rPr>
                <w:sz w:val="20"/>
                <w:szCs w:val="20"/>
              </w:rPr>
              <w:t>26</w:t>
            </w:r>
            <w:r w:rsidR="00753261" w:rsidRPr="0018490B">
              <w:rPr>
                <w:sz w:val="20"/>
                <w:szCs w:val="20"/>
              </w:rPr>
              <w:t>c</w:t>
            </w:r>
          </w:p>
        </w:tc>
        <w:tc>
          <w:tcPr>
            <w:tcW w:w="567"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3900D45A" w14:textId="49001B5C" w:rsidR="00B92774" w:rsidRPr="0018490B" w:rsidRDefault="00B92774" w:rsidP="00B9277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sz w:val="20"/>
                <w:szCs w:val="20"/>
                <w:lang w:eastAsia="en-US"/>
              </w:rPr>
            </w:pPr>
            <w:r w:rsidRPr="0018490B">
              <w:rPr>
                <w:sz w:val="20"/>
                <w:szCs w:val="20"/>
                <w:lang w:val="en-US"/>
              </w:rPr>
              <w:t>klz</w:t>
            </w:r>
          </w:p>
        </w:tc>
        <w:tc>
          <w:tcPr>
            <w:tcW w:w="567"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6FDF4EFE" w14:textId="53D31B32" w:rsidR="00B92774" w:rsidRPr="0018490B" w:rsidRDefault="00B92774" w:rsidP="00B9277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sz w:val="20"/>
                <w:szCs w:val="20"/>
                <w:lang w:eastAsia="en-US"/>
              </w:rPr>
            </w:pPr>
            <w:r w:rsidRPr="0018490B">
              <w:rPr>
                <w:sz w:val="20"/>
                <w:szCs w:val="20"/>
                <w:lang w:val="en-US"/>
              </w:rPr>
              <w:t>3</w:t>
            </w:r>
          </w:p>
        </w:tc>
        <w:tc>
          <w:tcPr>
            <w:tcW w:w="3402"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64E65F5B" w14:textId="73D0033F" w:rsidR="00B92774" w:rsidRPr="0018490B" w:rsidRDefault="00B92774" w:rsidP="00B9277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sz w:val="20"/>
                <w:szCs w:val="20"/>
              </w:rPr>
            </w:pPr>
            <w:r w:rsidRPr="0018490B">
              <w:rPr>
                <w:sz w:val="20"/>
                <w:szCs w:val="20"/>
              </w:rPr>
              <w:t>doc. akad. mal. Michal Zeman</w:t>
            </w:r>
          </w:p>
        </w:tc>
        <w:tc>
          <w:tcPr>
            <w:tcW w:w="567"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74E51446" w14:textId="77777777" w:rsidR="00B92774" w:rsidRPr="0018490B" w:rsidRDefault="00B92774" w:rsidP="00B9277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p>
        </w:tc>
        <w:tc>
          <w:tcPr>
            <w:tcW w:w="851"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1347C90E" w14:textId="6E360AA7" w:rsidR="00B92774" w:rsidRPr="0018490B" w:rsidRDefault="00B92774" w:rsidP="00B9277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18490B">
              <w:rPr>
                <w:sz w:val="20"/>
                <w:szCs w:val="20"/>
              </w:rPr>
              <w:t>1 LS</w:t>
            </w:r>
          </w:p>
        </w:tc>
      </w:tr>
      <w:tr w:rsidR="00B92774" w:rsidRPr="0018490B" w14:paraId="5F4FEF70" w14:textId="77777777" w:rsidTr="00E96A38">
        <w:trPr>
          <w:cantSplit/>
          <w:trHeight w:val="454"/>
        </w:trPr>
        <w:tc>
          <w:tcPr>
            <w:tcW w:w="3119" w:type="dxa"/>
            <w:tcBorders>
              <w:left w:val="single" w:sz="4" w:space="0" w:color="000000" w:themeColor="text1"/>
              <w:bottom w:val="single" w:sz="4" w:space="0" w:color="000000" w:themeColor="text1"/>
              <w:right w:val="single" w:sz="4" w:space="0" w:color="000000" w:themeColor="text1"/>
            </w:tcBorders>
            <w:shd w:val="clear" w:color="auto" w:fill="auto"/>
          </w:tcPr>
          <w:p w14:paraId="3A3EE1FD" w14:textId="3E49951E" w:rsidR="00B92774" w:rsidRPr="0018490B" w:rsidRDefault="00B92774" w:rsidP="00B927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line="256" w:lineRule="auto"/>
              <w:rPr>
                <w:sz w:val="20"/>
                <w:szCs w:val="20"/>
              </w:rPr>
            </w:pPr>
            <w:r w:rsidRPr="0018490B">
              <w:rPr>
                <w:sz w:val="20"/>
                <w:szCs w:val="20"/>
              </w:rPr>
              <w:t>Současný hraný film 2</w:t>
            </w:r>
          </w:p>
        </w:tc>
        <w:tc>
          <w:tcPr>
            <w:tcW w:w="850"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19706B9F" w14:textId="5D478491" w:rsidR="00B92774" w:rsidRPr="0018490B" w:rsidRDefault="00B92774" w:rsidP="00B9277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spacing w:line="256" w:lineRule="auto"/>
              <w:jc w:val="center"/>
              <w:rPr>
                <w:sz w:val="20"/>
                <w:szCs w:val="20"/>
              </w:rPr>
            </w:pPr>
            <w:r w:rsidRPr="0018490B">
              <w:rPr>
                <w:sz w:val="20"/>
                <w:szCs w:val="20"/>
              </w:rPr>
              <w:t>26p</w:t>
            </w:r>
          </w:p>
        </w:tc>
        <w:tc>
          <w:tcPr>
            <w:tcW w:w="567"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08DD7BE5" w14:textId="64531A69" w:rsidR="00B92774" w:rsidRPr="0018490B" w:rsidRDefault="00FF3430" w:rsidP="00B9277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sz w:val="20"/>
                <w:szCs w:val="20"/>
                <w:lang w:val="en-US"/>
              </w:rPr>
            </w:pPr>
            <w:r>
              <w:rPr>
                <w:rStyle w:val="spellingerror"/>
                <w:rFonts w:eastAsiaTheme="majorEastAsia"/>
                <w:sz w:val="20"/>
                <w:szCs w:val="20"/>
              </w:rPr>
              <w:t>klz</w:t>
            </w:r>
          </w:p>
        </w:tc>
        <w:tc>
          <w:tcPr>
            <w:tcW w:w="567"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33E6BE75" w14:textId="57437925" w:rsidR="00B92774" w:rsidRPr="0018490B" w:rsidRDefault="00B92774" w:rsidP="00B9277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line="256" w:lineRule="auto"/>
              <w:jc w:val="center"/>
              <w:rPr>
                <w:sz w:val="20"/>
                <w:szCs w:val="20"/>
                <w:lang w:val="en-US"/>
              </w:rPr>
            </w:pPr>
            <w:r w:rsidRPr="00940827">
              <w:rPr>
                <w:rStyle w:val="normaltextrun"/>
                <w:sz w:val="20"/>
                <w:szCs w:val="20"/>
              </w:rPr>
              <w:t>3</w:t>
            </w:r>
            <w:r w:rsidR="00A00F37">
              <w:rPr>
                <w:rStyle w:val="normaltextrun"/>
                <w:sz w:val="20"/>
                <w:szCs w:val="20"/>
              </w:rPr>
              <w:t xml:space="preserve"> </w:t>
            </w:r>
          </w:p>
        </w:tc>
        <w:tc>
          <w:tcPr>
            <w:tcW w:w="3402"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3625662C" w14:textId="508052F1" w:rsidR="00B92774" w:rsidRPr="0018490B" w:rsidRDefault="00B92774" w:rsidP="00B9277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sz w:val="20"/>
                <w:szCs w:val="20"/>
              </w:rPr>
            </w:pPr>
            <w:r w:rsidRPr="0018490B">
              <w:rPr>
                <w:sz w:val="20"/>
                <w:szCs w:val="20"/>
              </w:rPr>
              <w:t>Mgr. Lukáš Gregor, Ph.D.</w:t>
            </w:r>
          </w:p>
        </w:tc>
        <w:tc>
          <w:tcPr>
            <w:tcW w:w="567"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53CD6D64" w14:textId="77777777" w:rsidR="00B92774" w:rsidRPr="0018490B" w:rsidRDefault="00B92774" w:rsidP="00B9277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p>
        </w:tc>
        <w:tc>
          <w:tcPr>
            <w:tcW w:w="851" w:type="dxa"/>
            <w:tcBorders>
              <w:left w:val="single" w:sz="4" w:space="0" w:color="000000" w:themeColor="text1"/>
              <w:bottom w:val="single" w:sz="4" w:space="0" w:color="000000" w:themeColor="text1"/>
              <w:right w:val="single" w:sz="4" w:space="0" w:color="000000" w:themeColor="text1"/>
            </w:tcBorders>
            <w:shd w:val="clear" w:color="auto" w:fill="FFFFFF" w:themeFill="background1"/>
          </w:tcPr>
          <w:p w14:paraId="0AEA7324" w14:textId="0073079C" w:rsidR="00B92774" w:rsidRPr="0018490B" w:rsidRDefault="00B92774" w:rsidP="00B9277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rPr>
                <w:sz w:val="20"/>
                <w:szCs w:val="20"/>
              </w:rPr>
            </w:pPr>
            <w:r w:rsidRPr="0018490B">
              <w:rPr>
                <w:sz w:val="20"/>
                <w:szCs w:val="20"/>
              </w:rPr>
              <w:t>1 LS</w:t>
            </w:r>
          </w:p>
        </w:tc>
      </w:tr>
      <w:tr w:rsidR="00B92774" w:rsidRPr="0018490B" w14:paraId="16DE513F" w14:textId="77777777" w:rsidTr="00E96A38">
        <w:trPr>
          <w:cantSplit/>
          <w:trHeight w:val="655"/>
        </w:trPr>
        <w:tc>
          <w:tcPr>
            <w:tcW w:w="992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45A5384" w14:textId="77777777" w:rsidR="00B92774" w:rsidRPr="0018490B" w:rsidRDefault="00B92774" w:rsidP="00B927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rPr>
                <w:rFonts w:ascii="Times New Roman Bold" w:hAnsi="Times New Roman Bold"/>
                <w:sz w:val="20"/>
                <w:szCs w:val="20"/>
              </w:rPr>
            </w:pPr>
            <w:r w:rsidRPr="0018490B">
              <w:rPr>
                <w:rFonts w:ascii="Times New Roman Bold" w:hAnsi="Times New Roman Bold"/>
                <w:sz w:val="20"/>
                <w:szCs w:val="20"/>
              </w:rPr>
              <w:t>Podmínka pro splnění této skupiny předmětů:</w:t>
            </w:r>
          </w:p>
          <w:p w14:paraId="5842D47B" w14:textId="69D8F659" w:rsidR="00B92774" w:rsidRPr="0018490B" w:rsidRDefault="00B92774" w:rsidP="00B927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Fonts w:ascii="Times New Roman Bold" w:hAnsi="Times New Roman Bold"/>
                <w:sz w:val="20"/>
                <w:szCs w:val="20"/>
              </w:rPr>
            </w:pPr>
            <w:r w:rsidRPr="0018490B">
              <w:rPr>
                <w:rFonts w:ascii="Times New Roman Bold" w:hAnsi="Times New Roman Bold"/>
                <w:sz w:val="20"/>
                <w:szCs w:val="20"/>
              </w:rPr>
              <w:t xml:space="preserve">Během </w:t>
            </w:r>
            <w:r w:rsidR="00715FC2">
              <w:rPr>
                <w:rFonts w:ascii="Times New Roman Bold" w:hAnsi="Times New Roman Bold"/>
                <w:sz w:val="20"/>
                <w:szCs w:val="20"/>
              </w:rPr>
              <w:t>magisterského</w:t>
            </w:r>
            <w:r w:rsidRPr="0018490B">
              <w:rPr>
                <w:rFonts w:ascii="Times New Roman Bold" w:hAnsi="Times New Roman Bold"/>
                <w:sz w:val="20"/>
                <w:szCs w:val="20"/>
              </w:rPr>
              <w:t xml:space="preserve"> studia musí student absolvovat alespoň </w:t>
            </w:r>
            <w:r w:rsidR="0095707C" w:rsidRPr="0018490B">
              <w:rPr>
                <w:rFonts w:ascii="Times New Roman Bold" w:hAnsi="Times New Roman Bold"/>
                <w:sz w:val="20"/>
                <w:szCs w:val="20"/>
              </w:rPr>
              <w:t>4</w:t>
            </w:r>
            <w:r w:rsidRPr="0018490B">
              <w:rPr>
                <w:rFonts w:ascii="Times New Roman Bold" w:hAnsi="Times New Roman Bold"/>
                <w:sz w:val="20"/>
                <w:szCs w:val="20"/>
              </w:rPr>
              <w:t xml:space="preserve"> povinně voliteln</w:t>
            </w:r>
            <w:r w:rsidR="008463FD">
              <w:rPr>
                <w:rFonts w:ascii="Times New Roman Bold" w:hAnsi="Times New Roman Bold"/>
                <w:sz w:val="20"/>
                <w:szCs w:val="20"/>
              </w:rPr>
              <w:t>é</w:t>
            </w:r>
            <w:r w:rsidRPr="0018490B">
              <w:rPr>
                <w:rFonts w:ascii="Times New Roman Bold" w:hAnsi="Times New Roman Bold"/>
                <w:sz w:val="20"/>
                <w:szCs w:val="20"/>
              </w:rPr>
              <w:t xml:space="preserve"> předmět</w:t>
            </w:r>
            <w:r w:rsidR="008463FD">
              <w:rPr>
                <w:rFonts w:ascii="Times New Roman Bold" w:hAnsi="Times New Roman Bold"/>
                <w:sz w:val="20"/>
                <w:szCs w:val="20"/>
              </w:rPr>
              <w:t>y</w:t>
            </w:r>
            <w:r w:rsidRPr="0018490B">
              <w:rPr>
                <w:rFonts w:ascii="Times New Roman Bold" w:hAnsi="Times New Roman Bold"/>
                <w:sz w:val="20"/>
                <w:szCs w:val="20"/>
              </w:rPr>
              <w:t>.</w:t>
            </w:r>
          </w:p>
        </w:tc>
      </w:tr>
    </w:tbl>
    <w:p w14:paraId="24ECE557" w14:textId="77777777" w:rsidR="00CC7D2F" w:rsidRDefault="00CC7D2F">
      <w:r>
        <w:br w:type="page"/>
      </w:r>
    </w:p>
    <w:tbl>
      <w:tblPr>
        <w:tblW w:w="9923" w:type="dxa"/>
        <w:tblInd w:w="-5" w:type="dxa"/>
        <w:tblLayout w:type="fixed"/>
        <w:tblCellMar>
          <w:left w:w="0" w:type="dxa"/>
          <w:right w:w="0" w:type="dxa"/>
        </w:tblCellMar>
        <w:tblLook w:val="0000" w:firstRow="0" w:lastRow="0" w:firstColumn="0" w:lastColumn="0" w:noHBand="0" w:noVBand="0"/>
      </w:tblPr>
      <w:tblGrid>
        <w:gridCol w:w="3476"/>
        <w:gridCol w:w="56"/>
        <w:gridCol w:w="12"/>
        <w:gridCol w:w="6379"/>
      </w:tblGrid>
      <w:tr w:rsidR="00B92774" w:rsidRPr="0018490B" w14:paraId="6142686C" w14:textId="77777777" w:rsidTr="00715666">
        <w:trPr>
          <w:trHeight w:val="257"/>
        </w:trPr>
        <w:tc>
          <w:tcPr>
            <w:tcW w:w="3544" w:type="dxa"/>
            <w:gridSpan w:val="3"/>
            <w:tcBorders>
              <w:top w:val="single" w:sz="4" w:space="0" w:color="000000"/>
              <w:left w:val="single" w:sz="4" w:space="0" w:color="000000"/>
              <w:bottom w:val="single" w:sz="8" w:space="0" w:color="000000"/>
              <w:right w:val="single" w:sz="4" w:space="0" w:color="000000"/>
            </w:tcBorders>
            <w:shd w:val="clear" w:color="auto" w:fill="F7CAAC"/>
          </w:tcPr>
          <w:p w14:paraId="316C80CF" w14:textId="042545A1" w:rsidR="00B92774" w:rsidRPr="0018490B" w:rsidRDefault="00B92774" w:rsidP="00B927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rFonts w:ascii="Times New Roman Bold" w:hAnsi="Times New Roman Bold"/>
                <w:b/>
                <w:sz w:val="20"/>
                <w:szCs w:val="20"/>
              </w:rPr>
            </w:pPr>
            <w:r w:rsidRPr="0018490B">
              <w:rPr>
                <w:rFonts w:ascii="Times New Roman Bold" w:hAnsi="Times New Roman Bold"/>
                <w:b/>
                <w:sz w:val="20"/>
                <w:szCs w:val="20"/>
              </w:rPr>
              <w:lastRenderedPageBreak/>
              <w:t>Celkový počet kreditů za studium</w:t>
            </w:r>
          </w:p>
        </w:tc>
        <w:tc>
          <w:tcPr>
            <w:tcW w:w="6379" w:type="dxa"/>
            <w:tcBorders>
              <w:top w:val="single" w:sz="4" w:space="0" w:color="000000"/>
              <w:left w:val="single" w:sz="4" w:space="0" w:color="000000"/>
              <w:bottom w:val="single" w:sz="8" w:space="0" w:color="000000"/>
              <w:right w:val="single" w:sz="4" w:space="0" w:color="000000"/>
            </w:tcBorders>
            <w:shd w:val="clear" w:color="auto" w:fill="FFFFFF"/>
          </w:tcPr>
          <w:p w14:paraId="2A9640D8" w14:textId="7B6C2530" w:rsidR="00B92774" w:rsidRPr="0018490B" w:rsidRDefault="00F02913" w:rsidP="00B9277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sz w:val="20"/>
                <w:szCs w:val="20"/>
              </w:rPr>
            </w:pPr>
            <w:r w:rsidRPr="0018490B">
              <w:rPr>
                <w:sz w:val="20"/>
                <w:szCs w:val="20"/>
              </w:rPr>
              <w:t>1</w:t>
            </w:r>
            <w:r w:rsidR="0095707C" w:rsidRPr="0018490B">
              <w:rPr>
                <w:sz w:val="20"/>
                <w:szCs w:val="20"/>
              </w:rPr>
              <w:t>20</w:t>
            </w:r>
          </w:p>
        </w:tc>
      </w:tr>
      <w:tr w:rsidR="00B92774" w:rsidRPr="0018490B" w14:paraId="34ECD737" w14:textId="77777777" w:rsidTr="00715666">
        <w:trPr>
          <w:trHeight w:val="819"/>
        </w:trPr>
        <w:tc>
          <w:tcPr>
            <w:tcW w:w="9923" w:type="dxa"/>
            <w:gridSpan w:val="4"/>
            <w:tcBorders>
              <w:top w:val="single" w:sz="4" w:space="0" w:color="000000"/>
              <w:left w:val="single" w:sz="4" w:space="0" w:color="000000"/>
              <w:bottom w:val="single" w:sz="8" w:space="0" w:color="000000"/>
              <w:right w:val="single" w:sz="4" w:space="0" w:color="000000"/>
            </w:tcBorders>
            <w:shd w:val="clear" w:color="auto" w:fill="FFFFFF" w:themeFill="background1"/>
          </w:tcPr>
          <w:p w14:paraId="4BACDBCA" w14:textId="1A386D8F" w:rsidR="00B92774" w:rsidRPr="0018490B" w:rsidRDefault="00715666" w:rsidP="00827CC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60"/>
              <w:ind w:right="57"/>
              <w:jc w:val="both"/>
              <w:rPr>
                <w:sz w:val="20"/>
                <w:szCs w:val="20"/>
              </w:rPr>
            </w:pPr>
            <w:r>
              <w:rPr>
                <w:sz w:val="20"/>
                <w:szCs w:val="20"/>
              </w:rPr>
              <w:t xml:space="preserve"> </w:t>
            </w:r>
            <w:r w:rsidR="00B92774" w:rsidRPr="0018490B">
              <w:rPr>
                <w:sz w:val="20"/>
                <w:szCs w:val="20"/>
              </w:rPr>
              <w:t xml:space="preserve">Kredity za povinné předměty: </w:t>
            </w:r>
            <w:r w:rsidR="00F02913" w:rsidRPr="0018490B">
              <w:rPr>
                <w:sz w:val="20"/>
                <w:szCs w:val="20"/>
              </w:rPr>
              <w:t>10</w:t>
            </w:r>
            <w:r w:rsidR="00F04AFE">
              <w:rPr>
                <w:sz w:val="20"/>
                <w:szCs w:val="20"/>
              </w:rPr>
              <w:t>9</w:t>
            </w:r>
          </w:p>
          <w:p w14:paraId="4C61E228" w14:textId="417EE83E" w:rsidR="00B92774" w:rsidRPr="0018490B" w:rsidRDefault="00715666" w:rsidP="00827CC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right="57"/>
              <w:jc w:val="both"/>
              <w:rPr>
                <w:sz w:val="20"/>
                <w:szCs w:val="20"/>
              </w:rPr>
            </w:pPr>
            <w:r>
              <w:rPr>
                <w:sz w:val="20"/>
                <w:szCs w:val="20"/>
              </w:rPr>
              <w:t xml:space="preserve"> </w:t>
            </w:r>
            <w:r w:rsidR="00B92774" w:rsidRPr="0018490B">
              <w:rPr>
                <w:sz w:val="20"/>
                <w:szCs w:val="20"/>
              </w:rPr>
              <w:t xml:space="preserve">Kredity za povinně volitelné předměty - skupina B: </w:t>
            </w:r>
            <w:ins w:id="5" w:author="Lukáš Gregor" w:date="2023-05-23T14:14:00Z">
              <w:r w:rsidR="00E2545D" w:rsidRPr="0018490B">
                <w:rPr>
                  <w:sz w:val="20"/>
                  <w:szCs w:val="20"/>
                </w:rPr>
                <w:t>1</w:t>
              </w:r>
              <w:r w:rsidR="00E2545D">
                <w:rPr>
                  <w:sz w:val="20"/>
                  <w:szCs w:val="20"/>
                </w:rPr>
                <w:t>0</w:t>
              </w:r>
            </w:ins>
          </w:p>
          <w:p w14:paraId="6476A469" w14:textId="6FC65056" w:rsidR="00B92774" w:rsidRDefault="00715666" w:rsidP="0095707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right="57"/>
              <w:jc w:val="both"/>
              <w:rPr>
                <w:ins w:id="6" w:author="Hana Ponížilová" w:date="2023-05-26T14:11:00Z"/>
                <w:sz w:val="20"/>
                <w:szCs w:val="20"/>
              </w:rPr>
            </w:pPr>
            <w:r>
              <w:rPr>
                <w:sz w:val="20"/>
                <w:szCs w:val="20"/>
              </w:rPr>
              <w:t xml:space="preserve"> </w:t>
            </w:r>
            <w:r w:rsidR="00B92774" w:rsidRPr="0018490B">
              <w:rPr>
                <w:sz w:val="20"/>
                <w:szCs w:val="20"/>
              </w:rPr>
              <w:t xml:space="preserve">Součet počtu kreditů za povinné předměty a minimálního počtu kreditů za povinně volitelné předměty: </w:t>
            </w:r>
            <w:ins w:id="7" w:author="Lukáš Gregor" w:date="2023-05-23T14:14:00Z">
              <w:r w:rsidR="006B3309" w:rsidRPr="0018490B">
                <w:rPr>
                  <w:sz w:val="20"/>
                  <w:szCs w:val="20"/>
                </w:rPr>
                <w:t>1</w:t>
              </w:r>
              <w:r w:rsidR="006B3309">
                <w:rPr>
                  <w:sz w:val="20"/>
                  <w:szCs w:val="20"/>
                </w:rPr>
                <w:t>19</w:t>
              </w:r>
            </w:ins>
          </w:p>
          <w:p w14:paraId="1841F1FB" w14:textId="40F54E51" w:rsidR="007F21A7" w:rsidRPr="0018490B" w:rsidRDefault="007F21A7" w:rsidP="003C3E8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after="120"/>
              <w:ind w:right="57"/>
              <w:jc w:val="both"/>
              <w:rPr>
                <w:sz w:val="20"/>
                <w:szCs w:val="20"/>
              </w:rPr>
            </w:pPr>
            <w:ins w:id="8" w:author="Hana Ponížilová" w:date="2023-05-26T14:11:00Z">
              <w:r>
                <w:rPr>
                  <w:sz w:val="20"/>
                  <w:szCs w:val="20"/>
                </w:rPr>
                <w:t xml:space="preserve"> </w:t>
              </w:r>
              <w:r w:rsidRPr="00C036E9">
                <w:rPr>
                  <w:sz w:val="20"/>
                  <w:szCs w:val="20"/>
                </w:rPr>
                <w:t xml:space="preserve">Kredity za volitelné předměty: </w:t>
              </w:r>
              <w:r>
                <w:rPr>
                  <w:sz w:val="20"/>
                  <w:szCs w:val="20"/>
                </w:rPr>
                <w:t>1</w:t>
              </w:r>
            </w:ins>
          </w:p>
        </w:tc>
      </w:tr>
      <w:tr w:rsidR="0086427B" w:rsidRPr="0018490B" w14:paraId="6EA1A689" w14:textId="77777777" w:rsidTr="00715666">
        <w:trPr>
          <w:trHeight w:val="257"/>
        </w:trPr>
        <w:tc>
          <w:tcPr>
            <w:tcW w:w="3532" w:type="dxa"/>
            <w:gridSpan w:val="2"/>
            <w:tcBorders>
              <w:top w:val="single" w:sz="4" w:space="0" w:color="000000"/>
              <w:left w:val="single" w:sz="4" w:space="0" w:color="000000"/>
              <w:bottom w:val="single" w:sz="8" w:space="0" w:color="000000"/>
              <w:right w:val="single" w:sz="4" w:space="0" w:color="000000"/>
            </w:tcBorders>
            <w:shd w:val="clear" w:color="auto" w:fill="F7CAAC"/>
          </w:tcPr>
          <w:p w14:paraId="7D09392F" w14:textId="609E7E87" w:rsidR="0086427B" w:rsidRPr="0018490B" w:rsidRDefault="0086427B"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rFonts w:ascii="Times New Roman Bold" w:hAnsi="Times New Roman Bold"/>
                <w:b/>
                <w:sz w:val="20"/>
                <w:szCs w:val="20"/>
              </w:rPr>
            </w:pPr>
            <w:r w:rsidRPr="0018490B">
              <w:rPr>
                <w:rFonts w:ascii="Times New Roman Bold" w:hAnsi="Times New Roman Bold"/>
                <w:b/>
                <w:sz w:val="20"/>
                <w:szCs w:val="20"/>
              </w:rPr>
              <w:t>Součásti SZZ a jejich obsah</w:t>
            </w:r>
          </w:p>
        </w:tc>
        <w:tc>
          <w:tcPr>
            <w:tcW w:w="6391" w:type="dxa"/>
            <w:gridSpan w:val="2"/>
            <w:tcBorders>
              <w:top w:val="single" w:sz="4" w:space="0" w:color="000000"/>
              <w:left w:val="single" w:sz="4" w:space="0" w:color="000000"/>
              <w:bottom w:val="single" w:sz="8" w:space="0" w:color="000000"/>
              <w:right w:val="single" w:sz="4" w:space="0" w:color="000000"/>
            </w:tcBorders>
            <w:shd w:val="clear" w:color="auto" w:fill="FFFFFF"/>
          </w:tcPr>
          <w:p w14:paraId="65E3C8F7" w14:textId="77777777" w:rsidR="0086427B" w:rsidRPr="0018490B" w:rsidRDefault="0086427B"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sz w:val="20"/>
                <w:szCs w:val="20"/>
              </w:rPr>
            </w:pPr>
          </w:p>
        </w:tc>
      </w:tr>
      <w:tr w:rsidR="0086427B" w:rsidRPr="0018490B" w14:paraId="687279FB" w14:textId="77777777" w:rsidTr="00715666">
        <w:trPr>
          <w:trHeight w:val="1427"/>
        </w:trPr>
        <w:tc>
          <w:tcPr>
            <w:tcW w:w="9923" w:type="dxa"/>
            <w:gridSpan w:val="4"/>
            <w:tcBorders>
              <w:top w:val="single" w:sz="8" w:space="0" w:color="000000"/>
              <w:left w:val="single" w:sz="4" w:space="0" w:color="000000"/>
              <w:bottom w:val="single" w:sz="4" w:space="0" w:color="000000"/>
              <w:right w:val="single" w:sz="4" w:space="0" w:color="000000"/>
            </w:tcBorders>
            <w:shd w:val="clear" w:color="auto" w:fill="FFFFFF"/>
          </w:tcPr>
          <w:p w14:paraId="10A9086E" w14:textId="2E3AA0D2" w:rsidR="006D6233" w:rsidRDefault="00715666" w:rsidP="00715666">
            <w:pPr>
              <w:pStyle w:val="Odstavecseseznamem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spacing w:before="120"/>
              <w:ind w:left="284" w:right="57" w:hanging="284"/>
              <w:jc w:val="both"/>
            </w:pPr>
            <w:r>
              <w:t xml:space="preserve"> </w:t>
            </w:r>
            <w:r w:rsidR="006D6233">
              <w:t>SZZ se skládá ze dvou částí:</w:t>
            </w:r>
          </w:p>
          <w:p w14:paraId="3FB51377" w14:textId="77777777" w:rsidR="006D6233" w:rsidRDefault="006D6233" w:rsidP="00715666">
            <w:pPr>
              <w:pStyle w:val="Odstavecseseznamem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ind w:left="284" w:right="57" w:hanging="284"/>
              <w:jc w:val="both"/>
            </w:pPr>
            <w:r>
              <w:t xml:space="preserve">     1. část: zkouška z odborné problematiky související se studovaným programem</w:t>
            </w:r>
          </w:p>
          <w:p w14:paraId="20B89C37" w14:textId="1CFAA550" w:rsidR="006D6233" w:rsidRDefault="006D6233" w:rsidP="00715666">
            <w:pPr>
              <w:pStyle w:val="Odstavecseseznamem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spacing w:after="120"/>
              <w:ind w:left="284" w:right="57" w:hanging="284"/>
              <w:jc w:val="both"/>
            </w:pPr>
            <w:r>
              <w:t xml:space="preserve">     2. část: obhajoba diplomové práce</w:t>
            </w:r>
          </w:p>
          <w:p w14:paraId="654DB79B" w14:textId="77777777" w:rsidR="006D6233" w:rsidRDefault="006D6233" w:rsidP="00715666">
            <w:pPr>
              <w:pStyle w:val="Odstavecseseznamem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ind w:left="284" w:right="57" w:hanging="284"/>
              <w:jc w:val="both"/>
            </w:pPr>
            <w:r>
              <w:t xml:space="preserve"> Zkouška z odborné problematiky se skládá z odborné rozpravy ze dvou základních tematických okruhů:</w:t>
            </w:r>
          </w:p>
          <w:p w14:paraId="7189960A" w14:textId="14D7ABC5" w:rsidR="006D6233" w:rsidRPr="00090013" w:rsidRDefault="006D6233" w:rsidP="00715666">
            <w:pPr>
              <w:pStyle w:val="Odstavecseseznamem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ind w:left="284" w:right="57" w:hanging="142"/>
              <w:jc w:val="both"/>
              <w:rPr>
                <w:color w:val="auto"/>
              </w:rPr>
            </w:pPr>
            <w:r>
              <w:t xml:space="preserve"> </w:t>
            </w:r>
            <w:r w:rsidR="00715666">
              <w:t xml:space="preserve"> </w:t>
            </w:r>
            <w:r>
              <w:t xml:space="preserve">- </w:t>
            </w:r>
            <w:r w:rsidR="005E3978">
              <w:t>Současný</w:t>
            </w:r>
            <w:r w:rsidRPr="00476676">
              <w:t xml:space="preserve"> animovan</w:t>
            </w:r>
            <w:r w:rsidR="005E3978">
              <w:t>ý</w:t>
            </w:r>
            <w:r w:rsidRPr="00476676">
              <w:t xml:space="preserve"> film</w:t>
            </w:r>
            <w:r>
              <w:t xml:space="preserve"> (ZT předmět)</w:t>
            </w:r>
          </w:p>
          <w:p w14:paraId="464DEA94" w14:textId="30E56AAA" w:rsidR="006D6233" w:rsidRDefault="006D6233" w:rsidP="00715666">
            <w:pPr>
              <w:pStyle w:val="Odstavecseseznamem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spacing w:after="120"/>
              <w:ind w:left="284" w:right="57" w:hanging="142"/>
              <w:jc w:val="both"/>
            </w:pPr>
            <w:r>
              <w:t xml:space="preserve"> </w:t>
            </w:r>
            <w:r w:rsidR="00715666">
              <w:t xml:space="preserve"> </w:t>
            </w:r>
            <w:r>
              <w:t xml:space="preserve">- </w:t>
            </w:r>
            <w:r w:rsidR="005E3978" w:rsidRPr="00BF20A9">
              <w:t>Teorie oboru</w:t>
            </w:r>
            <w:r w:rsidR="005E3978">
              <w:t xml:space="preserve"> </w:t>
            </w:r>
            <w:r>
              <w:t>(předmět PZ)</w:t>
            </w:r>
          </w:p>
          <w:p w14:paraId="362D0DCD" w14:textId="09369121" w:rsidR="006D6233" w:rsidRDefault="006D6233" w:rsidP="00715666">
            <w:pPr>
              <w:pStyle w:val="Odstavecseseznamem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ind w:left="284" w:right="57" w:hanging="284"/>
              <w:jc w:val="both"/>
            </w:pPr>
            <w:r>
              <w:t xml:space="preserve"> Obhajoba </w:t>
            </w:r>
            <w:r w:rsidR="005E3978">
              <w:t>diplomové</w:t>
            </w:r>
            <w:r>
              <w:t xml:space="preserve"> práce, která se skládá z: </w:t>
            </w:r>
          </w:p>
          <w:p w14:paraId="797749BC" w14:textId="2F3A9242" w:rsidR="006D6233" w:rsidRDefault="00715666" w:rsidP="00715666">
            <w:pPr>
              <w:pStyle w:val="Odstavecseseznamem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ind w:left="284" w:right="57" w:hanging="284"/>
              <w:jc w:val="both"/>
            </w:pPr>
            <w:r>
              <w:t xml:space="preserve">     </w:t>
            </w:r>
            <w:r w:rsidR="006D6233">
              <w:t xml:space="preserve">- teoretické části práce vycházející z problematiky oboru </w:t>
            </w:r>
          </w:p>
          <w:p w14:paraId="38993426" w14:textId="19722AB9" w:rsidR="0086427B" w:rsidRPr="0018490B" w:rsidRDefault="006D6233" w:rsidP="00715666">
            <w:pPr>
              <w:pStyle w:val="Odstavecseseznamem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 w:val="left" w:pos="31680"/>
              </w:tabs>
              <w:spacing w:after="120"/>
              <w:ind w:left="284" w:right="57" w:hanging="284"/>
              <w:jc w:val="both"/>
            </w:pPr>
            <w:r>
              <w:t xml:space="preserve">   </w:t>
            </w:r>
            <w:r w:rsidR="00715666">
              <w:t xml:space="preserve">  </w:t>
            </w:r>
            <w:r>
              <w:t xml:space="preserve">- praktické části práce, kde student prokazuje schopnost obhájit své vlastní přístupy a postupy, originalitu a kreativitu na základě znalostí a dovedností </w:t>
            </w:r>
            <w:r w:rsidR="00715666">
              <w:t xml:space="preserve">získaných </w:t>
            </w:r>
            <w:r w:rsidR="005E3978" w:rsidRPr="00BF20A9">
              <w:t>z předmětů Režie animovaného filmu, Scenáristika</w:t>
            </w:r>
            <w:r w:rsidR="005E3978" w:rsidRPr="0018490B">
              <w:t xml:space="preserve"> a dramaturgie</w:t>
            </w:r>
            <w:r w:rsidR="005E3978">
              <w:t xml:space="preserve"> a </w:t>
            </w:r>
            <w:r w:rsidR="005E3978" w:rsidRPr="0018490B">
              <w:t>Preprodukce diplomového filmu</w:t>
            </w:r>
          </w:p>
        </w:tc>
      </w:tr>
      <w:tr w:rsidR="0086427B" w:rsidRPr="0018490B" w14:paraId="4FC48DCE" w14:textId="77777777" w:rsidTr="00715666">
        <w:trPr>
          <w:cantSplit/>
          <w:trHeight w:val="257"/>
        </w:trPr>
        <w:tc>
          <w:tcPr>
            <w:tcW w:w="3532" w:type="dxa"/>
            <w:gridSpan w:val="2"/>
            <w:tcBorders>
              <w:top w:val="single" w:sz="4" w:space="0" w:color="000000"/>
              <w:left w:val="single" w:sz="4" w:space="0" w:color="000000"/>
              <w:bottom w:val="single" w:sz="8" w:space="0" w:color="000000"/>
              <w:right w:val="single" w:sz="4" w:space="0" w:color="000000"/>
            </w:tcBorders>
            <w:shd w:val="clear" w:color="auto" w:fill="F7CAAC"/>
          </w:tcPr>
          <w:p w14:paraId="0ABE8CC5" w14:textId="77777777" w:rsidR="0086427B" w:rsidRPr="0018490B" w:rsidRDefault="0086427B"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left="284" w:hanging="284"/>
              <w:jc w:val="both"/>
              <w:rPr>
                <w:rFonts w:ascii="Times New Roman Bold" w:hAnsi="Times New Roman Bold"/>
                <w:b/>
                <w:sz w:val="20"/>
                <w:szCs w:val="20"/>
              </w:rPr>
            </w:pPr>
            <w:r w:rsidRPr="0018490B">
              <w:rPr>
                <w:rFonts w:ascii="Times New Roman Bold" w:hAnsi="Times New Roman Bold"/>
                <w:b/>
                <w:sz w:val="20"/>
                <w:szCs w:val="20"/>
              </w:rPr>
              <w:t>Další studijní povinnosti</w:t>
            </w:r>
          </w:p>
        </w:tc>
        <w:tc>
          <w:tcPr>
            <w:tcW w:w="6391" w:type="dxa"/>
            <w:gridSpan w:val="2"/>
            <w:tcBorders>
              <w:top w:val="single" w:sz="4" w:space="0" w:color="000000"/>
              <w:left w:val="single" w:sz="4" w:space="0" w:color="000000"/>
              <w:bottom w:val="single" w:sz="8" w:space="0" w:color="000000"/>
              <w:right w:val="single" w:sz="4" w:space="0" w:color="000000"/>
            </w:tcBorders>
            <w:shd w:val="clear" w:color="auto" w:fill="FFFFFF"/>
          </w:tcPr>
          <w:p w14:paraId="4B2B1B56" w14:textId="77777777" w:rsidR="0086427B" w:rsidRPr="0018490B" w:rsidRDefault="0086427B"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sz w:val="20"/>
                <w:szCs w:val="20"/>
              </w:rPr>
            </w:pPr>
          </w:p>
        </w:tc>
      </w:tr>
      <w:tr w:rsidR="0086427B" w:rsidRPr="0018490B" w14:paraId="2F9E94AD" w14:textId="77777777" w:rsidTr="00715666">
        <w:trPr>
          <w:cantSplit/>
          <w:trHeight w:val="431"/>
        </w:trPr>
        <w:tc>
          <w:tcPr>
            <w:tcW w:w="9923" w:type="dxa"/>
            <w:gridSpan w:val="4"/>
            <w:tcBorders>
              <w:top w:val="single" w:sz="8" w:space="0" w:color="000000"/>
              <w:left w:val="single" w:sz="4" w:space="0" w:color="000000"/>
              <w:bottom w:val="single" w:sz="4" w:space="0" w:color="000000"/>
              <w:right w:val="single" w:sz="4" w:space="0" w:color="000000"/>
            </w:tcBorders>
            <w:shd w:val="clear" w:color="auto" w:fill="FFFFFF"/>
          </w:tcPr>
          <w:p w14:paraId="67908DD8" w14:textId="7356D4A7" w:rsidR="0086427B" w:rsidRPr="0018490B" w:rsidRDefault="0086427B" w:rsidP="00213A6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120"/>
              <w:jc w:val="both"/>
              <w:rPr>
                <w:sz w:val="20"/>
                <w:szCs w:val="20"/>
              </w:rPr>
            </w:pPr>
          </w:p>
        </w:tc>
      </w:tr>
      <w:tr w:rsidR="0086427B" w:rsidRPr="0018490B" w14:paraId="399C09ED" w14:textId="77777777" w:rsidTr="00715666">
        <w:trPr>
          <w:cantSplit/>
          <w:trHeight w:val="445"/>
        </w:trPr>
        <w:tc>
          <w:tcPr>
            <w:tcW w:w="3532" w:type="dxa"/>
            <w:gridSpan w:val="2"/>
            <w:tcBorders>
              <w:top w:val="single" w:sz="4" w:space="0" w:color="000000"/>
              <w:left w:val="single" w:sz="4" w:space="0" w:color="000000"/>
              <w:bottom w:val="single" w:sz="8" w:space="0" w:color="000000"/>
              <w:right w:val="single" w:sz="4" w:space="0" w:color="000000"/>
            </w:tcBorders>
            <w:shd w:val="clear" w:color="auto" w:fill="F7CAAC"/>
          </w:tcPr>
          <w:p w14:paraId="71BA7854" w14:textId="77777777" w:rsidR="0086427B" w:rsidRPr="0018490B" w:rsidRDefault="0086427B"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Fonts w:ascii="Times New Roman Bold" w:hAnsi="Times New Roman Bold"/>
                <w:b/>
                <w:sz w:val="20"/>
                <w:szCs w:val="20"/>
              </w:rPr>
            </w:pPr>
            <w:r w:rsidRPr="0018490B">
              <w:rPr>
                <w:rFonts w:ascii="Times New Roman Bold" w:hAnsi="Times New Roman Bold"/>
                <w:b/>
                <w:sz w:val="20"/>
                <w:szCs w:val="20"/>
              </w:rPr>
              <w:t>Návrh témat kvalifikačních prací a témata obhájených prací</w:t>
            </w:r>
          </w:p>
        </w:tc>
        <w:tc>
          <w:tcPr>
            <w:tcW w:w="6391" w:type="dxa"/>
            <w:gridSpan w:val="2"/>
            <w:tcBorders>
              <w:top w:val="single" w:sz="4" w:space="0" w:color="000000"/>
              <w:left w:val="single" w:sz="4" w:space="0" w:color="000000"/>
              <w:bottom w:val="single" w:sz="8" w:space="0" w:color="000000"/>
              <w:right w:val="single" w:sz="4" w:space="0" w:color="000000"/>
            </w:tcBorders>
            <w:shd w:val="clear" w:color="auto" w:fill="FFFFFF"/>
          </w:tcPr>
          <w:p w14:paraId="19A7134C" w14:textId="77777777" w:rsidR="0086427B" w:rsidRPr="0018490B" w:rsidRDefault="0086427B" w:rsidP="00E96A3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rPr>
                <w:sz w:val="20"/>
                <w:szCs w:val="20"/>
              </w:rPr>
            </w:pPr>
          </w:p>
        </w:tc>
      </w:tr>
      <w:tr w:rsidR="0086427B" w:rsidRPr="0018490B" w14:paraId="7BB6EB52" w14:textId="77777777" w:rsidTr="006054C9">
        <w:trPr>
          <w:cantSplit/>
          <w:trHeight w:val="3134"/>
        </w:trPr>
        <w:tc>
          <w:tcPr>
            <w:tcW w:w="9923" w:type="dxa"/>
            <w:gridSpan w:val="4"/>
            <w:tcBorders>
              <w:top w:val="single" w:sz="8" w:space="0" w:color="000000"/>
              <w:left w:val="single" w:sz="4" w:space="0" w:color="000000"/>
              <w:bottom w:val="single" w:sz="4" w:space="0" w:color="000000"/>
              <w:right w:val="single" w:sz="4" w:space="0" w:color="000000"/>
            </w:tcBorders>
            <w:shd w:val="clear" w:color="auto" w:fill="FFFFFF"/>
          </w:tcPr>
          <w:p w14:paraId="32358F3B" w14:textId="77777777" w:rsidR="0086427B" w:rsidRPr="0018490B" w:rsidRDefault="0086427B" w:rsidP="00213A6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120"/>
              <w:ind w:left="57" w:right="57"/>
              <w:jc w:val="both"/>
              <w:rPr>
                <w:sz w:val="20"/>
                <w:szCs w:val="20"/>
              </w:rPr>
            </w:pPr>
            <w:r w:rsidRPr="0018490B">
              <w:rPr>
                <w:b/>
                <w:sz w:val="20"/>
                <w:szCs w:val="20"/>
              </w:rPr>
              <w:t>N</w:t>
            </w:r>
            <w:r w:rsidRPr="0018490B">
              <w:rPr>
                <w:rFonts w:hint="eastAsia"/>
                <w:b/>
                <w:sz w:val="20"/>
                <w:szCs w:val="20"/>
              </w:rPr>
              <w:t>á</w:t>
            </w:r>
            <w:r w:rsidRPr="0018490B">
              <w:rPr>
                <w:b/>
                <w:sz w:val="20"/>
                <w:szCs w:val="20"/>
              </w:rPr>
              <w:t>vrhy t</w:t>
            </w:r>
            <w:r w:rsidRPr="0018490B">
              <w:rPr>
                <w:rFonts w:hint="eastAsia"/>
                <w:b/>
                <w:sz w:val="20"/>
                <w:szCs w:val="20"/>
              </w:rPr>
              <w:t>é</w:t>
            </w:r>
            <w:r w:rsidRPr="0018490B">
              <w:rPr>
                <w:b/>
                <w:sz w:val="20"/>
                <w:szCs w:val="20"/>
              </w:rPr>
              <w:t>mat</w:t>
            </w:r>
            <w:r w:rsidRPr="0018490B">
              <w:rPr>
                <w:sz w:val="20"/>
                <w:szCs w:val="20"/>
              </w:rPr>
              <w:t>:</w:t>
            </w:r>
          </w:p>
          <w:p w14:paraId="7B67241D" w14:textId="77777777" w:rsidR="00190312" w:rsidRPr="0018490B" w:rsidRDefault="00BD7292" w:rsidP="00190312">
            <w:pPr>
              <w:jc w:val="both"/>
              <w:rPr>
                <w:sz w:val="20"/>
                <w:szCs w:val="20"/>
              </w:rPr>
            </w:pPr>
            <w:r w:rsidRPr="0018490B">
              <w:rPr>
                <w:sz w:val="20"/>
                <w:szCs w:val="20"/>
              </w:rPr>
              <w:t xml:space="preserve"> </w:t>
            </w:r>
            <w:r w:rsidR="00190312" w:rsidRPr="0018490B">
              <w:rPr>
                <w:sz w:val="20"/>
                <w:szCs w:val="20"/>
              </w:rPr>
              <w:t>Základní vývojové vzorce ve vyprávění rodinných amerických animovaných filmů</w:t>
            </w:r>
          </w:p>
          <w:p w14:paraId="3EE15F07" w14:textId="4E1E0AB9" w:rsidR="00190312" w:rsidRPr="0018490B" w:rsidRDefault="00792215" w:rsidP="00190312">
            <w:pPr>
              <w:jc w:val="both"/>
              <w:rPr>
                <w:sz w:val="20"/>
                <w:szCs w:val="20"/>
              </w:rPr>
            </w:pPr>
            <w:r>
              <w:rPr>
                <w:sz w:val="20"/>
                <w:szCs w:val="20"/>
              </w:rPr>
              <w:t xml:space="preserve"> </w:t>
            </w:r>
            <w:r w:rsidR="00190312" w:rsidRPr="0018490B">
              <w:rPr>
                <w:sz w:val="20"/>
                <w:szCs w:val="20"/>
              </w:rPr>
              <w:t>Typologie postav filmů Jiřího Barty</w:t>
            </w:r>
          </w:p>
          <w:p w14:paraId="670757FF" w14:textId="718E3D10" w:rsidR="00190312" w:rsidRPr="0018490B" w:rsidRDefault="00792215" w:rsidP="00190312">
            <w:pPr>
              <w:jc w:val="both"/>
              <w:rPr>
                <w:sz w:val="20"/>
                <w:szCs w:val="20"/>
              </w:rPr>
            </w:pPr>
            <w:r>
              <w:rPr>
                <w:sz w:val="20"/>
                <w:szCs w:val="20"/>
              </w:rPr>
              <w:t xml:space="preserve"> </w:t>
            </w:r>
            <w:r w:rsidR="00190312" w:rsidRPr="0018490B">
              <w:rPr>
                <w:sz w:val="20"/>
                <w:szCs w:val="20"/>
              </w:rPr>
              <w:t>Proměna animačního průmyslu po privatizaci v roce 1989</w:t>
            </w:r>
          </w:p>
          <w:p w14:paraId="1FC7C447" w14:textId="78C97131" w:rsidR="00190312" w:rsidRPr="0018490B" w:rsidRDefault="00792215" w:rsidP="00190312">
            <w:pPr>
              <w:jc w:val="both"/>
              <w:rPr>
                <w:sz w:val="20"/>
                <w:szCs w:val="20"/>
              </w:rPr>
            </w:pPr>
            <w:r>
              <w:rPr>
                <w:sz w:val="20"/>
                <w:szCs w:val="20"/>
              </w:rPr>
              <w:t xml:space="preserve"> </w:t>
            </w:r>
            <w:r w:rsidR="00190312" w:rsidRPr="0018490B">
              <w:rPr>
                <w:sz w:val="20"/>
                <w:szCs w:val="20"/>
              </w:rPr>
              <w:t>Role společnosti Netflix na vývoj světové animace</w:t>
            </w:r>
          </w:p>
          <w:p w14:paraId="0BCB63AC" w14:textId="540DEEFA" w:rsidR="00BD7292" w:rsidRPr="0018490B" w:rsidRDefault="00792215" w:rsidP="006054C9">
            <w:pPr>
              <w:spacing w:after="120"/>
              <w:jc w:val="both"/>
              <w:rPr>
                <w:sz w:val="20"/>
                <w:szCs w:val="20"/>
              </w:rPr>
            </w:pPr>
            <w:r>
              <w:rPr>
                <w:sz w:val="20"/>
                <w:szCs w:val="20"/>
              </w:rPr>
              <w:t xml:space="preserve"> </w:t>
            </w:r>
            <w:r w:rsidR="001532AF" w:rsidRPr="0018490B">
              <w:rPr>
                <w:sz w:val="20"/>
                <w:szCs w:val="20"/>
              </w:rPr>
              <w:t>Fenomén remake v animaci</w:t>
            </w:r>
          </w:p>
          <w:p w14:paraId="32B0429B" w14:textId="77777777" w:rsidR="0086427B" w:rsidRPr="0018490B" w:rsidRDefault="0086427B" w:rsidP="00E96A38">
            <w:pPr>
              <w:pStyle w:val="Bezmezer"/>
              <w:ind w:left="57" w:right="57"/>
              <w:rPr>
                <w:b/>
              </w:rPr>
            </w:pPr>
            <w:r w:rsidRPr="0018490B">
              <w:rPr>
                <w:b/>
              </w:rPr>
              <w:t xml:space="preserve">Témata obhájených prací: </w:t>
            </w:r>
          </w:p>
          <w:p w14:paraId="04491619" w14:textId="2014D3B0" w:rsidR="0086427B" w:rsidRPr="0018490B" w:rsidRDefault="009070E5" w:rsidP="00190312">
            <w:pPr>
              <w:jc w:val="both"/>
              <w:rPr>
                <w:sz w:val="20"/>
                <w:szCs w:val="20"/>
              </w:rPr>
            </w:pPr>
            <w:r w:rsidRPr="0018490B">
              <w:rPr>
                <w:sz w:val="20"/>
                <w:szCs w:val="20"/>
              </w:rPr>
              <w:t xml:space="preserve"> </w:t>
            </w:r>
            <w:r w:rsidR="001019A5" w:rsidRPr="0018490B">
              <w:rPr>
                <w:sz w:val="20"/>
                <w:szCs w:val="20"/>
              </w:rPr>
              <w:t>Surrealismus v animaci</w:t>
            </w:r>
          </w:p>
          <w:p w14:paraId="4B811C7B" w14:textId="51320A7A" w:rsidR="001019A5" w:rsidRPr="0018490B" w:rsidRDefault="00792215" w:rsidP="00190312">
            <w:pPr>
              <w:jc w:val="both"/>
              <w:rPr>
                <w:sz w:val="20"/>
                <w:szCs w:val="20"/>
              </w:rPr>
            </w:pPr>
            <w:r>
              <w:rPr>
                <w:sz w:val="20"/>
                <w:szCs w:val="20"/>
              </w:rPr>
              <w:t xml:space="preserve"> </w:t>
            </w:r>
            <w:r w:rsidR="001019A5" w:rsidRPr="0018490B">
              <w:rPr>
                <w:sz w:val="20"/>
                <w:szCs w:val="20"/>
              </w:rPr>
              <w:t>3D simulace svalového systému</w:t>
            </w:r>
          </w:p>
          <w:p w14:paraId="242DCEF3" w14:textId="07C8BFBE" w:rsidR="001019A5" w:rsidRPr="0018490B" w:rsidRDefault="00792215" w:rsidP="00190312">
            <w:pPr>
              <w:jc w:val="both"/>
              <w:rPr>
                <w:sz w:val="20"/>
                <w:szCs w:val="20"/>
              </w:rPr>
            </w:pPr>
            <w:r>
              <w:rPr>
                <w:sz w:val="20"/>
                <w:szCs w:val="20"/>
              </w:rPr>
              <w:t xml:space="preserve"> </w:t>
            </w:r>
            <w:r w:rsidR="001019A5" w:rsidRPr="0018490B">
              <w:rPr>
                <w:sz w:val="20"/>
                <w:szCs w:val="20"/>
              </w:rPr>
              <w:t>Preprodukce animovaného seriálu</w:t>
            </w:r>
          </w:p>
          <w:p w14:paraId="50693733" w14:textId="3B709232" w:rsidR="001532AF" w:rsidRPr="0018490B" w:rsidRDefault="00792215" w:rsidP="00190312">
            <w:pPr>
              <w:jc w:val="both"/>
              <w:rPr>
                <w:sz w:val="20"/>
                <w:szCs w:val="20"/>
              </w:rPr>
            </w:pPr>
            <w:r>
              <w:rPr>
                <w:sz w:val="20"/>
                <w:szCs w:val="20"/>
              </w:rPr>
              <w:t xml:space="preserve"> </w:t>
            </w:r>
            <w:r w:rsidR="001532AF" w:rsidRPr="0018490B">
              <w:rPr>
                <w:sz w:val="20"/>
                <w:szCs w:val="20"/>
              </w:rPr>
              <w:t>Stop-motion animace ve filmech Wese Andersona</w:t>
            </w:r>
          </w:p>
          <w:p w14:paraId="306DE7F9" w14:textId="68A56E84" w:rsidR="00A85619" w:rsidRPr="0018490B" w:rsidRDefault="00792215" w:rsidP="00190312">
            <w:pPr>
              <w:jc w:val="both"/>
              <w:rPr>
                <w:sz w:val="20"/>
                <w:szCs w:val="20"/>
              </w:rPr>
            </w:pPr>
            <w:r>
              <w:rPr>
                <w:sz w:val="20"/>
                <w:szCs w:val="20"/>
              </w:rPr>
              <w:t xml:space="preserve"> </w:t>
            </w:r>
            <w:r w:rsidR="00A85619" w:rsidRPr="0018490B">
              <w:rPr>
                <w:sz w:val="20"/>
                <w:szCs w:val="20"/>
              </w:rPr>
              <w:t>Character design v počítačových hrách</w:t>
            </w:r>
          </w:p>
          <w:p w14:paraId="005C2A2A" w14:textId="77777777" w:rsidR="00A85619" w:rsidRDefault="00792215" w:rsidP="00213A65">
            <w:pPr>
              <w:spacing w:after="120"/>
              <w:jc w:val="both"/>
              <w:rPr>
                <w:sz w:val="20"/>
                <w:szCs w:val="20"/>
              </w:rPr>
            </w:pPr>
            <w:r>
              <w:rPr>
                <w:sz w:val="20"/>
                <w:szCs w:val="20"/>
              </w:rPr>
              <w:t xml:space="preserve"> </w:t>
            </w:r>
            <w:r w:rsidR="00A85619" w:rsidRPr="0018490B">
              <w:rPr>
                <w:sz w:val="20"/>
                <w:szCs w:val="20"/>
              </w:rPr>
              <w:t>Animovaný politický plakát</w:t>
            </w:r>
          </w:p>
          <w:p w14:paraId="54BDAFD3" w14:textId="77777777" w:rsidR="00D9179E" w:rsidRPr="00D9179E" w:rsidRDefault="00D9179E" w:rsidP="00D9179E">
            <w:pPr>
              <w:ind w:left="57"/>
              <w:rPr>
                <w:sz w:val="20"/>
                <w:szCs w:val="20"/>
              </w:rPr>
            </w:pPr>
            <w:r w:rsidRPr="00D9179E">
              <w:rPr>
                <w:sz w:val="20"/>
                <w:szCs w:val="20"/>
              </w:rPr>
              <w:t xml:space="preserve">Obhájené diplomové práce jsou uloženy v elektronické podobě v Knihovně UTB a jsou v této formě veřejně přístupné. </w:t>
            </w:r>
          </w:p>
          <w:p w14:paraId="2EF803CF" w14:textId="5E821D74" w:rsidR="00A55B4F" w:rsidRPr="0018490B" w:rsidRDefault="00D9179E" w:rsidP="00D9179E">
            <w:pPr>
              <w:spacing w:after="120"/>
              <w:jc w:val="both"/>
              <w:rPr>
                <w:sz w:val="20"/>
                <w:szCs w:val="20"/>
              </w:rPr>
            </w:pPr>
            <w:r w:rsidRPr="00D9179E">
              <w:rPr>
                <w:sz w:val="20"/>
                <w:szCs w:val="20"/>
              </w:rPr>
              <w:t xml:space="preserve"> Vyhledání prací je možné na www stránkách: https://digilib.k.utb.cz.</w:t>
            </w:r>
          </w:p>
        </w:tc>
      </w:tr>
      <w:tr w:rsidR="0086427B" w:rsidRPr="0018490B" w14:paraId="1B97ECAC" w14:textId="77777777" w:rsidTr="007156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Ex>
        <w:tc>
          <w:tcPr>
            <w:tcW w:w="3476" w:type="dxa"/>
            <w:shd w:val="clear" w:color="auto" w:fill="F7CAAC"/>
          </w:tcPr>
          <w:p w14:paraId="336EA1CD" w14:textId="77777777" w:rsidR="0086427B" w:rsidRPr="0018490B" w:rsidRDefault="0086427B" w:rsidP="00E96A38">
            <w:pPr>
              <w:rPr>
                <w:sz w:val="20"/>
                <w:szCs w:val="20"/>
              </w:rPr>
            </w:pPr>
            <w:r w:rsidRPr="0018490B">
              <w:rPr>
                <w:b/>
                <w:sz w:val="20"/>
                <w:szCs w:val="20"/>
              </w:rPr>
              <w:t>Návrh témat rigorózních prací a témata obhájených prací</w:t>
            </w:r>
          </w:p>
        </w:tc>
        <w:tc>
          <w:tcPr>
            <w:tcW w:w="6447" w:type="dxa"/>
            <w:gridSpan w:val="3"/>
            <w:tcBorders>
              <w:bottom w:val="nil"/>
            </w:tcBorders>
            <w:shd w:val="clear" w:color="auto" w:fill="FFFFFF"/>
          </w:tcPr>
          <w:p w14:paraId="3641F670" w14:textId="77777777" w:rsidR="0086427B" w:rsidRPr="0018490B" w:rsidRDefault="0086427B" w:rsidP="00E96A38">
            <w:pPr>
              <w:jc w:val="center"/>
              <w:rPr>
                <w:sz w:val="20"/>
                <w:szCs w:val="20"/>
              </w:rPr>
            </w:pPr>
          </w:p>
        </w:tc>
      </w:tr>
      <w:tr w:rsidR="0086427B" w:rsidRPr="0018490B" w14:paraId="196604D9" w14:textId="77777777" w:rsidTr="007156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Ex>
        <w:trPr>
          <w:trHeight w:val="465"/>
        </w:trPr>
        <w:tc>
          <w:tcPr>
            <w:tcW w:w="9923" w:type="dxa"/>
            <w:gridSpan w:val="4"/>
            <w:tcBorders>
              <w:top w:val="nil"/>
            </w:tcBorders>
          </w:tcPr>
          <w:p w14:paraId="2E5F4EFD" w14:textId="77777777" w:rsidR="0086427B" w:rsidRPr="0018490B" w:rsidRDefault="0086427B" w:rsidP="00E96A38">
            <w:pPr>
              <w:jc w:val="both"/>
              <w:rPr>
                <w:sz w:val="20"/>
                <w:szCs w:val="20"/>
              </w:rPr>
            </w:pPr>
          </w:p>
        </w:tc>
      </w:tr>
      <w:tr w:rsidR="0086427B" w:rsidRPr="0018490B" w14:paraId="3A5E53EE" w14:textId="77777777" w:rsidTr="007156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Ex>
        <w:tc>
          <w:tcPr>
            <w:tcW w:w="3476" w:type="dxa"/>
            <w:shd w:val="clear" w:color="auto" w:fill="F7CAAC"/>
          </w:tcPr>
          <w:p w14:paraId="79D4B080" w14:textId="77777777" w:rsidR="0086427B" w:rsidRPr="0018490B" w:rsidRDefault="0086427B" w:rsidP="00E96A38">
            <w:pPr>
              <w:rPr>
                <w:sz w:val="20"/>
                <w:szCs w:val="20"/>
              </w:rPr>
            </w:pPr>
            <w:r w:rsidRPr="0018490B">
              <w:rPr>
                <w:b/>
                <w:sz w:val="20"/>
                <w:szCs w:val="20"/>
              </w:rPr>
              <w:t xml:space="preserve"> Součásti SRZ a jejich obsah</w:t>
            </w:r>
          </w:p>
        </w:tc>
        <w:tc>
          <w:tcPr>
            <w:tcW w:w="6447" w:type="dxa"/>
            <w:gridSpan w:val="3"/>
            <w:tcBorders>
              <w:bottom w:val="nil"/>
            </w:tcBorders>
            <w:shd w:val="clear" w:color="auto" w:fill="FFFFFF"/>
          </w:tcPr>
          <w:p w14:paraId="6F841D20" w14:textId="77777777" w:rsidR="0086427B" w:rsidRPr="0018490B" w:rsidRDefault="0086427B" w:rsidP="00E96A38">
            <w:pPr>
              <w:jc w:val="center"/>
              <w:rPr>
                <w:sz w:val="20"/>
                <w:szCs w:val="20"/>
              </w:rPr>
            </w:pPr>
          </w:p>
        </w:tc>
      </w:tr>
      <w:tr w:rsidR="0086427B" w:rsidRPr="0018490B" w14:paraId="11679483" w14:textId="77777777" w:rsidTr="007156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Ex>
        <w:trPr>
          <w:trHeight w:val="461"/>
        </w:trPr>
        <w:tc>
          <w:tcPr>
            <w:tcW w:w="9923" w:type="dxa"/>
            <w:gridSpan w:val="4"/>
            <w:tcBorders>
              <w:top w:val="nil"/>
            </w:tcBorders>
          </w:tcPr>
          <w:p w14:paraId="4FC69C50" w14:textId="77777777" w:rsidR="0086427B" w:rsidRPr="0018490B" w:rsidRDefault="0086427B" w:rsidP="00E96A38">
            <w:pPr>
              <w:jc w:val="both"/>
              <w:rPr>
                <w:sz w:val="20"/>
                <w:szCs w:val="20"/>
              </w:rPr>
            </w:pPr>
          </w:p>
        </w:tc>
      </w:tr>
    </w:tbl>
    <w:p w14:paraId="183BC7FA" w14:textId="28FE0F98" w:rsidR="00AD2E7F" w:rsidRDefault="000E662B">
      <w:pPr>
        <w:rPr>
          <w:sz w:val="20"/>
          <w:szCs w:val="20"/>
        </w:rPr>
      </w:pPr>
      <w:r w:rsidRPr="0018490B">
        <w:rPr>
          <w:sz w:val="20"/>
          <w:szCs w:val="20"/>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73B3" w14:paraId="36F9AE33" w14:textId="77777777" w:rsidTr="006347FF">
        <w:tc>
          <w:tcPr>
            <w:tcW w:w="9855" w:type="dxa"/>
            <w:gridSpan w:val="8"/>
            <w:tcBorders>
              <w:bottom w:val="double" w:sz="4" w:space="0" w:color="auto"/>
            </w:tcBorders>
            <w:shd w:val="clear" w:color="auto" w:fill="BDD6EE"/>
          </w:tcPr>
          <w:p w14:paraId="57496D79" w14:textId="77777777" w:rsidR="003173B3" w:rsidRDefault="003173B3" w:rsidP="006347FF">
            <w:pPr>
              <w:jc w:val="both"/>
              <w:rPr>
                <w:b/>
                <w:sz w:val="28"/>
              </w:rPr>
            </w:pPr>
            <w:r>
              <w:lastRenderedPageBreak/>
              <w:br w:type="page"/>
            </w:r>
            <w:r>
              <w:rPr>
                <w:b/>
                <w:sz w:val="28"/>
              </w:rPr>
              <w:t>B-III – Charakteristika studijního předmětu</w:t>
            </w:r>
          </w:p>
        </w:tc>
      </w:tr>
      <w:tr w:rsidR="003173B3" w:rsidRPr="00E70D3D" w14:paraId="777EB852" w14:textId="77777777" w:rsidTr="006347FF">
        <w:tc>
          <w:tcPr>
            <w:tcW w:w="3086" w:type="dxa"/>
            <w:tcBorders>
              <w:top w:val="double" w:sz="4" w:space="0" w:color="auto"/>
            </w:tcBorders>
            <w:shd w:val="clear" w:color="auto" w:fill="F7CAAC"/>
          </w:tcPr>
          <w:p w14:paraId="239C9BF1" w14:textId="77777777" w:rsidR="003173B3" w:rsidRPr="00E14A0F" w:rsidRDefault="003173B3" w:rsidP="006347FF">
            <w:pPr>
              <w:rPr>
                <w:b/>
                <w:sz w:val="20"/>
                <w:szCs w:val="20"/>
              </w:rPr>
            </w:pPr>
            <w:r w:rsidRPr="00E14A0F">
              <w:rPr>
                <w:b/>
                <w:sz w:val="20"/>
                <w:szCs w:val="20"/>
              </w:rPr>
              <w:t>Název studijního předmětu</w:t>
            </w:r>
          </w:p>
        </w:tc>
        <w:tc>
          <w:tcPr>
            <w:tcW w:w="6769" w:type="dxa"/>
            <w:gridSpan w:val="7"/>
            <w:tcBorders>
              <w:top w:val="double" w:sz="4" w:space="0" w:color="auto"/>
            </w:tcBorders>
          </w:tcPr>
          <w:p w14:paraId="4A1735FB" w14:textId="77777777" w:rsidR="003173B3" w:rsidRPr="00E14A0F" w:rsidRDefault="003173B3" w:rsidP="006347FF">
            <w:pPr>
              <w:jc w:val="both"/>
              <w:rPr>
                <w:sz w:val="20"/>
                <w:szCs w:val="20"/>
              </w:rPr>
            </w:pPr>
            <w:r w:rsidRPr="00E14A0F">
              <w:rPr>
                <w:sz w:val="20"/>
                <w:szCs w:val="20"/>
              </w:rPr>
              <w:t>Diplomová práce 1</w:t>
            </w:r>
          </w:p>
        </w:tc>
      </w:tr>
      <w:tr w:rsidR="003173B3" w:rsidRPr="00E70D3D" w14:paraId="4F166697" w14:textId="77777777" w:rsidTr="006347FF">
        <w:tc>
          <w:tcPr>
            <w:tcW w:w="3086" w:type="dxa"/>
            <w:shd w:val="clear" w:color="auto" w:fill="F7CAAC"/>
          </w:tcPr>
          <w:p w14:paraId="53720F55" w14:textId="77777777" w:rsidR="003173B3" w:rsidRPr="00E14A0F" w:rsidRDefault="003173B3" w:rsidP="006347FF">
            <w:pPr>
              <w:rPr>
                <w:b/>
                <w:sz w:val="20"/>
                <w:szCs w:val="20"/>
              </w:rPr>
            </w:pPr>
            <w:r w:rsidRPr="00E14A0F">
              <w:rPr>
                <w:b/>
                <w:sz w:val="20"/>
                <w:szCs w:val="20"/>
              </w:rPr>
              <w:t>Typ předmětu</w:t>
            </w:r>
          </w:p>
        </w:tc>
        <w:tc>
          <w:tcPr>
            <w:tcW w:w="3406" w:type="dxa"/>
            <w:gridSpan w:val="4"/>
          </w:tcPr>
          <w:p w14:paraId="59C31F4C" w14:textId="4100A166" w:rsidR="003173B3" w:rsidRPr="00E14A0F" w:rsidRDefault="00CE36D6" w:rsidP="008337DB">
            <w:pPr>
              <w:jc w:val="both"/>
              <w:rPr>
                <w:sz w:val="20"/>
                <w:szCs w:val="20"/>
              </w:rPr>
            </w:pPr>
            <w:r>
              <w:rPr>
                <w:sz w:val="20"/>
                <w:szCs w:val="20"/>
              </w:rPr>
              <w:t>p</w:t>
            </w:r>
            <w:r w:rsidR="003173B3" w:rsidRPr="00E14A0F">
              <w:rPr>
                <w:sz w:val="20"/>
                <w:szCs w:val="20"/>
              </w:rPr>
              <w:t>ovinný</w:t>
            </w:r>
          </w:p>
        </w:tc>
        <w:tc>
          <w:tcPr>
            <w:tcW w:w="2695" w:type="dxa"/>
            <w:gridSpan w:val="2"/>
            <w:shd w:val="clear" w:color="auto" w:fill="F7CAAC"/>
          </w:tcPr>
          <w:p w14:paraId="2D948445" w14:textId="77777777" w:rsidR="003173B3" w:rsidRPr="00E14A0F" w:rsidRDefault="003173B3" w:rsidP="006347FF">
            <w:pPr>
              <w:jc w:val="both"/>
              <w:rPr>
                <w:sz w:val="20"/>
                <w:szCs w:val="20"/>
              </w:rPr>
            </w:pPr>
            <w:r w:rsidRPr="00E14A0F">
              <w:rPr>
                <w:b/>
                <w:sz w:val="20"/>
                <w:szCs w:val="20"/>
              </w:rPr>
              <w:t>doporučený ročník / semestr</w:t>
            </w:r>
          </w:p>
        </w:tc>
        <w:tc>
          <w:tcPr>
            <w:tcW w:w="668" w:type="dxa"/>
          </w:tcPr>
          <w:p w14:paraId="35A326DB" w14:textId="77777777" w:rsidR="003173B3" w:rsidRPr="00E14A0F" w:rsidRDefault="003173B3" w:rsidP="006347FF">
            <w:pPr>
              <w:jc w:val="both"/>
              <w:rPr>
                <w:sz w:val="20"/>
                <w:szCs w:val="20"/>
              </w:rPr>
            </w:pPr>
            <w:r w:rsidRPr="00E14A0F">
              <w:rPr>
                <w:sz w:val="20"/>
                <w:szCs w:val="20"/>
              </w:rPr>
              <w:t>2/ZS</w:t>
            </w:r>
          </w:p>
        </w:tc>
      </w:tr>
      <w:tr w:rsidR="003173B3" w:rsidRPr="00E70D3D" w14:paraId="3A2C6147" w14:textId="77777777" w:rsidTr="006347FF">
        <w:tc>
          <w:tcPr>
            <w:tcW w:w="3086" w:type="dxa"/>
            <w:shd w:val="clear" w:color="auto" w:fill="F7CAAC"/>
          </w:tcPr>
          <w:p w14:paraId="296A9030" w14:textId="77777777" w:rsidR="003173B3" w:rsidRPr="00E14A0F" w:rsidRDefault="003173B3" w:rsidP="006347FF">
            <w:pPr>
              <w:rPr>
                <w:b/>
                <w:sz w:val="20"/>
                <w:szCs w:val="20"/>
              </w:rPr>
            </w:pPr>
            <w:r w:rsidRPr="00E14A0F">
              <w:rPr>
                <w:b/>
                <w:sz w:val="20"/>
                <w:szCs w:val="20"/>
              </w:rPr>
              <w:t>Rozsah studijního předmětu</w:t>
            </w:r>
          </w:p>
        </w:tc>
        <w:tc>
          <w:tcPr>
            <w:tcW w:w="1701" w:type="dxa"/>
            <w:gridSpan w:val="2"/>
          </w:tcPr>
          <w:p w14:paraId="782A5966" w14:textId="77777777" w:rsidR="003173B3" w:rsidRPr="00E14A0F" w:rsidRDefault="003173B3" w:rsidP="006347FF">
            <w:pPr>
              <w:jc w:val="both"/>
              <w:rPr>
                <w:sz w:val="20"/>
                <w:szCs w:val="20"/>
              </w:rPr>
            </w:pPr>
            <w:r w:rsidRPr="00E14A0F">
              <w:rPr>
                <w:sz w:val="20"/>
                <w:szCs w:val="20"/>
              </w:rPr>
              <w:t>104c</w:t>
            </w:r>
          </w:p>
        </w:tc>
        <w:tc>
          <w:tcPr>
            <w:tcW w:w="889" w:type="dxa"/>
            <w:shd w:val="clear" w:color="auto" w:fill="F7CAAC"/>
          </w:tcPr>
          <w:p w14:paraId="0BB4A7B4" w14:textId="77777777" w:rsidR="003173B3" w:rsidRPr="00E14A0F" w:rsidRDefault="003173B3" w:rsidP="006347FF">
            <w:pPr>
              <w:jc w:val="both"/>
              <w:rPr>
                <w:b/>
                <w:sz w:val="20"/>
                <w:szCs w:val="20"/>
              </w:rPr>
            </w:pPr>
            <w:r w:rsidRPr="00E14A0F">
              <w:rPr>
                <w:b/>
                <w:sz w:val="20"/>
                <w:szCs w:val="20"/>
              </w:rPr>
              <w:t xml:space="preserve">hod. </w:t>
            </w:r>
          </w:p>
        </w:tc>
        <w:tc>
          <w:tcPr>
            <w:tcW w:w="816" w:type="dxa"/>
          </w:tcPr>
          <w:p w14:paraId="2C924B6E" w14:textId="77777777" w:rsidR="003173B3" w:rsidRPr="00E14A0F" w:rsidRDefault="003173B3" w:rsidP="006347FF">
            <w:pPr>
              <w:jc w:val="both"/>
              <w:rPr>
                <w:sz w:val="20"/>
                <w:szCs w:val="20"/>
              </w:rPr>
            </w:pPr>
            <w:r w:rsidRPr="00E14A0F">
              <w:rPr>
                <w:sz w:val="20"/>
                <w:szCs w:val="20"/>
              </w:rPr>
              <w:t>104</w:t>
            </w:r>
          </w:p>
        </w:tc>
        <w:tc>
          <w:tcPr>
            <w:tcW w:w="2156" w:type="dxa"/>
            <w:shd w:val="clear" w:color="auto" w:fill="F7CAAC"/>
          </w:tcPr>
          <w:p w14:paraId="036486CB" w14:textId="77777777" w:rsidR="003173B3" w:rsidRPr="00E14A0F" w:rsidRDefault="003173B3" w:rsidP="006347FF">
            <w:pPr>
              <w:jc w:val="both"/>
              <w:rPr>
                <w:b/>
                <w:sz w:val="20"/>
                <w:szCs w:val="20"/>
              </w:rPr>
            </w:pPr>
            <w:r w:rsidRPr="00E14A0F">
              <w:rPr>
                <w:b/>
                <w:sz w:val="20"/>
                <w:szCs w:val="20"/>
              </w:rPr>
              <w:t>kreditů</w:t>
            </w:r>
          </w:p>
        </w:tc>
        <w:tc>
          <w:tcPr>
            <w:tcW w:w="1207" w:type="dxa"/>
            <w:gridSpan w:val="2"/>
          </w:tcPr>
          <w:p w14:paraId="4293C654" w14:textId="77777777" w:rsidR="003173B3" w:rsidRPr="00E14A0F" w:rsidRDefault="003173B3" w:rsidP="006347FF">
            <w:pPr>
              <w:jc w:val="both"/>
              <w:rPr>
                <w:sz w:val="20"/>
                <w:szCs w:val="20"/>
              </w:rPr>
            </w:pPr>
            <w:r w:rsidRPr="00E14A0F">
              <w:rPr>
                <w:sz w:val="20"/>
                <w:szCs w:val="20"/>
              </w:rPr>
              <w:t>10</w:t>
            </w:r>
          </w:p>
        </w:tc>
      </w:tr>
      <w:tr w:rsidR="003173B3" w:rsidRPr="00E70D3D" w14:paraId="2C636349" w14:textId="77777777" w:rsidTr="006347FF">
        <w:tc>
          <w:tcPr>
            <w:tcW w:w="3086" w:type="dxa"/>
            <w:shd w:val="clear" w:color="auto" w:fill="F7CAAC"/>
          </w:tcPr>
          <w:p w14:paraId="539CB5B0" w14:textId="77777777" w:rsidR="003173B3" w:rsidRPr="00E14A0F" w:rsidRDefault="003173B3" w:rsidP="006347FF">
            <w:pPr>
              <w:rPr>
                <w:b/>
                <w:sz w:val="20"/>
                <w:szCs w:val="20"/>
              </w:rPr>
            </w:pPr>
            <w:r w:rsidRPr="00E14A0F">
              <w:rPr>
                <w:b/>
                <w:sz w:val="20"/>
                <w:szCs w:val="20"/>
              </w:rPr>
              <w:t>Prerekvizity, korekvizity, ekvivalence</w:t>
            </w:r>
          </w:p>
        </w:tc>
        <w:tc>
          <w:tcPr>
            <w:tcW w:w="6769" w:type="dxa"/>
            <w:gridSpan w:val="7"/>
          </w:tcPr>
          <w:p w14:paraId="3DF2F30F" w14:textId="77777777" w:rsidR="003173B3" w:rsidRPr="00E14A0F" w:rsidRDefault="003173B3" w:rsidP="006347FF">
            <w:pPr>
              <w:jc w:val="both"/>
              <w:rPr>
                <w:sz w:val="20"/>
                <w:szCs w:val="20"/>
              </w:rPr>
            </w:pPr>
          </w:p>
        </w:tc>
      </w:tr>
      <w:tr w:rsidR="003173B3" w:rsidRPr="00E70D3D" w14:paraId="6A9F4FA9" w14:textId="77777777" w:rsidTr="006347FF">
        <w:tc>
          <w:tcPr>
            <w:tcW w:w="3086" w:type="dxa"/>
            <w:shd w:val="clear" w:color="auto" w:fill="F7CAAC"/>
          </w:tcPr>
          <w:p w14:paraId="7BE4C361" w14:textId="77777777" w:rsidR="003173B3" w:rsidRPr="00E14A0F" w:rsidRDefault="003173B3" w:rsidP="006347FF">
            <w:pPr>
              <w:rPr>
                <w:b/>
                <w:sz w:val="20"/>
                <w:szCs w:val="20"/>
              </w:rPr>
            </w:pPr>
            <w:r w:rsidRPr="00E14A0F">
              <w:rPr>
                <w:b/>
                <w:sz w:val="20"/>
                <w:szCs w:val="20"/>
              </w:rPr>
              <w:t>Způsob ověření studijních výsledků</w:t>
            </w:r>
          </w:p>
        </w:tc>
        <w:tc>
          <w:tcPr>
            <w:tcW w:w="3406" w:type="dxa"/>
            <w:gridSpan w:val="4"/>
          </w:tcPr>
          <w:p w14:paraId="1228549B" w14:textId="77777777" w:rsidR="003173B3" w:rsidRPr="00E14A0F" w:rsidRDefault="003173B3" w:rsidP="006347FF">
            <w:pPr>
              <w:jc w:val="both"/>
              <w:rPr>
                <w:sz w:val="20"/>
                <w:szCs w:val="20"/>
              </w:rPr>
            </w:pPr>
            <w:r w:rsidRPr="00E14A0F">
              <w:rPr>
                <w:sz w:val="20"/>
                <w:szCs w:val="20"/>
              </w:rPr>
              <w:t>zkouška</w:t>
            </w:r>
          </w:p>
        </w:tc>
        <w:tc>
          <w:tcPr>
            <w:tcW w:w="2156" w:type="dxa"/>
            <w:shd w:val="clear" w:color="auto" w:fill="F7CAAC"/>
          </w:tcPr>
          <w:p w14:paraId="3042753B" w14:textId="77777777" w:rsidR="003173B3" w:rsidRPr="00E14A0F" w:rsidRDefault="003173B3" w:rsidP="006347FF">
            <w:pPr>
              <w:jc w:val="both"/>
              <w:rPr>
                <w:b/>
                <w:sz w:val="20"/>
                <w:szCs w:val="20"/>
              </w:rPr>
            </w:pPr>
            <w:r w:rsidRPr="00E14A0F">
              <w:rPr>
                <w:b/>
                <w:sz w:val="20"/>
                <w:szCs w:val="20"/>
              </w:rPr>
              <w:t>Forma výuky</w:t>
            </w:r>
          </w:p>
        </w:tc>
        <w:tc>
          <w:tcPr>
            <w:tcW w:w="1207" w:type="dxa"/>
            <w:gridSpan w:val="2"/>
          </w:tcPr>
          <w:p w14:paraId="009837BF" w14:textId="77777777" w:rsidR="003173B3" w:rsidRPr="00E14A0F" w:rsidRDefault="003173B3" w:rsidP="006347FF">
            <w:pPr>
              <w:jc w:val="both"/>
              <w:rPr>
                <w:sz w:val="20"/>
                <w:szCs w:val="20"/>
              </w:rPr>
            </w:pPr>
            <w:r w:rsidRPr="00E14A0F">
              <w:rPr>
                <w:sz w:val="20"/>
                <w:szCs w:val="20"/>
              </w:rPr>
              <w:t>cvičení</w:t>
            </w:r>
          </w:p>
        </w:tc>
      </w:tr>
      <w:tr w:rsidR="003173B3" w:rsidRPr="00E70D3D" w14:paraId="37FA5F2A" w14:textId="77777777" w:rsidTr="006347FF">
        <w:tc>
          <w:tcPr>
            <w:tcW w:w="3086" w:type="dxa"/>
            <w:shd w:val="clear" w:color="auto" w:fill="F7CAAC"/>
          </w:tcPr>
          <w:p w14:paraId="7CBFE5DA" w14:textId="77777777" w:rsidR="003173B3" w:rsidRPr="00E14A0F" w:rsidRDefault="003173B3" w:rsidP="006347FF">
            <w:pPr>
              <w:rPr>
                <w:b/>
                <w:sz w:val="20"/>
                <w:szCs w:val="20"/>
              </w:rPr>
            </w:pPr>
            <w:r w:rsidRPr="00E14A0F">
              <w:rPr>
                <w:b/>
                <w:sz w:val="20"/>
                <w:szCs w:val="20"/>
              </w:rPr>
              <w:t>Forma způsobu ověření studijních výsledků a další požadavky na studenta</w:t>
            </w:r>
          </w:p>
        </w:tc>
        <w:tc>
          <w:tcPr>
            <w:tcW w:w="6769" w:type="dxa"/>
            <w:gridSpan w:val="7"/>
            <w:tcBorders>
              <w:bottom w:val="nil"/>
            </w:tcBorders>
          </w:tcPr>
          <w:p w14:paraId="68E1D13B" w14:textId="77777777" w:rsidR="003173B3" w:rsidRPr="00E14A0F" w:rsidRDefault="003173B3" w:rsidP="006347FF">
            <w:pPr>
              <w:jc w:val="both"/>
              <w:rPr>
                <w:sz w:val="20"/>
                <w:szCs w:val="20"/>
              </w:rPr>
            </w:pPr>
            <w:r w:rsidRPr="00E14A0F">
              <w:rPr>
                <w:color w:val="000000" w:themeColor="text1"/>
                <w:sz w:val="20"/>
                <w:szCs w:val="20"/>
              </w:rPr>
              <w:t>Předmět je zakončený prezentací vykonané práce.</w:t>
            </w:r>
          </w:p>
          <w:p w14:paraId="3A24BA26" w14:textId="77777777" w:rsidR="003173B3" w:rsidRPr="00E14A0F" w:rsidRDefault="003173B3" w:rsidP="006347FF">
            <w:pPr>
              <w:jc w:val="both"/>
              <w:rPr>
                <w:sz w:val="20"/>
                <w:szCs w:val="20"/>
              </w:rPr>
            </w:pPr>
            <w:r w:rsidRPr="00E14A0F">
              <w:rPr>
                <w:sz w:val="20"/>
                <w:szCs w:val="20"/>
              </w:rPr>
              <w:t>80% aktivní účast na cvičeních</w:t>
            </w:r>
          </w:p>
          <w:p w14:paraId="2E0604FE" w14:textId="77777777" w:rsidR="003173B3" w:rsidRPr="00E14A0F" w:rsidRDefault="003173B3" w:rsidP="006347FF">
            <w:pPr>
              <w:jc w:val="both"/>
              <w:rPr>
                <w:sz w:val="20"/>
                <w:szCs w:val="20"/>
              </w:rPr>
            </w:pPr>
          </w:p>
        </w:tc>
      </w:tr>
      <w:tr w:rsidR="003173B3" w:rsidRPr="00E70D3D" w14:paraId="7160A51C" w14:textId="77777777" w:rsidTr="00F95E6D">
        <w:trPr>
          <w:trHeight w:val="92"/>
        </w:trPr>
        <w:tc>
          <w:tcPr>
            <w:tcW w:w="9855" w:type="dxa"/>
            <w:gridSpan w:val="8"/>
            <w:tcBorders>
              <w:top w:val="nil"/>
            </w:tcBorders>
          </w:tcPr>
          <w:p w14:paraId="1B218E66" w14:textId="77777777" w:rsidR="003173B3" w:rsidRPr="00E14A0F" w:rsidRDefault="003173B3" w:rsidP="006347FF">
            <w:pPr>
              <w:rPr>
                <w:sz w:val="20"/>
                <w:szCs w:val="20"/>
              </w:rPr>
            </w:pPr>
          </w:p>
        </w:tc>
      </w:tr>
      <w:tr w:rsidR="003173B3" w:rsidRPr="00E70D3D" w14:paraId="5795CA48" w14:textId="77777777" w:rsidTr="006347FF">
        <w:trPr>
          <w:trHeight w:val="197"/>
        </w:trPr>
        <w:tc>
          <w:tcPr>
            <w:tcW w:w="3086" w:type="dxa"/>
            <w:tcBorders>
              <w:top w:val="nil"/>
            </w:tcBorders>
            <w:shd w:val="clear" w:color="auto" w:fill="F7CAAC"/>
          </w:tcPr>
          <w:p w14:paraId="23AB1D02" w14:textId="77777777" w:rsidR="003173B3" w:rsidRPr="00E14A0F" w:rsidRDefault="003173B3" w:rsidP="006347FF">
            <w:pPr>
              <w:rPr>
                <w:b/>
                <w:sz w:val="20"/>
                <w:szCs w:val="20"/>
              </w:rPr>
            </w:pPr>
            <w:r w:rsidRPr="00E14A0F">
              <w:rPr>
                <w:b/>
                <w:sz w:val="20"/>
                <w:szCs w:val="20"/>
              </w:rPr>
              <w:t>Garant předmětu</w:t>
            </w:r>
          </w:p>
        </w:tc>
        <w:tc>
          <w:tcPr>
            <w:tcW w:w="6769" w:type="dxa"/>
            <w:gridSpan w:val="7"/>
            <w:tcBorders>
              <w:top w:val="nil"/>
            </w:tcBorders>
          </w:tcPr>
          <w:p w14:paraId="768496B0" w14:textId="77777777" w:rsidR="003173B3" w:rsidRPr="00E14A0F" w:rsidRDefault="003173B3" w:rsidP="006347FF">
            <w:pPr>
              <w:jc w:val="both"/>
              <w:rPr>
                <w:sz w:val="20"/>
                <w:szCs w:val="20"/>
              </w:rPr>
            </w:pPr>
            <w:r w:rsidRPr="00E14A0F">
              <w:rPr>
                <w:sz w:val="20"/>
                <w:szCs w:val="20"/>
              </w:rPr>
              <w:t>prof. Ing. Ján Grečnár, ArtD.</w:t>
            </w:r>
          </w:p>
        </w:tc>
      </w:tr>
      <w:tr w:rsidR="003173B3" w:rsidRPr="00E70D3D" w14:paraId="5BE0805A" w14:textId="77777777" w:rsidTr="006347FF">
        <w:trPr>
          <w:trHeight w:val="243"/>
        </w:trPr>
        <w:tc>
          <w:tcPr>
            <w:tcW w:w="3086" w:type="dxa"/>
            <w:tcBorders>
              <w:top w:val="nil"/>
            </w:tcBorders>
            <w:shd w:val="clear" w:color="auto" w:fill="F7CAAC"/>
          </w:tcPr>
          <w:p w14:paraId="287E1F2C" w14:textId="77777777" w:rsidR="003173B3" w:rsidRPr="00E14A0F" w:rsidRDefault="003173B3" w:rsidP="006347FF">
            <w:pPr>
              <w:rPr>
                <w:b/>
                <w:sz w:val="20"/>
                <w:szCs w:val="20"/>
              </w:rPr>
            </w:pPr>
            <w:r w:rsidRPr="00E14A0F">
              <w:rPr>
                <w:b/>
                <w:sz w:val="20"/>
                <w:szCs w:val="20"/>
              </w:rPr>
              <w:t>Zapojení garanta do výuky předmětu</w:t>
            </w:r>
          </w:p>
        </w:tc>
        <w:tc>
          <w:tcPr>
            <w:tcW w:w="6769" w:type="dxa"/>
            <w:gridSpan w:val="7"/>
            <w:tcBorders>
              <w:top w:val="nil"/>
            </w:tcBorders>
          </w:tcPr>
          <w:p w14:paraId="097EADDC" w14:textId="5A470C5A" w:rsidR="003173B3" w:rsidRPr="00E14A0F" w:rsidRDefault="00CE36D6" w:rsidP="006347FF">
            <w:pPr>
              <w:jc w:val="both"/>
              <w:rPr>
                <w:sz w:val="20"/>
                <w:szCs w:val="20"/>
              </w:rPr>
            </w:pPr>
            <w:r>
              <w:rPr>
                <w:sz w:val="20"/>
                <w:szCs w:val="20"/>
              </w:rPr>
              <w:t>100 %</w:t>
            </w:r>
          </w:p>
        </w:tc>
      </w:tr>
      <w:tr w:rsidR="003173B3" w:rsidRPr="00E70D3D" w14:paraId="3EF896A5" w14:textId="77777777" w:rsidTr="006347FF">
        <w:tc>
          <w:tcPr>
            <w:tcW w:w="3086" w:type="dxa"/>
            <w:shd w:val="clear" w:color="auto" w:fill="F7CAAC"/>
          </w:tcPr>
          <w:p w14:paraId="4EA8D5B6" w14:textId="77777777" w:rsidR="003173B3" w:rsidRPr="00E14A0F" w:rsidRDefault="003173B3" w:rsidP="006347FF">
            <w:pPr>
              <w:rPr>
                <w:b/>
                <w:sz w:val="20"/>
                <w:szCs w:val="20"/>
              </w:rPr>
            </w:pPr>
            <w:r w:rsidRPr="00E14A0F">
              <w:rPr>
                <w:b/>
                <w:sz w:val="20"/>
                <w:szCs w:val="20"/>
              </w:rPr>
              <w:t>Vyučující</w:t>
            </w:r>
          </w:p>
        </w:tc>
        <w:tc>
          <w:tcPr>
            <w:tcW w:w="6769" w:type="dxa"/>
            <w:gridSpan w:val="7"/>
            <w:tcBorders>
              <w:bottom w:val="nil"/>
            </w:tcBorders>
          </w:tcPr>
          <w:p w14:paraId="3E1B78DD" w14:textId="488228DD" w:rsidR="003173B3" w:rsidRPr="00E14A0F" w:rsidRDefault="003173B3" w:rsidP="006347FF">
            <w:pPr>
              <w:jc w:val="both"/>
              <w:rPr>
                <w:sz w:val="20"/>
                <w:szCs w:val="20"/>
              </w:rPr>
            </w:pPr>
            <w:r w:rsidRPr="00E14A0F">
              <w:rPr>
                <w:sz w:val="20"/>
                <w:szCs w:val="20"/>
              </w:rPr>
              <w:t xml:space="preserve">prof. Ing. Ján Grečnár, ArtD. </w:t>
            </w:r>
            <w:r w:rsidR="00A41BF4">
              <w:rPr>
                <w:sz w:val="20"/>
                <w:szCs w:val="20"/>
              </w:rPr>
              <w:t>a kol. pedagogů</w:t>
            </w:r>
            <w:r w:rsidRPr="00E14A0F">
              <w:rPr>
                <w:sz w:val="20"/>
                <w:szCs w:val="20"/>
              </w:rPr>
              <w:t xml:space="preserve"> </w:t>
            </w:r>
          </w:p>
        </w:tc>
      </w:tr>
      <w:tr w:rsidR="003173B3" w:rsidRPr="00E70D3D" w14:paraId="6B33527C" w14:textId="77777777" w:rsidTr="00F95E6D">
        <w:trPr>
          <w:trHeight w:val="157"/>
        </w:trPr>
        <w:tc>
          <w:tcPr>
            <w:tcW w:w="9855" w:type="dxa"/>
            <w:gridSpan w:val="8"/>
            <w:tcBorders>
              <w:top w:val="nil"/>
            </w:tcBorders>
          </w:tcPr>
          <w:p w14:paraId="61B8020B" w14:textId="77777777" w:rsidR="003173B3" w:rsidRPr="00E14A0F" w:rsidRDefault="003173B3" w:rsidP="006347FF">
            <w:pPr>
              <w:jc w:val="both"/>
              <w:rPr>
                <w:sz w:val="20"/>
                <w:szCs w:val="20"/>
              </w:rPr>
            </w:pPr>
          </w:p>
        </w:tc>
      </w:tr>
      <w:tr w:rsidR="003173B3" w:rsidRPr="00E70D3D" w14:paraId="63D47F5C" w14:textId="77777777" w:rsidTr="006347FF">
        <w:tc>
          <w:tcPr>
            <w:tcW w:w="3086" w:type="dxa"/>
            <w:shd w:val="clear" w:color="auto" w:fill="F7CAAC"/>
          </w:tcPr>
          <w:p w14:paraId="2AF04DDE" w14:textId="77777777" w:rsidR="003173B3" w:rsidRPr="00E14A0F" w:rsidRDefault="003173B3" w:rsidP="006347FF">
            <w:pPr>
              <w:jc w:val="both"/>
              <w:rPr>
                <w:b/>
                <w:sz w:val="20"/>
                <w:szCs w:val="20"/>
              </w:rPr>
            </w:pPr>
            <w:r w:rsidRPr="00E14A0F">
              <w:rPr>
                <w:b/>
                <w:sz w:val="20"/>
                <w:szCs w:val="20"/>
              </w:rPr>
              <w:t>Stručná anotace předmětu</w:t>
            </w:r>
          </w:p>
        </w:tc>
        <w:tc>
          <w:tcPr>
            <w:tcW w:w="6769" w:type="dxa"/>
            <w:gridSpan w:val="7"/>
            <w:tcBorders>
              <w:bottom w:val="nil"/>
            </w:tcBorders>
          </w:tcPr>
          <w:p w14:paraId="5FE80A00" w14:textId="77777777" w:rsidR="003173B3" w:rsidRPr="00E14A0F" w:rsidRDefault="003173B3" w:rsidP="006347FF">
            <w:pPr>
              <w:jc w:val="both"/>
              <w:rPr>
                <w:sz w:val="20"/>
                <w:szCs w:val="20"/>
              </w:rPr>
            </w:pPr>
          </w:p>
        </w:tc>
      </w:tr>
      <w:tr w:rsidR="003173B3" w:rsidRPr="00E70D3D" w14:paraId="66814276" w14:textId="77777777" w:rsidTr="00B071ED">
        <w:trPr>
          <w:trHeight w:val="1809"/>
        </w:trPr>
        <w:tc>
          <w:tcPr>
            <w:tcW w:w="9855" w:type="dxa"/>
            <w:gridSpan w:val="8"/>
            <w:tcBorders>
              <w:top w:val="nil"/>
              <w:bottom w:val="single" w:sz="12" w:space="0" w:color="auto"/>
            </w:tcBorders>
          </w:tcPr>
          <w:p w14:paraId="6E6DF48B" w14:textId="5FA8DBAB" w:rsidR="003173B3" w:rsidRPr="00B071ED" w:rsidRDefault="003173B3" w:rsidP="00B071ED">
            <w:pPr>
              <w:spacing w:after="120"/>
              <w:jc w:val="both"/>
              <w:rPr>
                <w:color w:val="000000" w:themeColor="text1"/>
                <w:sz w:val="20"/>
                <w:szCs w:val="20"/>
              </w:rPr>
            </w:pPr>
            <w:r w:rsidRPr="00E14A0F">
              <w:rPr>
                <w:color w:val="000000" w:themeColor="text1"/>
                <w:sz w:val="20"/>
                <w:szCs w:val="20"/>
              </w:rPr>
              <w:t>V předmětu se konzultuje příprava časového plánu, optimalizace výroby a jednotlivé fáze výroby diplomového animovaného filmu.</w:t>
            </w:r>
          </w:p>
          <w:p w14:paraId="648874A4" w14:textId="434AEE02" w:rsidR="003173B3" w:rsidRPr="003C3E87" w:rsidRDefault="003173B3" w:rsidP="003C3E87">
            <w:pPr>
              <w:pStyle w:val="Odstavecseseznamem"/>
              <w:numPr>
                <w:ilvl w:val="0"/>
                <w:numId w:val="39"/>
              </w:numPr>
              <w:jc w:val="both"/>
              <w:rPr>
                <w:color w:val="000000" w:themeColor="text1"/>
              </w:rPr>
            </w:pPr>
            <w:r w:rsidRPr="003C3E87">
              <w:rPr>
                <w:color w:val="000000" w:themeColor="text1"/>
              </w:rPr>
              <w:t xml:space="preserve">dokončení předrealizačních příprav </w:t>
            </w:r>
          </w:p>
          <w:p w14:paraId="3B2267C4" w14:textId="2C999945" w:rsidR="00C318F6" w:rsidRPr="003C3E87" w:rsidRDefault="003173B3" w:rsidP="003C3E87">
            <w:pPr>
              <w:pStyle w:val="Odstavecseseznamem"/>
              <w:numPr>
                <w:ilvl w:val="0"/>
                <w:numId w:val="39"/>
              </w:numPr>
              <w:spacing w:after="120"/>
              <w:jc w:val="both"/>
              <w:rPr>
                <w:color w:val="000000" w:themeColor="text1"/>
              </w:rPr>
            </w:pPr>
            <w:r w:rsidRPr="003C3E87">
              <w:rPr>
                <w:color w:val="000000" w:themeColor="text1"/>
              </w:rPr>
              <w:t xml:space="preserve">realizace animace (ve spolupráci se studenty ze třetího ročníku animované tvorby). </w:t>
            </w:r>
          </w:p>
          <w:p w14:paraId="06A441E9" w14:textId="132EA8C2" w:rsidR="003173B3" w:rsidRPr="00E14A0F" w:rsidRDefault="003173B3" w:rsidP="006347FF">
            <w:pPr>
              <w:jc w:val="both"/>
              <w:rPr>
                <w:sz w:val="20"/>
                <w:szCs w:val="20"/>
              </w:rPr>
            </w:pPr>
            <w:r w:rsidRPr="00E14A0F">
              <w:rPr>
                <w:color w:val="000000" w:themeColor="text1"/>
                <w:sz w:val="20"/>
                <w:szCs w:val="20"/>
              </w:rPr>
              <w:t xml:space="preserve">Studenti s týmy spolupracovníků (či ve výjimkách bez něj) vytvoří převážnou část vizuální složky filmu (chybí finální jemné střihové úpravy, obrazová postprodukce a finální zvuková složka). </w:t>
            </w:r>
            <w:r w:rsidRPr="00E14A0F">
              <w:rPr>
                <w:sz w:val="20"/>
                <w:szCs w:val="20"/>
              </w:rPr>
              <w:t>Studenti dovedou svůj diplomový animovaný film do pokročilé fáze realizace.</w:t>
            </w:r>
          </w:p>
        </w:tc>
      </w:tr>
      <w:tr w:rsidR="003173B3" w:rsidRPr="00E70D3D" w14:paraId="3EA74F14" w14:textId="77777777" w:rsidTr="006347FF">
        <w:trPr>
          <w:trHeight w:val="265"/>
        </w:trPr>
        <w:tc>
          <w:tcPr>
            <w:tcW w:w="3653" w:type="dxa"/>
            <w:gridSpan w:val="2"/>
            <w:tcBorders>
              <w:top w:val="nil"/>
            </w:tcBorders>
            <w:shd w:val="clear" w:color="auto" w:fill="F7CAAC"/>
          </w:tcPr>
          <w:p w14:paraId="07DF9943" w14:textId="77777777" w:rsidR="003173B3" w:rsidRPr="00E14A0F" w:rsidRDefault="003173B3" w:rsidP="006347FF">
            <w:pPr>
              <w:jc w:val="both"/>
              <w:rPr>
                <w:sz w:val="20"/>
                <w:szCs w:val="20"/>
              </w:rPr>
            </w:pPr>
            <w:r w:rsidRPr="00E14A0F">
              <w:rPr>
                <w:b/>
                <w:sz w:val="20"/>
                <w:szCs w:val="20"/>
              </w:rPr>
              <w:t>Studijní literatura a studijní pomůcky</w:t>
            </w:r>
          </w:p>
        </w:tc>
        <w:tc>
          <w:tcPr>
            <w:tcW w:w="6202" w:type="dxa"/>
            <w:gridSpan w:val="6"/>
            <w:tcBorders>
              <w:top w:val="nil"/>
              <w:bottom w:val="nil"/>
            </w:tcBorders>
          </w:tcPr>
          <w:p w14:paraId="28076480" w14:textId="77777777" w:rsidR="003173B3" w:rsidRPr="00E14A0F" w:rsidRDefault="003173B3" w:rsidP="006347FF">
            <w:pPr>
              <w:jc w:val="both"/>
              <w:rPr>
                <w:sz w:val="20"/>
                <w:szCs w:val="20"/>
              </w:rPr>
            </w:pPr>
          </w:p>
        </w:tc>
      </w:tr>
      <w:tr w:rsidR="003173B3" w:rsidRPr="00E70D3D" w14:paraId="5B1F5A5B" w14:textId="77777777" w:rsidTr="006347FF">
        <w:trPr>
          <w:trHeight w:val="1497"/>
        </w:trPr>
        <w:tc>
          <w:tcPr>
            <w:tcW w:w="9855" w:type="dxa"/>
            <w:gridSpan w:val="8"/>
            <w:tcBorders>
              <w:top w:val="nil"/>
            </w:tcBorders>
          </w:tcPr>
          <w:p w14:paraId="33917E2B" w14:textId="77777777" w:rsidR="003173B3" w:rsidRPr="00E14A0F" w:rsidRDefault="003173B3" w:rsidP="006347FF">
            <w:pPr>
              <w:jc w:val="both"/>
              <w:rPr>
                <w:b/>
                <w:bCs/>
                <w:sz w:val="20"/>
                <w:szCs w:val="20"/>
              </w:rPr>
            </w:pPr>
            <w:r w:rsidRPr="00E14A0F">
              <w:rPr>
                <w:b/>
                <w:bCs/>
                <w:sz w:val="20"/>
                <w:szCs w:val="20"/>
              </w:rPr>
              <w:t>Povinná:</w:t>
            </w:r>
          </w:p>
          <w:p w14:paraId="5E5AE61A" w14:textId="77777777" w:rsidR="00942E7D" w:rsidRPr="0053370E" w:rsidRDefault="00942E7D" w:rsidP="00942E7D">
            <w:pPr>
              <w:rPr>
                <w:sz w:val="20"/>
                <w:szCs w:val="20"/>
              </w:rPr>
            </w:pPr>
            <w:r w:rsidRPr="0053370E">
              <w:rPr>
                <w:sz w:val="20"/>
                <w:szCs w:val="20"/>
              </w:rPr>
              <w:t xml:space="preserve">BACHELARD, Gaston. </w:t>
            </w:r>
            <w:r w:rsidRPr="0053370E">
              <w:rPr>
                <w:i/>
                <w:sz w:val="20"/>
                <w:szCs w:val="20"/>
              </w:rPr>
              <w:t>Poetika prostoru</w:t>
            </w:r>
            <w:r w:rsidRPr="0053370E">
              <w:rPr>
                <w:sz w:val="20"/>
                <w:szCs w:val="20"/>
              </w:rPr>
              <w:t>. Praha: Malvern, 2009. ISBN 978-8086702-61-2.</w:t>
            </w:r>
          </w:p>
          <w:p w14:paraId="31F29156" w14:textId="35792011" w:rsidR="001F1EFE" w:rsidRDefault="001F1EFE" w:rsidP="006347FF">
            <w:pPr>
              <w:jc w:val="both"/>
              <w:rPr>
                <w:color w:val="212529"/>
                <w:sz w:val="20"/>
                <w:szCs w:val="20"/>
              </w:rPr>
            </w:pPr>
            <w:r w:rsidRPr="001F1EFE">
              <w:rPr>
                <w:color w:val="212529"/>
                <w:sz w:val="20"/>
                <w:szCs w:val="20"/>
              </w:rPr>
              <w:t xml:space="preserve">ECO, Umberto. </w:t>
            </w:r>
            <w:r w:rsidRPr="00653031">
              <w:rPr>
                <w:i/>
                <w:iCs/>
                <w:color w:val="212529"/>
                <w:sz w:val="20"/>
                <w:szCs w:val="20"/>
              </w:rPr>
              <w:t>Jak napsat diplomovou práci</w:t>
            </w:r>
            <w:r w:rsidRPr="001F1EFE">
              <w:rPr>
                <w:color w:val="212529"/>
                <w:sz w:val="20"/>
                <w:szCs w:val="20"/>
              </w:rPr>
              <w:t>. Votobia. ISBN 8071981737</w:t>
            </w:r>
            <w:r w:rsidR="001077C6">
              <w:rPr>
                <w:color w:val="212529"/>
                <w:sz w:val="20"/>
                <w:szCs w:val="20"/>
              </w:rPr>
              <w:t>.</w:t>
            </w:r>
          </w:p>
          <w:p w14:paraId="6FA21188" w14:textId="0F685E33" w:rsidR="003173B3" w:rsidRPr="00E14A0F" w:rsidRDefault="003173B3" w:rsidP="006347FF">
            <w:pPr>
              <w:jc w:val="both"/>
              <w:rPr>
                <w:color w:val="212529"/>
                <w:sz w:val="20"/>
                <w:szCs w:val="20"/>
              </w:rPr>
            </w:pPr>
            <w:r w:rsidRPr="00E14A0F">
              <w:rPr>
                <w:color w:val="212529"/>
                <w:sz w:val="20"/>
                <w:szCs w:val="20"/>
              </w:rPr>
              <w:t xml:space="preserve">KURZ, Sibylle. </w:t>
            </w:r>
            <w:r w:rsidRPr="00E14A0F">
              <w:rPr>
                <w:i/>
                <w:iCs/>
                <w:color w:val="212529"/>
                <w:sz w:val="20"/>
                <w:szCs w:val="20"/>
              </w:rPr>
              <w:t>Pitch it!</w:t>
            </w:r>
            <w:r w:rsidRPr="00E14A0F">
              <w:rPr>
                <w:color w:val="212529"/>
                <w:sz w:val="20"/>
                <w:szCs w:val="20"/>
              </w:rPr>
              <w:t>. V Praze: Akademie múzických umění, 2013. ISBN 978-80-7331-284-8.</w:t>
            </w:r>
          </w:p>
          <w:p w14:paraId="61B8668B" w14:textId="77777777" w:rsidR="00942E7D" w:rsidRPr="007E0CB5" w:rsidRDefault="00942E7D" w:rsidP="00942E7D">
            <w:pPr>
              <w:jc w:val="both"/>
              <w:rPr>
                <w:color w:val="212529"/>
                <w:sz w:val="20"/>
                <w:szCs w:val="20"/>
              </w:rPr>
            </w:pPr>
            <w:r>
              <w:rPr>
                <w:color w:val="212529"/>
                <w:sz w:val="20"/>
                <w:szCs w:val="20"/>
              </w:rPr>
              <w:t>dle zaměření diplomové práce studenta</w:t>
            </w:r>
          </w:p>
          <w:p w14:paraId="6648CA7C" w14:textId="1751F56F" w:rsidR="003173B3" w:rsidRPr="00E14A0F" w:rsidRDefault="003173B3" w:rsidP="00942E7D">
            <w:pPr>
              <w:jc w:val="both"/>
              <w:rPr>
                <w:b/>
                <w:bCs/>
                <w:sz w:val="20"/>
                <w:szCs w:val="20"/>
              </w:rPr>
            </w:pPr>
            <w:r w:rsidRPr="00E14A0F">
              <w:rPr>
                <w:b/>
                <w:bCs/>
                <w:sz w:val="20"/>
                <w:szCs w:val="20"/>
              </w:rPr>
              <w:t>Doporučená:</w:t>
            </w:r>
          </w:p>
          <w:p w14:paraId="118CF2FB" w14:textId="33974C58" w:rsidR="003173B3" w:rsidRPr="00E14A0F" w:rsidRDefault="00675B35" w:rsidP="006347FF">
            <w:pPr>
              <w:jc w:val="both"/>
              <w:rPr>
                <w:color w:val="000000" w:themeColor="text1"/>
                <w:sz w:val="20"/>
                <w:szCs w:val="20"/>
              </w:rPr>
            </w:pPr>
            <w:r>
              <w:rPr>
                <w:color w:val="000000" w:themeColor="text1"/>
                <w:sz w:val="20"/>
                <w:szCs w:val="20"/>
              </w:rPr>
              <w:t xml:space="preserve">CATMULL, E. D. </w:t>
            </w:r>
            <w:r w:rsidR="003173B3" w:rsidRPr="00653031">
              <w:rPr>
                <w:i/>
                <w:iCs/>
                <w:color w:val="000000" w:themeColor="text1"/>
                <w:sz w:val="20"/>
                <w:szCs w:val="20"/>
              </w:rPr>
              <w:t>Creativity, inc: Overcoming the unseen forces that stand in the way of true inspiration</w:t>
            </w:r>
            <w:r w:rsidR="003173B3" w:rsidRPr="00E14A0F">
              <w:rPr>
                <w:color w:val="000000" w:themeColor="text1"/>
                <w:sz w:val="20"/>
                <w:szCs w:val="20"/>
              </w:rPr>
              <w:t>. RANDOM HOUSE</w:t>
            </w:r>
            <w:r>
              <w:rPr>
                <w:color w:val="000000" w:themeColor="text1"/>
                <w:sz w:val="20"/>
                <w:szCs w:val="20"/>
              </w:rPr>
              <w:t xml:space="preserve"> </w:t>
            </w:r>
            <w:r w:rsidRPr="00E14A0F">
              <w:rPr>
                <w:color w:val="000000" w:themeColor="text1"/>
                <w:sz w:val="20"/>
                <w:szCs w:val="20"/>
              </w:rPr>
              <w:t>2023</w:t>
            </w:r>
            <w:r w:rsidR="003173B3" w:rsidRPr="00E14A0F">
              <w:rPr>
                <w:color w:val="000000" w:themeColor="text1"/>
                <w:sz w:val="20"/>
                <w:szCs w:val="20"/>
              </w:rPr>
              <w:t xml:space="preserve">. </w:t>
            </w:r>
            <w:r w:rsidR="00C344F2" w:rsidRPr="00C344F2">
              <w:rPr>
                <w:color w:val="000000" w:themeColor="text1"/>
                <w:sz w:val="20"/>
                <w:szCs w:val="20"/>
              </w:rPr>
              <w:t>ISBN 978-0-552-16726-0</w:t>
            </w:r>
            <w:r w:rsidR="00A15B24">
              <w:rPr>
                <w:color w:val="000000" w:themeColor="text1"/>
                <w:sz w:val="20"/>
                <w:szCs w:val="20"/>
              </w:rPr>
              <w:t>.</w:t>
            </w:r>
          </w:p>
          <w:p w14:paraId="67524B4B" w14:textId="010553F5" w:rsidR="003173B3" w:rsidRPr="00E14A0F" w:rsidRDefault="00C318F6" w:rsidP="006347FF">
            <w:pPr>
              <w:jc w:val="both"/>
              <w:rPr>
                <w:sz w:val="20"/>
                <w:szCs w:val="20"/>
              </w:rPr>
            </w:pPr>
            <w:r>
              <w:rPr>
                <w:color w:val="000000" w:themeColor="text1"/>
                <w:sz w:val="20"/>
                <w:szCs w:val="20"/>
              </w:rPr>
              <w:t>KINDER, B., &amp; O'Steen, B</w:t>
            </w:r>
            <w:r w:rsidR="003173B3" w:rsidRPr="00E14A0F">
              <w:rPr>
                <w:color w:val="000000" w:themeColor="text1"/>
                <w:sz w:val="20"/>
                <w:szCs w:val="20"/>
              </w:rPr>
              <w:t xml:space="preserve">. </w:t>
            </w:r>
            <w:r w:rsidR="003173B3" w:rsidRPr="00E14A0F">
              <w:rPr>
                <w:i/>
                <w:iCs/>
                <w:color w:val="000000" w:themeColor="text1"/>
                <w:sz w:val="20"/>
                <w:szCs w:val="20"/>
              </w:rPr>
              <w:t>Making the cut at Pixar: The art of editing animation</w:t>
            </w:r>
            <w:r w:rsidR="003173B3" w:rsidRPr="00E14A0F">
              <w:rPr>
                <w:color w:val="000000" w:themeColor="text1"/>
                <w:sz w:val="20"/>
                <w:szCs w:val="20"/>
              </w:rPr>
              <w:t>. Routledge, Taylor &amp; Francis Group</w:t>
            </w:r>
            <w:r>
              <w:rPr>
                <w:color w:val="000000" w:themeColor="text1"/>
                <w:sz w:val="20"/>
                <w:szCs w:val="20"/>
              </w:rPr>
              <w:t>, 2022</w:t>
            </w:r>
            <w:r w:rsidR="003173B3" w:rsidRPr="00E14A0F">
              <w:rPr>
                <w:color w:val="000000" w:themeColor="text1"/>
                <w:sz w:val="20"/>
                <w:szCs w:val="20"/>
              </w:rPr>
              <w:t>. ISBN 9780367766146</w:t>
            </w:r>
            <w:r w:rsidR="001077C6">
              <w:rPr>
                <w:color w:val="000000" w:themeColor="text1"/>
                <w:sz w:val="20"/>
                <w:szCs w:val="20"/>
              </w:rPr>
              <w:t>.</w:t>
            </w:r>
          </w:p>
        </w:tc>
      </w:tr>
    </w:tbl>
    <w:p w14:paraId="5CDA344B" w14:textId="77777777" w:rsidR="003173B3" w:rsidRDefault="003173B3" w:rsidP="003173B3">
      <w:pPr>
        <w:rPr>
          <w:sz w:val="20"/>
          <w:szCs w:val="20"/>
        </w:rPr>
      </w:pPr>
      <w:r>
        <w:rPr>
          <w:sz w:val="20"/>
          <w:szCs w:val="20"/>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73B3" w14:paraId="512AF596" w14:textId="77777777" w:rsidTr="006347FF">
        <w:tc>
          <w:tcPr>
            <w:tcW w:w="9855" w:type="dxa"/>
            <w:gridSpan w:val="8"/>
            <w:tcBorders>
              <w:bottom w:val="double" w:sz="4" w:space="0" w:color="auto"/>
            </w:tcBorders>
            <w:shd w:val="clear" w:color="auto" w:fill="BDD6EE"/>
          </w:tcPr>
          <w:p w14:paraId="3A14F5EA" w14:textId="77777777" w:rsidR="003173B3" w:rsidRDefault="003173B3" w:rsidP="006347FF">
            <w:pPr>
              <w:jc w:val="both"/>
              <w:rPr>
                <w:b/>
                <w:sz w:val="28"/>
              </w:rPr>
            </w:pPr>
            <w:r>
              <w:lastRenderedPageBreak/>
              <w:br w:type="page"/>
            </w:r>
            <w:r>
              <w:rPr>
                <w:b/>
                <w:sz w:val="28"/>
              </w:rPr>
              <w:t>B-III – Charakteristika studijního předmětu</w:t>
            </w:r>
          </w:p>
        </w:tc>
      </w:tr>
      <w:tr w:rsidR="003173B3" w:rsidRPr="00E70D3D" w14:paraId="30E11946" w14:textId="77777777" w:rsidTr="006347FF">
        <w:tc>
          <w:tcPr>
            <w:tcW w:w="3086" w:type="dxa"/>
            <w:tcBorders>
              <w:top w:val="double" w:sz="4" w:space="0" w:color="auto"/>
            </w:tcBorders>
            <w:shd w:val="clear" w:color="auto" w:fill="F7CAAC"/>
          </w:tcPr>
          <w:p w14:paraId="781C64B0" w14:textId="77777777" w:rsidR="003173B3" w:rsidRPr="007E0CB5" w:rsidRDefault="003173B3" w:rsidP="006347FF">
            <w:pPr>
              <w:rPr>
                <w:b/>
                <w:sz w:val="20"/>
                <w:szCs w:val="20"/>
              </w:rPr>
            </w:pPr>
            <w:r w:rsidRPr="007E0CB5">
              <w:rPr>
                <w:b/>
                <w:sz w:val="20"/>
                <w:szCs w:val="20"/>
              </w:rPr>
              <w:t>Název studijního předmětu</w:t>
            </w:r>
          </w:p>
        </w:tc>
        <w:tc>
          <w:tcPr>
            <w:tcW w:w="6769" w:type="dxa"/>
            <w:gridSpan w:val="7"/>
            <w:tcBorders>
              <w:top w:val="double" w:sz="4" w:space="0" w:color="auto"/>
            </w:tcBorders>
          </w:tcPr>
          <w:p w14:paraId="744FB509" w14:textId="77777777" w:rsidR="003173B3" w:rsidRPr="007E0CB5" w:rsidRDefault="003173B3" w:rsidP="006347FF">
            <w:pPr>
              <w:jc w:val="both"/>
              <w:rPr>
                <w:sz w:val="20"/>
                <w:szCs w:val="20"/>
              </w:rPr>
            </w:pPr>
            <w:r w:rsidRPr="007E0CB5">
              <w:rPr>
                <w:sz w:val="20"/>
                <w:szCs w:val="20"/>
              </w:rPr>
              <w:t>Diplomová práce 2</w:t>
            </w:r>
          </w:p>
        </w:tc>
      </w:tr>
      <w:tr w:rsidR="003173B3" w:rsidRPr="00E70D3D" w14:paraId="24ACFBE4" w14:textId="77777777" w:rsidTr="006347FF">
        <w:tc>
          <w:tcPr>
            <w:tcW w:w="3086" w:type="dxa"/>
            <w:shd w:val="clear" w:color="auto" w:fill="F7CAAC"/>
          </w:tcPr>
          <w:p w14:paraId="469367C6" w14:textId="77777777" w:rsidR="003173B3" w:rsidRPr="007E0CB5" w:rsidRDefault="003173B3" w:rsidP="006347FF">
            <w:pPr>
              <w:rPr>
                <w:b/>
                <w:sz w:val="20"/>
                <w:szCs w:val="20"/>
              </w:rPr>
            </w:pPr>
            <w:r w:rsidRPr="007E0CB5">
              <w:rPr>
                <w:b/>
                <w:sz w:val="20"/>
                <w:szCs w:val="20"/>
              </w:rPr>
              <w:t>Typ předmětu</w:t>
            </w:r>
          </w:p>
        </w:tc>
        <w:tc>
          <w:tcPr>
            <w:tcW w:w="3406" w:type="dxa"/>
            <w:gridSpan w:val="4"/>
          </w:tcPr>
          <w:p w14:paraId="2000EC80" w14:textId="2931B59D" w:rsidR="003173B3" w:rsidRPr="007E0CB5" w:rsidRDefault="000B7F29">
            <w:pPr>
              <w:jc w:val="both"/>
              <w:rPr>
                <w:sz w:val="20"/>
                <w:szCs w:val="20"/>
              </w:rPr>
            </w:pPr>
            <w:r>
              <w:rPr>
                <w:sz w:val="20"/>
                <w:szCs w:val="20"/>
              </w:rPr>
              <w:t>p</w:t>
            </w:r>
            <w:r w:rsidR="003173B3" w:rsidRPr="007E0CB5">
              <w:rPr>
                <w:sz w:val="20"/>
                <w:szCs w:val="20"/>
              </w:rPr>
              <w:t>ovinný</w:t>
            </w:r>
          </w:p>
        </w:tc>
        <w:tc>
          <w:tcPr>
            <w:tcW w:w="2695" w:type="dxa"/>
            <w:gridSpan w:val="2"/>
            <w:shd w:val="clear" w:color="auto" w:fill="F7CAAC"/>
          </w:tcPr>
          <w:p w14:paraId="5E7DAE9C" w14:textId="77777777" w:rsidR="003173B3" w:rsidRPr="007E0CB5" w:rsidRDefault="003173B3" w:rsidP="006347FF">
            <w:pPr>
              <w:jc w:val="both"/>
              <w:rPr>
                <w:sz w:val="20"/>
                <w:szCs w:val="20"/>
              </w:rPr>
            </w:pPr>
            <w:r w:rsidRPr="007E0CB5">
              <w:rPr>
                <w:b/>
                <w:sz w:val="20"/>
                <w:szCs w:val="20"/>
              </w:rPr>
              <w:t>doporučený ročník / semestr</w:t>
            </w:r>
          </w:p>
        </w:tc>
        <w:tc>
          <w:tcPr>
            <w:tcW w:w="668" w:type="dxa"/>
          </w:tcPr>
          <w:p w14:paraId="16A074C9" w14:textId="77777777" w:rsidR="003173B3" w:rsidRPr="007E0CB5" w:rsidRDefault="003173B3" w:rsidP="006347FF">
            <w:pPr>
              <w:jc w:val="both"/>
              <w:rPr>
                <w:sz w:val="20"/>
                <w:szCs w:val="20"/>
              </w:rPr>
            </w:pPr>
            <w:r w:rsidRPr="007E0CB5">
              <w:rPr>
                <w:sz w:val="20"/>
                <w:szCs w:val="20"/>
              </w:rPr>
              <w:t>2/LS</w:t>
            </w:r>
          </w:p>
        </w:tc>
      </w:tr>
      <w:tr w:rsidR="003173B3" w:rsidRPr="00E70D3D" w14:paraId="6F1FF91A" w14:textId="77777777" w:rsidTr="006347FF">
        <w:tc>
          <w:tcPr>
            <w:tcW w:w="3086" w:type="dxa"/>
            <w:shd w:val="clear" w:color="auto" w:fill="F7CAAC"/>
          </w:tcPr>
          <w:p w14:paraId="1B482E80" w14:textId="77777777" w:rsidR="003173B3" w:rsidRPr="007E0CB5" w:rsidRDefault="003173B3" w:rsidP="006347FF">
            <w:pPr>
              <w:rPr>
                <w:b/>
                <w:sz w:val="20"/>
                <w:szCs w:val="20"/>
              </w:rPr>
            </w:pPr>
            <w:r w:rsidRPr="007E0CB5">
              <w:rPr>
                <w:b/>
                <w:sz w:val="20"/>
                <w:szCs w:val="20"/>
              </w:rPr>
              <w:t>Rozsah studijního předmětu</w:t>
            </w:r>
          </w:p>
        </w:tc>
        <w:tc>
          <w:tcPr>
            <w:tcW w:w="1701" w:type="dxa"/>
            <w:gridSpan w:val="2"/>
          </w:tcPr>
          <w:p w14:paraId="3B2CA1B8" w14:textId="77777777" w:rsidR="003173B3" w:rsidRPr="007E0CB5" w:rsidRDefault="003173B3" w:rsidP="006347FF">
            <w:pPr>
              <w:jc w:val="both"/>
              <w:rPr>
                <w:sz w:val="20"/>
                <w:szCs w:val="20"/>
              </w:rPr>
            </w:pPr>
            <w:r w:rsidRPr="007E0CB5">
              <w:rPr>
                <w:sz w:val="20"/>
                <w:szCs w:val="20"/>
              </w:rPr>
              <w:t>236c</w:t>
            </w:r>
          </w:p>
        </w:tc>
        <w:tc>
          <w:tcPr>
            <w:tcW w:w="889" w:type="dxa"/>
            <w:shd w:val="clear" w:color="auto" w:fill="F7CAAC"/>
          </w:tcPr>
          <w:p w14:paraId="3A44D2AE" w14:textId="77777777" w:rsidR="003173B3" w:rsidRPr="007E0CB5" w:rsidRDefault="003173B3" w:rsidP="006347FF">
            <w:pPr>
              <w:jc w:val="both"/>
              <w:rPr>
                <w:b/>
                <w:sz w:val="20"/>
                <w:szCs w:val="20"/>
              </w:rPr>
            </w:pPr>
            <w:r w:rsidRPr="007E0CB5">
              <w:rPr>
                <w:b/>
                <w:sz w:val="20"/>
                <w:szCs w:val="20"/>
              </w:rPr>
              <w:t xml:space="preserve">hod. </w:t>
            </w:r>
          </w:p>
        </w:tc>
        <w:tc>
          <w:tcPr>
            <w:tcW w:w="816" w:type="dxa"/>
          </w:tcPr>
          <w:p w14:paraId="7D5337F2" w14:textId="77777777" w:rsidR="003173B3" w:rsidRPr="007E0CB5" w:rsidRDefault="003173B3" w:rsidP="006347FF">
            <w:pPr>
              <w:jc w:val="both"/>
              <w:rPr>
                <w:sz w:val="20"/>
                <w:szCs w:val="20"/>
              </w:rPr>
            </w:pPr>
            <w:r w:rsidRPr="007E0CB5">
              <w:rPr>
                <w:sz w:val="20"/>
                <w:szCs w:val="20"/>
              </w:rPr>
              <w:t>236</w:t>
            </w:r>
          </w:p>
        </w:tc>
        <w:tc>
          <w:tcPr>
            <w:tcW w:w="2156" w:type="dxa"/>
            <w:shd w:val="clear" w:color="auto" w:fill="F7CAAC"/>
          </w:tcPr>
          <w:p w14:paraId="7C963DD7" w14:textId="77777777" w:rsidR="003173B3" w:rsidRPr="007E0CB5" w:rsidRDefault="003173B3" w:rsidP="006347FF">
            <w:pPr>
              <w:jc w:val="both"/>
              <w:rPr>
                <w:b/>
                <w:sz w:val="20"/>
                <w:szCs w:val="20"/>
              </w:rPr>
            </w:pPr>
            <w:r w:rsidRPr="007E0CB5">
              <w:rPr>
                <w:b/>
                <w:sz w:val="20"/>
                <w:szCs w:val="20"/>
              </w:rPr>
              <w:t>kreditů</w:t>
            </w:r>
          </w:p>
        </w:tc>
        <w:tc>
          <w:tcPr>
            <w:tcW w:w="1207" w:type="dxa"/>
            <w:gridSpan w:val="2"/>
          </w:tcPr>
          <w:p w14:paraId="2ACF55EC" w14:textId="77777777" w:rsidR="003173B3" w:rsidRPr="007E0CB5" w:rsidRDefault="003173B3" w:rsidP="006347FF">
            <w:pPr>
              <w:jc w:val="both"/>
              <w:rPr>
                <w:sz w:val="20"/>
                <w:szCs w:val="20"/>
              </w:rPr>
            </w:pPr>
            <w:r w:rsidRPr="007E0CB5">
              <w:rPr>
                <w:sz w:val="20"/>
                <w:szCs w:val="20"/>
              </w:rPr>
              <w:t>22</w:t>
            </w:r>
          </w:p>
        </w:tc>
      </w:tr>
      <w:tr w:rsidR="003173B3" w:rsidRPr="00E70D3D" w14:paraId="50FBB90D" w14:textId="77777777" w:rsidTr="006347FF">
        <w:tc>
          <w:tcPr>
            <w:tcW w:w="3086" w:type="dxa"/>
            <w:shd w:val="clear" w:color="auto" w:fill="F7CAAC"/>
          </w:tcPr>
          <w:p w14:paraId="38A44764" w14:textId="77777777" w:rsidR="003173B3" w:rsidRPr="007E0CB5" w:rsidRDefault="003173B3" w:rsidP="006347FF">
            <w:pPr>
              <w:rPr>
                <w:b/>
                <w:sz w:val="20"/>
                <w:szCs w:val="20"/>
              </w:rPr>
            </w:pPr>
            <w:r w:rsidRPr="007E0CB5">
              <w:rPr>
                <w:b/>
                <w:sz w:val="20"/>
                <w:szCs w:val="20"/>
              </w:rPr>
              <w:t>Prerekvizity, korekvizity, ekvivalence</w:t>
            </w:r>
          </w:p>
        </w:tc>
        <w:tc>
          <w:tcPr>
            <w:tcW w:w="6769" w:type="dxa"/>
            <w:gridSpan w:val="7"/>
          </w:tcPr>
          <w:p w14:paraId="1153A55E" w14:textId="77777777" w:rsidR="003173B3" w:rsidRPr="007E0CB5" w:rsidRDefault="003173B3" w:rsidP="006347FF">
            <w:pPr>
              <w:jc w:val="both"/>
              <w:rPr>
                <w:sz w:val="20"/>
                <w:szCs w:val="20"/>
              </w:rPr>
            </w:pPr>
          </w:p>
        </w:tc>
      </w:tr>
      <w:tr w:rsidR="003173B3" w:rsidRPr="00E70D3D" w14:paraId="3BD1BE18" w14:textId="77777777" w:rsidTr="006347FF">
        <w:tc>
          <w:tcPr>
            <w:tcW w:w="3086" w:type="dxa"/>
            <w:shd w:val="clear" w:color="auto" w:fill="F7CAAC"/>
          </w:tcPr>
          <w:p w14:paraId="63F70083" w14:textId="77777777" w:rsidR="003173B3" w:rsidRPr="007E0CB5" w:rsidRDefault="003173B3" w:rsidP="006347FF">
            <w:pPr>
              <w:rPr>
                <w:b/>
                <w:sz w:val="20"/>
                <w:szCs w:val="20"/>
              </w:rPr>
            </w:pPr>
            <w:r w:rsidRPr="007E0CB5">
              <w:rPr>
                <w:b/>
                <w:sz w:val="20"/>
                <w:szCs w:val="20"/>
              </w:rPr>
              <w:t>Způsob ověření studijních výsledků</w:t>
            </w:r>
          </w:p>
        </w:tc>
        <w:tc>
          <w:tcPr>
            <w:tcW w:w="3406" w:type="dxa"/>
            <w:gridSpan w:val="4"/>
          </w:tcPr>
          <w:p w14:paraId="15DB84CC" w14:textId="77777777" w:rsidR="003173B3" w:rsidRPr="007E0CB5" w:rsidRDefault="003173B3" w:rsidP="006347FF">
            <w:pPr>
              <w:jc w:val="both"/>
              <w:rPr>
                <w:sz w:val="20"/>
                <w:szCs w:val="20"/>
              </w:rPr>
            </w:pPr>
            <w:r w:rsidRPr="007E0CB5">
              <w:rPr>
                <w:sz w:val="20"/>
                <w:szCs w:val="20"/>
              </w:rPr>
              <w:t>zkouška</w:t>
            </w:r>
          </w:p>
        </w:tc>
        <w:tc>
          <w:tcPr>
            <w:tcW w:w="2156" w:type="dxa"/>
            <w:shd w:val="clear" w:color="auto" w:fill="F7CAAC"/>
          </w:tcPr>
          <w:p w14:paraId="21824C78" w14:textId="77777777" w:rsidR="003173B3" w:rsidRPr="007E0CB5" w:rsidRDefault="003173B3" w:rsidP="006347FF">
            <w:pPr>
              <w:jc w:val="both"/>
              <w:rPr>
                <w:b/>
                <w:sz w:val="20"/>
                <w:szCs w:val="20"/>
              </w:rPr>
            </w:pPr>
            <w:r w:rsidRPr="007E0CB5">
              <w:rPr>
                <w:b/>
                <w:sz w:val="20"/>
                <w:szCs w:val="20"/>
              </w:rPr>
              <w:t>Forma výuky</w:t>
            </w:r>
          </w:p>
        </w:tc>
        <w:tc>
          <w:tcPr>
            <w:tcW w:w="1207" w:type="dxa"/>
            <w:gridSpan w:val="2"/>
          </w:tcPr>
          <w:p w14:paraId="1EBC6094" w14:textId="77777777" w:rsidR="003173B3" w:rsidRPr="007E0CB5" w:rsidRDefault="003173B3" w:rsidP="006347FF">
            <w:pPr>
              <w:jc w:val="both"/>
              <w:rPr>
                <w:sz w:val="20"/>
                <w:szCs w:val="20"/>
              </w:rPr>
            </w:pPr>
            <w:r w:rsidRPr="007E0CB5">
              <w:rPr>
                <w:sz w:val="20"/>
                <w:szCs w:val="20"/>
              </w:rPr>
              <w:t>cvičení</w:t>
            </w:r>
          </w:p>
        </w:tc>
      </w:tr>
      <w:tr w:rsidR="003173B3" w:rsidRPr="00E70D3D" w14:paraId="6C1BB317" w14:textId="77777777" w:rsidTr="006347FF">
        <w:tc>
          <w:tcPr>
            <w:tcW w:w="3086" w:type="dxa"/>
            <w:shd w:val="clear" w:color="auto" w:fill="F7CAAC"/>
          </w:tcPr>
          <w:p w14:paraId="78767EA0" w14:textId="77777777" w:rsidR="003173B3" w:rsidRPr="007E0CB5" w:rsidRDefault="003173B3" w:rsidP="006347FF">
            <w:pPr>
              <w:rPr>
                <w:b/>
                <w:sz w:val="20"/>
                <w:szCs w:val="20"/>
              </w:rPr>
            </w:pPr>
            <w:r w:rsidRPr="007E0CB5">
              <w:rPr>
                <w:b/>
                <w:sz w:val="20"/>
                <w:szCs w:val="20"/>
              </w:rPr>
              <w:t>Forma způsobu ověření studijních výsledků a další požadavky na studenta</w:t>
            </w:r>
          </w:p>
        </w:tc>
        <w:tc>
          <w:tcPr>
            <w:tcW w:w="6769" w:type="dxa"/>
            <w:gridSpan w:val="7"/>
            <w:tcBorders>
              <w:bottom w:val="nil"/>
            </w:tcBorders>
          </w:tcPr>
          <w:p w14:paraId="74E4AD25" w14:textId="77777777" w:rsidR="003173B3" w:rsidRPr="007E0CB5" w:rsidRDefault="003173B3" w:rsidP="006347FF">
            <w:pPr>
              <w:jc w:val="both"/>
              <w:rPr>
                <w:sz w:val="20"/>
                <w:szCs w:val="20"/>
              </w:rPr>
            </w:pPr>
            <w:r w:rsidRPr="007E0CB5">
              <w:rPr>
                <w:color w:val="000000" w:themeColor="text1"/>
                <w:sz w:val="20"/>
                <w:szCs w:val="20"/>
              </w:rPr>
              <w:t>Předmět je zakončený prezentací vykonané práce.</w:t>
            </w:r>
          </w:p>
          <w:p w14:paraId="03D34960" w14:textId="77777777" w:rsidR="003173B3" w:rsidRPr="007E0CB5" w:rsidRDefault="003173B3" w:rsidP="006347FF">
            <w:pPr>
              <w:jc w:val="both"/>
              <w:rPr>
                <w:sz w:val="20"/>
                <w:szCs w:val="20"/>
              </w:rPr>
            </w:pPr>
            <w:r w:rsidRPr="007E0CB5">
              <w:rPr>
                <w:sz w:val="20"/>
                <w:szCs w:val="20"/>
              </w:rPr>
              <w:t>80% aktivní účast na cvičeních</w:t>
            </w:r>
          </w:p>
          <w:p w14:paraId="5BB28EC3" w14:textId="77777777" w:rsidR="003173B3" w:rsidRPr="007E0CB5" w:rsidRDefault="003173B3" w:rsidP="006347FF">
            <w:pPr>
              <w:jc w:val="both"/>
              <w:rPr>
                <w:sz w:val="20"/>
                <w:szCs w:val="20"/>
              </w:rPr>
            </w:pPr>
          </w:p>
        </w:tc>
      </w:tr>
      <w:tr w:rsidR="003173B3" w:rsidRPr="00E70D3D" w14:paraId="4321F25E" w14:textId="77777777" w:rsidTr="00F95E6D">
        <w:trPr>
          <w:trHeight w:val="92"/>
        </w:trPr>
        <w:tc>
          <w:tcPr>
            <w:tcW w:w="9855" w:type="dxa"/>
            <w:gridSpan w:val="8"/>
            <w:tcBorders>
              <w:top w:val="nil"/>
            </w:tcBorders>
          </w:tcPr>
          <w:p w14:paraId="7DB27AE7" w14:textId="77777777" w:rsidR="003173B3" w:rsidRPr="007E0CB5" w:rsidRDefault="003173B3" w:rsidP="006347FF">
            <w:pPr>
              <w:rPr>
                <w:sz w:val="20"/>
                <w:szCs w:val="20"/>
              </w:rPr>
            </w:pPr>
          </w:p>
        </w:tc>
      </w:tr>
      <w:tr w:rsidR="003173B3" w:rsidRPr="00E70D3D" w14:paraId="5833F42E" w14:textId="77777777" w:rsidTr="006347FF">
        <w:trPr>
          <w:trHeight w:val="197"/>
        </w:trPr>
        <w:tc>
          <w:tcPr>
            <w:tcW w:w="3086" w:type="dxa"/>
            <w:tcBorders>
              <w:top w:val="nil"/>
            </w:tcBorders>
            <w:shd w:val="clear" w:color="auto" w:fill="F7CAAC"/>
          </w:tcPr>
          <w:p w14:paraId="085BE322" w14:textId="77777777" w:rsidR="003173B3" w:rsidRPr="007E0CB5" w:rsidRDefault="003173B3" w:rsidP="006347FF">
            <w:pPr>
              <w:rPr>
                <w:b/>
                <w:sz w:val="20"/>
                <w:szCs w:val="20"/>
              </w:rPr>
            </w:pPr>
            <w:r w:rsidRPr="007E0CB5">
              <w:rPr>
                <w:b/>
                <w:sz w:val="20"/>
                <w:szCs w:val="20"/>
              </w:rPr>
              <w:t>Garant předmětu</w:t>
            </w:r>
          </w:p>
        </w:tc>
        <w:tc>
          <w:tcPr>
            <w:tcW w:w="6769" w:type="dxa"/>
            <w:gridSpan w:val="7"/>
            <w:tcBorders>
              <w:top w:val="nil"/>
            </w:tcBorders>
          </w:tcPr>
          <w:p w14:paraId="482540CE" w14:textId="77777777" w:rsidR="003173B3" w:rsidRPr="007E0CB5" w:rsidRDefault="003173B3" w:rsidP="006347FF">
            <w:pPr>
              <w:jc w:val="both"/>
              <w:rPr>
                <w:sz w:val="20"/>
                <w:szCs w:val="20"/>
              </w:rPr>
            </w:pPr>
            <w:r w:rsidRPr="007E0CB5">
              <w:rPr>
                <w:sz w:val="20"/>
                <w:szCs w:val="20"/>
              </w:rPr>
              <w:t>prof. Ing. Ján Grečnár, ArtD.</w:t>
            </w:r>
          </w:p>
        </w:tc>
      </w:tr>
      <w:tr w:rsidR="003173B3" w:rsidRPr="00E70D3D" w14:paraId="762C72CF" w14:textId="77777777" w:rsidTr="006347FF">
        <w:trPr>
          <w:trHeight w:val="243"/>
        </w:trPr>
        <w:tc>
          <w:tcPr>
            <w:tcW w:w="3086" w:type="dxa"/>
            <w:tcBorders>
              <w:top w:val="nil"/>
            </w:tcBorders>
            <w:shd w:val="clear" w:color="auto" w:fill="F7CAAC"/>
          </w:tcPr>
          <w:p w14:paraId="5C2B5E47" w14:textId="77777777" w:rsidR="003173B3" w:rsidRPr="007E0CB5" w:rsidRDefault="003173B3" w:rsidP="006347FF">
            <w:pPr>
              <w:rPr>
                <w:b/>
                <w:sz w:val="20"/>
                <w:szCs w:val="20"/>
              </w:rPr>
            </w:pPr>
            <w:r w:rsidRPr="007E0CB5">
              <w:rPr>
                <w:b/>
                <w:sz w:val="20"/>
                <w:szCs w:val="20"/>
              </w:rPr>
              <w:t>Zapojení garanta do výuky předmětu</w:t>
            </w:r>
          </w:p>
        </w:tc>
        <w:tc>
          <w:tcPr>
            <w:tcW w:w="6769" w:type="dxa"/>
            <w:gridSpan w:val="7"/>
            <w:tcBorders>
              <w:top w:val="nil"/>
            </w:tcBorders>
          </w:tcPr>
          <w:p w14:paraId="06CCB445" w14:textId="4F554E47" w:rsidR="003173B3" w:rsidRPr="007E0CB5" w:rsidRDefault="00A41BF4" w:rsidP="006347FF">
            <w:pPr>
              <w:jc w:val="both"/>
              <w:rPr>
                <w:sz w:val="20"/>
                <w:szCs w:val="20"/>
              </w:rPr>
            </w:pPr>
            <w:r>
              <w:rPr>
                <w:sz w:val="20"/>
                <w:szCs w:val="20"/>
              </w:rPr>
              <w:t>100 %</w:t>
            </w:r>
          </w:p>
        </w:tc>
      </w:tr>
      <w:tr w:rsidR="003173B3" w:rsidRPr="00E70D3D" w14:paraId="37F9B7BF" w14:textId="77777777" w:rsidTr="006347FF">
        <w:tc>
          <w:tcPr>
            <w:tcW w:w="3086" w:type="dxa"/>
            <w:shd w:val="clear" w:color="auto" w:fill="F7CAAC"/>
          </w:tcPr>
          <w:p w14:paraId="223D74CC" w14:textId="77777777" w:rsidR="003173B3" w:rsidRPr="007E0CB5" w:rsidRDefault="003173B3" w:rsidP="006347FF">
            <w:pPr>
              <w:rPr>
                <w:b/>
                <w:sz w:val="20"/>
                <w:szCs w:val="20"/>
              </w:rPr>
            </w:pPr>
            <w:r w:rsidRPr="007E0CB5">
              <w:rPr>
                <w:b/>
                <w:sz w:val="20"/>
                <w:szCs w:val="20"/>
              </w:rPr>
              <w:t>Vyučující</w:t>
            </w:r>
          </w:p>
        </w:tc>
        <w:tc>
          <w:tcPr>
            <w:tcW w:w="6769" w:type="dxa"/>
            <w:gridSpan w:val="7"/>
            <w:tcBorders>
              <w:bottom w:val="nil"/>
            </w:tcBorders>
          </w:tcPr>
          <w:p w14:paraId="2AB68ADB" w14:textId="493F9FAE" w:rsidR="003173B3" w:rsidRPr="007E0CB5" w:rsidRDefault="003173B3" w:rsidP="006347FF">
            <w:pPr>
              <w:jc w:val="both"/>
              <w:rPr>
                <w:sz w:val="20"/>
                <w:szCs w:val="20"/>
              </w:rPr>
            </w:pPr>
            <w:r w:rsidRPr="007E0CB5">
              <w:rPr>
                <w:sz w:val="20"/>
                <w:szCs w:val="20"/>
              </w:rPr>
              <w:t xml:space="preserve">prof. Ing. Ján Grečnár, ArtD. </w:t>
            </w:r>
            <w:r w:rsidR="00A41BF4">
              <w:rPr>
                <w:sz w:val="20"/>
                <w:szCs w:val="20"/>
              </w:rPr>
              <w:t>a kol. pedagogů</w:t>
            </w:r>
          </w:p>
        </w:tc>
      </w:tr>
      <w:tr w:rsidR="003173B3" w:rsidRPr="00E70D3D" w14:paraId="7537958E" w14:textId="77777777" w:rsidTr="00F95E6D">
        <w:trPr>
          <w:trHeight w:val="157"/>
        </w:trPr>
        <w:tc>
          <w:tcPr>
            <w:tcW w:w="9855" w:type="dxa"/>
            <w:gridSpan w:val="8"/>
            <w:tcBorders>
              <w:top w:val="nil"/>
            </w:tcBorders>
          </w:tcPr>
          <w:p w14:paraId="020AD91B" w14:textId="77777777" w:rsidR="003173B3" w:rsidRPr="007E0CB5" w:rsidRDefault="003173B3" w:rsidP="006347FF">
            <w:pPr>
              <w:jc w:val="both"/>
              <w:rPr>
                <w:sz w:val="20"/>
                <w:szCs w:val="20"/>
              </w:rPr>
            </w:pPr>
          </w:p>
        </w:tc>
      </w:tr>
      <w:tr w:rsidR="003173B3" w:rsidRPr="00E70D3D" w14:paraId="6BCAF4D8" w14:textId="77777777" w:rsidTr="006347FF">
        <w:tc>
          <w:tcPr>
            <w:tcW w:w="3086" w:type="dxa"/>
            <w:shd w:val="clear" w:color="auto" w:fill="F7CAAC"/>
          </w:tcPr>
          <w:p w14:paraId="707163FE" w14:textId="77777777" w:rsidR="003173B3" w:rsidRPr="007E0CB5" w:rsidRDefault="003173B3" w:rsidP="006347FF">
            <w:pPr>
              <w:jc w:val="both"/>
              <w:rPr>
                <w:b/>
                <w:sz w:val="20"/>
                <w:szCs w:val="20"/>
              </w:rPr>
            </w:pPr>
            <w:r w:rsidRPr="007E0CB5">
              <w:rPr>
                <w:b/>
                <w:sz w:val="20"/>
                <w:szCs w:val="20"/>
              </w:rPr>
              <w:t>Stručná anotace předmětu</w:t>
            </w:r>
          </w:p>
        </w:tc>
        <w:tc>
          <w:tcPr>
            <w:tcW w:w="6769" w:type="dxa"/>
            <w:gridSpan w:val="7"/>
            <w:tcBorders>
              <w:bottom w:val="nil"/>
            </w:tcBorders>
          </w:tcPr>
          <w:p w14:paraId="4915FE56" w14:textId="77777777" w:rsidR="003173B3" w:rsidRPr="007E0CB5" w:rsidRDefault="003173B3" w:rsidP="006347FF">
            <w:pPr>
              <w:jc w:val="both"/>
              <w:rPr>
                <w:sz w:val="20"/>
                <w:szCs w:val="20"/>
              </w:rPr>
            </w:pPr>
          </w:p>
        </w:tc>
      </w:tr>
      <w:tr w:rsidR="003173B3" w:rsidRPr="00E70D3D" w14:paraId="4EE27E2C" w14:textId="77777777" w:rsidTr="00B071ED">
        <w:trPr>
          <w:trHeight w:val="2517"/>
        </w:trPr>
        <w:tc>
          <w:tcPr>
            <w:tcW w:w="9855" w:type="dxa"/>
            <w:gridSpan w:val="8"/>
            <w:tcBorders>
              <w:top w:val="nil"/>
              <w:bottom w:val="single" w:sz="12" w:space="0" w:color="auto"/>
            </w:tcBorders>
          </w:tcPr>
          <w:p w14:paraId="36E8E223" w14:textId="3C5B41AF" w:rsidR="003173B3" w:rsidRPr="00B071ED" w:rsidRDefault="003173B3" w:rsidP="00B071ED">
            <w:pPr>
              <w:spacing w:after="120"/>
              <w:jc w:val="both"/>
              <w:rPr>
                <w:color w:val="000000" w:themeColor="text1"/>
                <w:sz w:val="20"/>
                <w:szCs w:val="20"/>
              </w:rPr>
            </w:pPr>
            <w:r w:rsidRPr="007E0CB5">
              <w:rPr>
                <w:color w:val="000000" w:themeColor="text1"/>
                <w:sz w:val="20"/>
                <w:szCs w:val="20"/>
              </w:rPr>
              <w:t xml:space="preserve">V předmětu se konzultuje a řeší finalizace výroby a postprodukce diplomového animovaného filmu. </w:t>
            </w:r>
          </w:p>
          <w:p w14:paraId="490F6DBC" w14:textId="79D97962" w:rsidR="003173B3" w:rsidRPr="004D4B54" w:rsidRDefault="003173B3" w:rsidP="004D4B54">
            <w:pPr>
              <w:pStyle w:val="Odstavecseseznamem"/>
              <w:numPr>
                <w:ilvl w:val="0"/>
                <w:numId w:val="38"/>
              </w:numPr>
              <w:jc w:val="both"/>
              <w:rPr>
                <w:color w:val="000000" w:themeColor="text1"/>
              </w:rPr>
            </w:pPr>
            <w:r w:rsidRPr="004D4B54">
              <w:rPr>
                <w:color w:val="000000" w:themeColor="text1"/>
              </w:rPr>
              <w:t>kompoziting</w:t>
            </w:r>
          </w:p>
          <w:p w14:paraId="6FF19338" w14:textId="6E611BA6" w:rsidR="003173B3" w:rsidRPr="004D4B54" w:rsidRDefault="003173B3" w:rsidP="004D4B54">
            <w:pPr>
              <w:pStyle w:val="Odstavecseseznamem"/>
              <w:numPr>
                <w:ilvl w:val="0"/>
                <w:numId w:val="38"/>
              </w:numPr>
              <w:jc w:val="both"/>
              <w:rPr>
                <w:color w:val="000000" w:themeColor="text1"/>
              </w:rPr>
            </w:pPr>
            <w:r w:rsidRPr="004D4B54">
              <w:rPr>
                <w:color w:val="000000" w:themeColor="text1"/>
              </w:rPr>
              <w:t>lock cut</w:t>
            </w:r>
          </w:p>
          <w:p w14:paraId="21A9C7F4" w14:textId="5F66C031" w:rsidR="003173B3" w:rsidRPr="004D4B54" w:rsidRDefault="003173B3" w:rsidP="004D4B54">
            <w:pPr>
              <w:pStyle w:val="Odstavecseseznamem"/>
              <w:numPr>
                <w:ilvl w:val="0"/>
                <w:numId w:val="38"/>
              </w:numPr>
              <w:jc w:val="both"/>
              <w:rPr>
                <w:color w:val="000000" w:themeColor="text1"/>
              </w:rPr>
            </w:pPr>
            <w:r w:rsidRPr="004D4B54">
              <w:rPr>
                <w:color w:val="000000" w:themeColor="text1"/>
              </w:rPr>
              <w:t>zvuková složka</w:t>
            </w:r>
          </w:p>
          <w:p w14:paraId="096891D1" w14:textId="54CC284E" w:rsidR="003173B3" w:rsidRPr="004D4B54" w:rsidRDefault="003173B3" w:rsidP="004D4B54">
            <w:pPr>
              <w:pStyle w:val="Odstavecseseznamem"/>
              <w:numPr>
                <w:ilvl w:val="0"/>
                <w:numId w:val="38"/>
              </w:numPr>
              <w:jc w:val="both"/>
              <w:rPr>
                <w:color w:val="000000" w:themeColor="text1"/>
              </w:rPr>
            </w:pPr>
            <w:r w:rsidRPr="004D4B54">
              <w:rPr>
                <w:color w:val="000000" w:themeColor="text1"/>
              </w:rPr>
              <w:t>barevné korekce</w:t>
            </w:r>
          </w:p>
          <w:p w14:paraId="0BAEBEEB" w14:textId="6F3BFF9E" w:rsidR="003173B3" w:rsidRPr="004D4B54" w:rsidRDefault="003173B3" w:rsidP="004D4B54">
            <w:pPr>
              <w:pStyle w:val="Odstavecseseznamem"/>
              <w:numPr>
                <w:ilvl w:val="0"/>
                <w:numId w:val="38"/>
              </w:numPr>
              <w:jc w:val="both"/>
              <w:rPr>
                <w:color w:val="000000" w:themeColor="text1"/>
              </w:rPr>
            </w:pPr>
            <w:r w:rsidRPr="004D4B54">
              <w:rPr>
                <w:color w:val="000000" w:themeColor="text1"/>
              </w:rPr>
              <w:t>titulky</w:t>
            </w:r>
          </w:p>
          <w:p w14:paraId="49DEF57E" w14:textId="311F47DF" w:rsidR="003173B3" w:rsidRPr="004D4B54" w:rsidRDefault="003173B3" w:rsidP="004D4B54">
            <w:pPr>
              <w:pStyle w:val="Odstavecseseznamem"/>
              <w:numPr>
                <w:ilvl w:val="0"/>
                <w:numId w:val="38"/>
              </w:numPr>
              <w:jc w:val="both"/>
              <w:rPr>
                <w:color w:val="000000" w:themeColor="text1"/>
              </w:rPr>
            </w:pPr>
            <w:r w:rsidRPr="004D4B54">
              <w:rPr>
                <w:color w:val="000000" w:themeColor="text1"/>
              </w:rPr>
              <w:t>tvorba plakátu</w:t>
            </w:r>
          </w:p>
          <w:p w14:paraId="11A4817A" w14:textId="58CC8A40" w:rsidR="003173B3" w:rsidRPr="00B071ED" w:rsidRDefault="003173B3" w:rsidP="00B071ED">
            <w:pPr>
              <w:pStyle w:val="Odstavecseseznamem"/>
              <w:numPr>
                <w:ilvl w:val="0"/>
                <w:numId w:val="38"/>
              </w:numPr>
              <w:spacing w:after="120"/>
              <w:ind w:left="714" w:hanging="357"/>
              <w:contextualSpacing w:val="0"/>
              <w:jc w:val="both"/>
              <w:rPr>
                <w:color w:val="000000" w:themeColor="text1"/>
              </w:rPr>
            </w:pPr>
            <w:r w:rsidRPr="004D4B54">
              <w:rPr>
                <w:color w:val="000000" w:themeColor="text1"/>
              </w:rPr>
              <w:t>export</w:t>
            </w:r>
          </w:p>
          <w:p w14:paraId="1CD267BD" w14:textId="77777777" w:rsidR="003173B3" w:rsidRPr="007E0CB5" w:rsidRDefault="003173B3" w:rsidP="006347FF">
            <w:pPr>
              <w:jc w:val="both"/>
              <w:rPr>
                <w:sz w:val="20"/>
                <w:szCs w:val="20"/>
              </w:rPr>
            </w:pPr>
            <w:r w:rsidRPr="007E0CB5">
              <w:rPr>
                <w:color w:val="000000" w:themeColor="text1"/>
                <w:sz w:val="20"/>
                <w:szCs w:val="20"/>
              </w:rPr>
              <w:t>Studenti na konci semestru prezentují téměř dokončený/dokončený, fungující (soudržný, ucelený) diplomový animovaný film, prokazující jejich vyzrálejší, poučený přístup k režii animovaného filmu.</w:t>
            </w:r>
          </w:p>
        </w:tc>
      </w:tr>
      <w:tr w:rsidR="003173B3" w:rsidRPr="00E70D3D" w14:paraId="6AB44C90" w14:textId="77777777" w:rsidTr="006347FF">
        <w:trPr>
          <w:trHeight w:val="265"/>
        </w:trPr>
        <w:tc>
          <w:tcPr>
            <w:tcW w:w="3653" w:type="dxa"/>
            <w:gridSpan w:val="2"/>
            <w:tcBorders>
              <w:top w:val="nil"/>
            </w:tcBorders>
            <w:shd w:val="clear" w:color="auto" w:fill="F7CAAC"/>
          </w:tcPr>
          <w:p w14:paraId="620F46E2" w14:textId="77777777" w:rsidR="003173B3" w:rsidRPr="007E0CB5" w:rsidRDefault="003173B3" w:rsidP="006347FF">
            <w:pPr>
              <w:jc w:val="both"/>
              <w:rPr>
                <w:sz w:val="20"/>
                <w:szCs w:val="20"/>
              </w:rPr>
            </w:pPr>
            <w:r w:rsidRPr="007E0CB5">
              <w:rPr>
                <w:b/>
                <w:sz w:val="20"/>
                <w:szCs w:val="20"/>
              </w:rPr>
              <w:t>Studijní literatura a studijní pomůcky</w:t>
            </w:r>
          </w:p>
        </w:tc>
        <w:tc>
          <w:tcPr>
            <w:tcW w:w="6202" w:type="dxa"/>
            <w:gridSpan w:val="6"/>
            <w:tcBorders>
              <w:top w:val="nil"/>
              <w:bottom w:val="nil"/>
            </w:tcBorders>
          </w:tcPr>
          <w:p w14:paraId="7F1F3153" w14:textId="77777777" w:rsidR="003173B3" w:rsidRPr="007E0CB5" w:rsidRDefault="003173B3" w:rsidP="006347FF">
            <w:pPr>
              <w:jc w:val="both"/>
              <w:rPr>
                <w:sz w:val="20"/>
                <w:szCs w:val="20"/>
              </w:rPr>
            </w:pPr>
          </w:p>
        </w:tc>
      </w:tr>
      <w:tr w:rsidR="003173B3" w:rsidRPr="00E70D3D" w14:paraId="75C2CA70" w14:textId="77777777" w:rsidTr="006347FF">
        <w:trPr>
          <w:trHeight w:val="1497"/>
        </w:trPr>
        <w:tc>
          <w:tcPr>
            <w:tcW w:w="9855" w:type="dxa"/>
            <w:gridSpan w:val="8"/>
            <w:tcBorders>
              <w:top w:val="nil"/>
            </w:tcBorders>
          </w:tcPr>
          <w:p w14:paraId="21EA23A1" w14:textId="77777777" w:rsidR="003173B3" w:rsidRPr="007E0CB5" w:rsidRDefault="003173B3" w:rsidP="006347FF">
            <w:pPr>
              <w:jc w:val="both"/>
              <w:rPr>
                <w:b/>
                <w:bCs/>
                <w:sz w:val="20"/>
                <w:szCs w:val="20"/>
              </w:rPr>
            </w:pPr>
            <w:r w:rsidRPr="007E0CB5">
              <w:rPr>
                <w:b/>
                <w:bCs/>
                <w:sz w:val="20"/>
                <w:szCs w:val="20"/>
              </w:rPr>
              <w:t>Povinná:</w:t>
            </w:r>
          </w:p>
          <w:p w14:paraId="19AA01FD" w14:textId="77777777" w:rsidR="00942E7D" w:rsidRPr="0053370E" w:rsidRDefault="00942E7D" w:rsidP="00942E7D">
            <w:pPr>
              <w:rPr>
                <w:sz w:val="20"/>
                <w:szCs w:val="20"/>
              </w:rPr>
            </w:pPr>
            <w:r w:rsidRPr="0053370E">
              <w:rPr>
                <w:sz w:val="20"/>
                <w:szCs w:val="20"/>
              </w:rPr>
              <w:t xml:space="preserve">BACHELARD, Gaston. </w:t>
            </w:r>
            <w:r w:rsidRPr="0053370E">
              <w:rPr>
                <w:i/>
                <w:sz w:val="20"/>
                <w:szCs w:val="20"/>
              </w:rPr>
              <w:t>Poetika prostoru</w:t>
            </w:r>
            <w:r w:rsidRPr="0053370E">
              <w:rPr>
                <w:sz w:val="20"/>
                <w:szCs w:val="20"/>
              </w:rPr>
              <w:t>. Praha: Malvern, 2009. ISBN 978-8086702-61-2.</w:t>
            </w:r>
          </w:p>
          <w:p w14:paraId="6C80A550" w14:textId="1B9487D2" w:rsidR="001F1EFE" w:rsidRDefault="001F1EFE" w:rsidP="006347FF">
            <w:pPr>
              <w:jc w:val="both"/>
              <w:rPr>
                <w:color w:val="212529"/>
                <w:sz w:val="20"/>
                <w:szCs w:val="20"/>
              </w:rPr>
            </w:pPr>
            <w:r w:rsidRPr="001F1EFE">
              <w:rPr>
                <w:color w:val="212529"/>
                <w:sz w:val="20"/>
                <w:szCs w:val="20"/>
              </w:rPr>
              <w:t xml:space="preserve">ECO, Umberto. </w:t>
            </w:r>
            <w:r w:rsidRPr="00653031">
              <w:rPr>
                <w:i/>
                <w:iCs/>
                <w:color w:val="212529"/>
                <w:sz w:val="20"/>
                <w:szCs w:val="20"/>
              </w:rPr>
              <w:t>Jak napsat diplomovou práci</w:t>
            </w:r>
            <w:r w:rsidRPr="001F1EFE">
              <w:rPr>
                <w:color w:val="212529"/>
                <w:sz w:val="20"/>
                <w:szCs w:val="20"/>
              </w:rPr>
              <w:t>. Votobia. ISBN 8071981737</w:t>
            </w:r>
            <w:r w:rsidR="001077C6">
              <w:rPr>
                <w:color w:val="212529"/>
                <w:sz w:val="20"/>
                <w:szCs w:val="20"/>
              </w:rPr>
              <w:t>.</w:t>
            </w:r>
          </w:p>
          <w:p w14:paraId="2E659FDF" w14:textId="610DE114" w:rsidR="003173B3" w:rsidRDefault="003173B3" w:rsidP="006347FF">
            <w:pPr>
              <w:jc w:val="both"/>
              <w:rPr>
                <w:color w:val="212529"/>
                <w:sz w:val="20"/>
                <w:szCs w:val="20"/>
              </w:rPr>
            </w:pPr>
            <w:r w:rsidRPr="007E0CB5">
              <w:rPr>
                <w:color w:val="212529"/>
                <w:sz w:val="20"/>
                <w:szCs w:val="20"/>
              </w:rPr>
              <w:t xml:space="preserve">KURZ, Sibylle. </w:t>
            </w:r>
            <w:r w:rsidRPr="007E0CB5">
              <w:rPr>
                <w:i/>
                <w:iCs/>
                <w:color w:val="212529"/>
                <w:sz w:val="20"/>
                <w:szCs w:val="20"/>
              </w:rPr>
              <w:t>Pitch it!</w:t>
            </w:r>
            <w:r w:rsidRPr="007E0CB5">
              <w:rPr>
                <w:color w:val="212529"/>
                <w:sz w:val="20"/>
                <w:szCs w:val="20"/>
              </w:rPr>
              <w:t>. V Praze: Akademie múzických umění, 2013. ISBN 978-80-7331-284-8.</w:t>
            </w:r>
          </w:p>
          <w:p w14:paraId="0951CE02" w14:textId="2D2E71E3" w:rsidR="00942E7D" w:rsidRPr="007E0CB5" w:rsidRDefault="00942E7D" w:rsidP="006347FF">
            <w:pPr>
              <w:jc w:val="both"/>
              <w:rPr>
                <w:color w:val="212529"/>
                <w:sz w:val="20"/>
                <w:szCs w:val="20"/>
              </w:rPr>
            </w:pPr>
            <w:r>
              <w:rPr>
                <w:color w:val="212529"/>
                <w:sz w:val="20"/>
                <w:szCs w:val="20"/>
              </w:rPr>
              <w:t>dle zaměření diplomové práce studenta</w:t>
            </w:r>
          </w:p>
          <w:p w14:paraId="6B2D6B4D" w14:textId="77777777" w:rsidR="003173B3" w:rsidRPr="007E0CB5" w:rsidRDefault="003173B3" w:rsidP="006347FF">
            <w:pPr>
              <w:jc w:val="both"/>
              <w:rPr>
                <w:b/>
                <w:bCs/>
                <w:sz w:val="20"/>
                <w:szCs w:val="20"/>
              </w:rPr>
            </w:pPr>
            <w:r w:rsidRPr="007E0CB5">
              <w:rPr>
                <w:b/>
                <w:bCs/>
                <w:sz w:val="20"/>
                <w:szCs w:val="20"/>
              </w:rPr>
              <w:t>Doporučená:</w:t>
            </w:r>
          </w:p>
          <w:p w14:paraId="487A52FF" w14:textId="1AE3E365" w:rsidR="003173B3" w:rsidRPr="007E0CB5" w:rsidRDefault="00675B35" w:rsidP="006347FF">
            <w:pPr>
              <w:jc w:val="both"/>
              <w:rPr>
                <w:color w:val="000000" w:themeColor="text1"/>
                <w:sz w:val="20"/>
                <w:szCs w:val="20"/>
              </w:rPr>
            </w:pPr>
            <w:r>
              <w:rPr>
                <w:color w:val="000000" w:themeColor="text1"/>
                <w:sz w:val="20"/>
                <w:szCs w:val="20"/>
              </w:rPr>
              <w:t>CATMULL, E. D.</w:t>
            </w:r>
            <w:r w:rsidR="003173B3" w:rsidRPr="007E0CB5">
              <w:rPr>
                <w:color w:val="000000" w:themeColor="text1"/>
                <w:sz w:val="20"/>
                <w:szCs w:val="20"/>
              </w:rPr>
              <w:t xml:space="preserve"> </w:t>
            </w:r>
            <w:r w:rsidR="003173B3" w:rsidRPr="00653031">
              <w:rPr>
                <w:i/>
                <w:iCs/>
                <w:color w:val="000000" w:themeColor="text1"/>
                <w:sz w:val="20"/>
                <w:szCs w:val="20"/>
              </w:rPr>
              <w:t>Creativity, inc: Overcoming the unseen forces that stand in the way of true inspiration</w:t>
            </w:r>
            <w:r w:rsidR="003173B3" w:rsidRPr="007E0CB5">
              <w:rPr>
                <w:color w:val="000000" w:themeColor="text1"/>
                <w:sz w:val="20"/>
                <w:szCs w:val="20"/>
              </w:rPr>
              <w:t>. RANDOM HOUSE</w:t>
            </w:r>
            <w:r>
              <w:rPr>
                <w:color w:val="000000" w:themeColor="text1"/>
                <w:sz w:val="20"/>
                <w:szCs w:val="20"/>
              </w:rPr>
              <w:t xml:space="preserve"> </w:t>
            </w:r>
            <w:r w:rsidRPr="007E0CB5">
              <w:rPr>
                <w:color w:val="000000" w:themeColor="text1"/>
                <w:sz w:val="20"/>
                <w:szCs w:val="20"/>
              </w:rPr>
              <w:t>2023</w:t>
            </w:r>
            <w:r w:rsidR="003173B3" w:rsidRPr="007E0CB5">
              <w:rPr>
                <w:color w:val="000000" w:themeColor="text1"/>
                <w:sz w:val="20"/>
                <w:szCs w:val="20"/>
              </w:rPr>
              <w:t>.</w:t>
            </w:r>
            <w:r w:rsidR="00A15B24">
              <w:rPr>
                <w:color w:val="000000" w:themeColor="text1"/>
                <w:sz w:val="20"/>
                <w:szCs w:val="20"/>
              </w:rPr>
              <w:t xml:space="preserve"> </w:t>
            </w:r>
            <w:r w:rsidR="00A15B24" w:rsidRPr="00A15B24">
              <w:rPr>
                <w:color w:val="000000" w:themeColor="text1"/>
                <w:sz w:val="20"/>
                <w:szCs w:val="20"/>
              </w:rPr>
              <w:t>ISBN 978-0-552-16726-0</w:t>
            </w:r>
            <w:r w:rsidR="00A15B24">
              <w:rPr>
                <w:color w:val="000000" w:themeColor="text1"/>
                <w:sz w:val="20"/>
                <w:szCs w:val="20"/>
              </w:rPr>
              <w:t>.</w:t>
            </w:r>
          </w:p>
          <w:p w14:paraId="17CEDB61" w14:textId="5DB2CCDA" w:rsidR="003173B3" w:rsidRPr="007E0CB5" w:rsidRDefault="00675B35" w:rsidP="00675B35">
            <w:pPr>
              <w:jc w:val="both"/>
              <w:rPr>
                <w:sz w:val="20"/>
                <w:szCs w:val="20"/>
              </w:rPr>
            </w:pPr>
            <w:r>
              <w:rPr>
                <w:color w:val="000000" w:themeColor="text1"/>
                <w:sz w:val="20"/>
                <w:szCs w:val="20"/>
              </w:rPr>
              <w:t xml:space="preserve">KINDER, B., &amp; O'Steen, B. </w:t>
            </w:r>
            <w:r w:rsidR="003173B3" w:rsidRPr="007E0CB5">
              <w:rPr>
                <w:i/>
                <w:iCs/>
                <w:color w:val="000000" w:themeColor="text1"/>
                <w:sz w:val="20"/>
                <w:szCs w:val="20"/>
              </w:rPr>
              <w:t>Making the cut at Pixar: The art of editing animation</w:t>
            </w:r>
            <w:r w:rsidR="003173B3" w:rsidRPr="007E0CB5">
              <w:rPr>
                <w:color w:val="000000" w:themeColor="text1"/>
                <w:sz w:val="20"/>
                <w:szCs w:val="20"/>
              </w:rPr>
              <w:t>. Routledge, Taylor &amp; Francis Group</w:t>
            </w:r>
            <w:r>
              <w:rPr>
                <w:color w:val="000000" w:themeColor="text1"/>
                <w:sz w:val="20"/>
                <w:szCs w:val="20"/>
              </w:rPr>
              <w:t xml:space="preserve">, </w:t>
            </w:r>
            <w:r w:rsidRPr="007E0CB5">
              <w:rPr>
                <w:color w:val="000000" w:themeColor="text1"/>
                <w:sz w:val="20"/>
                <w:szCs w:val="20"/>
              </w:rPr>
              <w:t>2022</w:t>
            </w:r>
            <w:r w:rsidR="003173B3" w:rsidRPr="007E0CB5">
              <w:rPr>
                <w:color w:val="000000" w:themeColor="text1"/>
                <w:sz w:val="20"/>
                <w:szCs w:val="20"/>
              </w:rPr>
              <w:t>. ISBN 9780367766146</w:t>
            </w:r>
            <w:r w:rsidR="001077C6">
              <w:rPr>
                <w:color w:val="000000" w:themeColor="text1"/>
                <w:sz w:val="20"/>
                <w:szCs w:val="20"/>
              </w:rPr>
              <w:t>.</w:t>
            </w:r>
          </w:p>
        </w:tc>
      </w:tr>
    </w:tbl>
    <w:p w14:paraId="4CDD1F5A" w14:textId="77777777" w:rsidR="003173B3" w:rsidRDefault="003173B3" w:rsidP="003173B3">
      <w:pPr>
        <w:rPr>
          <w:sz w:val="20"/>
          <w:szCs w:val="20"/>
        </w:rPr>
      </w:pPr>
    </w:p>
    <w:p w14:paraId="3A97BE51" w14:textId="5A08927D" w:rsidR="003173B3" w:rsidRDefault="003173B3" w:rsidP="003173B3">
      <w:r>
        <w:rPr>
          <w:sz w:val="20"/>
          <w:szCs w:val="20"/>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73B3" w14:paraId="282531B0" w14:textId="77777777" w:rsidTr="006347FF">
        <w:tc>
          <w:tcPr>
            <w:tcW w:w="9855" w:type="dxa"/>
            <w:gridSpan w:val="8"/>
            <w:tcBorders>
              <w:bottom w:val="double" w:sz="4" w:space="0" w:color="auto"/>
            </w:tcBorders>
            <w:shd w:val="clear" w:color="auto" w:fill="BDD6EE"/>
          </w:tcPr>
          <w:p w14:paraId="38F8496A" w14:textId="77777777" w:rsidR="003173B3" w:rsidRDefault="003173B3" w:rsidP="006347FF">
            <w:pPr>
              <w:jc w:val="both"/>
              <w:rPr>
                <w:b/>
                <w:sz w:val="28"/>
              </w:rPr>
            </w:pPr>
            <w:r>
              <w:lastRenderedPageBreak/>
              <w:br w:type="page"/>
            </w:r>
            <w:r>
              <w:rPr>
                <w:b/>
                <w:sz w:val="28"/>
              </w:rPr>
              <w:t>B-III – Charakteristika studijního předmětu</w:t>
            </w:r>
          </w:p>
        </w:tc>
      </w:tr>
      <w:tr w:rsidR="003173B3" w14:paraId="11028FF7" w14:textId="77777777" w:rsidTr="006347FF">
        <w:tc>
          <w:tcPr>
            <w:tcW w:w="3086" w:type="dxa"/>
            <w:tcBorders>
              <w:top w:val="double" w:sz="4" w:space="0" w:color="auto"/>
            </w:tcBorders>
            <w:shd w:val="clear" w:color="auto" w:fill="F7CAAC"/>
          </w:tcPr>
          <w:p w14:paraId="35F00009" w14:textId="77777777" w:rsidR="003173B3" w:rsidRPr="000F7B51" w:rsidRDefault="003173B3" w:rsidP="0050169F">
            <w:pPr>
              <w:rPr>
                <w:b/>
                <w:sz w:val="20"/>
                <w:szCs w:val="20"/>
              </w:rPr>
            </w:pPr>
            <w:r w:rsidRPr="000F7B51">
              <w:rPr>
                <w:b/>
                <w:sz w:val="20"/>
                <w:szCs w:val="20"/>
              </w:rPr>
              <w:t>Název studijního předmětu</w:t>
            </w:r>
          </w:p>
        </w:tc>
        <w:tc>
          <w:tcPr>
            <w:tcW w:w="6769" w:type="dxa"/>
            <w:gridSpan w:val="7"/>
            <w:tcBorders>
              <w:top w:val="double" w:sz="4" w:space="0" w:color="auto"/>
            </w:tcBorders>
          </w:tcPr>
          <w:p w14:paraId="533E1D9A" w14:textId="77777777" w:rsidR="003173B3" w:rsidRPr="000F7B51" w:rsidRDefault="003173B3" w:rsidP="006347FF">
            <w:pPr>
              <w:jc w:val="both"/>
              <w:rPr>
                <w:sz w:val="20"/>
                <w:szCs w:val="20"/>
              </w:rPr>
            </w:pPr>
            <w:r w:rsidRPr="000F7B51">
              <w:rPr>
                <w:sz w:val="20"/>
                <w:szCs w:val="20"/>
              </w:rPr>
              <w:t>English Club 1</w:t>
            </w:r>
          </w:p>
        </w:tc>
      </w:tr>
      <w:tr w:rsidR="003173B3" w14:paraId="37B559A7" w14:textId="77777777" w:rsidTr="006347FF">
        <w:tc>
          <w:tcPr>
            <w:tcW w:w="3086" w:type="dxa"/>
            <w:shd w:val="clear" w:color="auto" w:fill="F7CAAC"/>
          </w:tcPr>
          <w:p w14:paraId="2A59A33D" w14:textId="77777777" w:rsidR="003173B3" w:rsidRPr="000F7B51" w:rsidRDefault="003173B3" w:rsidP="0050169F">
            <w:pPr>
              <w:rPr>
                <w:b/>
                <w:sz w:val="20"/>
                <w:szCs w:val="20"/>
              </w:rPr>
            </w:pPr>
            <w:r w:rsidRPr="000F7B51">
              <w:rPr>
                <w:b/>
                <w:sz w:val="20"/>
                <w:szCs w:val="20"/>
              </w:rPr>
              <w:t>Typ předmětu</w:t>
            </w:r>
          </w:p>
        </w:tc>
        <w:tc>
          <w:tcPr>
            <w:tcW w:w="3406" w:type="dxa"/>
            <w:gridSpan w:val="4"/>
          </w:tcPr>
          <w:p w14:paraId="4BD830F4" w14:textId="77777777" w:rsidR="003173B3" w:rsidRPr="000F7B51" w:rsidRDefault="003173B3" w:rsidP="006347FF">
            <w:pPr>
              <w:jc w:val="both"/>
              <w:rPr>
                <w:sz w:val="20"/>
                <w:szCs w:val="20"/>
              </w:rPr>
            </w:pPr>
            <w:r w:rsidRPr="000F7B51">
              <w:rPr>
                <w:sz w:val="20"/>
                <w:szCs w:val="20"/>
              </w:rPr>
              <w:t>povinný</w:t>
            </w:r>
          </w:p>
        </w:tc>
        <w:tc>
          <w:tcPr>
            <w:tcW w:w="2695" w:type="dxa"/>
            <w:gridSpan w:val="2"/>
            <w:shd w:val="clear" w:color="auto" w:fill="F7CAAC"/>
          </w:tcPr>
          <w:p w14:paraId="3FDAD9A8" w14:textId="77777777" w:rsidR="003173B3" w:rsidRPr="000F7B51" w:rsidRDefault="003173B3" w:rsidP="006347FF">
            <w:pPr>
              <w:jc w:val="both"/>
              <w:rPr>
                <w:sz w:val="20"/>
                <w:szCs w:val="20"/>
              </w:rPr>
            </w:pPr>
            <w:r w:rsidRPr="000F7B51">
              <w:rPr>
                <w:b/>
                <w:sz w:val="20"/>
                <w:szCs w:val="20"/>
              </w:rPr>
              <w:t>doporučený ročník / semestr</w:t>
            </w:r>
          </w:p>
        </w:tc>
        <w:tc>
          <w:tcPr>
            <w:tcW w:w="668" w:type="dxa"/>
          </w:tcPr>
          <w:p w14:paraId="49DCD3C7" w14:textId="77777777" w:rsidR="003173B3" w:rsidRPr="000F7B51" w:rsidRDefault="003173B3" w:rsidP="006347FF">
            <w:pPr>
              <w:jc w:val="both"/>
              <w:rPr>
                <w:sz w:val="20"/>
                <w:szCs w:val="20"/>
              </w:rPr>
            </w:pPr>
            <w:r w:rsidRPr="000F7B51">
              <w:rPr>
                <w:sz w:val="20"/>
                <w:szCs w:val="20"/>
              </w:rPr>
              <w:t>1/ZS</w:t>
            </w:r>
          </w:p>
        </w:tc>
      </w:tr>
      <w:tr w:rsidR="003173B3" w14:paraId="65CE2160" w14:textId="77777777" w:rsidTr="006347FF">
        <w:tc>
          <w:tcPr>
            <w:tcW w:w="3086" w:type="dxa"/>
            <w:shd w:val="clear" w:color="auto" w:fill="F7CAAC"/>
          </w:tcPr>
          <w:p w14:paraId="433D25C6" w14:textId="77777777" w:rsidR="003173B3" w:rsidRPr="000F7B51" w:rsidRDefault="003173B3" w:rsidP="0050169F">
            <w:pPr>
              <w:rPr>
                <w:b/>
                <w:sz w:val="20"/>
                <w:szCs w:val="20"/>
              </w:rPr>
            </w:pPr>
            <w:r w:rsidRPr="000F7B51">
              <w:rPr>
                <w:b/>
                <w:sz w:val="20"/>
                <w:szCs w:val="20"/>
              </w:rPr>
              <w:t>Rozsah studijního předmětu</w:t>
            </w:r>
          </w:p>
        </w:tc>
        <w:tc>
          <w:tcPr>
            <w:tcW w:w="1701" w:type="dxa"/>
            <w:gridSpan w:val="2"/>
          </w:tcPr>
          <w:p w14:paraId="1BDEE90F" w14:textId="77777777" w:rsidR="003173B3" w:rsidRPr="000F7B51" w:rsidRDefault="003173B3" w:rsidP="006347FF">
            <w:pPr>
              <w:jc w:val="both"/>
              <w:rPr>
                <w:sz w:val="20"/>
                <w:szCs w:val="20"/>
              </w:rPr>
            </w:pPr>
            <w:r w:rsidRPr="000F7B51">
              <w:rPr>
                <w:sz w:val="20"/>
                <w:szCs w:val="20"/>
              </w:rPr>
              <w:t>26s</w:t>
            </w:r>
          </w:p>
        </w:tc>
        <w:tc>
          <w:tcPr>
            <w:tcW w:w="889" w:type="dxa"/>
            <w:shd w:val="clear" w:color="auto" w:fill="F7CAAC"/>
          </w:tcPr>
          <w:p w14:paraId="519FACE7" w14:textId="77777777" w:rsidR="003173B3" w:rsidRPr="000F7B51" w:rsidRDefault="003173B3" w:rsidP="006347FF">
            <w:pPr>
              <w:jc w:val="both"/>
              <w:rPr>
                <w:b/>
                <w:sz w:val="20"/>
                <w:szCs w:val="20"/>
              </w:rPr>
            </w:pPr>
            <w:r w:rsidRPr="000F7B51">
              <w:rPr>
                <w:b/>
                <w:sz w:val="20"/>
                <w:szCs w:val="20"/>
              </w:rPr>
              <w:t xml:space="preserve">hod. </w:t>
            </w:r>
          </w:p>
        </w:tc>
        <w:tc>
          <w:tcPr>
            <w:tcW w:w="816" w:type="dxa"/>
          </w:tcPr>
          <w:p w14:paraId="75B90C8E" w14:textId="77777777" w:rsidR="003173B3" w:rsidRPr="000F7B51" w:rsidRDefault="003173B3" w:rsidP="006347FF">
            <w:pPr>
              <w:jc w:val="both"/>
              <w:rPr>
                <w:sz w:val="20"/>
                <w:szCs w:val="20"/>
              </w:rPr>
            </w:pPr>
            <w:r w:rsidRPr="000F7B51">
              <w:rPr>
                <w:sz w:val="20"/>
                <w:szCs w:val="20"/>
              </w:rPr>
              <w:t>26</w:t>
            </w:r>
          </w:p>
        </w:tc>
        <w:tc>
          <w:tcPr>
            <w:tcW w:w="2156" w:type="dxa"/>
            <w:shd w:val="clear" w:color="auto" w:fill="F7CAAC"/>
          </w:tcPr>
          <w:p w14:paraId="5723A057" w14:textId="77777777" w:rsidR="003173B3" w:rsidRPr="000F7B51" w:rsidRDefault="003173B3" w:rsidP="006347FF">
            <w:pPr>
              <w:jc w:val="both"/>
              <w:rPr>
                <w:b/>
                <w:sz w:val="20"/>
                <w:szCs w:val="20"/>
              </w:rPr>
            </w:pPr>
            <w:r w:rsidRPr="000F7B51">
              <w:rPr>
                <w:b/>
                <w:sz w:val="20"/>
                <w:szCs w:val="20"/>
              </w:rPr>
              <w:t>kreditů</w:t>
            </w:r>
          </w:p>
        </w:tc>
        <w:tc>
          <w:tcPr>
            <w:tcW w:w="1207" w:type="dxa"/>
            <w:gridSpan w:val="2"/>
          </w:tcPr>
          <w:p w14:paraId="0CCB1415" w14:textId="77777777" w:rsidR="003173B3" w:rsidRPr="000F7B51" w:rsidRDefault="003173B3" w:rsidP="006347FF">
            <w:pPr>
              <w:jc w:val="both"/>
              <w:rPr>
                <w:sz w:val="20"/>
                <w:szCs w:val="20"/>
              </w:rPr>
            </w:pPr>
            <w:r w:rsidRPr="000F7B51">
              <w:rPr>
                <w:sz w:val="20"/>
                <w:szCs w:val="20"/>
              </w:rPr>
              <w:t>3</w:t>
            </w:r>
          </w:p>
        </w:tc>
      </w:tr>
      <w:tr w:rsidR="003173B3" w14:paraId="572FC0AF" w14:textId="77777777" w:rsidTr="006347FF">
        <w:tc>
          <w:tcPr>
            <w:tcW w:w="3086" w:type="dxa"/>
            <w:shd w:val="clear" w:color="auto" w:fill="F7CAAC"/>
          </w:tcPr>
          <w:p w14:paraId="2FE33F1C" w14:textId="77777777" w:rsidR="003173B3" w:rsidRPr="000F7B51" w:rsidRDefault="003173B3" w:rsidP="0050169F">
            <w:pPr>
              <w:rPr>
                <w:b/>
                <w:sz w:val="20"/>
                <w:szCs w:val="20"/>
              </w:rPr>
            </w:pPr>
            <w:r w:rsidRPr="000F7B51">
              <w:rPr>
                <w:b/>
                <w:sz w:val="20"/>
                <w:szCs w:val="20"/>
              </w:rPr>
              <w:t>Prerekvizity, korekvizity, ekvivalence</w:t>
            </w:r>
          </w:p>
        </w:tc>
        <w:tc>
          <w:tcPr>
            <w:tcW w:w="6769" w:type="dxa"/>
            <w:gridSpan w:val="7"/>
          </w:tcPr>
          <w:p w14:paraId="3BF8E9D7" w14:textId="77777777" w:rsidR="003173B3" w:rsidRPr="000F7B51" w:rsidRDefault="003173B3" w:rsidP="006347FF">
            <w:pPr>
              <w:jc w:val="both"/>
              <w:rPr>
                <w:sz w:val="20"/>
                <w:szCs w:val="20"/>
              </w:rPr>
            </w:pPr>
          </w:p>
        </w:tc>
      </w:tr>
      <w:tr w:rsidR="003173B3" w14:paraId="2D4C04E2" w14:textId="77777777" w:rsidTr="006347FF">
        <w:tc>
          <w:tcPr>
            <w:tcW w:w="3086" w:type="dxa"/>
            <w:shd w:val="clear" w:color="auto" w:fill="F7CAAC"/>
          </w:tcPr>
          <w:p w14:paraId="5DFFE2C6" w14:textId="77777777" w:rsidR="003173B3" w:rsidRPr="000F7B51" w:rsidRDefault="003173B3" w:rsidP="0050169F">
            <w:pPr>
              <w:rPr>
                <w:b/>
                <w:sz w:val="20"/>
                <w:szCs w:val="20"/>
              </w:rPr>
            </w:pPr>
            <w:r w:rsidRPr="000F7B51">
              <w:rPr>
                <w:b/>
                <w:sz w:val="20"/>
                <w:szCs w:val="20"/>
              </w:rPr>
              <w:t>Způsob ověření studijních výsledků</w:t>
            </w:r>
          </w:p>
        </w:tc>
        <w:tc>
          <w:tcPr>
            <w:tcW w:w="3406" w:type="dxa"/>
            <w:gridSpan w:val="4"/>
          </w:tcPr>
          <w:p w14:paraId="3CABA0AB" w14:textId="77777777" w:rsidR="003173B3" w:rsidRPr="000F7B51" w:rsidRDefault="003173B3" w:rsidP="006347FF">
            <w:pPr>
              <w:jc w:val="both"/>
              <w:rPr>
                <w:sz w:val="20"/>
                <w:szCs w:val="20"/>
              </w:rPr>
            </w:pPr>
            <w:r w:rsidRPr="000F7B51">
              <w:rPr>
                <w:sz w:val="20"/>
                <w:szCs w:val="20"/>
              </w:rPr>
              <w:t>klasifikovaný zápočet</w:t>
            </w:r>
          </w:p>
        </w:tc>
        <w:tc>
          <w:tcPr>
            <w:tcW w:w="2156" w:type="dxa"/>
            <w:shd w:val="clear" w:color="auto" w:fill="F7CAAC"/>
          </w:tcPr>
          <w:p w14:paraId="1F3F98B0" w14:textId="77777777" w:rsidR="003173B3" w:rsidRPr="000F7B51" w:rsidRDefault="003173B3" w:rsidP="006347FF">
            <w:pPr>
              <w:jc w:val="both"/>
              <w:rPr>
                <w:b/>
                <w:sz w:val="20"/>
                <w:szCs w:val="20"/>
              </w:rPr>
            </w:pPr>
            <w:r w:rsidRPr="000F7B51">
              <w:rPr>
                <w:b/>
                <w:sz w:val="20"/>
                <w:szCs w:val="20"/>
              </w:rPr>
              <w:t>Forma výuky</w:t>
            </w:r>
          </w:p>
        </w:tc>
        <w:tc>
          <w:tcPr>
            <w:tcW w:w="1207" w:type="dxa"/>
            <w:gridSpan w:val="2"/>
          </w:tcPr>
          <w:p w14:paraId="65D1663C" w14:textId="77777777" w:rsidR="003173B3" w:rsidRPr="000F7B51" w:rsidRDefault="003173B3" w:rsidP="006347FF">
            <w:pPr>
              <w:jc w:val="both"/>
              <w:rPr>
                <w:sz w:val="20"/>
                <w:szCs w:val="20"/>
              </w:rPr>
            </w:pPr>
            <w:r w:rsidRPr="000F7B51">
              <w:rPr>
                <w:sz w:val="20"/>
                <w:szCs w:val="20"/>
              </w:rPr>
              <w:t>seminář</w:t>
            </w:r>
          </w:p>
        </w:tc>
      </w:tr>
      <w:tr w:rsidR="003173B3" w14:paraId="6FA03CE4" w14:textId="77777777" w:rsidTr="006347FF">
        <w:tc>
          <w:tcPr>
            <w:tcW w:w="3086" w:type="dxa"/>
            <w:shd w:val="clear" w:color="auto" w:fill="F7CAAC"/>
          </w:tcPr>
          <w:p w14:paraId="586419F5" w14:textId="77777777" w:rsidR="003173B3" w:rsidRPr="000F7B51" w:rsidRDefault="003173B3" w:rsidP="0050169F">
            <w:pPr>
              <w:rPr>
                <w:b/>
                <w:sz w:val="20"/>
                <w:szCs w:val="20"/>
              </w:rPr>
            </w:pPr>
            <w:r w:rsidRPr="000F7B51">
              <w:rPr>
                <w:b/>
                <w:sz w:val="20"/>
                <w:szCs w:val="20"/>
              </w:rPr>
              <w:t>Forma způsobu ověření studijních výsledků a další požadavky na studenta</w:t>
            </w:r>
          </w:p>
        </w:tc>
        <w:tc>
          <w:tcPr>
            <w:tcW w:w="6769" w:type="dxa"/>
            <w:gridSpan w:val="7"/>
            <w:tcBorders>
              <w:bottom w:val="nil"/>
            </w:tcBorders>
          </w:tcPr>
          <w:p w14:paraId="1344AD44" w14:textId="18E1D801" w:rsidR="003173B3" w:rsidRPr="000F7B51" w:rsidRDefault="003173B3" w:rsidP="006347FF">
            <w:pPr>
              <w:rPr>
                <w:sz w:val="20"/>
                <w:szCs w:val="20"/>
              </w:rPr>
            </w:pPr>
            <w:r w:rsidRPr="000F7B51">
              <w:rPr>
                <w:sz w:val="20"/>
                <w:szCs w:val="20"/>
              </w:rPr>
              <w:t>Hodnocení pr</w:t>
            </w:r>
            <w:r w:rsidR="0042740C">
              <w:rPr>
                <w:sz w:val="20"/>
                <w:szCs w:val="20"/>
              </w:rPr>
              <w:t>áce studenta je podmíněno 75</w:t>
            </w:r>
            <w:r w:rsidRPr="000F7B51">
              <w:rPr>
                <w:sz w:val="20"/>
                <w:szCs w:val="20"/>
              </w:rPr>
              <w:t xml:space="preserve">% účastí ve výuce. </w:t>
            </w:r>
          </w:p>
          <w:p w14:paraId="4CB7B456" w14:textId="77777777" w:rsidR="003173B3" w:rsidRPr="000F7B51" w:rsidRDefault="003173B3" w:rsidP="006347FF">
            <w:pPr>
              <w:rPr>
                <w:sz w:val="20"/>
                <w:szCs w:val="20"/>
              </w:rPr>
            </w:pPr>
            <w:r w:rsidRPr="000F7B51">
              <w:rPr>
                <w:sz w:val="20"/>
                <w:szCs w:val="20"/>
              </w:rPr>
              <w:t>Aktivita v hodinách.</w:t>
            </w:r>
          </w:p>
          <w:p w14:paraId="3E8E2EA5" w14:textId="68D63652" w:rsidR="003173B3" w:rsidRPr="000F7B51" w:rsidRDefault="003173B3" w:rsidP="006347FF">
            <w:pPr>
              <w:rPr>
                <w:sz w:val="20"/>
                <w:szCs w:val="20"/>
              </w:rPr>
            </w:pPr>
            <w:r w:rsidRPr="000F7B51">
              <w:rPr>
                <w:sz w:val="20"/>
                <w:szCs w:val="20"/>
              </w:rPr>
              <w:t>Závěrečná písemná práce – rozbor vybraného animovaného díla s vyjádřením osobního názoru (220</w:t>
            </w:r>
            <w:r w:rsidR="001A4C91">
              <w:rPr>
                <w:sz w:val="20"/>
                <w:szCs w:val="20"/>
              </w:rPr>
              <w:t>-</w:t>
            </w:r>
            <w:r w:rsidRPr="000F7B51">
              <w:rPr>
                <w:sz w:val="20"/>
                <w:szCs w:val="20"/>
              </w:rPr>
              <w:t>260 slov).</w:t>
            </w:r>
          </w:p>
        </w:tc>
      </w:tr>
      <w:tr w:rsidR="003173B3" w14:paraId="2E0FFDDD" w14:textId="77777777" w:rsidTr="00F95E6D">
        <w:trPr>
          <w:trHeight w:val="130"/>
        </w:trPr>
        <w:tc>
          <w:tcPr>
            <w:tcW w:w="9855" w:type="dxa"/>
            <w:gridSpan w:val="8"/>
            <w:tcBorders>
              <w:top w:val="nil"/>
            </w:tcBorders>
          </w:tcPr>
          <w:p w14:paraId="714CE592" w14:textId="77777777" w:rsidR="003173B3" w:rsidRPr="000F7B51" w:rsidRDefault="003173B3" w:rsidP="0050169F">
            <w:pPr>
              <w:rPr>
                <w:sz w:val="20"/>
                <w:szCs w:val="20"/>
              </w:rPr>
            </w:pPr>
          </w:p>
        </w:tc>
      </w:tr>
      <w:tr w:rsidR="003173B3" w14:paraId="2909398D" w14:textId="77777777" w:rsidTr="006347FF">
        <w:trPr>
          <w:trHeight w:val="197"/>
        </w:trPr>
        <w:tc>
          <w:tcPr>
            <w:tcW w:w="3086" w:type="dxa"/>
            <w:tcBorders>
              <w:top w:val="nil"/>
            </w:tcBorders>
            <w:shd w:val="clear" w:color="auto" w:fill="F7CAAC"/>
          </w:tcPr>
          <w:p w14:paraId="368AC973" w14:textId="77777777" w:rsidR="003173B3" w:rsidRPr="000F7B51" w:rsidRDefault="003173B3" w:rsidP="0050169F">
            <w:pPr>
              <w:rPr>
                <w:b/>
                <w:sz w:val="20"/>
                <w:szCs w:val="20"/>
              </w:rPr>
            </w:pPr>
            <w:r w:rsidRPr="000F7B51">
              <w:rPr>
                <w:b/>
                <w:sz w:val="20"/>
                <w:szCs w:val="20"/>
              </w:rPr>
              <w:t>Garant předmětu</w:t>
            </w:r>
          </w:p>
        </w:tc>
        <w:tc>
          <w:tcPr>
            <w:tcW w:w="6769" w:type="dxa"/>
            <w:gridSpan w:val="7"/>
            <w:tcBorders>
              <w:top w:val="nil"/>
            </w:tcBorders>
          </w:tcPr>
          <w:p w14:paraId="055F032B" w14:textId="49E5FFDC" w:rsidR="003173B3" w:rsidRPr="000F7B51" w:rsidRDefault="004B53A9" w:rsidP="006347FF">
            <w:pPr>
              <w:jc w:val="both"/>
              <w:rPr>
                <w:sz w:val="20"/>
                <w:szCs w:val="20"/>
              </w:rPr>
            </w:pPr>
            <w:r w:rsidRPr="0018490B">
              <w:rPr>
                <w:bCs/>
                <w:sz w:val="20"/>
                <w:szCs w:val="20"/>
              </w:rPr>
              <w:t xml:space="preserve">Monika Hasan, </w:t>
            </w:r>
            <w:r>
              <w:rPr>
                <w:bCs/>
                <w:sz w:val="20"/>
                <w:szCs w:val="20"/>
              </w:rPr>
              <w:t>M.</w:t>
            </w:r>
            <w:r w:rsidRPr="0018490B">
              <w:rPr>
                <w:bCs/>
                <w:sz w:val="20"/>
                <w:szCs w:val="20"/>
              </w:rPr>
              <w:t>A</w:t>
            </w:r>
            <w:r>
              <w:rPr>
                <w:bCs/>
                <w:sz w:val="20"/>
                <w:szCs w:val="20"/>
              </w:rPr>
              <w:t>.</w:t>
            </w:r>
          </w:p>
        </w:tc>
      </w:tr>
      <w:tr w:rsidR="003173B3" w14:paraId="1EC74932" w14:textId="77777777" w:rsidTr="006347FF">
        <w:trPr>
          <w:trHeight w:val="243"/>
        </w:trPr>
        <w:tc>
          <w:tcPr>
            <w:tcW w:w="3086" w:type="dxa"/>
            <w:tcBorders>
              <w:top w:val="nil"/>
            </w:tcBorders>
            <w:shd w:val="clear" w:color="auto" w:fill="F7CAAC"/>
          </w:tcPr>
          <w:p w14:paraId="61F1A126" w14:textId="77777777" w:rsidR="003173B3" w:rsidRPr="000F7B51" w:rsidRDefault="003173B3" w:rsidP="0050169F">
            <w:pPr>
              <w:rPr>
                <w:b/>
                <w:sz w:val="20"/>
                <w:szCs w:val="20"/>
              </w:rPr>
            </w:pPr>
            <w:r w:rsidRPr="000F7B51">
              <w:rPr>
                <w:b/>
                <w:sz w:val="20"/>
                <w:szCs w:val="20"/>
              </w:rPr>
              <w:t>Zapojení garanta do výuky předmětu</w:t>
            </w:r>
          </w:p>
        </w:tc>
        <w:tc>
          <w:tcPr>
            <w:tcW w:w="6769" w:type="dxa"/>
            <w:gridSpan w:val="7"/>
            <w:tcBorders>
              <w:top w:val="nil"/>
            </w:tcBorders>
          </w:tcPr>
          <w:p w14:paraId="0DC02139" w14:textId="3B83B8CC" w:rsidR="003173B3" w:rsidRPr="000F7B51" w:rsidRDefault="00C318F6" w:rsidP="00C318F6">
            <w:pPr>
              <w:jc w:val="both"/>
              <w:rPr>
                <w:sz w:val="20"/>
                <w:szCs w:val="20"/>
              </w:rPr>
            </w:pPr>
            <w:r>
              <w:rPr>
                <w:sz w:val="20"/>
                <w:szCs w:val="20"/>
              </w:rPr>
              <w:t>100 %</w:t>
            </w:r>
          </w:p>
        </w:tc>
      </w:tr>
      <w:tr w:rsidR="003173B3" w14:paraId="7AC9B16F" w14:textId="77777777" w:rsidTr="006347FF">
        <w:tc>
          <w:tcPr>
            <w:tcW w:w="3086" w:type="dxa"/>
            <w:shd w:val="clear" w:color="auto" w:fill="F7CAAC"/>
          </w:tcPr>
          <w:p w14:paraId="5E4FD390" w14:textId="77777777" w:rsidR="003173B3" w:rsidRPr="000F7B51" w:rsidRDefault="003173B3" w:rsidP="0050169F">
            <w:pPr>
              <w:rPr>
                <w:b/>
                <w:sz w:val="20"/>
                <w:szCs w:val="20"/>
              </w:rPr>
            </w:pPr>
            <w:r w:rsidRPr="000F7B51">
              <w:rPr>
                <w:b/>
                <w:sz w:val="20"/>
                <w:szCs w:val="20"/>
              </w:rPr>
              <w:t>Vyučující</w:t>
            </w:r>
          </w:p>
        </w:tc>
        <w:tc>
          <w:tcPr>
            <w:tcW w:w="6769" w:type="dxa"/>
            <w:gridSpan w:val="7"/>
            <w:tcBorders>
              <w:bottom w:val="nil"/>
            </w:tcBorders>
          </w:tcPr>
          <w:p w14:paraId="37741155" w14:textId="5ED7CA0A" w:rsidR="003173B3" w:rsidRPr="000F7B51" w:rsidRDefault="004B53A9" w:rsidP="006347FF">
            <w:pPr>
              <w:jc w:val="both"/>
              <w:rPr>
                <w:sz w:val="20"/>
                <w:szCs w:val="20"/>
              </w:rPr>
            </w:pPr>
            <w:r w:rsidRPr="0018490B">
              <w:rPr>
                <w:bCs/>
                <w:sz w:val="20"/>
                <w:szCs w:val="20"/>
              </w:rPr>
              <w:t xml:space="preserve">Monika Hasan, </w:t>
            </w:r>
            <w:r>
              <w:rPr>
                <w:bCs/>
                <w:sz w:val="20"/>
                <w:szCs w:val="20"/>
              </w:rPr>
              <w:t>M.</w:t>
            </w:r>
            <w:r w:rsidRPr="0018490B">
              <w:rPr>
                <w:bCs/>
                <w:sz w:val="20"/>
                <w:szCs w:val="20"/>
              </w:rPr>
              <w:t>A</w:t>
            </w:r>
            <w:r>
              <w:rPr>
                <w:bCs/>
                <w:sz w:val="20"/>
                <w:szCs w:val="20"/>
              </w:rPr>
              <w:t>.</w:t>
            </w:r>
          </w:p>
        </w:tc>
      </w:tr>
      <w:tr w:rsidR="003173B3" w14:paraId="36E9232C" w14:textId="77777777" w:rsidTr="00F95E6D">
        <w:trPr>
          <w:trHeight w:val="92"/>
        </w:trPr>
        <w:tc>
          <w:tcPr>
            <w:tcW w:w="9855" w:type="dxa"/>
            <w:gridSpan w:val="8"/>
            <w:tcBorders>
              <w:top w:val="nil"/>
            </w:tcBorders>
          </w:tcPr>
          <w:p w14:paraId="26A8DB13" w14:textId="77777777" w:rsidR="003173B3" w:rsidRPr="000F7B51" w:rsidRDefault="003173B3" w:rsidP="0050169F">
            <w:pPr>
              <w:rPr>
                <w:sz w:val="20"/>
                <w:szCs w:val="20"/>
              </w:rPr>
            </w:pPr>
          </w:p>
        </w:tc>
      </w:tr>
      <w:tr w:rsidR="003173B3" w14:paraId="7A122194" w14:textId="77777777" w:rsidTr="006347FF">
        <w:tc>
          <w:tcPr>
            <w:tcW w:w="3086" w:type="dxa"/>
            <w:shd w:val="clear" w:color="auto" w:fill="F7CAAC"/>
          </w:tcPr>
          <w:p w14:paraId="28F71C76" w14:textId="77777777" w:rsidR="003173B3" w:rsidRPr="000F7B51" w:rsidRDefault="003173B3" w:rsidP="0050169F">
            <w:pPr>
              <w:rPr>
                <w:b/>
                <w:sz w:val="20"/>
                <w:szCs w:val="20"/>
              </w:rPr>
            </w:pPr>
            <w:r w:rsidRPr="000F7B51">
              <w:rPr>
                <w:b/>
                <w:sz w:val="20"/>
                <w:szCs w:val="20"/>
              </w:rPr>
              <w:t>Stručná anotace předmětu</w:t>
            </w:r>
          </w:p>
        </w:tc>
        <w:tc>
          <w:tcPr>
            <w:tcW w:w="6769" w:type="dxa"/>
            <w:gridSpan w:val="7"/>
            <w:tcBorders>
              <w:bottom w:val="nil"/>
            </w:tcBorders>
          </w:tcPr>
          <w:p w14:paraId="2B0BADAA" w14:textId="77777777" w:rsidR="003173B3" w:rsidRPr="000F7B51" w:rsidRDefault="003173B3" w:rsidP="006347FF">
            <w:pPr>
              <w:jc w:val="both"/>
              <w:rPr>
                <w:sz w:val="20"/>
                <w:szCs w:val="20"/>
              </w:rPr>
            </w:pPr>
          </w:p>
        </w:tc>
      </w:tr>
      <w:tr w:rsidR="003173B3" w14:paraId="3D917D87" w14:textId="77777777" w:rsidTr="00B071ED">
        <w:trPr>
          <w:trHeight w:val="3003"/>
        </w:trPr>
        <w:tc>
          <w:tcPr>
            <w:tcW w:w="9855" w:type="dxa"/>
            <w:gridSpan w:val="8"/>
            <w:tcBorders>
              <w:top w:val="nil"/>
              <w:bottom w:val="single" w:sz="12" w:space="0" w:color="auto"/>
            </w:tcBorders>
          </w:tcPr>
          <w:p w14:paraId="74AB74A6" w14:textId="277F9D58" w:rsidR="003173B3" w:rsidRPr="00B071ED" w:rsidRDefault="003173B3" w:rsidP="00B071ED">
            <w:pPr>
              <w:spacing w:after="120"/>
              <w:jc w:val="both"/>
              <w:rPr>
                <w:color w:val="222222"/>
                <w:sz w:val="20"/>
                <w:szCs w:val="20"/>
                <w:shd w:val="clear" w:color="auto" w:fill="FFFFFF"/>
              </w:rPr>
            </w:pPr>
            <w:r w:rsidRPr="000F7B51">
              <w:rPr>
                <w:color w:val="222222"/>
                <w:sz w:val="20"/>
                <w:szCs w:val="20"/>
                <w:shd w:val="clear" w:color="auto" w:fill="FFFFFF"/>
              </w:rPr>
              <w:t xml:space="preserve">Cílem předmětu je vybavit studenty komunikačními a intelektuálními nástroji anglického jazyka potřebnými jak </w:t>
            </w:r>
            <w:r w:rsidR="00AC571D">
              <w:rPr>
                <w:color w:val="222222"/>
                <w:sz w:val="20"/>
                <w:szCs w:val="20"/>
                <w:shd w:val="clear" w:color="auto" w:fill="FFFFFF"/>
              </w:rPr>
              <w:br/>
            </w:r>
            <w:r w:rsidRPr="000F7B51">
              <w:rPr>
                <w:color w:val="222222"/>
                <w:sz w:val="20"/>
                <w:szCs w:val="20"/>
                <w:shd w:val="clear" w:color="auto" w:fill="FFFFFF"/>
              </w:rPr>
              <w:t xml:space="preserve">k efektivní orientaci ve specializovaném prostředí animované filmové tvorby, tak v širším kontextu všeobecné kulturní </w:t>
            </w:r>
            <w:r w:rsidR="00AC571D">
              <w:rPr>
                <w:color w:val="222222"/>
                <w:sz w:val="20"/>
                <w:szCs w:val="20"/>
                <w:shd w:val="clear" w:color="auto" w:fill="FFFFFF"/>
              </w:rPr>
              <w:br/>
            </w:r>
            <w:r w:rsidRPr="000F7B51">
              <w:rPr>
                <w:color w:val="222222"/>
                <w:sz w:val="20"/>
                <w:szCs w:val="20"/>
                <w:shd w:val="clear" w:color="auto" w:fill="FFFFFF"/>
              </w:rPr>
              <w:t xml:space="preserve">a praktické aplikace. </w:t>
            </w:r>
          </w:p>
          <w:p w14:paraId="52817FAE" w14:textId="492E3154" w:rsidR="003173B3" w:rsidRPr="000F7B51" w:rsidRDefault="003173B3" w:rsidP="006347FF">
            <w:pPr>
              <w:numPr>
                <w:ilvl w:val="0"/>
                <w:numId w:val="24"/>
              </w:numPr>
              <w:rPr>
                <w:sz w:val="20"/>
                <w:szCs w:val="20"/>
              </w:rPr>
            </w:pPr>
            <w:r w:rsidRPr="000F7B51">
              <w:rPr>
                <w:sz w:val="20"/>
                <w:szCs w:val="20"/>
              </w:rPr>
              <w:t>Základní filmová terminologie a koncepty: příběh/zápletka (</w:t>
            </w:r>
            <w:r w:rsidRPr="000F7B51">
              <w:rPr>
                <w:color w:val="222222"/>
                <w:sz w:val="20"/>
                <w:szCs w:val="20"/>
                <w:shd w:val="clear" w:color="auto" w:fill="FFFFFF"/>
              </w:rPr>
              <w:t>fabule/</w:t>
            </w:r>
            <w:r w:rsidR="00930FDD" w:rsidRPr="000F7B51">
              <w:rPr>
                <w:color w:val="222222"/>
                <w:sz w:val="20"/>
                <w:szCs w:val="20"/>
                <w:shd w:val="clear" w:color="auto" w:fill="FFFFFF"/>
              </w:rPr>
              <w:t>syžet – story</w:t>
            </w:r>
            <w:r w:rsidRPr="000F7B51">
              <w:rPr>
                <w:color w:val="222222"/>
                <w:sz w:val="20"/>
                <w:szCs w:val="20"/>
                <w:shd w:val="clear" w:color="auto" w:fill="FFFFFF"/>
              </w:rPr>
              <w:t xml:space="preserve">/plot), narace, dramatická křivka, </w:t>
            </w:r>
            <w:r w:rsidRPr="000F7B51">
              <w:rPr>
                <w:sz w:val="20"/>
                <w:szCs w:val="20"/>
              </w:rPr>
              <w:t>postava</w:t>
            </w:r>
            <w:r w:rsidRPr="000F7B51">
              <w:rPr>
                <w:color w:val="222222"/>
                <w:sz w:val="20"/>
                <w:szCs w:val="20"/>
                <w:shd w:val="clear" w:color="auto" w:fill="FFFFFF"/>
              </w:rPr>
              <w:t>/hrdina</w:t>
            </w:r>
            <w:r w:rsidRPr="000F7B51">
              <w:rPr>
                <w:sz w:val="20"/>
                <w:szCs w:val="20"/>
              </w:rPr>
              <w:t xml:space="preserve">, prostředí, vizuální styl, filmové žánry a jejich konvence, zvuk, hudba. </w:t>
            </w:r>
          </w:p>
          <w:p w14:paraId="4D0C13CC" w14:textId="77777777" w:rsidR="003173B3" w:rsidRPr="000F7B51" w:rsidRDefault="003173B3" w:rsidP="006347FF">
            <w:pPr>
              <w:numPr>
                <w:ilvl w:val="0"/>
                <w:numId w:val="24"/>
              </w:numPr>
              <w:rPr>
                <w:sz w:val="20"/>
                <w:szCs w:val="20"/>
              </w:rPr>
            </w:pPr>
            <w:r w:rsidRPr="000F7B51">
              <w:rPr>
                <w:sz w:val="20"/>
                <w:szCs w:val="20"/>
              </w:rPr>
              <w:t>Animace: typy a technologie, praktické uplatnění animátora, proces animace, specializace animátora, aspekty individuální tvorby i týmové práce.</w:t>
            </w:r>
          </w:p>
          <w:p w14:paraId="009A6E9E" w14:textId="45DEE101" w:rsidR="003173B3" w:rsidRPr="00B071ED" w:rsidRDefault="003173B3" w:rsidP="00B071ED">
            <w:pPr>
              <w:numPr>
                <w:ilvl w:val="0"/>
                <w:numId w:val="24"/>
              </w:numPr>
              <w:spacing w:after="120"/>
              <w:ind w:left="714" w:hanging="357"/>
              <w:rPr>
                <w:sz w:val="20"/>
                <w:szCs w:val="20"/>
              </w:rPr>
            </w:pPr>
            <w:r w:rsidRPr="000F7B51">
              <w:rPr>
                <w:sz w:val="20"/>
                <w:szCs w:val="20"/>
              </w:rPr>
              <w:t>Aktivity: Příkladové studie, rozbor tvorby. Tematická slovní zásoba a fráze. Krátká slohová cvičení, volné psaní (freewriting), myšlenkové mapy, budování schopnosti zaznamenávat a popisovat krátké situace nebo koncepty. Vyjádření osobního názoru, souhlasu a nesouhlasu.</w:t>
            </w:r>
          </w:p>
          <w:p w14:paraId="671F79D3" w14:textId="58F89544" w:rsidR="003173B3" w:rsidRPr="000F7B51" w:rsidRDefault="003173B3" w:rsidP="0070142D">
            <w:pPr>
              <w:jc w:val="both"/>
              <w:rPr>
                <w:sz w:val="20"/>
                <w:szCs w:val="20"/>
              </w:rPr>
            </w:pPr>
            <w:r w:rsidRPr="000F7B51">
              <w:rPr>
                <w:color w:val="222222"/>
                <w:sz w:val="20"/>
                <w:szCs w:val="20"/>
                <w:shd w:val="clear" w:color="auto" w:fill="FFFFFF"/>
              </w:rPr>
              <w:t xml:space="preserve">Student si osvojí relevantní slovní zásobu a vyjadřovací schopnosti potřebné pro praktickou aplikaci anglického jazyka </w:t>
            </w:r>
            <w:r w:rsidR="00AC571D">
              <w:rPr>
                <w:color w:val="222222"/>
                <w:sz w:val="20"/>
                <w:szCs w:val="20"/>
                <w:shd w:val="clear" w:color="auto" w:fill="FFFFFF"/>
              </w:rPr>
              <w:br/>
            </w:r>
            <w:r w:rsidRPr="000F7B51">
              <w:rPr>
                <w:color w:val="222222"/>
                <w:sz w:val="20"/>
                <w:szCs w:val="20"/>
                <w:shd w:val="clear" w:color="auto" w:fill="FFFFFF"/>
              </w:rPr>
              <w:t>v rámci oborového zaměření.</w:t>
            </w:r>
          </w:p>
        </w:tc>
      </w:tr>
      <w:tr w:rsidR="003173B3" w14:paraId="1033DA75" w14:textId="77777777" w:rsidTr="006347FF">
        <w:trPr>
          <w:trHeight w:val="265"/>
        </w:trPr>
        <w:tc>
          <w:tcPr>
            <w:tcW w:w="3653" w:type="dxa"/>
            <w:gridSpan w:val="2"/>
            <w:tcBorders>
              <w:top w:val="nil"/>
            </w:tcBorders>
            <w:shd w:val="clear" w:color="auto" w:fill="F7CAAC"/>
          </w:tcPr>
          <w:p w14:paraId="118970C6" w14:textId="77777777" w:rsidR="003173B3" w:rsidRPr="000F7B51" w:rsidRDefault="003173B3" w:rsidP="006347FF">
            <w:pPr>
              <w:jc w:val="both"/>
              <w:rPr>
                <w:sz w:val="20"/>
                <w:szCs w:val="20"/>
              </w:rPr>
            </w:pPr>
            <w:r w:rsidRPr="000F7B51">
              <w:rPr>
                <w:b/>
                <w:sz w:val="20"/>
                <w:szCs w:val="20"/>
              </w:rPr>
              <w:t>Studijní literatura a studijní pomůcky</w:t>
            </w:r>
          </w:p>
        </w:tc>
        <w:tc>
          <w:tcPr>
            <w:tcW w:w="6202" w:type="dxa"/>
            <w:gridSpan w:val="6"/>
            <w:tcBorders>
              <w:top w:val="nil"/>
              <w:bottom w:val="nil"/>
            </w:tcBorders>
          </w:tcPr>
          <w:p w14:paraId="60B80F67" w14:textId="77777777" w:rsidR="003173B3" w:rsidRPr="000F7B51" w:rsidRDefault="003173B3" w:rsidP="006347FF">
            <w:pPr>
              <w:jc w:val="both"/>
              <w:rPr>
                <w:sz w:val="20"/>
                <w:szCs w:val="20"/>
              </w:rPr>
            </w:pPr>
          </w:p>
        </w:tc>
      </w:tr>
      <w:tr w:rsidR="003173B3" w14:paraId="55FB6CA7" w14:textId="77777777" w:rsidTr="00653031">
        <w:trPr>
          <w:trHeight w:val="2883"/>
        </w:trPr>
        <w:tc>
          <w:tcPr>
            <w:tcW w:w="9855" w:type="dxa"/>
            <w:gridSpan w:val="8"/>
            <w:tcBorders>
              <w:top w:val="nil"/>
            </w:tcBorders>
          </w:tcPr>
          <w:p w14:paraId="1886C8A2" w14:textId="6ED6539C" w:rsidR="003173B3" w:rsidRPr="000F7B51" w:rsidRDefault="003173B3" w:rsidP="006347FF">
            <w:pPr>
              <w:jc w:val="both"/>
              <w:rPr>
                <w:b/>
                <w:bCs/>
                <w:sz w:val="20"/>
                <w:szCs w:val="20"/>
              </w:rPr>
            </w:pPr>
            <w:r w:rsidRPr="000F7B51">
              <w:rPr>
                <w:b/>
                <w:bCs/>
                <w:sz w:val="20"/>
                <w:szCs w:val="20"/>
              </w:rPr>
              <w:t>Povinná</w:t>
            </w:r>
            <w:r w:rsidR="0012101A">
              <w:rPr>
                <w:b/>
                <w:bCs/>
                <w:sz w:val="20"/>
                <w:szCs w:val="20"/>
              </w:rPr>
              <w:t>:</w:t>
            </w:r>
          </w:p>
          <w:p w14:paraId="05CBBA9C" w14:textId="77777777" w:rsidR="003173B3" w:rsidRPr="000F7B51" w:rsidRDefault="003173B3" w:rsidP="006347FF">
            <w:pPr>
              <w:rPr>
                <w:sz w:val="20"/>
                <w:szCs w:val="20"/>
                <w:shd w:val="clear" w:color="auto" w:fill="FFFFFF"/>
              </w:rPr>
            </w:pPr>
            <w:r w:rsidRPr="000F7B51">
              <w:rPr>
                <w:sz w:val="20"/>
                <w:szCs w:val="20"/>
                <w:shd w:val="clear" w:color="auto" w:fill="FFFFFF"/>
              </w:rPr>
              <w:t>MURPHY, Raymond. </w:t>
            </w:r>
            <w:r w:rsidRPr="000F7B51">
              <w:rPr>
                <w:i/>
                <w:iCs/>
                <w:sz w:val="20"/>
                <w:szCs w:val="20"/>
              </w:rPr>
              <w:t>English Grammar in Use: A self-study reference and practice book for intermediate students of English</w:t>
            </w:r>
            <w:r w:rsidRPr="000F7B51">
              <w:rPr>
                <w:sz w:val="20"/>
                <w:szCs w:val="20"/>
                <w:shd w:val="clear" w:color="auto" w:fill="FFFFFF"/>
              </w:rPr>
              <w:t>. Cambridge: Cambridge University Press, 2004. ISBN 0-521-53762-2.</w:t>
            </w:r>
          </w:p>
          <w:p w14:paraId="73C29848" w14:textId="77777777" w:rsidR="003173B3" w:rsidRPr="000F7B51" w:rsidRDefault="003173B3" w:rsidP="006347FF">
            <w:pPr>
              <w:jc w:val="both"/>
              <w:rPr>
                <w:sz w:val="20"/>
                <w:szCs w:val="20"/>
                <w:shd w:val="clear" w:color="auto" w:fill="FFFFFF"/>
              </w:rPr>
            </w:pPr>
            <w:r w:rsidRPr="000F7B51">
              <w:rPr>
                <w:sz w:val="20"/>
                <w:szCs w:val="20"/>
              </w:rPr>
              <w:t xml:space="preserve">REDMAN, Stuart. </w:t>
            </w:r>
            <w:r w:rsidRPr="000F7B51">
              <w:rPr>
                <w:i/>
                <w:sz w:val="20"/>
                <w:szCs w:val="20"/>
              </w:rPr>
              <w:t>English Vocabulary in Use: pre-intermediate and intermediate</w:t>
            </w:r>
            <w:r w:rsidRPr="000F7B51">
              <w:rPr>
                <w:sz w:val="20"/>
                <w:szCs w:val="20"/>
              </w:rPr>
              <w:t xml:space="preserve">, </w:t>
            </w:r>
            <w:r w:rsidRPr="000F7B51">
              <w:rPr>
                <w:sz w:val="20"/>
                <w:szCs w:val="20"/>
                <w:shd w:val="clear" w:color="auto" w:fill="FFFFFF"/>
              </w:rPr>
              <w:t>Cambridge: Cambridge University Press, 1997. ISBN 0-521-55737-2.</w:t>
            </w:r>
          </w:p>
          <w:p w14:paraId="71CA8902" w14:textId="338EBE89" w:rsidR="003173B3" w:rsidRPr="000F7B51" w:rsidRDefault="003173B3" w:rsidP="006347FF">
            <w:pPr>
              <w:jc w:val="both"/>
              <w:rPr>
                <w:b/>
                <w:bCs/>
                <w:sz w:val="20"/>
                <w:szCs w:val="20"/>
              </w:rPr>
            </w:pPr>
            <w:r w:rsidRPr="000F7B51">
              <w:rPr>
                <w:b/>
                <w:bCs/>
                <w:sz w:val="20"/>
                <w:szCs w:val="20"/>
              </w:rPr>
              <w:t>Doporučená</w:t>
            </w:r>
            <w:r w:rsidR="0012101A">
              <w:rPr>
                <w:b/>
                <w:bCs/>
                <w:sz w:val="20"/>
                <w:szCs w:val="20"/>
              </w:rPr>
              <w:t>:</w:t>
            </w:r>
          </w:p>
          <w:p w14:paraId="2FC9BAA4" w14:textId="77777777" w:rsidR="00C318F6" w:rsidRPr="000F7B51" w:rsidRDefault="00C318F6" w:rsidP="00653031">
            <w:pPr>
              <w:jc w:val="both"/>
              <w:rPr>
                <w:sz w:val="20"/>
                <w:szCs w:val="20"/>
                <w:shd w:val="clear" w:color="auto" w:fill="FFFFFF"/>
              </w:rPr>
            </w:pPr>
            <w:r w:rsidRPr="000F7B51">
              <w:rPr>
                <w:bCs/>
                <w:sz w:val="20"/>
                <w:szCs w:val="20"/>
              </w:rPr>
              <w:t xml:space="preserve">BARRY, Peter. </w:t>
            </w:r>
            <w:r w:rsidRPr="000F7B51">
              <w:rPr>
                <w:bCs/>
                <w:i/>
                <w:sz w:val="20"/>
                <w:szCs w:val="20"/>
              </w:rPr>
              <w:t>Beginning Theory.</w:t>
            </w:r>
            <w:r w:rsidRPr="000F7B51">
              <w:rPr>
                <w:bCs/>
                <w:sz w:val="20"/>
                <w:szCs w:val="20"/>
              </w:rPr>
              <w:t xml:space="preserve"> </w:t>
            </w:r>
            <w:r w:rsidRPr="000F7B51">
              <w:rPr>
                <w:sz w:val="20"/>
                <w:szCs w:val="20"/>
                <w:shd w:val="clear" w:color="auto" w:fill="FFFFFF"/>
              </w:rPr>
              <w:t xml:space="preserve">Manchester: Manchester University Press, 2009. ISBN </w:t>
            </w:r>
            <w:r w:rsidRPr="000F7B51">
              <w:rPr>
                <w:sz w:val="20"/>
                <w:szCs w:val="20"/>
                <w:shd w:val="clear" w:color="auto" w:fill="FFFFFF"/>
                <w:lang w:val="en-GB"/>
              </w:rPr>
              <w:t>978</w:t>
            </w:r>
            <w:r w:rsidRPr="000F7B51">
              <w:rPr>
                <w:sz w:val="20"/>
                <w:szCs w:val="20"/>
                <w:shd w:val="clear" w:color="auto" w:fill="FFFFFF"/>
              </w:rPr>
              <w:t>-0-7190-7927-6.</w:t>
            </w:r>
          </w:p>
          <w:p w14:paraId="2DB1727B" w14:textId="77777777" w:rsidR="00675B35" w:rsidRPr="000F7B51" w:rsidRDefault="00675B35" w:rsidP="00653031">
            <w:pPr>
              <w:rPr>
                <w:sz w:val="20"/>
                <w:szCs w:val="20"/>
                <w:shd w:val="clear" w:color="auto" w:fill="FFFFFF"/>
              </w:rPr>
            </w:pPr>
            <w:r w:rsidRPr="000F7B51">
              <w:rPr>
                <w:sz w:val="20"/>
                <w:szCs w:val="20"/>
                <w:shd w:val="clear" w:color="auto" w:fill="FFFFFF"/>
              </w:rPr>
              <w:t>BRAGG, Melvyn. </w:t>
            </w:r>
            <w:r w:rsidRPr="000F7B51">
              <w:rPr>
                <w:i/>
                <w:iCs/>
                <w:sz w:val="20"/>
                <w:szCs w:val="20"/>
              </w:rPr>
              <w:t>The Adventure of English: The Biography of a Language</w:t>
            </w:r>
            <w:r w:rsidRPr="000F7B51">
              <w:rPr>
                <w:sz w:val="20"/>
                <w:szCs w:val="20"/>
                <w:shd w:val="clear" w:color="auto" w:fill="FFFFFF"/>
              </w:rPr>
              <w:t>. Great Britain: Hodder &amp; Stoughton, 2004. ISBN 0-340-82993-1.</w:t>
            </w:r>
          </w:p>
          <w:p w14:paraId="0B81AE7B" w14:textId="77777777" w:rsidR="00675B35" w:rsidRPr="000F7B51" w:rsidRDefault="00675B35" w:rsidP="00653031">
            <w:pPr>
              <w:shd w:val="clear" w:color="auto" w:fill="FFFFFF"/>
              <w:rPr>
                <w:sz w:val="20"/>
                <w:szCs w:val="20"/>
              </w:rPr>
            </w:pPr>
            <w:r w:rsidRPr="000F7B51">
              <w:rPr>
                <w:sz w:val="20"/>
                <w:szCs w:val="20"/>
              </w:rPr>
              <w:t>HAYES, Nicky. </w:t>
            </w:r>
            <w:r w:rsidRPr="000F7B51">
              <w:rPr>
                <w:i/>
                <w:iCs/>
                <w:sz w:val="20"/>
                <w:szCs w:val="20"/>
              </w:rPr>
              <w:t>Understand Psychology</w:t>
            </w:r>
            <w:r w:rsidRPr="000F7B51">
              <w:rPr>
                <w:sz w:val="20"/>
                <w:szCs w:val="20"/>
              </w:rPr>
              <w:t>. Great Britain: Hodder Education, 2010. ISBN 978-1-444-10090-7.</w:t>
            </w:r>
          </w:p>
          <w:p w14:paraId="6F5DC1E9" w14:textId="77777777" w:rsidR="0050169F" w:rsidRDefault="00675B35" w:rsidP="00653031">
            <w:pPr>
              <w:jc w:val="both"/>
              <w:rPr>
                <w:sz w:val="20"/>
                <w:szCs w:val="20"/>
                <w:shd w:val="clear" w:color="auto" w:fill="FFFFFF"/>
              </w:rPr>
            </w:pPr>
            <w:r w:rsidRPr="000F7B51">
              <w:rPr>
                <w:sz w:val="20"/>
                <w:szCs w:val="20"/>
                <w:shd w:val="clear" w:color="auto" w:fill="FFFFFF"/>
              </w:rPr>
              <w:t xml:space="preserve">LAKOFF, George a Mark JOHNSON. </w:t>
            </w:r>
            <w:r w:rsidRPr="000F7B51">
              <w:rPr>
                <w:i/>
                <w:sz w:val="20"/>
                <w:szCs w:val="20"/>
                <w:shd w:val="clear" w:color="auto" w:fill="FFFFFF"/>
              </w:rPr>
              <w:t>Metaphors we live by.</w:t>
            </w:r>
            <w:r w:rsidRPr="000F7B51">
              <w:rPr>
                <w:sz w:val="20"/>
                <w:szCs w:val="20"/>
                <w:shd w:val="clear" w:color="auto" w:fill="FFFFFF"/>
              </w:rPr>
              <w:t xml:space="preserve"> Chicago: The University of Chicago Press, 2003. </w:t>
            </w:r>
          </w:p>
          <w:p w14:paraId="0DE4E1FA" w14:textId="03625B85" w:rsidR="00675B35" w:rsidRPr="000F7B51" w:rsidRDefault="00675B35" w:rsidP="00653031">
            <w:pPr>
              <w:jc w:val="both"/>
              <w:rPr>
                <w:sz w:val="20"/>
                <w:szCs w:val="20"/>
                <w:shd w:val="clear" w:color="auto" w:fill="FFFFFF"/>
              </w:rPr>
            </w:pPr>
            <w:r w:rsidRPr="000F7B51">
              <w:rPr>
                <w:sz w:val="20"/>
                <w:szCs w:val="20"/>
                <w:shd w:val="clear" w:color="auto" w:fill="FFFFFF"/>
              </w:rPr>
              <w:t>ISBN 0-226-46801-1.</w:t>
            </w:r>
          </w:p>
          <w:p w14:paraId="61856834" w14:textId="7FC10788" w:rsidR="003173B3" w:rsidRPr="00AC571D" w:rsidRDefault="00675B35" w:rsidP="00653031">
            <w:pPr>
              <w:jc w:val="both"/>
              <w:rPr>
                <w:sz w:val="20"/>
                <w:szCs w:val="20"/>
              </w:rPr>
            </w:pPr>
            <w:r w:rsidRPr="000F7B51">
              <w:rPr>
                <w:sz w:val="20"/>
                <w:szCs w:val="20"/>
              </w:rPr>
              <w:t xml:space="preserve">WILLIAMS, Richard. </w:t>
            </w:r>
            <w:r w:rsidRPr="000F7B51">
              <w:rPr>
                <w:i/>
                <w:iCs/>
                <w:sz w:val="20"/>
                <w:szCs w:val="20"/>
              </w:rPr>
              <w:t>The animator's survival kit</w:t>
            </w:r>
            <w:r w:rsidRPr="000F7B51">
              <w:rPr>
                <w:sz w:val="20"/>
                <w:szCs w:val="20"/>
              </w:rPr>
              <w:t>. London:</w:t>
            </w:r>
            <w:r>
              <w:rPr>
                <w:sz w:val="20"/>
                <w:szCs w:val="20"/>
              </w:rPr>
              <w:t xml:space="preserve"> Faber and Faber, 2001</w:t>
            </w:r>
            <w:r w:rsidRPr="000F7B51">
              <w:rPr>
                <w:sz w:val="20"/>
                <w:szCs w:val="20"/>
              </w:rPr>
              <w:t>. ISBN 0-571-20228-4.</w:t>
            </w:r>
          </w:p>
        </w:tc>
      </w:tr>
    </w:tbl>
    <w:p w14:paraId="298433BD" w14:textId="77777777" w:rsidR="003173B3" w:rsidRDefault="003173B3" w:rsidP="003173B3">
      <w:pPr>
        <w:rPr>
          <w:sz w:val="20"/>
          <w:szCs w:val="20"/>
        </w:rPr>
      </w:pPr>
    </w:p>
    <w:p w14:paraId="4FC190CF" w14:textId="77777777" w:rsidR="003173B3" w:rsidRDefault="003173B3" w:rsidP="003173B3">
      <w:pPr>
        <w:rPr>
          <w:sz w:val="20"/>
          <w:szCs w:val="20"/>
        </w:rPr>
      </w:pPr>
    </w:p>
    <w:p w14:paraId="4FDD230D" w14:textId="77777777" w:rsidR="003173B3" w:rsidRDefault="003173B3" w:rsidP="003173B3">
      <w:pPr>
        <w:rPr>
          <w:sz w:val="20"/>
          <w:szCs w:val="20"/>
        </w:rPr>
      </w:pPr>
      <w:r>
        <w:rPr>
          <w:sz w:val="20"/>
          <w:szCs w:val="20"/>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73B3" w14:paraId="34ACAF38" w14:textId="77777777" w:rsidTr="006347FF">
        <w:tc>
          <w:tcPr>
            <w:tcW w:w="9855" w:type="dxa"/>
            <w:gridSpan w:val="8"/>
            <w:tcBorders>
              <w:bottom w:val="double" w:sz="4" w:space="0" w:color="auto"/>
            </w:tcBorders>
            <w:shd w:val="clear" w:color="auto" w:fill="BDD6EE"/>
          </w:tcPr>
          <w:p w14:paraId="719678FE" w14:textId="77777777" w:rsidR="003173B3" w:rsidRDefault="003173B3" w:rsidP="006347FF">
            <w:pPr>
              <w:jc w:val="both"/>
              <w:rPr>
                <w:b/>
                <w:sz w:val="28"/>
              </w:rPr>
            </w:pPr>
            <w:r>
              <w:lastRenderedPageBreak/>
              <w:br w:type="page"/>
            </w:r>
            <w:r>
              <w:rPr>
                <w:b/>
                <w:sz w:val="28"/>
              </w:rPr>
              <w:t>B-III – Charakteristika studijního předmětu</w:t>
            </w:r>
          </w:p>
        </w:tc>
      </w:tr>
      <w:tr w:rsidR="003173B3" w14:paraId="6CD4721F" w14:textId="77777777" w:rsidTr="006347FF">
        <w:tc>
          <w:tcPr>
            <w:tcW w:w="3086" w:type="dxa"/>
            <w:tcBorders>
              <w:top w:val="double" w:sz="4" w:space="0" w:color="auto"/>
            </w:tcBorders>
            <w:shd w:val="clear" w:color="auto" w:fill="F7CAAC"/>
          </w:tcPr>
          <w:p w14:paraId="5FCAD66D" w14:textId="77777777" w:rsidR="003173B3" w:rsidRPr="005F4C5B" w:rsidRDefault="003173B3" w:rsidP="001A4C91">
            <w:pPr>
              <w:rPr>
                <w:b/>
                <w:sz w:val="20"/>
                <w:szCs w:val="20"/>
              </w:rPr>
            </w:pPr>
            <w:r w:rsidRPr="005F4C5B">
              <w:rPr>
                <w:b/>
                <w:sz w:val="20"/>
                <w:szCs w:val="20"/>
              </w:rPr>
              <w:t>Název studijního předmětu</w:t>
            </w:r>
          </w:p>
        </w:tc>
        <w:tc>
          <w:tcPr>
            <w:tcW w:w="6769" w:type="dxa"/>
            <w:gridSpan w:val="7"/>
            <w:tcBorders>
              <w:top w:val="double" w:sz="4" w:space="0" w:color="auto"/>
            </w:tcBorders>
          </w:tcPr>
          <w:p w14:paraId="039100B2" w14:textId="77777777" w:rsidR="003173B3" w:rsidRPr="005F4C5B" w:rsidRDefault="003173B3" w:rsidP="006347FF">
            <w:pPr>
              <w:jc w:val="both"/>
              <w:rPr>
                <w:sz w:val="20"/>
                <w:szCs w:val="20"/>
              </w:rPr>
            </w:pPr>
            <w:r w:rsidRPr="005F4C5B">
              <w:rPr>
                <w:sz w:val="20"/>
                <w:szCs w:val="20"/>
              </w:rPr>
              <w:t>English Club 2</w:t>
            </w:r>
          </w:p>
        </w:tc>
      </w:tr>
      <w:tr w:rsidR="003173B3" w14:paraId="7782C048" w14:textId="77777777" w:rsidTr="006347FF">
        <w:tc>
          <w:tcPr>
            <w:tcW w:w="3086" w:type="dxa"/>
            <w:shd w:val="clear" w:color="auto" w:fill="F7CAAC"/>
          </w:tcPr>
          <w:p w14:paraId="2D2AF7B7" w14:textId="77777777" w:rsidR="003173B3" w:rsidRPr="005F4C5B" w:rsidRDefault="003173B3" w:rsidP="001A4C91">
            <w:pPr>
              <w:rPr>
                <w:b/>
                <w:sz w:val="20"/>
                <w:szCs w:val="20"/>
              </w:rPr>
            </w:pPr>
            <w:r w:rsidRPr="005F4C5B">
              <w:rPr>
                <w:b/>
                <w:sz w:val="20"/>
                <w:szCs w:val="20"/>
              </w:rPr>
              <w:t>Typ předmětu</w:t>
            </w:r>
          </w:p>
        </w:tc>
        <w:tc>
          <w:tcPr>
            <w:tcW w:w="3406" w:type="dxa"/>
            <w:gridSpan w:val="4"/>
          </w:tcPr>
          <w:p w14:paraId="646DE30C" w14:textId="77777777" w:rsidR="003173B3" w:rsidRPr="005F4C5B" w:rsidRDefault="003173B3" w:rsidP="006347FF">
            <w:pPr>
              <w:jc w:val="both"/>
              <w:rPr>
                <w:sz w:val="20"/>
                <w:szCs w:val="20"/>
              </w:rPr>
            </w:pPr>
            <w:r w:rsidRPr="005F4C5B">
              <w:rPr>
                <w:sz w:val="20"/>
                <w:szCs w:val="20"/>
              </w:rPr>
              <w:t>povinný</w:t>
            </w:r>
          </w:p>
        </w:tc>
        <w:tc>
          <w:tcPr>
            <w:tcW w:w="2695" w:type="dxa"/>
            <w:gridSpan w:val="2"/>
            <w:shd w:val="clear" w:color="auto" w:fill="F7CAAC"/>
          </w:tcPr>
          <w:p w14:paraId="66AC2CB5" w14:textId="77777777" w:rsidR="003173B3" w:rsidRPr="005F4C5B" w:rsidRDefault="003173B3" w:rsidP="006347FF">
            <w:pPr>
              <w:jc w:val="both"/>
              <w:rPr>
                <w:sz w:val="20"/>
                <w:szCs w:val="20"/>
              </w:rPr>
            </w:pPr>
            <w:r w:rsidRPr="005F4C5B">
              <w:rPr>
                <w:b/>
                <w:sz w:val="20"/>
                <w:szCs w:val="20"/>
              </w:rPr>
              <w:t>doporučený ročník / semestr</w:t>
            </w:r>
          </w:p>
        </w:tc>
        <w:tc>
          <w:tcPr>
            <w:tcW w:w="668" w:type="dxa"/>
          </w:tcPr>
          <w:p w14:paraId="763C046D" w14:textId="77777777" w:rsidR="003173B3" w:rsidRPr="005F4C5B" w:rsidRDefault="003173B3" w:rsidP="006347FF">
            <w:pPr>
              <w:jc w:val="both"/>
              <w:rPr>
                <w:sz w:val="20"/>
                <w:szCs w:val="20"/>
              </w:rPr>
            </w:pPr>
            <w:r w:rsidRPr="005F4C5B">
              <w:rPr>
                <w:sz w:val="20"/>
                <w:szCs w:val="20"/>
              </w:rPr>
              <w:t>1/LS</w:t>
            </w:r>
          </w:p>
        </w:tc>
      </w:tr>
      <w:tr w:rsidR="003173B3" w14:paraId="51B14F43" w14:textId="77777777" w:rsidTr="006347FF">
        <w:tc>
          <w:tcPr>
            <w:tcW w:w="3086" w:type="dxa"/>
            <w:shd w:val="clear" w:color="auto" w:fill="F7CAAC"/>
          </w:tcPr>
          <w:p w14:paraId="6E177F91" w14:textId="77777777" w:rsidR="003173B3" w:rsidRPr="005F4C5B" w:rsidRDefault="003173B3" w:rsidP="001A4C91">
            <w:pPr>
              <w:rPr>
                <w:b/>
                <w:sz w:val="20"/>
                <w:szCs w:val="20"/>
              </w:rPr>
            </w:pPr>
            <w:r w:rsidRPr="005F4C5B">
              <w:rPr>
                <w:b/>
                <w:sz w:val="20"/>
                <w:szCs w:val="20"/>
              </w:rPr>
              <w:t>Rozsah studijního předmětu</w:t>
            </w:r>
          </w:p>
        </w:tc>
        <w:tc>
          <w:tcPr>
            <w:tcW w:w="1701" w:type="dxa"/>
            <w:gridSpan w:val="2"/>
          </w:tcPr>
          <w:p w14:paraId="1685CFCB" w14:textId="77777777" w:rsidR="003173B3" w:rsidRPr="005F4C5B" w:rsidRDefault="003173B3" w:rsidP="006347FF">
            <w:pPr>
              <w:jc w:val="both"/>
              <w:rPr>
                <w:sz w:val="20"/>
                <w:szCs w:val="20"/>
              </w:rPr>
            </w:pPr>
            <w:r w:rsidRPr="005F4C5B">
              <w:rPr>
                <w:sz w:val="20"/>
                <w:szCs w:val="20"/>
              </w:rPr>
              <w:t>26s</w:t>
            </w:r>
          </w:p>
        </w:tc>
        <w:tc>
          <w:tcPr>
            <w:tcW w:w="889" w:type="dxa"/>
            <w:shd w:val="clear" w:color="auto" w:fill="F7CAAC"/>
          </w:tcPr>
          <w:p w14:paraId="26816ACD" w14:textId="77777777" w:rsidR="003173B3" w:rsidRPr="005F4C5B" w:rsidRDefault="003173B3" w:rsidP="006347FF">
            <w:pPr>
              <w:jc w:val="both"/>
              <w:rPr>
                <w:b/>
                <w:sz w:val="20"/>
                <w:szCs w:val="20"/>
              </w:rPr>
            </w:pPr>
            <w:r w:rsidRPr="005F4C5B">
              <w:rPr>
                <w:b/>
                <w:sz w:val="20"/>
                <w:szCs w:val="20"/>
              </w:rPr>
              <w:t xml:space="preserve">hod. </w:t>
            </w:r>
          </w:p>
        </w:tc>
        <w:tc>
          <w:tcPr>
            <w:tcW w:w="816" w:type="dxa"/>
          </w:tcPr>
          <w:p w14:paraId="4DEAFBF6" w14:textId="77777777" w:rsidR="003173B3" w:rsidRPr="005F4C5B" w:rsidRDefault="003173B3" w:rsidP="006347FF">
            <w:pPr>
              <w:jc w:val="both"/>
              <w:rPr>
                <w:sz w:val="20"/>
                <w:szCs w:val="20"/>
              </w:rPr>
            </w:pPr>
            <w:r w:rsidRPr="005F4C5B">
              <w:rPr>
                <w:sz w:val="20"/>
                <w:szCs w:val="20"/>
              </w:rPr>
              <w:t>26</w:t>
            </w:r>
          </w:p>
        </w:tc>
        <w:tc>
          <w:tcPr>
            <w:tcW w:w="2156" w:type="dxa"/>
            <w:shd w:val="clear" w:color="auto" w:fill="F7CAAC"/>
          </w:tcPr>
          <w:p w14:paraId="4AD0DCC4" w14:textId="77777777" w:rsidR="003173B3" w:rsidRPr="005F4C5B" w:rsidRDefault="003173B3" w:rsidP="006347FF">
            <w:pPr>
              <w:jc w:val="both"/>
              <w:rPr>
                <w:b/>
                <w:sz w:val="20"/>
                <w:szCs w:val="20"/>
              </w:rPr>
            </w:pPr>
            <w:r w:rsidRPr="005F4C5B">
              <w:rPr>
                <w:b/>
                <w:sz w:val="20"/>
                <w:szCs w:val="20"/>
              </w:rPr>
              <w:t>kreditů</w:t>
            </w:r>
          </w:p>
        </w:tc>
        <w:tc>
          <w:tcPr>
            <w:tcW w:w="1207" w:type="dxa"/>
            <w:gridSpan w:val="2"/>
          </w:tcPr>
          <w:p w14:paraId="49B22138" w14:textId="77777777" w:rsidR="003173B3" w:rsidRPr="005F4C5B" w:rsidRDefault="003173B3" w:rsidP="006347FF">
            <w:pPr>
              <w:jc w:val="both"/>
              <w:rPr>
                <w:sz w:val="20"/>
                <w:szCs w:val="20"/>
              </w:rPr>
            </w:pPr>
            <w:r w:rsidRPr="005F4C5B">
              <w:rPr>
                <w:sz w:val="20"/>
                <w:szCs w:val="20"/>
              </w:rPr>
              <w:t>3</w:t>
            </w:r>
          </w:p>
        </w:tc>
      </w:tr>
      <w:tr w:rsidR="003173B3" w14:paraId="548111DC" w14:textId="77777777" w:rsidTr="006347FF">
        <w:tc>
          <w:tcPr>
            <w:tcW w:w="3086" w:type="dxa"/>
            <w:shd w:val="clear" w:color="auto" w:fill="F7CAAC"/>
          </w:tcPr>
          <w:p w14:paraId="1A3AA917" w14:textId="77777777" w:rsidR="003173B3" w:rsidRPr="005F4C5B" w:rsidRDefault="003173B3" w:rsidP="001A4C91">
            <w:pPr>
              <w:rPr>
                <w:b/>
                <w:sz w:val="20"/>
                <w:szCs w:val="20"/>
              </w:rPr>
            </w:pPr>
            <w:r w:rsidRPr="005F4C5B">
              <w:rPr>
                <w:b/>
                <w:sz w:val="20"/>
                <w:szCs w:val="20"/>
              </w:rPr>
              <w:t>Prerekvizity, korekvizity, ekvivalence</w:t>
            </w:r>
          </w:p>
        </w:tc>
        <w:tc>
          <w:tcPr>
            <w:tcW w:w="6769" w:type="dxa"/>
            <w:gridSpan w:val="7"/>
          </w:tcPr>
          <w:p w14:paraId="57759279" w14:textId="77777777" w:rsidR="003173B3" w:rsidRPr="005F4C5B" w:rsidRDefault="003173B3" w:rsidP="006347FF">
            <w:pPr>
              <w:jc w:val="both"/>
              <w:rPr>
                <w:sz w:val="20"/>
                <w:szCs w:val="20"/>
              </w:rPr>
            </w:pPr>
          </w:p>
        </w:tc>
      </w:tr>
      <w:tr w:rsidR="003173B3" w14:paraId="7A950A94" w14:textId="77777777" w:rsidTr="006347FF">
        <w:tc>
          <w:tcPr>
            <w:tcW w:w="3086" w:type="dxa"/>
            <w:shd w:val="clear" w:color="auto" w:fill="F7CAAC"/>
          </w:tcPr>
          <w:p w14:paraId="7696FFF5" w14:textId="77777777" w:rsidR="003173B3" w:rsidRPr="005F4C5B" w:rsidRDefault="003173B3" w:rsidP="001A4C91">
            <w:pPr>
              <w:rPr>
                <w:b/>
                <w:sz w:val="20"/>
                <w:szCs w:val="20"/>
              </w:rPr>
            </w:pPr>
            <w:r w:rsidRPr="005F4C5B">
              <w:rPr>
                <w:b/>
                <w:sz w:val="20"/>
                <w:szCs w:val="20"/>
              </w:rPr>
              <w:t>Způsob ověření studijních výsledků</w:t>
            </w:r>
          </w:p>
        </w:tc>
        <w:tc>
          <w:tcPr>
            <w:tcW w:w="3406" w:type="dxa"/>
            <w:gridSpan w:val="4"/>
          </w:tcPr>
          <w:p w14:paraId="19E64E72" w14:textId="77777777" w:rsidR="003173B3" w:rsidRPr="005F4C5B" w:rsidRDefault="003173B3" w:rsidP="006347FF">
            <w:pPr>
              <w:jc w:val="both"/>
              <w:rPr>
                <w:sz w:val="20"/>
                <w:szCs w:val="20"/>
              </w:rPr>
            </w:pPr>
            <w:r w:rsidRPr="005F4C5B">
              <w:rPr>
                <w:sz w:val="20"/>
                <w:szCs w:val="20"/>
              </w:rPr>
              <w:t>klasifikovaný zápočet</w:t>
            </w:r>
          </w:p>
        </w:tc>
        <w:tc>
          <w:tcPr>
            <w:tcW w:w="2156" w:type="dxa"/>
            <w:shd w:val="clear" w:color="auto" w:fill="F7CAAC"/>
          </w:tcPr>
          <w:p w14:paraId="335C2962" w14:textId="77777777" w:rsidR="003173B3" w:rsidRPr="005F4C5B" w:rsidRDefault="003173B3" w:rsidP="006347FF">
            <w:pPr>
              <w:jc w:val="both"/>
              <w:rPr>
                <w:b/>
                <w:sz w:val="20"/>
                <w:szCs w:val="20"/>
              </w:rPr>
            </w:pPr>
            <w:r w:rsidRPr="005F4C5B">
              <w:rPr>
                <w:b/>
                <w:sz w:val="20"/>
                <w:szCs w:val="20"/>
              </w:rPr>
              <w:t>Forma výuky</w:t>
            </w:r>
          </w:p>
        </w:tc>
        <w:tc>
          <w:tcPr>
            <w:tcW w:w="1207" w:type="dxa"/>
            <w:gridSpan w:val="2"/>
          </w:tcPr>
          <w:p w14:paraId="71AC5064" w14:textId="77777777" w:rsidR="003173B3" w:rsidRPr="005F4C5B" w:rsidRDefault="003173B3" w:rsidP="006347FF">
            <w:pPr>
              <w:jc w:val="both"/>
              <w:rPr>
                <w:sz w:val="20"/>
                <w:szCs w:val="20"/>
              </w:rPr>
            </w:pPr>
            <w:r w:rsidRPr="005F4C5B">
              <w:rPr>
                <w:sz w:val="20"/>
                <w:szCs w:val="20"/>
              </w:rPr>
              <w:t>seminář</w:t>
            </w:r>
          </w:p>
        </w:tc>
      </w:tr>
      <w:tr w:rsidR="003173B3" w14:paraId="0A86CAFE" w14:textId="77777777" w:rsidTr="006347FF">
        <w:tc>
          <w:tcPr>
            <w:tcW w:w="3086" w:type="dxa"/>
            <w:shd w:val="clear" w:color="auto" w:fill="F7CAAC"/>
          </w:tcPr>
          <w:p w14:paraId="42C3D284" w14:textId="77777777" w:rsidR="003173B3" w:rsidRPr="005F4C5B" w:rsidRDefault="003173B3" w:rsidP="001A4C91">
            <w:pPr>
              <w:rPr>
                <w:b/>
                <w:sz w:val="20"/>
                <w:szCs w:val="20"/>
              </w:rPr>
            </w:pPr>
            <w:r w:rsidRPr="005F4C5B">
              <w:rPr>
                <w:b/>
                <w:sz w:val="20"/>
                <w:szCs w:val="20"/>
              </w:rPr>
              <w:t>Forma způsobu ověření studijních výsledků a další požadavky na studenta</w:t>
            </w:r>
          </w:p>
        </w:tc>
        <w:tc>
          <w:tcPr>
            <w:tcW w:w="6769" w:type="dxa"/>
            <w:gridSpan w:val="7"/>
            <w:tcBorders>
              <w:bottom w:val="nil"/>
            </w:tcBorders>
          </w:tcPr>
          <w:p w14:paraId="6D6FEA71" w14:textId="124CD559" w:rsidR="003173B3" w:rsidRPr="005F4C5B" w:rsidRDefault="003173B3" w:rsidP="006347FF">
            <w:pPr>
              <w:rPr>
                <w:sz w:val="20"/>
                <w:szCs w:val="20"/>
              </w:rPr>
            </w:pPr>
            <w:r w:rsidRPr="005F4C5B">
              <w:rPr>
                <w:sz w:val="20"/>
                <w:szCs w:val="20"/>
              </w:rPr>
              <w:t>Hodnocení p</w:t>
            </w:r>
            <w:r w:rsidR="0042740C">
              <w:rPr>
                <w:sz w:val="20"/>
                <w:szCs w:val="20"/>
              </w:rPr>
              <w:t>ráce studenta je podmíněno 75</w:t>
            </w:r>
            <w:r w:rsidRPr="005F4C5B">
              <w:rPr>
                <w:sz w:val="20"/>
                <w:szCs w:val="20"/>
              </w:rPr>
              <w:t xml:space="preserve">% účastí ve výuce. </w:t>
            </w:r>
          </w:p>
          <w:p w14:paraId="7981DEBE" w14:textId="77777777" w:rsidR="003173B3" w:rsidRPr="005F4C5B" w:rsidRDefault="003173B3" w:rsidP="006347FF">
            <w:pPr>
              <w:rPr>
                <w:sz w:val="20"/>
                <w:szCs w:val="20"/>
              </w:rPr>
            </w:pPr>
            <w:r w:rsidRPr="005F4C5B">
              <w:rPr>
                <w:sz w:val="20"/>
                <w:szCs w:val="20"/>
              </w:rPr>
              <w:t>Aktivita v hodinách.</w:t>
            </w:r>
          </w:p>
          <w:p w14:paraId="064B1C3C" w14:textId="491D075C" w:rsidR="003173B3" w:rsidRPr="005F4C5B" w:rsidRDefault="003173B3" w:rsidP="006347FF">
            <w:pPr>
              <w:rPr>
                <w:sz w:val="20"/>
                <w:szCs w:val="20"/>
              </w:rPr>
            </w:pPr>
            <w:r w:rsidRPr="005F4C5B">
              <w:rPr>
                <w:sz w:val="20"/>
                <w:szCs w:val="20"/>
              </w:rPr>
              <w:t>Závěrečná písemná práce – synopse připravovaného magisterského projektu (220</w:t>
            </w:r>
            <w:r w:rsidR="001A4C91">
              <w:rPr>
                <w:sz w:val="20"/>
                <w:szCs w:val="20"/>
              </w:rPr>
              <w:t>-</w:t>
            </w:r>
            <w:r w:rsidRPr="005F4C5B">
              <w:rPr>
                <w:sz w:val="20"/>
                <w:szCs w:val="20"/>
              </w:rPr>
              <w:t>260 slov).</w:t>
            </w:r>
          </w:p>
        </w:tc>
      </w:tr>
      <w:tr w:rsidR="003173B3" w14:paraId="05320984" w14:textId="77777777" w:rsidTr="00F95E6D">
        <w:trPr>
          <w:trHeight w:val="272"/>
        </w:trPr>
        <w:tc>
          <w:tcPr>
            <w:tcW w:w="9855" w:type="dxa"/>
            <w:gridSpan w:val="8"/>
            <w:tcBorders>
              <w:top w:val="nil"/>
            </w:tcBorders>
          </w:tcPr>
          <w:p w14:paraId="702637A8" w14:textId="77777777" w:rsidR="003173B3" w:rsidRPr="005F4C5B" w:rsidRDefault="003173B3" w:rsidP="001A4C91">
            <w:pPr>
              <w:rPr>
                <w:sz w:val="20"/>
                <w:szCs w:val="20"/>
              </w:rPr>
            </w:pPr>
          </w:p>
        </w:tc>
      </w:tr>
      <w:tr w:rsidR="003173B3" w14:paraId="3F18DB87" w14:textId="77777777" w:rsidTr="006347FF">
        <w:trPr>
          <w:trHeight w:val="197"/>
        </w:trPr>
        <w:tc>
          <w:tcPr>
            <w:tcW w:w="3086" w:type="dxa"/>
            <w:tcBorders>
              <w:top w:val="nil"/>
            </w:tcBorders>
            <w:shd w:val="clear" w:color="auto" w:fill="F7CAAC"/>
          </w:tcPr>
          <w:p w14:paraId="6BA3CC91" w14:textId="77777777" w:rsidR="003173B3" w:rsidRPr="005F4C5B" w:rsidRDefault="003173B3" w:rsidP="001A4C91">
            <w:pPr>
              <w:rPr>
                <w:b/>
                <w:sz w:val="20"/>
                <w:szCs w:val="20"/>
              </w:rPr>
            </w:pPr>
            <w:r w:rsidRPr="005F4C5B">
              <w:rPr>
                <w:b/>
                <w:sz w:val="20"/>
                <w:szCs w:val="20"/>
              </w:rPr>
              <w:t>Garant předmětu</w:t>
            </w:r>
          </w:p>
        </w:tc>
        <w:tc>
          <w:tcPr>
            <w:tcW w:w="6769" w:type="dxa"/>
            <w:gridSpan w:val="7"/>
            <w:tcBorders>
              <w:top w:val="nil"/>
            </w:tcBorders>
          </w:tcPr>
          <w:p w14:paraId="05EBB8B0" w14:textId="121A3498" w:rsidR="003173B3" w:rsidRPr="005F4C5B" w:rsidRDefault="004B53A9" w:rsidP="006347FF">
            <w:pPr>
              <w:jc w:val="both"/>
              <w:rPr>
                <w:sz w:val="20"/>
                <w:szCs w:val="20"/>
              </w:rPr>
            </w:pPr>
            <w:r w:rsidRPr="0018490B">
              <w:rPr>
                <w:bCs/>
                <w:sz w:val="20"/>
                <w:szCs w:val="20"/>
              </w:rPr>
              <w:t xml:space="preserve">Monika Hasan, </w:t>
            </w:r>
            <w:r>
              <w:rPr>
                <w:bCs/>
                <w:sz w:val="20"/>
                <w:szCs w:val="20"/>
              </w:rPr>
              <w:t>M.</w:t>
            </w:r>
            <w:r w:rsidRPr="0018490B">
              <w:rPr>
                <w:bCs/>
                <w:sz w:val="20"/>
                <w:szCs w:val="20"/>
              </w:rPr>
              <w:t>A</w:t>
            </w:r>
            <w:r>
              <w:rPr>
                <w:bCs/>
                <w:sz w:val="20"/>
                <w:szCs w:val="20"/>
              </w:rPr>
              <w:t>.</w:t>
            </w:r>
          </w:p>
        </w:tc>
      </w:tr>
      <w:tr w:rsidR="003173B3" w14:paraId="4EC039AF" w14:textId="77777777" w:rsidTr="006347FF">
        <w:trPr>
          <w:trHeight w:val="243"/>
        </w:trPr>
        <w:tc>
          <w:tcPr>
            <w:tcW w:w="3086" w:type="dxa"/>
            <w:tcBorders>
              <w:top w:val="nil"/>
            </w:tcBorders>
            <w:shd w:val="clear" w:color="auto" w:fill="F7CAAC"/>
          </w:tcPr>
          <w:p w14:paraId="37AAAE99" w14:textId="77777777" w:rsidR="003173B3" w:rsidRPr="005F4C5B" w:rsidRDefault="003173B3" w:rsidP="001A4C91">
            <w:pPr>
              <w:rPr>
                <w:b/>
                <w:sz w:val="20"/>
                <w:szCs w:val="20"/>
              </w:rPr>
            </w:pPr>
            <w:r w:rsidRPr="005F4C5B">
              <w:rPr>
                <w:b/>
                <w:sz w:val="20"/>
                <w:szCs w:val="20"/>
              </w:rPr>
              <w:t>Zapojení garanta do výuky předmětu</w:t>
            </w:r>
          </w:p>
        </w:tc>
        <w:tc>
          <w:tcPr>
            <w:tcW w:w="6769" w:type="dxa"/>
            <w:gridSpan w:val="7"/>
            <w:tcBorders>
              <w:top w:val="nil"/>
            </w:tcBorders>
          </w:tcPr>
          <w:p w14:paraId="29F8F448" w14:textId="0C643734" w:rsidR="003173B3" w:rsidRPr="005F4C5B" w:rsidRDefault="00C318F6" w:rsidP="006347FF">
            <w:pPr>
              <w:jc w:val="both"/>
              <w:rPr>
                <w:color w:val="FF0000"/>
                <w:sz w:val="20"/>
                <w:szCs w:val="20"/>
              </w:rPr>
            </w:pPr>
            <w:r>
              <w:rPr>
                <w:sz w:val="20"/>
                <w:szCs w:val="20"/>
              </w:rPr>
              <w:t>100 %</w:t>
            </w:r>
          </w:p>
        </w:tc>
      </w:tr>
      <w:tr w:rsidR="003173B3" w14:paraId="6D6B04DA" w14:textId="77777777" w:rsidTr="006347FF">
        <w:tc>
          <w:tcPr>
            <w:tcW w:w="3086" w:type="dxa"/>
            <w:shd w:val="clear" w:color="auto" w:fill="F7CAAC"/>
          </w:tcPr>
          <w:p w14:paraId="3F71CC03" w14:textId="77777777" w:rsidR="003173B3" w:rsidRPr="005F4C5B" w:rsidRDefault="003173B3" w:rsidP="001A4C91">
            <w:pPr>
              <w:rPr>
                <w:b/>
                <w:sz w:val="20"/>
                <w:szCs w:val="20"/>
              </w:rPr>
            </w:pPr>
            <w:r w:rsidRPr="005F4C5B">
              <w:rPr>
                <w:b/>
                <w:sz w:val="20"/>
                <w:szCs w:val="20"/>
              </w:rPr>
              <w:t>Vyučující</w:t>
            </w:r>
          </w:p>
        </w:tc>
        <w:tc>
          <w:tcPr>
            <w:tcW w:w="6769" w:type="dxa"/>
            <w:gridSpan w:val="7"/>
            <w:tcBorders>
              <w:bottom w:val="nil"/>
            </w:tcBorders>
          </w:tcPr>
          <w:p w14:paraId="0BAC55FA" w14:textId="14A7F527" w:rsidR="003173B3" w:rsidRPr="005F4C5B" w:rsidRDefault="004B53A9" w:rsidP="006347FF">
            <w:pPr>
              <w:jc w:val="both"/>
              <w:rPr>
                <w:sz w:val="20"/>
                <w:szCs w:val="20"/>
              </w:rPr>
            </w:pPr>
            <w:r w:rsidRPr="0018490B">
              <w:rPr>
                <w:bCs/>
                <w:sz w:val="20"/>
                <w:szCs w:val="20"/>
              </w:rPr>
              <w:t xml:space="preserve">Monika Hasan, </w:t>
            </w:r>
            <w:r>
              <w:rPr>
                <w:bCs/>
                <w:sz w:val="20"/>
                <w:szCs w:val="20"/>
              </w:rPr>
              <w:t>M.</w:t>
            </w:r>
            <w:r w:rsidRPr="0018490B">
              <w:rPr>
                <w:bCs/>
                <w:sz w:val="20"/>
                <w:szCs w:val="20"/>
              </w:rPr>
              <w:t>A</w:t>
            </w:r>
            <w:r>
              <w:rPr>
                <w:bCs/>
                <w:sz w:val="20"/>
                <w:szCs w:val="20"/>
              </w:rPr>
              <w:t>.</w:t>
            </w:r>
          </w:p>
        </w:tc>
      </w:tr>
      <w:tr w:rsidR="003173B3" w14:paraId="2443F4F3" w14:textId="77777777" w:rsidTr="00F95E6D">
        <w:trPr>
          <w:trHeight w:val="92"/>
        </w:trPr>
        <w:tc>
          <w:tcPr>
            <w:tcW w:w="9855" w:type="dxa"/>
            <w:gridSpan w:val="8"/>
            <w:tcBorders>
              <w:top w:val="nil"/>
            </w:tcBorders>
          </w:tcPr>
          <w:p w14:paraId="3DA5FF67" w14:textId="77777777" w:rsidR="003173B3" w:rsidRPr="005F4C5B" w:rsidRDefault="003173B3" w:rsidP="001A4C91">
            <w:pPr>
              <w:rPr>
                <w:sz w:val="20"/>
                <w:szCs w:val="20"/>
              </w:rPr>
            </w:pPr>
          </w:p>
        </w:tc>
      </w:tr>
      <w:tr w:rsidR="003173B3" w14:paraId="6D0EC068" w14:textId="77777777" w:rsidTr="006347FF">
        <w:tc>
          <w:tcPr>
            <w:tcW w:w="3086" w:type="dxa"/>
            <w:shd w:val="clear" w:color="auto" w:fill="F7CAAC"/>
          </w:tcPr>
          <w:p w14:paraId="5E18E2A5" w14:textId="77777777" w:rsidR="003173B3" w:rsidRPr="005F4C5B" w:rsidRDefault="003173B3" w:rsidP="001A4C91">
            <w:pPr>
              <w:rPr>
                <w:b/>
                <w:sz w:val="20"/>
                <w:szCs w:val="20"/>
              </w:rPr>
            </w:pPr>
            <w:r w:rsidRPr="005F4C5B">
              <w:rPr>
                <w:b/>
                <w:sz w:val="20"/>
                <w:szCs w:val="20"/>
              </w:rPr>
              <w:t>Stručná anotace předmětu</w:t>
            </w:r>
          </w:p>
        </w:tc>
        <w:tc>
          <w:tcPr>
            <w:tcW w:w="6769" w:type="dxa"/>
            <w:gridSpan w:val="7"/>
            <w:tcBorders>
              <w:bottom w:val="nil"/>
            </w:tcBorders>
          </w:tcPr>
          <w:p w14:paraId="7BBBC202" w14:textId="77777777" w:rsidR="003173B3" w:rsidRPr="005F4C5B" w:rsidRDefault="003173B3" w:rsidP="006347FF">
            <w:pPr>
              <w:jc w:val="both"/>
              <w:rPr>
                <w:sz w:val="20"/>
                <w:szCs w:val="20"/>
              </w:rPr>
            </w:pPr>
          </w:p>
        </w:tc>
      </w:tr>
      <w:tr w:rsidR="003173B3" w14:paraId="5A25A0A7" w14:textId="77777777" w:rsidTr="00B071ED">
        <w:trPr>
          <w:trHeight w:val="3245"/>
        </w:trPr>
        <w:tc>
          <w:tcPr>
            <w:tcW w:w="9855" w:type="dxa"/>
            <w:gridSpan w:val="8"/>
            <w:tcBorders>
              <w:top w:val="nil"/>
              <w:bottom w:val="single" w:sz="12" w:space="0" w:color="auto"/>
            </w:tcBorders>
          </w:tcPr>
          <w:p w14:paraId="76F07753" w14:textId="3CEECDD4" w:rsidR="003173B3" w:rsidRPr="005F4C5B" w:rsidRDefault="003173B3" w:rsidP="00B071ED">
            <w:pPr>
              <w:spacing w:after="120"/>
              <w:jc w:val="both"/>
              <w:rPr>
                <w:sz w:val="20"/>
                <w:szCs w:val="20"/>
              </w:rPr>
            </w:pPr>
            <w:r w:rsidRPr="005F4C5B">
              <w:rPr>
                <w:color w:val="222222"/>
                <w:sz w:val="20"/>
                <w:szCs w:val="20"/>
                <w:shd w:val="clear" w:color="auto" w:fill="FFFFFF"/>
              </w:rPr>
              <w:t xml:space="preserve">Cílem předmětu je vybavit studenty komunikačními a intelektuálními nástroji anglického jazyka potřebnými jak </w:t>
            </w:r>
            <w:r w:rsidR="00AC571D">
              <w:rPr>
                <w:color w:val="222222"/>
                <w:sz w:val="20"/>
                <w:szCs w:val="20"/>
                <w:shd w:val="clear" w:color="auto" w:fill="FFFFFF"/>
              </w:rPr>
              <w:br/>
            </w:r>
            <w:r w:rsidRPr="005F4C5B">
              <w:rPr>
                <w:color w:val="222222"/>
                <w:sz w:val="20"/>
                <w:szCs w:val="20"/>
                <w:shd w:val="clear" w:color="auto" w:fill="FFFFFF"/>
              </w:rPr>
              <w:t xml:space="preserve">k efektivní orientaci ve specializovaném prostředí animované filmové tvorby, tak v širším kontextu všeobecné kulturní </w:t>
            </w:r>
            <w:r w:rsidR="00AC571D">
              <w:rPr>
                <w:color w:val="222222"/>
                <w:sz w:val="20"/>
                <w:szCs w:val="20"/>
                <w:shd w:val="clear" w:color="auto" w:fill="FFFFFF"/>
              </w:rPr>
              <w:br/>
            </w:r>
            <w:r w:rsidRPr="005F4C5B">
              <w:rPr>
                <w:color w:val="222222"/>
                <w:sz w:val="20"/>
                <w:szCs w:val="20"/>
                <w:shd w:val="clear" w:color="auto" w:fill="FFFFFF"/>
              </w:rPr>
              <w:t xml:space="preserve">a praktické aplikace. Důraz je kladen na </w:t>
            </w:r>
            <w:r w:rsidRPr="005F4C5B">
              <w:rPr>
                <w:sz w:val="20"/>
                <w:szCs w:val="20"/>
              </w:rPr>
              <w:t>osobní rozvoj animátora a rozvoj jeho jazykových schopností v kontextu práce na magisterském projektu.</w:t>
            </w:r>
          </w:p>
          <w:p w14:paraId="6DCBB1F0" w14:textId="77777777" w:rsidR="003173B3" w:rsidRPr="005F4C5B" w:rsidRDefault="003173B3" w:rsidP="006347FF">
            <w:pPr>
              <w:numPr>
                <w:ilvl w:val="0"/>
                <w:numId w:val="25"/>
              </w:numPr>
              <w:rPr>
                <w:sz w:val="20"/>
                <w:szCs w:val="20"/>
              </w:rPr>
            </w:pPr>
            <w:r w:rsidRPr="005F4C5B">
              <w:rPr>
                <w:sz w:val="20"/>
                <w:szCs w:val="20"/>
              </w:rPr>
              <w:t>Teoretická terminologie: základní kritické směry, terminologie a nástroje pro kritickou analýzu filmu (např. intertextualita, konotace, denotace, metafora, metonymie).</w:t>
            </w:r>
          </w:p>
          <w:p w14:paraId="3A763A6D" w14:textId="77777777" w:rsidR="003173B3" w:rsidRPr="005F4C5B" w:rsidRDefault="003173B3" w:rsidP="006347FF">
            <w:pPr>
              <w:numPr>
                <w:ilvl w:val="0"/>
                <w:numId w:val="25"/>
              </w:numPr>
              <w:rPr>
                <w:sz w:val="20"/>
                <w:szCs w:val="20"/>
              </w:rPr>
            </w:pPr>
            <w:r w:rsidRPr="005F4C5B">
              <w:rPr>
                <w:sz w:val="20"/>
                <w:szCs w:val="20"/>
              </w:rPr>
              <w:t xml:space="preserve">Animátor v pracovním kontextu: Výběr a příprava projektu, téma, možnosti zpracování, potřebné materiály, synopse, harmonogram, logistické zabezpečení, psychická připravenost. Fáze filmové produkce – praktická slovní zásoba a analýza elementů filmové produkce. Štáb – kategorizace, funkce a praktické propojení rolí. </w:t>
            </w:r>
          </w:p>
          <w:p w14:paraId="40AA6819" w14:textId="368397D6" w:rsidR="003173B3" w:rsidRPr="00B071ED" w:rsidRDefault="003173B3" w:rsidP="00B071ED">
            <w:pPr>
              <w:numPr>
                <w:ilvl w:val="0"/>
                <w:numId w:val="25"/>
              </w:numPr>
              <w:spacing w:after="120"/>
              <w:ind w:left="714" w:hanging="357"/>
              <w:rPr>
                <w:sz w:val="20"/>
                <w:szCs w:val="20"/>
              </w:rPr>
            </w:pPr>
            <w:r w:rsidRPr="005F4C5B">
              <w:rPr>
                <w:sz w:val="20"/>
                <w:szCs w:val="20"/>
              </w:rPr>
              <w:t>Aktivity: Rozbor magisterského projektu. Kompozice (filmová povídka, synopse, recenze), všeobecná orientace v anglických časech a jejich správného užití v sekvenci kompozice. Vyjádření budoucnosti, plánů a záměrů.</w:t>
            </w:r>
          </w:p>
          <w:p w14:paraId="136D10AE" w14:textId="53833F9F" w:rsidR="003173B3" w:rsidRPr="00AF47BD" w:rsidRDefault="003173B3" w:rsidP="0070142D">
            <w:pPr>
              <w:jc w:val="both"/>
              <w:rPr>
                <w:color w:val="222222"/>
                <w:sz w:val="20"/>
                <w:szCs w:val="20"/>
                <w:shd w:val="clear" w:color="auto" w:fill="FFFFFF"/>
              </w:rPr>
            </w:pPr>
            <w:r w:rsidRPr="005F4C5B">
              <w:rPr>
                <w:color w:val="222222"/>
                <w:sz w:val="20"/>
                <w:szCs w:val="20"/>
                <w:shd w:val="clear" w:color="auto" w:fill="FFFFFF"/>
              </w:rPr>
              <w:t xml:space="preserve">Student si osvojí relevantní slovní zásobu a vyjadřovací schopnosti potřebné pro praktickou aplikaci anglického jazyka </w:t>
            </w:r>
            <w:r w:rsidR="00AC571D">
              <w:rPr>
                <w:color w:val="222222"/>
                <w:sz w:val="20"/>
                <w:szCs w:val="20"/>
                <w:shd w:val="clear" w:color="auto" w:fill="FFFFFF"/>
              </w:rPr>
              <w:br/>
            </w:r>
            <w:r w:rsidRPr="005F4C5B">
              <w:rPr>
                <w:color w:val="222222"/>
                <w:sz w:val="20"/>
                <w:szCs w:val="20"/>
                <w:shd w:val="clear" w:color="auto" w:fill="FFFFFF"/>
              </w:rPr>
              <w:t>v rámci oborového zaměření.</w:t>
            </w:r>
          </w:p>
        </w:tc>
      </w:tr>
      <w:tr w:rsidR="003173B3" w14:paraId="20585828" w14:textId="77777777" w:rsidTr="006347FF">
        <w:trPr>
          <w:trHeight w:val="265"/>
        </w:trPr>
        <w:tc>
          <w:tcPr>
            <w:tcW w:w="3653" w:type="dxa"/>
            <w:gridSpan w:val="2"/>
            <w:tcBorders>
              <w:top w:val="nil"/>
            </w:tcBorders>
            <w:shd w:val="clear" w:color="auto" w:fill="F7CAAC"/>
          </w:tcPr>
          <w:p w14:paraId="7090FE68" w14:textId="77777777" w:rsidR="003173B3" w:rsidRPr="005F4C5B" w:rsidRDefault="003173B3" w:rsidP="006347FF">
            <w:pPr>
              <w:jc w:val="both"/>
              <w:rPr>
                <w:sz w:val="20"/>
                <w:szCs w:val="20"/>
              </w:rPr>
            </w:pPr>
            <w:r w:rsidRPr="005F4C5B">
              <w:rPr>
                <w:b/>
                <w:sz w:val="20"/>
                <w:szCs w:val="20"/>
              </w:rPr>
              <w:t>Studijní literatura a studijní pomůcky</w:t>
            </w:r>
          </w:p>
        </w:tc>
        <w:tc>
          <w:tcPr>
            <w:tcW w:w="6202" w:type="dxa"/>
            <w:gridSpan w:val="6"/>
            <w:tcBorders>
              <w:top w:val="nil"/>
              <w:bottom w:val="nil"/>
            </w:tcBorders>
          </w:tcPr>
          <w:p w14:paraId="057CD086" w14:textId="77777777" w:rsidR="003173B3" w:rsidRPr="005F4C5B" w:rsidRDefault="003173B3" w:rsidP="006347FF">
            <w:pPr>
              <w:jc w:val="both"/>
              <w:rPr>
                <w:sz w:val="20"/>
                <w:szCs w:val="20"/>
              </w:rPr>
            </w:pPr>
          </w:p>
        </w:tc>
      </w:tr>
      <w:tr w:rsidR="003173B3" w14:paraId="6D77716F" w14:textId="77777777" w:rsidTr="00AC571D">
        <w:trPr>
          <w:trHeight w:val="2528"/>
        </w:trPr>
        <w:tc>
          <w:tcPr>
            <w:tcW w:w="9855" w:type="dxa"/>
            <w:gridSpan w:val="8"/>
            <w:tcBorders>
              <w:top w:val="nil"/>
            </w:tcBorders>
          </w:tcPr>
          <w:p w14:paraId="021F4C49" w14:textId="61A4414D" w:rsidR="003173B3" w:rsidRPr="005F4C5B" w:rsidRDefault="003173B3" w:rsidP="006347FF">
            <w:pPr>
              <w:jc w:val="both"/>
              <w:rPr>
                <w:b/>
                <w:bCs/>
                <w:sz w:val="20"/>
                <w:szCs w:val="20"/>
              </w:rPr>
            </w:pPr>
            <w:r w:rsidRPr="005F4C5B">
              <w:rPr>
                <w:b/>
                <w:bCs/>
                <w:sz w:val="20"/>
                <w:szCs w:val="20"/>
              </w:rPr>
              <w:t>Povinná</w:t>
            </w:r>
            <w:r w:rsidR="0012101A">
              <w:rPr>
                <w:b/>
                <w:bCs/>
                <w:sz w:val="20"/>
                <w:szCs w:val="20"/>
              </w:rPr>
              <w:t>:</w:t>
            </w:r>
          </w:p>
          <w:p w14:paraId="05BE3476" w14:textId="77777777" w:rsidR="003173B3" w:rsidRPr="005F4C5B" w:rsidRDefault="003173B3" w:rsidP="006347FF">
            <w:pPr>
              <w:rPr>
                <w:sz w:val="20"/>
                <w:szCs w:val="20"/>
                <w:shd w:val="clear" w:color="auto" w:fill="FFFFFF"/>
              </w:rPr>
            </w:pPr>
            <w:r w:rsidRPr="005F4C5B">
              <w:rPr>
                <w:sz w:val="20"/>
                <w:szCs w:val="20"/>
                <w:shd w:val="clear" w:color="auto" w:fill="FFFFFF"/>
              </w:rPr>
              <w:t>MURPHY, Raymond. </w:t>
            </w:r>
            <w:r w:rsidRPr="005F4C5B">
              <w:rPr>
                <w:i/>
                <w:iCs/>
                <w:sz w:val="20"/>
                <w:szCs w:val="20"/>
              </w:rPr>
              <w:t>English Grammar in Use: A self-study reference and practice book for intermediate students of English</w:t>
            </w:r>
            <w:r w:rsidRPr="005F4C5B">
              <w:rPr>
                <w:sz w:val="20"/>
                <w:szCs w:val="20"/>
                <w:shd w:val="clear" w:color="auto" w:fill="FFFFFF"/>
              </w:rPr>
              <w:t>. Cambridge: Cambridge University Press, 2004. ISBN 0-521-53762-2.</w:t>
            </w:r>
          </w:p>
          <w:p w14:paraId="6CEF3F3A" w14:textId="77777777" w:rsidR="003173B3" w:rsidRPr="005F4C5B" w:rsidRDefault="003173B3" w:rsidP="006347FF">
            <w:pPr>
              <w:jc w:val="both"/>
              <w:rPr>
                <w:sz w:val="20"/>
                <w:szCs w:val="20"/>
                <w:shd w:val="clear" w:color="auto" w:fill="FFFFFF"/>
              </w:rPr>
            </w:pPr>
            <w:r w:rsidRPr="005F4C5B">
              <w:rPr>
                <w:sz w:val="20"/>
                <w:szCs w:val="20"/>
              </w:rPr>
              <w:t xml:space="preserve">REDMAN, Stuart. </w:t>
            </w:r>
            <w:r w:rsidRPr="005F4C5B">
              <w:rPr>
                <w:i/>
                <w:sz w:val="20"/>
                <w:szCs w:val="20"/>
              </w:rPr>
              <w:t>English Vocabulary in Use: pre-intermediate and intermediate</w:t>
            </w:r>
            <w:r w:rsidRPr="005F4C5B">
              <w:rPr>
                <w:sz w:val="20"/>
                <w:szCs w:val="20"/>
              </w:rPr>
              <w:t xml:space="preserve">, </w:t>
            </w:r>
            <w:r w:rsidRPr="005F4C5B">
              <w:rPr>
                <w:sz w:val="20"/>
                <w:szCs w:val="20"/>
                <w:shd w:val="clear" w:color="auto" w:fill="FFFFFF"/>
              </w:rPr>
              <w:t>Cambridge: Cambridge University Press, 1997. ISBN 0-521-55737-2.</w:t>
            </w:r>
          </w:p>
          <w:p w14:paraId="4F9A90CA" w14:textId="2314D3E5" w:rsidR="003173B3" w:rsidRPr="005F4C5B" w:rsidRDefault="003173B3" w:rsidP="006347FF">
            <w:pPr>
              <w:jc w:val="both"/>
              <w:rPr>
                <w:b/>
                <w:bCs/>
                <w:sz w:val="20"/>
                <w:szCs w:val="20"/>
              </w:rPr>
            </w:pPr>
            <w:r w:rsidRPr="005F4C5B">
              <w:rPr>
                <w:b/>
                <w:bCs/>
                <w:sz w:val="20"/>
                <w:szCs w:val="20"/>
              </w:rPr>
              <w:t>Doporučená</w:t>
            </w:r>
            <w:r w:rsidR="0012101A">
              <w:rPr>
                <w:b/>
                <w:bCs/>
                <w:sz w:val="20"/>
                <w:szCs w:val="20"/>
              </w:rPr>
              <w:t>:</w:t>
            </w:r>
          </w:p>
          <w:p w14:paraId="6C28DEFF" w14:textId="77777777" w:rsidR="00C318F6" w:rsidRPr="005F4C5B" w:rsidRDefault="00C318F6" w:rsidP="00C318F6">
            <w:pPr>
              <w:jc w:val="both"/>
              <w:rPr>
                <w:sz w:val="20"/>
                <w:szCs w:val="20"/>
                <w:shd w:val="clear" w:color="auto" w:fill="FFFFFF"/>
              </w:rPr>
            </w:pPr>
            <w:r w:rsidRPr="005F4C5B">
              <w:rPr>
                <w:bCs/>
                <w:sz w:val="20"/>
                <w:szCs w:val="20"/>
              </w:rPr>
              <w:t xml:space="preserve">BARRY, Peter. </w:t>
            </w:r>
            <w:r w:rsidRPr="005F4C5B">
              <w:rPr>
                <w:bCs/>
                <w:i/>
                <w:sz w:val="20"/>
                <w:szCs w:val="20"/>
              </w:rPr>
              <w:t>Beginning Theory.</w:t>
            </w:r>
            <w:r w:rsidRPr="005F4C5B">
              <w:rPr>
                <w:bCs/>
                <w:sz w:val="20"/>
                <w:szCs w:val="20"/>
              </w:rPr>
              <w:t xml:space="preserve"> </w:t>
            </w:r>
            <w:r w:rsidRPr="005F4C5B">
              <w:rPr>
                <w:sz w:val="20"/>
                <w:szCs w:val="20"/>
                <w:shd w:val="clear" w:color="auto" w:fill="FFFFFF"/>
              </w:rPr>
              <w:t xml:space="preserve">Manchester: Manchester University Press, 2009. ISBN </w:t>
            </w:r>
            <w:r w:rsidRPr="005F4C5B">
              <w:rPr>
                <w:sz w:val="20"/>
                <w:szCs w:val="20"/>
                <w:shd w:val="clear" w:color="auto" w:fill="FFFFFF"/>
                <w:lang w:val="en-GB"/>
              </w:rPr>
              <w:t>978</w:t>
            </w:r>
            <w:r w:rsidRPr="005F4C5B">
              <w:rPr>
                <w:sz w:val="20"/>
                <w:szCs w:val="20"/>
                <w:shd w:val="clear" w:color="auto" w:fill="FFFFFF"/>
              </w:rPr>
              <w:t>-0-7190-7927-6.</w:t>
            </w:r>
          </w:p>
          <w:p w14:paraId="76FFD664" w14:textId="77777777" w:rsidR="00C318F6" w:rsidRPr="005F4C5B" w:rsidRDefault="00C318F6" w:rsidP="00C318F6">
            <w:pPr>
              <w:jc w:val="both"/>
              <w:rPr>
                <w:bCs/>
                <w:sz w:val="20"/>
                <w:szCs w:val="20"/>
              </w:rPr>
            </w:pPr>
            <w:r w:rsidRPr="005F4C5B">
              <w:rPr>
                <w:sz w:val="20"/>
                <w:szCs w:val="20"/>
              </w:rPr>
              <w:t xml:space="preserve">HUTCHINSON, Hazel. </w:t>
            </w:r>
            <w:r w:rsidRPr="005F4C5B">
              <w:rPr>
                <w:i/>
                <w:sz w:val="20"/>
                <w:szCs w:val="20"/>
              </w:rPr>
              <w:t>Writing Essays and Dissertations</w:t>
            </w:r>
            <w:r w:rsidRPr="005F4C5B">
              <w:rPr>
                <w:sz w:val="20"/>
                <w:szCs w:val="20"/>
              </w:rPr>
              <w:t xml:space="preserve">, London: Hodder Education, 2007. </w:t>
            </w:r>
            <w:r w:rsidRPr="005F4C5B">
              <w:rPr>
                <w:sz w:val="20"/>
                <w:szCs w:val="20"/>
                <w:shd w:val="clear" w:color="auto" w:fill="FFFFFF"/>
              </w:rPr>
              <w:t xml:space="preserve">ISBN </w:t>
            </w:r>
            <w:r w:rsidRPr="005F4C5B">
              <w:rPr>
                <w:sz w:val="20"/>
                <w:szCs w:val="20"/>
                <w:shd w:val="clear" w:color="auto" w:fill="FFFFFF"/>
                <w:lang w:val="en-GB"/>
              </w:rPr>
              <w:t>978</w:t>
            </w:r>
            <w:r w:rsidRPr="005F4C5B">
              <w:rPr>
                <w:sz w:val="20"/>
                <w:szCs w:val="20"/>
                <w:shd w:val="clear" w:color="auto" w:fill="FFFFFF"/>
              </w:rPr>
              <w:t>-0-340-95878-0.</w:t>
            </w:r>
          </w:p>
          <w:p w14:paraId="35ABFB82" w14:textId="77777777" w:rsidR="007F76D2" w:rsidRDefault="00C318F6" w:rsidP="00C318F6">
            <w:pPr>
              <w:jc w:val="both"/>
              <w:rPr>
                <w:sz w:val="20"/>
                <w:szCs w:val="20"/>
                <w:shd w:val="clear" w:color="auto" w:fill="FFFFFF"/>
              </w:rPr>
            </w:pPr>
            <w:r w:rsidRPr="005F4C5B">
              <w:rPr>
                <w:sz w:val="20"/>
                <w:szCs w:val="20"/>
                <w:shd w:val="clear" w:color="auto" w:fill="FFFFFF"/>
              </w:rPr>
              <w:t xml:space="preserve">LAKOFF, George a Mark JOHNSON. </w:t>
            </w:r>
            <w:r w:rsidRPr="005F4C5B">
              <w:rPr>
                <w:i/>
                <w:sz w:val="20"/>
                <w:szCs w:val="20"/>
                <w:shd w:val="clear" w:color="auto" w:fill="FFFFFF"/>
              </w:rPr>
              <w:t>Metaphors we live by.</w:t>
            </w:r>
            <w:r w:rsidRPr="005F4C5B">
              <w:rPr>
                <w:sz w:val="20"/>
                <w:szCs w:val="20"/>
                <w:shd w:val="clear" w:color="auto" w:fill="FFFFFF"/>
              </w:rPr>
              <w:t xml:space="preserve"> Chicago: The University of Chicago Press, 2003. </w:t>
            </w:r>
          </w:p>
          <w:p w14:paraId="4FD0C0F9" w14:textId="38587C79" w:rsidR="00C318F6" w:rsidRPr="005F4C5B" w:rsidRDefault="00C318F6" w:rsidP="00C318F6">
            <w:pPr>
              <w:jc w:val="both"/>
              <w:rPr>
                <w:sz w:val="20"/>
                <w:szCs w:val="20"/>
                <w:shd w:val="clear" w:color="auto" w:fill="FFFFFF"/>
              </w:rPr>
            </w:pPr>
            <w:r w:rsidRPr="005F4C5B">
              <w:rPr>
                <w:sz w:val="20"/>
                <w:szCs w:val="20"/>
                <w:shd w:val="clear" w:color="auto" w:fill="FFFFFF"/>
              </w:rPr>
              <w:t>ISBN 0-226-46801-1.</w:t>
            </w:r>
          </w:p>
          <w:p w14:paraId="4A31A443" w14:textId="1FCB7003" w:rsidR="003173B3" w:rsidRPr="005F4C5B" w:rsidRDefault="003173B3" w:rsidP="00675B35">
            <w:pPr>
              <w:jc w:val="both"/>
              <w:rPr>
                <w:b/>
                <w:bCs/>
                <w:sz w:val="20"/>
                <w:szCs w:val="20"/>
              </w:rPr>
            </w:pPr>
            <w:r w:rsidRPr="005F4C5B">
              <w:rPr>
                <w:sz w:val="20"/>
                <w:szCs w:val="20"/>
              </w:rPr>
              <w:t xml:space="preserve">WILLIAMS, Richard. </w:t>
            </w:r>
            <w:r w:rsidRPr="005F4C5B">
              <w:rPr>
                <w:i/>
                <w:iCs/>
                <w:sz w:val="20"/>
                <w:szCs w:val="20"/>
              </w:rPr>
              <w:t>The animator's survival kit</w:t>
            </w:r>
            <w:r w:rsidRPr="005F4C5B">
              <w:rPr>
                <w:sz w:val="20"/>
                <w:szCs w:val="20"/>
              </w:rPr>
              <w:t>. London:</w:t>
            </w:r>
            <w:r w:rsidR="00675B35">
              <w:rPr>
                <w:sz w:val="20"/>
                <w:szCs w:val="20"/>
              </w:rPr>
              <w:t xml:space="preserve"> Faber and Faber, 2001</w:t>
            </w:r>
            <w:r w:rsidRPr="005F4C5B">
              <w:rPr>
                <w:sz w:val="20"/>
                <w:szCs w:val="20"/>
              </w:rPr>
              <w:t>. ISBN 0-571-20228-4.</w:t>
            </w:r>
          </w:p>
        </w:tc>
      </w:tr>
    </w:tbl>
    <w:p w14:paraId="255EFF6C" w14:textId="0137F2A0" w:rsidR="003173B3" w:rsidRDefault="003173B3"/>
    <w:p w14:paraId="049DDD92" w14:textId="4689A0D6" w:rsidR="00DE22A6" w:rsidRDefault="00DE22A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E22A6" w14:paraId="27AA03CA" w14:textId="77777777" w:rsidTr="006347FF">
        <w:tc>
          <w:tcPr>
            <w:tcW w:w="9855" w:type="dxa"/>
            <w:gridSpan w:val="8"/>
            <w:tcBorders>
              <w:bottom w:val="double" w:sz="4" w:space="0" w:color="auto"/>
            </w:tcBorders>
            <w:shd w:val="clear" w:color="auto" w:fill="BDD6EE"/>
          </w:tcPr>
          <w:p w14:paraId="3749DCD7" w14:textId="77777777" w:rsidR="00DE22A6" w:rsidRDefault="00DE22A6" w:rsidP="006347FF">
            <w:pPr>
              <w:jc w:val="both"/>
              <w:rPr>
                <w:b/>
                <w:sz w:val="28"/>
              </w:rPr>
            </w:pPr>
            <w:r>
              <w:lastRenderedPageBreak/>
              <w:br w:type="page"/>
            </w:r>
            <w:r>
              <w:rPr>
                <w:b/>
                <w:sz w:val="28"/>
              </w:rPr>
              <w:t>B-III – Charakteristika studijního předmětu</w:t>
            </w:r>
          </w:p>
        </w:tc>
      </w:tr>
      <w:tr w:rsidR="00DE22A6" w14:paraId="129AB125" w14:textId="77777777" w:rsidTr="006347FF">
        <w:tc>
          <w:tcPr>
            <w:tcW w:w="3086" w:type="dxa"/>
            <w:tcBorders>
              <w:top w:val="double" w:sz="4" w:space="0" w:color="auto"/>
            </w:tcBorders>
            <w:shd w:val="clear" w:color="auto" w:fill="F7CAAC"/>
          </w:tcPr>
          <w:p w14:paraId="40603480" w14:textId="77777777" w:rsidR="00DE22A6" w:rsidRPr="00FA3BBA" w:rsidRDefault="00DE22A6" w:rsidP="006347FF">
            <w:pPr>
              <w:rPr>
                <w:b/>
                <w:sz w:val="20"/>
                <w:szCs w:val="20"/>
              </w:rPr>
            </w:pPr>
            <w:r w:rsidRPr="00FA3BBA">
              <w:rPr>
                <w:b/>
                <w:sz w:val="20"/>
                <w:szCs w:val="20"/>
              </w:rPr>
              <w:t>Název studijního předmětu</w:t>
            </w:r>
          </w:p>
        </w:tc>
        <w:tc>
          <w:tcPr>
            <w:tcW w:w="6769" w:type="dxa"/>
            <w:gridSpan w:val="7"/>
            <w:tcBorders>
              <w:top w:val="double" w:sz="4" w:space="0" w:color="auto"/>
            </w:tcBorders>
          </w:tcPr>
          <w:p w14:paraId="45CADD5A" w14:textId="77777777" w:rsidR="00DE22A6" w:rsidRPr="00FA3BBA" w:rsidRDefault="00DE22A6" w:rsidP="006347FF">
            <w:pPr>
              <w:jc w:val="both"/>
              <w:rPr>
                <w:sz w:val="20"/>
                <w:szCs w:val="20"/>
              </w:rPr>
            </w:pPr>
            <w:r w:rsidRPr="00FA3BBA">
              <w:rPr>
                <w:sz w:val="20"/>
                <w:szCs w:val="20"/>
              </w:rPr>
              <w:t>Charakterová kresba 1</w:t>
            </w:r>
          </w:p>
        </w:tc>
      </w:tr>
      <w:tr w:rsidR="00DE22A6" w14:paraId="51A7AE00" w14:textId="77777777" w:rsidTr="006347FF">
        <w:tc>
          <w:tcPr>
            <w:tcW w:w="3086" w:type="dxa"/>
            <w:shd w:val="clear" w:color="auto" w:fill="F7CAAC"/>
          </w:tcPr>
          <w:p w14:paraId="538A9E0D" w14:textId="77777777" w:rsidR="00DE22A6" w:rsidRPr="00FA3BBA" w:rsidRDefault="00DE22A6" w:rsidP="006347FF">
            <w:pPr>
              <w:rPr>
                <w:b/>
                <w:sz w:val="20"/>
                <w:szCs w:val="20"/>
              </w:rPr>
            </w:pPr>
            <w:r w:rsidRPr="00FA3BBA">
              <w:rPr>
                <w:b/>
                <w:sz w:val="20"/>
                <w:szCs w:val="20"/>
              </w:rPr>
              <w:t>Typ předmětu</w:t>
            </w:r>
          </w:p>
        </w:tc>
        <w:tc>
          <w:tcPr>
            <w:tcW w:w="3406" w:type="dxa"/>
            <w:gridSpan w:val="4"/>
          </w:tcPr>
          <w:p w14:paraId="07DE28C0" w14:textId="77777777" w:rsidR="00DE22A6" w:rsidRPr="00FA3BBA" w:rsidRDefault="00DE22A6" w:rsidP="006347FF">
            <w:pPr>
              <w:jc w:val="both"/>
              <w:rPr>
                <w:sz w:val="20"/>
                <w:szCs w:val="20"/>
              </w:rPr>
            </w:pPr>
            <w:r w:rsidRPr="00FA3BBA">
              <w:rPr>
                <w:sz w:val="20"/>
                <w:szCs w:val="20"/>
              </w:rPr>
              <w:t>povinně volitelný</w:t>
            </w:r>
          </w:p>
        </w:tc>
        <w:tc>
          <w:tcPr>
            <w:tcW w:w="2695" w:type="dxa"/>
            <w:gridSpan w:val="2"/>
            <w:shd w:val="clear" w:color="auto" w:fill="F7CAAC"/>
          </w:tcPr>
          <w:p w14:paraId="70CE00EC" w14:textId="77777777" w:rsidR="00DE22A6" w:rsidRPr="00FA3BBA" w:rsidRDefault="00DE22A6" w:rsidP="006347FF">
            <w:pPr>
              <w:jc w:val="both"/>
              <w:rPr>
                <w:sz w:val="20"/>
                <w:szCs w:val="20"/>
              </w:rPr>
            </w:pPr>
            <w:r w:rsidRPr="00FA3BBA">
              <w:rPr>
                <w:b/>
                <w:sz w:val="20"/>
                <w:szCs w:val="20"/>
              </w:rPr>
              <w:t>doporučený ročník / semestr</w:t>
            </w:r>
          </w:p>
        </w:tc>
        <w:tc>
          <w:tcPr>
            <w:tcW w:w="668" w:type="dxa"/>
          </w:tcPr>
          <w:p w14:paraId="2A066043" w14:textId="77777777" w:rsidR="00DE22A6" w:rsidRPr="00FA3BBA" w:rsidRDefault="00DE22A6" w:rsidP="006347FF">
            <w:pPr>
              <w:jc w:val="both"/>
              <w:rPr>
                <w:sz w:val="20"/>
                <w:szCs w:val="20"/>
              </w:rPr>
            </w:pPr>
            <w:r w:rsidRPr="00FA3BBA">
              <w:rPr>
                <w:sz w:val="20"/>
                <w:szCs w:val="20"/>
              </w:rPr>
              <w:t>1/ZS</w:t>
            </w:r>
          </w:p>
        </w:tc>
      </w:tr>
      <w:tr w:rsidR="00DE22A6" w14:paraId="7D1D8603" w14:textId="77777777" w:rsidTr="006347FF">
        <w:tc>
          <w:tcPr>
            <w:tcW w:w="3086" w:type="dxa"/>
            <w:shd w:val="clear" w:color="auto" w:fill="F7CAAC"/>
          </w:tcPr>
          <w:p w14:paraId="28CB10AA" w14:textId="77777777" w:rsidR="00DE22A6" w:rsidRPr="00FA3BBA" w:rsidRDefault="00DE22A6" w:rsidP="006347FF">
            <w:pPr>
              <w:rPr>
                <w:b/>
                <w:sz w:val="20"/>
                <w:szCs w:val="20"/>
              </w:rPr>
            </w:pPr>
            <w:r w:rsidRPr="00FA3BBA">
              <w:rPr>
                <w:b/>
                <w:sz w:val="20"/>
                <w:szCs w:val="20"/>
              </w:rPr>
              <w:t>Rozsah studijního předmětu</w:t>
            </w:r>
          </w:p>
        </w:tc>
        <w:tc>
          <w:tcPr>
            <w:tcW w:w="1701" w:type="dxa"/>
            <w:gridSpan w:val="2"/>
          </w:tcPr>
          <w:p w14:paraId="114B1B5C" w14:textId="77777777" w:rsidR="00DE22A6" w:rsidRPr="00FA3BBA" w:rsidRDefault="00DE22A6" w:rsidP="006347FF">
            <w:pPr>
              <w:jc w:val="both"/>
              <w:rPr>
                <w:sz w:val="20"/>
                <w:szCs w:val="20"/>
              </w:rPr>
            </w:pPr>
            <w:r w:rsidRPr="00FA3BBA">
              <w:rPr>
                <w:sz w:val="20"/>
                <w:szCs w:val="20"/>
              </w:rPr>
              <w:t>26c</w:t>
            </w:r>
          </w:p>
        </w:tc>
        <w:tc>
          <w:tcPr>
            <w:tcW w:w="889" w:type="dxa"/>
            <w:shd w:val="clear" w:color="auto" w:fill="F7CAAC"/>
          </w:tcPr>
          <w:p w14:paraId="0965447C" w14:textId="77777777" w:rsidR="00DE22A6" w:rsidRPr="00FA3BBA" w:rsidRDefault="00DE22A6" w:rsidP="006347FF">
            <w:pPr>
              <w:jc w:val="both"/>
              <w:rPr>
                <w:b/>
                <w:sz w:val="20"/>
                <w:szCs w:val="20"/>
              </w:rPr>
            </w:pPr>
            <w:r w:rsidRPr="00FA3BBA">
              <w:rPr>
                <w:b/>
                <w:sz w:val="20"/>
                <w:szCs w:val="20"/>
              </w:rPr>
              <w:t xml:space="preserve">hod. </w:t>
            </w:r>
          </w:p>
        </w:tc>
        <w:tc>
          <w:tcPr>
            <w:tcW w:w="816" w:type="dxa"/>
          </w:tcPr>
          <w:p w14:paraId="0D00F509" w14:textId="77777777" w:rsidR="00DE22A6" w:rsidRPr="00FA3BBA" w:rsidRDefault="00DE22A6" w:rsidP="006347FF">
            <w:pPr>
              <w:jc w:val="both"/>
              <w:rPr>
                <w:sz w:val="20"/>
                <w:szCs w:val="20"/>
              </w:rPr>
            </w:pPr>
            <w:r w:rsidRPr="00FA3BBA">
              <w:rPr>
                <w:sz w:val="20"/>
                <w:szCs w:val="20"/>
              </w:rPr>
              <w:t>26</w:t>
            </w:r>
          </w:p>
        </w:tc>
        <w:tc>
          <w:tcPr>
            <w:tcW w:w="2156" w:type="dxa"/>
            <w:shd w:val="clear" w:color="auto" w:fill="F7CAAC"/>
          </w:tcPr>
          <w:p w14:paraId="78C4FF48" w14:textId="77777777" w:rsidR="00DE22A6" w:rsidRPr="00FA3BBA" w:rsidRDefault="00DE22A6" w:rsidP="006347FF">
            <w:pPr>
              <w:jc w:val="both"/>
              <w:rPr>
                <w:b/>
                <w:sz w:val="20"/>
                <w:szCs w:val="20"/>
              </w:rPr>
            </w:pPr>
            <w:r w:rsidRPr="00FA3BBA">
              <w:rPr>
                <w:b/>
                <w:sz w:val="20"/>
                <w:szCs w:val="20"/>
              </w:rPr>
              <w:t>kreditů</w:t>
            </w:r>
          </w:p>
        </w:tc>
        <w:tc>
          <w:tcPr>
            <w:tcW w:w="1207" w:type="dxa"/>
            <w:gridSpan w:val="2"/>
          </w:tcPr>
          <w:p w14:paraId="38826305" w14:textId="77777777" w:rsidR="00DE22A6" w:rsidRPr="00FA3BBA" w:rsidRDefault="00DE22A6" w:rsidP="006347FF">
            <w:pPr>
              <w:jc w:val="both"/>
              <w:rPr>
                <w:sz w:val="20"/>
                <w:szCs w:val="20"/>
              </w:rPr>
            </w:pPr>
            <w:r w:rsidRPr="00FA3BBA">
              <w:rPr>
                <w:sz w:val="20"/>
                <w:szCs w:val="20"/>
              </w:rPr>
              <w:t>2</w:t>
            </w:r>
          </w:p>
        </w:tc>
      </w:tr>
      <w:tr w:rsidR="00DE22A6" w14:paraId="26E7D22A" w14:textId="77777777" w:rsidTr="006347FF">
        <w:tc>
          <w:tcPr>
            <w:tcW w:w="3086" w:type="dxa"/>
            <w:shd w:val="clear" w:color="auto" w:fill="F7CAAC"/>
          </w:tcPr>
          <w:p w14:paraId="70AB2111" w14:textId="77777777" w:rsidR="00DE22A6" w:rsidRPr="00FA3BBA" w:rsidRDefault="00DE22A6" w:rsidP="006347FF">
            <w:pPr>
              <w:rPr>
                <w:b/>
                <w:sz w:val="20"/>
                <w:szCs w:val="20"/>
              </w:rPr>
            </w:pPr>
            <w:r w:rsidRPr="00FA3BBA">
              <w:rPr>
                <w:b/>
                <w:sz w:val="20"/>
                <w:szCs w:val="20"/>
              </w:rPr>
              <w:t>Prerekvizity, korekvizity, ekvivalence</w:t>
            </w:r>
          </w:p>
        </w:tc>
        <w:tc>
          <w:tcPr>
            <w:tcW w:w="6769" w:type="dxa"/>
            <w:gridSpan w:val="7"/>
          </w:tcPr>
          <w:p w14:paraId="70206C4E" w14:textId="77777777" w:rsidR="00DE22A6" w:rsidRPr="00FA3BBA" w:rsidRDefault="00DE22A6" w:rsidP="006347FF">
            <w:pPr>
              <w:jc w:val="both"/>
              <w:rPr>
                <w:sz w:val="20"/>
                <w:szCs w:val="20"/>
              </w:rPr>
            </w:pPr>
          </w:p>
        </w:tc>
      </w:tr>
      <w:tr w:rsidR="00DE22A6" w14:paraId="7D982110" w14:textId="77777777" w:rsidTr="006347FF">
        <w:tc>
          <w:tcPr>
            <w:tcW w:w="3086" w:type="dxa"/>
            <w:shd w:val="clear" w:color="auto" w:fill="F7CAAC"/>
          </w:tcPr>
          <w:p w14:paraId="26766967" w14:textId="77777777" w:rsidR="00DE22A6" w:rsidRPr="00FA3BBA" w:rsidRDefault="00DE22A6" w:rsidP="006347FF">
            <w:pPr>
              <w:rPr>
                <w:b/>
                <w:sz w:val="20"/>
                <w:szCs w:val="20"/>
              </w:rPr>
            </w:pPr>
            <w:r w:rsidRPr="00FA3BBA">
              <w:rPr>
                <w:b/>
                <w:sz w:val="20"/>
                <w:szCs w:val="20"/>
              </w:rPr>
              <w:t>Způsob ověření studijních výsledků</w:t>
            </w:r>
          </w:p>
        </w:tc>
        <w:tc>
          <w:tcPr>
            <w:tcW w:w="3406" w:type="dxa"/>
            <w:gridSpan w:val="4"/>
          </w:tcPr>
          <w:p w14:paraId="27B66D96" w14:textId="77777777" w:rsidR="00DE22A6" w:rsidRPr="00FA3BBA" w:rsidRDefault="00DE22A6" w:rsidP="006347FF">
            <w:pPr>
              <w:jc w:val="both"/>
              <w:rPr>
                <w:sz w:val="20"/>
                <w:szCs w:val="20"/>
              </w:rPr>
            </w:pPr>
            <w:r w:rsidRPr="00FA3BBA">
              <w:rPr>
                <w:sz w:val="20"/>
                <w:szCs w:val="20"/>
              </w:rPr>
              <w:t>zápočet</w:t>
            </w:r>
          </w:p>
        </w:tc>
        <w:tc>
          <w:tcPr>
            <w:tcW w:w="2156" w:type="dxa"/>
            <w:shd w:val="clear" w:color="auto" w:fill="F7CAAC"/>
          </w:tcPr>
          <w:p w14:paraId="1C96CCD1" w14:textId="77777777" w:rsidR="00DE22A6" w:rsidRPr="00FA3BBA" w:rsidRDefault="00DE22A6" w:rsidP="006347FF">
            <w:pPr>
              <w:jc w:val="both"/>
              <w:rPr>
                <w:b/>
                <w:sz w:val="20"/>
                <w:szCs w:val="20"/>
              </w:rPr>
            </w:pPr>
            <w:r w:rsidRPr="00FA3BBA">
              <w:rPr>
                <w:b/>
                <w:sz w:val="20"/>
                <w:szCs w:val="20"/>
              </w:rPr>
              <w:t>Forma výuky</w:t>
            </w:r>
          </w:p>
        </w:tc>
        <w:tc>
          <w:tcPr>
            <w:tcW w:w="1207" w:type="dxa"/>
            <w:gridSpan w:val="2"/>
          </w:tcPr>
          <w:p w14:paraId="603C1FAD" w14:textId="77777777" w:rsidR="00DE22A6" w:rsidRPr="00FA3BBA" w:rsidRDefault="00DE22A6" w:rsidP="006347FF">
            <w:pPr>
              <w:jc w:val="both"/>
              <w:rPr>
                <w:sz w:val="20"/>
                <w:szCs w:val="20"/>
              </w:rPr>
            </w:pPr>
            <w:r w:rsidRPr="00FA3BBA">
              <w:rPr>
                <w:sz w:val="20"/>
                <w:szCs w:val="20"/>
              </w:rPr>
              <w:t>cvičení</w:t>
            </w:r>
          </w:p>
        </w:tc>
      </w:tr>
      <w:tr w:rsidR="00DE22A6" w14:paraId="52CE6B0B" w14:textId="77777777" w:rsidTr="006347FF">
        <w:tc>
          <w:tcPr>
            <w:tcW w:w="3086" w:type="dxa"/>
            <w:shd w:val="clear" w:color="auto" w:fill="F7CAAC"/>
          </w:tcPr>
          <w:p w14:paraId="50394E42" w14:textId="77777777" w:rsidR="00DE22A6" w:rsidRPr="00FA3BBA" w:rsidRDefault="00DE22A6" w:rsidP="006347FF">
            <w:pPr>
              <w:rPr>
                <w:b/>
                <w:sz w:val="20"/>
                <w:szCs w:val="20"/>
              </w:rPr>
            </w:pPr>
            <w:r w:rsidRPr="00FA3BBA">
              <w:rPr>
                <w:b/>
                <w:sz w:val="20"/>
                <w:szCs w:val="20"/>
              </w:rPr>
              <w:t>Forma způsobu ověření studijních výsledků a další požadavky na studenta</w:t>
            </w:r>
          </w:p>
        </w:tc>
        <w:tc>
          <w:tcPr>
            <w:tcW w:w="6769" w:type="dxa"/>
            <w:gridSpan w:val="7"/>
            <w:tcBorders>
              <w:bottom w:val="nil"/>
            </w:tcBorders>
          </w:tcPr>
          <w:p w14:paraId="417C2619" w14:textId="77777777" w:rsidR="00DE22A6" w:rsidRPr="00FA3BBA" w:rsidRDefault="00DE22A6" w:rsidP="006347FF">
            <w:pPr>
              <w:jc w:val="both"/>
              <w:rPr>
                <w:sz w:val="20"/>
                <w:szCs w:val="20"/>
              </w:rPr>
            </w:pPr>
            <w:r w:rsidRPr="00FA3BBA">
              <w:rPr>
                <w:color w:val="000000" w:themeColor="text1"/>
                <w:sz w:val="20"/>
                <w:szCs w:val="20"/>
              </w:rPr>
              <w:t>K úspěšnému absolvování předmětu bude zapotřebí docházka (80%) a odevzdání výběru v kurzu vzniklých prací v digitální podobě.</w:t>
            </w:r>
          </w:p>
        </w:tc>
      </w:tr>
      <w:tr w:rsidR="00DE22A6" w14:paraId="53145828" w14:textId="77777777" w:rsidTr="00F95E6D">
        <w:trPr>
          <w:trHeight w:val="211"/>
        </w:trPr>
        <w:tc>
          <w:tcPr>
            <w:tcW w:w="9855" w:type="dxa"/>
            <w:gridSpan w:val="8"/>
            <w:tcBorders>
              <w:top w:val="nil"/>
            </w:tcBorders>
          </w:tcPr>
          <w:p w14:paraId="53ED564B" w14:textId="77777777" w:rsidR="00DE22A6" w:rsidRPr="00FA3BBA" w:rsidRDefault="00DE22A6" w:rsidP="006347FF">
            <w:pPr>
              <w:rPr>
                <w:sz w:val="20"/>
                <w:szCs w:val="20"/>
              </w:rPr>
            </w:pPr>
          </w:p>
        </w:tc>
      </w:tr>
      <w:tr w:rsidR="00DE22A6" w14:paraId="0866ED59" w14:textId="77777777" w:rsidTr="006347FF">
        <w:trPr>
          <w:trHeight w:val="197"/>
        </w:trPr>
        <w:tc>
          <w:tcPr>
            <w:tcW w:w="3086" w:type="dxa"/>
            <w:tcBorders>
              <w:top w:val="nil"/>
            </w:tcBorders>
            <w:shd w:val="clear" w:color="auto" w:fill="F7CAAC"/>
          </w:tcPr>
          <w:p w14:paraId="4E86D95C" w14:textId="77777777" w:rsidR="00DE22A6" w:rsidRPr="00FA3BBA" w:rsidRDefault="00DE22A6" w:rsidP="006347FF">
            <w:pPr>
              <w:rPr>
                <w:b/>
                <w:sz w:val="20"/>
                <w:szCs w:val="20"/>
              </w:rPr>
            </w:pPr>
            <w:r w:rsidRPr="00FA3BBA">
              <w:rPr>
                <w:b/>
                <w:sz w:val="20"/>
                <w:szCs w:val="20"/>
              </w:rPr>
              <w:t>Garant předmětu</w:t>
            </w:r>
          </w:p>
        </w:tc>
        <w:tc>
          <w:tcPr>
            <w:tcW w:w="6769" w:type="dxa"/>
            <w:gridSpan w:val="7"/>
            <w:tcBorders>
              <w:top w:val="nil"/>
            </w:tcBorders>
          </w:tcPr>
          <w:p w14:paraId="264D8EAB" w14:textId="77777777" w:rsidR="00DE22A6" w:rsidRPr="00FA3BBA" w:rsidRDefault="00DE22A6" w:rsidP="006347FF">
            <w:pPr>
              <w:jc w:val="both"/>
              <w:rPr>
                <w:sz w:val="20"/>
                <w:szCs w:val="20"/>
              </w:rPr>
            </w:pPr>
            <w:r w:rsidRPr="00FA3BBA">
              <w:rPr>
                <w:sz w:val="20"/>
                <w:szCs w:val="20"/>
              </w:rPr>
              <w:t>MgA. Martin Kukal</w:t>
            </w:r>
          </w:p>
        </w:tc>
      </w:tr>
      <w:tr w:rsidR="00DE22A6" w14:paraId="40B1FDCD" w14:textId="77777777" w:rsidTr="006347FF">
        <w:trPr>
          <w:trHeight w:val="243"/>
        </w:trPr>
        <w:tc>
          <w:tcPr>
            <w:tcW w:w="3086" w:type="dxa"/>
            <w:tcBorders>
              <w:top w:val="nil"/>
            </w:tcBorders>
            <w:shd w:val="clear" w:color="auto" w:fill="F7CAAC"/>
          </w:tcPr>
          <w:p w14:paraId="6FAC1DC9" w14:textId="77777777" w:rsidR="00DE22A6" w:rsidRPr="00FA3BBA" w:rsidRDefault="00DE22A6" w:rsidP="006347FF">
            <w:pPr>
              <w:rPr>
                <w:b/>
                <w:sz w:val="20"/>
                <w:szCs w:val="20"/>
              </w:rPr>
            </w:pPr>
            <w:r w:rsidRPr="00FA3BBA">
              <w:rPr>
                <w:b/>
                <w:sz w:val="20"/>
                <w:szCs w:val="20"/>
              </w:rPr>
              <w:t>Zapojení garanta do výuky předmětu</w:t>
            </w:r>
          </w:p>
        </w:tc>
        <w:tc>
          <w:tcPr>
            <w:tcW w:w="6769" w:type="dxa"/>
            <w:gridSpan w:val="7"/>
            <w:tcBorders>
              <w:top w:val="nil"/>
            </w:tcBorders>
          </w:tcPr>
          <w:p w14:paraId="38FF9989" w14:textId="5EC2BE8E" w:rsidR="00DE22A6" w:rsidRPr="00FA3BBA" w:rsidRDefault="00675B35" w:rsidP="006347FF">
            <w:pPr>
              <w:jc w:val="both"/>
              <w:rPr>
                <w:sz w:val="20"/>
                <w:szCs w:val="20"/>
              </w:rPr>
            </w:pPr>
            <w:r w:rsidRPr="00FA3BBA">
              <w:rPr>
                <w:sz w:val="20"/>
                <w:szCs w:val="20"/>
              </w:rPr>
              <w:t>100 %</w:t>
            </w:r>
          </w:p>
        </w:tc>
      </w:tr>
      <w:tr w:rsidR="00DE22A6" w14:paraId="7183001C" w14:textId="77777777" w:rsidTr="006347FF">
        <w:tc>
          <w:tcPr>
            <w:tcW w:w="3086" w:type="dxa"/>
            <w:shd w:val="clear" w:color="auto" w:fill="F7CAAC"/>
          </w:tcPr>
          <w:p w14:paraId="076283EF" w14:textId="77777777" w:rsidR="00DE22A6" w:rsidRPr="00FA3BBA" w:rsidRDefault="00DE22A6" w:rsidP="006347FF">
            <w:pPr>
              <w:rPr>
                <w:b/>
                <w:sz w:val="20"/>
                <w:szCs w:val="20"/>
              </w:rPr>
            </w:pPr>
            <w:r w:rsidRPr="00FA3BBA">
              <w:rPr>
                <w:b/>
                <w:sz w:val="20"/>
                <w:szCs w:val="20"/>
              </w:rPr>
              <w:t>Vyučující</w:t>
            </w:r>
          </w:p>
        </w:tc>
        <w:tc>
          <w:tcPr>
            <w:tcW w:w="6769" w:type="dxa"/>
            <w:gridSpan w:val="7"/>
            <w:tcBorders>
              <w:bottom w:val="nil"/>
            </w:tcBorders>
          </w:tcPr>
          <w:p w14:paraId="696C0EDC" w14:textId="46F228B7" w:rsidR="00DE22A6" w:rsidRPr="00FA3BBA" w:rsidRDefault="00DE22A6" w:rsidP="00675B35">
            <w:pPr>
              <w:jc w:val="both"/>
              <w:rPr>
                <w:sz w:val="20"/>
                <w:szCs w:val="20"/>
              </w:rPr>
            </w:pPr>
            <w:r w:rsidRPr="00FA3BBA">
              <w:rPr>
                <w:sz w:val="20"/>
                <w:szCs w:val="20"/>
              </w:rPr>
              <w:t>MgA. Martin Kukal</w:t>
            </w:r>
            <w:r w:rsidR="00675B35">
              <w:rPr>
                <w:sz w:val="20"/>
                <w:szCs w:val="20"/>
              </w:rPr>
              <w:t xml:space="preserve"> </w:t>
            </w:r>
          </w:p>
        </w:tc>
      </w:tr>
      <w:tr w:rsidR="00DE22A6" w14:paraId="5398EA85" w14:textId="77777777" w:rsidTr="00F95E6D">
        <w:trPr>
          <w:trHeight w:val="157"/>
        </w:trPr>
        <w:tc>
          <w:tcPr>
            <w:tcW w:w="9855" w:type="dxa"/>
            <w:gridSpan w:val="8"/>
            <w:tcBorders>
              <w:top w:val="nil"/>
            </w:tcBorders>
          </w:tcPr>
          <w:p w14:paraId="49A82B7B" w14:textId="77777777" w:rsidR="00DE22A6" w:rsidRPr="00FA3BBA" w:rsidRDefault="00DE22A6" w:rsidP="006347FF">
            <w:pPr>
              <w:jc w:val="both"/>
              <w:rPr>
                <w:sz w:val="20"/>
                <w:szCs w:val="20"/>
              </w:rPr>
            </w:pPr>
          </w:p>
        </w:tc>
      </w:tr>
      <w:tr w:rsidR="00DE22A6" w14:paraId="0C68F955" w14:textId="77777777" w:rsidTr="006347FF">
        <w:tc>
          <w:tcPr>
            <w:tcW w:w="3086" w:type="dxa"/>
            <w:shd w:val="clear" w:color="auto" w:fill="F7CAAC"/>
          </w:tcPr>
          <w:p w14:paraId="2C69CC2E" w14:textId="77777777" w:rsidR="00DE22A6" w:rsidRPr="00FA3BBA" w:rsidRDefault="00DE22A6" w:rsidP="006347FF">
            <w:pPr>
              <w:jc w:val="both"/>
              <w:rPr>
                <w:b/>
                <w:sz w:val="20"/>
                <w:szCs w:val="20"/>
              </w:rPr>
            </w:pPr>
            <w:r w:rsidRPr="00FA3BBA">
              <w:rPr>
                <w:b/>
                <w:sz w:val="20"/>
                <w:szCs w:val="20"/>
              </w:rPr>
              <w:t>Stručná anotace předmětu</w:t>
            </w:r>
          </w:p>
        </w:tc>
        <w:tc>
          <w:tcPr>
            <w:tcW w:w="6769" w:type="dxa"/>
            <w:gridSpan w:val="7"/>
            <w:tcBorders>
              <w:bottom w:val="nil"/>
            </w:tcBorders>
          </w:tcPr>
          <w:p w14:paraId="71CACEB5" w14:textId="77777777" w:rsidR="00DE22A6" w:rsidRPr="00FA3BBA" w:rsidRDefault="00DE22A6" w:rsidP="006347FF">
            <w:pPr>
              <w:jc w:val="both"/>
              <w:rPr>
                <w:sz w:val="20"/>
                <w:szCs w:val="20"/>
              </w:rPr>
            </w:pPr>
          </w:p>
        </w:tc>
      </w:tr>
      <w:tr w:rsidR="00DE22A6" w14:paraId="7AD4CA2F" w14:textId="77777777" w:rsidTr="00B071ED">
        <w:trPr>
          <w:trHeight w:val="2801"/>
        </w:trPr>
        <w:tc>
          <w:tcPr>
            <w:tcW w:w="9855" w:type="dxa"/>
            <w:gridSpan w:val="8"/>
            <w:tcBorders>
              <w:top w:val="nil"/>
              <w:bottom w:val="single" w:sz="12" w:space="0" w:color="auto"/>
            </w:tcBorders>
          </w:tcPr>
          <w:p w14:paraId="5DBA8A82" w14:textId="36D370D2" w:rsidR="00DE22A6" w:rsidRPr="00B071ED" w:rsidRDefault="00DE22A6" w:rsidP="00B071ED">
            <w:pPr>
              <w:spacing w:after="120"/>
              <w:jc w:val="both"/>
              <w:rPr>
                <w:color w:val="000000" w:themeColor="text1"/>
                <w:sz w:val="20"/>
                <w:szCs w:val="20"/>
              </w:rPr>
            </w:pPr>
            <w:r w:rsidRPr="00FA3BBA">
              <w:rPr>
                <w:color w:val="000000" w:themeColor="text1"/>
                <w:sz w:val="20"/>
                <w:szCs w:val="20"/>
              </w:rPr>
              <w:t>V kurzu charakterové kresby se studenti zaměřují na kresbu figury v pohybu a při výdržích o intervalu 1-3 minuty, dynamických pózách. Figury (akt či oblečené) studují také při různých činnostech, stylizují, malují, kreslí, tvarují, lepí, stříhají. Ohledávají tento výtvarný námět pomocí experimentů s technikami i formou, prověřují hranice exprese, čitelnosti gesta, hrají si s uspořádáním a měřítky jednotlivých částí lidského těla, hledají nové výtvarné a výrazové nástroje, formy, podoby figurálního zobrazení.</w:t>
            </w:r>
          </w:p>
          <w:p w14:paraId="0AA7579D" w14:textId="15AE23D2" w:rsidR="00DE22A6" w:rsidRPr="004D4B54" w:rsidRDefault="00DE22A6" w:rsidP="004D4B54">
            <w:pPr>
              <w:pStyle w:val="Odstavecseseznamem"/>
              <w:numPr>
                <w:ilvl w:val="0"/>
                <w:numId w:val="37"/>
              </w:numPr>
              <w:jc w:val="both"/>
              <w:rPr>
                <w:color w:val="000000" w:themeColor="text1"/>
              </w:rPr>
            </w:pPr>
            <w:r w:rsidRPr="004D4B54">
              <w:rPr>
                <w:color w:val="000000" w:themeColor="text1"/>
              </w:rPr>
              <w:t>pohybovky-kresba-malba podle živého modelu</w:t>
            </w:r>
          </w:p>
          <w:p w14:paraId="50D8E41F" w14:textId="738B255E" w:rsidR="00DE22A6" w:rsidRPr="004D4B54" w:rsidRDefault="00DE22A6" w:rsidP="004D4B54">
            <w:pPr>
              <w:pStyle w:val="Odstavecseseznamem"/>
              <w:numPr>
                <w:ilvl w:val="0"/>
                <w:numId w:val="37"/>
              </w:numPr>
              <w:jc w:val="both"/>
              <w:rPr>
                <w:color w:val="000000" w:themeColor="text1"/>
              </w:rPr>
            </w:pPr>
            <w:r w:rsidRPr="004D4B54">
              <w:rPr>
                <w:color w:val="000000" w:themeColor="text1"/>
              </w:rPr>
              <w:t>anatomie, nadsázka a stylizace ve figurální malbě/kresbě</w:t>
            </w:r>
          </w:p>
          <w:p w14:paraId="41159069" w14:textId="0E20AB4F" w:rsidR="00DE22A6" w:rsidRPr="00B071ED" w:rsidRDefault="00DE22A6" w:rsidP="00B071ED">
            <w:pPr>
              <w:pStyle w:val="Odstavecseseznamem"/>
              <w:numPr>
                <w:ilvl w:val="0"/>
                <w:numId w:val="37"/>
              </w:numPr>
              <w:spacing w:after="120"/>
              <w:ind w:left="714" w:hanging="357"/>
              <w:contextualSpacing w:val="0"/>
              <w:jc w:val="both"/>
              <w:rPr>
                <w:color w:val="000000" w:themeColor="text1"/>
              </w:rPr>
            </w:pPr>
            <w:r w:rsidRPr="004D4B54">
              <w:rPr>
                <w:color w:val="000000" w:themeColor="text1"/>
              </w:rPr>
              <w:t>kresba figury z paměti</w:t>
            </w:r>
          </w:p>
          <w:p w14:paraId="25A6609A" w14:textId="646336B5" w:rsidR="00DE22A6" w:rsidRPr="00FA3BBA" w:rsidRDefault="00DE22A6" w:rsidP="00AC571D">
            <w:pPr>
              <w:jc w:val="both"/>
              <w:rPr>
                <w:sz w:val="20"/>
                <w:szCs w:val="20"/>
              </w:rPr>
            </w:pPr>
            <w:r w:rsidRPr="00FA3BBA">
              <w:rPr>
                <w:color w:val="000000" w:themeColor="text1"/>
                <w:sz w:val="20"/>
                <w:szCs w:val="20"/>
              </w:rPr>
              <w:t>Dovede zachytit figuru, dynamickou kresbou, v libovolné pozici v limitovaném čase 1-3 minuty. Kombinuje nejrůznější výtvarné techniky, aby docílil kýženého efektu, vytvořil tu danou emoci z výtvarně pojednané figury. Figuru je za</w:t>
            </w:r>
            <w:r w:rsidR="00AC571D">
              <w:rPr>
                <w:color w:val="000000" w:themeColor="text1"/>
                <w:sz w:val="20"/>
                <w:szCs w:val="20"/>
              </w:rPr>
              <w:t xml:space="preserve"> </w:t>
            </w:r>
            <w:r w:rsidRPr="00FA3BBA">
              <w:rPr>
                <w:color w:val="000000" w:themeColor="text1"/>
                <w:sz w:val="20"/>
                <w:szCs w:val="20"/>
              </w:rPr>
              <w:t>pomoci nadsázky ale také pokročilých anatomických znalostí schopen zpodobnit v libovolné pozici a úhlu pohledu z pamětí.</w:t>
            </w:r>
          </w:p>
        </w:tc>
      </w:tr>
      <w:tr w:rsidR="00DE22A6" w14:paraId="677BFE88" w14:textId="77777777" w:rsidTr="006347FF">
        <w:trPr>
          <w:trHeight w:val="265"/>
        </w:trPr>
        <w:tc>
          <w:tcPr>
            <w:tcW w:w="3653" w:type="dxa"/>
            <w:gridSpan w:val="2"/>
            <w:tcBorders>
              <w:top w:val="nil"/>
            </w:tcBorders>
            <w:shd w:val="clear" w:color="auto" w:fill="F7CAAC"/>
          </w:tcPr>
          <w:p w14:paraId="505D6FE6" w14:textId="77777777" w:rsidR="00DE22A6" w:rsidRPr="00FA3BBA" w:rsidRDefault="00DE22A6" w:rsidP="006347FF">
            <w:pPr>
              <w:jc w:val="both"/>
              <w:rPr>
                <w:sz w:val="20"/>
                <w:szCs w:val="20"/>
              </w:rPr>
            </w:pPr>
            <w:r w:rsidRPr="00FA3BBA">
              <w:rPr>
                <w:b/>
                <w:sz w:val="20"/>
                <w:szCs w:val="20"/>
              </w:rPr>
              <w:t>Studijní literatura a studijní pomůcky</w:t>
            </w:r>
          </w:p>
        </w:tc>
        <w:tc>
          <w:tcPr>
            <w:tcW w:w="6202" w:type="dxa"/>
            <w:gridSpan w:val="6"/>
            <w:tcBorders>
              <w:top w:val="nil"/>
              <w:bottom w:val="nil"/>
            </w:tcBorders>
          </w:tcPr>
          <w:p w14:paraId="2B9AAA17" w14:textId="77777777" w:rsidR="00DE22A6" w:rsidRPr="00FA3BBA" w:rsidRDefault="00DE22A6" w:rsidP="006347FF">
            <w:pPr>
              <w:jc w:val="both"/>
              <w:rPr>
                <w:sz w:val="20"/>
                <w:szCs w:val="20"/>
              </w:rPr>
            </w:pPr>
          </w:p>
        </w:tc>
      </w:tr>
      <w:tr w:rsidR="00DE22A6" w:rsidRPr="003F7F55" w14:paraId="06AB60E8" w14:textId="77777777" w:rsidTr="006347FF">
        <w:trPr>
          <w:trHeight w:val="1497"/>
        </w:trPr>
        <w:tc>
          <w:tcPr>
            <w:tcW w:w="9855" w:type="dxa"/>
            <w:gridSpan w:val="8"/>
            <w:tcBorders>
              <w:top w:val="nil"/>
            </w:tcBorders>
          </w:tcPr>
          <w:p w14:paraId="368828FC" w14:textId="77777777" w:rsidR="00DE22A6" w:rsidRPr="00FA3BBA" w:rsidRDefault="00DE22A6" w:rsidP="006347FF">
            <w:pPr>
              <w:jc w:val="both"/>
              <w:rPr>
                <w:b/>
                <w:bCs/>
                <w:sz w:val="20"/>
                <w:szCs w:val="20"/>
              </w:rPr>
            </w:pPr>
            <w:r w:rsidRPr="00FA3BBA">
              <w:rPr>
                <w:b/>
                <w:bCs/>
                <w:sz w:val="20"/>
                <w:szCs w:val="20"/>
              </w:rPr>
              <w:t>Povinná:</w:t>
            </w:r>
          </w:p>
          <w:p w14:paraId="20991833" w14:textId="76BD8E7F" w:rsidR="00DE22A6" w:rsidRPr="00FA3BBA" w:rsidRDefault="00DE22A6" w:rsidP="00675B35">
            <w:pPr>
              <w:ind w:left="567" w:hanging="567"/>
              <w:jc w:val="both"/>
              <w:rPr>
                <w:sz w:val="20"/>
                <w:szCs w:val="20"/>
              </w:rPr>
            </w:pPr>
            <w:r w:rsidRPr="00FA3BBA">
              <w:rPr>
                <w:sz w:val="20"/>
                <w:szCs w:val="20"/>
              </w:rPr>
              <w:t xml:space="preserve">SALISBURY, M. </w:t>
            </w:r>
            <w:r w:rsidRPr="00FA3BBA">
              <w:rPr>
                <w:i/>
                <w:iCs/>
                <w:sz w:val="20"/>
                <w:szCs w:val="20"/>
              </w:rPr>
              <w:t>Drawing for illustration</w:t>
            </w:r>
            <w:r w:rsidRPr="00FA3BBA">
              <w:rPr>
                <w:sz w:val="20"/>
                <w:szCs w:val="20"/>
              </w:rPr>
              <w:t>. Thames and Hudso</w:t>
            </w:r>
            <w:r w:rsidR="00675B35">
              <w:rPr>
                <w:sz w:val="20"/>
                <w:szCs w:val="20"/>
              </w:rPr>
              <w:t>n,</w:t>
            </w:r>
            <w:r w:rsidR="0012101A">
              <w:rPr>
                <w:sz w:val="20"/>
                <w:szCs w:val="20"/>
              </w:rPr>
              <w:t xml:space="preserve"> </w:t>
            </w:r>
            <w:r w:rsidR="00675B35">
              <w:rPr>
                <w:sz w:val="20"/>
                <w:szCs w:val="20"/>
              </w:rPr>
              <w:t xml:space="preserve">2022. </w:t>
            </w:r>
            <w:r w:rsidR="00675B35" w:rsidRPr="00675B35">
              <w:rPr>
                <w:sz w:val="20"/>
                <w:szCs w:val="20"/>
              </w:rPr>
              <w:t>ISBN-13</w:t>
            </w:r>
            <w:r w:rsidR="00675B35">
              <w:rPr>
                <w:sz w:val="20"/>
                <w:szCs w:val="20"/>
              </w:rPr>
              <w:t>-</w:t>
            </w:r>
            <w:r w:rsidR="00675B35" w:rsidRPr="00675B35">
              <w:rPr>
                <w:sz w:val="20"/>
                <w:szCs w:val="20"/>
              </w:rPr>
              <w:t>978-0500023310</w:t>
            </w:r>
          </w:p>
          <w:p w14:paraId="022131DA" w14:textId="77777777" w:rsidR="00DE22A6" w:rsidRPr="00FA3BBA" w:rsidRDefault="00DE22A6" w:rsidP="006347FF">
            <w:pPr>
              <w:jc w:val="both"/>
              <w:rPr>
                <w:b/>
                <w:bCs/>
                <w:sz w:val="20"/>
                <w:szCs w:val="20"/>
              </w:rPr>
            </w:pPr>
            <w:r w:rsidRPr="00FA3BBA">
              <w:rPr>
                <w:b/>
                <w:bCs/>
                <w:sz w:val="20"/>
                <w:szCs w:val="20"/>
              </w:rPr>
              <w:t>Doporučená:</w:t>
            </w:r>
          </w:p>
          <w:p w14:paraId="337C8FD4" w14:textId="77777777" w:rsidR="00675B35" w:rsidRPr="00FA3BBA" w:rsidRDefault="00675B35" w:rsidP="00675B35">
            <w:pPr>
              <w:jc w:val="both"/>
              <w:rPr>
                <w:sz w:val="20"/>
                <w:szCs w:val="20"/>
              </w:rPr>
            </w:pPr>
            <w:r w:rsidRPr="00FA3BBA">
              <w:rPr>
                <w:color w:val="212529"/>
                <w:sz w:val="20"/>
                <w:szCs w:val="20"/>
              </w:rPr>
              <w:t xml:space="preserve">BELL, Julian, Julia BALCHIN a Claudia TOBIN. </w:t>
            </w:r>
            <w:r w:rsidRPr="00FA3BBA">
              <w:rPr>
                <w:i/>
                <w:iCs/>
                <w:color w:val="212529"/>
                <w:sz w:val="20"/>
                <w:szCs w:val="20"/>
              </w:rPr>
              <w:t>Ways of drawing: artists' perspectives and practices</w:t>
            </w:r>
            <w:r w:rsidRPr="00FA3BBA">
              <w:rPr>
                <w:color w:val="212529"/>
                <w:sz w:val="20"/>
                <w:szCs w:val="20"/>
              </w:rPr>
              <w:t>. London: in collaboration with the Royal Drawing School, 2019. ISBN 0500021902.</w:t>
            </w:r>
          </w:p>
          <w:p w14:paraId="256C5D4D" w14:textId="250CF81B" w:rsidR="00675B35" w:rsidRDefault="00675B35" w:rsidP="006347FF">
            <w:pPr>
              <w:jc w:val="both"/>
              <w:rPr>
                <w:color w:val="000000" w:themeColor="text1"/>
                <w:sz w:val="20"/>
                <w:szCs w:val="20"/>
              </w:rPr>
            </w:pPr>
            <w:r w:rsidRPr="00FA3BBA">
              <w:rPr>
                <w:color w:val="212529"/>
                <w:sz w:val="20"/>
                <w:szCs w:val="20"/>
              </w:rPr>
              <w:t xml:space="preserve">BRIDGMAN, George Brant. </w:t>
            </w:r>
            <w:r w:rsidRPr="00FA3BBA">
              <w:rPr>
                <w:i/>
                <w:iCs/>
                <w:color w:val="212529"/>
                <w:sz w:val="20"/>
                <w:szCs w:val="20"/>
              </w:rPr>
              <w:t>Constructive anatomy</w:t>
            </w:r>
            <w:r w:rsidRPr="00FA3BBA">
              <w:rPr>
                <w:color w:val="212529"/>
                <w:sz w:val="20"/>
                <w:szCs w:val="20"/>
              </w:rPr>
              <w:t>. Dover Publication</w:t>
            </w:r>
            <w:r>
              <w:rPr>
                <w:color w:val="212529"/>
                <w:sz w:val="20"/>
                <w:szCs w:val="20"/>
              </w:rPr>
              <w:t xml:space="preserve"> Inc.</w:t>
            </w:r>
            <w:r w:rsidR="0012101A">
              <w:rPr>
                <w:color w:val="212529"/>
                <w:sz w:val="20"/>
                <w:szCs w:val="20"/>
              </w:rPr>
              <w:t xml:space="preserve"> </w:t>
            </w:r>
            <w:r w:rsidRPr="00FA3BBA">
              <w:rPr>
                <w:color w:val="212529"/>
                <w:sz w:val="20"/>
                <w:szCs w:val="20"/>
              </w:rPr>
              <w:t xml:space="preserve">1973. </w:t>
            </w:r>
            <w:r w:rsidRPr="00FA3BBA">
              <w:rPr>
                <w:color w:val="000000" w:themeColor="text1"/>
                <w:sz w:val="20"/>
                <w:szCs w:val="20"/>
              </w:rPr>
              <w:t>ISBN 9780486211046</w:t>
            </w:r>
            <w:r>
              <w:rPr>
                <w:color w:val="000000" w:themeColor="text1"/>
                <w:sz w:val="20"/>
                <w:szCs w:val="20"/>
              </w:rPr>
              <w:t xml:space="preserve">. </w:t>
            </w:r>
          </w:p>
          <w:p w14:paraId="4D2C5A2D" w14:textId="77777777" w:rsidR="007F76D2" w:rsidRDefault="00DE22A6" w:rsidP="006347FF">
            <w:pPr>
              <w:jc w:val="both"/>
              <w:rPr>
                <w:color w:val="212529"/>
                <w:sz w:val="20"/>
                <w:szCs w:val="20"/>
              </w:rPr>
            </w:pPr>
            <w:r w:rsidRPr="00FA3BBA">
              <w:rPr>
                <w:color w:val="212529"/>
                <w:sz w:val="20"/>
                <w:szCs w:val="20"/>
              </w:rPr>
              <w:t xml:space="preserve">LAURICELLA, Michel a Marie DEER. </w:t>
            </w:r>
            <w:r w:rsidRPr="00FA3BBA">
              <w:rPr>
                <w:i/>
                <w:iCs/>
                <w:color w:val="212529"/>
                <w:sz w:val="20"/>
                <w:szCs w:val="20"/>
              </w:rPr>
              <w:t>Morpho: anatomy for artists</w:t>
            </w:r>
            <w:r w:rsidR="00675B35">
              <w:rPr>
                <w:color w:val="212529"/>
                <w:sz w:val="20"/>
                <w:szCs w:val="20"/>
              </w:rPr>
              <w:t>. San Rafael, CA: Rocky Nook, 2018</w:t>
            </w:r>
            <w:r w:rsidRPr="00FA3BBA">
              <w:rPr>
                <w:color w:val="212529"/>
                <w:sz w:val="20"/>
                <w:szCs w:val="20"/>
              </w:rPr>
              <w:t xml:space="preserve">. </w:t>
            </w:r>
          </w:p>
          <w:p w14:paraId="48945D20" w14:textId="438B2C39" w:rsidR="00DE22A6" w:rsidRPr="00FA3BBA" w:rsidRDefault="00DE22A6" w:rsidP="006347FF">
            <w:pPr>
              <w:jc w:val="both"/>
              <w:rPr>
                <w:color w:val="000000" w:themeColor="text1"/>
                <w:sz w:val="20"/>
                <w:szCs w:val="20"/>
              </w:rPr>
            </w:pPr>
            <w:r w:rsidRPr="00FA3BBA">
              <w:rPr>
                <w:color w:val="212529"/>
                <w:sz w:val="20"/>
                <w:szCs w:val="20"/>
              </w:rPr>
              <w:t>ISBN 9781681983745.</w:t>
            </w:r>
          </w:p>
          <w:p w14:paraId="79B8FBD2" w14:textId="77777777" w:rsidR="007F76D2" w:rsidRDefault="00DE22A6" w:rsidP="006347FF">
            <w:pPr>
              <w:jc w:val="both"/>
              <w:rPr>
                <w:color w:val="212529"/>
                <w:sz w:val="20"/>
                <w:szCs w:val="20"/>
              </w:rPr>
            </w:pPr>
            <w:r w:rsidRPr="00FA3BBA">
              <w:rPr>
                <w:color w:val="212529"/>
                <w:sz w:val="20"/>
                <w:szCs w:val="20"/>
              </w:rPr>
              <w:t xml:space="preserve">LAURICELLA, Michel. </w:t>
            </w:r>
            <w:r w:rsidRPr="00FA3BBA">
              <w:rPr>
                <w:i/>
                <w:iCs/>
                <w:color w:val="212529"/>
                <w:sz w:val="20"/>
                <w:szCs w:val="20"/>
              </w:rPr>
              <w:t>Morpho, artists anatomy: clothing folds and creases</w:t>
            </w:r>
            <w:r w:rsidRPr="00FA3BBA">
              <w:rPr>
                <w:color w:val="212529"/>
                <w:sz w:val="20"/>
                <w:szCs w:val="20"/>
              </w:rPr>
              <w:t xml:space="preserve">. San </w:t>
            </w:r>
            <w:r w:rsidR="00675B35">
              <w:rPr>
                <w:color w:val="212529"/>
                <w:sz w:val="20"/>
                <w:szCs w:val="20"/>
              </w:rPr>
              <w:t>Rafael, CA: Rocky Nook, 2022</w:t>
            </w:r>
            <w:r w:rsidRPr="00FA3BBA">
              <w:rPr>
                <w:color w:val="212529"/>
                <w:sz w:val="20"/>
                <w:szCs w:val="20"/>
              </w:rPr>
              <w:t xml:space="preserve">. </w:t>
            </w:r>
          </w:p>
          <w:p w14:paraId="7EC57C19" w14:textId="5E9AF514" w:rsidR="00DE22A6" w:rsidRPr="00FA3BBA" w:rsidRDefault="00DE22A6" w:rsidP="006347FF">
            <w:pPr>
              <w:jc w:val="both"/>
              <w:rPr>
                <w:color w:val="212529"/>
                <w:sz w:val="20"/>
                <w:szCs w:val="20"/>
              </w:rPr>
            </w:pPr>
            <w:r w:rsidRPr="00FA3BBA">
              <w:rPr>
                <w:color w:val="212529"/>
                <w:sz w:val="20"/>
                <w:szCs w:val="20"/>
              </w:rPr>
              <w:t>ISBN 9781681988474.</w:t>
            </w:r>
          </w:p>
          <w:p w14:paraId="453E6B68" w14:textId="35551E5A" w:rsidR="00DE22A6" w:rsidRPr="00AC571D" w:rsidRDefault="00675B35" w:rsidP="00675B35">
            <w:pPr>
              <w:jc w:val="both"/>
              <w:rPr>
                <w:color w:val="212529"/>
                <w:sz w:val="20"/>
                <w:szCs w:val="20"/>
              </w:rPr>
            </w:pPr>
            <w:r w:rsidRPr="00FA3BBA">
              <w:rPr>
                <w:color w:val="212529"/>
                <w:sz w:val="20"/>
                <w:szCs w:val="20"/>
              </w:rPr>
              <w:t xml:space="preserve">PETŘÍČEK, Radek. </w:t>
            </w:r>
            <w:r w:rsidRPr="00FA3BBA">
              <w:rPr>
                <w:i/>
                <w:iCs/>
                <w:color w:val="212529"/>
                <w:sz w:val="20"/>
                <w:szCs w:val="20"/>
              </w:rPr>
              <w:t>Výtvarná anatomie</w:t>
            </w:r>
            <w:r w:rsidRPr="00FA3BBA">
              <w:rPr>
                <w:color w:val="212529"/>
                <w:sz w:val="20"/>
                <w:szCs w:val="20"/>
              </w:rPr>
              <w:t>. 2. vydání. Pardubice: Univerzita Pardubice, 2020. ISBN 978-80-7560-282-4.</w:t>
            </w:r>
          </w:p>
        </w:tc>
      </w:tr>
    </w:tbl>
    <w:p w14:paraId="77B15BE0" w14:textId="77777777" w:rsidR="00DE22A6" w:rsidRDefault="00DE22A6" w:rsidP="00DE22A6">
      <w:pPr>
        <w:rPr>
          <w:sz w:val="20"/>
          <w:szCs w:val="20"/>
        </w:rPr>
      </w:pPr>
    </w:p>
    <w:p w14:paraId="6A1E9809" w14:textId="77777777" w:rsidR="00DE22A6" w:rsidRDefault="00DE22A6" w:rsidP="00DE22A6">
      <w:pPr>
        <w:rPr>
          <w:sz w:val="20"/>
          <w:szCs w:val="20"/>
        </w:rPr>
      </w:pPr>
    </w:p>
    <w:p w14:paraId="32BB6E42" w14:textId="77777777" w:rsidR="00DE22A6" w:rsidRDefault="00DE22A6" w:rsidP="00DE22A6">
      <w:pPr>
        <w:rPr>
          <w:sz w:val="20"/>
          <w:szCs w:val="20"/>
        </w:rPr>
      </w:pPr>
    </w:p>
    <w:p w14:paraId="5B819D69" w14:textId="77777777" w:rsidR="00DE22A6" w:rsidRDefault="00DE22A6" w:rsidP="00DE22A6">
      <w:pPr>
        <w:rPr>
          <w:sz w:val="20"/>
          <w:szCs w:val="20"/>
        </w:rPr>
      </w:pPr>
      <w:r>
        <w:rPr>
          <w:sz w:val="20"/>
          <w:szCs w:val="20"/>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E22A6" w14:paraId="1B525A0F" w14:textId="77777777" w:rsidTr="006347FF">
        <w:tc>
          <w:tcPr>
            <w:tcW w:w="9855" w:type="dxa"/>
            <w:gridSpan w:val="8"/>
            <w:tcBorders>
              <w:bottom w:val="double" w:sz="4" w:space="0" w:color="auto"/>
            </w:tcBorders>
            <w:shd w:val="clear" w:color="auto" w:fill="BDD6EE"/>
          </w:tcPr>
          <w:p w14:paraId="621D5BA9" w14:textId="77777777" w:rsidR="00DE22A6" w:rsidRDefault="00DE22A6" w:rsidP="006347FF">
            <w:pPr>
              <w:jc w:val="both"/>
              <w:rPr>
                <w:b/>
                <w:sz w:val="28"/>
              </w:rPr>
            </w:pPr>
            <w:r>
              <w:lastRenderedPageBreak/>
              <w:br w:type="page"/>
            </w:r>
            <w:r>
              <w:rPr>
                <w:b/>
                <w:sz w:val="28"/>
              </w:rPr>
              <w:t>B-III – Charakteristika studijního předmětu</w:t>
            </w:r>
          </w:p>
        </w:tc>
      </w:tr>
      <w:tr w:rsidR="00DE22A6" w14:paraId="33EFF979" w14:textId="77777777" w:rsidTr="006347FF">
        <w:tc>
          <w:tcPr>
            <w:tcW w:w="3086" w:type="dxa"/>
            <w:tcBorders>
              <w:top w:val="double" w:sz="4" w:space="0" w:color="auto"/>
            </w:tcBorders>
            <w:shd w:val="clear" w:color="auto" w:fill="F7CAAC"/>
          </w:tcPr>
          <w:p w14:paraId="4155A7FF" w14:textId="77777777" w:rsidR="00DE22A6" w:rsidRPr="00FA3BBA" w:rsidRDefault="00DE22A6" w:rsidP="006347FF">
            <w:pPr>
              <w:rPr>
                <w:b/>
                <w:sz w:val="20"/>
                <w:szCs w:val="20"/>
              </w:rPr>
            </w:pPr>
            <w:r w:rsidRPr="00FA3BBA">
              <w:rPr>
                <w:b/>
                <w:sz w:val="20"/>
                <w:szCs w:val="20"/>
              </w:rPr>
              <w:t>Název studijního předmětu</w:t>
            </w:r>
          </w:p>
        </w:tc>
        <w:tc>
          <w:tcPr>
            <w:tcW w:w="6769" w:type="dxa"/>
            <w:gridSpan w:val="7"/>
            <w:tcBorders>
              <w:top w:val="double" w:sz="4" w:space="0" w:color="auto"/>
            </w:tcBorders>
          </w:tcPr>
          <w:p w14:paraId="0E1AC478" w14:textId="77777777" w:rsidR="00DE22A6" w:rsidRPr="00FA3BBA" w:rsidRDefault="00DE22A6" w:rsidP="006347FF">
            <w:pPr>
              <w:jc w:val="both"/>
              <w:rPr>
                <w:sz w:val="20"/>
                <w:szCs w:val="20"/>
              </w:rPr>
            </w:pPr>
            <w:r w:rsidRPr="00FA3BBA">
              <w:rPr>
                <w:sz w:val="20"/>
                <w:szCs w:val="20"/>
              </w:rPr>
              <w:t xml:space="preserve">Charakterová kresba </w:t>
            </w:r>
            <w:r>
              <w:rPr>
                <w:sz w:val="20"/>
                <w:szCs w:val="20"/>
              </w:rPr>
              <w:t>2</w:t>
            </w:r>
          </w:p>
        </w:tc>
      </w:tr>
      <w:tr w:rsidR="00DE22A6" w14:paraId="14DE89B3" w14:textId="77777777" w:rsidTr="006347FF">
        <w:tc>
          <w:tcPr>
            <w:tcW w:w="3086" w:type="dxa"/>
            <w:shd w:val="clear" w:color="auto" w:fill="F7CAAC"/>
          </w:tcPr>
          <w:p w14:paraId="1842748C" w14:textId="77777777" w:rsidR="00DE22A6" w:rsidRPr="00FA3BBA" w:rsidRDefault="00DE22A6" w:rsidP="006347FF">
            <w:pPr>
              <w:rPr>
                <w:b/>
                <w:sz w:val="20"/>
                <w:szCs w:val="20"/>
              </w:rPr>
            </w:pPr>
            <w:r w:rsidRPr="00FA3BBA">
              <w:rPr>
                <w:b/>
                <w:sz w:val="20"/>
                <w:szCs w:val="20"/>
              </w:rPr>
              <w:t>Typ předmětu</w:t>
            </w:r>
          </w:p>
        </w:tc>
        <w:tc>
          <w:tcPr>
            <w:tcW w:w="3406" w:type="dxa"/>
            <w:gridSpan w:val="4"/>
          </w:tcPr>
          <w:p w14:paraId="487DCD51" w14:textId="77777777" w:rsidR="00DE22A6" w:rsidRPr="00FA3BBA" w:rsidRDefault="00DE22A6" w:rsidP="006347FF">
            <w:pPr>
              <w:jc w:val="both"/>
              <w:rPr>
                <w:sz w:val="20"/>
                <w:szCs w:val="20"/>
              </w:rPr>
            </w:pPr>
            <w:r w:rsidRPr="00FA3BBA">
              <w:rPr>
                <w:sz w:val="20"/>
                <w:szCs w:val="20"/>
              </w:rPr>
              <w:t>povinně volitelný</w:t>
            </w:r>
          </w:p>
        </w:tc>
        <w:tc>
          <w:tcPr>
            <w:tcW w:w="2695" w:type="dxa"/>
            <w:gridSpan w:val="2"/>
            <w:shd w:val="clear" w:color="auto" w:fill="F7CAAC"/>
          </w:tcPr>
          <w:p w14:paraId="1D3A6795" w14:textId="77777777" w:rsidR="00DE22A6" w:rsidRPr="00FA3BBA" w:rsidRDefault="00DE22A6" w:rsidP="006347FF">
            <w:pPr>
              <w:jc w:val="both"/>
              <w:rPr>
                <w:sz w:val="20"/>
                <w:szCs w:val="20"/>
              </w:rPr>
            </w:pPr>
            <w:r w:rsidRPr="00FA3BBA">
              <w:rPr>
                <w:b/>
                <w:sz w:val="20"/>
                <w:szCs w:val="20"/>
              </w:rPr>
              <w:t>doporučený ročník / semestr</w:t>
            </w:r>
          </w:p>
        </w:tc>
        <w:tc>
          <w:tcPr>
            <w:tcW w:w="668" w:type="dxa"/>
          </w:tcPr>
          <w:p w14:paraId="64A479B9" w14:textId="77777777" w:rsidR="00DE22A6" w:rsidRPr="00FA3BBA" w:rsidRDefault="00DE22A6" w:rsidP="006347FF">
            <w:pPr>
              <w:jc w:val="both"/>
              <w:rPr>
                <w:sz w:val="20"/>
                <w:szCs w:val="20"/>
              </w:rPr>
            </w:pPr>
            <w:r w:rsidRPr="00FA3BBA">
              <w:rPr>
                <w:sz w:val="20"/>
                <w:szCs w:val="20"/>
              </w:rPr>
              <w:t>1/</w:t>
            </w:r>
            <w:r>
              <w:rPr>
                <w:sz w:val="20"/>
                <w:szCs w:val="20"/>
              </w:rPr>
              <w:t>L</w:t>
            </w:r>
            <w:r w:rsidRPr="00FA3BBA">
              <w:rPr>
                <w:sz w:val="20"/>
                <w:szCs w:val="20"/>
              </w:rPr>
              <w:t>S</w:t>
            </w:r>
          </w:p>
        </w:tc>
      </w:tr>
      <w:tr w:rsidR="00DE22A6" w14:paraId="2185E6B3" w14:textId="77777777" w:rsidTr="006347FF">
        <w:tc>
          <w:tcPr>
            <w:tcW w:w="3086" w:type="dxa"/>
            <w:shd w:val="clear" w:color="auto" w:fill="F7CAAC"/>
          </w:tcPr>
          <w:p w14:paraId="38554330" w14:textId="77777777" w:rsidR="00DE22A6" w:rsidRPr="00FA3BBA" w:rsidRDefault="00DE22A6" w:rsidP="006347FF">
            <w:pPr>
              <w:rPr>
                <w:b/>
                <w:sz w:val="20"/>
                <w:szCs w:val="20"/>
              </w:rPr>
            </w:pPr>
            <w:r w:rsidRPr="00FA3BBA">
              <w:rPr>
                <w:b/>
                <w:sz w:val="20"/>
                <w:szCs w:val="20"/>
              </w:rPr>
              <w:t>Rozsah studijního předmětu</w:t>
            </w:r>
          </w:p>
        </w:tc>
        <w:tc>
          <w:tcPr>
            <w:tcW w:w="1701" w:type="dxa"/>
            <w:gridSpan w:val="2"/>
          </w:tcPr>
          <w:p w14:paraId="39FF53E4" w14:textId="77777777" w:rsidR="00DE22A6" w:rsidRPr="00FA3BBA" w:rsidRDefault="00DE22A6" w:rsidP="006347FF">
            <w:pPr>
              <w:jc w:val="both"/>
              <w:rPr>
                <w:sz w:val="20"/>
                <w:szCs w:val="20"/>
              </w:rPr>
            </w:pPr>
            <w:r w:rsidRPr="00FA3BBA">
              <w:rPr>
                <w:sz w:val="20"/>
                <w:szCs w:val="20"/>
              </w:rPr>
              <w:t>26c</w:t>
            </w:r>
          </w:p>
        </w:tc>
        <w:tc>
          <w:tcPr>
            <w:tcW w:w="889" w:type="dxa"/>
            <w:shd w:val="clear" w:color="auto" w:fill="F7CAAC"/>
          </w:tcPr>
          <w:p w14:paraId="1342284C" w14:textId="77777777" w:rsidR="00DE22A6" w:rsidRPr="00FA3BBA" w:rsidRDefault="00DE22A6" w:rsidP="006347FF">
            <w:pPr>
              <w:jc w:val="both"/>
              <w:rPr>
                <w:b/>
                <w:sz w:val="20"/>
                <w:szCs w:val="20"/>
              </w:rPr>
            </w:pPr>
            <w:r w:rsidRPr="00FA3BBA">
              <w:rPr>
                <w:b/>
                <w:sz w:val="20"/>
                <w:szCs w:val="20"/>
              </w:rPr>
              <w:t xml:space="preserve">hod. </w:t>
            </w:r>
          </w:p>
        </w:tc>
        <w:tc>
          <w:tcPr>
            <w:tcW w:w="816" w:type="dxa"/>
          </w:tcPr>
          <w:p w14:paraId="6C10B69C" w14:textId="77777777" w:rsidR="00DE22A6" w:rsidRPr="00FA3BBA" w:rsidRDefault="00DE22A6" w:rsidP="006347FF">
            <w:pPr>
              <w:jc w:val="both"/>
              <w:rPr>
                <w:sz w:val="20"/>
                <w:szCs w:val="20"/>
              </w:rPr>
            </w:pPr>
            <w:r w:rsidRPr="00FA3BBA">
              <w:rPr>
                <w:sz w:val="20"/>
                <w:szCs w:val="20"/>
              </w:rPr>
              <w:t>26</w:t>
            </w:r>
          </w:p>
        </w:tc>
        <w:tc>
          <w:tcPr>
            <w:tcW w:w="2156" w:type="dxa"/>
            <w:shd w:val="clear" w:color="auto" w:fill="F7CAAC"/>
          </w:tcPr>
          <w:p w14:paraId="583A780E" w14:textId="77777777" w:rsidR="00DE22A6" w:rsidRPr="00FA3BBA" w:rsidRDefault="00DE22A6" w:rsidP="006347FF">
            <w:pPr>
              <w:jc w:val="both"/>
              <w:rPr>
                <w:b/>
                <w:sz w:val="20"/>
                <w:szCs w:val="20"/>
              </w:rPr>
            </w:pPr>
            <w:r w:rsidRPr="00FA3BBA">
              <w:rPr>
                <w:b/>
                <w:sz w:val="20"/>
                <w:szCs w:val="20"/>
              </w:rPr>
              <w:t>kreditů</w:t>
            </w:r>
          </w:p>
        </w:tc>
        <w:tc>
          <w:tcPr>
            <w:tcW w:w="1207" w:type="dxa"/>
            <w:gridSpan w:val="2"/>
          </w:tcPr>
          <w:p w14:paraId="561C94D1" w14:textId="77777777" w:rsidR="00DE22A6" w:rsidRPr="00FA3BBA" w:rsidRDefault="00DE22A6" w:rsidP="006347FF">
            <w:pPr>
              <w:jc w:val="both"/>
              <w:rPr>
                <w:sz w:val="20"/>
                <w:szCs w:val="20"/>
              </w:rPr>
            </w:pPr>
            <w:r w:rsidRPr="00FA3BBA">
              <w:rPr>
                <w:sz w:val="20"/>
                <w:szCs w:val="20"/>
              </w:rPr>
              <w:t>2</w:t>
            </w:r>
          </w:p>
        </w:tc>
      </w:tr>
      <w:tr w:rsidR="00DE22A6" w14:paraId="609621E4" w14:textId="77777777" w:rsidTr="006347FF">
        <w:tc>
          <w:tcPr>
            <w:tcW w:w="3086" w:type="dxa"/>
            <w:shd w:val="clear" w:color="auto" w:fill="F7CAAC"/>
          </w:tcPr>
          <w:p w14:paraId="28F03386" w14:textId="77777777" w:rsidR="00DE22A6" w:rsidRPr="00FA3BBA" w:rsidRDefault="00DE22A6" w:rsidP="006347FF">
            <w:pPr>
              <w:rPr>
                <w:b/>
                <w:sz w:val="20"/>
                <w:szCs w:val="20"/>
              </w:rPr>
            </w:pPr>
            <w:r w:rsidRPr="00FA3BBA">
              <w:rPr>
                <w:b/>
                <w:sz w:val="20"/>
                <w:szCs w:val="20"/>
              </w:rPr>
              <w:t>Prerekvizity, korekvizity, ekvivalence</w:t>
            </w:r>
          </w:p>
        </w:tc>
        <w:tc>
          <w:tcPr>
            <w:tcW w:w="6769" w:type="dxa"/>
            <w:gridSpan w:val="7"/>
          </w:tcPr>
          <w:p w14:paraId="21F574FF" w14:textId="77777777" w:rsidR="00DE22A6" w:rsidRPr="00FA3BBA" w:rsidRDefault="00DE22A6" w:rsidP="006347FF">
            <w:pPr>
              <w:jc w:val="both"/>
              <w:rPr>
                <w:sz w:val="20"/>
                <w:szCs w:val="20"/>
              </w:rPr>
            </w:pPr>
          </w:p>
        </w:tc>
      </w:tr>
      <w:tr w:rsidR="00DE22A6" w14:paraId="0715BB0C" w14:textId="77777777" w:rsidTr="006347FF">
        <w:tc>
          <w:tcPr>
            <w:tcW w:w="3086" w:type="dxa"/>
            <w:shd w:val="clear" w:color="auto" w:fill="F7CAAC"/>
          </w:tcPr>
          <w:p w14:paraId="7A9F1E10" w14:textId="77777777" w:rsidR="00DE22A6" w:rsidRPr="00FA3BBA" w:rsidRDefault="00DE22A6" w:rsidP="006347FF">
            <w:pPr>
              <w:rPr>
                <w:b/>
                <w:sz w:val="20"/>
                <w:szCs w:val="20"/>
              </w:rPr>
            </w:pPr>
            <w:r w:rsidRPr="00FA3BBA">
              <w:rPr>
                <w:b/>
                <w:sz w:val="20"/>
                <w:szCs w:val="20"/>
              </w:rPr>
              <w:t>Způsob ověření studijních výsledků</w:t>
            </w:r>
          </w:p>
        </w:tc>
        <w:tc>
          <w:tcPr>
            <w:tcW w:w="3406" w:type="dxa"/>
            <w:gridSpan w:val="4"/>
          </w:tcPr>
          <w:p w14:paraId="45513DC7" w14:textId="77777777" w:rsidR="00DE22A6" w:rsidRPr="00FA3BBA" w:rsidRDefault="00DE22A6" w:rsidP="006347FF">
            <w:pPr>
              <w:jc w:val="both"/>
              <w:rPr>
                <w:sz w:val="20"/>
                <w:szCs w:val="20"/>
              </w:rPr>
            </w:pPr>
            <w:r w:rsidRPr="00FA3BBA">
              <w:rPr>
                <w:sz w:val="20"/>
                <w:szCs w:val="20"/>
              </w:rPr>
              <w:t>zápočet</w:t>
            </w:r>
          </w:p>
        </w:tc>
        <w:tc>
          <w:tcPr>
            <w:tcW w:w="2156" w:type="dxa"/>
            <w:shd w:val="clear" w:color="auto" w:fill="F7CAAC"/>
          </w:tcPr>
          <w:p w14:paraId="58BBDFC5" w14:textId="77777777" w:rsidR="00DE22A6" w:rsidRPr="00FA3BBA" w:rsidRDefault="00DE22A6" w:rsidP="006347FF">
            <w:pPr>
              <w:jc w:val="both"/>
              <w:rPr>
                <w:b/>
                <w:sz w:val="20"/>
                <w:szCs w:val="20"/>
              </w:rPr>
            </w:pPr>
            <w:r w:rsidRPr="00FA3BBA">
              <w:rPr>
                <w:b/>
                <w:sz w:val="20"/>
                <w:szCs w:val="20"/>
              </w:rPr>
              <w:t>Forma výuky</w:t>
            </w:r>
          </w:p>
        </w:tc>
        <w:tc>
          <w:tcPr>
            <w:tcW w:w="1207" w:type="dxa"/>
            <w:gridSpan w:val="2"/>
          </w:tcPr>
          <w:p w14:paraId="3A8478A9" w14:textId="77777777" w:rsidR="00DE22A6" w:rsidRPr="00FA3BBA" w:rsidRDefault="00DE22A6" w:rsidP="006347FF">
            <w:pPr>
              <w:jc w:val="both"/>
              <w:rPr>
                <w:sz w:val="20"/>
                <w:szCs w:val="20"/>
              </w:rPr>
            </w:pPr>
            <w:r w:rsidRPr="00FA3BBA">
              <w:rPr>
                <w:sz w:val="20"/>
                <w:szCs w:val="20"/>
              </w:rPr>
              <w:t>cvičení</w:t>
            </w:r>
          </w:p>
        </w:tc>
      </w:tr>
      <w:tr w:rsidR="00DE22A6" w14:paraId="1B9A5A33" w14:textId="77777777" w:rsidTr="006347FF">
        <w:tc>
          <w:tcPr>
            <w:tcW w:w="3086" w:type="dxa"/>
            <w:shd w:val="clear" w:color="auto" w:fill="F7CAAC"/>
          </w:tcPr>
          <w:p w14:paraId="67B5720E" w14:textId="77777777" w:rsidR="00DE22A6" w:rsidRPr="00FA3BBA" w:rsidRDefault="00DE22A6" w:rsidP="006347FF">
            <w:pPr>
              <w:rPr>
                <w:b/>
                <w:sz w:val="20"/>
                <w:szCs w:val="20"/>
              </w:rPr>
            </w:pPr>
            <w:r w:rsidRPr="00FA3BBA">
              <w:rPr>
                <w:b/>
                <w:sz w:val="20"/>
                <w:szCs w:val="20"/>
              </w:rPr>
              <w:t>Forma způsobu ověření studijních výsledků a další požadavky na studenta</w:t>
            </w:r>
          </w:p>
        </w:tc>
        <w:tc>
          <w:tcPr>
            <w:tcW w:w="6769" w:type="dxa"/>
            <w:gridSpan w:val="7"/>
            <w:tcBorders>
              <w:bottom w:val="nil"/>
            </w:tcBorders>
          </w:tcPr>
          <w:p w14:paraId="36E573DB" w14:textId="77777777" w:rsidR="00DE22A6" w:rsidRPr="00FA3BBA" w:rsidRDefault="00DE22A6" w:rsidP="006347FF">
            <w:pPr>
              <w:jc w:val="both"/>
              <w:rPr>
                <w:sz w:val="20"/>
                <w:szCs w:val="20"/>
              </w:rPr>
            </w:pPr>
            <w:r w:rsidRPr="00FA3BBA">
              <w:rPr>
                <w:color w:val="000000" w:themeColor="text1"/>
                <w:sz w:val="20"/>
                <w:szCs w:val="20"/>
              </w:rPr>
              <w:t>K úspěšnému absolvování předmětu bude zapotřebí docházka (80%) a odevzdání výběru v kurzu vzniklých prací v digitální podobě.</w:t>
            </w:r>
          </w:p>
        </w:tc>
      </w:tr>
      <w:tr w:rsidR="00DE22A6" w14:paraId="3DD01247" w14:textId="77777777" w:rsidTr="00F95E6D">
        <w:trPr>
          <w:trHeight w:val="211"/>
        </w:trPr>
        <w:tc>
          <w:tcPr>
            <w:tcW w:w="9855" w:type="dxa"/>
            <w:gridSpan w:val="8"/>
            <w:tcBorders>
              <w:top w:val="nil"/>
            </w:tcBorders>
          </w:tcPr>
          <w:p w14:paraId="0B830E81" w14:textId="77777777" w:rsidR="00DE22A6" w:rsidRPr="00FA3BBA" w:rsidRDefault="00DE22A6" w:rsidP="006347FF">
            <w:pPr>
              <w:rPr>
                <w:sz w:val="20"/>
                <w:szCs w:val="20"/>
              </w:rPr>
            </w:pPr>
          </w:p>
        </w:tc>
      </w:tr>
      <w:tr w:rsidR="00DE22A6" w14:paraId="25A85AA8" w14:textId="77777777" w:rsidTr="006347FF">
        <w:trPr>
          <w:trHeight w:val="197"/>
        </w:trPr>
        <w:tc>
          <w:tcPr>
            <w:tcW w:w="3086" w:type="dxa"/>
            <w:tcBorders>
              <w:top w:val="nil"/>
            </w:tcBorders>
            <w:shd w:val="clear" w:color="auto" w:fill="F7CAAC"/>
          </w:tcPr>
          <w:p w14:paraId="7259F619" w14:textId="77777777" w:rsidR="00DE22A6" w:rsidRPr="00FA3BBA" w:rsidRDefault="00DE22A6" w:rsidP="006347FF">
            <w:pPr>
              <w:rPr>
                <w:b/>
                <w:sz w:val="20"/>
                <w:szCs w:val="20"/>
              </w:rPr>
            </w:pPr>
            <w:r w:rsidRPr="00FA3BBA">
              <w:rPr>
                <w:b/>
                <w:sz w:val="20"/>
                <w:szCs w:val="20"/>
              </w:rPr>
              <w:t>Garant předmětu</w:t>
            </w:r>
          </w:p>
        </w:tc>
        <w:tc>
          <w:tcPr>
            <w:tcW w:w="6769" w:type="dxa"/>
            <w:gridSpan w:val="7"/>
            <w:tcBorders>
              <w:top w:val="nil"/>
            </w:tcBorders>
          </w:tcPr>
          <w:p w14:paraId="004301CA" w14:textId="77777777" w:rsidR="00DE22A6" w:rsidRPr="00FA3BBA" w:rsidRDefault="00DE22A6" w:rsidP="006347FF">
            <w:pPr>
              <w:jc w:val="both"/>
              <w:rPr>
                <w:sz w:val="20"/>
                <w:szCs w:val="20"/>
              </w:rPr>
            </w:pPr>
            <w:r w:rsidRPr="00FA3BBA">
              <w:rPr>
                <w:sz w:val="20"/>
                <w:szCs w:val="20"/>
              </w:rPr>
              <w:t>MgA. Martin Kukal</w:t>
            </w:r>
          </w:p>
        </w:tc>
      </w:tr>
      <w:tr w:rsidR="00DE22A6" w14:paraId="7F1ABD0A" w14:textId="77777777" w:rsidTr="006347FF">
        <w:trPr>
          <w:trHeight w:val="243"/>
        </w:trPr>
        <w:tc>
          <w:tcPr>
            <w:tcW w:w="3086" w:type="dxa"/>
            <w:tcBorders>
              <w:top w:val="nil"/>
            </w:tcBorders>
            <w:shd w:val="clear" w:color="auto" w:fill="F7CAAC"/>
          </w:tcPr>
          <w:p w14:paraId="46AAA251" w14:textId="77777777" w:rsidR="00DE22A6" w:rsidRPr="00FA3BBA" w:rsidRDefault="00DE22A6" w:rsidP="006347FF">
            <w:pPr>
              <w:rPr>
                <w:b/>
                <w:sz w:val="20"/>
                <w:szCs w:val="20"/>
              </w:rPr>
            </w:pPr>
            <w:r w:rsidRPr="00FA3BBA">
              <w:rPr>
                <w:b/>
                <w:sz w:val="20"/>
                <w:szCs w:val="20"/>
              </w:rPr>
              <w:t>Zapojení garanta do výuky předmětu</w:t>
            </w:r>
          </w:p>
        </w:tc>
        <w:tc>
          <w:tcPr>
            <w:tcW w:w="6769" w:type="dxa"/>
            <w:gridSpan w:val="7"/>
            <w:tcBorders>
              <w:top w:val="nil"/>
            </w:tcBorders>
          </w:tcPr>
          <w:p w14:paraId="1B21EA00" w14:textId="3E71B7ED" w:rsidR="00DE22A6" w:rsidRPr="00FA3BBA" w:rsidRDefault="00675B35" w:rsidP="006347FF">
            <w:pPr>
              <w:jc w:val="both"/>
              <w:rPr>
                <w:sz w:val="20"/>
                <w:szCs w:val="20"/>
              </w:rPr>
            </w:pPr>
            <w:r>
              <w:rPr>
                <w:sz w:val="20"/>
                <w:szCs w:val="20"/>
              </w:rPr>
              <w:t>100 %</w:t>
            </w:r>
          </w:p>
        </w:tc>
      </w:tr>
      <w:tr w:rsidR="00DE22A6" w14:paraId="48269B55" w14:textId="77777777" w:rsidTr="006347FF">
        <w:tc>
          <w:tcPr>
            <w:tcW w:w="3086" w:type="dxa"/>
            <w:shd w:val="clear" w:color="auto" w:fill="F7CAAC"/>
          </w:tcPr>
          <w:p w14:paraId="3FD32DEE" w14:textId="77777777" w:rsidR="00DE22A6" w:rsidRPr="00FA3BBA" w:rsidRDefault="00DE22A6" w:rsidP="006347FF">
            <w:pPr>
              <w:rPr>
                <w:b/>
                <w:sz w:val="20"/>
                <w:szCs w:val="20"/>
              </w:rPr>
            </w:pPr>
            <w:r w:rsidRPr="00FA3BBA">
              <w:rPr>
                <w:b/>
                <w:sz w:val="20"/>
                <w:szCs w:val="20"/>
              </w:rPr>
              <w:t>Vyučující</w:t>
            </w:r>
          </w:p>
        </w:tc>
        <w:tc>
          <w:tcPr>
            <w:tcW w:w="6769" w:type="dxa"/>
            <w:gridSpan w:val="7"/>
            <w:tcBorders>
              <w:bottom w:val="nil"/>
            </w:tcBorders>
          </w:tcPr>
          <w:p w14:paraId="2395E2B2" w14:textId="6DD180BB" w:rsidR="00DE22A6" w:rsidRPr="00FA3BBA" w:rsidRDefault="00DE22A6" w:rsidP="00675B35">
            <w:pPr>
              <w:jc w:val="both"/>
              <w:rPr>
                <w:sz w:val="20"/>
                <w:szCs w:val="20"/>
              </w:rPr>
            </w:pPr>
            <w:r w:rsidRPr="00FA3BBA">
              <w:rPr>
                <w:sz w:val="20"/>
                <w:szCs w:val="20"/>
              </w:rPr>
              <w:t xml:space="preserve">MgA. Martin Kukal </w:t>
            </w:r>
          </w:p>
        </w:tc>
      </w:tr>
      <w:tr w:rsidR="00DE22A6" w14:paraId="0CEC44B5" w14:textId="77777777" w:rsidTr="00F95E6D">
        <w:trPr>
          <w:trHeight w:val="92"/>
        </w:trPr>
        <w:tc>
          <w:tcPr>
            <w:tcW w:w="9855" w:type="dxa"/>
            <w:gridSpan w:val="8"/>
            <w:tcBorders>
              <w:top w:val="nil"/>
            </w:tcBorders>
          </w:tcPr>
          <w:p w14:paraId="0C21EF76" w14:textId="77777777" w:rsidR="00DE22A6" w:rsidRPr="00FA3BBA" w:rsidRDefault="00DE22A6" w:rsidP="006347FF">
            <w:pPr>
              <w:jc w:val="both"/>
              <w:rPr>
                <w:sz w:val="20"/>
                <w:szCs w:val="20"/>
              </w:rPr>
            </w:pPr>
          </w:p>
        </w:tc>
      </w:tr>
      <w:tr w:rsidR="00DE22A6" w14:paraId="5C1B3FE2" w14:textId="77777777" w:rsidTr="006347FF">
        <w:tc>
          <w:tcPr>
            <w:tcW w:w="3086" w:type="dxa"/>
            <w:shd w:val="clear" w:color="auto" w:fill="F7CAAC"/>
          </w:tcPr>
          <w:p w14:paraId="5F148821" w14:textId="77777777" w:rsidR="00DE22A6" w:rsidRPr="00FA3BBA" w:rsidRDefault="00DE22A6" w:rsidP="006347FF">
            <w:pPr>
              <w:jc w:val="both"/>
              <w:rPr>
                <w:b/>
                <w:sz w:val="20"/>
                <w:szCs w:val="20"/>
              </w:rPr>
            </w:pPr>
            <w:r w:rsidRPr="00FA3BBA">
              <w:rPr>
                <w:b/>
                <w:sz w:val="20"/>
                <w:szCs w:val="20"/>
              </w:rPr>
              <w:t>Stručná anotace předmětu</w:t>
            </w:r>
          </w:p>
        </w:tc>
        <w:tc>
          <w:tcPr>
            <w:tcW w:w="6769" w:type="dxa"/>
            <w:gridSpan w:val="7"/>
            <w:tcBorders>
              <w:bottom w:val="nil"/>
            </w:tcBorders>
          </w:tcPr>
          <w:p w14:paraId="31B7328E" w14:textId="77777777" w:rsidR="00DE22A6" w:rsidRPr="00FA3BBA" w:rsidRDefault="00DE22A6" w:rsidP="006347FF">
            <w:pPr>
              <w:jc w:val="both"/>
              <w:rPr>
                <w:sz w:val="20"/>
                <w:szCs w:val="20"/>
              </w:rPr>
            </w:pPr>
          </w:p>
        </w:tc>
      </w:tr>
      <w:tr w:rsidR="00DE22A6" w14:paraId="23CF963F" w14:textId="77777777" w:rsidTr="00002653">
        <w:trPr>
          <w:trHeight w:val="2801"/>
        </w:trPr>
        <w:tc>
          <w:tcPr>
            <w:tcW w:w="9855" w:type="dxa"/>
            <w:gridSpan w:val="8"/>
            <w:tcBorders>
              <w:top w:val="nil"/>
              <w:bottom w:val="single" w:sz="12" w:space="0" w:color="auto"/>
            </w:tcBorders>
          </w:tcPr>
          <w:p w14:paraId="40919D81" w14:textId="1FA25D93" w:rsidR="00DE22A6" w:rsidRPr="00B071ED" w:rsidRDefault="00DE22A6" w:rsidP="00B071ED">
            <w:pPr>
              <w:spacing w:after="120"/>
              <w:jc w:val="both"/>
              <w:rPr>
                <w:color w:val="000000" w:themeColor="text1"/>
                <w:sz w:val="20"/>
                <w:szCs w:val="20"/>
              </w:rPr>
            </w:pPr>
            <w:r w:rsidRPr="00FA3BBA">
              <w:rPr>
                <w:color w:val="000000" w:themeColor="text1"/>
                <w:sz w:val="20"/>
                <w:szCs w:val="20"/>
              </w:rPr>
              <w:t>V kurzu charakterové kresby se studenti zaměřují na kresbu figury v pohybu a při výdržích o intervalu 1-3 minuty, dynamických pózách. Figury (akt či oblečené) studují také při různých činnostech, stylizují, malují, kreslí, tvarují, lepí, stříhají. Ohledávají tento výtvarný námět pomocí experimentů s technikami i formou, prověřují hranice exprese, čitelnosti gesta, hrají si s uspořádáním a měřítky jednotlivých částí lidského těla, hledají nové výtvarné a výrazové nástroje, formy, podoby figurálního zobrazení.</w:t>
            </w:r>
          </w:p>
          <w:p w14:paraId="11969553" w14:textId="5F15FF55" w:rsidR="00DE22A6" w:rsidRPr="004D4B54" w:rsidRDefault="00DE22A6" w:rsidP="004D4B54">
            <w:pPr>
              <w:pStyle w:val="Odstavecseseznamem"/>
              <w:numPr>
                <w:ilvl w:val="0"/>
                <w:numId w:val="36"/>
              </w:numPr>
              <w:jc w:val="both"/>
              <w:rPr>
                <w:color w:val="000000" w:themeColor="text1"/>
              </w:rPr>
            </w:pPr>
            <w:r w:rsidRPr="004D4B54">
              <w:rPr>
                <w:color w:val="000000" w:themeColor="text1"/>
              </w:rPr>
              <w:t>pohybovky-kresba-malba podle živého modelu</w:t>
            </w:r>
          </w:p>
          <w:p w14:paraId="58EB5E1A" w14:textId="3552663C" w:rsidR="00DE22A6" w:rsidRPr="004D4B54" w:rsidRDefault="00DE22A6" w:rsidP="004D4B54">
            <w:pPr>
              <w:pStyle w:val="Odstavecseseznamem"/>
              <w:numPr>
                <w:ilvl w:val="0"/>
                <w:numId w:val="36"/>
              </w:numPr>
              <w:jc w:val="both"/>
              <w:rPr>
                <w:color w:val="000000" w:themeColor="text1"/>
              </w:rPr>
            </w:pPr>
            <w:r w:rsidRPr="004D4B54">
              <w:rPr>
                <w:color w:val="000000" w:themeColor="text1"/>
              </w:rPr>
              <w:t>anatomie, nadsázka a stylizace ve figurální malbě/kresbě</w:t>
            </w:r>
          </w:p>
          <w:p w14:paraId="24C42BF3" w14:textId="33D480F7" w:rsidR="00675B35" w:rsidRPr="00002653" w:rsidRDefault="00DE22A6" w:rsidP="00002653">
            <w:pPr>
              <w:pStyle w:val="Odstavecseseznamem"/>
              <w:numPr>
                <w:ilvl w:val="0"/>
                <w:numId w:val="36"/>
              </w:numPr>
              <w:spacing w:after="120"/>
              <w:ind w:left="714" w:hanging="357"/>
              <w:contextualSpacing w:val="0"/>
              <w:jc w:val="both"/>
              <w:rPr>
                <w:color w:val="000000" w:themeColor="text1"/>
              </w:rPr>
            </w:pPr>
            <w:r w:rsidRPr="004D4B54">
              <w:rPr>
                <w:color w:val="000000" w:themeColor="text1"/>
              </w:rPr>
              <w:t>kresba figury z paměti</w:t>
            </w:r>
          </w:p>
          <w:p w14:paraId="2B422699" w14:textId="60EAA4E1" w:rsidR="00DE22A6" w:rsidRPr="00FA3BBA" w:rsidRDefault="00DE22A6" w:rsidP="002A7B98">
            <w:pPr>
              <w:jc w:val="both"/>
              <w:rPr>
                <w:sz w:val="20"/>
                <w:szCs w:val="20"/>
              </w:rPr>
            </w:pPr>
            <w:r w:rsidRPr="00FA3BBA">
              <w:rPr>
                <w:color w:val="000000" w:themeColor="text1"/>
                <w:sz w:val="20"/>
                <w:szCs w:val="20"/>
              </w:rPr>
              <w:t>Dovede zachytit figuru, dynamickou kresbou, v libovolné pozici v limitovaném čase 1-3 minuty. Kombinuje nejrůznější výtvarné techniky, aby docílil kýženého efektu, vytvořil tu danou emoci z výtvarně pojednané figury. Figuru je za pomoci nadsázky ale také pokročilých anatomických znalostí schopen zpodobnit v libovolné pozici a úhlu pohledu z pamětí.</w:t>
            </w:r>
          </w:p>
        </w:tc>
      </w:tr>
      <w:tr w:rsidR="00DE22A6" w14:paraId="1242F8F1" w14:textId="77777777" w:rsidTr="006347FF">
        <w:trPr>
          <w:trHeight w:val="265"/>
        </w:trPr>
        <w:tc>
          <w:tcPr>
            <w:tcW w:w="3653" w:type="dxa"/>
            <w:gridSpan w:val="2"/>
            <w:tcBorders>
              <w:top w:val="nil"/>
            </w:tcBorders>
            <w:shd w:val="clear" w:color="auto" w:fill="F7CAAC"/>
          </w:tcPr>
          <w:p w14:paraId="6DC3C07B" w14:textId="77777777" w:rsidR="00DE22A6" w:rsidRPr="00FA3BBA" w:rsidRDefault="00DE22A6" w:rsidP="006347FF">
            <w:pPr>
              <w:jc w:val="both"/>
              <w:rPr>
                <w:sz w:val="20"/>
                <w:szCs w:val="20"/>
              </w:rPr>
            </w:pPr>
            <w:r w:rsidRPr="00FA3BBA">
              <w:rPr>
                <w:b/>
                <w:sz w:val="20"/>
                <w:szCs w:val="20"/>
              </w:rPr>
              <w:t>Studijní literatura a studijní pomůcky</w:t>
            </w:r>
          </w:p>
        </w:tc>
        <w:tc>
          <w:tcPr>
            <w:tcW w:w="6202" w:type="dxa"/>
            <w:gridSpan w:val="6"/>
            <w:tcBorders>
              <w:top w:val="nil"/>
              <w:bottom w:val="nil"/>
            </w:tcBorders>
          </w:tcPr>
          <w:p w14:paraId="09BC2779" w14:textId="77777777" w:rsidR="00DE22A6" w:rsidRPr="00FA3BBA" w:rsidRDefault="00DE22A6" w:rsidP="006347FF">
            <w:pPr>
              <w:jc w:val="both"/>
              <w:rPr>
                <w:sz w:val="20"/>
                <w:szCs w:val="20"/>
              </w:rPr>
            </w:pPr>
          </w:p>
        </w:tc>
      </w:tr>
      <w:tr w:rsidR="00DE22A6" w:rsidRPr="003F7F55" w14:paraId="39748A71" w14:textId="77777777" w:rsidTr="006347FF">
        <w:trPr>
          <w:trHeight w:val="1497"/>
        </w:trPr>
        <w:tc>
          <w:tcPr>
            <w:tcW w:w="9855" w:type="dxa"/>
            <w:gridSpan w:val="8"/>
            <w:tcBorders>
              <w:top w:val="nil"/>
            </w:tcBorders>
          </w:tcPr>
          <w:p w14:paraId="1D5F51FD" w14:textId="77777777" w:rsidR="00675B35" w:rsidRPr="00FA3BBA" w:rsidRDefault="00675B35" w:rsidP="00675B35">
            <w:pPr>
              <w:jc w:val="both"/>
              <w:rPr>
                <w:b/>
                <w:bCs/>
                <w:sz w:val="20"/>
                <w:szCs w:val="20"/>
              </w:rPr>
            </w:pPr>
            <w:r w:rsidRPr="00FA3BBA">
              <w:rPr>
                <w:b/>
                <w:bCs/>
                <w:sz w:val="20"/>
                <w:szCs w:val="20"/>
              </w:rPr>
              <w:t>Povinná:</w:t>
            </w:r>
          </w:p>
          <w:p w14:paraId="6CD905E3" w14:textId="29C1E491" w:rsidR="00675B35" w:rsidRPr="00FA3BBA" w:rsidRDefault="00675B35" w:rsidP="00675B35">
            <w:pPr>
              <w:ind w:left="567" w:hanging="567"/>
              <w:jc w:val="both"/>
              <w:rPr>
                <w:sz w:val="20"/>
                <w:szCs w:val="20"/>
              </w:rPr>
            </w:pPr>
            <w:r w:rsidRPr="00FA3BBA">
              <w:rPr>
                <w:sz w:val="20"/>
                <w:szCs w:val="20"/>
              </w:rPr>
              <w:t xml:space="preserve">SALISBURY, M. </w:t>
            </w:r>
            <w:r w:rsidRPr="00FA3BBA">
              <w:rPr>
                <w:i/>
                <w:iCs/>
                <w:sz w:val="20"/>
                <w:szCs w:val="20"/>
              </w:rPr>
              <w:t>Drawing for illustration</w:t>
            </w:r>
            <w:r w:rsidRPr="00FA3BBA">
              <w:rPr>
                <w:sz w:val="20"/>
                <w:szCs w:val="20"/>
              </w:rPr>
              <w:t>. Thames and Hudso</w:t>
            </w:r>
            <w:r>
              <w:rPr>
                <w:sz w:val="20"/>
                <w:szCs w:val="20"/>
              </w:rPr>
              <w:t>n,</w:t>
            </w:r>
            <w:r w:rsidR="0012101A">
              <w:rPr>
                <w:sz w:val="20"/>
                <w:szCs w:val="20"/>
              </w:rPr>
              <w:t xml:space="preserve"> </w:t>
            </w:r>
            <w:r>
              <w:rPr>
                <w:sz w:val="20"/>
                <w:szCs w:val="20"/>
              </w:rPr>
              <w:t xml:space="preserve">2022. </w:t>
            </w:r>
            <w:r w:rsidRPr="00675B35">
              <w:rPr>
                <w:sz w:val="20"/>
                <w:szCs w:val="20"/>
              </w:rPr>
              <w:t>ISBN-13</w:t>
            </w:r>
            <w:r>
              <w:rPr>
                <w:sz w:val="20"/>
                <w:szCs w:val="20"/>
              </w:rPr>
              <w:t>-</w:t>
            </w:r>
            <w:r w:rsidRPr="00675B35">
              <w:rPr>
                <w:sz w:val="20"/>
                <w:szCs w:val="20"/>
              </w:rPr>
              <w:t>978-0500023310</w:t>
            </w:r>
            <w:r w:rsidR="00463407">
              <w:rPr>
                <w:sz w:val="20"/>
                <w:szCs w:val="20"/>
              </w:rPr>
              <w:t>.</w:t>
            </w:r>
          </w:p>
          <w:p w14:paraId="5CC3D165" w14:textId="77777777" w:rsidR="00675B35" w:rsidRPr="00FA3BBA" w:rsidRDefault="00675B35" w:rsidP="00675B35">
            <w:pPr>
              <w:jc w:val="both"/>
              <w:rPr>
                <w:b/>
                <w:bCs/>
                <w:sz w:val="20"/>
                <w:szCs w:val="20"/>
              </w:rPr>
            </w:pPr>
            <w:r w:rsidRPr="00FA3BBA">
              <w:rPr>
                <w:b/>
                <w:bCs/>
                <w:sz w:val="20"/>
                <w:szCs w:val="20"/>
              </w:rPr>
              <w:t>Doporučená:</w:t>
            </w:r>
          </w:p>
          <w:p w14:paraId="5F44FA50" w14:textId="77777777" w:rsidR="00675B35" w:rsidRPr="00FA3BBA" w:rsidRDefault="00675B35" w:rsidP="00675B35">
            <w:pPr>
              <w:jc w:val="both"/>
              <w:rPr>
                <w:sz w:val="20"/>
                <w:szCs w:val="20"/>
              </w:rPr>
            </w:pPr>
            <w:r w:rsidRPr="00FA3BBA">
              <w:rPr>
                <w:color w:val="212529"/>
                <w:sz w:val="20"/>
                <w:szCs w:val="20"/>
              </w:rPr>
              <w:t xml:space="preserve">BELL, Julian, Julia BALCHIN a Claudia TOBIN. </w:t>
            </w:r>
            <w:r w:rsidRPr="00FA3BBA">
              <w:rPr>
                <w:i/>
                <w:iCs/>
                <w:color w:val="212529"/>
                <w:sz w:val="20"/>
                <w:szCs w:val="20"/>
              </w:rPr>
              <w:t>Ways of drawing: artists' perspectives and practices</w:t>
            </w:r>
            <w:r w:rsidRPr="00FA3BBA">
              <w:rPr>
                <w:color w:val="212529"/>
                <w:sz w:val="20"/>
                <w:szCs w:val="20"/>
              </w:rPr>
              <w:t>. London: in collaboration with the Royal Drawing School, 2019. ISBN 0500021902.</w:t>
            </w:r>
          </w:p>
          <w:p w14:paraId="7443BB1B" w14:textId="609FE61E" w:rsidR="00675B35" w:rsidRDefault="00675B35" w:rsidP="00675B35">
            <w:pPr>
              <w:jc w:val="both"/>
              <w:rPr>
                <w:color w:val="000000" w:themeColor="text1"/>
                <w:sz w:val="20"/>
                <w:szCs w:val="20"/>
              </w:rPr>
            </w:pPr>
            <w:r w:rsidRPr="00FA3BBA">
              <w:rPr>
                <w:color w:val="212529"/>
                <w:sz w:val="20"/>
                <w:szCs w:val="20"/>
              </w:rPr>
              <w:t xml:space="preserve">BRIDGMAN, George Brant. </w:t>
            </w:r>
            <w:r w:rsidRPr="00FA3BBA">
              <w:rPr>
                <w:i/>
                <w:iCs/>
                <w:color w:val="212529"/>
                <w:sz w:val="20"/>
                <w:szCs w:val="20"/>
              </w:rPr>
              <w:t>Constructive anatomy</w:t>
            </w:r>
            <w:r w:rsidRPr="00FA3BBA">
              <w:rPr>
                <w:color w:val="212529"/>
                <w:sz w:val="20"/>
                <w:szCs w:val="20"/>
              </w:rPr>
              <w:t>. Dover Publication</w:t>
            </w:r>
            <w:r>
              <w:rPr>
                <w:color w:val="212529"/>
                <w:sz w:val="20"/>
                <w:szCs w:val="20"/>
              </w:rPr>
              <w:t xml:space="preserve"> Inc.</w:t>
            </w:r>
            <w:r w:rsidR="0012101A">
              <w:rPr>
                <w:color w:val="212529"/>
                <w:sz w:val="20"/>
                <w:szCs w:val="20"/>
              </w:rPr>
              <w:t xml:space="preserve"> </w:t>
            </w:r>
            <w:r w:rsidRPr="00FA3BBA">
              <w:rPr>
                <w:color w:val="212529"/>
                <w:sz w:val="20"/>
                <w:szCs w:val="20"/>
              </w:rPr>
              <w:t xml:space="preserve">1973. </w:t>
            </w:r>
            <w:r w:rsidRPr="00FA3BBA">
              <w:rPr>
                <w:color w:val="000000" w:themeColor="text1"/>
                <w:sz w:val="20"/>
                <w:szCs w:val="20"/>
              </w:rPr>
              <w:t>ISBN 9780486211046</w:t>
            </w:r>
            <w:r>
              <w:rPr>
                <w:color w:val="000000" w:themeColor="text1"/>
                <w:sz w:val="20"/>
                <w:szCs w:val="20"/>
              </w:rPr>
              <w:t xml:space="preserve">. </w:t>
            </w:r>
          </w:p>
          <w:p w14:paraId="05307102" w14:textId="77777777" w:rsidR="007F76D2" w:rsidRDefault="00675B35" w:rsidP="00675B35">
            <w:pPr>
              <w:jc w:val="both"/>
              <w:rPr>
                <w:color w:val="212529"/>
                <w:sz w:val="20"/>
                <w:szCs w:val="20"/>
              </w:rPr>
            </w:pPr>
            <w:r w:rsidRPr="00FA3BBA">
              <w:rPr>
                <w:color w:val="212529"/>
                <w:sz w:val="20"/>
                <w:szCs w:val="20"/>
              </w:rPr>
              <w:t xml:space="preserve">LAURICELLA, Michel a Marie DEER. </w:t>
            </w:r>
            <w:r w:rsidRPr="00FA3BBA">
              <w:rPr>
                <w:i/>
                <w:iCs/>
                <w:color w:val="212529"/>
                <w:sz w:val="20"/>
                <w:szCs w:val="20"/>
              </w:rPr>
              <w:t>Morpho: anatomy for artists</w:t>
            </w:r>
            <w:r>
              <w:rPr>
                <w:color w:val="212529"/>
                <w:sz w:val="20"/>
                <w:szCs w:val="20"/>
              </w:rPr>
              <w:t xml:space="preserve">. San Rafael, CA: Rocky Nook, </w:t>
            </w:r>
            <w:r w:rsidRPr="00FA3BBA">
              <w:rPr>
                <w:color w:val="212529"/>
                <w:sz w:val="20"/>
                <w:szCs w:val="20"/>
              </w:rPr>
              <w:t xml:space="preserve">2018. </w:t>
            </w:r>
          </w:p>
          <w:p w14:paraId="656DF829" w14:textId="07D4AE54" w:rsidR="00675B35" w:rsidRPr="00FA3BBA" w:rsidRDefault="00675B35" w:rsidP="00675B35">
            <w:pPr>
              <w:jc w:val="both"/>
              <w:rPr>
                <w:color w:val="000000" w:themeColor="text1"/>
                <w:sz w:val="20"/>
                <w:szCs w:val="20"/>
              </w:rPr>
            </w:pPr>
            <w:r w:rsidRPr="00FA3BBA">
              <w:rPr>
                <w:color w:val="212529"/>
                <w:sz w:val="20"/>
                <w:szCs w:val="20"/>
              </w:rPr>
              <w:t>ISBN 9781681983745.</w:t>
            </w:r>
          </w:p>
          <w:p w14:paraId="643D1B57" w14:textId="77777777" w:rsidR="007F76D2" w:rsidRDefault="00675B35" w:rsidP="00675B35">
            <w:pPr>
              <w:jc w:val="both"/>
              <w:rPr>
                <w:color w:val="212529"/>
                <w:sz w:val="20"/>
                <w:szCs w:val="20"/>
              </w:rPr>
            </w:pPr>
            <w:r w:rsidRPr="00FA3BBA">
              <w:rPr>
                <w:color w:val="212529"/>
                <w:sz w:val="20"/>
                <w:szCs w:val="20"/>
              </w:rPr>
              <w:t xml:space="preserve">LAURICELLA, Michel. </w:t>
            </w:r>
            <w:r w:rsidRPr="00FA3BBA">
              <w:rPr>
                <w:i/>
                <w:iCs/>
                <w:color w:val="212529"/>
                <w:sz w:val="20"/>
                <w:szCs w:val="20"/>
              </w:rPr>
              <w:t>Morpho, artists anatomy: clothing folds and creases</w:t>
            </w:r>
            <w:r w:rsidRPr="00FA3BBA">
              <w:rPr>
                <w:color w:val="212529"/>
                <w:sz w:val="20"/>
                <w:szCs w:val="20"/>
              </w:rPr>
              <w:t xml:space="preserve">. San </w:t>
            </w:r>
            <w:r>
              <w:rPr>
                <w:color w:val="212529"/>
                <w:sz w:val="20"/>
                <w:szCs w:val="20"/>
              </w:rPr>
              <w:t>Rafael, CA: Rocky Nook, 2022</w:t>
            </w:r>
            <w:r w:rsidRPr="00FA3BBA">
              <w:rPr>
                <w:color w:val="212529"/>
                <w:sz w:val="20"/>
                <w:szCs w:val="20"/>
              </w:rPr>
              <w:t xml:space="preserve">. </w:t>
            </w:r>
          </w:p>
          <w:p w14:paraId="46D638C0" w14:textId="5040E279" w:rsidR="00675B35" w:rsidRPr="00FA3BBA" w:rsidRDefault="00675B35" w:rsidP="00675B35">
            <w:pPr>
              <w:jc w:val="both"/>
              <w:rPr>
                <w:color w:val="212529"/>
                <w:sz w:val="20"/>
                <w:szCs w:val="20"/>
              </w:rPr>
            </w:pPr>
            <w:r w:rsidRPr="00FA3BBA">
              <w:rPr>
                <w:color w:val="212529"/>
                <w:sz w:val="20"/>
                <w:szCs w:val="20"/>
              </w:rPr>
              <w:t>ISBN 9781681988474.</w:t>
            </w:r>
          </w:p>
          <w:p w14:paraId="2CCC6CBE" w14:textId="79253120" w:rsidR="00DE22A6" w:rsidRPr="002A7B98" w:rsidRDefault="00675B35" w:rsidP="002A7B98">
            <w:pPr>
              <w:jc w:val="both"/>
              <w:rPr>
                <w:color w:val="212529"/>
                <w:sz w:val="20"/>
                <w:szCs w:val="20"/>
              </w:rPr>
            </w:pPr>
            <w:r w:rsidRPr="00FA3BBA">
              <w:rPr>
                <w:color w:val="212529"/>
                <w:sz w:val="20"/>
                <w:szCs w:val="20"/>
              </w:rPr>
              <w:t xml:space="preserve">PETŘÍČEK, Radek. </w:t>
            </w:r>
            <w:r w:rsidRPr="00FA3BBA">
              <w:rPr>
                <w:i/>
                <w:iCs/>
                <w:color w:val="212529"/>
                <w:sz w:val="20"/>
                <w:szCs w:val="20"/>
              </w:rPr>
              <w:t>Výtvarná anatomie</w:t>
            </w:r>
            <w:r w:rsidRPr="00FA3BBA">
              <w:rPr>
                <w:color w:val="212529"/>
                <w:sz w:val="20"/>
                <w:szCs w:val="20"/>
              </w:rPr>
              <w:t>. 2. vydání. Pardubice: Univerzita Pardubice, 2020. ISBN 978-80-7560-282-4.</w:t>
            </w:r>
          </w:p>
        </w:tc>
      </w:tr>
    </w:tbl>
    <w:p w14:paraId="46EFED96" w14:textId="77777777" w:rsidR="00DE22A6" w:rsidRDefault="00DE22A6" w:rsidP="00DE22A6">
      <w:pPr>
        <w:rPr>
          <w:sz w:val="20"/>
          <w:szCs w:val="20"/>
        </w:rPr>
      </w:pPr>
    </w:p>
    <w:p w14:paraId="6ABCFF7A" w14:textId="08DC405D" w:rsidR="00DE22A6" w:rsidRDefault="00DE22A6"/>
    <w:p w14:paraId="50F9C1F2" w14:textId="77777777" w:rsidR="004D4B54" w:rsidRDefault="004D4B5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E22A6" w14:paraId="31AD072A" w14:textId="77777777" w:rsidTr="006347FF">
        <w:tc>
          <w:tcPr>
            <w:tcW w:w="9855" w:type="dxa"/>
            <w:gridSpan w:val="8"/>
            <w:tcBorders>
              <w:bottom w:val="double" w:sz="4" w:space="0" w:color="auto"/>
            </w:tcBorders>
            <w:shd w:val="clear" w:color="auto" w:fill="BDD6EE"/>
          </w:tcPr>
          <w:p w14:paraId="6FA1EA79" w14:textId="2CC3073F" w:rsidR="00DE22A6" w:rsidRDefault="00DE22A6" w:rsidP="006347FF">
            <w:pPr>
              <w:jc w:val="both"/>
              <w:rPr>
                <w:b/>
                <w:sz w:val="28"/>
              </w:rPr>
            </w:pPr>
            <w:r>
              <w:lastRenderedPageBreak/>
              <w:br w:type="page"/>
            </w:r>
            <w:r>
              <w:rPr>
                <w:b/>
                <w:sz w:val="28"/>
              </w:rPr>
              <w:t>B-III – Charakteristika studijního předmětu</w:t>
            </w:r>
          </w:p>
        </w:tc>
      </w:tr>
      <w:tr w:rsidR="00DE22A6" w14:paraId="503CB9EE" w14:textId="77777777" w:rsidTr="006347FF">
        <w:tc>
          <w:tcPr>
            <w:tcW w:w="3086" w:type="dxa"/>
            <w:tcBorders>
              <w:top w:val="double" w:sz="4" w:space="0" w:color="auto"/>
            </w:tcBorders>
            <w:shd w:val="clear" w:color="auto" w:fill="F7CAAC"/>
          </w:tcPr>
          <w:p w14:paraId="55F89C9D" w14:textId="77777777" w:rsidR="00DE22A6" w:rsidRPr="0053370E" w:rsidRDefault="00DE22A6" w:rsidP="006347FF">
            <w:pPr>
              <w:rPr>
                <w:b/>
                <w:sz w:val="20"/>
                <w:szCs w:val="20"/>
              </w:rPr>
            </w:pPr>
            <w:r w:rsidRPr="0053370E">
              <w:rPr>
                <w:b/>
                <w:sz w:val="20"/>
                <w:szCs w:val="20"/>
              </w:rPr>
              <w:t>Název studijního předmětu</w:t>
            </w:r>
          </w:p>
        </w:tc>
        <w:tc>
          <w:tcPr>
            <w:tcW w:w="6769" w:type="dxa"/>
            <w:gridSpan w:val="7"/>
            <w:tcBorders>
              <w:top w:val="double" w:sz="4" w:space="0" w:color="auto"/>
            </w:tcBorders>
          </w:tcPr>
          <w:p w14:paraId="3D9D2261" w14:textId="77777777" w:rsidR="00DE22A6" w:rsidRPr="0053370E" w:rsidRDefault="00DE22A6" w:rsidP="006347FF">
            <w:pPr>
              <w:jc w:val="both"/>
              <w:rPr>
                <w:sz w:val="20"/>
                <w:szCs w:val="20"/>
              </w:rPr>
            </w:pPr>
            <w:r w:rsidRPr="0053370E">
              <w:rPr>
                <w:sz w:val="20"/>
                <w:szCs w:val="20"/>
              </w:rPr>
              <w:t>Obrazové vyjadřování 1</w:t>
            </w:r>
          </w:p>
        </w:tc>
      </w:tr>
      <w:tr w:rsidR="00DE22A6" w14:paraId="7742B672" w14:textId="77777777" w:rsidTr="006347FF">
        <w:tc>
          <w:tcPr>
            <w:tcW w:w="3086" w:type="dxa"/>
            <w:shd w:val="clear" w:color="auto" w:fill="F7CAAC"/>
          </w:tcPr>
          <w:p w14:paraId="44B5BF5F" w14:textId="77777777" w:rsidR="00DE22A6" w:rsidRPr="0053370E" w:rsidRDefault="00DE22A6" w:rsidP="006347FF">
            <w:pPr>
              <w:rPr>
                <w:b/>
                <w:sz w:val="20"/>
                <w:szCs w:val="20"/>
              </w:rPr>
            </w:pPr>
            <w:r w:rsidRPr="0053370E">
              <w:rPr>
                <w:b/>
                <w:sz w:val="20"/>
                <w:szCs w:val="20"/>
              </w:rPr>
              <w:t>Typ předmětu</w:t>
            </w:r>
          </w:p>
        </w:tc>
        <w:tc>
          <w:tcPr>
            <w:tcW w:w="3406" w:type="dxa"/>
            <w:gridSpan w:val="4"/>
          </w:tcPr>
          <w:p w14:paraId="0B7B662C" w14:textId="77777777" w:rsidR="00DE22A6" w:rsidRPr="0053370E" w:rsidRDefault="00DE22A6" w:rsidP="006347FF">
            <w:pPr>
              <w:jc w:val="both"/>
              <w:rPr>
                <w:sz w:val="20"/>
                <w:szCs w:val="20"/>
              </w:rPr>
            </w:pPr>
            <w:r w:rsidRPr="0053370E">
              <w:rPr>
                <w:sz w:val="20"/>
                <w:szCs w:val="20"/>
              </w:rPr>
              <w:t>povinně volitelný</w:t>
            </w:r>
          </w:p>
        </w:tc>
        <w:tc>
          <w:tcPr>
            <w:tcW w:w="2695" w:type="dxa"/>
            <w:gridSpan w:val="2"/>
            <w:shd w:val="clear" w:color="auto" w:fill="F7CAAC"/>
          </w:tcPr>
          <w:p w14:paraId="180B647A" w14:textId="77777777" w:rsidR="00DE22A6" w:rsidRPr="0053370E" w:rsidRDefault="00DE22A6" w:rsidP="006347FF">
            <w:pPr>
              <w:jc w:val="both"/>
              <w:rPr>
                <w:sz w:val="20"/>
                <w:szCs w:val="20"/>
              </w:rPr>
            </w:pPr>
            <w:r w:rsidRPr="0053370E">
              <w:rPr>
                <w:b/>
                <w:sz w:val="20"/>
                <w:szCs w:val="20"/>
              </w:rPr>
              <w:t>doporučený ročník / semestr</w:t>
            </w:r>
          </w:p>
        </w:tc>
        <w:tc>
          <w:tcPr>
            <w:tcW w:w="668" w:type="dxa"/>
          </w:tcPr>
          <w:p w14:paraId="081A6288" w14:textId="77777777" w:rsidR="00DE22A6" w:rsidRPr="0053370E" w:rsidRDefault="00DE22A6" w:rsidP="006347FF">
            <w:pPr>
              <w:jc w:val="both"/>
              <w:rPr>
                <w:sz w:val="20"/>
                <w:szCs w:val="20"/>
              </w:rPr>
            </w:pPr>
            <w:r w:rsidRPr="0053370E">
              <w:rPr>
                <w:sz w:val="20"/>
                <w:szCs w:val="20"/>
              </w:rPr>
              <w:t>1/ZS</w:t>
            </w:r>
          </w:p>
        </w:tc>
      </w:tr>
      <w:tr w:rsidR="00DE22A6" w14:paraId="3EF5C016" w14:textId="77777777" w:rsidTr="006347FF">
        <w:tc>
          <w:tcPr>
            <w:tcW w:w="3086" w:type="dxa"/>
            <w:shd w:val="clear" w:color="auto" w:fill="F7CAAC"/>
          </w:tcPr>
          <w:p w14:paraId="555E38B6" w14:textId="77777777" w:rsidR="00DE22A6" w:rsidRPr="0053370E" w:rsidRDefault="00DE22A6" w:rsidP="006347FF">
            <w:pPr>
              <w:rPr>
                <w:b/>
                <w:sz w:val="20"/>
                <w:szCs w:val="20"/>
              </w:rPr>
            </w:pPr>
            <w:r w:rsidRPr="0053370E">
              <w:rPr>
                <w:b/>
                <w:sz w:val="20"/>
                <w:szCs w:val="20"/>
              </w:rPr>
              <w:t>Rozsah studijního předmětu</w:t>
            </w:r>
          </w:p>
        </w:tc>
        <w:tc>
          <w:tcPr>
            <w:tcW w:w="1701" w:type="dxa"/>
            <w:gridSpan w:val="2"/>
          </w:tcPr>
          <w:p w14:paraId="1AB27D5B" w14:textId="77777777" w:rsidR="00DE22A6" w:rsidRPr="0053370E" w:rsidRDefault="00DE22A6" w:rsidP="006347FF">
            <w:pPr>
              <w:jc w:val="both"/>
              <w:rPr>
                <w:sz w:val="20"/>
                <w:szCs w:val="20"/>
              </w:rPr>
            </w:pPr>
            <w:r w:rsidRPr="0053370E">
              <w:rPr>
                <w:sz w:val="20"/>
                <w:szCs w:val="20"/>
              </w:rPr>
              <w:t>26c</w:t>
            </w:r>
          </w:p>
        </w:tc>
        <w:tc>
          <w:tcPr>
            <w:tcW w:w="889" w:type="dxa"/>
            <w:shd w:val="clear" w:color="auto" w:fill="F7CAAC"/>
          </w:tcPr>
          <w:p w14:paraId="4C7FBA5D" w14:textId="77777777" w:rsidR="00DE22A6" w:rsidRPr="0053370E" w:rsidRDefault="00DE22A6" w:rsidP="006347FF">
            <w:pPr>
              <w:jc w:val="both"/>
              <w:rPr>
                <w:b/>
                <w:sz w:val="20"/>
                <w:szCs w:val="20"/>
              </w:rPr>
            </w:pPr>
            <w:r w:rsidRPr="0053370E">
              <w:rPr>
                <w:b/>
                <w:sz w:val="20"/>
                <w:szCs w:val="20"/>
              </w:rPr>
              <w:t xml:space="preserve">hod. </w:t>
            </w:r>
          </w:p>
        </w:tc>
        <w:tc>
          <w:tcPr>
            <w:tcW w:w="816" w:type="dxa"/>
          </w:tcPr>
          <w:p w14:paraId="5B1D655D" w14:textId="77777777" w:rsidR="00DE22A6" w:rsidRPr="0053370E" w:rsidRDefault="00DE22A6" w:rsidP="006347FF">
            <w:pPr>
              <w:jc w:val="both"/>
              <w:rPr>
                <w:sz w:val="20"/>
                <w:szCs w:val="20"/>
              </w:rPr>
            </w:pPr>
            <w:r w:rsidRPr="0053370E">
              <w:rPr>
                <w:sz w:val="20"/>
                <w:szCs w:val="20"/>
              </w:rPr>
              <w:t>26</w:t>
            </w:r>
          </w:p>
        </w:tc>
        <w:tc>
          <w:tcPr>
            <w:tcW w:w="2156" w:type="dxa"/>
            <w:shd w:val="clear" w:color="auto" w:fill="F7CAAC"/>
          </w:tcPr>
          <w:p w14:paraId="11C689FD" w14:textId="77777777" w:rsidR="00DE22A6" w:rsidRPr="0053370E" w:rsidRDefault="00DE22A6" w:rsidP="006347FF">
            <w:pPr>
              <w:jc w:val="both"/>
              <w:rPr>
                <w:b/>
                <w:sz w:val="20"/>
                <w:szCs w:val="20"/>
              </w:rPr>
            </w:pPr>
            <w:r w:rsidRPr="0053370E">
              <w:rPr>
                <w:b/>
                <w:sz w:val="20"/>
                <w:szCs w:val="20"/>
              </w:rPr>
              <w:t>kreditů</w:t>
            </w:r>
          </w:p>
        </w:tc>
        <w:tc>
          <w:tcPr>
            <w:tcW w:w="1207" w:type="dxa"/>
            <w:gridSpan w:val="2"/>
          </w:tcPr>
          <w:p w14:paraId="08A8634A" w14:textId="77777777" w:rsidR="00DE22A6" w:rsidRPr="0053370E" w:rsidRDefault="00DE22A6" w:rsidP="006347FF">
            <w:pPr>
              <w:jc w:val="both"/>
              <w:rPr>
                <w:sz w:val="20"/>
                <w:szCs w:val="20"/>
              </w:rPr>
            </w:pPr>
            <w:r w:rsidRPr="0053370E">
              <w:rPr>
                <w:sz w:val="20"/>
                <w:szCs w:val="20"/>
              </w:rPr>
              <w:t>3</w:t>
            </w:r>
          </w:p>
        </w:tc>
      </w:tr>
      <w:tr w:rsidR="00DE22A6" w14:paraId="06CC8EF4" w14:textId="77777777" w:rsidTr="006347FF">
        <w:tc>
          <w:tcPr>
            <w:tcW w:w="3086" w:type="dxa"/>
            <w:shd w:val="clear" w:color="auto" w:fill="F7CAAC"/>
          </w:tcPr>
          <w:p w14:paraId="74D6DA4A" w14:textId="77777777" w:rsidR="00DE22A6" w:rsidRPr="0053370E" w:rsidRDefault="00DE22A6" w:rsidP="006347FF">
            <w:pPr>
              <w:rPr>
                <w:b/>
                <w:sz w:val="20"/>
                <w:szCs w:val="20"/>
              </w:rPr>
            </w:pPr>
            <w:r w:rsidRPr="0053370E">
              <w:rPr>
                <w:b/>
                <w:sz w:val="20"/>
                <w:szCs w:val="20"/>
              </w:rPr>
              <w:t>Prerekvizity, korekvizity, ekvivalence</w:t>
            </w:r>
          </w:p>
        </w:tc>
        <w:tc>
          <w:tcPr>
            <w:tcW w:w="6769" w:type="dxa"/>
            <w:gridSpan w:val="7"/>
          </w:tcPr>
          <w:p w14:paraId="718141F7" w14:textId="77777777" w:rsidR="00DE22A6" w:rsidRPr="0053370E" w:rsidRDefault="00DE22A6" w:rsidP="006347FF">
            <w:pPr>
              <w:jc w:val="both"/>
              <w:rPr>
                <w:sz w:val="20"/>
                <w:szCs w:val="20"/>
              </w:rPr>
            </w:pPr>
          </w:p>
        </w:tc>
      </w:tr>
      <w:tr w:rsidR="00DE22A6" w14:paraId="03BD67E0" w14:textId="77777777" w:rsidTr="006347FF">
        <w:tc>
          <w:tcPr>
            <w:tcW w:w="3086" w:type="dxa"/>
            <w:shd w:val="clear" w:color="auto" w:fill="F7CAAC"/>
          </w:tcPr>
          <w:p w14:paraId="7094E19B" w14:textId="77777777" w:rsidR="00DE22A6" w:rsidRPr="0053370E" w:rsidRDefault="00DE22A6" w:rsidP="006347FF">
            <w:pPr>
              <w:rPr>
                <w:b/>
                <w:sz w:val="20"/>
                <w:szCs w:val="20"/>
              </w:rPr>
            </w:pPr>
            <w:r w:rsidRPr="0053370E">
              <w:rPr>
                <w:b/>
                <w:sz w:val="20"/>
                <w:szCs w:val="20"/>
              </w:rPr>
              <w:t>Způsob ověření studijních výsledků</w:t>
            </w:r>
          </w:p>
        </w:tc>
        <w:tc>
          <w:tcPr>
            <w:tcW w:w="3406" w:type="dxa"/>
            <w:gridSpan w:val="4"/>
          </w:tcPr>
          <w:p w14:paraId="1A9FF5A4" w14:textId="77777777" w:rsidR="00DE22A6" w:rsidRPr="0053370E" w:rsidRDefault="00DE22A6" w:rsidP="006347FF">
            <w:pPr>
              <w:jc w:val="both"/>
              <w:rPr>
                <w:sz w:val="20"/>
                <w:szCs w:val="20"/>
              </w:rPr>
            </w:pPr>
            <w:r w:rsidRPr="0053370E">
              <w:rPr>
                <w:sz w:val="20"/>
                <w:szCs w:val="20"/>
              </w:rPr>
              <w:t>klasifikovaný</w:t>
            </w:r>
            <w:r w:rsidRPr="0053370E">
              <w:rPr>
                <w:rFonts w:ascii="Tahoma" w:hAnsi="Tahoma" w:cs="Tahoma"/>
                <w:color w:val="000000"/>
                <w:sz w:val="20"/>
                <w:szCs w:val="20"/>
                <w:shd w:val="clear" w:color="auto" w:fill="FFFFFF"/>
              </w:rPr>
              <w:t> </w:t>
            </w:r>
            <w:r w:rsidRPr="0053370E">
              <w:rPr>
                <w:sz w:val="20"/>
                <w:szCs w:val="20"/>
              </w:rPr>
              <w:t>zápočet</w:t>
            </w:r>
          </w:p>
        </w:tc>
        <w:tc>
          <w:tcPr>
            <w:tcW w:w="2156" w:type="dxa"/>
            <w:shd w:val="clear" w:color="auto" w:fill="F7CAAC"/>
          </w:tcPr>
          <w:p w14:paraId="059F51A6" w14:textId="77777777" w:rsidR="00DE22A6" w:rsidRPr="0053370E" w:rsidRDefault="00DE22A6" w:rsidP="006347FF">
            <w:pPr>
              <w:jc w:val="both"/>
              <w:rPr>
                <w:b/>
                <w:sz w:val="20"/>
                <w:szCs w:val="20"/>
              </w:rPr>
            </w:pPr>
            <w:r w:rsidRPr="0053370E">
              <w:rPr>
                <w:b/>
                <w:sz w:val="20"/>
                <w:szCs w:val="20"/>
              </w:rPr>
              <w:t>Forma výuky</w:t>
            </w:r>
          </w:p>
        </w:tc>
        <w:tc>
          <w:tcPr>
            <w:tcW w:w="1207" w:type="dxa"/>
            <w:gridSpan w:val="2"/>
          </w:tcPr>
          <w:p w14:paraId="4C0C0234" w14:textId="77777777" w:rsidR="00DE22A6" w:rsidRPr="0053370E" w:rsidRDefault="00DE22A6" w:rsidP="006347FF">
            <w:pPr>
              <w:jc w:val="both"/>
              <w:rPr>
                <w:sz w:val="20"/>
                <w:szCs w:val="20"/>
              </w:rPr>
            </w:pPr>
            <w:r w:rsidRPr="0053370E">
              <w:rPr>
                <w:sz w:val="20"/>
                <w:szCs w:val="20"/>
              </w:rPr>
              <w:t>cvičení</w:t>
            </w:r>
          </w:p>
        </w:tc>
      </w:tr>
      <w:tr w:rsidR="00DE22A6" w14:paraId="44928588" w14:textId="77777777" w:rsidTr="006347FF">
        <w:tc>
          <w:tcPr>
            <w:tcW w:w="3086" w:type="dxa"/>
            <w:shd w:val="clear" w:color="auto" w:fill="F7CAAC"/>
          </w:tcPr>
          <w:p w14:paraId="1446ADD5" w14:textId="77777777" w:rsidR="00DE22A6" w:rsidRPr="0053370E" w:rsidRDefault="00DE22A6" w:rsidP="006347FF">
            <w:pPr>
              <w:rPr>
                <w:b/>
                <w:sz w:val="20"/>
                <w:szCs w:val="20"/>
              </w:rPr>
            </w:pPr>
            <w:r w:rsidRPr="0053370E">
              <w:rPr>
                <w:b/>
                <w:sz w:val="20"/>
                <w:szCs w:val="20"/>
              </w:rPr>
              <w:t>Forma způsobu ověření studijních výsledků a další požadavky na studenta</w:t>
            </w:r>
          </w:p>
        </w:tc>
        <w:tc>
          <w:tcPr>
            <w:tcW w:w="6769" w:type="dxa"/>
            <w:gridSpan w:val="7"/>
            <w:tcBorders>
              <w:bottom w:val="nil"/>
            </w:tcBorders>
          </w:tcPr>
          <w:p w14:paraId="7687735B" w14:textId="77777777" w:rsidR="00DE22A6" w:rsidRPr="0053370E" w:rsidRDefault="00DE22A6" w:rsidP="006347FF">
            <w:pPr>
              <w:jc w:val="both"/>
              <w:rPr>
                <w:sz w:val="20"/>
                <w:szCs w:val="20"/>
              </w:rPr>
            </w:pPr>
            <w:r w:rsidRPr="0053370E">
              <w:rPr>
                <w:sz w:val="20"/>
                <w:szCs w:val="20"/>
              </w:rPr>
              <w:t>kombinovaná</w:t>
            </w:r>
          </w:p>
          <w:p w14:paraId="456165FD" w14:textId="2B1CBE90" w:rsidR="00DE22A6" w:rsidRPr="0053370E" w:rsidRDefault="00DE22A6" w:rsidP="0042740C">
            <w:pPr>
              <w:jc w:val="both"/>
              <w:rPr>
                <w:sz w:val="20"/>
                <w:szCs w:val="20"/>
              </w:rPr>
            </w:pPr>
            <w:r w:rsidRPr="0053370E">
              <w:rPr>
                <w:sz w:val="20"/>
                <w:szCs w:val="20"/>
              </w:rPr>
              <w:t xml:space="preserve">75 % aktivní účast na </w:t>
            </w:r>
            <w:r w:rsidR="0042740C">
              <w:rPr>
                <w:sz w:val="20"/>
                <w:szCs w:val="20"/>
              </w:rPr>
              <w:t>cvičeních</w:t>
            </w:r>
            <w:r w:rsidRPr="0053370E">
              <w:rPr>
                <w:sz w:val="20"/>
                <w:szCs w:val="20"/>
              </w:rPr>
              <w:t xml:space="preserve"> a splnění zadaných </w:t>
            </w:r>
            <w:r w:rsidR="0042740C">
              <w:rPr>
                <w:sz w:val="20"/>
                <w:szCs w:val="20"/>
              </w:rPr>
              <w:t>úkolů</w:t>
            </w:r>
          </w:p>
        </w:tc>
      </w:tr>
      <w:tr w:rsidR="00DE22A6" w14:paraId="25E09F22" w14:textId="77777777" w:rsidTr="00F95E6D">
        <w:trPr>
          <w:trHeight w:val="211"/>
        </w:trPr>
        <w:tc>
          <w:tcPr>
            <w:tcW w:w="9855" w:type="dxa"/>
            <w:gridSpan w:val="8"/>
            <w:tcBorders>
              <w:top w:val="nil"/>
            </w:tcBorders>
          </w:tcPr>
          <w:p w14:paraId="44199E74" w14:textId="77777777" w:rsidR="00DE22A6" w:rsidRPr="0053370E" w:rsidRDefault="00DE22A6" w:rsidP="006347FF">
            <w:pPr>
              <w:rPr>
                <w:sz w:val="20"/>
                <w:szCs w:val="20"/>
              </w:rPr>
            </w:pPr>
          </w:p>
        </w:tc>
      </w:tr>
      <w:tr w:rsidR="00DE22A6" w14:paraId="5AA995CC" w14:textId="77777777" w:rsidTr="006347FF">
        <w:trPr>
          <w:trHeight w:val="197"/>
        </w:trPr>
        <w:tc>
          <w:tcPr>
            <w:tcW w:w="3086" w:type="dxa"/>
            <w:tcBorders>
              <w:top w:val="nil"/>
            </w:tcBorders>
            <w:shd w:val="clear" w:color="auto" w:fill="F7CAAC"/>
          </w:tcPr>
          <w:p w14:paraId="3545B0C5" w14:textId="77777777" w:rsidR="00DE22A6" w:rsidRPr="0053370E" w:rsidRDefault="00DE22A6" w:rsidP="006347FF">
            <w:pPr>
              <w:rPr>
                <w:b/>
                <w:sz w:val="20"/>
                <w:szCs w:val="20"/>
              </w:rPr>
            </w:pPr>
            <w:r w:rsidRPr="0053370E">
              <w:rPr>
                <w:b/>
                <w:sz w:val="20"/>
                <w:szCs w:val="20"/>
              </w:rPr>
              <w:t>Garant předmětu</w:t>
            </w:r>
          </w:p>
        </w:tc>
        <w:tc>
          <w:tcPr>
            <w:tcW w:w="6769" w:type="dxa"/>
            <w:gridSpan w:val="7"/>
            <w:tcBorders>
              <w:top w:val="nil"/>
            </w:tcBorders>
          </w:tcPr>
          <w:p w14:paraId="4D9B521A" w14:textId="77777777" w:rsidR="00DE22A6" w:rsidRPr="0053370E" w:rsidRDefault="00FA2ED3" w:rsidP="006347FF">
            <w:pPr>
              <w:jc w:val="both"/>
              <w:rPr>
                <w:sz w:val="20"/>
                <w:szCs w:val="20"/>
              </w:rPr>
            </w:pPr>
            <w:hyperlink r:id="rId20" w:history="1">
              <w:r w:rsidR="00DE22A6" w:rsidRPr="0053370E">
                <w:rPr>
                  <w:sz w:val="20"/>
                  <w:szCs w:val="20"/>
                </w:rPr>
                <w:t>doc. akad. mal. Michal Zeman</w:t>
              </w:r>
            </w:hyperlink>
          </w:p>
        </w:tc>
      </w:tr>
      <w:tr w:rsidR="00DE22A6" w14:paraId="48B143E3" w14:textId="77777777" w:rsidTr="006347FF">
        <w:trPr>
          <w:trHeight w:val="243"/>
        </w:trPr>
        <w:tc>
          <w:tcPr>
            <w:tcW w:w="3086" w:type="dxa"/>
            <w:tcBorders>
              <w:top w:val="nil"/>
            </w:tcBorders>
            <w:shd w:val="clear" w:color="auto" w:fill="F7CAAC"/>
          </w:tcPr>
          <w:p w14:paraId="36E49198" w14:textId="77777777" w:rsidR="00DE22A6" w:rsidRPr="0053370E" w:rsidRDefault="00DE22A6" w:rsidP="006347FF">
            <w:pPr>
              <w:rPr>
                <w:b/>
                <w:sz w:val="20"/>
                <w:szCs w:val="20"/>
              </w:rPr>
            </w:pPr>
            <w:r w:rsidRPr="0053370E">
              <w:rPr>
                <w:b/>
                <w:sz w:val="20"/>
                <w:szCs w:val="20"/>
              </w:rPr>
              <w:t>Zapojení garanta do výuky předmětu</w:t>
            </w:r>
          </w:p>
        </w:tc>
        <w:tc>
          <w:tcPr>
            <w:tcW w:w="6769" w:type="dxa"/>
            <w:gridSpan w:val="7"/>
            <w:tcBorders>
              <w:top w:val="nil"/>
            </w:tcBorders>
          </w:tcPr>
          <w:p w14:paraId="79B24FEE" w14:textId="0FFB2D03" w:rsidR="00DE22A6" w:rsidRPr="0053370E" w:rsidRDefault="00DE22A6" w:rsidP="006347FF">
            <w:pPr>
              <w:jc w:val="both"/>
              <w:rPr>
                <w:sz w:val="20"/>
                <w:szCs w:val="20"/>
              </w:rPr>
            </w:pPr>
            <w:r w:rsidRPr="0053370E">
              <w:rPr>
                <w:sz w:val="20"/>
                <w:szCs w:val="20"/>
              </w:rPr>
              <w:t>100 %</w:t>
            </w:r>
          </w:p>
        </w:tc>
      </w:tr>
      <w:tr w:rsidR="00DE22A6" w14:paraId="7DA9840E" w14:textId="77777777" w:rsidTr="006347FF">
        <w:tc>
          <w:tcPr>
            <w:tcW w:w="3086" w:type="dxa"/>
            <w:shd w:val="clear" w:color="auto" w:fill="F7CAAC"/>
          </w:tcPr>
          <w:p w14:paraId="538640FE" w14:textId="77777777" w:rsidR="00DE22A6" w:rsidRPr="0053370E" w:rsidRDefault="00DE22A6" w:rsidP="006347FF">
            <w:pPr>
              <w:rPr>
                <w:b/>
                <w:sz w:val="20"/>
                <w:szCs w:val="20"/>
              </w:rPr>
            </w:pPr>
            <w:r w:rsidRPr="0053370E">
              <w:rPr>
                <w:b/>
                <w:sz w:val="20"/>
                <w:szCs w:val="20"/>
              </w:rPr>
              <w:t>Vyučující</w:t>
            </w:r>
          </w:p>
        </w:tc>
        <w:tc>
          <w:tcPr>
            <w:tcW w:w="6769" w:type="dxa"/>
            <w:gridSpan w:val="7"/>
            <w:tcBorders>
              <w:bottom w:val="nil"/>
            </w:tcBorders>
          </w:tcPr>
          <w:p w14:paraId="60782ED5" w14:textId="616E33DE" w:rsidR="00DE22A6" w:rsidRPr="0053370E" w:rsidRDefault="00FA2ED3" w:rsidP="00675B35">
            <w:pPr>
              <w:jc w:val="both"/>
              <w:rPr>
                <w:sz w:val="20"/>
                <w:szCs w:val="20"/>
              </w:rPr>
            </w:pPr>
            <w:hyperlink r:id="rId21" w:history="1">
              <w:r w:rsidR="00DE22A6" w:rsidRPr="0053370E">
                <w:rPr>
                  <w:sz w:val="20"/>
                  <w:szCs w:val="20"/>
                </w:rPr>
                <w:t>doc. akad. mal. Michal Zeman</w:t>
              </w:r>
            </w:hyperlink>
            <w:r w:rsidR="00DE22A6" w:rsidRPr="0053370E">
              <w:rPr>
                <w:sz w:val="20"/>
                <w:szCs w:val="20"/>
              </w:rPr>
              <w:t xml:space="preserve"> </w:t>
            </w:r>
          </w:p>
        </w:tc>
      </w:tr>
      <w:tr w:rsidR="00DE22A6" w14:paraId="7B1B72F0" w14:textId="77777777" w:rsidTr="00F95E6D">
        <w:trPr>
          <w:trHeight w:val="157"/>
        </w:trPr>
        <w:tc>
          <w:tcPr>
            <w:tcW w:w="9855" w:type="dxa"/>
            <w:gridSpan w:val="8"/>
            <w:tcBorders>
              <w:top w:val="nil"/>
            </w:tcBorders>
          </w:tcPr>
          <w:p w14:paraId="6B3C15C1" w14:textId="77777777" w:rsidR="00DE22A6" w:rsidRPr="0053370E" w:rsidRDefault="00DE22A6" w:rsidP="006347FF">
            <w:pPr>
              <w:jc w:val="both"/>
              <w:rPr>
                <w:sz w:val="20"/>
                <w:szCs w:val="20"/>
              </w:rPr>
            </w:pPr>
          </w:p>
        </w:tc>
      </w:tr>
      <w:tr w:rsidR="00DE22A6" w14:paraId="6F3C4891" w14:textId="77777777" w:rsidTr="006347FF">
        <w:tc>
          <w:tcPr>
            <w:tcW w:w="3086" w:type="dxa"/>
            <w:shd w:val="clear" w:color="auto" w:fill="F7CAAC"/>
          </w:tcPr>
          <w:p w14:paraId="67155BB1" w14:textId="77777777" w:rsidR="00DE22A6" w:rsidRPr="0053370E" w:rsidRDefault="00DE22A6" w:rsidP="006347FF">
            <w:pPr>
              <w:jc w:val="both"/>
              <w:rPr>
                <w:b/>
                <w:sz w:val="20"/>
                <w:szCs w:val="20"/>
              </w:rPr>
            </w:pPr>
            <w:r w:rsidRPr="0053370E">
              <w:rPr>
                <w:b/>
                <w:sz w:val="20"/>
                <w:szCs w:val="20"/>
              </w:rPr>
              <w:t>Stručná anotace předmětu</w:t>
            </w:r>
          </w:p>
        </w:tc>
        <w:tc>
          <w:tcPr>
            <w:tcW w:w="6769" w:type="dxa"/>
            <w:gridSpan w:val="7"/>
            <w:tcBorders>
              <w:bottom w:val="nil"/>
            </w:tcBorders>
          </w:tcPr>
          <w:p w14:paraId="396B94E8" w14:textId="77777777" w:rsidR="00DE22A6" w:rsidRPr="0053370E" w:rsidRDefault="00DE22A6" w:rsidP="006347FF">
            <w:pPr>
              <w:jc w:val="both"/>
              <w:rPr>
                <w:sz w:val="20"/>
                <w:szCs w:val="20"/>
              </w:rPr>
            </w:pPr>
          </w:p>
        </w:tc>
      </w:tr>
      <w:tr w:rsidR="00DE22A6" w14:paraId="10CEB4C7" w14:textId="77777777" w:rsidTr="00002653">
        <w:trPr>
          <w:trHeight w:val="2234"/>
        </w:trPr>
        <w:tc>
          <w:tcPr>
            <w:tcW w:w="9855" w:type="dxa"/>
            <w:gridSpan w:val="8"/>
            <w:tcBorders>
              <w:top w:val="nil"/>
              <w:bottom w:val="single" w:sz="12" w:space="0" w:color="auto"/>
            </w:tcBorders>
          </w:tcPr>
          <w:p w14:paraId="696689B1" w14:textId="48CB7DCF" w:rsidR="00675B35" w:rsidRDefault="00DE22A6" w:rsidP="00002653">
            <w:pPr>
              <w:spacing w:after="120"/>
              <w:jc w:val="both"/>
              <w:rPr>
                <w:sz w:val="20"/>
                <w:szCs w:val="20"/>
              </w:rPr>
            </w:pPr>
            <w:r w:rsidRPr="0053370E">
              <w:rPr>
                <w:sz w:val="20"/>
                <w:szCs w:val="20"/>
              </w:rPr>
              <w:t>Cílem předmětu je vést studenty k systémovému rozvržení výtvarné složky v a účelově modifikovat obrazová sdělení v odlišných médiích, kultivovat osobitý výtvarný projev a jeho výtvarné ztotožnění.</w:t>
            </w:r>
          </w:p>
          <w:p w14:paraId="1DCAB818" w14:textId="77777777" w:rsidR="004D4B54" w:rsidRDefault="00DE22A6" w:rsidP="004D4B54">
            <w:pPr>
              <w:pStyle w:val="Odstavecseseznamem"/>
              <w:numPr>
                <w:ilvl w:val="0"/>
                <w:numId w:val="35"/>
              </w:numPr>
            </w:pPr>
            <w:r w:rsidRPr="004D4B54">
              <w:t xml:space="preserve">Statický obraz jako předstupeň pro vyprávění v čase nebo </w:t>
            </w:r>
            <w:r w:rsidR="004D4B54">
              <w:t>vyprávění v obrazovém sledu.</w:t>
            </w:r>
          </w:p>
          <w:p w14:paraId="47937C71" w14:textId="63528144" w:rsidR="004D4B54" w:rsidRDefault="00DE22A6" w:rsidP="004D4B54">
            <w:pPr>
              <w:pStyle w:val="Odstavecseseznamem"/>
              <w:numPr>
                <w:ilvl w:val="0"/>
                <w:numId w:val="35"/>
              </w:numPr>
            </w:pPr>
            <w:r w:rsidRPr="004D4B54">
              <w:t>vnímání a rozpoznávání</w:t>
            </w:r>
            <w:r w:rsidR="004D4B54">
              <w:t>, figura a její forma a obsah</w:t>
            </w:r>
          </w:p>
          <w:p w14:paraId="3A66B754" w14:textId="77777777" w:rsidR="004D4B54" w:rsidRDefault="00DE22A6" w:rsidP="004D4B54">
            <w:pPr>
              <w:pStyle w:val="Odstavecseseznamem"/>
              <w:numPr>
                <w:ilvl w:val="0"/>
                <w:numId w:val="35"/>
              </w:numPr>
            </w:pPr>
            <w:r w:rsidRPr="004D4B54">
              <w:t>typologie a charakteristika figury</w:t>
            </w:r>
            <w:r w:rsidR="004D4B54">
              <w:t xml:space="preserve"> pomocí ikonografických znaků</w:t>
            </w:r>
          </w:p>
          <w:p w14:paraId="67E4952C" w14:textId="77777777" w:rsidR="004D4B54" w:rsidRDefault="00DE22A6" w:rsidP="004D4B54">
            <w:pPr>
              <w:pStyle w:val="Odstavecseseznamem"/>
              <w:numPr>
                <w:ilvl w:val="0"/>
                <w:numId w:val="35"/>
              </w:numPr>
            </w:pPr>
            <w:r w:rsidRPr="004D4B54">
              <w:t>popisná a expresivní kresba figury ve s</w:t>
            </w:r>
            <w:r w:rsidR="004D4B54">
              <w:t>hodě jejího gesta a řeči těla</w:t>
            </w:r>
          </w:p>
          <w:p w14:paraId="5DD6002C" w14:textId="71BA6348" w:rsidR="00DE22A6" w:rsidRPr="00002653" w:rsidRDefault="00DE22A6" w:rsidP="00002653">
            <w:pPr>
              <w:pStyle w:val="Odstavecseseznamem"/>
              <w:numPr>
                <w:ilvl w:val="0"/>
                <w:numId w:val="35"/>
              </w:numPr>
              <w:spacing w:after="120"/>
              <w:ind w:left="714" w:hanging="357"/>
              <w:contextualSpacing w:val="0"/>
            </w:pPr>
            <w:r w:rsidRPr="004D4B54">
              <w:t>figura a akce, figura v aktivní a pasivní činnosti</w:t>
            </w:r>
          </w:p>
          <w:p w14:paraId="03528BED" w14:textId="5F3F0C30" w:rsidR="00DE22A6" w:rsidRPr="0053370E" w:rsidRDefault="00DE22A6" w:rsidP="00D27373">
            <w:pPr>
              <w:jc w:val="both"/>
              <w:rPr>
                <w:sz w:val="20"/>
                <w:szCs w:val="20"/>
              </w:rPr>
            </w:pPr>
            <w:r w:rsidRPr="0053370E">
              <w:rPr>
                <w:sz w:val="20"/>
                <w:szCs w:val="20"/>
              </w:rPr>
              <w:t xml:space="preserve">Student se naučí produktivně pracovat se skladbou obrazové řeči. Získá rozšířené znalosti v tvorbě obrazového sdělení </w:t>
            </w:r>
            <w:r w:rsidR="00D27373">
              <w:rPr>
                <w:sz w:val="20"/>
                <w:szCs w:val="20"/>
              </w:rPr>
              <w:br/>
            </w:r>
            <w:r w:rsidRPr="0053370E">
              <w:rPr>
                <w:sz w:val="20"/>
                <w:szCs w:val="20"/>
              </w:rPr>
              <w:t>a naučí se účelově aplikovat prvky obrazové řeči výtvarného umění v různých médiích.</w:t>
            </w:r>
          </w:p>
        </w:tc>
      </w:tr>
      <w:tr w:rsidR="00DE22A6" w14:paraId="3C4D97E7" w14:textId="77777777" w:rsidTr="006347FF">
        <w:trPr>
          <w:trHeight w:val="265"/>
        </w:trPr>
        <w:tc>
          <w:tcPr>
            <w:tcW w:w="3653" w:type="dxa"/>
            <w:gridSpan w:val="2"/>
            <w:tcBorders>
              <w:top w:val="nil"/>
            </w:tcBorders>
            <w:shd w:val="clear" w:color="auto" w:fill="F7CAAC"/>
          </w:tcPr>
          <w:p w14:paraId="64F9FA2E" w14:textId="77777777" w:rsidR="00DE22A6" w:rsidRPr="0053370E" w:rsidRDefault="00DE22A6" w:rsidP="006347FF">
            <w:pPr>
              <w:jc w:val="both"/>
              <w:rPr>
                <w:sz w:val="20"/>
                <w:szCs w:val="20"/>
              </w:rPr>
            </w:pPr>
            <w:r w:rsidRPr="0053370E">
              <w:rPr>
                <w:b/>
                <w:sz w:val="20"/>
                <w:szCs w:val="20"/>
              </w:rPr>
              <w:t>Studijní literatura a studijní pomůcky</w:t>
            </w:r>
          </w:p>
        </w:tc>
        <w:tc>
          <w:tcPr>
            <w:tcW w:w="6202" w:type="dxa"/>
            <w:gridSpan w:val="6"/>
            <w:tcBorders>
              <w:top w:val="nil"/>
              <w:bottom w:val="nil"/>
            </w:tcBorders>
          </w:tcPr>
          <w:p w14:paraId="64FF96EB" w14:textId="77777777" w:rsidR="00DE22A6" w:rsidRPr="0053370E" w:rsidRDefault="00DE22A6" w:rsidP="006347FF">
            <w:pPr>
              <w:jc w:val="both"/>
              <w:rPr>
                <w:sz w:val="20"/>
                <w:szCs w:val="20"/>
              </w:rPr>
            </w:pPr>
          </w:p>
        </w:tc>
      </w:tr>
      <w:tr w:rsidR="00DE22A6" w:rsidRPr="003F7F55" w14:paraId="4D9D011B" w14:textId="77777777" w:rsidTr="006347FF">
        <w:trPr>
          <w:trHeight w:val="1497"/>
        </w:trPr>
        <w:tc>
          <w:tcPr>
            <w:tcW w:w="9855" w:type="dxa"/>
            <w:gridSpan w:val="8"/>
            <w:tcBorders>
              <w:top w:val="nil"/>
            </w:tcBorders>
          </w:tcPr>
          <w:p w14:paraId="50A6D797" w14:textId="77777777" w:rsidR="00DE22A6" w:rsidRPr="0053370E" w:rsidRDefault="00DE22A6" w:rsidP="006347FF">
            <w:pPr>
              <w:jc w:val="both"/>
              <w:rPr>
                <w:b/>
                <w:sz w:val="20"/>
                <w:szCs w:val="20"/>
              </w:rPr>
            </w:pPr>
            <w:r w:rsidRPr="0053370E">
              <w:rPr>
                <w:b/>
                <w:sz w:val="20"/>
                <w:szCs w:val="20"/>
              </w:rPr>
              <w:t>Povinná:</w:t>
            </w:r>
          </w:p>
          <w:p w14:paraId="24FC1079" w14:textId="782782C8" w:rsidR="00675B35" w:rsidRPr="0053370E" w:rsidRDefault="00675B35" w:rsidP="00675B35">
            <w:pPr>
              <w:rPr>
                <w:sz w:val="20"/>
                <w:szCs w:val="20"/>
              </w:rPr>
            </w:pPr>
            <w:r w:rsidRPr="0053370E">
              <w:rPr>
                <w:sz w:val="20"/>
                <w:szCs w:val="20"/>
              </w:rPr>
              <w:t xml:space="preserve">BACHELARD, Gaston. </w:t>
            </w:r>
            <w:r w:rsidRPr="0053370E">
              <w:rPr>
                <w:i/>
                <w:sz w:val="20"/>
                <w:szCs w:val="20"/>
              </w:rPr>
              <w:t>Poetika prostoru</w:t>
            </w:r>
            <w:r w:rsidRPr="0053370E">
              <w:rPr>
                <w:sz w:val="20"/>
                <w:szCs w:val="20"/>
              </w:rPr>
              <w:t>. Praha: Malvern, 2009. ISBN 978-8086702-61-2.</w:t>
            </w:r>
          </w:p>
          <w:p w14:paraId="7510C0A1" w14:textId="52B184A5" w:rsidR="00675B35" w:rsidRPr="0053370E" w:rsidRDefault="00675B35" w:rsidP="00675B35">
            <w:pPr>
              <w:autoSpaceDE w:val="0"/>
              <w:autoSpaceDN w:val="0"/>
              <w:adjustRightInd w:val="0"/>
              <w:rPr>
                <w:sz w:val="20"/>
                <w:szCs w:val="20"/>
              </w:rPr>
            </w:pPr>
            <w:r w:rsidRPr="0053370E">
              <w:rPr>
                <w:sz w:val="20"/>
                <w:szCs w:val="20"/>
              </w:rPr>
              <w:t xml:space="preserve">BERGER, John. </w:t>
            </w:r>
            <w:r w:rsidRPr="0053370E">
              <w:rPr>
                <w:i/>
                <w:sz w:val="20"/>
                <w:szCs w:val="20"/>
              </w:rPr>
              <w:t>O pohledu</w:t>
            </w:r>
            <w:r w:rsidRPr="0053370E">
              <w:rPr>
                <w:sz w:val="20"/>
                <w:szCs w:val="20"/>
              </w:rPr>
              <w:t>. Praha: Fra 2009. ISBN 978-80-86603-81-0.</w:t>
            </w:r>
          </w:p>
          <w:p w14:paraId="1EBAD60E" w14:textId="5ABDE0A7" w:rsidR="00675B35" w:rsidRPr="0053370E" w:rsidRDefault="00675B35" w:rsidP="00675B35">
            <w:pPr>
              <w:rPr>
                <w:sz w:val="20"/>
                <w:szCs w:val="20"/>
              </w:rPr>
            </w:pPr>
            <w:r w:rsidRPr="0053370E">
              <w:rPr>
                <w:sz w:val="20"/>
                <w:szCs w:val="20"/>
              </w:rPr>
              <w:t xml:space="preserve">BERGER, John. </w:t>
            </w:r>
            <w:r w:rsidRPr="0053370E">
              <w:rPr>
                <w:i/>
                <w:sz w:val="20"/>
                <w:szCs w:val="20"/>
              </w:rPr>
              <w:t>Způsoby vidění</w:t>
            </w:r>
            <w:r w:rsidRPr="0053370E">
              <w:rPr>
                <w:sz w:val="20"/>
                <w:szCs w:val="20"/>
              </w:rPr>
              <w:t>. Praha: Labyrint, 2016. ISBN 978-80-87260-78-4.</w:t>
            </w:r>
          </w:p>
          <w:p w14:paraId="2BA98F2D" w14:textId="2ED44D47" w:rsidR="00DE22A6" w:rsidRPr="0053370E" w:rsidRDefault="00DE22A6" w:rsidP="006347FF">
            <w:pPr>
              <w:rPr>
                <w:sz w:val="20"/>
                <w:szCs w:val="20"/>
              </w:rPr>
            </w:pPr>
            <w:r w:rsidRPr="0053370E">
              <w:rPr>
                <w:sz w:val="20"/>
                <w:szCs w:val="20"/>
              </w:rPr>
              <w:t xml:space="preserve">HODROVÁ, Daniela. </w:t>
            </w:r>
            <w:r w:rsidRPr="0053370E">
              <w:rPr>
                <w:i/>
                <w:sz w:val="20"/>
                <w:szCs w:val="20"/>
              </w:rPr>
              <w:t>Chvála schoulení</w:t>
            </w:r>
            <w:r w:rsidRPr="0053370E">
              <w:rPr>
                <w:sz w:val="20"/>
                <w:szCs w:val="20"/>
              </w:rPr>
              <w:t>. Praha: Malvern, 2011. ISBN 978-80-86702-91-9.</w:t>
            </w:r>
          </w:p>
          <w:p w14:paraId="22E68A97" w14:textId="13F9E6A8" w:rsidR="00DE22A6" w:rsidRPr="0053370E" w:rsidRDefault="00DE22A6" w:rsidP="006347FF">
            <w:pPr>
              <w:rPr>
                <w:sz w:val="20"/>
                <w:szCs w:val="20"/>
              </w:rPr>
            </w:pPr>
            <w:r w:rsidRPr="0053370E">
              <w:rPr>
                <w:sz w:val="20"/>
                <w:szCs w:val="20"/>
              </w:rPr>
              <w:t xml:space="preserve">HODROVÁ, Daniela. </w:t>
            </w:r>
            <w:r w:rsidRPr="0053370E">
              <w:rPr>
                <w:i/>
                <w:sz w:val="20"/>
                <w:szCs w:val="20"/>
              </w:rPr>
              <w:t>Co se vyjevuje</w:t>
            </w:r>
            <w:r w:rsidRPr="0053370E">
              <w:rPr>
                <w:sz w:val="20"/>
                <w:szCs w:val="20"/>
              </w:rPr>
              <w:t>. Praha: Malvern, 2015. ISBN 978-80-7530-016-4.</w:t>
            </w:r>
          </w:p>
          <w:p w14:paraId="0427C568" w14:textId="77777777" w:rsidR="00DE22A6" w:rsidRPr="0053370E" w:rsidRDefault="00DE22A6" w:rsidP="006347FF">
            <w:pPr>
              <w:jc w:val="both"/>
              <w:rPr>
                <w:b/>
                <w:sz w:val="20"/>
                <w:szCs w:val="20"/>
              </w:rPr>
            </w:pPr>
            <w:r w:rsidRPr="0053370E">
              <w:rPr>
                <w:b/>
                <w:sz w:val="20"/>
                <w:szCs w:val="20"/>
              </w:rPr>
              <w:t>Doporučená:</w:t>
            </w:r>
          </w:p>
          <w:p w14:paraId="0FC76156" w14:textId="77777777" w:rsidR="00BF2672" w:rsidRPr="00FA3BBA" w:rsidRDefault="00BF2672" w:rsidP="00BF2672">
            <w:pPr>
              <w:jc w:val="both"/>
              <w:rPr>
                <w:ins w:id="9" w:author="Hana Ponížilová" w:date="2023-05-26T14:15:00Z"/>
                <w:sz w:val="20"/>
                <w:szCs w:val="20"/>
              </w:rPr>
            </w:pPr>
            <w:ins w:id="10" w:author="Hana Ponížilová" w:date="2023-05-26T14:15:00Z">
              <w:r w:rsidRPr="00FA3BBA">
                <w:rPr>
                  <w:color w:val="212529"/>
                  <w:sz w:val="20"/>
                  <w:szCs w:val="20"/>
                </w:rPr>
                <w:t xml:space="preserve">BELL, Julian, Julia BALCHIN a Claudia TOBIN. </w:t>
              </w:r>
              <w:r w:rsidRPr="00FA3BBA">
                <w:rPr>
                  <w:i/>
                  <w:iCs/>
                  <w:color w:val="212529"/>
                  <w:sz w:val="20"/>
                  <w:szCs w:val="20"/>
                </w:rPr>
                <w:t>Ways of drawing: artists' perspectives and practices</w:t>
              </w:r>
              <w:r w:rsidRPr="00FA3BBA">
                <w:rPr>
                  <w:color w:val="212529"/>
                  <w:sz w:val="20"/>
                  <w:szCs w:val="20"/>
                </w:rPr>
                <w:t>. London: in collaboration with the Royal Drawing School, 2019. ISBN 0500021902.</w:t>
              </w:r>
            </w:ins>
          </w:p>
          <w:p w14:paraId="04CCE7F9" w14:textId="67A3BB59" w:rsidR="00DE22A6" w:rsidRPr="0053370E" w:rsidRDefault="00DE22A6" w:rsidP="006347FF">
            <w:pPr>
              <w:rPr>
                <w:sz w:val="20"/>
                <w:szCs w:val="20"/>
              </w:rPr>
            </w:pPr>
            <w:r w:rsidRPr="0053370E">
              <w:rPr>
                <w:sz w:val="20"/>
                <w:szCs w:val="20"/>
              </w:rPr>
              <w:t>ECO, Umberto. </w:t>
            </w:r>
            <w:r w:rsidRPr="0053370E">
              <w:rPr>
                <w:i/>
                <w:sz w:val="20"/>
                <w:szCs w:val="20"/>
              </w:rPr>
              <w:t>Od hlouposti k šílenství</w:t>
            </w:r>
            <w:r w:rsidRPr="0053370E">
              <w:rPr>
                <w:sz w:val="20"/>
                <w:szCs w:val="20"/>
              </w:rPr>
              <w:t>. Praha: Argo, 2007. ISBN 978-80-257-1933-6</w:t>
            </w:r>
          </w:p>
          <w:p w14:paraId="43EBEFFB" w14:textId="6F741807" w:rsidR="00DE22A6" w:rsidRPr="0053370E" w:rsidRDefault="00DE22A6" w:rsidP="006347FF">
            <w:pPr>
              <w:rPr>
                <w:sz w:val="20"/>
                <w:szCs w:val="20"/>
              </w:rPr>
            </w:pPr>
            <w:r w:rsidRPr="0053370E">
              <w:rPr>
                <w:sz w:val="20"/>
                <w:szCs w:val="20"/>
              </w:rPr>
              <w:t>ECO, Umberto. </w:t>
            </w:r>
            <w:r w:rsidRPr="0053370E">
              <w:rPr>
                <w:i/>
                <w:sz w:val="20"/>
                <w:szCs w:val="20"/>
              </w:rPr>
              <w:t>Zpověď mladého romanopisce</w:t>
            </w:r>
            <w:r w:rsidRPr="0053370E">
              <w:rPr>
                <w:sz w:val="20"/>
                <w:szCs w:val="20"/>
              </w:rPr>
              <w:t>. Praha: Argo, 2013. ISBN 978-80-257-1028-9.</w:t>
            </w:r>
          </w:p>
          <w:p w14:paraId="50A463FF" w14:textId="632D74D0" w:rsidR="00DE22A6" w:rsidRPr="0053370E" w:rsidRDefault="00DE22A6" w:rsidP="006347FF">
            <w:pPr>
              <w:rPr>
                <w:sz w:val="20"/>
                <w:szCs w:val="20"/>
              </w:rPr>
            </w:pPr>
            <w:r w:rsidRPr="0053370E">
              <w:rPr>
                <w:sz w:val="20"/>
                <w:szCs w:val="20"/>
              </w:rPr>
              <w:t>ECO, Umberto. </w:t>
            </w:r>
            <w:r w:rsidRPr="0053370E">
              <w:rPr>
                <w:i/>
                <w:sz w:val="20"/>
                <w:szCs w:val="20"/>
              </w:rPr>
              <w:t>Jak cestovat s lososem a jiné eseje</w:t>
            </w:r>
            <w:r w:rsidRPr="0053370E">
              <w:rPr>
                <w:sz w:val="20"/>
                <w:szCs w:val="20"/>
              </w:rPr>
              <w:t>. Praha: Argo, 2017. ISBN 978-80-257-2167-4.</w:t>
            </w:r>
          </w:p>
        </w:tc>
      </w:tr>
    </w:tbl>
    <w:p w14:paraId="1B404FFD" w14:textId="77777777" w:rsidR="00DE22A6" w:rsidRDefault="00DE22A6" w:rsidP="00DE22A6">
      <w:pPr>
        <w:rPr>
          <w:sz w:val="20"/>
          <w:szCs w:val="20"/>
        </w:rPr>
      </w:pPr>
    </w:p>
    <w:p w14:paraId="0D4954F6" w14:textId="77777777" w:rsidR="00DE22A6" w:rsidRDefault="00DE22A6" w:rsidP="00DE22A6">
      <w:pPr>
        <w:rPr>
          <w:sz w:val="20"/>
          <w:szCs w:val="20"/>
        </w:rPr>
      </w:pPr>
    </w:p>
    <w:p w14:paraId="514D0FBF" w14:textId="77777777" w:rsidR="00DE22A6" w:rsidRDefault="00DE22A6" w:rsidP="00DE22A6">
      <w:pPr>
        <w:rPr>
          <w:sz w:val="20"/>
          <w:szCs w:val="20"/>
        </w:rPr>
      </w:pPr>
      <w:r>
        <w:rPr>
          <w:sz w:val="20"/>
          <w:szCs w:val="20"/>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E22A6" w14:paraId="0E3141E8" w14:textId="77777777" w:rsidTr="006347FF">
        <w:tc>
          <w:tcPr>
            <w:tcW w:w="9855" w:type="dxa"/>
            <w:gridSpan w:val="8"/>
            <w:tcBorders>
              <w:bottom w:val="double" w:sz="4" w:space="0" w:color="auto"/>
            </w:tcBorders>
            <w:shd w:val="clear" w:color="auto" w:fill="BDD6EE"/>
          </w:tcPr>
          <w:p w14:paraId="1461FCF0" w14:textId="77777777" w:rsidR="00DE22A6" w:rsidRDefault="00DE22A6" w:rsidP="006347FF">
            <w:pPr>
              <w:jc w:val="both"/>
              <w:rPr>
                <w:b/>
                <w:sz w:val="28"/>
              </w:rPr>
            </w:pPr>
            <w:r>
              <w:lastRenderedPageBreak/>
              <w:br w:type="page"/>
            </w:r>
            <w:r>
              <w:rPr>
                <w:b/>
                <w:sz w:val="28"/>
              </w:rPr>
              <w:t>B-III – Charakteristika studijního předmětu</w:t>
            </w:r>
          </w:p>
        </w:tc>
      </w:tr>
      <w:tr w:rsidR="00DE22A6" w14:paraId="04AD1B57" w14:textId="77777777" w:rsidTr="006347FF">
        <w:tc>
          <w:tcPr>
            <w:tcW w:w="3086" w:type="dxa"/>
            <w:tcBorders>
              <w:top w:val="double" w:sz="4" w:space="0" w:color="auto"/>
            </w:tcBorders>
            <w:shd w:val="clear" w:color="auto" w:fill="F7CAAC"/>
          </w:tcPr>
          <w:p w14:paraId="12BA1609" w14:textId="77777777" w:rsidR="00DE22A6" w:rsidRPr="00C45733" w:rsidRDefault="00DE22A6" w:rsidP="006347FF">
            <w:pPr>
              <w:rPr>
                <w:b/>
                <w:sz w:val="20"/>
                <w:szCs w:val="20"/>
              </w:rPr>
            </w:pPr>
            <w:r w:rsidRPr="00C45733">
              <w:rPr>
                <w:b/>
                <w:sz w:val="20"/>
                <w:szCs w:val="20"/>
              </w:rPr>
              <w:t>Název studijního předmětu</w:t>
            </w:r>
          </w:p>
        </w:tc>
        <w:tc>
          <w:tcPr>
            <w:tcW w:w="6769" w:type="dxa"/>
            <w:gridSpan w:val="7"/>
            <w:tcBorders>
              <w:top w:val="double" w:sz="4" w:space="0" w:color="auto"/>
            </w:tcBorders>
          </w:tcPr>
          <w:p w14:paraId="07EC05F4" w14:textId="77777777" w:rsidR="00DE22A6" w:rsidRPr="00C45733" w:rsidRDefault="00DE22A6" w:rsidP="006347FF">
            <w:pPr>
              <w:jc w:val="both"/>
              <w:rPr>
                <w:sz w:val="20"/>
                <w:szCs w:val="20"/>
              </w:rPr>
            </w:pPr>
            <w:r w:rsidRPr="00C45733">
              <w:rPr>
                <w:sz w:val="20"/>
                <w:szCs w:val="20"/>
              </w:rPr>
              <w:t>Obrazové vyjadřování 2</w:t>
            </w:r>
          </w:p>
        </w:tc>
      </w:tr>
      <w:tr w:rsidR="00DE22A6" w14:paraId="3EA63B03" w14:textId="77777777" w:rsidTr="006347FF">
        <w:tc>
          <w:tcPr>
            <w:tcW w:w="3086" w:type="dxa"/>
            <w:shd w:val="clear" w:color="auto" w:fill="F7CAAC"/>
          </w:tcPr>
          <w:p w14:paraId="7FFE86D5" w14:textId="77777777" w:rsidR="00DE22A6" w:rsidRPr="00C45733" w:rsidRDefault="00DE22A6" w:rsidP="006347FF">
            <w:pPr>
              <w:rPr>
                <w:b/>
                <w:sz w:val="20"/>
                <w:szCs w:val="20"/>
              </w:rPr>
            </w:pPr>
            <w:r w:rsidRPr="00C45733">
              <w:rPr>
                <w:b/>
                <w:sz w:val="20"/>
                <w:szCs w:val="20"/>
              </w:rPr>
              <w:t>Typ předmětu</w:t>
            </w:r>
          </w:p>
        </w:tc>
        <w:tc>
          <w:tcPr>
            <w:tcW w:w="3406" w:type="dxa"/>
            <w:gridSpan w:val="4"/>
          </w:tcPr>
          <w:p w14:paraId="62879C5A" w14:textId="77777777" w:rsidR="00DE22A6" w:rsidRPr="00C45733" w:rsidRDefault="00DE22A6" w:rsidP="006347FF">
            <w:pPr>
              <w:jc w:val="both"/>
              <w:rPr>
                <w:sz w:val="20"/>
                <w:szCs w:val="20"/>
              </w:rPr>
            </w:pPr>
            <w:r w:rsidRPr="00C45733">
              <w:rPr>
                <w:sz w:val="20"/>
                <w:szCs w:val="20"/>
              </w:rPr>
              <w:t>povinně volitelný</w:t>
            </w:r>
          </w:p>
        </w:tc>
        <w:tc>
          <w:tcPr>
            <w:tcW w:w="2695" w:type="dxa"/>
            <w:gridSpan w:val="2"/>
            <w:shd w:val="clear" w:color="auto" w:fill="F7CAAC"/>
          </w:tcPr>
          <w:p w14:paraId="07861605" w14:textId="77777777" w:rsidR="00DE22A6" w:rsidRPr="00C45733" w:rsidRDefault="00DE22A6" w:rsidP="006347FF">
            <w:pPr>
              <w:jc w:val="both"/>
              <w:rPr>
                <w:sz w:val="20"/>
                <w:szCs w:val="20"/>
              </w:rPr>
            </w:pPr>
            <w:r w:rsidRPr="00C45733">
              <w:rPr>
                <w:b/>
                <w:sz w:val="20"/>
                <w:szCs w:val="20"/>
              </w:rPr>
              <w:t>doporučený ročník / semestr</w:t>
            </w:r>
          </w:p>
        </w:tc>
        <w:tc>
          <w:tcPr>
            <w:tcW w:w="668" w:type="dxa"/>
          </w:tcPr>
          <w:p w14:paraId="3E0771D1" w14:textId="77777777" w:rsidR="00DE22A6" w:rsidRPr="00C45733" w:rsidRDefault="00DE22A6" w:rsidP="006347FF">
            <w:pPr>
              <w:jc w:val="both"/>
              <w:rPr>
                <w:sz w:val="20"/>
                <w:szCs w:val="20"/>
              </w:rPr>
            </w:pPr>
            <w:r w:rsidRPr="00C45733">
              <w:rPr>
                <w:sz w:val="20"/>
                <w:szCs w:val="20"/>
              </w:rPr>
              <w:t>1/LS</w:t>
            </w:r>
          </w:p>
        </w:tc>
      </w:tr>
      <w:tr w:rsidR="00DE22A6" w14:paraId="5AED952D" w14:textId="77777777" w:rsidTr="006347FF">
        <w:tc>
          <w:tcPr>
            <w:tcW w:w="3086" w:type="dxa"/>
            <w:shd w:val="clear" w:color="auto" w:fill="F7CAAC"/>
          </w:tcPr>
          <w:p w14:paraId="0A32C500" w14:textId="77777777" w:rsidR="00DE22A6" w:rsidRPr="00C45733" w:rsidRDefault="00DE22A6" w:rsidP="006347FF">
            <w:pPr>
              <w:rPr>
                <w:b/>
                <w:sz w:val="20"/>
                <w:szCs w:val="20"/>
              </w:rPr>
            </w:pPr>
            <w:r w:rsidRPr="00C45733">
              <w:rPr>
                <w:b/>
                <w:sz w:val="20"/>
                <w:szCs w:val="20"/>
              </w:rPr>
              <w:t>Rozsah studijního předmětu</w:t>
            </w:r>
          </w:p>
        </w:tc>
        <w:tc>
          <w:tcPr>
            <w:tcW w:w="1701" w:type="dxa"/>
            <w:gridSpan w:val="2"/>
          </w:tcPr>
          <w:p w14:paraId="58BC3B7C" w14:textId="77777777" w:rsidR="00DE22A6" w:rsidRPr="00C45733" w:rsidRDefault="00DE22A6" w:rsidP="006347FF">
            <w:pPr>
              <w:jc w:val="both"/>
              <w:rPr>
                <w:sz w:val="20"/>
                <w:szCs w:val="20"/>
              </w:rPr>
            </w:pPr>
            <w:r w:rsidRPr="00C45733">
              <w:rPr>
                <w:sz w:val="20"/>
                <w:szCs w:val="20"/>
              </w:rPr>
              <w:t>26c</w:t>
            </w:r>
          </w:p>
        </w:tc>
        <w:tc>
          <w:tcPr>
            <w:tcW w:w="889" w:type="dxa"/>
            <w:shd w:val="clear" w:color="auto" w:fill="F7CAAC"/>
          </w:tcPr>
          <w:p w14:paraId="4842DD83" w14:textId="77777777" w:rsidR="00DE22A6" w:rsidRPr="00C45733" w:rsidRDefault="00DE22A6" w:rsidP="006347FF">
            <w:pPr>
              <w:jc w:val="both"/>
              <w:rPr>
                <w:b/>
                <w:sz w:val="20"/>
                <w:szCs w:val="20"/>
              </w:rPr>
            </w:pPr>
            <w:r w:rsidRPr="00C45733">
              <w:rPr>
                <w:b/>
                <w:sz w:val="20"/>
                <w:szCs w:val="20"/>
              </w:rPr>
              <w:t xml:space="preserve">hod. </w:t>
            </w:r>
          </w:p>
        </w:tc>
        <w:tc>
          <w:tcPr>
            <w:tcW w:w="816" w:type="dxa"/>
          </w:tcPr>
          <w:p w14:paraId="4838BFC8" w14:textId="77777777" w:rsidR="00DE22A6" w:rsidRPr="00C45733" w:rsidRDefault="00DE22A6" w:rsidP="006347FF">
            <w:pPr>
              <w:jc w:val="both"/>
              <w:rPr>
                <w:sz w:val="20"/>
                <w:szCs w:val="20"/>
              </w:rPr>
            </w:pPr>
            <w:r w:rsidRPr="00C45733">
              <w:rPr>
                <w:sz w:val="20"/>
                <w:szCs w:val="20"/>
              </w:rPr>
              <w:t>26</w:t>
            </w:r>
          </w:p>
        </w:tc>
        <w:tc>
          <w:tcPr>
            <w:tcW w:w="2156" w:type="dxa"/>
            <w:shd w:val="clear" w:color="auto" w:fill="F7CAAC"/>
          </w:tcPr>
          <w:p w14:paraId="442249A7" w14:textId="77777777" w:rsidR="00DE22A6" w:rsidRPr="00C45733" w:rsidRDefault="00DE22A6" w:rsidP="006347FF">
            <w:pPr>
              <w:jc w:val="both"/>
              <w:rPr>
                <w:b/>
                <w:sz w:val="20"/>
                <w:szCs w:val="20"/>
              </w:rPr>
            </w:pPr>
            <w:r w:rsidRPr="00C45733">
              <w:rPr>
                <w:b/>
                <w:sz w:val="20"/>
                <w:szCs w:val="20"/>
              </w:rPr>
              <w:t>kreditů</w:t>
            </w:r>
          </w:p>
        </w:tc>
        <w:tc>
          <w:tcPr>
            <w:tcW w:w="1207" w:type="dxa"/>
            <w:gridSpan w:val="2"/>
          </w:tcPr>
          <w:p w14:paraId="72705804" w14:textId="77777777" w:rsidR="00DE22A6" w:rsidRPr="00C45733" w:rsidRDefault="00DE22A6" w:rsidP="006347FF">
            <w:pPr>
              <w:jc w:val="both"/>
              <w:rPr>
                <w:sz w:val="20"/>
                <w:szCs w:val="20"/>
              </w:rPr>
            </w:pPr>
            <w:r w:rsidRPr="00C45733">
              <w:rPr>
                <w:sz w:val="20"/>
                <w:szCs w:val="20"/>
              </w:rPr>
              <w:t>3</w:t>
            </w:r>
          </w:p>
        </w:tc>
      </w:tr>
      <w:tr w:rsidR="00DE22A6" w14:paraId="1BA3E132" w14:textId="77777777" w:rsidTr="006347FF">
        <w:tc>
          <w:tcPr>
            <w:tcW w:w="3086" w:type="dxa"/>
            <w:shd w:val="clear" w:color="auto" w:fill="F7CAAC"/>
          </w:tcPr>
          <w:p w14:paraId="6780C5C6" w14:textId="77777777" w:rsidR="00DE22A6" w:rsidRPr="00C45733" w:rsidRDefault="00DE22A6" w:rsidP="006347FF">
            <w:pPr>
              <w:rPr>
                <w:b/>
                <w:sz w:val="20"/>
                <w:szCs w:val="20"/>
              </w:rPr>
            </w:pPr>
            <w:r w:rsidRPr="00C45733">
              <w:rPr>
                <w:b/>
                <w:sz w:val="20"/>
                <w:szCs w:val="20"/>
              </w:rPr>
              <w:t>Prerekvizity, korekvizity, ekvivalence</w:t>
            </w:r>
          </w:p>
        </w:tc>
        <w:tc>
          <w:tcPr>
            <w:tcW w:w="6769" w:type="dxa"/>
            <w:gridSpan w:val="7"/>
          </w:tcPr>
          <w:p w14:paraId="52302262" w14:textId="77777777" w:rsidR="00DE22A6" w:rsidRPr="00C45733" w:rsidRDefault="00DE22A6" w:rsidP="006347FF">
            <w:pPr>
              <w:jc w:val="both"/>
              <w:rPr>
                <w:sz w:val="20"/>
                <w:szCs w:val="20"/>
              </w:rPr>
            </w:pPr>
          </w:p>
        </w:tc>
      </w:tr>
      <w:tr w:rsidR="00DE22A6" w14:paraId="09352A52" w14:textId="77777777" w:rsidTr="006347FF">
        <w:tc>
          <w:tcPr>
            <w:tcW w:w="3086" w:type="dxa"/>
            <w:shd w:val="clear" w:color="auto" w:fill="F7CAAC"/>
          </w:tcPr>
          <w:p w14:paraId="7902FB99" w14:textId="77777777" w:rsidR="00DE22A6" w:rsidRPr="00C45733" w:rsidRDefault="00DE22A6" w:rsidP="006347FF">
            <w:pPr>
              <w:rPr>
                <w:b/>
                <w:sz w:val="20"/>
                <w:szCs w:val="20"/>
              </w:rPr>
            </w:pPr>
            <w:r w:rsidRPr="00C45733">
              <w:rPr>
                <w:b/>
                <w:sz w:val="20"/>
                <w:szCs w:val="20"/>
              </w:rPr>
              <w:t>Způsob ověření studijních výsledků</w:t>
            </w:r>
          </w:p>
        </w:tc>
        <w:tc>
          <w:tcPr>
            <w:tcW w:w="3406" w:type="dxa"/>
            <w:gridSpan w:val="4"/>
          </w:tcPr>
          <w:p w14:paraId="027B24E1" w14:textId="77777777" w:rsidR="00DE22A6" w:rsidRPr="00C45733" w:rsidRDefault="00DE22A6" w:rsidP="006347FF">
            <w:pPr>
              <w:jc w:val="both"/>
              <w:rPr>
                <w:sz w:val="20"/>
                <w:szCs w:val="20"/>
              </w:rPr>
            </w:pPr>
            <w:r w:rsidRPr="00C45733">
              <w:rPr>
                <w:sz w:val="20"/>
                <w:szCs w:val="20"/>
              </w:rPr>
              <w:t>klasifikovaný</w:t>
            </w:r>
            <w:r w:rsidRPr="00C45733">
              <w:rPr>
                <w:rFonts w:ascii="Tahoma" w:hAnsi="Tahoma" w:cs="Tahoma"/>
                <w:color w:val="000000"/>
                <w:sz w:val="20"/>
                <w:szCs w:val="20"/>
                <w:shd w:val="clear" w:color="auto" w:fill="FFFFFF"/>
              </w:rPr>
              <w:t> </w:t>
            </w:r>
            <w:r w:rsidRPr="00C45733">
              <w:rPr>
                <w:sz w:val="20"/>
                <w:szCs w:val="20"/>
              </w:rPr>
              <w:t>zápočet</w:t>
            </w:r>
          </w:p>
        </w:tc>
        <w:tc>
          <w:tcPr>
            <w:tcW w:w="2156" w:type="dxa"/>
            <w:shd w:val="clear" w:color="auto" w:fill="F7CAAC"/>
          </w:tcPr>
          <w:p w14:paraId="49428ECD" w14:textId="77777777" w:rsidR="00DE22A6" w:rsidRPr="00C45733" w:rsidRDefault="00DE22A6" w:rsidP="006347FF">
            <w:pPr>
              <w:jc w:val="both"/>
              <w:rPr>
                <w:b/>
                <w:sz w:val="20"/>
                <w:szCs w:val="20"/>
              </w:rPr>
            </w:pPr>
            <w:r w:rsidRPr="00C45733">
              <w:rPr>
                <w:b/>
                <w:sz w:val="20"/>
                <w:szCs w:val="20"/>
              </w:rPr>
              <w:t>Forma výuky</w:t>
            </w:r>
          </w:p>
        </w:tc>
        <w:tc>
          <w:tcPr>
            <w:tcW w:w="1207" w:type="dxa"/>
            <w:gridSpan w:val="2"/>
          </w:tcPr>
          <w:p w14:paraId="196D17C2" w14:textId="28DDA1AA" w:rsidR="00DE22A6" w:rsidRPr="00C45733" w:rsidRDefault="00942E7D" w:rsidP="006347FF">
            <w:pPr>
              <w:jc w:val="both"/>
              <w:rPr>
                <w:sz w:val="20"/>
                <w:szCs w:val="20"/>
              </w:rPr>
            </w:pPr>
            <w:r>
              <w:rPr>
                <w:sz w:val="20"/>
                <w:szCs w:val="20"/>
              </w:rPr>
              <w:t>cvičení</w:t>
            </w:r>
          </w:p>
        </w:tc>
      </w:tr>
      <w:tr w:rsidR="00DE22A6" w14:paraId="39FF8B1A" w14:textId="77777777" w:rsidTr="006347FF">
        <w:tc>
          <w:tcPr>
            <w:tcW w:w="3086" w:type="dxa"/>
            <w:shd w:val="clear" w:color="auto" w:fill="F7CAAC"/>
          </w:tcPr>
          <w:p w14:paraId="57A55225" w14:textId="77777777" w:rsidR="00DE22A6" w:rsidRPr="00C45733" w:rsidRDefault="00DE22A6" w:rsidP="006347FF">
            <w:pPr>
              <w:rPr>
                <w:b/>
                <w:sz w:val="20"/>
                <w:szCs w:val="20"/>
              </w:rPr>
            </w:pPr>
            <w:r w:rsidRPr="00C45733">
              <w:rPr>
                <w:b/>
                <w:sz w:val="20"/>
                <w:szCs w:val="20"/>
              </w:rPr>
              <w:t>Forma způsobu ověření studijních výsledků a další požadavky na studenta</w:t>
            </w:r>
          </w:p>
        </w:tc>
        <w:tc>
          <w:tcPr>
            <w:tcW w:w="6769" w:type="dxa"/>
            <w:gridSpan w:val="7"/>
            <w:tcBorders>
              <w:bottom w:val="nil"/>
            </w:tcBorders>
          </w:tcPr>
          <w:p w14:paraId="7C4D44C8" w14:textId="77777777" w:rsidR="00DE22A6" w:rsidRPr="00C45733" w:rsidRDefault="00DE22A6" w:rsidP="006347FF">
            <w:pPr>
              <w:jc w:val="both"/>
              <w:rPr>
                <w:sz w:val="20"/>
                <w:szCs w:val="20"/>
              </w:rPr>
            </w:pPr>
            <w:r w:rsidRPr="00C45733">
              <w:rPr>
                <w:sz w:val="20"/>
                <w:szCs w:val="20"/>
              </w:rPr>
              <w:t>kombinovaná</w:t>
            </w:r>
          </w:p>
          <w:p w14:paraId="3B54A9B6" w14:textId="5206F2E9" w:rsidR="00DE22A6" w:rsidRPr="00C45733" w:rsidRDefault="00DE22A6" w:rsidP="006347FF">
            <w:pPr>
              <w:jc w:val="both"/>
              <w:rPr>
                <w:sz w:val="20"/>
                <w:szCs w:val="20"/>
              </w:rPr>
            </w:pPr>
            <w:r w:rsidRPr="00C45733">
              <w:rPr>
                <w:sz w:val="20"/>
                <w:szCs w:val="20"/>
              </w:rPr>
              <w:t>7</w:t>
            </w:r>
            <w:r w:rsidR="0042740C" w:rsidRPr="0053370E">
              <w:rPr>
                <w:sz w:val="20"/>
                <w:szCs w:val="20"/>
              </w:rPr>
              <w:t xml:space="preserve">5 % aktivní účast na </w:t>
            </w:r>
            <w:r w:rsidR="0042740C">
              <w:rPr>
                <w:sz w:val="20"/>
                <w:szCs w:val="20"/>
              </w:rPr>
              <w:t>cvičeních</w:t>
            </w:r>
            <w:r w:rsidR="0042740C" w:rsidRPr="0053370E">
              <w:rPr>
                <w:sz w:val="20"/>
                <w:szCs w:val="20"/>
              </w:rPr>
              <w:t xml:space="preserve"> a splnění zadaných </w:t>
            </w:r>
            <w:r w:rsidR="0042740C">
              <w:rPr>
                <w:sz w:val="20"/>
                <w:szCs w:val="20"/>
              </w:rPr>
              <w:t>úkolů</w:t>
            </w:r>
          </w:p>
        </w:tc>
      </w:tr>
      <w:tr w:rsidR="00DE22A6" w14:paraId="52F5BD45" w14:textId="77777777" w:rsidTr="00F95E6D">
        <w:trPr>
          <w:trHeight w:val="211"/>
        </w:trPr>
        <w:tc>
          <w:tcPr>
            <w:tcW w:w="9855" w:type="dxa"/>
            <w:gridSpan w:val="8"/>
            <w:tcBorders>
              <w:top w:val="nil"/>
            </w:tcBorders>
          </w:tcPr>
          <w:p w14:paraId="1B883213" w14:textId="77777777" w:rsidR="00DE22A6" w:rsidRPr="00C45733" w:rsidRDefault="00DE22A6" w:rsidP="006347FF">
            <w:pPr>
              <w:rPr>
                <w:sz w:val="20"/>
                <w:szCs w:val="20"/>
              </w:rPr>
            </w:pPr>
          </w:p>
        </w:tc>
      </w:tr>
      <w:tr w:rsidR="00DE22A6" w14:paraId="78D56625" w14:textId="77777777" w:rsidTr="006347FF">
        <w:trPr>
          <w:trHeight w:val="197"/>
        </w:trPr>
        <w:tc>
          <w:tcPr>
            <w:tcW w:w="3086" w:type="dxa"/>
            <w:tcBorders>
              <w:top w:val="nil"/>
            </w:tcBorders>
            <w:shd w:val="clear" w:color="auto" w:fill="F7CAAC"/>
          </w:tcPr>
          <w:p w14:paraId="386AED03" w14:textId="77777777" w:rsidR="00DE22A6" w:rsidRPr="00C45733" w:rsidRDefault="00DE22A6" w:rsidP="006347FF">
            <w:pPr>
              <w:rPr>
                <w:b/>
                <w:sz w:val="20"/>
                <w:szCs w:val="20"/>
              </w:rPr>
            </w:pPr>
            <w:r w:rsidRPr="00C45733">
              <w:rPr>
                <w:b/>
                <w:sz w:val="20"/>
                <w:szCs w:val="20"/>
              </w:rPr>
              <w:t>Garant předmětu</w:t>
            </w:r>
          </w:p>
        </w:tc>
        <w:tc>
          <w:tcPr>
            <w:tcW w:w="6769" w:type="dxa"/>
            <w:gridSpan w:val="7"/>
            <w:tcBorders>
              <w:top w:val="nil"/>
            </w:tcBorders>
          </w:tcPr>
          <w:p w14:paraId="791369F9" w14:textId="77777777" w:rsidR="00DE22A6" w:rsidRPr="00C45733" w:rsidRDefault="00FA2ED3" w:rsidP="006347FF">
            <w:pPr>
              <w:jc w:val="both"/>
              <w:rPr>
                <w:sz w:val="20"/>
                <w:szCs w:val="20"/>
              </w:rPr>
            </w:pPr>
            <w:hyperlink r:id="rId22" w:history="1">
              <w:r w:rsidR="00DE22A6" w:rsidRPr="00C45733">
                <w:rPr>
                  <w:sz w:val="20"/>
                  <w:szCs w:val="20"/>
                </w:rPr>
                <w:t>doc. akad. mal. Michal Zeman</w:t>
              </w:r>
            </w:hyperlink>
          </w:p>
        </w:tc>
      </w:tr>
      <w:tr w:rsidR="00DE22A6" w14:paraId="31DD95CD" w14:textId="77777777" w:rsidTr="006347FF">
        <w:trPr>
          <w:trHeight w:val="243"/>
        </w:trPr>
        <w:tc>
          <w:tcPr>
            <w:tcW w:w="3086" w:type="dxa"/>
            <w:tcBorders>
              <w:top w:val="nil"/>
            </w:tcBorders>
            <w:shd w:val="clear" w:color="auto" w:fill="F7CAAC"/>
          </w:tcPr>
          <w:p w14:paraId="2DBCA0D7" w14:textId="77777777" w:rsidR="00DE22A6" w:rsidRPr="00C45733" w:rsidRDefault="00DE22A6" w:rsidP="006347FF">
            <w:pPr>
              <w:rPr>
                <w:b/>
                <w:sz w:val="20"/>
                <w:szCs w:val="20"/>
              </w:rPr>
            </w:pPr>
            <w:r w:rsidRPr="00C45733">
              <w:rPr>
                <w:b/>
                <w:sz w:val="20"/>
                <w:szCs w:val="20"/>
              </w:rPr>
              <w:t>Zapojení garanta do výuky předmětu</w:t>
            </w:r>
          </w:p>
        </w:tc>
        <w:tc>
          <w:tcPr>
            <w:tcW w:w="6769" w:type="dxa"/>
            <w:gridSpan w:val="7"/>
            <w:tcBorders>
              <w:top w:val="nil"/>
            </w:tcBorders>
          </w:tcPr>
          <w:p w14:paraId="38731446" w14:textId="6FC1E6B4" w:rsidR="00DE22A6" w:rsidRPr="00C45733" w:rsidRDefault="00DE22A6" w:rsidP="006347FF">
            <w:pPr>
              <w:jc w:val="both"/>
              <w:rPr>
                <w:sz w:val="20"/>
                <w:szCs w:val="20"/>
              </w:rPr>
            </w:pPr>
            <w:r w:rsidRPr="00C45733">
              <w:rPr>
                <w:sz w:val="20"/>
                <w:szCs w:val="20"/>
              </w:rPr>
              <w:t>100 %</w:t>
            </w:r>
          </w:p>
        </w:tc>
      </w:tr>
      <w:tr w:rsidR="00DE22A6" w14:paraId="35EB4D26" w14:textId="77777777" w:rsidTr="006347FF">
        <w:tc>
          <w:tcPr>
            <w:tcW w:w="3086" w:type="dxa"/>
            <w:shd w:val="clear" w:color="auto" w:fill="F7CAAC"/>
          </w:tcPr>
          <w:p w14:paraId="1CC8A12E" w14:textId="77777777" w:rsidR="00DE22A6" w:rsidRPr="00C45733" w:rsidRDefault="00DE22A6" w:rsidP="006347FF">
            <w:pPr>
              <w:rPr>
                <w:b/>
                <w:sz w:val="20"/>
                <w:szCs w:val="20"/>
              </w:rPr>
            </w:pPr>
            <w:r w:rsidRPr="00C45733">
              <w:rPr>
                <w:b/>
                <w:sz w:val="20"/>
                <w:szCs w:val="20"/>
              </w:rPr>
              <w:t>Vyučující</w:t>
            </w:r>
          </w:p>
        </w:tc>
        <w:tc>
          <w:tcPr>
            <w:tcW w:w="6769" w:type="dxa"/>
            <w:gridSpan w:val="7"/>
            <w:tcBorders>
              <w:bottom w:val="nil"/>
            </w:tcBorders>
          </w:tcPr>
          <w:p w14:paraId="57DC3508" w14:textId="648721F2" w:rsidR="00DE22A6" w:rsidRPr="00C45733" w:rsidRDefault="00FA2ED3" w:rsidP="00675B35">
            <w:pPr>
              <w:jc w:val="both"/>
              <w:rPr>
                <w:sz w:val="20"/>
                <w:szCs w:val="20"/>
              </w:rPr>
            </w:pPr>
            <w:hyperlink r:id="rId23" w:history="1">
              <w:r w:rsidR="00DE22A6" w:rsidRPr="00C45733">
                <w:rPr>
                  <w:sz w:val="20"/>
                  <w:szCs w:val="20"/>
                </w:rPr>
                <w:t>doc. akad. mal. Michal Zeman</w:t>
              </w:r>
            </w:hyperlink>
            <w:r w:rsidR="00DE22A6" w:rsidRPr="00C45733">
              <w:rPr>
                <w:sz w:val="20"/>
                <w:szCs w:val="20"/>
              </w:rPr>
              <w:t xml:space="preserve"> </w:t>
            </w:r>
          </w:p>
        </w:tc>
      </w:tr>
      <w:tr w:rsidR="00DE22A6" w14:paraId="2E484BB7" w14:textId="77777777" w:rsidTr="00F95E6D">
        <w:trPr>
          <w:trHeight w:val="157"/>
        </w:trPr>
        <w:tc>
          <w:tcPr>
            <w:tcW w:w="9855" w:type="dxa"/>
            <w:gridSpan w:val="8"/>
            <w:tcBorders>
              <w:top w:val="nil"/>
            </w:tcBorders>
          </w:tcPr>
          <w:p w14:paraId="1EFB6B18" w14:textId="77777777" w:rsidR="00DE22A6" w:rsidRPr="00C45733" w:rsidRDefault="00DE22A6" w:rsidP="006347FF">
            <w:pPr>
              <w:jc w:val="both"/>
              <w:rPr>
                <w:sz w:val="20"/>
                <w:szCs w:val="20"/>
              </w:rPr>
            </w:pPr>
          </w:p>
        </w:tc>
      </w:tr>
      <w:tr w:rsidR="00DE22A6" w14:paraId="28EB1B94" w14:textId="77777777" w:rsidTr="006347FF">
        <w:tc>
          <w:tcPr>
            <w:tcW w:w="3086" w:type="dxa"/>
            <w:shd w:val="clear" w:color="auto" w:fill="F7CAAC"/>
          </w:tcPr>
          <w:p w14:paraId="268D76B6" w14:textId="77777777" w:rsidR="00DE22A6" w:rsidRPr="00C45733" w:rsidRDefault="00DE22A6" w:rsidP="006347FF">
            <w:pPr>
              <w:jc w:val="both"/>
              <w:rPr>
                <w:b/>
                <w:sz w:val="20"/>
                <w:szCs w:val="20"/>
              </w:rPr>
            </w:pPr>
            <w:r w:rsidRPr="00C45733">
              <w:rPr>
                <w:b/>
                <w:sz w:val="20"/>
                <w:szCs w:val="20"/>
              </w:rPr>
              <w:t>Stručná anotace předmětu</w:t>
            </w:r>
          </w:p>
        </w:tc>
        <w:tc>
          <w:tcPr>
            <w:tcW w:w="6769" w:type="dxa"/>
            <w:gridSpan w:val="7"/>
            <w:tcBorders>
              <w:bottom w:val="nil"/>
            </w:tcBorders>
          </w:tcPr>
          <w:p w14:paraId="1C0FE5AF" w14:textId="77777777" w:rsidR="00DE22A6" w:rsidRPr="00C45733" w:rsidRDefault="00DE22A6" w:rsidP="006347FF">
            <w:pPr>
              <w:jc w:val="both"/>
              <w:rPr>
                <w:sz w:val="20"/>
                <w:szCs w:val="20"/>
              </w:rPr>
            </w:pPr>
          </w:p>
        </w:tc>
      </w:tr>
      <w:tr w:rsidR="00DE22A6" w14:paraId="54B16E64" w14:textId="77777777" w:rsidTr="00002653">
        <w:trPr>
          <w:trHeight w:val="2943"/>
        </w:trPr>
        <w:tc>
          <w:tcPr>
            <w:tcW w:w="9855" w:type="dxa"/>
            <w:gridSpan w:val="8"/>
            <w:tcBorders>
              <w:top w:val="nil"/>
              <w:bottom w:val="single" w:sz="12" w:space="0" w:color="auto"/>
            </w:tcBorders>
          </w:tcPr>
          <w:p w14:paraId="461FA32A" w14:textId="353A1049" w:rsidR="00DE22A6" w:rsidRPr="00C45733" w:rsidRDefault="00DE22A6" w:rsidP="00002653">
            <w:pPr>
              <w:spacing w:after="120"/>
              <w:jc w:val="both"/>
              <w:rPr>
                <w:sz w:val="20"/>
                <w:szCs w:val="20"/>
              </w:rPr>
            </w:pPr>
            <w:r w:rsidRPr="00C45733">
              <w:rPr>
                <w:sz w:val="20"/>
                <w:szCs w:val="20"/>
              </w:rPr>
              <w:t>Cílem předmětu je vést studenty k systémovému rozvržení výtvarné složky v a účelově modifikovat obrazová sdělení v odlišných médiích, kultivovat osobitý výtvarný projev a jeho výtvarné ztotožnění.</w:t>
            </w:r>
          </w:p>
          <w:p w14:paraId="4DBFBE97" w14:textId="6C03CA9D" w:rsidR="00DE22A6" w:rsidRPr="004D4B54" w:rsidRDefault="00DE22A6" w:rsidP="004D4B54">
            <w:pPr>
              <w:pStyle w:val="Odstavecseseznamem"/>
              <w:numPr>
                <w:ilvl w:val="0"/>
                <w:numId w:val="33"/>
              </w:numPr>
            </w:pPr>
            <w:r w:rsidRPr="004D4B54">
              <w:t xml:space="preserve">obrazová řeč a písmový znak </w:t>
            </w:r>
          </w:p>
          <w:p w14:paraId="34FC7A0F" w14:textId="77777777" w:rsidR="004D4B54" w:rsidRDefault="00DE22A6" w:rsidP="004D4B54">
            <w:pPr>
              <w:pStyle w:val="Odstavecseseznamem"/>
              <w:numPr>
                <w:ilvl w:val="0"/>
                <w:numId w:val="33"/>
              </w:numPr>
            </w:pPr>
            <w:r w:rsidRPr="004D4B54">
              <w:t xml:space="preserve">obrazová řeč ve spektru výtvarného a užitého </w:t>
            </w:r>
            <w:r w:rsidR="004D4B54">
              <w:t>umění</w:t>
            </w:r>
          </w:p>
          <w:p w14:paraId="54B70A97" w14:textId="77777777" w:rsidR="004D4B54" w:rsidRDefault="00DE22A6" w:rsidP="004D4B54">
            <w:pPr>
              <w:pStyle w:val="Odstavecseseznamem"/>
              <w:numPr>
                <w:ilvl w:val="0"/>
                <w:numId w:val="33"/>
              </w:numPr>
            </w:pPr>
            <w:r w:rsidRPr="004D4B54">
              <w:t>obrazové sdělení – výtvarný a grafický pr</w:t>
            </w:r>
            <w:r w:rsidR="004D4B54">
              <w:t>ojev, souvztažnost mezi znak</w:t>
            </w:r>
          </w:p>
          <w:p w14:paraId="61B709FB" w14:textId="77777777" w:rsidR="004D4B54" w:rsidRDefault="00DE22A6" w:rsidP="004D4B54">
            <w:pPr>
              <w:pStyle w:val="Odstavecseseznamem"/>
              <w:numPr>
                <w:ilvl w:val="0"/>
                <w:numId w:val="33"/>
              </w:numPr>
            </w:pPr>
            <w:r w:rsidRPr="004D4B54">
              <w:t>slovo jako opora obrazové řeči, slovní vyjádření a obrazový</w:t>
            </w:r>
            <w:r w:rsidR="004D4B54">
              <w:t xml:space="preserve"> zástupný znak</w:t>
            </w:r>
          </w:p>
          <w:p w14:paraId="4BF00EF3" w14:textId="05223A36" w:rsidR="004D4B54" w:rsidRDefault="00DE22A6" w:rsidP="004D4B54">
            <w:pPr>
              <w:pStyle w:val="Odstavecseseznamem"/>
              <w:numPr>
                <w:ilvl w:val="0"/>
                <w:numId w:val="33"/>
              </w:numPr>
            </w:pPr>
            <w:r w:rsidRPr="004D4B54">
              <w:t>obra</w:t>
            </w:r>
            <w:r w:rsidR="004D4B54">
              <w:t>zové pole a intertextové pole</w:t>
            </w:r>
          </w:p>
          <w:p w14:paraId="1DC0E4FA" w14:textId="77777777" w:rsidR="004D4B54" w:rsidRDefault="00DE22A6" w:rsidP="004D4B54">
            <w:pPr>
              <w:pStyle w:val="Odstavecseseznamem"/>
              <w:numPr>
                <w:ilvl w:val="0"/>
                <w:numId w:val="33"/>
              </w:numPr>
            </w:pPr>
            <w:r w:rsidRPr="004D4B54">
              <w:t>médium ja</w:t>
            </w:r>
            <w:r w:rsidR="004D4B54">
              <w:t>ko nositel obrazového sdělení</w:t>
            </w:r>
          </w:p>
          <w:p w14:paraId="60084771" w14:textId="77777777" w:rsidR="004D4B54" w:rsidRDefault="00DE22A6" w:rsidP="004D4B54">
            <w:pPr>
              <w:pStyle w:val="Odstavecseseznamem"/>
              <w:numPr>
                <w:ilvl w:val="0"/>
                <w:numId w:val="33"/>
              </w:numPr>
            </w:pPr>
            <w:r w:rsidRPr="004D4B54">
              <w:t>čas v umění, čas vyjád</w:t>
            </w:r>
            <w:r w:rsidR="004D4B54">
              <w:t>ření, čas obsahu</w:t>
            </w:r>
          </w:p>
          <w:p w14:paraId="1A0FA649" w14:textId="620679E3" w:rsidR="00DE22A6" w:rsidRPr="00002653" w:rsidRDefault="00DE22A6" w:rsidP="00002653">
            <w:pPr>
              <w:pStyle w:val="Odstavecseseznamem"/>
              <w:numPr>
                <w:ilvl w:val="0"/>
                <w:numId w:val="33"/>
              </w:numPr>
              <w:spacing w:after="120"/>
              <w:ind w:left="714" w:hanging="357"/>
              <w:contextualSpacing w:val="0"/>
            </w:pPr>
            <w:r w:rsidRPr="004D4B54">
              <w:t xml:space="preserve">typologie opakování, série, seriál </w:t>
            </w:r>
          </w:p>
          <w:p w14:paraId="2CD078A7" w14:textId="10C38999" w:rsidR="00DE22A6" w:rsidRPr="00C45733" w:rsidRDefault="00DE22A6" w:rsidP="00D27373">
            <w:pPr>
              <w:jc w:val="both"/>
              <w:rPr>
                <w:sz w:val="20"/>
                <w:szCs w:val="20"/>
              </w:rPr>
            </w:pPr>
            <w:r w:rsidRPr="00C45733">
              <w:rPr>
                <w:sz w:val="20"/>
                <w:szCs w:val="20"/>
              </w:rPr>
              <w:t xml:space="preserve">Student se naučí produktivně pracovat se skladbou obrazové řeči. Získá rozšířené znalosti v tvorbě obrazového sdělení </w:t>
            </w:r>
            <w:r w:rsidR="00D27373">
              <w:rPr>
                <w:sz w:val="20"/>
                <w:szCs w:val="20"/>
              </w:rPr>
              <w:br/>
            </w:r>
            <w:r w:rsidRPr="00C45733">
              <w:rPr>
                <w:sz w:val="20"/>
                <w:szCs w:val="20"/>
              </w:rPr>
              <w:t>a naučí se účelově aplikovat prvky obrazové řeči výtvarného umění v různých médiích.</w:t>
            </w:r>
          </w:p>
        </w:tc>
      </w:tr>
      <w:tr w:rsidR="00DE22A6" w14:paraId="51B1DAC4" w14:textId="77777777" w:rsidTr="006347FF">
        <w:trPr>
          <w:trHeight w:val="265"/>
        </w:trPr>
        <w:tc>
          <w:tcPr>
            <w:tcW w:w="3653" w:type="dxa"/>
            <w:gridSpan w:val="2"/>
            <w:tcBorders>
              <w:top w:val="nil"/>
            </w:tcBorders>
            <w:shd w:val="clear" w:color="auto" w:fill="F7CAAC"/>
          </w:tcPr>
          <w:p w14:paraId="35E4D65C" w14:textId="77777777" w:rsidR="00DE22A6" w:rsidRPr="00C45733" w:rsidRDefault="00DE22A6" w:rsidP="006347FF">
            <w:pPr>
              <w:jc w:val="both"/>
              <w:rPr>
                <w:sz w:val="20"/>
                <w:szCs w:val="20"/>
              </w:rPr>
            </w:pPr>
            <w:r w:rsidRPr="00C45733">
              <w:rPr>
                <w:b/>
                <w:sz w:val="20"/>
                <w:szCs w:val="20"/>
              </w:rPr>
              <w:t>Studijní literatura a studijní pomůcky</w:t>
            </w:r>
          </w:p>
        </w:tc>
        <w:tc>
          <w:tcPr>
            <w:tcW w:w="6202" w:type="dxa"/>
            <w:gridSpan w:val="6"/>
            <w:tcBorders>
              <w:top w:val="nil"/>
              <w:bottom w:val="nil"/>
            </w:tcBorders>
          </w:tcPr>
          <w:p w14:paraId="27004DB5" w14:textId="77777777" w:rsidR="00DE22A6" w:rsidRPr="00C45733" w:rsidRDefault="00DE22A6" w:rsidP="006347FF">
            <w:pPr>
              <w:jc w:val="both"/>
              <w:rPr>
                <w:sz w:val="20"/>
                <w:szCs w:val="20"/>
              </w:rPr>
            </w:pPr>
          </w:p>
        </w:tc>
      </w:tr>
      <w:tr w:rsidR="00DE22A6" w:rsidRPr="003F7F55" w14:paraId="54E57BD8" w14:textId="77777777" w:rsidTr="00F95E6D">
        <w:trPr>
          <w:trHeight w:val="2526"/>
        </w:trPr>
        <w:tc>
          <w:tcPr>
            <w:tcW w:w="9855" w:type="dxa"/>
            <w:gridSpan w:val="8"/>
            <w:tcBorders>
              <w:top w:val="nil"/>
            </w:tcBorders>
          </w:tcPr>
          <w:p w14:paraId="5696B4FC" w14:textId="77777777" w:rsidR="00DE22A6" w:rsidRPr="00C45733" w:rsidRDefault="00DE22A6" w:rsidP="006347FF">
            <w:pPr>
              <w:jc w:val="both"/>
              <w:rPr>
                <w:b/>
                <w:sz w:val="20"/>
                <w:szCs w:val="20"/>
              </w:rPr>
            </w:pPr>
            <w:r w:rsidRPr="00C45733">
              <w:rPr>
                <w:b/>
                <w:sz w:val="20"/>
                <w:szCs w:val="20"/>
              </w:rPr>
              <w:t>Povinná:</w:t>
            </w:r>
          </w:p>
          <w:p w14:paraId="564F5224" w14:textId="59D37F2F" w:rsidR="00675B35" w:rsidRPr="00C45733" w:rsidRDefault="00675B35" w:rsidP="00675B35">
            <w:pPr>
              <w:autoSpaceDE w:val="0"/>
              <w:autoSpaceDN w:val="0"/>
              <w:adjustRightInd w:val="0"/>
              <w:rPr>
                <w:sz w:val="20"/>
                <w:szCs w:val="20"/>
              </w:rPr>
            </w:pPr>
            <w:r w:rsidRPr="00C45733">
              <w:rPr>
                <w:sz w:val="20"/>
                <w:szCs w:val="20"/>
              </w:rPr>
              <w:t xml:space="preserve">BERGER, John. </w:t>
            </w:r>
            <w:r w:rsidRPr="00C45733">
              <w:rPr>
                <w:i/>
                <w:sz w:val="20"/>
                <w:szCs w:val="20"/>
              </w:rPr>
              <w:t>O pohledu</w:t>
            </w:r>
            <w:r w:rsidRPr="00C45733">
              <w:rPr>
                <w:sz w:val="20"/>
                <w:szCs w:val="20"/>
              </w:rPr>
              <w:t>. Praha: Fra 2009. ISBN 978-80-86603-81-0.</w:t>
            </w:r>
          </w:p>
          <w:p w14:paraId="3C0F1415" w14:textId="0AB53B5D" w:rsidR="00675B35" w:rsidRPr="00C45733" w:rsidRDefault="00675B35" w:rsidP="00675B35">
            <w:pPr>
              <w:rPr>
                <w:sz w:val="20"/>
                <w:szCs w:val="20"/>
              </w:rPr>
            </w:pPr>
            <w:r w:rsidRPr="00C45733">
              <w:rPr>
                <w:sz w:val="20"/>
                <w:szCs w:val="20"/>
              </w:rPr>
              <w:t xml:space="preserve">BERGER, John. </w:t>
            </w:r>
            <w:r w:rsidRPr="00C45733">
              <w:rPr>
                <w:i/>
                <w:sz w:val="20"/>
                <w:szCs w:val="20"/>
              </w:rPr>
              <w:t>Způsoby vidění</w:t>
            </w:r>
            <w:r w:rsidRPr="00C45733">
              <w:rPr>
                <w:sz w:val="20"/>
                <w:szCs w:val="20"/>
              </w:rPr>
              <w:t xml:space="preserve">. Praha: Labyrint, 2016. ISBN 978-80-87260-78-4. </w:t>
            </w:r>
          </w:p>
          <w:p w14:paraId="6EAA1816" w14:textId="4FECE92B" w:rsidR="00DE22A6" w:rsidRPr="00C45733" w:rsidRDefault="00DE22A6" w:rsidP="006347FF">
            <w:pPr>
              <w:rPr>
                <w:sz w:val="20"/>
                <w:szCs w:val="20"/>
              </w:rPr>
            </w:pPr>
            <w:r w:rsidRPr="00C45733">
              <w:rPr>
                <w:sz w:val="20"/>
                <w:szCs w:val="20"/>
              </w:rPr>
              <w:t>HÁJEK, Václav. </w:t>
            </w:r>
            <w:r w:rsidRPr="00C45733">
              <w:rPr>
                <w:i/>
                <w:sz w:val="20"/>
                <w:szCs w:val="20"/>
              </w:rPr>
              <w:t>Jak rozpoznat odpadkový koš</w:t>
            </w:r>
            <w:r w:rsidRPr="00C45733">
              <w:rPr>
                <w:sz w:val="20"/>
                <w:szCs w:val="20"/>
              </w:rPr>
              <w:t>. Prah</w:t>
            </w:r>
            <w:r w:rsidR="0012101A">
              <w:rPr>
                <w:sz w:val="20"/>
                <w:szCs w:val="20"/>
              </w:rPr>
              <w:t xml:space="preserve">a: Labyrint, 2012. </w:t>
            </w:r>
            <w:r w:rsidRPr="00C45733">
              <w:rPr>
                <w:sz w:val="20"/>
                <w:szCs w:val="20"/>
              </w:rPr>
              <w:t>ISBN 978-80-87260-31-9.</w:t>
            </w:r>
          </w:p>
          <w:p w14:paraId="0E6AFD74" w14:textId="213329A7" w:rsidR="00DE22A6" w:rsidRPr="00C45733" w:rsidRDefault="00DE22A6" w:rsidP="006347FF">
            <w:pPr>
              <w:jc w:val="both"/>
              <w:rPr>
                <w:sz w:val="20"/>
                <w:szCs w:val="20"/>
              </w:rPr>
            </w:pPr>
            <w:r w:rsidRPr="00C45733">
              <w:rPr>
                <w:sz w:val="20"/>
                <w:szCs w:val="20"/>
              </w:rPr>
              <w:t>HÁJEK, Václav. </w:t>
            </w:r>
            <w:r w:rsidRPr="00C45733">
              <w:rPr>
                <w:i/>
                <w:sz w:val="20"/>
                <w:szCs w:val="20"/>
              </w:rPr>
              <w:t>Na hraně všednosti</w:t>
            </w:r>
            <w:r w:rsidRPr="00C45733">
              <w:rPr>
                <w:sz w:val="20"/>
                <w:szCs w:val="20"/>
              </w:rPr>
              <w:t>. Praha: Fakulta humanitních studií, 2022.</w:t>
            </w:r>
            <w:r w:rsidR="0012101A">
              <w:rPr>
                <w:sz w:val="20"/>
                <w:szCs w:val="20"/>
              </w:rPr>
              <w:t xml:space="preserve"> </w:t>
            </w:r>
            <w:r w:rsidRPr="00C45733">
              <w:rPr>
                <w:sz w:val="20"/>
                <w:szCs w:val="20"/>
              </w:rPr>
              <w:t xml:space="preserve">ISBN 978-80-7571-095-6. </w:t>
            </w:r>
          </w:p>
          <w:p w14:paraId="4C339838" w14:textId="53B66DA6" w:rsidR="00DE22A6" w:rsidRPr="00C45733" w:rsidRDefault="00DE22A6" w:rsidP="006347FF">
            <w:pPr>
              <w:rPr>
                <w:sz w:val="20"/>
                <w:szCs w:val="20"/>
              </w:rPr>
            </w:pPr>
            <w:r w:rsidRPr="00C45733">
              <w:rPr>
                <w:sz w:val="20"/>
                <w:szCs w:val="20"/>
              </w:rPr>
              <w:t xml:space="preserve">MUNARI, Bruno. </w:t>
            </w:r>
            <w:r w:rsidRPr="00C45733">
              <w:rPr>
                <w:rFonts w:eastAsiaTheme="minorHAnsi"/>
                <w:i/>
                <w:sz w:val="20"/>
                <w:szCs w:val="20"/>
              </w:rPr>
              <w:t>Umění jako řemeslo</w:t>
            </w:r>
            <w:r w:rsidRPr="00C45733">
              <w:rPr>
                <w:rFonts w:eastAsiaTheme="minorHAnsi"/>
                <w:sz w:val="20"/>
                <w:szCs w:val="20"/>
              </w:rPr>
              <w:t>.</w:t>
            </w:r>
            <w:r w:rsidRPr="00C45733">
              <w:rPr>
                <w:sz w:val="20"/>
                <w:szCs w:val="20"/>
              </w:rPr>
              <w:t xml:space="preserve"> Praha: Rubato, </w:t>
            </w:r>
            <w:r w:rsidR="0012101A" w:rsidRPr="00C45733">
              <w:rPr>
                <w:sz w:val="20"/>
                <w:szCs w:val="20"/>
              </w:rPr>
              <w:t>2014. ISBN</w:t>
            </w:r>
            <w:r w:rsidRPr="00C45733">
              <w:rPr>
                <w:sz w:val="20"/>
                <w:szCs w:val="20"/>
              </w:rPr>
              <w:t> 978-80-87705-18-6.</w:t>
            </w:r>
          </w:p>
          <w:p w14:paraId="6C2CEC8B" w14:textId="77777777" w:rsidR="00DE22A6" w:rsidRPr="00C45733" w:rsidRDefault="00DE22A6" w:rsidP="006347FF">
            <w:pPr>
              <w:jc w:val="both"/>
              <w:rPr>
                <w:b/>
                <w:sz w:val="20"/>
                <w:szCs w:val="20"/>
              </w:rPr>
            </w:pPr>
            <w:r w:rsidRPr="00C45733">
              <w:rPr>
                <w:b/>
                <w:sz w:val="20"/>
                <w:szCs w:val="20"/>
              </w:rPr>
              <w:t>Doporučená:</w:t>
            </w:r>
          </w:p>
          <w:p w14:paraId="3D6C6BBA" w14:textId="77777777" w:rsidR="0032747A" w:rsidRPr="00FA3BBA" w:rsidRDefault="0032747A" w:rsidP="0032747A">
            <w:pPr>
              <w:jc w:val="both"/>
              <w:rPr>
                <w:ins w:id="11" w:author="Hana Ponížilová" w:date="2023-05-26T14:15:00Z"/>
                <w:sz w:val="20"/>
                <w:szCs w:val="20"/>
              </w:rPr>
            </w:pPr>
            <w:ins w:id="12" w:author="Hana Ponížilová" w:date="2023-05-26T14:15:00Z">
              <w:r w:rsidRPr="00FA3BBA">
                <w:rPr>
                  <w:color w:val="212529"/>
                  <w:sz w:val="20"/>
                  <w:szCs w:val="20"/>
                </w:rPr>
                <w:t xml:space="preserve">BELL, Julian, Julia BALCHIN a Claudia TOBIN. </w:t>
              </w:r>
              <w:r w:rsidRPr="00FA3BBA">
                <w:rPr>
                  <w:i/>
                  <w:iCs/>
                  <w:color w:val="212529"/>
                  <w:sz w:val="20"/>
                  <w:szCs w:val="20"/>
                </w:rPr>
                <w:t>Ways of drawing: artists' perspectives and practices</w:t>
              </w:r>
              <w:r w:rsidRPr="00FA3BBA">
                <w:rPr>
                  <w:color w:val="212529"/>
                  <w:sz w:val="20"/>
                  <w:szCs w:val="20"/>
                </w:rPr>
                <w:t>. London: in collaboration with the Royal Drawing School, 2019. ISBN 0500021902.</w:t>
              </w:r>
            </w:ins>
          </w:p>
          <w:p w14:paraId="037A9AED" w14:textId="27E4163B" w:rsidR="00675B35" w:rsidRPr="00C45733" w:rsidRDefault="00675B35" w:rsidP="00675B35">
            <w:pPr>
              <w:rPr>
                <w:sz w:val="20"/>
                <w:szCs w:val="20"/>
              </w:rPr>
            </w:pPr>
            <w:r w:rsidRPr="00C45733">
              <w:rPr>
                <w:sz w:val="20"/>
                <w:szCs w:val="20"/>
              </w:rPr>
              <w:t>ECO, Umberto. </w:t>
            </w:r>
            <w:r w:rsidRPr="00C45733">
              <w:rPr>
                <w:i/>
                <w:sz w:val="20"/>
                <w:szCs w:val="20"/>
              </w:rPr>
              <w:t>Od hlouposti k šílenství</w:t>
            </w:r>
            <w:r w:rsidRPr="00C45733">
              <w:rPr>
                <w:sz w:val="20"/>
                <w:szCs w:val="20"/>
              </w:rPr>
              <w:t>. Praha: Argo, 2007. ISBN 978-80-257-1933-6</w:t>
            </w:r>
          </w:p>
          <w:p w14:paraId="11962BF9" w14:textId="51E14B14" w:rsidR="00675B35" w:rsidRPr="00C45733" w:rsidRDefault="00675B35" w:rsidP="00675B35">
            <w:pPr>
              <w:rPr>
                <w:sz w:val="20"/>
                <w:szCs w:val="20"/>
              </w:rPr>
            </w:pPr>
            <w:r w:rsidRPr="00C45733">
              <w:rPr>
                <w:sz w:val="20"/>
                <w:szCs w:val="20"/>
              </w:rPr>
              <w:t>ECO, Umberto. </w:t>
            </w:r>
            <w:r w:rsidRPr="00C45733">
              <w:rPr>
                <w:i/>
                <w:sz w:val="20"/>
                <w:szCs w:val="20"/>
              </w:rPr>
              <w:t>Zpověď mladého romanopisce</w:t>
            </w:r>
            <w:r w:rsidRPr="00C45733">
              <w:rPr>
                <w:sz w:val="20"/>
                <w:szCs w:val="20"/>
              </w:rPr>
              <w:t>. Praha: Argo, 2013. ISBN 978-80-257-1028-9.</w:t>
            </w:r>
          </w:p>
          <w:p w14:paraId="4921B9EF" w14:textId="5672A22C" w:rsidR="00675B35" w:rsidRPr="00C45733" w:rsidRDefault="00675B35" w:rsidP="00675B35">
            <w:pPr>
              <w:rPr>
                <w:sz w:val="20"/>
                <w:szCs w:val="20"/>
              </w:rPr>
            </w:pPr>
            <w:r w:rsidRPr="00C45733">
              <w:rPr>
                <w:sz w:val="20"/>
                <w:szCs w:val="20"/>
              </w:rPr>
              <w:t>ECO, Umberto. </w:t>
            </w:r>
            <w:r w:rsidRPr="00C45733">
              <w:rPr>
                <w:i/>
                <w:sz w:val="20"/>
                <w:szCs w:val="20"/>
              </w:rPr>
              <w:t>Jak cestovat s lososem a jiné eseje</w:t>
            </w:r>
            <w:r w:rsidRPr="00C45733">
              <w:rPr>
                <w:sz w:val="20"/>
                <w:szCs w:val="20"/>
              </w:rPr>
              <w:t>. Praha: Argo, 2017. ISBN 978-80-257-2167-4.</w:t>
            </w:r>
          </w:p>
          <w:p w14:paraId="48ADF6E5" w14:textId="7EA6EB75" w:rsidR="00DE22A6" w:rsidRPr="00C45733" w:rsidRDefault="00DE22A6" w:rsidP="00675B35">
            <w:pPr>
              <w:rPr>
                <w:sz w:val="20"/>
                <w:szCs w:val="20"/>
              </w:rPr>
            </w:pPr>
            <w:r w:rsidRPr="00C45733">
              <w:rPr>
                <w:sz w:val="20"/>
                <w:szCs w:val="20"/>
              </w:rPr>
              <w:t>HOLLIS, Richard</w:t>
            </w:r>
            <w:r w:rsidRPr="00C45733">
              <w:rPr>
                <w:rFonts w:eastAsiaTheme="minorHAnsi"/>
                <w:sz w:val="20"/>
                <w:szCs w:val="20"/>
              </w:rPr>
              <w:t>.</w:t>
            </w:r>
            <w:r w:rsidRPr="00C45733">
              <w:rPr>
                <w:sz w:val="20"/>
                <w:szCs w:val="20"/>
              </w:rPr>
              <w:t xml:space="preserve"> </w:t>
            </w:r>
            <w:r w:rsidRPr="00C45733">
              <w:rPr>
                <w:i/>
                <w:sz w:val="20"/>
                <w:szCs w:val="20"/>
              </w:rPr>
              <w:t>Stručná historie grafického designu</w:t>
            </w:r>
            <w:r w:rsidRPr="00C45733">
              <w:rPr>
                <w:sz w:val="20"/>
                <w:szCs w:val="20"/>
              </w:rPr>
              <w:t xml:space="preserve">. Praha: Rubato, 2015.  </w:t>
            </w:r>
            <w:r w:rsidRPr="00C45733">
              <w:rPr>
                <w:rFonts w:eastAsia="Calibri"/>
                <w:sz w:val="20"/>
                <w:szCs w:val="20"/>
              </w:rPr>
              <w:t>ISBN</w:t>
            </w:r>
            <w:r w:rsidRPr="00C45733">
              <w:rPr>
                <w:sz w:val="20"/>
                <w:szCs w:val="20"/>
              </w:rPr>
              <w:t> 978-80-87705-27-8.</w:t>
            </w:r>
          </w:p>
        </w:tc>
      </w:tr>
    </w:tbl>
    <w:p w14:paraId="02CCE058" w14:textId="77777777" w:rsidR="00DE22A6" w:rsidRDefault="00DE22A6" w:rsidP="00DE22A6">
      <w:pPr>
        <w:rPr>
          <w:sz w:val="20"/>
          <w:szCs w:val="20"/>
        </w:rPr>
      </w:pPr>
    </w:p>
    <w:p w14:paraId="08C73F67" w14:textId="77777777" w:rsidR="00DE22A6" w:rsidRDefault="00DE22A6" w:rsidP="00DE22A6">
      <w:pPr>
        <w:rPr>
          <w:sz w:val="20"/>
          <w:szCs w:val="20"/>
        </w:rPr>
      </w:pPr>
    </w:p>
    <w:p w14:paraId="3FFB66B0" w14:textId="7E9D11B3" w:rsidR="00DE22A6" w:rsidRDefault="00DE22A6"/>
    <w:p w14:paraId="2303BE92" w14:textId="77777777" w:rsidR="00DE22A6" w:rsidRDefault="00DE22A6"/>
    <w:p w14:paraId="6032D1DB" w14:textId="77777777" w:rsidR="004D4B54" w:rsidRDefault="004D4B5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73B3" w14:paraId="7AB4D5A5" w14:textId="77777777" w:rsidTr="006347FF">
        <w:tc>
          <w:tcPr>
            <w:tcW w:w="9855" w:type="dxa"/>
            <w:gridSpan w:val="8"/>
            <w:tcBorders>
              <w:bottom w:val="double" w:sz="4" w:space="0" w:color="auto"/>
            </w:tcBorders>
            <w:shd w:val="clear" w:color="auto" w:fill="BDD6EE"/>
          </w:tcPr>
          <w:p w14:paraId="487990CD" w14:textId="3A2608F7" w:rsidR="003173B3" w:rsidRDefault="003173B3" w:rsidP="006347FF">
            <w:pPr>
              <w:jc w:val="both"/>
              <w:rPr>
                <w:b/>
                <w:sz w:val="28"/>
              </w:rPr>
            </w:pPr>
            <w:r>
              <w:lastRenderedPageBreak/>
              <w:br w:type="page"/>
            </w:r>
            <w:r>
              <w:rPr>
                <w:b/>
                <w:sz w:val="28"/>
              </w:rPr>
              <w:t>B-III – Charakteristika studijního předmětu</w:t>
            </w:r>
          </w:p>
        </w:tc>
      </w:tr>
      <w:tr w:rsidR="003173B3" w14:paraId="271614C5" w14:textId="77777777" w:rsidTr="006347FF">
        <w:tc>
          <w:tcPr>
            <w:tcW w:w="3086" w:type="dxa"/>
            <w:tcBorders>
              <w:top w:val="double" w:sz="4" w:space="0" w:color="auto"/>
            </w:tcBorders>
            <w:shd w:val="clear" w:color="auto" w:fill="F7CAAC"/>
          </w:tcPr>
          <w:p w14:paraId="06751E98" w14:textId="77777777" w:rsidR="003173B3" w:rsidRPr="00B35086" w:rsidRDefault="003173B3" w:rsidP="00191A85">
            <w:pPr>
              <w:rPr>
                <w:b/>
                <w:sz w:val="20"/>
                <w:szCs w:val="20"/>
              </w:rPr>
            </w:pPr>
            <w:r w:rsidRPr="00B35086">
              <w:rPr>
                <w:b/>
                <w:sz w:val="20"/>
                <w:szCs w:val="20"/>
              </w:rPr>
              <w:t>Název studijního předmětu</w:t>
            </w:r>
          </w:p>
        </w:tc>
        <w:tc>
          <w:tcPr>
            <w:tcW w:w="6769" w:type="dxa"/>
            <w:gridSpan w:val="7"/>
            <w:tcBorders>
              <w:top w:val="double" w:sz="4" w:space="0" w:color="auto"/>
            </w:tcBorders>
          </w:tcPr>
          <w:p w14:paraId="5623663D" w14:textId="77777777" w:rsidR="003173B3" w:rsidRPr="00B35086" w:rsidRDefault="003173B3" w:rsidP="006347FF">
            <w:pPr>
              <w:jc w:val="both"/>
              <w:rPr>
                <w:sz w:val="20"/>
                <w:szCs w:val="20"/>
              </w:rPr>
            </w:pPr>
            <w:r w:rsidRPr="00B35086">
              <w:rPr>
                <w:sz w:val="20"/>
                <w:szCs w:val="20"/>
              </w:rPr>
              <w:t>Pitching</w:t>
            </w:r>
            <w:r>
              <w:rPr>
                <w:sz w:val="20"/>
                <w:szCs w:val="20"/>
              </w:rPr>
              <w:t xml:space="preserve"> a prezentace preprodukce díla</w:t>
            </w:r>
          </w:p>
        </w:tc>
      </w:tr>
      <w:tr w:rsidR="003173B3" w14:paraId="7C51A50E" w14:textId="77777777" w:rsidTr="006347FF">
        <w:tc>
          <w:tcPr>
            <w:tcW w:w="3086" w:type="dxa"/>
            <w:shd w:val="clear" w:color="auto" w:fill="F7CAAC"/>
          </w:tcPr>
          <w:p w14:paraId="15277E8B" w14:textId="77777777" w:rsidR="003173B3" w:rsidRPr="00B35086" w:rsidRDefault="003173B3" w:rsidP="00191A85">
            <w:pPr>
              <w:rPr>
                <w:b/>
                <w:sz w:val="20"/>
                <w:szCs w:val="20"/>
              </w:rPr>
            </w:pPr>
            <w:r w:rsidRPr="00B35086">
              <w:rPr>
                <w:b/>
                <w:sz w:val="20"/>
                <w:szCs w:val="20"/>
              </w:rPr>
              <w:t>Typ předmětu</w:t>
            </w:r>
          </w:p>
        </w:tc>
        <w:tc>
          <w:tcPr>
            <w:tcW w:w="3406" w:type="dxa"/>
            <w:gridSpan w:val="4"/>
          </w:tcPr>
          <w:p w14:paraId="272E5E15" w14:textId="77777777" w:rsidR="003173B3" w:rsidRPr="00B35086" w:rsidRDefault="003173B3" w:rsidP="006347FF">
            <w:pPr>
              <w:jc w:val="both"/>
              <w:rPr>
                <w:sz w:val="20"/>
                <w:szCs w:val="20"/>
              </w:rPr>
            </w:pPr>
            <w:r w:rsidRPr="00B35086">
              <w:rPr>
                <w:sz w:val="20"/>
                <w:szCs w:val="20"/>
              </w:rPr>
              <w:t>povinný</w:t>
            </w:r>
          </w:p>
        </w:tc>
        <w:tc>
          <w:tcPr>
            <w:tcW w:w="2695" w:type="dxa"/>
            <w:gridSpan w:val="2"/>
            <w:shd w:val="clear" w:color="auto" w:fill="F7CAAC"/>
          </w:tcPr>
          <w:p w14:paraId="38DC1F53" w14:textId="77777777" w:rsidR="003173B3" w:rsidRPr="00B35086" w:rsidRDefault="003173B3" w:rsidP="006347FF">
            <w:pPr>
              <w:jc w:val="both"/>
              <w:rPr>
                <w:sz w:val="20"/>
                <w:szCs w:val="20"/>
              </w:rPr>
            </w:pPr>
            <w:r w:rsidRPr="00B35086">
              <w:rPr>
                <w:b/>
                <w:sz w:val="20"/>
                <w:szCs w:val="20"/>
              </w:rPr>
              <w:t>doporučený ročník / semestr</w:t>
            </w:r>
          </w:p>
        </w:tc>
        <w:tc>
          <w:tcPr>
            <w:tcW w:w="668" w:type="dxa"/>
          </w:tcPr>
          <w:p w14:paraId="6FAA88DE" w14:textId="77777777" w:rsidR="003173B3" w:rsidRPr="00B35086" w:rsidRDefault="003173B3" w:rsidP="006347FF">
            <w:pPr>
              <w:jc w:val="both"/>
              <w:rPr>
                <w:sz w:val="20"/>
                <w:szCs w:val="20"/>
              </w:rPr>
            </w:pPr>
            <w:r w:rsidRPr="00B35086">
              <w:rPr>
                <w:sz w:val="20"/>
                <w:szCs w:val="20"/>
              </w:rPr>
              <w:t>1/LS</w:t>
            </w:r>
          </w:p>
        </w:tc>
      </w:tr>
      <w:tr w:rsidR="003173B3" w14:paraId="5D176458" w14:textId="77777777" w:rsidTr="006347FF">
        <w:tc>
          <w:tcPr>
            <w:tcW w:w="3086" w:type="dxa"/>
            <w:shd w:val="clear" w:color="auto" w:fill="F7CAAC"/>
          </w:tcPr>
          <w:p w14:paraId="63360664" w14:textId="77777777" w:rsidR="003173B3" w:rsidRPr="00B35086" w:rsidRDefault="003173B3" w:rsidP="00191A85">
            <w:pPr>
              <w:rPr>
                <w:b/>
                <w:sz w:val="20"/>
                <w:szCs w:val="20"/>
              </w:rPr>
            </w:pPr>
            <w:r w:rsidRPr="00B35086">
              <w:rPr>
                <w:b/>
                <w:sz w:val="20"/>
                <w:szCs w:val="20"/>
              </w:rPr>
              <w:t>Rozsah studijního předmětu</w:t>
            </w:r>
          </w:p>
        </w:tc>
        <w:tc>
          <w:tcPr>
            <w:tcW w:w="1701" w:type="dxa"/>
            <w:gridSpan w:val="2"/>
          </w:tcPr>
          <w:p w14:paraId="2AA0115B" w14:textId="77777777" w:rsidR="003173B3" w:rsidRPr="00B35086" w:rsidRDefault="003173B3" w:rsidP="006347FF">
            <w:pPr>
              <w:jc w:val="both"/>
              <w:rPr>
                <w:sz w:val="20"/>
                <w:szCs w:val="20"/>
              </w:rPr>
            </w:pPr>
            <w:r w:rsidRPr="00B35086">
              <w:rPr>
                <w:sz w:val="20"/>
                <w:szCs w:val="20"/>
              </w:rPr>
              <w:t>26c</w:t>
            </w:r>
          </w:p>
        </w:tc>
        <w:tc>
          <w:tcPr>
            <w:tcW w:w="889" w:type="dxa"/>
            <w:shd w:val="clear" w:color="auto" w:fill="F7CAAC"/>
          </w:tcPr>
          <w:p w14:paraId="59C6A088" w14:textId="77777777" w:rsidR="003173B3" w:rsidRPr="00B35086" w:rsidRDefault="003173B3" w:rsidP="006347FF">
            <w:pPr>
              <w:jc w:val="both"/>
              <w:rPr>
                <w:b/>
                <w:sz w:val="20"/>
                <w:szCs w:val="20"/>
              </w:rPr>
            </w:pPr>
            <w:r w:rsidRPr="00B35086">
              <w:rPr>
                <w:b/>
                <w:sz w:val="20"/>
                <w:szCs w:val="20"/>
              </w:rPr>
              <w:t xml:space="preserve">hod. </w:t>
            </w:r>
          </w:p>
        </w:tc>
        <w:tc>
          <w:tcPr>
            <w:tcW w:w="816" w:type="dxa"/>
          </w:tcPr>
          <w:p w14:paraId="34095E65" w14:textId="77777777" w:rsidR="003173B3" w:rsidRPr="00B35086" w:rsidRDefault="003173B3" w:rsidP="006347FF">
            <w:pPr>
              <w:jc w:val="both"/>
              <w:rPr>
                <w:sz w:val="20"/>
                <w:szCs w:val="20"/>
              </w:rPr>
            </w:pPr>
            <w:r w:rsidRPr="00B35086">
              <w:rPr>
                <w:sz w:val="20"/>
                <w:szCs w:val="20"/>
              </w:rPr>
              <w:t>26</w:t>
            </w:r>
          </w:p>
        </w:tc>
        <w:tc>
          <w:tcPr>
            <w:tcW w:w="2156" w:type="dxa"/>
            <w:shd w:val="clear" w:color="auto" w:fill="F7CAAC"/>
          </w:tcPr>
          <w:p w14:paraId="66770C20" w14:textId="77777777" w:rsidR="003173B3" w:rsidRPr="00B35086" w:rsidRDefault="003173B3" w:rsidP="006347FF">
            <w:pPr>
              <w:jc w:val="both"/>
              <w:rPr>
                <w:b/>
                <w:sz w:val="20"/>
                <w:szCs w:val="20"/>
              </w:rPr>
            </w:pPr>
            <w:r w:rsidRPr="00B35086">
              <w:rPr>
                <w:b/>
                <w:sz w:val="20"/>
                <w:szCs w:val="20"/>
              </w:rPr>
              <w:t>kreditů</w:t>
            </w:r>
          </w:p>
        </w:tc>
        <w:tc>
          <w:tcPr>
            <w:tcW w:w="1207" w:type="dxa"/>
            <w:gridSpan w:val="2"/>
          </w:tcPr>
          <w:p w14:paraId="001913C0" w14:textId="77777777" w:rsidR="003173B3" w:rsidRPr="00B35086" w:rsidRDefault="003173B3" w:rsidP="006347FF">
            <w:pPr>
              <w:jc w:val="both"/>
              <w:rPr>
                <w:sz w:val="20"/>
                <w:szCs w:val="20"/>
              </w:rPr>
            </w:pPr>
            <w:r w:rsidRPr="00B35086">
              <w:rPr>
                <w:sz w:val="20"/>
                <w:szCs w:val="20"/>
              </w:rPr>
              <w:t>2</w:t>
            </w:r>
          </w:p>
        </w:tc>
      </w:tr>
      <w:tr w:rsidR="003173B3" w14:paraId="2A0DD059" w14:textId="77777777" w:rsidTr="006347FF">
        <w:tc>
          <w:tcPr>
            <w:tcW w:w="3086" w:type="dxa"/>
            <w:shd w:val="clear" w:color="auto" w:fill="F7CAAC"/>
          </w:tcPr>
          <w:p w14:paraId="65717BA1" w14:textId="77777777" w:rsidR="003173B3" w:rsidRPr="00B35086" w:rsidRDefault="003173B3" w:rsidP="00191A85">
            <w:pPr>
              <w:rPr>
                <w:b/>
                <w:sz w:val="20"/>
                <w:szCs w:val="20"/>
              </w:rPr>
            </w:pPr>
            <w:r w:rsidRPr="00B35086">
              <w:rPr>
                <w:b/>
                <w:sz w:val="20"/>
                <w:szCs w:val="20"/>
              </w:rPr>
              <w:t>Prerekvizity, korekvizity, ekvivalence</w:t>
            </w:r>
          </w:p>
        </w:tc>
        <w:tc>
          <w:tcPr>
            <w:tcW w:w="6769" w:type="dxa"/>
            <w:gridSpan w:val="7"/>
          </w:tcPr>
          <w:p w14:paraId="4DA0BA09" w14:textId="77777777" w:rsidR="003173B3" w:rsidRPr="00B35086" w:rsidRDefault="003173B3" w:rsidP="006347FF">
            <w:pPr>
              <w:jc w:val="both"/>
              <w:rPr>
                <w:sz w:val="20"/>
                <w:szCs w:val="20"/>
              </w:rPr>
            </w:pPr>
          </w:p>
        </w:tc>
      </w:tr>
      <w:tr w:rsidR="003173B3" w14:paraId="58159DC8" w14:textId="77777777" w:rsidTr="006347FF">
        <w:tc>
          <w:tcPr>
            <w:tcW w:w="3086" w:type="dxa"/>
            <w:shd w:val="clear" w:color="auto" w:fill="F7CAAC"/>
          </w:tcPr>
          <w:p w14:paraId="6EFEC171" w14:textId="77777777" w:rsidR="003173B3" w:rsidRPr="00B35086" w:rsidRDefault="003173B3" w:rsidP="00191A85">
            <w:pPr>
              <w:rPr>
                <w:b/>
                <w:sz w:val="20"/>
                <w:szCs w:val="20"/>
              </w:rPr>
            </w:pPr>
            <w:r w:rsidRPr="00B35086">
              <w:rPr>
                <w:b/>
                <w:sz w:val="20"/>
                <w:szCs w:val="20"/>
              </w:rPr>
              <w:t>Způsob ověření studijních výsledků</w:t>
            </w:r>
          </w:p>
        </w:tc>
        <w:tc>
          <w:tcPr>
            <w:tcW w:w="3406" w:type="dxa"/>
            <w:gridSpan w:val="4"/>
          </w:tcPr>
          <w:p w14:paraId="3E500775" w14:textId="77777777" w:rsidR="003173B3" w:rsidRPr="00B35086" w:rsidRDefault="003173B3" w:rsidP="006347FF">
            <w:pPr>
              <w:jc w:val="both"/>
              <w:rPr>
                <w:sz w:val="20"/>
                <w:szCs w:val="20"/>
              </w:rPr>
            </w:pPr>
            <w:r w:rsidRPr="00B35086">
              <w:rPr>
                <w:sz w:val="20"/>
                <w:szCs w:val="20"/>
              </w:rPr>
              <w:t>zápočet</w:t>
            </w:r>
          </w:p>
        </w:tc>
        <w:tc>
          <w:tcPr>
            <w:tcW w:w="2156" w:type="dxa"/>
            <w:shd w:val="clear" w:color="auto" w:fill="F7CAAC"/>
          </w:tcPr>
          <w:p w14:paraId="1F3AF3A4" w14:textId="77777777" w:rsidR="003173B3" w:rsidRPr="00B35086" w:rsidRDefault="003173B3" w:rsidP="006347FF">
            <w:pPr>
              <w:jc w:val="both"/>
              <w:rPr>
                <w:b/>
                <w:sz w:val="20"/>
                <w:szCs w:val="20"/>
              </w:rPr>
            </w:pPr>
            <w:r w:rsidRPr="00B35086">
              <w:rPr>
                <w:b/>
                <w:sz w:val="20"/>
                <w:szCs w:val="20"/>
              </w:rPr>
              <w:t>Forma výuky</w:t>
            </w:r>
          </w:p>
        </w:tc>
        <w:tc>
          <w:tcPr>
            <w:tcW w:w="1207" w:type="dxa"/>
            <w:gridSpan w:val="2"/>
          </w:tcPr>
          <w:p w14:paraId="33A18FC7" w14:textId="598FCD39" w:rsidR="003173B3" w:rsidRPr="00B35086" w:rsidRDefault="00942E7D" w:rsidP="006347FF">
            <w:pPr>
              <w:jc w:val="both"/>
              <w:rPr>
                <w:sz w:val="20"/>
                <w:szCs w:val="20"/>
              </w:rPr>
            </w:pPr>
            <w:r>
              <w:rPr>
                <w:sz w:val="20"/>
                <w:szCs w:val="20"/>
              </w:rPr>
              <w:t>cvičení</w:t>
            </w:r>
          </w:p>
        </w:tc>
      </w:tr>
      <w:tr w:rsidR="003173B3" w14:paraId="7894439C" w14:textId="77777777" w:rsidTr="006347FF">
        <w:tc>
          <w:tcPr>
            <w:tcW w:w="3086" w:type="dxa"/>
            <w:shd w:val="clear" w:color="auto" w:fill="F7CAAC"/>
          </w:tcPr>
          <w:p w14:paraId="5052EF5A" w14:textId="77777777" w:rsidR="003173B3" w:rsidRPr="00B35086" w:rsidRDefault="003173B3" w:rsidP="00191A85">
            <w:pPr>
              <w:rPr>
                <w:b/>
                <w:sz w:val="20"/>
                <w:szCs w:val="20"/>
              </w:rPr>
            </w:pPr>
            <w:r w:rsidRPr="00B35086">
              <w:rPr>
                <w:b/>
                <w:sz w:val="20"/>
                <w:szCs w:val="20"/>
              </w:rPr>
              <w:t>Forma způsobu ověření studijních výsledků a další požadavky na studenta</w:t>
            </w:r>
          </w:p>
        </w:tc>
        <w:tc>
          <w:tcPr>
            <w:tcW w:w="6769" w:type="dxa"/>
            <w:gridSpan w:val="7"/>
            <w:tcBorders>
              <w:bottom w:val="nil"/>
            </w:tcBorders>
          </w:tcPr>
          <w:p w14:paraId="18B5268A" w14:textId="1EB44371" w:rsidR="003173B3" w:rsidRPr="00B35086" w:rsidRDefault="003173B3" w:rsidP="006347FF">
            <w:pPr>
              <w:jc w:val="both"/>
              <w:rPr>
                <w:sz w:val="20"/>
                <w:szCs w:val="20"/>
              </w:rPr>
            </w:pPr>
            <w:r w:rsidRPr="00B35086">
              <w:rPr>
                <w:sz w:val="20"/>
                <w:szCs w:val="20"/>
              </w:rPr>
              <w:t>Hodnocení pr</w:t>
            </w:r>
            <w:r w:rsidR="0012101A">
              <w:rPr>
                <w:sz w:val="20"/>
                <w:szCs w:val="20"/>
              </w:rPr>
              <w:t>áce studenta je podmíněno 75</w:t>
            </w:r>
            <w:r w:rsidRPr="00B35086">
              <w:rPr>
                <w:sz w:val="20"/>
                <w:szCs w:val="20"/>
              </w:rPr>
              <w:t>% účastí ve výuce. Nutné je aktivní zapojení a prezentace závěrečné práce.</w:t>
            </w:r>
          </w:p>
        </w:tc>
      </w:tr>
      <w:tr w:rsidR="003173B3" w14:paraId="7E288B3D" w14:textId="77777777" w:rsidTr="001D2AA8">
        <w:trPr>
          <w:trHeight w:val="211"/>
        </w:trPr>
        <w:tc>
          <w:tcPr>
            <w:tcW w:w="9855" w:type="dxa"/>
            <w:gridSpan w:val="8"/>
            <w:tcBorders>
              <w:top w:val="nil"/>
            </w:tcBorders>
          </w:tcPr>
          <w:p w14:paraId="6AF2C2D0" w14:textId="77777777" w:rsidR="003173B3" w:rsidRPr="00B35086" w:rsidRDefault="003173B3" w:rsidP="00191A85">
            <w:pPr>
              <w:rPr>
                <w:sz w:val="20"/>
                <w:szCs w:val="20"/>
              </w:rPr>
            </w:pPr>
          </w:p>
        </w:tc>
      </w:tr>
      <w:tr w:rsidR="003173B3" w14:paraId="3DC7FA7C" w14:textId="77777777" w:rsidTr="006347FF">
        <w:trPr>
          <w:trHeight w:val="197"/>
        </w:trPr>
        <w:tc>
          <w:tcPr>
            <w:tcW w:w="3086" w:type="dxa"/>
            <w:tcBorders>
              <w:top w:val="nil"/>
            </w:tcBorders>
            <w:shd w:val="clear" w:color="auto" w:fill="F7CAAC"/>
          </w:tcPr>
          <w:p w14:paraId="74728FBA" w14:textId="77777777" w:rsidR="003173B3" w:rsidRPr="00B35086" w:rsidRDefault="003173B3" w:rsidP="00191A85">
            <w:pPr>
              <w:rPr>
                <w:b/>
                <w:sz w:val="20"/>
                <w:szCs w:val="20"/>
              </w:rPr>
            </w:pPr>
            <w:r w:rsidRPr="00B35086">
              <w:rPr>
                <w:b/>
                <w:sz w:val="20"/>
                <w:szCs w:val="20"/>
              </w:rPr>
              <w:t>Garant předmětu</w:t>
            </w:r>
          </w:p>
        </w:tc>
        <w:tc>
          <w:tcPr>
            <w:tcW w:w="6769" w:type="dxa"/>
            <w:gridSpan w:val="7"/>
            <w:tcBorders>
              <w:top w:val="nil"/>
            </w:tcBorders>
          </w:tcPr>
          <w:p w14:paraId="6A00DA6A" w14:textId="77777777" w:rsidR="003173B3" w:rsidRPr="00B35086" w:rsidRDefault="003173B3" w:rsidP="006347FF">
            <w:pPr>
              <w:jc w:val="both"/>
              <w:rPr>
                <w:sz w:val="20"/>
                <w:szCs w:val="20"/>
              </w:rPr>
            </w:pPr>
            <w:r w:rsidRPr="00B35086">
              <w:rPr>
                <w:sz w:val="20"/>
                <w:szCs w:val="20"/>
              </w:rPr>
              <w:t>MgA. Martin Kotík</w:t>
            </w:r>
          </w:p>
        </w:tc>
      </w:tr>
      <w:tr w:rsidR="003173B3" w14:paraId="72F02C2F" w14:textId="77777777" w:rsidTr="006347FF">
        <w:trPr>
          <w:trHeight w:val="243"/>
        </w:trPr>
        <w:tc>
          <w:tcPr>
            <w:tcW w:w="3086" w:type="dxa"/>
            <w:tcBorders>
              <w:top w:val="nil"/>
            </w:tcBorders>
            <w:shd w:val="clear" w:color="auto" w:fill="F7CAAC"/>
          </w:tcPr>
          <w:p w14:paraId="3BE1490E" w14:textId="77777777" w:rsidR="003173B3" w:rsidRPr="00B35086" w:rsidRDefault="003173B3" w:rsidP="00191A85">
            <w:pPr>
              <w:rPr>
                <w:b/>
                <w:sz w:val="20"/>
                <w:szCs w:val="20"/>
              </w:rPr>
            </w:pPr>
            <w:r w:rsidRPr="00B35086">
              <w:rPr>
                <w:b/>
                <w:sz w:val="20"/>
                <w:szCs w:val="20"/>
              </w:rPr>
              <w:t>Zapojení garanta do výuky předmětu</w:t>
            </w:r>
          </w:p>
        </w:tc>
        <w:tc>
          <w:tcPr>
            <w:tcW w:w="6769" w:type="dxa"/>
            <w:gridSpan w:val="7"/>
            <w:tcBorders>
              <w:top w:val="nil"/>
            </w:tcBorders>
          </w:tcPr>
          <w:p w14:paraId="4CBC680A" w14:textId="10BDF842" w:rsidR="003173B3" w:rsidRPr="00B35086" w:rsidRDefault="0012101A" w:rsidP="006347FF">
            <w:pPr>
              <w:jc w:val="both"/>
              <w:rPr>
                <w:sz w:val="20"/>
                <w:szCs w:val="20"/>
              </w:rPr>
            </w:pPr>
            <w:r>
              <w:rPr>
                <w:sz w:val="20"/>
                <w:szCs w:val="20"/>
              </w:rPr>
              <w:t>100 %</w:t>
            </w:r>
          </w:p>
        </w:tc>
      </w:tr>
      <w:tr w:rsidR="003173B3" w14:paraId="496317D5" w14:textId="77777777" w:rsidTr="006347FF">
        <w:tc>
          <w:tcPr>
            <w:tcW w:w="3086" w:type="dxa"/>
            <w:shd w:val="clear" w:color="auto" w:fill="F7CAAC"/>
          </w:tcPr>
          <w:p w14:paraId="02DBFE24" w14:textId="77777777" w:rsidR="003173B3" w:rsidRPr="00B35086" w:rsidRDefault="003173B3" w:rsidP="00191A85">
            <w:pPr>
              <w:rPr>
                <w:b/>
                <w:sz w:val="20"/>
                <w:szCs w:val="20"/>
              </w:rPr>
            </w:pPr>
            <w:r w:rsidRPr="00B35086">
              <w:rPr>
                <w:b/>
                <w:sz w:val="20"/>
                <w:szCs w:val="20"/>
              </w:rPr>
              <w:t>Vyučující</w:t>
            </w:r>
          </w:p>
        </w:tc>
        <w:tc>
          <w:tcPr>
            <w:tcW w:w="6769" w:type="dxa"/>
            <w:gridSpan w:val="7"/>
            <w:tcBorders>
              <w:bottom w:val="nil"/>
            </w:tcBorders>
          </w:tcPr>
          <w:p w14:paraId="4CB15051" w14:textId="77777777" w:rsidR="003173B3" w:rsidRPr="00B35086" w:rsidRDefault="003173B3" w:rsidP="006347FF">
            <w:pPr>
              <w:jc w:val="both"/>
              <w:rPr>
                <w:sz w:val="20"/>
                <w:szCs w:val="20"/>
              </w:rPr>
            </w:pPr>
            <w:r w:rsidRPr="00B35086">
              <w:rPr>
                <w:sz w:val="20"/>
                <w:szCs w:val="20"/>
              </w:rPr>
              <w:t>MgA. Martin Kotík</w:t>
            </w:r>
          </w:p>
        </w:tc>
      </w:tr>
      <w:tr w:rsidR="003173B3" w14:paraId="0F5BF626" w14:textId="77777777" w:rsidTr="001D2AA8">
        <w:trPr>
          <w:trHeight w:val="299"/>
        </w:trPr>
        <w:tc>
          <w:tcPr>
            <w:tcW w:w="9855" w:type="dxa"/>
            <w:gridSpan w:val="8"/>
            <w:tcBorders>
              <w:top w:val="nil"/>
            </w:tcBorders>
          </w:tcPr>
          <w:p w14:paraId="79962024" w14:textId="77777777" w:rsidR="003173B3" w:rsidRPr="00B35086" w:rsidRDefault="003173B3" w:rsidP="00191A85">
            <w:pPr>
              <w:rPr>
                <w:sz w:val="20"/>
                <w:szCs w:val="20"/>
              </w:rPr>
            </w:pPr>
          </w:p>
        </w:tc>
      </w:tr>
      <w:tr w:rsidR="003173B3" w14:paraId="1580B6F1" w14:textId="77777777" w:rsidTr="006347FF">
        <w:tc>
          <w:tcPr>
            <w:tcW w:w="3086" w:type="dxa"/>
            <w:shd w:val="clear" w:color="auto" w:fill="F7CAAC"/>
          </w:tcPr>
          <w:p w14:paraId="55FEC707" w14:textId="77777777" w:rsidR="003173B3" w:rsidRPr="00B35086" w:rsidRDefault="003173B3" w:rsidP="00191A85">
            <w:pPr>
              <w:rPr>
                <w:b/>
                <w:sz w:val="20"/>
                <w:szCs w:val="20"/>
              </w:rPr>
            </w:pPr>
            <w:r w:rsidRPr="00B35086">
              <w:rPr>
                <w:b/>
                <w:sz w:val="20"/>
                <w:szCs w:val="20"/>
              </w:rPr>
              <w:t>Stručná anotace předmětu</w:t>
            </w:r>
          </w:p>
        </w:tc>
        <w:tc>
          <w:tcPr>
            <w:tcW w:w="6769" w:type="dxa"/>
            <w:gridSpan w:val="7"/>
            <w:tcBorders>
              <w:bottom w:val="nil"/>
            </w:tcBorders>
          </w:tcPr>
          <w:p w14:paraId="2A262C5D" w14:textId="77777777" w:rsidR="003173B3" w:rsidRPr="00B35086" w:rsidRDefault="003173B3" w:rsidP="006347FF">
            <w:pPr>
              <w:jc w:val="both"/>
              <w:rPr>
                <w:sz w:val="20"/>
                <w:szCs w:val="20"/>
              </w:rPr>
            </w:pPr>
          </w:p>
        </w:tc>
      </w:tr>
      <w:tr w:rsidR="003173B3" w14:paraId="563536BF" w14:textId="77777777" w:rsidTr="001D2AA8">
        <w:trPr>
          <w:trHeight w:val="2022"/>
        </w:trPr>
        <w:tc>
          <w:tcPr>
            <w:tcW w:w="9855" w:type="dxa"/>
            <w:gridSpan w:val="8"/>
            <w:tcBorders>
              <w:top w:val="nil"/>
              <w:bottom w:val="single" w:sz="12" w:space="0" w:color="auto"/>
            </w:tcBorders>
          </w:tcPr>
          <w:p w14:paraId="1B7B2497" w14:textId="77777777" w:rsidR="00AB69F7" w:rsidRDefault="003173B3" w:rsidP="005860D3">
            <w:pPr>
              <w:spacing w:after="120"/>
              <w:jc w:val="both"/>
              <w:rPr>
                <w:sz w:val="20"/>
                <w:szCs w:val="20"/>
              </w:rPr>
            </w:pPr>
            <w:r w:rsidRPr="00B35086">
              <w:rPr>
                <w:sz w:val="20"/>
                <w:szCs w:val="20"/>
              </w:rPr>
              <w:t xml:space="preserve">Cíl předmětu spočívá v zevrubném představení postupů a procesů, které jsou nezbytné pro přípravu, realizaci a následné distribuování animovaného díla. </w:t>
            </w:r>
          </w:p>
          <w:p w14:paraId="22CEC8F6" w14:textId="467DF40D" w:rsidR="00AB69F7" w:rsidRDefault="00AB69F7" w:rsidP="00FD459C">
            <w:pPr>
              <w:ind w:firstLine="387"/>
              <w:jc w:val="both"/>
              <w:rPr>
                <w:sz w:val="20"/>
                <w:szCs w:val="20"/>
              </w:rPr>
            </w:pPr>
            <w:r>
              <w:rPr>
                <w:sz w:val="20"/>
                <w:szCs w:val="20"/>
              </w:rPr>
              <w:t>1. P</w:t>
            </w:r>
            <w:r w:rsidR="003173B3" w:rsidRPr="00B35086">
              <w:rPr>
                <w:sz w:val="20"/>
                <w:szCs w:val="20"/>
              </w:rPr>
              <w:t>rodukční zázemí v ČR i zahraničí</w:t>
            </w:r>
            <w:r>
              <w:rPr>
                <w:sz w:val="20"/>
                <w:szCs w:val="20"/>
              </w:rPr>
              <w:t>.</w:t>
            </w:r>
          </w:p>
          <w:p w14:paraId="682E30B2" w14:textId="463A82C7" w:rsidR="00AB69F7" w:rsidRDefault="00AB69F7" w:rsidP="00FD459C">
            <w:pPr>
              <w:ind w:firstLine="387"/>
              <w:jc w:val="both"/>
              <w:rPr>
                <w:sz w:val="20"/>
                <w:szCs w:val="20"/>
              </w:rPr>
            </w:pPr>
            <w:r>
              <w:rPr>
                <w:sz w:val="20"/>
                <w:szCs w:val="20"/>
              </w:rPr>
              <w:t>2. U</w:t>
            </w:r>
            <w:r w:rsidR="003173B3" w:rsidRPr="00B35086">
              <w:rPr>
                <w:sz w:val="20"/>
                <w:szCs w:val="20"/>
              </w:rPr>
              <w:t>stálen</w:t>
            </w:r>
            <w:r>
              <w:rPr>
                <w:sz w:val="20"/>
                <w:szCs w:val="20"/>
              </w:rPr>
              <w:t>á</w:t>
            </w:r>
            <w:r w:rsidR="003173B3" w:rsidRPr="00B35086">
              <w:rPr>
                <w:sz w:val="20"/>
                <w:szCs w:val="20"/>
              </w:rPr>
              <w:t xml:space="preserve"> legislativ</w:t>
            </w:r>
            <w:r>
              <w:rPr>
                <w:sz w:val="20"/>
                <w:szCs w:val="20"/>
              </w:rPr>
              <w:t>a</w:t>
            </w:r>
            <w:r w:rsidR="003173B3" w:rsidRPr="00B35086">
              <w:rPr>
                <w:sz w:val="20"/>
                <w:szCs w:val="20"/>
              </w:rPr>
              <w:t xml:space="preserve"> a norm</w:t>
            </w:r>
            <w:r>
              <w:rPr>
                <w:sz w:val="20"/>
                <w:szCs w:val="20"/>
              </w:rPr>
              <w:t>y</w:t>
            </w:r>
            <w:r w:rsidR="003173B3" w:rsidRPr="00B35086">
              <w:rPr>
                <w:sz w:val="20"/>
                <w:szCs w:val="20"/>
              </w:rPr>
              <w:t xml:space="preserve"> spojen</w:t>
            </w:r>
            <w:r>
              <w:rPr>
                <w:sz w:val="20"/>
                <w:szCs w:val="20"/>
              </w:rPr>
              <w:t>é</w:t>
            </w:r>
            <w:r w:rsidR="003173B3" w:rsidRPr="00B35086">
              <w:rPr>
                <w:sz w:val="20"/>
                <w:szCs w:val="20"/>
              </w:rPr>
              <w:t xml:space="preserve"> s produkcí audiovizuálního díla a s jeho distribucí a propagací. </w:t>
            </w:r>
          </w:p>
          <w:p w14:paraId="3A995333" w14:textId="0617EBE4" w:rsidR="005860D3" w:rsidRDefault="00AB69F7" w:rsidP="00FD459C">
            <w:pPr>
              <w:ind w:left="387"/>
              <w:jc w:val="both"/>
              <w:rPr>
                <w:sz w:val="20"/>
                <w:szCs w:val="20"/>
              </w:rPr>
            </w:pPr>
            <w:r>
              <w:rPr>
                <w:sz w:val="20"/>
                <w:szCs w:val="20"/>
              </w:rPr>
              <w:t>3. P</w:t>
            </w:r>
            <w:r w:rsidR="003173B3" w:rsidRPr="00B35086">
              <w:rPr>
                <w:sz w:val="20"/>
                <w:szCs w:val="20"/>
              </w:rPr>
              <w:t>rincip</w:t>
            </w:r>
            <w:r>
              <w:rPr>
                <w:sz w:val="20"/>
                <w:szCs w:val="20"/>
              </w:rPr>
              <w:t>y</w:t>
            </w:r>
            <w:r w:rsidR="003173B3" w:rsidRPr="00B35086">
              <w:rPr>
                <w:sz w:val="20"/>
                <w:szCs w:val="20"/>
              </w:rPr>
              <w:t xml:space="preserve"> příprav a realizac</w:t>
            </w:r>
            <w:r w:rsidR="005860D3">
              <w:rPr>
                <w:sz w:val="20"/>
                <w:szCs w:val="20"/>
              </w:rPr>
              <w:t>e</w:t>
            </w:r>
            <w:r w:rsidR="003173B3" w:rsidRPr="00B35086">
              <w:rPr>
                <w:sz w:val="20"/>
                <w:szCs w:val="20"/>
              </w:rPr>
              <w:t xml:space="preserve"> žádostí o finanční podporu z veřejných zdrojů (např. Státní fond kinematografie, Nadační fond Filmtalent Zlín)</w:t>
            </w:r>
            <w:r w:rsidR="005860D3">
              <w:rPr>
                <w:sz w:val="20"/>
                <w:szCs w:val="20"/>
              </w:rPr>
              <w:t>.</w:t>
            </w:r>
          </w:p>
          <w:p w14:paraId="7ECEA8BA" w14:textId="1DA56233" w:rsidR="005860D3" w:rsidRDefault="005860D3" w:rsidP="00FD459C">
            <w:pPr>
              <w:ind w:firstLine="387"/>
              <w:jc w:val="both"/>
              <w:rPr>
                <w:sz w:val="20"/>
                <w:szCs w:val="20"/>
              </w:rPr>
            </w:pPr>
            <w:r>
              <w:rPr>
                <w:sz w:val="20"/>
                <w:szCs w:val="20"/>
              </w:rPr>
              <w:t>4. P</w:t>
            </w:r>
            <w:r w:rsidR="003173B3" w:rsidRPr="00B35086">
              <w:rPr>
                <w:sz w:val="20"/>
                <w:szCs w:val="20"/>
              </w:rPr>
              <w:t>rezentac</w:t>
            </w:r>
            <w:r>
              <w:rPr>
                <w:sz w:val="20"/>
                <w:szCs w:val="20"/>
              </w:rPr>
              <w:t>e</w:t>
            </w:r>
            <w:r w:rsidR="003173B3" w:rsidRPr="00B35086">
              <w:rPr>
                <w:sz w:val="20"/>
                <w:szCs w:val="20"/>
              </w:rPr>
              <w:t>, tzv. pitching, na domácí i mezinárodní půdě</w:t>
            </w:r>
            <w:r>
              <w:rPr>
                <w:sz w:val="20"/>
                <w:szCs w:val="20"/>
              </w:rPr>
              <w:t>.</w:t>
            </w:r>
          </w:p>
          <w:p w14:paraId="3888AFFC" w14:textId="6CB506E8" w:rsidR="003173B3" w:rsidRPr="00B35086" w:rsidRDefault="005860D3" w:rsidP="00FD459C">
            <w:pPr>
              <w:spacing w:after="120"/>
              <w:ind w:firstLine="387"/>
              <w:jc w:val="both"/>
              <w:rPr>
                <w:sz w:val="20"/>
                <w:szCs w:val="20"/>
              </w:rPr>
            </w:pPr>
            <w:r>
              <w:rPr>
                <w:sz w:val="20"/>
                <w:szCs w:val="20"/>
              </w:rPr>
              <w:t>5. M</w:t>
            </w:r>
            <w:r w:rsidR="003173B3" w:rsidRPr="00B35086">
              <w:rPr>
                <w:sz w:val="20"/>
                <w:szCs w:val="20"/>
              </w:rPr>
              <w:t>ožnosti pro distribuci díla (kino, TV, VOD aj.).</w:t>
            </w:r>
          </w:p>
          <w:p w14:paraId="5B293077" w14:textId="77777777" w:rsidR="003173B3" w:rsidRPr="00B35086" w:rsidRDefault="003173B3" w:rsidP="006347FF">
            <w:pPr>
              <w:jc w:val="both"/>
              <w:rPr>
                <w:sz w:val="20"/>
                <w:szCs w:val="20"/>
              </w:rPr>
            </w:pPr>
            <w:r w:rsidRPr="00B35086">
              <w:rPr>
                <w:sz w:val="20"/>
                <w:szCs w:val="20"/>
              </w:rPr>
              <w:t>Student si osvojí schopnost přípravy podkladů pro profesionální prezentaci v rámci mezinárodních fór a soutěží. Důležitým předpokladem budou znalosti z tvorby rozpočtu, principů tvorby podkladů a prezentace v animačním průmyslu.</w:t>
            </w:r>
          </w:p>
        </w:tc>
      </w:tr>
      <w:tr w:rsidR="003173B3" w14:paraId="0B85E708" w14:textId="77777777" w:rsidTr="006347FF">
        <w:trPr>
          <w:trHeight w:val="265"/>
        </w:trPr>
        <w:tc>
          <w:tcPr>
            <w:tcW w:w="3653" w:type="dxa"/>
            <w:gridSpan w:val="2"/>
            <w:tcBorders>
              <w:top w:val="nil"/>
            </w:tcBorders>
            <w:shd w:val="clear" w:color="auto" w:fill="F7CAAC"/>
          </w:tcPr>
          <w:p w14:paraId="52821E58" w14:textId="77777777" w:rsidR="003173B3" w:rsidRPr="00B35086" w:rsidRDefault="003173B3" w:rsidP="006347FF">
            <w:pPr>
              <w:jc w:val="both"/>
              <w:rPr>
                <w:sz w:val="20"/>
                <w:szCs w:val="20"/>
              </w:rPr>
            </w:pPr>
            <w:r w:rsidRPr="00B35086">
              <w:rPr>
                <w:b/>
                <w:sz w:val="20"/>
                <w:szCs w:val="20"/>
              </w:rPr>
              <w:t>Studijní literatura a studijní pomůcky</w:t>
            </w:r>
          </w:p>
        </w:tc>
        <w:tc>
          <w:tcPr>
            <w:tcW w:w="6202" w:type="dxa"/>
            <w:gridSpan w:val="6"/>
            <w:tcBorders>
              <w:top w:val="nil"/>
              <w:bottom w:val="nil"/>
            </w:tcBorders>
          </w:tcPr>
          <w:p w14:paraId="64D2F174" w14:textId="77777777" w:rsidR="003173B3" w:rsidRPr="00B35086" w:rsidRDefault="003173B3" w:rsidP="006347FF">
            <w:pPr>
              <w:jc w:val="both"/>
              <w:rPr>
                <w:sz w:val="20"/>
                <w:szCs w:val="20"/>
              </w:rPr>
            </w:pPr>
          </w:p>
        </w:tc>
      </w:tr>
      <w:tr w:rsidR="003173B3" w14:paraId="3DBF6653" w14:textId="77777777" w:rsidTr="001D2AA8">
        <w:trPr>
          <w:trHeight w:val="2057"/>
        </w:trPr>
        <w:tc>
          <w:tcPr>
            <w:tcW w:w="9855" w:type="dxa"/>
            <w:gridSpan w:val="8"/>
            <w:tcBorders>
              <w:top w:val="nil"/>
            </w:tcBorders>
          </w:tcPr>
          <w:p w14:paraId="2AFCC2FF" w14:textId="363E4B9C" w:rsidR="003173B3" w:rsidRPr="00B35086" w:rsidRDefault="003173B3" w:rsidP="006347FF">
            <w:pPr>
              <w:jc w:val="both"/>
              <w:rPr>
                <w:b/>
                <w:bCs/>
                <w:sz w:val="20"/>
                <w:szCs w:val="20"/>
              </w:rPr>
            </w:pPr>
            <w:r w:rsidRPr="00B35086">
              <w:rPr>
                <w:b/>
                <w:bCs/>
                <w:sz w:val="20"/>
                <w:szCs w:val="20"/>
              </w:rPr>
              <w:t>Povinná</w:t>
            </w:r>
            <w:r w:rsidR="0012101A">
              <w:rPr>
                <w:b/>
                <w:bCs/>
                <w:sz w:val="20"/>
                <w:szCs w:val="20"/>
              </w:rPr>
              <w:t>:</w:t>
            </w:r>
          </w:p>
          <w:p w14:paraId="3DD1871B" w14:textId="77777777" w:rsidR="003173B3" w:rsidRPr="00B35086" w:rsidRDefault="003173B3" w:rsidP="006347FF">
            <w:pPr>
              <w:rPr>
                <w:sz w:val="20"/>
                <w:szCs w:val="20"/>
              </w:rPr>
            </w:pPr>
            <w:r w:rsidRPr="00B35086">
              <w:rPr>
                <w:sz w:val="20"/>
                <w:szCs w:val="20"/>
              </w:rPr>
              <w:t>KURZ, Sibylle. </w:t>
            </w:r>
            <w:r w:rsidRPr="00B35086">
              <w:rPr>
                <w:i/>
                <w:iCs/>
                <w:sz w:val="20"/>
                <w:szCs w:val="20"/>
              </w:rPr>
              <w:t>Pitch it!.</w:t>
            </w:r>
            <w:r w:rsidRPr="00B35086">
              <w:rPr>
                <w:sz w:val="20"/>
                <w:szCs w:val="20"/>
              </w:rPr>
              <w:t xml:space="preserve"> V Praze: Akademie múzických umění, 2013. ISBN 978-80-7331-284-8.</w:t>
            </w:r>
          </w:p>
          <w:p w14:paraId="4B055693" w14:textId="77777777" w:rsidR="00435C02" w:rsidRDefault="003173B3" w:rsidP="006347FF">
            <w:pPr>
              <w:jc w:val="both"/>
              <w:rPr>
                <w:sz w:val="20"/>
                <w:szCs w:val="20"/>
              </w:rPr>
            </w:pPr>
            <w:r w:rsidRPr="00B35086">
              <w:rPr>
                <w:sz w:val="20"/>
                <w:szCs w:val="20"/>
              </w:rPr>
              <w:t xml:space="preserve">RALL, Hannes. </w:t>
            </w:r>
            <w:r w:rsidRPr="00B35086">
              <w:rPr>
                <w:i/>
                <w:iCs/>
                <w:sz w:val="20"/>
                <w:szCs w:val="20"/>
              </w:rPr>
              <w:t>Animation: from concept to production</w:t>
            </w:r>
            <w:r w:rsidRPr="00B35086">
              <w:rPr>
                <w:sz w:val="20"/>
                <w:szCs w:val="20"/>
              </w:rPr>
              <w:t xml:space="preserve">. Boca Raton: CRC </w:t>
            </w:r>
            <w:r w:rsidR="0012101A">
              <w:rPr>
                <w:sz w:val="20"/>
                <w:szCs w:val="20"/>
              </w:rPr>
              <w:t xml:space="preserve">Press, Taylor &amp; Francis Group, </w:t>
            </w:r>
            <w:r w:rsidRPr="00B35086">
              <w:rPr>
                <w:sz w:val="20"/>
                <w:szCs w:val="20"/>
              </w:rPr>
              <w:t xml:space="preserve">2018. </w:t>
            </w:r>
          </w:p>
          <w:p w14:paraId="2A38E1D0" w14:textId="002FF637" w:rsidR="003173B3" w:rsidRPr="00B35086" w:rsidRDefault="003173B3" w:rsidP="006347FF">
            <w:pPr>
              <w:jc w:val="both"/>
              <w:rPr>
                <w:sz w:val="20"/>
                <w:szCs w:val="20"/>
              </w:rPr>
            </w:pPr>
            <w:r w:rsidRPr="00B35086">
              <w:rPr>
                <w:sz w:val="20"/>
                <w:szCs w:val="20"/>
              </w:rPr>
              <w:t>ISBN 978-1-138-04119-6.</w:t>
            </w:r>
          </w:p>
          <w:p w14:paraId="059826DD" w14:textId="348E869C" w:rsidR="003173B3" w:rsidRPr="00B35086" w:rsidRDefault="003173B3" w:rsidP="006347FF">
            <w:pPr>
              <w:jc w:val="both"/>
              <w:rPr>
                <w:b/>
                <w:bCs/>
                <w:sz w:val="20"/>
                <w:szCs w:val="20"/>
              </w:rPr>
            </w:pPr>
            <w:r w:rsidRPr="00B35086">
              <w:rPr>
                <w:b/>
                <w:bCs/>
                <w:sz w:val="20"/>
                <w:szCs w:val="20"/>
              </w:rPr>
              <w:t>Doporučená</w:t>
            </w:r>
            <w:r w:rsidR="0012101A">
              <w:rPr>
                <w:b/>
                <w:bCs/>
                <w:sz w:val="20"/>
                <w:szCs w:val="20"/>
              </w:rPr>
              <w:t>:</w:t>
            </w:r>
          </w:p>
          <w:p w14:paraId="391796B2" w14:textId="5130C37B" w:rsidR="003173B3" w:rsidRPr="00B35086" w:rsidRDefault="003173B3" w:rsidP="006347FF">
            <w:pPr>
              <w:jc w:val="both"/>
              <w:rPr>
                <w:sz w:val="20"/>
                <w:szCs w:val="20"/>
              </w:rPr>
            </w:pPr>
            <w:r w:rsidRPr="00B35086">
              <w:rPr>
                <w:sz w:val="20"/>
                <w:szCs w:val="20"/>
              </w:rPr>
              <w:t xml:space="preserve">MITCHELL, Ben. </w:t>
            </w:r>
            <w:r w:rsidRPr="00B35086">
              <w:rPr>
                <w:i/>
                <w:iCs/>
                <w:sz w:val="20"/>
                <w:szCs w:val="20"/>
              </w:rPr>
              <w:t>Independent animation: developing, producing and distributing your animated films</w:t>
            </w:r>
            <w:r w:rsidRPr="00B35086">
              <w:rPr>
                <w:sz w:val="20"/>
                <w:szCs w:val="20"/>
              </w:rPr>
              <w:t xml:space="preserve">. Boca Raton: CRC </w:t>
            </w:r>
            <w:r w:rsidR="0012101A">
              <w:rPr>
                <w:sz w:val="20"/>
                <w:szCs w:val="20"/>
              </w:rPr>
              <w:t xml:space="preserve">Press, Taylor &amp; Francis Group, </w:t>
            </w:r>
            <w:r w:rsidRPr="00B35086">
              <w:rPr>
                <w:sz w:val="20"/>
                <w:szCs w:val="20"/>
              </w:rPr>
              <w:t>2017. ISBN 978-1-1388-5572-4</w:t>
            </w:r>
            <w:r w:rsidR="00435C02">
              <w:rPr>
                <w:sz w:val="20"/>
                <w:szCs w:val="20"/>
              </w:rPr>
              <w:t>.</w:t>
            </w:r>
          </w:p>
          <w:p w14:paraId="2B1AC9E0" w14:textId="6364D053" w:rsidR="003173B3" w:rsidRPr="001D2AA8" w:rsidRDefault="003173B3" w:rsidP="006347FF">
            <w:pPr>
              <w:jc w:val="both"/>
              <w:rPr>
                <w:sz w:val="20"/>
                <w:szCs w:val="20"/>
              </w:rPr>
            </w:pPr>
            <w:r w:rsidRPr="00B35086">
              <w:rPr>
                <w:sz w:val="20"/>
                <w:szCs w:val="20"/>
              </w:rPr>
              <w:t xml:space="preserve">WINDER, Catherine, Zahra DOWLATABADI a Tracey MILLER-ZARNEKE. </w:t>
            </w:r>
            <w:r w:rsidRPr="00B35086">
              <w:rPr>
                <w:i/>
                <w:iCs/>
                <w:sz w:val="20"/>
                <w:szCs w:val="20"/>
              </w:rPr>
              <w:t>Producing animation</w:t>
            </w:r>
            <w:r w:rsidRPr="00B35086">
              <w:rPr>
                <w:sz w:val="20"/>
                <w:szCs w:val="20"/>
              </w:rPr>
              <w:t>. Second edition. Boca Raton: CRC Press, Taylor &amp; Francis Group, 2011. ISBN 978-0-240-81535-0</w:t>
            </w:r>
            <w:r w:rsidR="00435C02">
              <w:rPr>
                <w:sz w:val="20"/>
                <w:szCs w:val="20"/>
              </w:rPr>
              <w:t>.</w:t>
            </w:r>
          </w:p>
        </w:tc>
      </w:tr>
    </w:tbl>
    <w:p w14:paraId="72C550B8" w14:textId="77777777" w:rsidR="003173B3" w:rsidRDefault="003173B3" w:rsidP="003173B3">
      <w:pPr>
        <w:rPr>
          <w:sz w:val="20"/>
          <w:szCs w:val="20"/>
        </w:rPr>
      </w:pPr>
    </w:p>
    <w:p w14:paraId="16B6A97E" w14:textId="77777777" w:rsidR="003173B3" w:rsidRDefault="003173B3" w:rsidP="003173B3">
      <w:pPr>
        <w:rPr>
          <w:sz w:val="20"/>
          <w:szCs w:val="20"/>
        </w:rPr>
      </w:pPr>
      <w:r>
        <w:rPr>
          <w:sz w:val="20"/>
          <w:szCs w:val="20"/>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73B3" w14:paraId="0F4F0937" w14:textId="77777777" w:rsidTr="003173B3">
        <w:tc>
          <w:tcPr>
            <w:tcW w:w="9855" w:type="dxa"/>
            <w:gridSpan w:val="8"/>
            <w:tcBorders>
              <w:top w:val="single" w:sz="4" w:space="0" w:color="auto"/>
              <w:left w:val="single" w:sz="4" w:space="0" w:color="auto"/>
              <w:bottom w:val="double" w:sz="4" w:space="0" w:color="auto"/>
              <w:right w:val="single" w:sz="4" w:space="0" w:color="auto"/>
            </w:tcBorders>
            <w:shd w:val="clear" w:color="auto" w:fill="BDD6EE"/>
          </w:tcPr>
          <w:p w14:paraId="5E0C0CAC" w14:textId="77777777" w:rsidR="003173B3" w:rsidRPr="004D4B54" w:rsidRDefault="003173B3" w:rsidP="006347FF">
            <w:pPr>
              <w:jc w:val="both"/>
              <w:rPr>
                <w:b/>
                <w:sz w:val="28"/>
                <w:szCs w:val="28"/>
              </w:rPr>
            </w:pPr>
            <w:r w:rsidRPr="004D4B54">
              <w:rPr>
                <w:b/>
                <w:sz w:val="28"/>
                <w:szCs w:val="28"/>
              </w:rPr>
              <w:lastRenderedPageBreak/>
              <w:br w:type="page"/>
              <w:t>B-III – Charakteristika studijního předmětu</w:t>
            </w:r>
          </w:p>
        </w:tc>
      </w:tr>
      <w:tr w:rsidR="003173B3" w:rsidRPr="00915147" w14:paraId="6B87E418" w14:textId="77777777" w:rsidTr="006347FF">
        <w:tc>
          <w:tcPr>
            <w:tcW w:w="3086" w:type="dxa"/>
            <w:tcBorders>
              <w:top w:val="double" w:sz="4" w:space="0" w:color="auto"/>
            </w:tcBorders>
            <w:shd w:val="clear" w:color="auto" w:fill="F7CAAC"/>
          </w:tcPr>
          <w:p w14:paraId="66213794" w14:textId="77777777" w:rsidR="003173B3" w:rsidRPr="00915147" w:rsidRDefault="003173B3" w:rsidP="006347FF">
            <w:pPr>
              <w:rPr>
                <w:b/>
                <w:sz w:val="20"/>
                <w:szCs w:val="20"/>
              </w:rPr>
            </w:pPr>
            <w:r w:rsidRPr="00915147">
              <w:rPr>
                <w:b/>
                <w:sz w:val="20"/>
                <w:szCs w:val="20"/>
              </w:rPr>
              <w:t>Název studijního předmětu</w:t>
            </w:r>
          </w:p>
        </w:tc>
        <w:tc>
          <w:tcPr>
            <w:tcW w:w="6769" w:type="dxa"/>
            <w:gridSpan w:val="7"/>
            <w:tcBorders>
              <w:top w:val="double" w:sz="4" w:space="0" w:color="auto"/>
            </w:tcBorders>
          </w:tcPr>
          <w:p w14:paraId="235E163D" w14:textId="77777777" w:rsidR="003173B3" w:rsidRPr="00915147" w:rsidRDefault="003173B3" w:rsidP="006347FF">
            <w:pPr>
              <w:jc w:val="both"/>
              <w:rPr>
                <w:sz w:val="20"/>
                <w:szCs w:val="20"/>
              </w:rPr>
            </w:pPr>
            <w:r w:rsidRPr="00915147">
              <w:rPr>
                <w:sz w:val="20"/>
                <w:szCs w:val="20"/>
              </w:rPr>
              <w:t>Podnikatelství a multimediální právo</w:t>
            </w:r>
          </w:p>
        </w:tc>
      </w:tr>
      <w:tr w:rsidR="003173B3" w:rsidRPr="00915147" w14:paraId="5B2F320D" w14:textId="77777777" w:rsidTr="006347FF">
        <w:tc>
          <w:tcPr>
            <w:tcW w:w="3086" w:type="dxa"/>
            <w:shd w:val="clear" w:color="auto" w:fill="F7CAAC"/>
          </w:tcPr>
          <w:p w14:paraId="574666ED" w14:textId="77777777" w:rsidR="003173B3" w:rsidRPr="00915147" w:rsidRDefault="003173B3" w:rsidP="006347FF">
            <w:pPr>
              <w:rPr>
                <w:b/>
                <w:sz w:val="20"/>
                <w:szCs w:val="20"/>
              </w:rPr>
            </w:pPr>
            <w:r w:rsidRPr="00915147">
              <w:rPr>
                <w:b/>
                <w:sz w:val="20"/>
                <w:szCs w:val="20"/>
              </w:rPr>
              <w:t>Typ předmětu</w:t>
            </w:r>
          </w:p>
        </w:tc>
        <w:tc>
          <w:tcPr>
            <w:tcW w:w="3406" w:type="dxa"/>
            <w:gridSpan w:val="4"/>
          </w:tcPr>
          <w:p w14:paraId="42E775D4" w14:textId="77777777" w:rsidR="003173B3" w:rsidRPr="00915147" w:rsidRDefault="003173B3" w:rsidP="006347FF">
            <w:pPr>
              <w:jc w:val="both"/>
              <w:rPr>
                <w:sz w:val="20"/>
                <w:szCs w:val="20"/>
              </w:rPr>
            </w:pPr>
            <w:r w:rsidRPr="00915147">
              <w:rPr>
                <w:sz w:val="20"/>
                <w:szCs w:val="20"/>
              </w:rPr>
              <w:t>povinný</w:t>
            </w:r>
          </w:p>
        </w:tc>
        <w:tc>
          <w:tcPr>
            <w:tcW w:w="2695" w:type="dxa"/>
            <w:gridSpan w:val="2"/>
            <w:shd w:val="clear" w:color="auto" w:fill="F7CAAC"/>
          </w:tcPr>
          <w:p w14:paraId="44A016CA" w14:textId="77777777" w:rsidR="003173B3" w:rsidRPr="00915147" w:rsidRDefault="003173B3" w:rsidP="006347FF">
            <w:pPr>
              <w:jc w:val="both"/>
              <w:rPr>
                <w:sz w:val="20"/>
                <w:szCs w:val="20"/>
              </w:rPr>
            </w:pPr>
            <w:r w:rsidRPr="00915147">
              <w:rPr>
                <w:b/>
                <w:sz w:val="20"/>
                <w:szCs w:val="20"/>
              </w:rPr>
              <w:t>doporučený ročník / semestr</w:t>
            </w:r>
          </w:p>
        </w:tc>
        <w:tc>
          <w:tcPr>
            <w:tcW w:w="668" w:type="dxa"/>
          </w:tcPr>
          <w:p w14:paraId="4C9715E1" w14:textId="77777777" w:rsidR="003173B3" w:rsidRPr="00915147" w:rsidRDefault="003173B3" w:rsidP="006347FF">
            <w:pPr>
              <w:jc w:val="both"/>
              <w:rPr>
                <w:sz w:val="20"/>
                <w:szCs w:val="20"/>
              </w:rPr>
            </w:pPr>
            <w:r w:rsidRPr="00915147">
              <w:rPr>
                <w:sz w:val="20"/>
                <w:szCs w:val="20"/>
              </w:rPr>
              <w:t>2/ZS</w:t>
            </w:r>
          </w:p>
        </w:tc>
      </w:tr>
      <w:tr w:rsidR="003173B3" w:rsidRPr="00915147" w14:paraId="55FD453C" w14:textId="77777777" w:rsidTr="006347FF">
        <w:tc>
          <w:tcPr>
            <w:tcW w:w="3086" w:type="dxa"/>
            <w:shd w:val="clear" w:color="auto" w:fill="F7CAAC"/>
          </w:tcPr>
          <w:p w14:paraId="3CA00A58" w14:textId="77777777" w:rsidR="003173B3" w:rsidRPr="00915147" w:rsidRDefault="003173B3" w:rsidP="006347FF">
            <w:pPr>
              <w:rPr>
                <w:b/>
                <w:sz w:val="20"/>
                <w:szCs w:val="20"/>
              </w:rPr>
            </w:pPr>
            <w:r w:rsidRPr="00915147">
              <w:rPr>
                <w:b/>
                <w:sz w:val="20"/>
                <w:szCs w:val="20"/>
              </w:rPr>
              <w:t>Rozsah studijního předmětu</w:t>
            </w:r>
          </w:p>
        </w:tc>
        <w:tc>
          <w:tcPr>
            <w:tcW w:w="1701" w:type="dxa"/>
            <w:gridSpan w:val="2"/>
          </w:tcPr>
          <w:p w14:paraId="62B9A1D7" w14:textId="77777777" w:rsidR="003173B3" w:rsidRPr="00915147" w:rsidRDefault="003173B3" w:rsidP="006347FF">
            <w:pPr>
              <w:jc w:val="both"/>
              <w:rPr>
                <w:sz w:val="20"/>
                <w:szCs w:val="20"/>
              </w:rPr>
            </w:pPr>
            <w:r w:rsidRPr="00915147">
              <w:rPr>
                <w:sz w:val="20"/>
                <w:szCs w:val="20"/>
              </w:rPr>
              <w:t>13s</w:t>
            </w:r>
          </w:p>
        </w:tc>
        <w:tc>
          <w:tcPr>
            <w:tcW w:w="889" w:type="dxa"/>
            <w:shd w:val="clear" w:color="auto" w:fill="F7CAAC"/>
          </w:tcPr>
          <w:p w14:paraId="0682A713" w14:textId="77777777" w:rsidR="003173B3" w:rsidRPr="00915147" w:rsidRDefault="003173B3" w:rsidP="006347FF">
            <w:pPr>
              <w:jc w:val="both"/>
              <w:rPr>
                <w:b/>
                <w:sz w:val="20"/>
                <w:szCs w:val="20"/>
              </w:rPr>
            </w:pPr>
            <w:r w:rsidRPr="00915147">
              <w:rPr>
                <w:b/>
                <w:sz w:val="20"/>
                <w:szCs w:val="20"/>
              </w:rPr>
              <w:t xml:space="preserve">hod. </w:t>
            </w:r>
          </w:p>
        </w:tc>
        <w:tc>
          <w:tcPr>
            <w:tcW w:w="816" w:type="dxa"/>
          </w:tcPr>
          <w:p w14:paraId="5D5041F1" w14:textId="77777777" w:rsidR="003173B3" w:rsidRPr="00915147" w:rsidRDefault="003173B3" w:rsidP="006347FF">
            <w:pPr>
              <w:jc w:val="both"/>
              <w:rPr>
                <w:sz w:val="20"/>
                <w:szCs w:val="20"/>
              </w:rPr>
            </w:pPr>
            <w:r w:rsidRPr="00915147">
              <w:rPr>
                <w:sz w:val="20"/>
                <w:szCs w:val="20"/>
              </w:rPr>
              <w:t>13</w:t>
            </w:r>
          </w:p>
        </w:tc>
        <w:tc>
          <w:tcPr>
            <w:tcW w:w="2156" w:type="dxa"/>
            <w:shd w:val="clear" w:color="auto" w:fill="F7CAAC"/>
          </w:tcPr>
          <w:p w14:paraId="6AFEA3AC" w14:textId="77777777" w:rsidR="003173B3" w:rsidRPr="00915147" w:rsidRDefault="003173B3" w:rsidP="006347FF">
            <w:pPr>
              <w:jc w:val="both"/>
              <w:rPr>
                <w:b/>
                <w:sz w:val="20"/>
                <w:szCs w:val="20"/>
              </w:rPr>
            </w:pPr>
            <w:r w:rsidRPr="00915147">
              <w:rPr>
                <w:b/>
                <w:sz w:val="20"/>
                <w:szCs w:val="20"/>
              </w:rPr>
              <w:t>kreditů</w:t>
            </w:r>
          </w:p>
        </w:tc>
        <w:tc>
          <w:tcPr>
            <w:tcW w:w="1207" w:type="dxa"/>
            <w:gridSpan w:val="2"/>
          </w:tcPr>
          <w:p w14:paraId="45D9F79E" w14:textId="77777777" w:rsidR="003173B3" w:rsidRPr="00915147" w:rsidRDefault="003173B3" w:rsidP="006347FF">
            <w:pPr>
              <w:jc w:val="both"/>
              <w:rPr>
                <w:sz w:val="20"/>
                <w:szCs w:val="20"/>
              </w:rPr>
            </w:pPr>
            <w:r w:rsidRPr="00915147">
              <w:rPr>
                <w:sz w:val="20"/>
                <w:szCs w:val="20"/>
              </w:rPr>
              <w:t>3</w:t>
            </w:r>
          </w:p>
        </w:tc>
      </w:tr>
      <w:tr w:rsidR="003173B3" w:rsidRPr="00915147" w14:paraId="5812B6FA" w14:textId="77777777" w:rsidTr="006347FF">
        <w:tc>
          <w:tcPr>
            <w:tcW w:w="3086" w:type="dxa"/>
            <w:shd w:val="clear" w:color="auto" w:fill="F7CAAC"/>
          </w:tcPr>
          <w:p w14:paraId="7055EAA8" w14:textId="77777777" w:rsidR="003173B3" w:rsidRPr="00915147" w:rsidRDefault="003173B3" w:rsidP="006347FF">
            <w:pPr>
              <w:rPr>
                <w:b/>
                <w:sz w:val="20"/>
                <w:szCs w:val="20"/>
              </w:rPr>
            </w:pPr>
            <w:r w:rsidRPr="00915147">
              <w:rPr>
                <w:b/>
                <w:sz w:val="20"/>
                <w:szCs w:val="20"/>
              </w:rPr>
              <w:t>Prerekvizity, korekvizity, ekvivalence</w:t>
            </w:r>
          </w:p>
        </w:tc>
        <w:tc>
          <w:tcPr>
            <w:tcW w:w="6769" w:type="dxa"/>
            <w:gridSpan w:val="7"/>
          </w:tcPr>
          <w:p w14:paraId="2B182366" w14:textId="77777777" w:rsidR="003173B3" w:rsidRPr="00915147" w:rsidRDefault="003173B3" w:rsidP="006347FF">
            <w:pPr>
              <w:jc w:val="both"/>
              <w:rPr>
                <w:sz w:val="20"/>
                <w:szCs w:val="20"/>
              </w:rPr>
            </w:pPr>
          </w:p>
        </w:tc>
      </w:tr>
      <w:tr w:rsidR="003173B3" w:rsidRPr="00915147" w14:paraId="33540F9C" w14:textId="77777777" w:rsidTr="006347FF">
        <w:tc>
          <w:tcPr>
            <w:tcW w:w="3086" w:type="dxa"/>
            <w:shd w:val="clear" w:color="auto" w:fill="F7CAAC"/>
          </w:tcPr>
          <w:p w14:paraId="61027421" w14:textId="77777777" w:rsidR="003173B3" w:rsidRPr="00915147" w:rsidRDefault="003173B3" w:rsidP="006347FF">
            <w:pPr>
              <w:rPr>
                <w:b/>
                <w:sz w:val="20"/>
                <w:szCs w:val="20"/>
              </w:rPr>
            </w:pPr>
            <w:r w:rsidRPr="00915147">
              <w:rPr>
                <w:b/>
                <w:sz w:val="20"/>
                <w:szCs w:val="20"/>
              </w:rPr>
              <w:t>Způsob ověření studijních výsledků</w:t>
            </w:r>
          </w:p>
        </w:tc>
        <w:tc>
          <w:tcPr>
            <w:tcW w:w="3406" w:type="dxa"/>
            <w:gridSpan w:val="4"/>
          </w:tcPr>
          <w:p w14:paraId="362DF1A0" w14:textId="77777777" w:rsidR="003173B3" w:rsidRPr="00915147" w:rsidRDefault="003173B3" w:rsidP="006347FF">
            <w:pPr>
              <w:jc w:val="both"/>
              <w:rPr>
                <w:sz w:val="20"/>
                <w:szCs w:val="20"/>
              </w:rPr>
            </w:pPr>
            <w:r w:rsidRPr="00915147">
              <w:rPr>
                <w:sz w:val="20"/>
                <w:szCs w:val="20"/>
              </w:rPr>
              <w:t>klasifikovaný zápočet</w:t>
            </w:r>
          </w:p>
        </w:tc>
        <w:tc>
          <w:tcPr>
            <w:tcW w:w="2156" w:type="dxa"/>
            <w:shd w:val="clear" w:color="auto" w:fill="F7CAAC"/>
          </w:tcPr>
          <w:p w14:paraId="1B9B6696" w14:textId="77777777" w:rsidR="003173B3" w:rsidRPr="00915147" w:rsidRDefault="003173B3" w:rsidP="006347FF">
            <w:pPr>
              <w:jc w:val="both"/>
              <w:rPr>
                <w:b/>
                <w:sz w:val="20"/>
                <w:szCs w:val="20"/>
              </w:rPr>
            </w:pPr>
            <w:r w:rsidRPr="00915147">
              <w:rPr>
                <w:b/>
                <w:sz w:val="20"/>
                <w:szCs w:val="20"/>
              </w:rPr>
              <w:t>Forma výuky</w:t>
            </w:r>
          </w:p>
        </w:tc>
        <w:tc>
          <w:tcPr>
            <w:tcW w:w="1207" w:type="dxa"/>
            <w:gridSpan w:val="2"/>
          </w:tcPr>
          <w:p w14:paraId="33BB4BB4" w14:textId="77777777" w:rsidR="003173B3" w:rsidRPr="00915147" w:rsidRDefault="003173B3" w:rsidP="006347FF">
            <w:pPr>
              <w:jc w:val="both"/>
              <w:rPr>
                <w:sz w:val="20"/>
                <w:szCs w:val="20"/>
              </w:rPr>
            </w:pPr>
            <w:r w:rsidRPr="00915147">
              <w:rPr>
                <w:sz w:val="20"/>
                <w:szCs w:val="20"/>
              </w:rPr>
              <w:t>seminář</w:t>
            </w:r>
          </w:p>
        </w:tc>
      </w:tr>
      <w:tr w:rsidR="003173B3" w:rsidRPr="00915147" w14:paraId="602F7BF3" w14:textId="77777777" w:rsidTr="006347FF">
        <w:tc>
          <w:tcPr>
            <w:tcW w:w="3086" w:type="dxa"/>
            <w:shd w:val="clear" w:color="auto" w:fill="F7CAAC"/>
          </w:tcPr>
          <w:p w14:paraId="3AE797A2" w14:textId="77777777" w:rsidR="003173B3" w:rsidRPr="00915147" w:rsidRDefault="003173B3" w:rsidP="006347FF">
            <w:pPr>
              <w:rPr>
                <w:b/>
                <w:sz w:val="20"/>
                <w:szCs w:val="20"/>
              </w:rPr>
            </w:pPr>
            <w:r w:rsidRPr="00915147">
              <w:rPr>
                <w:b/>
                <w:sz w:val="20"/>
                <w:szCs w:val="20"/>
              </w:rPr>
              <w:t>Forma způsobu ověření studijních výsledků a další požadavky na studenta</w:t>
            </w:r>
          </w:p>
        </w:tc>
        <w:tc>
          <w:tcPr>
            <w:tcW w:w="6769" w:type="dxa"/>
            <w:gridSpan w:val="7"/>
            <w:tcBorders>
              <w:bottom w:val="nil"/>
            </w:tcBorders>
          </w:tcPr>
          <w:p w14:paraId="61B0F206" w14:textId="77777777" w:rsidR="003173B3" w:rsidRPr="00915147" w:rsidRDefault="003173B3" w:rsidP="006347FF">
            <w:pPr>
              <w:autoSpaceDE w:val="0"/>
              <w:autoSpaceDN w:val="0"/>
              <w:adjustRightInd w:val="0"/>
              <w:rPr>
                <w:sz w:val="20"/>
                <w:szCs w:val="20"/>
              </w:rPr>
            </w:pPr>
            <w:r w:rsidRPr="00915147">
              <w:rPr>
                <w:sz w:val="20"/>
                <w:szCs w:val="20"/>
              </w:rPr>
              <w:t>ústní,</w:t>
            </w:r>
          </w:p>
          <w:p w14:paraId="5C41B7A7" w14:textId="77777777" w:rsidR="003173B3" w:rsidRPr="00915147" w:rsidRDefault="003173B3" w:rsidP="006347FF">
            <w:pPr>
              <w:autoSpaceDE w:val="0"/>
              <w:autoSpaceDN w:val="0"/>
              <w:adjustRightInd w:val="0"/>
              <w:rPr>
                <w:sz w:val="20"/>
                <w:szCs w:val="20"/>
              </w:rPr>
            </w:pPr>
            <w:r w:rsidRPr="00915147">
              <w:rPr>
                <w:sz w:val="20"/>
                <w:szCs w:val="20"/>
              </w:rPr>
              <w:t>80% aktivní účast na semináři, příprava podnikatelského záměru</w:t>
            </w:r>
          </w:p>
        </w:tc>
      </w:tr>
      <w:tr w:rsidR="003173B3" w:rsidRPr="00915147" w14:paraId="26A97A9A" w14:textId="77777777" w:rsidTr="001D2AA8">
        <w:trPr>
          <w:trHeight w:val="211"/>
        </w:trPr>
        <w:tc>
          <w:tcPr>
            <w:tcW w:w="9855" w:type="dxa"/>
            <w:gridSpan w:val="8"/>
            <w:tcBorders>
              <w:top w:val="nil"/>
            </w:tcBorders>
          </w:tcPr>
          <w:p w14:paraId="18B303E7" w14:textId="77777777" w:rsidR="003173B3" w:rsidRPr="00915147" w:rsidRDefault="003173B3" w:rsidP="006347FF">
            <w:pPr>
              <w:rPr>
                <w:sz w:val="20"/>
                <w:szCs w:val="20"/>
              </w:rPr>
            </w:pPr>
          </w:p>
        </w:tc>
      </w:tr>
      <w:tr w:rsidR="003173B3" w:rsidRPr="00915147" w14:paraId="59BA4ED8" w14:textId="77777777" w:rsidTr="006347FF">
        <w:trPr>
          <w:trHeight w:val="197"/>
        </w:trPr>
        <w:tc>
          <w:tcPr>
            <w:tcW w:w="3086" w:type="dxa"/>
            <w:tcBorders>
              <w:top w:val="nil"/>
            </w:tcBorders>
            <w:shd w:val="clear" w:color="auto" w:fill="F7CAAC"/>
          </w:tcPr>
          <w:p w14:paraId="4ED13CF0" w14:textId="77777777" w:rsidR="003173B3" w:rsidRPr="00915147" w:rsidRDefault="003173B3" w:rsidP="006347FF">
            <w:pPr>
              <w:rPr>
                <w:b/>
                <w:sz w:val="20"/>
                <w:szCs w:val="20"/>
              </w:rPr>
            </w:pPr>
            <w:r w:rsidRPr="00915147">
              <w:rPr>
                <w:b/>
                <w:sz w:val="20"/>
                <w:szCs w:val="20"/>
              </w:rPr>
              <w:t>Garant předmětu</w:t>
            </w:r>
          </w:p>
        </w:tc>
        <w:tc>
          <w:tcPr>
            <w:tcW w:w="6769" w:type="dxa"/>
            <w:gridSpan w:val="7"/>
            <w:tcBorders>
              <w:top w:val="nil"/>
            </w:tcBorders>
          </w:tcPr>
          <w:p w14:paraId="4C1B989B" w14:textId="77777777" w:rsidR="003173B3" w:rsidRPr="00915147" w:rsidRDefault="003173B3" w:rsidP="006347FF">
            <w:pPr>
              <w:jc w:val="both"/>
              <w:rPr>
                <w:sz w:val="20"/>
                <w:szCs w:val="20"/>
              </w:rPr>
            </w:pPr>
            <w:r w:rsidRPr="00915147">
              <w:rPr>
                <w:sz w:val="20"/>
                <w:szCs w:val="20"/>
              </w:rPr>
              <w:t>MgA. Martin Kotík</w:t>
            </w:r>
          </w:p>
        </w:tc>
      </w:tr>
      <w:tr w:rsidR="003173B3" w:rsidRPr="00915147" w14:paraId="245BAFA5" w14:textId="77777777" w:rsidTr="006347FF">
        <w:trPr>
          <w:trHeight w:val="243"/>
        </w:trPr>
        <w:tc>
          <w:tcPr>
            <w:tcW w:w="3086" w:type="dxa"/>
            <w:tcBorders>
              <w:top w:val="nil"/>
            </w:tcBorders>
            <w:shd w:val="clear" w:color="auto" w:fill="F7CAAC"/>
          </w:tcPr>
          <w:p w14:paraId="5B6F9AD2" w14:textId="77777777" w:rsidR="003173B3" w:rsidRPr="00915147" w:rsidRDefault="003173B3" w:rsidP="006347FF">
            <w:pPr>
              <w:rPr>
                <w:b/>
                <w:sz w:val="20"/>
                <w:szCs w:val="20"/>
              </w:rPr>
            </w:pPr>
            <w:r w:rsidRPr="00915147">
              <w:rPr>
                <w:b/>
                <w:sz w:val="20"/>
                <w:szCs w:val="20"/>
              </w:rPr>
              <w:t>Zapojení garanta do výuky předmětu</w:t>
            </w:r>
          </w:p>
        </w:tc>
        <w:tc>
          <w:tcPr>
            <w:tcW w:w="6769" w:type="dxa"/>
            <w:gridSpan w:val="7"/>
            <w:tcBorders>
              <w:top w:val="nil"/>
            </w:tcBorders>
          </w:tcPr>
          <w:p w14:paraId="639348C6" w14:textId="1CBC0E13" w:rsidR="003173B3" w:rsidRPr="00915147" w:rsidRDefault="003173B3" w:rsidP="006347FF">
            <w:pPr>
              <w:jc w:val="both"/>
              <w:rPr>
                <w:sz w:val="20"/>
                <w:szCs w:val="20"/>
              </w:rPr>
            </w:pPr>
            <w:r w:rsidRPr="00915147">
              <w:rPr>
                <w:sz w:val="20"/>
                <w:szCs w:val="20"/>
              </w:rPr>
              <w:t>Garant se podílí na výuce v rozsahu 40</w:t>
            </w:r>
            <w:r w:rsidR="001D2AA8">
              <w:rPr>
                <w:sz w:val="20"/>
                <w:szCs w:val="20"/>
              </w:rPr>
              <w:t xml:space="preserve"> </w:t>
            </w:r>
            <w:r w:rsidRPr="00915147">
              <w:rPr>
                <w:sz w:val="20"/>
                <w:szCs w:val="20"/>
              </w:rPr>
              <w:t>%, dále pak na domlouvání externích hostů z praxe a finální kontrole odevzdaných úkolů</w:t>
            </w:r>
          </w:p>
        </w:tc>
      </w:tr>
      <w:tr w:rsidR="003173B3" w:rsidRPr="00915147" w14:paraId="738C5DAA" w14:textId="77777777" w:rsidTr="006347FF">
        <w:tc>
          <w:tcPr>
            <w:tcW w:w="3086" w:type="dxa"/>
            <w:shd w:val="clear" w:color="auto" w:fill="F7CAAC"/>
          </w:tcPr>
          <w:p w14:paraId="6C6E0D01" w14:textId="77777777" w:rsidR="003173B3" w:rsidRPr="00915147" w:rsidRDefault="003173B3" w:rsidP="006347FF">
            <w:pPr>
              <w:rPr>
                <w:b/>
                <w:sz w:val="20"/>
                <w:szCs w:val="20"/>
              </w:rPr>
            </w:pPr>
            <w:r w:rsidRPr="00915147">
              <w:rPr>
                <w:b/>
                <w:sz w:val="20"/>
                <w:szCs w:val="20"/>
              </w:rPr>
              <w:t>Vyučující</w:t>
            </w:r>
          </w:p>
        </w:tc>
        <w:tc>
          <w:tcPr>
            <w:tcW w:w="6769" w:type="dxa"/>
            <w:gridSpan w:val="7"/>
            <w:tcBorders>
              <w:bottom w:val="nil"/>
            </w:tcBorders>
          </w:tcPr>
          <w:p w14:paraId="54F5C4D1" w14:textId="7574BC60" w:rsidR="003173B3" w:rsidRPr="00915147" w:rsidRDefault="003173B3" w:rsidP="006347FF">
            <w:pPr>
              <w:jc w:val="both"/>
              <w:rPr>
                <w:sz w:val="20"/>
                <w:szCs w:val="20"/>
              </w:rPr>
            </w:pPr>
            <w:r w:rsidRPr="00915147">
              <w:rPr>
                <w:sz w:val="20"/>
                <w:szCs w:val="20"/>
              </w:rPr>
              <w:t>MgA. Martin Kotík – 40 %, externí hosté – 60</w:t>
            </w:r>
            <w:r w:rsidR="001D2AA8">
              <w:rPr>
                <w:sz w:val="20"/>
                <w:szCs w:val="20"/>
              </w:rPr>
              <w:t xml:space="preserve"> </w:t>
            </w:r>
            <w:r w:rsidRPr="00915147">
              <w:rPr>
                <w:sz w:val="20"/>
                <w:szCs w:val="20"/>
              </w:rPr>
              <w:t>%</w:t>
            </w:r>
          </w:p>
        </w:tc>
      </w:tr>
      <w:tr w:rsidR="003173B3" w:rsidRPr="00915147" w14:paraId="6947DCF9" w14:textId="77777777" w:rsidTr="001D2AA8">
        <w:trPr>
          <w:trHeight w:val="157"/>
        </w:trPr>
        <w:tc>
          <w:tcPr>
            <w:tcW w:w="9855" w:type="dxa"/>
            <w:gridSpan w:val="8"/>
            <w:tcBorders>
              <w:top w:val="nil"/>
            </w:tcBorders>
          </w:tcPr>
          <w:p w14:paraId="6AF2377E" w14:textId="77777777" w:rsidR="003173B3" w:rsidRPr="00915147" w:rsidRDefault="003173B3" w:rsidP="006347FF">
            <w:pPr>
              <w:jc w:val="both"/>
              <w:rPr>
                <w:sz w:val="20"/>
                <w:szCs w:val="20"/>
              </w:rPr>
            </w:pPr>
          </w:p>
        </w:tc>
      </w:tr>
      <w:tr w:rsidR="003173B3" w:rsidRPr="00915147" w14:paraId="518C465F" w14:textId="77777777" w:rsidTr="006347FF">
        <w:tc>
          <w:tcPr>
            <w:tcW w:w="3086" w:type="dxa"/>
            <w:shd w:val="clear" w:color="auto" w:fill="F7CAAC"/>
          </w:tcPr>
          <w:p w14:paraId="04F53492" w14:textId="77777777" w:rsidR="003173B3" w:rsidRPr="00915147" w:rsidRDefault="003173B3" w:rsidP="006347FF">
            <w:pPr>
              <w:jc w:val="both"/>
              <w:rPr>
                <w:b/>
                <w:sz w:val="20"/>
                <w:szCs w:val="20"/>
              </w:rPr>
            </w:pPr>
            <w:r w:rsidRPr="00915147">
              <w:rPr>
                <w:b/>
                <w:sz w:val="20"/>
                <w:szCs w:val="20"/>
              </w:rPr>
              <w:t>Stručná anotace předmětu</w:t>
            </w:r>
          </w:p>
        </w:tc>
        <w:tc>
          <w:tcPr>
            <w:tcW w:w="6769" w:type="dxa"/>
            <w:gridSpan w:val="7"/>
            <w:tcBorders>
              <w:bottom w:val="nil"/>
            </w:tcBorders>
          </w:tcPr>
          <w:p w14:paraId="4DEE7F08" w14:textId="77777777" w:rsidR="003173B3" w:rsidRPr="00915147" w:rsidRDefault="003173B3" w:rsidP="006347FF">
            <w:pPr>
              <w:jc w:val="both"/>
              <w:rPr>
                <w:sz w:val="20"/>
                <w:szCs w:val="20"/>
              </w:rPr>
            </w:pPr>
          </w:p>
        </w:tc>
      </w:tr>
      <w:tr w:rsidR="003173B3" w:rsidRPr="00915147" w14:paraId="20E136FA" w14:textId="77777777" w:rsidTr="006347FF">
        <w:trPr>
          <w:trHeight w:val="3938"/>
        </w:trPr>
        <w:tc>
          <w:tcPr>
            <w:tcW w:w="9855" w:type="dxa"/>
            <w:gridSpan w:val="8"/>
            <w:tcBorders>
              <w:top w:val="nil"/>
              <w:bottom w:val="single" w:sz="12" w:space="0" w:color="auto"/>
            </w:tcBorders>
          </w:tcPr>
          <w:p w14:paraId="25AAFF91" w14:textId="6EF90F3C" w:rsidR="003173B3" w:rsidRPr="00915147" w:rsidRDefault="003173B3" w:rsidP="00002653">
            <w:pPr>
              <w:spacing w:after="120"/>
              <w:jc w:val="both"/>
              <w:rPr>
                <w:b/>
                <w:sz w:val="20"/>
                <w:szCs w:val="20"/>
              </w:rPr>
            </w:pPr>
            <w:r w:rsidRPr="00915147">
              <w:rPr>
                <w:sz w:val="20"/>
                <w:szCs w:val="20"/>
              </w:rPr>
              <w:t xml:space="preserve">Cílem předmětu je poskytnout studentům základní vhled do oblasti veřejnoprávní regulace médií, a to především </w:t>
            </w:r>
            <w:r w:rsidR="001D2AA8">
              <w:rPr>
                <w:sz w:val="20"/>
                <w:szCs w:val="20"/>
              </w:rPr>
              <w:br/>
            </w:r>
            <w:r w:rsidRPr="00915147">
              <w:rPr>
                <w:sz w:val="20"/>
                <w:szCs w:val="20"/>
              </w:rPr>
              <w:t>v současné České republice. Studenty seznámí také se zázemím audiovize v ČR, na případových studiích ukáže dílčí produkce, především ty se specializací na tvorbu animovaného filmu. Rozebere konkrétní producentské/podnikatelské záměry a napomůže ve vazbě na připravovaný diplomový projekt studentů při tvorbě vlastního podnikatelského záměru.</w:t>
            </w:r>
          </w:p>
          <w:p w14:paraId="2AA95A93" w14:textId="77777777" w:rsidR="003173B3" w:rsidRPr="00915147" w:rsidRDefault="003173B3" w:rsidP="006347FF">
            <w:pPr>
              <w:pStyle w:val="Odstavecseseznamem"/>
              <w:numPr>
                <w:ilvl w:val="0"/>
                <w:numId w:val="22"/>
              </w:numPr>
              <w:spacing w:after="160" w:line="259" w:lineRule="auto"/>
            </w:pPr>
            <w:r w:rsidRPr="00915147">
              <w:t>Obecně o veřejnoprávní regulaci médií: Úvod do problematiky, základní druhy a oblasti regulace </w:t>
            </w:r>
          </w:p>
          <w:p w14:paraId="3E04908B" w14:textId="77777777" w:rsidR="003173B3" w:rsidRPr="00915147" w:rsidRDefault="003173B3" w:rsidP="006347FF">
            <w:pPr>
              <w:pStyle w:val="Odstavecseseznamem"/>
              <w:numPr>
                <w:ilvl w:val="0"/>
                <w:numId w:val="22"/>
              </w:numPr>
              <w:spacing w:after="160" w:line="259" w:lineRule="auto"/>
            </w:pPr>
            <w:r w:rsidRPr="00915147">
              <w:t>Veřejnoprávní regulace televizního a rozhlasového vysílání, VoD a obchodních sdělení (reklama, product placement, teleshopping apod.) </w:t>
            </w:r>
          </w:p>
          <w:p w14:paraId="502A07DA" w14:textId="77777777" w:rsidR="003173B3" w:rsidRPr="00915147" w:rsidRDefault="003173B3" w:rsidP="006347FF">
            <w:pPr>
              <w:pStyle w:val="Odstavecseseznamem"/>
              <w:numPr>
                <w:ilvl w:val="0"/>
                <w:numId w:val="22"/>
              </w:numPr>
              <w:spacing w:after="160" w:line="259" w:lineRule="auto"/>
            </w:pPr>
            <w:r w:rsidRPr="00915147">
              <w:t>Veřejnoprávní regulace filmové výroby, distribuce a audiovizuálních archiválií; související otázky</w:t>
            </w:r>
          </w:p>
          <w:p w14:paraId="777C0A7D" w14:textId="77777777" w:rsidR="003173B3" w:rsidRPr="00915147" w:rsidRDefault="003173B3" w:rsidP="006347FF">
            <w:pPr>
              <w:pStyle w:val="Odstavecseseznamem"/>
              <w:numPr>
                <w:ilvl w:val="0"/>
                <w:numId w:val="22"/>
              </w:numPr>
              <w:spacing w:after="160" w:line="259" w:lineRule="auto"/>
            </w:pPr>
            <w:r w:rsidRPr="00915147">
              <w:t>Přehled a obeznámení s producentským zázemím audiovizuální/animačního průmyslu</w:t>
            </w:r>
          </w:p>
          <w:p w14:paraId="6CAB4482" w14:textId="77777777" w:rsidR="003173B3" w:rsidRPr="00915147" w:rsidRDefault="003173B3" w:rsidP="006347FF">
            <w:pPr>
              <w:pStyle w:val="Odstavecseseznamem"/>
              <w:numPr>
                <w:ilvl w:val="0"/>
                <w:numId w:val="22"/>
              </w:numPr>
              <w:spacing w:after="160" w:line="259" w:lineRule="auto"/>
            </w:pPr>
            <w:r w:rsidRPr="00915147">
              <w:t>Fungování veřejných podpor – Státní fond kinematografie</w:t>
            </w:r>
          </w:p>
          <w:p w14:paraId="01702D09" w14:textId="77777777" w:rsidR="003173B3" w:rsidRPr="00915147" w:rsidRDefault="003173B3" w:rsidP="006347FF">
            <w:pPr>
              <w:pStyle w:val="Odstavecseseznamem"/>
              <w:numPr>
                <w:ilvl w:val="0"/>
                <w:numId w:val="22"/>
              </w:numPr>
              <w:spacing w:after="160" w:line="259" w:lineRule="auto"/>
            </w:pPr>
            <w:r w:rsidRPr="00915147">
              <w:t>Případové studie spojené s tvorbou podnikatelských záměrů při vývoji a realizaci a distribuci animovaného díla</w:t>
            </w:r>
          </w:p>
          <w:p w14:paraId="0A35A39E" w14:textId="7BB4E545" w:rsidR="003173B3" w:rsidRPr="001D2AA8" w:rsidRDefault="003173B3" w:rsidP="00002653">
            <w:pPr>
              <w:pStyle w:val="Odstavecseseznamem"/>
              <w:numPr>
                <w:ilvl w:val="0"/>
                <w:numId w:val="22"/>
              </w:numPr>
              <w:spacing w:after="120"/>
              <w:ind w:left="714" w:hanging="357"/>
              <w:contextualSpacing w:val="0"/>
            </w:pPr>
            <w:r w:rsidRPr="00915147">
              <w:t>Příprava a tvorba vlastního podnikatelského záměru  </w:t>
            </w:r>
          </w:p>
          <w:p w14:paraId="21BE697A" w14:textId="5E8B0E74" w:rsidR="003173B3" w:rsidRPr="00915147" w:rsidRDefault="003173B3" w:rsidP="006347FF">
            <w:pPr>
              <w:jc w:val="both"/>
              <w:rPr>
                <w:sz w:val="20"/>
                <w:szCs w:val="20"/>
              </w:rPr>
            </w:pPr>
            <w:r w:rsidRPr="00915147">
              <w:rPr>
                <w:sz w:val="20"/>
                <w:szCs w:val="20"/>
              </w:rPr>
              <w:t>Student má schopnost osvojit si a používat základní terminologii a teoretické koncepty používané v oblasti veřejnoprávní regulace médií a porozumět hlavním souvislostem i rozdílnostem mezi nimi. Vedle základní teoretické orientace budou průběžně poskytovány i aktuální informace ryze praktického rázu. Na základě nabytých znalostí vytvoří pod vedením pedagoga podnikatelský záměr s připravovaným absolventským projektem.</w:t>
            </w:r>
          </w:p>
        </w:tc>
      </w:tr>
      <w:tr w:rsidR="003173B3" w:rsidRPr="00915147" w14:paraId="4492FBAE" w14:textId="77777777" w:rsidTr="006347FF">
        <w:trPr>
          <w:trHeight w:val="265"/>
        </w:trPr>
        <w:tc>
          <w:tcPr>
            <w:tcW w:w="3653" w:type="dxa"/>
            <w:gridSpan w:val="2"/>
            <w:tcBorders>
              <w:top w:val="nil"/>
            </w:tcBorders>
            <w:shd w:val="clear" w:color="auto" w:fill="F7CAAC"/>
          </w:tcPr>
          <w:p w14:paraId="7B06DD7F" w14:textId="77777777" w:rsidR="003173B3" w:rsidRPr="00915147" w:rsidRDefault="003173B3" w:rsidP="006347FF">
            <w:pPr>
              <w:jc w:val="both"/>
              <w:rPr>
                <w:sz w:val="20"/>
                <w:szCs w:val="20"/>
              </w:rPr>
            </w:pPr>
            <w:r w:rsidRPr="00915147">
              <w:rPr>
                <w:b/>
                <w:sz w:val="20"/>
                <w:szCs w:val="20"/>
              </w:rPr>
              <w:t>Studijní literatura a studijní pomůcky</w:t>
            </w:r>
          </w:p>
        </w:tc>
        <w:tc>
          <w:tcPr>
            <w:tcW w:w="6202" w:type="dxa"/>
            <w:gridSpan w:val="6"/>
            <w:tcBorders>
              <w:top w:val="nil"/>
              <w:bottom w:val="nil"/>
            </w:tcBorders>
          </w:tcPr>
          <w:p w14:paraId="516C58AE" w14:textId="77777777" w:rsidR="003173B3" w:rsidRPr="00915147" w:rsidRDefault="003173B3" w:rsidP="006347FF">
            <w:pPr>
              <w:jc w:val="both"/>
              <w:rPr>
                <w:sz w:val="20"/>
                <w:szCs w:val="20"/>
              </w:rPr>
            </w:pPr>
          </w:p>
        </w:tc>
      </w:tr>
      <w:tr w:rsidR="003173B3" w:rsidRPr="00915147" w14:paraId="71CBE08B" w14:textId="77777777" w:rsidTr="006347FF">
        <w:trPr>
          <w:trHeight w:val="1497"/>
        </w:trPr>
        <w:tc>
          <w:tcPr>
            <w:tcW w:w="9855" w:type="dxa"/>
            <w:gridSpan w:val="8"/>
            <w:tcBorders>
              <w:top w:val="nil"/>
            </w:tcBorders>
          </w:tcPr>
          <w:p w14:paraId="55CE0E56" w14:textId="77777777" w:rsidR="003173B3" w:rsidRPr="00915147" w:rsidRDefault="003173B3" w:rsidP="006347FF">
            <w:pPr>
              <w:jc w:val="both"/>
              <w:rPr>
                <w:b/>
                <w:color w:val="000000" w:themeColor="text1"/>
                <w:sz w:val="20"/>
                <w:szCs w:val="20"/>
              </w:rPr>
            </w:pPr>
            <w:r w:rsidRPr="00915147">
              <w:rPr>
                <w:b/>
                <w:color w:val="000000" w:themeColor="text1"/>
                <w:sz w:val="20"/>
                <w:szCs w:val="20"/>
              </w:rPr>
              <w:t>Povinná:</w:t>
            </w:r>
          </w:p>
          <w:p w14:paraId="5D08E80F" w14:textId="6FDDAF6D" w:rsidR="003173B3" w:rsidRPr="00915147" w:rsidRDefault="003173B3" w:rsidP="006347FF">
            <w:pPr>
              <w:rPr>
                <w:color w:val="000000" w:themeColor="text1"/>
                <w:sz w:val="20"/>
                <w:szCs w:val="20"/>
              </w:rPr>
            </w:pPr>
            <w:r w:rsidRPr="00915147">
              <w:rPr>
                <w:color w:val="000000" w:themeColor="text1"/>
                <w:sz w:val="20"/>
                <w:szCs w:val="20"/>
              </w:rPr>
              <w:t>HONTHANER, Eve Light. </w:t>
            </w:r>
            <w:r w:rsidRPr="00915147">
              <w:rPr>
                <w:i/>
                <w:iCs/>
                <w:color w:val="000000" w:themeColor="text1"/>
                <w:sz w:val="20"/>
                <w:szCs w:val="20"/>
              </w:rPr>
              <w:t>The complete film production handbook</w:t>
            </w:r>
            <w:r w:rsidRPr="00915147">
              <w:rPr>
                <w:color w:val="000000" w:themeColor="text1"/>
                <w:sz w:val="20"/>
                <w:szCs w:val="20"/>
              </w:rPr>
              <w:t>. 4th ed. New York: Focal Press, Taylor &amp; Francis Group, 2012</w:t>
            </w:r>
            <w:r w:rsidR="0012101A">
              <w:rPr>
                <w:color w:val="000000" w:themeColor="text1"/>
                <w:sz w:val="20"/>
                <w:szCs w:val="20"/>
              </w:rPr>
              <w:t>.</w:t>
            </w:r>
            <w:r w:rsidRPr="00915147">
              <w:rPr>
                <w:color w:val="000000" w:themeColor="text1"/>
                <w:sz w:val="20"/>
                <w:szCs w:val="20"/>
              </w:rPr>
              <w:t xml:space="preserve"> ISBN 978-0-240-81150-5.</w:t>
            </w:r>
          </w:p>
          <w:p w14:paraId="39BB7A17" w14:textId="77777777" w:rsidR="003173B3" w:rsidRPr="00915147" w:rsidRDefault="003173B3" w:rsidP="006347FF">
            <w:pPr>
              <w:rPr>
                <w:color w:val="000000" w:themeColor="text1"/>
                <w:sz w:val="20"/>
                <w:szCs w:val="20"/>
              </w:rPr>
            </w:pPr>
            <w:r w:rsidRPr="00915147">
              <w:rPr>
                <w:color w:val="000000" w:themeColor="text1"/>
                <w:sz w:val="20"/>
                <w:szCs w:val="20"/>
                <w:shd w:val="clear" w:color="auto" w:fill="FFFFFF"/>
              </w:rPr>
              <w:t>ONDŘEJ, Jan.</w:t>
            </w:r>
            <w:r w:rsidRPr="00915147">
              <w:rPr>
                <w:rStyle w:val="apple-converted-space"/>
                <w:color w:val="000000" w:themeColor="text1"/>
                <w:sz w:val="20"/>
                <w:szCs w:val="20"/>
                <w:shd w:val="clear" w:color="auto" w:fill="FFFFFF"/>
              </w:rPr>
              <w:t> </w:t>
            </w:r>
            <w:r w:rsidRPr="00915147">
              <w:rPr>
                <w:i/>
                <w:iCs/>
                <w:color w:val="000000" w:themeColor="text1"/>
                <w:sz w:val="20"/>
                <w:szCs w:val="20"/>
              </w:rPr>
              <w:t>Zahájení podnikání: (právní, ekonomické, daňové, účetní aspekty)</w:t>
            </w:r>
            <w:r w:rsidRPr="00915147">
              <w:rPr>
                <w:color w:val="000000" w:themeColor="text1"/>
                <w:sz w:val="20"/>
                <w:szCs w:val="20"/>
                <w:shd w:val="clear" w:color="auto" w:fill="FFFFFF"/>
              </w:rPr>
              <w:t>. 2. vydání. Praha: Wolters Kluwer, 2022. Právo prakticky. ISBN 978-80-7676-445-3.</w:t>
            </w:r>
          </w:p>
          <w:p w14:paraId="68479ABF" w14:textId="77777777" w:rsidR="003173B3" w:rsidRPr="00915147" w:rsidRDefault="003173B3" w:rsidP="006347FF">
            <w:pPr>
              <w:jc w:val="both"/>
              <w:rPr>
                <w:b/>
                <w:color w:val="000000" w:themeColor="text1"/>
                <w:sz w:val="20"/>
                <w:szCs w:val="20"/>
              </w:rPr>
            </w:pPr>
            <w:r w:rsidRPr="00915147">
              <w:rPr>
                <w:b/>
                <w:color w:val="000000" w:themeColor="text1"/>
                <w:sz w:val="20"/>
                <w:szCs w:val="20"/>
              </w:rPr>
              <w:t>Doporučená:</w:t>
            </w:r>
          </w:p>
          <w:p w14:paraId="1E087BCA" w14:textId="48922914" w:rsidR="003173B3" w:rsidRPr="00915147" w:rsidRDefault="003173B3" w:rsidP="006347FF">
            <w:pPr>
              <w:rPr>
                <w:color w:val="000000" w:themeColor="text1"/>
                <w:sz w:val="20"/>
                <w:szCs w:val="20"/>
              </w:rPr>
            </w:pPr>
            <w:r w:rsidRPr="00915147">
              <w:rPr>
                <w:color w:val="000000" w:themeColor="text1"/>
                <w:sz w:val="20"/>
                <w:szCs w:val="20"/>
              </w:rPr>
              <w:t>KELLISON, Cathrine a Cathrine KELLISON. </w:t>
            </w:r>
            <w:r w:rsidRPr="00915147">
              <w:rPr>
                <w:i/>
                <w:iCs/>
                <w:color w:val="000000" w:themeColor="text1"/>
                <w:sz w:val="20"/>
                <w:szCs w:val="20"/>
              </w:rPr>
              <w:t>Producing for TV and new media: a real-world approach for producers.</w:t>
            </w:r>
            <w:r w:rsidRPr="00915147">
              <w:rPr>
                <w:color w:val="000000" w:themeColor="text1"/>
                <w:sz w:val="20"/>
                <w:szCs w:val="20"/>
              </w:rPr>
              <w:t xml:space="preserve"> 2nd ed. Amsterdam: Elsevier/Foc</w:t>
            </w:r>
            <w:r w:rsidR="0012101A">
              <w:rPr>
                <w:color w:val="000000" w:themeColor="text1"/>
                <w:sz w:val="20"/>
                <w:szCs w:val="20"/>
              </w:rPr>
              <w:t xml:space="preserve">al Press, </w:t>
            </w:r>
            <w:r w:rsidRPr="00915147">
              <w:rPr>
                <w:color w:val="000000" w:themeColor="text1"/>
                <w:sz w:val="20"/>
                <w:szCs w:val="20"/>
              </w:rPr>
              <w:t>2009. ISBN 978-0-240-81087-4.</w:t>
            </w:r>
          </w:p>
          <w:p w14:paraId="76A9F93F" w14:textId="69FDE615" w:rsidR="003173B3" w:rsidRPr="001D2AA8" w:rsidRDefault="003173B3" w:rsidP="001D2AA8">
            <w:pPr>
              <w:rPr>
                <w:color w:val="000000" w:themeColor="text1"/>
                <w:sz w:val="20"/>
                <w:szCs w:val="20"/>
              </w:rPr>
            </w:pPr>
            <w:r w:rsidRPr="00915147">
              <w:rPr>
                <w:color w:val="000000" w:themeColor="text1"/>
                <w:sz w:val="20"/>
                <w:szCs w:val="20"/>
                <w:shd w:val="clear" w:color="auto" w:fill="FFFFFF"/>
              </w:rPr>
              <w:t>VLACH, Robert.</w:t>
            </w:r>
            <w:r w:rsidRPr="00915147">
              <w:rPr>
                <w:rStyle w:val="apple-converted-space"/>
                <w:color w:val="000000" w:themeColor="text1"/>
                <w:sz w:val="20"/>
                <w:szCs w:val="20"/>
                <w:shd w:val="clear" w:color="auto" w:fill="FFFFFF"/>
              </w:rPr>
              <w:t> </w:t>
            </w:r>
            <w:r w:rsidRPr="00915147">
              <w:rPr>
                <w:i/>
                <w:iCs/>
                <w:color w:val="000000" w:themeColor="text1"/>
                <w:sz w:val="20"/>
                <w:szCs w:val="20"/>
              </w:rPr>
              <w:t>Na volné noze: podnikejte jako profesionálové</w:t>
            </w:r>
            <w:r w:rsidRPr="00915147">
              <w:rPr>
                <w:color w:val="000000" w:themeColor="text1"/>
                <w:sz w:val="20"/>
                <w:szCs w:val="20"/>
                <w:shd w:val="clear" w:color="auto" w:fill="FFFFFF"/>
              </w:rPr>
              <w:t>. V Brně: Jan Melvil Publishing, 2017. Pod povrchem. ISBN 978-80-7555-015-6.</w:t>
            </w:r>
          </w:p>
        </w:tc>
      </w:tr>
    </w:tbl>
    <w:p w14:paraId="38D9E422" w14:textId="77777777" w:rsidR="003173B3" w:rsidRDefault="003173B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73B3" w14:paraId="491809DE" w14:textId="77777777" w:rsidTr="006347FF">
        <w:tc>
          <w:tcPr>
            <w:tcW w:w="9855" w:type="dxa"/>
            <w:gridSpan w:val="8"/>
            <w:tcBorders>
              <w:bottom w:val="double" w:sz="4" w:space="0" w:color="auto"/>
            </w:tcBorders>
            <w:shd w:val="clear" w:color="auto" w:fill="BDD6EE"/>
          </w:tcPr>
          <w:p w14:paraId="3566F028" w14:textId="77777777" w:rsidR="003173B3" w:rsidRDefault="003173B3" w:rsidP="006347FF">
            <w:pPr>
              <w:jc w:val="both"/>
              <w:rPr>
                <w:b/>
                <w:sz w:val="28"/>
              </w:rPr>
            </w:pPr>
            <w:r>
              <w:lastRenderedPageBreak/>
              <w:br w:type="page"/>
            </w:r>
            <w:r>
              <w:rPr>
                <w:b/>
                <w:sz w:val="28"/>
              </w:rPr>
              <w:t>B-III – Charakteristika studijního předmětu</w:t>
            </w:r>
          </w:p>
        </w:tc>
      </w:tr>
      <w:tr w:rsidR="003173B3" w14:paraId="2672E183" w14:textId="77777777" w:rsidTr="006347FF">
        <w:tc>
          <w:tcPr>
            <w:tcW w:w="3086" w:type="dxa"/>
            <w:tcBorders>
              <w:top w:val="double" w:sz="4" w:space="0" w:color="auto"/>
            </w:tcBorders>
            <w:shd w:val="clear" w:color="auto" w:fill="F7CAAC"/>
          </w:tcPr>
          <w:p w14:paraId="3A3F7399" w14:textId="77777777" w:rsidR="003173B3" w:rsidRPr="004758E3" w:rsidRDefault="003173B3" w:rsidP="00191A85">
            <w:pPr>
              <w:rPr>
                <w:b/>
                <w:sz w:val="20"/>
                <w:szCs w:val="20"/>
              </w:rPr>
            </w:pPr>
            <w:r w:rsidRPr="004758E3">
              <w:rPr>
                <w:b/>
                <w:sz w:val="20"/>
                <w:szCs w:val="20"/>
              </w:rPr>
              <w:t>Název studijního předmětu</w:t>
            </w:r>
          </w:p>
        </w:tc>
        <w:tc>
          <w:tcPr>
            <w:tcW w:w="6769" w:type="dxa"/>
            <w:gridSpan w:val="7"/>
            <w:tcBorders>
              <w:top w:val="double" w:sz="4" w:space="0" w:color="auto"/>
            </w:tcBorders>
          </w:tcPr>
          <w:p w14:paraId="2F428847" w14:textId="77777777" w:rsidR="003173B3" w:rsidRPr="004758E3" w:rsidRDefault="003173B3" w:rsidP="00191A85">
            <w:pPr>
              <w:rPr>
                <w:sz w:val="20"/>
                <w:szCs w:val="20"/>
              </w:rPr>
            </w:pPr>
            <w:r w:rsidRPr="004758E3">
              <w:rPr>
                <w:sz w:val="20"/>
                <w:szCs w:val="20"/>
              </w:rPr>
              <w:t>Pracovní stáž</w:t>
            </w:r>
          </w:p>
        </w:tc>
      </w:tr>
      <w:tr w:rsidR="003173B3" w14:paraId="7E812420" w14:textId="77777777" w:rsidTr="006347FF">
        <w:tc>
          <w:tcPr>
            <w:tcW w:w="3086" w:type="dxa"/>
            <w:shd w:val="clear" w:color="auto" w:fill="F7CAAC"/>
          </w:tcPr>
          <w:p w14:paraId="204230A3" w14:textId="77777777" w:rsidR="003173B3" w:rsidRPr="004758E3" w:rsidRDefault="003173B3" w:rsidP="00191A85">
            <w:pPr>
              <w:rPr>
                <w:b/>
                <w:sz w:val="20"/>
                <w:szCs w:val="20"/>
              </w:rPr>
            </w:pPr>
            <w:r w:rsidRPr="004758E3">
              <w:rPr>
                <w:b/>
                <w:sz w:val="20"/>
                <w:szCs w:val="20"/>
              </w:rPr>
              <w:t>Typ předmětu</w:t>
            </w:r>
          </w:p>
        </w:tc>
        <w:tc>
          <w:tcPr>
            <w:tcW w:w="3406" w:type="dxa"/>
            <w:gridSpan w:val="4"/>
          </w:tcPr>
          <w:p w14:paraId="2650B316" w14:textId="77777777" w:rsidR="003173B3" w:rsidRPr="004758E3" w:rsidRDefault="003173B3" w:rsidP="00191A85">
            <w:pPr>
              <w:rPr>
                <w:sz w:val="20"/>
                <w:szCs w:val="20"/>
              </w:rPr>
            </w:pPr>
            <w:r w:rsidRPr="004758E3">
              <w:rPr>
                <w:sz w:val="20"/>
                <w:szCs w:val="20"/>
              </w:rPr>
              <w:t>povinný</w:t>
            </w:r>
          </w:p>
        </w:tc>
        <w:tc>
          <w:tcPr>
            <w:tcW w:w="2695" w:type="dxa"/>
            <w:gridSpan w:val="2"/>
            <w:shd w:val="clear" w:color="auto" w:fill="F7CAAC"/>
          </w:tcPr>
          <w:p w14:paraId="00F30C9E" w14:textId="77777777" w:rsidR="003173B3" w:rsidRPr="004758E3" w:rsidRDefault="003173B3" w:rsidP="00191A85">
            <w:pPr>
              <w:rPr>
                <w:sz w:val="20"/>
                <w:szCs w:val="20"/>
              </w:rPr>
            </w:pPr>
            <w:r w:rsidRPr="004758E3">
              <w:rPr>
                <w:b/>
                <w:sz w:val="20"/>
                <w:szCs w:val="20"/>
              </w:rPr>
              <w:t>doporučený ročník / semestr</w:t>
            </w:r>
          </w:p>
        </w:tc>
        <w:tc>
          <w:tcPr>
            <w:tcW w:w="668" w:type="dxa"/>
          </w:tcPr>
          <w:p w14:paraId="0737B0AA" w14:textId="77777777" w:rsidR="003173B3" w:rsidRPr="004758E3" w:rsidRDefault="003173B3" w:rsidP="00191A85">
            <w:pPr>
              <w:rPr>
                <w:sz w:val="20"/>
                <w:szCs w:val="20"/>
              </w:rPr>
            </w:pPr>
            <w:r w:rsidRPr="004758E3">
              <w:rPr>
                <w:sz w:val="20"/>
                <w:szCs w:val="20"/>
              </w:rPr>
              <w:t>2/ZS</w:t>
            </w:r>
          </w:p>
        </w:tc>
      </w:tr>
      <w:tr w:rsidR="003173B3" w14:paraId="3753956B" w14:textId="77777777" w:rsidTr="006347FF">
        <w:tc>
          <w:tcPr>
            <w:tcW w:w="3086" w:type="dxa"/>
            <w:shd w:val="clear" w:color="auto" w:fill="F7CAAC"/>
          </w:tcPr>
          <w:p w14:paraId="3B53D813" w14:textId="77777777" w:rsidR="003173B3" w:rsidRPr="004758E3" w:rsidRDefault="003173B3" w:rsidP="00191A85">
            <w:pPr>
              <w:rPr>
                <w:b/>
                <w:sz w:val="20"/>
                <w:szCs w:val="20"/>
              </w:rPr>
            </w:pPr>
            <w:r w:rsidRPr="004758E3">
              <w:rPr>
                <w:b/>
                <w:sz w:val="20"/>
                <w:szCs w:val="20"/>
              </w:rPr>
              <w:t>Rozsah studijního předmětu</w:t>
            </w:r>
          </w:p>
        </w:tc>
        <w:tc>
          <w:tcPr>
            <w:tcW w:w="1701" w:type="dxa"/>
            <w:gridSpan w:val="2"/>
          </w:tcPr>
          <w:p w14:paraId="1A95171D" w14:textId="77777777" w:rsidR="003173B3" w:rsidRPr="004758E3" w:rsidRDefault="003173B3" w:rsidP="00191A85">
            <w:pPr>
              <w:rPr>
                <w:sz w:val="20"/>
                <w:szCs w:val="20"/>
              </w:rPr>
            </w:pPr>
            <w:r w:rsidRPr="004758E3">
              <w:rPr>
                <w:sz w:val="20"/>
                <w:szCs w:val="20"/>
              </w:rPr>
              <w:t>6 týdnů</w:t>
            </w:r>
          </w:p>
        </w:tc>
        <w:tc>
          <w:tcPr>
            <w:tcW w:w="889" w:type="dxa"/>
            <w:shd w:val="clear" w:color="auto" w:fill="F7CAAC"/>
          </w:tcPr>
          <w:p w14:paraId="64A46E94" w14:textId="77777777" w:rsidR="003173B3" w:rsidRPr="004758E3" w:rsidRDefault="003173B3" w:rsidP="00191A85">
            <w:pPr>
              <w:rPr>
                <w:b/>
                <w:sz w:val="20"/>
                <w:szCs w:val="20"/>
              </w:rPr>
            </w:pPr>
            <w:r w:rsidRPr="004758E3">
              <w:rPr>
                <w:b/>
                <w:sz w:val="20"/>
                <w:szCs w:val="20"/>
              </w:rPr>
              <w:t xml:space="preserve">hod. </w:t>
            </w:r>
          </w:p>
        </w:tc>
        <w:tc>
          <w:tcPr>
            <w:tcW w:w="816" w:type="dxa"/>
          </w:tcPr>
          <w:p w14:paraId="133302B4" w14:textId="77777777" w:rsidR="003173B3" w:rsidRPr="004758E3" w:rsidRDefault="003173B3" w:rsidP="00191A85">
            <w:pPr>
              <w:rPr>
                <w:sz w:val="20"/>
                <w:szCs w:val="20"/>
              </w:rPr>
            </w:pPr>
          </w:p>
        </w:tc>
        <w:tc>
          <w:tcPr>
            <w:tcW w:w="2156" w:type="dxa"/>
            <w:shd w:val="clear" w:color="auto" w:fill="F7CAAC"/>
          </w:tcPr>
          <w:p w14:paraId="26FB6C30" w14:textId="77777777" w:rsidR="003173B3" w:rsidRPr="004758E3" w:rsidRDefault="003173B3" w:rsidP="00191A85">
            <w:pPr>
              <w:rPr>
                <w:b/>
                <w:sz w:val="20"/>
                <w:szCs w:val="20"/>
              </w:rPr>
            </w:pPr>
            <w:r w:rsidRPr="004758E3">
              <w:rPr>
                <w:b/>
                <w:sz w:val="20"/>
                <w:szCs w:val="20"/>
              </w:rPr>
              <w:t>kreditů</w:t>
            </w:r>
          </w:p>
        </w:tc>
        <w:tc>
          <w:tcPr>
            <w:tcW w:w="1207" w:type="dxa"/>
            <w:gridSpan w:val="2"/>
          </w:tcPr>
          <w:p w14:paraId="16723B24" w14:textId="77777777" w:rsidR="003173B3" w:rsidRPr="004758E3" w:rsidRDefault="003173B3" w:rsidP="00191A85">
            <w:pPr>
              <w:rPr>
                <w:sz w:val="20"/>
                <w:szCs w:val="20"/>
              </w:rPr>
            </w:pPr>
            <w:r w:rsidRPr="004758E3">
              <w:rPr>
                <w:sz w:val="20"/>
                <w:szCs w:val="20"/>
              </w:rPr>
              <w:t>13</w:t>
            </w:r>
          </w:p>
        </w:tc>
      </w:tr>
      <w:tr w:rsidR="003173B3" w14:paraId="70E5C6E2" w14:textId="77777777" w:rsidTr="006347FF">
        <w:tc>
          <w:tcPr>
            <w:tcW w:w="3086" w:type="dxa"/>
            <w:shd w:val="clear" w:color="auto" w:fill="F7CAAC"/>
          </w:tcPr>
          <w:p w14:paraId="1C97EC56" w14:textId="77777777" w:rsidR="003173B3" w:rsidRPr="004758E3" w:rsidRDefault="003173B3" w:rsidP="00191A85">
            <w:pPr>
              <w:rPr>
                <w:b/>
                <w:sz w:val="20"/>
                <w:szCs w:val="20"/>
              </w:rPr>
            </w:pPr>
            <w:r w:rsidRPr="004758E3">
              <w:rPr>
                <w:b/>
                <w:sz w:val="20"/>
                <w:szCs w:val="20"/>
              </w:rPr>
              <w:t>Prerekvizity, korekvizity, ekvivalence</w:t>
            </w:r>
          </w:p>
        </w:tc>
        <w:tc>
          <w:tcPr>
            <w:tcW w:w="6769" w:type="dxa"/>
            <w:gridSpan w:val="7"/>
          </w:tcPr>
          <w:p w14:paraId="0B525724" w14:textId="77777777" w:rsidR="003173B3" w:rsidRPr="004758E3" w:rsidRDefault="003173B3" w:rsidP="00191A85">
            <w:pPr>
              <w:rPr>
                <w:sz w:val="20"/>
                <w:szCs w:val="20"/>
              </w:rPr>
            </w:pPr>
          </w:p>
        </w:tc>
      </w:tr>
      <w:tr w:rsidR="003173B3" w14:paraId="2178A525" w14:textId="77777777" w:rsidTr="006347FF">
        <w:tc>
          <w:tcPr>
            <w:tcW w:w="3086" w:type="dxa"/>
            <w:shd w:val="clear" w:color="auto" w:fill="F7CAAC"/>
          </w:tcPr>
          <w:p w14:paraId="3A0BBEE4" w14:textId="77777777" w:rsidR="003173B3" w:rsidRPr="004758E3" w:rsidRDefault="003173B3" w:rsidP="00191A85">
            <w:pPr>
              <w:rPr>
                <w:b/>
                <w:sz w:val="20"/>
                <w:szCs w:val="20"/>
              </w:rPr>
            </w:pPr>
            <w:r w:rsidRPr="004758E3">
              <w:rPr>
                <w:b/>
                <w:sz w:val="20"/>
                <w:szCs w:val="20"/>
              </w:rPr>
              <w:t>Způsob ověření studijních výsledků</w:t>
            </w:r>
          </w:p>
        </w:tc>
        <w:tc>
          <w:tcPr>
            <w:tcW w:w="3406" w:type="dxa"/>
            <w:gridSpan w:val="4"/>
          </w:tcPr>
          <w:p w14:paraId="6FA71528" w14:textId="77777777" w:rsidR="003173B3" w:rsidRPr="004758E3" w:rsidRDefault="003173B3" w:rsidP="00191A85">
            <w:pPr>
              <w:rPr>
                <w:sz w:val="20"/>
                <w:szCs w:val="20"/>
              </w:rPr>
            </w:pPr>
            <w:r w:rsidRPr="004758E3">
              <w:rPr>
                <w:sz w:val="20"/>
                <w:szCs w:val="20"/>
              </w:rPr>
              <w:t>zápočet</w:t>
            </w:r>
          </w:p>
        </w:tc>
        <w:tc>
          <w:tcPr>
            <w:tcW w:w="2156" w:type="dxa"/>
            <w:shd w:val="clear" w:color="auto" w:fill="F7CAAC"/>
          </w:tcPr>
          <w:p w14:paraId="77E381AF" w14:textId="77777777" w:rsidR="003173B3" w:rsidRPr="004758E3" w:rsidRDefault="003173B3" w:rsidP="00191A85">
            <w:pPr>
              <w:rPr>
                <w:b/>
                <w:sz w:val="20"/>
                <w:szCs w:val="20"/>
              </w:rPr>
            </w:pPr>
            <w:r w:rsidRPr="004758E3">
              <w:rPr>
                <w:b/>
                <w:sz w:val="20"/>
                <w:szCs w:val="20"/>
              </w:rPr>
              <w:t>Forma výuky</w:t>
            </w:r>
          </w:p>
        </w:tc>
        <w:tc>
          <w:tcPr>
            <w:tcW w:w="1207" w:type="dxa"/>
            <w:gridSpan w:val="2"/>
          </w:tcPr>
          <w:p w14:paraId="6DF314FA" w14:textId="7CC0F512" w:rsidR="003173B3" w:rsidRPr="004758E3" w:rsidRDefault="00942E7D" w:rsidP="00191A85">
            <w:pPr>
              <w:rPr>
                <w:sz w:val="20"/>
                <w:szCs w:val="20"/>
              </w:rPr>
            </w:pPr>
            <w:r>
              <w:rPr>
                <w:sz w:val="20"/>
                <w:szCs w:val="20"/>
              </w:rPr>
              <w:t>stáž</w:t>
            </w:r>
          </w:p>
        </w:tc>
      </w:tr>
      <w:tr w:rsidR="003173B3" w14:paraId="198A0840" w14:textId="77777777" w:rsidTr="006347FF">
        <w:tc>
          <w:tcPr>
            <w:tcW w:w="3086" w:type="dxa"/>
            <w:shd w:val="clear" w:color="auto" w:fill="F7CAAC"/>
          </w:tcPr>
          <w:p w14:paraId="2C644CB1" w14:textId="77777777" w:rsidR="003173B3" w:rsidRPr="004758E3" w:rsidRDefault="003173B3" w:rsidP="00191A85">
            <w:pPr>
              <w:rPr>
                <w:b/>
                <w:sz w:val="20"/>
                <w:szCs w:val="20"/>
              </w:rPr>
            </w:pPr>
            <w:r w:rsidRPr="004758E3">
              <w:rPr>
                <w:b/>
                <w:sz w:val="20"/>
                <w:szCs w:val="20"/>
              </w:rPr>
              <w:t>Forma způsobu ověření studijních výsledků a další požadavky na studenta</w:t>
            </w:r>
          </w:p>
        </w:tc>
        <w:tc>
          <w:tcPr>
            <w:tcW w:w="6769" w:type="dxa"/>
            <w:gridSpan w:val="7"/>
            <w:tcBorders>
              <w:bottom w:val="nil"/>
            </w:tcBorders>
          </w:tcPr>
          <w:p w14:paraId="1EDEEA62" w14:textId="35D6B3A1" w:rsidR="003173B3" w:rsidRPr="004758E3" w:rsidRDefault="003173B3" w:rsidP="00191A85">
            <w:pPr>
              <w:autoSpaceDE w:val="0"/>
              <w:autoSpaceDN w:val="0"/>
              <w:adjustRightInd w:val="0"/>
              <w:jc w:val="both"/>
              <w:rPr>
                <w:sz w:val="20"/>
                <w:szCs w:val="20"/>
              </w:rPr>
            </w:pPr>
            <w:r w:rsidRPr="004758E3">
              <w:rPr>
                <w:sz w:val="20"/>
                <w:szCs w:val="20"/>
              </w:rPr>
              <w:t xml:space="preserve">Podmínky a délku trvání </w:t>
            </w:r>
            <w:r w:rsidR="0042740C">
              <w:rPr>
                <w:sz w:val="20"/>
                <w:szCs w:val="20"/>
              </w:rPr>
              <w:t>p</w:t>
            </w:r>
            <w:r w:rsidR="0042740C" w:rsidRPr="004758E3">
              <w:rPr>
                <w:sz w:val="20"/>
                <w:szCs w:val="20"/>
              </w:rPr>
              <w:t>racovní stáž</w:t>
            </w:r>
            <w:r w:rsidR="0042740C">
              <w:rPr>
                <w:sz w:val="20"/>
                <w:szCs w:val="20"/>
              </w:rPr>
              <w:t>e</w:t>
            </w:r>
            <w:r w:rsidR="0042740C" w:rsidRPr="004758E3">
              <w:rPr>
                <w:sz w:val="20"/>
                <w:szCs w:val="20"/>
              </w:rPr>
              <w:t xml:space="preserve"> </w:t>
            </w:r>
            <w:r w:rsidRPr="004758E3">
              <w:rPr>
                <w:sz w:val="20"/>
                <w:szCs w:val="20"/>
              </w:rPr>
              <w:t xml:space="preserve">si zajišťuje student komunikací se zástupcem společnosti, u které plánuje </w:t>
            </w:r>
            <w:r w:rsidR="0042740C">
              <w:rPr>
                <w:sz w:val="20"/>
                <w:szCs w:val="20"/>
              </w:rPr>
              <w:t>p</w:t>
            </w:r>
            <w:r w:rsidR="0042740C" w:rsidRPr="004758E3">
              <w:rPr>
                <w:sz w:val="20"/>
                <w:szCs w:val="20"/>
              </w:rPr>
              <w:t>racovní stáž</w:t>
            </w:r>
            <w:r w:rsidRPr="004758E3">
              <w:rPr>
                <w:sz w:val="20"/>
                <w:szCs w:val="20"/>
              </w:rPr>
              <w:t xml:space="preserve"> vykonat. </w:t>
            </w:r>
          </w:p>
          <w:p w14:paraId="68D28166" w14:textId="7E4FF391" w:rsidR="003173B3" w:rsidRPr="004758E3" w:rsidRDefault="0042740C" w:rsidP="00191A85">
            <w:pPr>
              <w:autoSpaceDE w:val="0"/>
              <w:autoSpaceDN w:val="0"/>
              <w:adjustRightInd w:val="0"/>
              <w:jc w:val="both"/>
              <w:rPr>
                <w:sz w:val="20"/>
                <w:szCs w:val="20"/>
              </w:rPr>
            </w:pPr>
            <w:r>
              <w:rPr>
                <w:sz w:val="20"/>
                <w:szCs w:val="20"/>
              </w:rPr>
              <w:t>Doporučená délka</w:t>
            </w:r>
            <w:r w:rsidR="003173B3" w:rsidRPr="004758E3">
              <w:rPr>
                <w:sz w:val="20"/>
                <w:szCs w:val="20"/>
              </w:rPr>
              <w:t xml:space="preserve"> je stanovena v rozsahu 6 týdnů. Ve výjimečných případech může na základě písemné žádosti studenta schválit prodlužení délky trvání praxe vedoucí ateliéru. </w:t>
            </w:r>
          </w:p>
          <w:p w14:paraId="6EBB110D" w14:textId="1A6BA809" w:rsidR="003173B3" w:rsidRPr="004758E3" w:rsidRDefault="003173B3" w:rsidP="00191A85">
            <w:pPr>
              <w:autoSpaceDE w:val="0"/>
              <w:autoSpaceDN w:val="0"/>
              <w:adjustRightInd w:val="0"/>
              <w:jc w:val="both"/>
              <w:rPr>
                <w:sz w:val="20"/>
                <w:szCs w:val="20"/>
              </w:rPr>
            </w:pPr>
            <w:r w:rsidRPr="004758E3">
              <w:rPr>
                <w:sz w:val="20"/>
                <w:szCs w:val="20"/>
              </w:rPr>
              <w:t xml:space="preserve">Ve stanoveném termínu odevzdat požadované výstupy z absolvované praxe </w:t>
            </w:r>
            <w:r w:rsidR="001D2AA8">
              <w:rPr>
                <w:sz w:val="20"/>
                <w:szCs w:val="20"/>
              </w:rPr>
              <w:br/>
            </w:r>
            <w:r w:rsidRPr="004758E3">
              <w:rPr>
                <w:sz w:val="20"/>
                <w:szCs w:val="20"/>
              </w:rPr>
              <w:t>v oboru.</w:t>
            </w:r>
          </w:p>
        </w:tc>
      </w:tr>
      <w:tr w:rsidR="003173B3" w14:paraId="30C4C161" w14:textId="77777777" w:rsidTr="001D2AA8">
        <w:trPr>
          <w:trHeight w:val="140"/>
        </w:trPr>
        <w:tc>
          <w:tcPr>
            <w:tcW w:w="9855" w:type="dxa"/>
            <w:gridSpan w:val="8"/>
            <w:tcBorders>
              <w:top w:val="nil"/>
            </w:tcBorders>
          </w:tcPr>
          <w:p w14:paraId="5F6B41B6" w14:textId="77777777" w:rsidR="003173B3" w:rsidRPr="004758E3" w:rsidRDefault="003173B3" w:rsidP="00191A85">
            <w:pPr>
              <w:rPr>
                <w:sz w:val="20"/>
                <w:szCs w:val="20"/>
              </w:rPr>
            </w:pPr>
          </w:p>
        </w:tc>
      </w:tr>
      <w:tr w:rsidR="003173B3" w14:paraId="7A29D058" w14:textId="77777777" w:rsidTr="006347FF">
        <w:trPr>
          <w:trHeight w:val="197"/>
        </w:trPr>
        <w:tc>
          <w:tcPr>
            <w:tcW w:w="3086" w:type="dxa"/>
            <w:tcBorders>
              <w:top w:val="nil"/>
            </w:tcBorders>
            <w:shd w:val="clear" w:color="auto" w:fill="F7CAAC"/>
          </w:tcPr>
          <w:p w14:paraId="073B6D0D" w14:textId="77777777" w:rsidR="003173B3" w:rsidRPr="004758E3" w:rsidRDefault="003173B3" w:rsidP="00191A85">
            <w:pPr>
              <w:rPr>
                <w:b/>
                <w:sz w:val="20"/>
                <w:szCs w:val="20"/>
              </w:rPr>
            </w:pPr>
            <w:r w:rsidRPr="004758E3">
              <w:rPr>
                <w:b/>
                <w:sz w:val="20"/>
                <w:szCs w:val="20"/>
              </w:rPr>
              <w:t>Garant předmětu</w:t>
            </w:r>
          </w:p>
        </w:tc>
        <w:tc>
          <w:tcPr>
            <w:tcW w:w="6769" w:type="dxa"/>
            <w:gridSpan w:val="7"/>
            <w:tcBorders>
              <w:top w:val="nil"/>
            </w:tcBorders>
          </w:tcPr>
          <w:p w14:paraId="0DD331CA" w14:textId="77777777" w:rsidR="003173B3" w:rsidRPr="004758E3" w:rsidRDefault="003173B3" w:rsidP="00191A85">
            <w:pPr>
              <w:rPr>
                <w:sz w:val="20"/>
                <w:szCs w:val="20"/>
              </w:rPr>
            </w:pPr>
            <w:r w:rsidRPr="004758E3">
              <w:rPr>
                <w:sz w:val="20"/>
                <w:szCs w:val="20"/>
              </w:rPr>
              <w:t>MgA. Martin Kotík</w:t>
            </w:r>
          </w:p>
        </w:tc>
      </w:tr>
      <w:tr w:rsidR="003173B3" w14:paraId="0DA79507" w14:textId="77777777" w:rsidTr="006347FF">
        <w:trPr>
          <w:trHeight w:val="243"/>
        </w:trPr>
        <w:tc>
          <w:tcPr>
            <w:tcW w:w="3086" w:type="dxa"/>
            <w:tcBorders>
              <w:top w:val="nil"/>
            </w:tcBorders>
            <w:shd w:val="clear" w:color="auto" w:fill="F7CAAC"/>
          </w:tcPr>
          <w:p w14:paraId="312AC87D" w14:textId="77777777" w:rsidR="003173B3" w:rsidRPr="004758E3" w:rsidRDefault="003173B3" w:rsidP="00191A85">
            <w:pPr>
              <w:rPr>
                <w:b/>
                <w:sz w:val="20"/>
                <w:szCs w:val="20"/>
              </w:rPr>
            </w:pPr>
            <w:r w:rsidRPr="004758E3">
              <w:rPr>
                <w:b/>
                <w:sz w:val="20"/>
                <w:szCs w:val="20"/>
              </w:rPr>
              <w:t>Zapojení garanta do výuky předmětu</w:t>
            </w:r>
          </w:p>
        </w:tc>
        <w:tc>
          <w:tcPr>
            <w:tcW w:w="6769" w:type="dxa"/>
            <w:gridSpan w:val="7"/>
            <w:tcBorders>
              <w:top w:val="nil"/>
            </w:tcBorders>
          </w:tcPr>
          <w:p w14:paraId="515A3B73" w14:textId="76A4BD76" w:rsidR="003173B3" w:rsidRPr="004758E3" w:rsidRDefault="00C00590" w:rsidP="00191A85">
            <w:pPr>
              <w:rPr>
                <w:sz w:val="20"/>
                <w:szCs w:val="20"/>
              </w:rPr>
            </w:pPr>
            <w:r>
              <w:rPr>
                <w:sz w:val="20"/>
                <w:szCs w:val="20"/>
              </w:rPr>
              <w:t>D</w:t>
            </w:r>
            <w:r w:rsidR="003173B3" w:rsidRPr="004758E3">
              <w:rPr>
                <w:sz w:val="20"/>
                <w:szCs w:val="20"/>
              </w:rPr>
              <w:t>omlouvání stáží, průběžná kontrola a konzultace, revize výsledků</w:t>
            </w:r>
          </w:p>
        </w:tc>
      </w:tr>
      <w:tr w:rsidR="003173B3" w14:paraId="0290DF19" w14:textId="77777777" w:rsidTr="006347FF">
        <w:tc>
          <w:tcPr>
            <w:tcW w:w="3086" w:type="dxa"/>
            <w:shd w:val="clear" w:color="auto" w:fill="F7CAAC"/>
          </w:tcPr>
          <w:p w14:paraId="710CF6BF" w14:textId="77777777" w:rsidR="003173B3" w:rsidRPr="004758E3" w:rsidRDefault="003173B3" w:rsidP="00191A85">
            <w:pPr>
              <w:rPr>
                <w:b/>
                <w:sz w:val="20"/>
                <w:szCs w:val="20"/>
              </w:rPr>
            </w:pPr>
            <w:r w:rsidRPr="004758E3">
              <w:rPr>
                <w:b/>
                <w:sz w:val="20"/>
                <w:szCs w:val="20"/>
              </w:rPr>
              <w:t>Vyučující</w:t>
            </w:r>
          </w:p>
        </w:tc>
        <w:tc>
          <w:tcPr>
            <w:tcW w:w="6769" w:type="dxa"/>
            <w:gridSpan w:val="7"/>
            <w:tcBorders>
              <w:bottom w:val="nil"/>
            </w:tcBorders>
          </w:tcPr>
          <w:p w14:paraId="1962E8FD" w14:textId="77777777" w:rsidR="003173B3" w:rsidRPr="004758E3" w:rsidRDefault="003173B3" w:rsidP="00191A85">
            <w:pPr>
              <w:rPr>
                <w:sz w:val="20"/>
                <w:szCs w:val="20"/>
              </w:rPr>
            </w:pPr>
            <w:r w:rsidRPr="004758E3">
              <w:rPr>
                <w:sz w:val="20"/>
                <w:szCs w:val="20"/>
              </w:rPr>
              <w:t>MgA. Martin Kotík</w:t>
            </w:r>
          </w:p>
        </w:tc>
      </w:tr>
      <w:tr w:rsidR="003173B3" w14:paraId="37B4FFCB" w14:textId="77777777" w:rsidTr="001D2AA8">
        <w:trPr>
          <w:trHeight w:val="241"/>
        </w:trPr>
        <w:tc>
          <w:tcPr>
            <w:tcW w:w="9855" w:type="dxa"/>
            <w:gridSpan w:val="8"/>
            <w:tcBorders>
              <w:top w:val="nil"/>
            </w:tcBorders>
          </w:tcPr>
          <w:p w14:paraId="0ACB6381" w14:textId="77777777" w:rsidR="003173B3" w:rsidRPr="004758E3" w:rsidRDefault="003173B3" w:rsidP="00191A85">
            <w:pPr>
              <w:rPr>
                <w:sz w:val="20"/>
                <w:szCs w:val="20"/>
              </w:rPr>
            </w:pPr>
          </w:p>
        </w:tc>
      </w:tr>
      <w:tr w:rsidR="003173B3" w14:paraId="21582CC4" w14:textId="77777777" w:rsidTr="006347FF">
        <w:tc>
          <w:tcPr>
            <w:tcW w:w="3086" w:type="dxa"/>
            <w:shd w:val="clear" w:color="auto" w:fill="F7CAAC"/>
          </w:tcPr>
          <w:p w14:paraId="35C5D47F" w14:textId="77777777" w:rsidR="003173B3" w:rsidRPr="004758E3" w:rsidRDefault="003173B3" w:rsidP="006347FF">
            <w:pPr>
              <w:jc w:val="both"/>
              <w:rPr>
                <w:b/>
                <w:sz w:val="20"/>
                <w:szCs w:val="20"/>
              </w:rPr>
            </w:pPr>
            <w:r w:rsidRPr="004758E3">
              <w:rPr>
                <w:b/>
                <w:sz w:val="20"/>
                <w:szCs w:val="20"/>
              </w:rPr>
              <w:t>Stručná anotace předmětu</w:t>
            </w:r>
          </w:p>
        </w:tc>
        <w:tc>
          <w:tcPr>
            <w:tcW w:w="6769" w:type="dxa"/>
            <w:gridSpan w:val="7"/>
            <w:tcBorders>
              <w:bottom w:val="nil"/>
            </w:tcBorders>
          </w:tcPr>
          <w:p w14:paraId="0175DAD1" w14:textId="77777777" w:rsidR="003173B3" w:rsidRPr="004758E3" w:rsidRDefault="003173B3" w:rsidP="006347FF">
            <w:pPr>
              <w:jc w:val="both"/>
              <w:rPr>
                <w:sz w:val="20"/>
                <w:szCs w:val="20"/>
              </w:rPr>
            </w:pPr>
          </w:p>
        </w:tc>
      </w:tr>
      <w:tr w:rsidR="003173B3" w14:paraId="3DF48FE6" w14:textId="77777777" w:rsidTr="00674FAA">
        <w:trPr>
          <w:trHeight w:val="2729"/>
        </w:trPr>
        <w:tc>
          <w:tcPr>
            <w:tcW w:w="9855" w:type="dxa"/>
            <w:gridSpan w:val="8"/>
            <w:tcBorders>
              <w:top w:val="nil"/>
              <w:bottom w:val="single" w:sz="12" w:space="0" w:color="auto"/>
            </w:tcBorders>
          </w:tcPr>
          <w:p w14:paraId="52C966C5" w14:textId="77777777" w:rsidR="003173B3" w:rsidRPr="004758E3" w:rsidRDefault="003173B3" w:rsidP="001D2AA8">
            <w:pPr>
              <w:jc w:val="both"/>
              <w:rPr>
                <w:sz w:val="20"/>
                <w:szCs w:val="20"/>
              </w:rPr>
            </w:pPr>
            <w:r w:rsidRPr="004758E3">
              <w:rPr>
                <w:sz w:val="20"/>
                <w:szCs w:val="20"/>
              </w:rPr>
              <w:t>Cílem předmětu je prohloubení znalostí a dovedností získaných studiem a ověření jejich aplikace v praxi. Student má zároveň možnost seznámit se s postupy a metodami práce ve zvolené oblasti audiovizuálního průmyslu. </w:t>
            </w:r>
          </w:p>
          <w:p w14:paraId="13788802" w14:textId="6ED222D8" w:rsidR="003173B3" w:rsidRPr="004758E3" w:rsidRDefault="003173B3" w:rsidP="00674FAA">
            <w:pPr>
              <w:spacing w:after="120"/>
              <w:jc w:val="both"/>
              <w:rPr>
                <w:sz w:val="20"/>
                <w:szCs w:val="20"/>
              </w:rPr>
            </w:pPr>
            <w:r w:rsidRPr="004758E3">
              <w:rPr>
                <w:sz w:val="20"/>
                <w:szCs w:val="20"/>
              </w:rPr>
              <w:t xml:space="preserve">V průběhu praxe student nejen vykonává odborné, kvalifikované práce, jimiž jej pověří vedoucí pracoviště, ale získává také potřebné podklady pro svou </w:t>
            </w:r>
            <w:r w:rsidR="000A29F9">
              <w:rPr>
                <w:sz w:val="20"/>
                <w:szCs w:val="20"/>
              </w:rPr>
              <w:t>diplomovou</w:t>
            </w:r>
            <w:r w:rsidRPr="004758E3">
              <w:rPr>
                <w:sz w:val="20"/>
                <w:szCs w:val="20"/>
              </w:rPr>
              <w:t xml:space="preserve"> práci, praktické zkušenosti a znalosti potřebné k jeho odbornému růstu. </w:t>
            </w:r>
          </w:p>
          <w:p w14:paraId="1206728C" w14:textId="77777777" w:rsidR="003173B3" w:rsidRPr="004758E3" w:rsidRDefault="003173B3" w:rsidP="006347FF">
            <w:pPr>
              <w:pStyle w:val="Odstavecseseznamem"/>
              <w:numPr>
                <w:ilvl w:val="0"/>
                <w:numId w:val="23"/>
              </w:numPr>
            </w:pPr>
            <w:r w:rsidRPr="004758E3">
              <w:t>Kontaktování společnosti, CV, portfolio, showreel </w:t>
            </w:r>
          </w:p>
          <w:p w14:paraId="1C6512B8" w14:textId="77777777" w:rsidR="003173B3" w:rsidRPr="004758E3" w:rsidRDefault="003173B3" w:rsidP="006347FF">
            <w:pPr>
              <w:pStyle w:val="Odstavecseseznamem"/>
              <w:numPr>
                <w:ilvl w:val="0"/>
                <w:numId w:val="23"/>
              </w:numPr>
            </w:pPr>
            <w:r w:rsidRPr="004758E3">
              <w:t>Vyřešení potřebných náležitostí k nastoupení praxe</w:t>
            </w:r>
          </w:p>
          <w:p w14:paraId="6C8BD69C" w14:textId="77777777" w:rsidR="003173B3" w:rsidRPr="004758E3" w:rsidRDefault="003173B3" w:rsidP="006347FF">
            <w:pPr>
              <w:pStyle w:val="Odstavecseseznamem"/>
              <w:numPr>
                <w:ilvl w:val="0"/>
                <w:numId w:val="23"/>
              </w:numPr>
            </w:pPr>
            <w:r w:rsidRPr="004758E3">
              <w:t>Absolvování praxe </w:t>
            </w:r>
          </w:p>
          <w:p w14:paraId="4BB52099" w14:textId="77777777" w:rsidR="003173B3" w:rsidRPr="004758E3" w:rsidRDefault="003173B3" w:rsidP="006347FF">
            <w:pPr>
              <w:pStyle w:val="Odstavecseseznamem"/>
              <w:numPr>
                <w:ilvl w:val="0"/>
                <w:numId w:val="23"/>
              </w:numPr>
            </w:pPr>
            <w:r w:rsidRPr="004758E3">
              <w:t>Zpětná vazba zaměstnavatele </w:t>
            </w:r>
          </w:p>
          <w:p w14:paraId="504E6DFA" w14:textId="7425C69E" w:rsidR="003173B3" w:rsidRPr="00674FAA" w:rsidRDefault="003173B3" w:rsidP="00674FAA">
            <w:pPr>
              <w:pStyle w:val="Odstavecseseznamem"/>
              <w:numPr>
                <w:ilvl w:val="0"/>
                <w:numId w:val="23"/>
              </w:numPr>
              <w:spacing w:after="120"/>
              <w:ind w:left="714" w:hanging="357"/>
              <w:contextualSpacing w:val="0"/>
            </w:pPr>
            <w:r w:rsidRPr="004758E3">
              <w:t>Zpětná vazba studenta na odborné pracoviště a průběh praxe</w:t>
            </w:r>
          </w:p>
          <w:p w14:paraId="39B05D35" w14:textId="7FC8ADA8" w:rsidR="003173B3" w:rsidRPr="004758E3" w:rsidRDefault="003173B3" w:rsidP="006347FF">
            <w:pPr>
              <w:jc w:val="both"/>
              <w:rPr>
                <w:sz w:val="20"/>
                <w:szCs w:val="20"/>
              </w:rPr>
            </w:pPr>
            <w:r w:rsidRPr="004758E3">
              <w:rPr>
                <w:sz w:val="20"/>
                <w:szCs w:val="20"/>
              </w:rPr>
              <w:t xml:space="preserve">Student získá základní orientaci ve výrobním, organizačním procesu tvorby v rámci studiového systému a při přípravě </w:t>
            </w:r>
            <w:r w:rsidR="001D2AA8">
              <w:rPr>
                <w:sz w:val="20"/>
                <w:szCs w:val="20"/>
              </w:rPr>
              <w:br/>
            </w:r>
            <w:r w:rsidRPr="004758E3">
              <w:rPr>
                <w:sz w:val="20"/>
                <w:szCs w:val="20"/>
              </w:rPr>
              <w:t>a realizaci animovaného filmu/projektu. Osvojí si klíčové procesní postupy.</w:t>
            </w:r>
          </w:p>
        </w:tc>
      </w:tr>
      <w:tr w:rsidR="003173B3" w14:paraId="16BD54B8" w14:textId="77777777" w:rsidTr="006347FF">
        <w:trPr>
          <w:trHeight w:val="265"/>
        </w:trPr>
        <w:tc>
          <w:tcPr>
            <w:tcW w:w="3653" w:type="dxa"/>
            <w:gridSpan w:val="2"/>
            <w:tcBorders>
              <w:top w:val="nil"/>
            </w:tcBorders>
            <w:shd w:val="clear" w:color="auto" w:fill="F7CAAC"/>
          </w:tcPr>
          <w:p w14:paraId="6A4135A1" w14:textId="77777777" w:rsidR="003173B3" w:rsidRPr="004758E3" w:rsidRDefault="003173B3" w:rsidP="006347FF">
            <w:pPr>
              <w:jc w:val="both"/>
              <w:rPr>
                <w:sz w:val="20"/>
                <w:szCs w:val="20"/>
              </w:rPr>
            </w:pPr>
            <w:r w:rsidRPr="004758E3">
              <w:rPr>
                <w:b/>
                <w:sz w:val="20"/>
                <w:szCs w:val="20"/>
              </w:rPr>
              <w:t>Studijní literatura a studijní pomůcky</w:t>
            </w:r>
          </w:p>
        </w:tc>
        <w:tc>
          <w:tcPr>
            <w:tcW w:w="6202" w:type="dxa"/>
            <w:gridSpan w:val="6"/>
            <w:tcBorders>
              <w:top w:val="nil"/>
              <w:bottom w:val="nil"/>
            </w:tcBorders>
          </w:tcPr>
          <w:p w14:paraId="62B361D7" w14:textId="77777777" w:rsidR="003173B3" w:rsidRPr="004758E3" w:rsidRDefault="003173B3" w:rsidP="006347FF">
            <w:pPr>
              <w:jc w:val="both"/>
              <w:rPr>
                <w:sz w:val="20"/>
                <w:szCs w:val="20"/>
              </w:rPr>
            </w:pPr>
          </w:p>
        </w:tc>
      </w:tr>
      <w:tr w:rsidR="003173B3" w14:paraId="1A953EDE" w14:textId="77777777" w:rsidTr="001D2AA8">
        <w:trPr>
          <w:trHeight w:val="1360"/>
        </w:trPr>
        <w:tc>
          <w:tcPr>
            <w:tcW w:w="9855" w:type="dxa"/>
            <w:gridSpan w:val="8"/>
            <w:tcBorders>
              <w:top w:val="nil"/>
            </w:tcBorders>
          </w:tcPr>
          <w:p w14:paraId="3F7C0C77" w14:textId="77777777" w:rsidR="003173B3" w:rsidRPr="004758E3" w:rsidRDefault="003173B3" w:rsidP="006347FF">
            <w:pPr>
              <w:jc w:val="both"/>
              <w:rPr>
                <w:b/>
                <w:sz w:val="20"/>
                <w:szCs w:val="20"/>
              </w:rPr>
            </w:pPr>
            <w:r w:rsidRPr="004758E3">
              <w:rPr>
                <w:b/>
                <w:sz w:val="20"/>
                <w:szCs w:val="20"/>
              </w:rPr>
              <w:t>Povinná:</w:t>
            </w:r>
          </w:p>
          <w:p w14:paraId="14F6F618" w14:textId="76CA8983" w:rsidR="003173B3" w:rsidRPr="004758E3" w:rsidRDefault="003173B3" w:rsidP="006347FF">
            <w:pPr>
              <w:rPr>
                <w:sz w:val="20"/>
                <w:szCs w:val="20"/>
              </w:rPr>
            </w:pPr>
            <w:r w:rsidRPr="004758E3">
              <w:rPr>
                <w:sz w:val="20"/>
                <w:szCs w:val="20"/>
              </w:rPr>
              <w:t>HONTHANER, Eve Light. </w:t>
            </w:r>
            <w:r w:rsidRPr="004758E3">
              <w:rPr>
                <w:i/>
                <w:iCs/>
                <w:sz w:val="20"/>
                <w:szCs w:val="20"/>
              </w:rPr>
              <w:t>The complete film production handbook</w:t>
            </w:r>
            <w:r w:rsidRPr="004758E3">
              <w:rPr>
                <w:sz w:val="20"/>
                <w:szCs w:val="20"/>
              </w:rPr>
              <w:t>. 4th ed. New York: Focal Press, Taylor &amp; Francis Group, 2012</w:t>
            </w:r>
            <w:r w:rsidR="0012101A">
              <w:rPr>
                <w:sz w:val="20"/>
                <w:szCs w:val="20"/>
              </w:rPr>
              <w:t>.</w:t>
            </w:r>
            <w:r w:rsidRPr="004758E3">
              <w:rPr>
                <w:sz w:val="20"/>
                <w:szCs w:val="20"/>
              </w:rPr>
              <w:t xml:space="preserve"> ISBN 978-0-240-81150-5.</w:t>
            </w:r>
          </w:p>
          <w:p w14:paraId="614BA76C" w14:textId="77777777" w:rsidR="003173B3" w:rsidRPr="004758E3" w:rsidRDefault="003173B3" w:rsidP="006347FF">
            <w:pPr>
              <w:jc w:val="both"/>
              <w:rPr>
                <w:b/>
                <w:sz w:val="20"/>
                <w:szCs w:val="20"/>
              </w:rPr>
            </w:pPr>
            <w:r w:rsidRPr="004758E3">
              <w:rPr>
                <w:b/>
                <w:sz w:val="20"/>
                <w:szCs w:val="20"/>
              </w:rPr>
              <w:t>Doporučená:</w:t>
            </w:r>
          </w:p>
          <w:p w14:paraId="7ECD0712" w14:textId="3EB301F2" w:rsidR="003173B3" w:rsidRPr="001D2AA8" w:rsidRDefault="003173B3" w:rsidP="001D2AA8">
            <w:pPr>
              <w:rPr>
                <w:sz w:val="20"/>
                <w:szCs w:val="20"/>
              </w:rPr>
            </w:pPr>
            <w:r w:rsidRPr="004758E3">
              <w:rPr>
                <w:sz w:val="20"/>
                <w:szCs w:val="20"/>
              </w:rPr>
              <w:t>KELLISON, Cathrine a Cathrine KELLISON. </w:t>
            </w:r>
            <w:r w:rsidRPr="004758E3">
              <w:rPr>
                <w:i/>
                <w:iCs/>
                <w:sz w:val="20"/>
                <w:szCs w:val="20"/>
              </w:rPr>
              <w:t>Producing for TV and new media: a real-world approach for producers.</w:t>
            </w:r>
            <w:r w:rsidRPr="004758E3">
              <w:rPr>
                <w:sz w:val="20"/>
                <w:szCs w:val="20"/>
              </w:rPr>
              <w:t xml:space="preserve"> 2nd ed. Am</w:t>
            </w:r>
            <w:r w:rsidR="0012101A">
              <w:rPr>
                <w:sz w:val="20"/>
                <w:szCs w:val="20"/>
              </w:rPr>
              <w:t xml:space="preserve">sterdam: Elsevier/Focal Press, </w:t>
            </w:r>
            <w:r w:rsidRPr="004758E3">
              <w:rPr>
                <w:sz w:val="20"/>
                <w:szCs w:val="20"/>
              </w:rPr>
              <w:t>2009</w:t>
            </w:r>
            <w:r w:rsidR="0012101A">
              <w:rPr>
                <w:sz w:val="20"/>
                <w:szCs w:val="20"/>
              </w:rPr>
              <w:t>.</w:t>
            </w:r>
            <w:r w:rsidRPr="004758E3">
              <w:rPr>
                <w:sz w:val="20"/>
                <w:szCs w:val="20"/>
              </w:rPr>
              <w:t xml:space="preserve"> ISBN 978-0-240-81087-4.</w:t>
            </w:r>
          </w:p>
        </w:tc>
      </w:tr>
    </w:tbl>
    <w:p w14:paraId="6A9991E7" w14:textId="77777777" w:rsidR="003173B3" w:rsidRDefault="003173B3" w:rsidP="003173B3">
      <w:pPr>
        <w:rPr>
          <w:sz w:val="20"/>
          <w:szCs w:val="20"/>
        </w:rPr>
      </w:pPr>
    </w:p>
    <w:p w14:paraId="1CE63F6C" w14:textId="591500DB" w:rsidR="003173B3" w:rsidRDefault="003173B3"/>
    <w:p w14:paraId="020D9AE5" w14:textId="77777777" w:rsidR="004D4B54" w:rsidRDefault="004D4B5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73B3" w14:paraId="05B24600" w14:textId="77777777" w:rsidTr="003173B3">
        <w:tc>
          <w:tcPr>
            <w:tcW w:w="9855" w:type="dxa"/>
            <w:gridSpan w:val="8"/>
            <w:tcBorders>
              <w:top w:val="single" w:sz="4" w:space="0" w:color="auto"/>
              <w:left w:val="single" w:sz="4" w:space="0" w:color="auto"/>
              <w:bottom w:val="double" w:sz="4" w:space="0" w:color="auto"/>
              <w:right w:val="single" w:sz="4" w:space="0" w:color="auto"/>
            </w:tcBorders>
            <w:shd w:val="clear" w:color="auto" w:fill="BDD6EE"/>
          </w:tcPr>
          <w:p w14:paraId="2EB23544" w14:textId="640A8142" w:rsidR="003173B3" w:rsidRPr="003173B3" w:rsidRDefault="003173B3" w:rsidP="006347FF">
            <w:pPr>
              <w:jc w:val="both"/>
              <w:rPr>
                <w:b/>
                <w:sz w:val="28"/>
                <w:szCs w:val="28"/>
              </w:rPr>
            </w:pPr>
            <w:r>
              <w:lastRenderedPageBreak/>
              <w:br w:type="page"/>
            </w:r>
            <w:r w:rsidRPr="003173B3">
              <w:rPr>
                <w:b/>
                <w:sz w:val="28"/>
                <w:szCs w:val="28"/>
              </w:rPr>
              <w:t>B-III – Charakteristika studijního předmětu</w:t>
            </w:r>
          </w:p>
        </w:tc>
      </w:tr>
      <w:tr w:rsidR="003173B3" w:rsidRPr="00E70D3D" w14:paraId="112F1E50" w14:textId="77777777" w:rsidTr="006347FF">
        <w:tc>
          <w:tcPr>
            <w:tcW w:w="3086" w:type="dxa"/>
            <w:tcBorders>
              <w:top w:val="double" w:sz="4" w:space="0" w:color="auto"/>
            </w:tcBorders>
            <w:shd w:val="clear" w:color="auto" w:fill="F7CAAC"/>
          </w:tcPr>
          <w:p w14:paraId="23342EBD" w14:textId="77777777" w:rsidR="003173B3" w:rsidRPr="00273C5D" w:rsidRDefault="003173B3" w:rsidP="006347FF">
            <w:pPr>
              <w:rPr>
                <w:b/>
                <w:sz w:val="20"/>
                <w:szCs w:val="20"/>
              </w:rPr>
            </w:pPr>
            <w:r w:rsidRPr="00273C5D">
              <w:rPr>
                <w:b/>
                <w:sz w:val="20"/>
                <w:szCs w:val="20"/>
              </w:rPr>
              <w:t>Název studijního předmětu</w:t>
            </w:r>
          </w:p>
        </w:tc>
        <w:tc>
          <w:tcPr>
            <w:tcW w:w="6769" w:type="dxa"/>
            <w:gridSpan w:val="7"/>
            <w:tcBorders>
              <w:top w:val="double" w:sz="4" w:space="0" w:color="auto"/>
            </w:tcBorders>
          </w:tcPr>
          <w:p w14:paraId="23F1E01A" w14:textId="77777777" w:rsidR="003173B3" w:rsidRPr="00273C5D" w:rsidRDefault="003173B3" w:rsidP="006347FF">
            <w:pPr>
              <w:jc w:val="both"/>
              <w:rPr>
                <w:sz w:val="20"/>
                <w:szCs w:val="20"/>
              </w:rPr>
            </w:pPr>
            <w:r w:rsidRPr="00273C5D">
              <w:rPr>
                <w:sz w:val="20"/>
                <w:szCs w:val="20"/>
              </w:rPr>
              <w:t>Preprodukce diplomového filmu</w:t>
            </w:r>
          </w:p>
        </w:tc>
      </w:tr>
      <w:tr w:rsidR="003173B3" w:rsidRPr="00E70D3D" w14:paraId="006221CF" w14:textId="77777777" w:rsidTr="006347FF">
        <w:tc>
          <w:tcPr>
            <w:tcW w:w="3086" w:type="dxa"/>
            <w:shd w:val="clear" w:color="auto" w:fill="F7CAAC"/>
          </w:tcPr>
          <w:p w14:paraId="57AAA6DF" w14:textId="77777777" w:rsidR="003173B3" w:rsidRPr="00273C5D" w:rsidRDefault="003173B3" w:rsidP="006347FF">
            <w:pPr>
              <w:rPr>
                <w:b/>
                <w:sz w:val="20"/>
                <w:szCs w:val="20"/>
              </w:rPr>
            </w:pPr>
            <w:r w:rsidRPr="00273C5D">
              <w:rPr>
                <w:b/>
                <w:sz w:val="20"/>
                <w:szCs w:val="20"/>
              </w:rPr>
              <w:t>Typ předmětu</w:t>
            </w:r>
          </w:p>
        </w:tc>
        <w:tc>
          <w:tcPr>
            <w:tcW w:w="3406" w:type="dxa"/>
            <w:gridSpan w:val="4"/>
          </w:tcPr>
          <w:p w14:paraId="48D0A19D" w14:textId="77777777" w:rsidR="003173B3" w:rsidRPr="00273C5D" w:rsidRDefault="003173B3" w:rsidP="006347FF">
            <w:pPr>
              <w:jc w:val="both"/>
              <w:rPr>
                <w:sz w:val="20"/>
                <w:szCs w:val="20"/>
              </w:rPr>
            </w:pPr>
            <w:r w:rsidRPr="00273C5D">
              <w:rPr>
                <w:sz w:val="20"/>
                <w:szCs w:val="20"/>
              </w:rPr>
              <w:t>povinný, PZ</w:t>
            </w:r>
          </w:p>
        </w:tc>
        <w:tc>
          <w:tcPr>
            <w:tcW w:w="2695" w:type="dxa"/>
            <w:gridSpan w:val="2"/>
            <w:shd w:val="clear" w:color="auto" w:fill="F7CAAC"/>
          </w:tcPr>
          <w:p w14:paraId="06D4CD65" w14:textId="77777777" w:rsidR="003173B3" w:rsidRPr="00273C5D" w:rsidRDefault="003173B3" w:rsidP="006347FF">
            <w:pPr>
              <w:jc w:val="both"/>
              <w:rPr>
                <w:sz w:val="20"/>
                <w:szCs w:val="20"/>
              </w:rPr>
            </w:pPr>
            <w:r w:rsidRPr="00273C5D">
              <w:rPr>
                <w:b/>
                <w:sz w:val="20"/>
                <w:szCs w:val="20"/>
              </w:rPr>
              <w:t>doporučený ročník / semestr</w:t>
            </w:r>
          </w:p>
        </w:tc>
        <w:tc>
          <w:tcPr>
            <w:tcW w:w="668" w:type="dxa"/>
          </w:tcPr>
          <w:p w14:paraId="2CD84880" w14:textId="77777777" w:rsidR="003173B3" w:rsidRPr="00273C5D" w:rsidRDefault="003173B3" w:rsidP="006347FF">
            <w:pPr>
              <w:jc w:val="both"/>
              <w:rPr>
                <w:sz w:val="20"/>
                <w:szCs w:val="20"/>
              </w:rPr>
            </w:pPr>
            <w:r w:rsidRPr="00273C5D">
              <w:rPr>
                <w:sz w:val="20"/>
                <w:szCs w:val="20"/>
              </w:rPr>
              <w:t>1/LS</w:t>
            </w:r>
          </w:p>
        </w:tc>
      </w:tr>
      <w:tr w:rsidR="003173B3" w:rsidRPr="00E70D3D" w14:paraId="4E6FE333" w14:textId="77777777" w:rsidTr="006347FF">
        <w:tc>
          <w:tcPr>
            <w:tcW w:w="3086" w:type="dxa"/>
            <w:shd w:val="clear" w:color="auto" w:fill="F7CAAC"/>
          </w:tcPr>
          <w:p w14:paraId="4FB7A45E" w14:textId="77777777" w:rsidR="003173B3" w:rsidRPr="00273C5D" w:rsidRDefault="003173B3" w:rsidP="006347FF">
            <w:pPr>
              <w:rPr>
                <w:b/>
                <w:sz w:val="20"/>
                <w:szCs w:val="20"/>
              </w:rPr>
            </w:pPr>
            <w:r w:rsidRPr="00273C5D">
              <w:rPr>
                <w:b/>
                <w:sz w:val="20"/>
                <w:szCs w:val="20"/>
              </w:rPr>
              <w:t>Rozsah studijního předmětu</w:t>
            </w:r>
          </w:p>
        </w:tc>
        <w:tc>
          <w:tcPr>
            <w:tcW w:w="1701" w:type="dxa"/>
            <w:gridSpan w:val="2"/>
          </w:tcPr>
          <w:p w14:paraId="53297D65" w14:textId="77777777" w:rsidR="003173B3" w:rsidRPr="00273C5D" w:rsidRDefault="003173B3" w:rsidP="006347FF">
            <w:pPr>
              <w:jc w:val="both"/>
              <w:rPr>
                <w:sz w:val="20"/>
                <w:szCs w:val="20"/>
              </w:rPr>
            </w:pPr>
            <w:r w:rsidRPr="00273C5D">
              <w:rPr>
                <w:sz w:val="20"/>
                <w:szCs w:val="20"/>
              </w:rPr>
              <w:t>52c</w:t>
            </w:r>
          </w:p>
        </w:tc>
        <w:tc>
          <w:tcPr>
            <w:tcW w:w="889" w:type="dxa"/>
            <w:shd w:val="clear" w:color="auto" w:fill="F7CAAC"/>
          </w:tcPr>
          <w:p w14:paraId="79BC6C59" w14:textId="77777777" w:rsidR="003173B3" w:rsidRPr="00273C5D" w:rsidRDefault="003173B3" w:rsidP="006347FF">
            <w:pPr>
              <w:jc w:val="both"/>
              <w:rPr>
                <w:b/>
                <w:sz w:val="20"/>
                <w:szCs w:val="20"/>
              </w:rPr>
            </w:pPr>
            <w:r w:rsidRPr="00273C5D">
              <w:rPr>
                <w:b/>
                <w:sz w:val="20"/>
                <w:szCs w:val="20"/>
              </w:rPr>
              <w:t xml:space="preserve">hod. </w:t>
            </w:r>
          </w:p>
        </w:tc>
        <w:tc>
          <w:tcPr>
            <w:tcW w:w="816" w:type="dxa"/>
          </w:tcPr>
          <w:p w14:paraId="4C95784F" w14:textId="77777777" w:rsidR="003173B3" w:rsidRPr="00273C5D" w:rsidRDefault="003173B3" w:rsidP="006347FF">
            <w:pPr>
              <w:jc w:val="both"/>
              <w:rPr>
                <w:sz w:val="20"/>
                <w:szCs w:val="20"/>
              </w:rPr>
            </w:pPr>
            <w:r w:rsidRPr="00273C5D">
              <w:rPr>
                <w:sz w:val="20"/>
                <w:szCs w:val="20"/>
              </w:rPr>
              <w:t>52</w:t>
            </w:r>
          </w:p>
        </w:tc>
        <w:tc>
          <w:tcPr>
            <w:tcW w:w="2156" w:type="dxa"/>
            <w:shd w:val="clear" w:color="auto" w:fill="F7CAAC"/>
          </w:tcPr>
          <w:p w14:paraId="1D3550C8" w14:textId="77777777" w:rsidR="003173B3" w:rsidRPr="00273C5D" w:rsidRDefault="003173B3" w:rsidP="006347FF">
            <w:pPr>
              <w:jc w:val="both"/>
              <w:rPr>
                <w:b/>
                <w:sz w:val="20"/>
                <w:szCs w:val="20"/>
              </w:rPr>
            </w:pPr>
            <w:r w:rsidRPr="00273C5D">
              <w:rPr>
                <w:b/>
                <w:sz w:val="20"/>
                <w:szCs w:val="20"/>
              </w:rPr>
              <w:t>kreditů</w:t>
            </w:r>
          </w:p>
        </w:tc>
        <w:tc>
          <w:tcPr>
            <w:tcW w:w="1207" w:type="dxa"/>
            <w:gridSpan w:val="2"/>
          </w:tcPr>
          <w:p w14:paraId="2168D995" w14:textId="77777777" w:rsidR="003173B3" w:rsidRPr="00273C5D" w:rsidRDefault="003173B3" w:rsidP="006347FF">
            <w:pPr>
              <w:jc w:val="both"/>
              <w:rPr>
                <w:sz w:val="20"/>
                <w:szCs w:val="20"/>
              </w:rPr>
            </w:pPr>
            <w:r w:rsidRPr="00273C5D">
              <w:rPr>
                <w:sz w:val="20"/>
                <w:szCs w:val="20"/>
              </w:rPr>
              <w:t>5</w:t>
            </w:r>
          </w:p>
        </w:tc>
      </w:tr>
      <w:tr w:rsidR="003173B3" w:rsidRPr="00E70D3D" w14:paraId="7CB23478" w14:textId="77777777" w:rsidTr="006347FF">
        <w:tc>
          <w:tcPr>
            <w:tcW w:w="3086" w:type="dxa"/>
            <w:shd w:val="clear" w:color="auto" w:fill="F7CAAC"/>
          </w:tcPr>
          <w:p w14:paraId="356BEC9A" w14:textId="77777777" w:rsidR="003173B3" w:rsidRPr="00273C5D" w:rsidRDefault="003173B3" w:rsidP="006347FF">
            <w:pPr>
              <w:rPr>
                <w:b/>
                <w:sz w:val="20"/>
                <w:szCs w:val="20"/>
              </w:rPr>
            </w:pPr>
            <w:r w:rsidRPr="00273C5D">
              <w:rPr>
                <w:b/>
                <w:sz w:val="20"/>
                <w:szCs w:val="20"/>
              </w:rPr>
              <w:t>Prerekvizity, korekvizity, ekvivalence</w:t>
            </w:r>
          </w:p>
        </w:tc>
        <w:tc>
          <w:tcPr>
            <w:tcW w:w="6769" w:type="dxa"/>
            <w:gridSpan w:val="7"/>
          </w:tcPr>
          <w:p w14:paraId="086097F5" w14:textId="77777777" w:rsidR="003173B3" w:rsidRPr="00273C5D" w:rsidRDefault="003173B3" w:rsidP="006347FF">
            <w:pPr>
              <w:jc w:val="both"/>
              <w:rPr>
                <w:sz w:val="20"/>
                <w:szCs w:val="20"/>
              </w:rPr>
            </w:pPr>
          </w:p>
        </w:tc>
      </w:tr>
      <w:tr w:rsidR="003173B3" w:rsidRPr="00E70D3D" w14:paraId="7EA59850" w14:textId="77777777" w:rsidTr="006347FF">
        <w:tc>
          <w:tcPr>
            <w:tcW w:w="3086" w:type="dxa"/>
            <w:shd w:val="clear" w:color="auto" w:fill="F7CAAC"/>
          </w:tcPr>
          <w:p w14:paraId="5B93CEB6" w14:textId="77777777" w:rsidR="003173B3" w:rsidRPr="00273C5D" w:rsidRDefault="003173B3" w:rsidP="006347FF">
            <w:pPr>
              <w:rPr>
                <w:b/>
                <w:sz w:val="20"/>
                <w:szCs w:val="20"/>
              </w:rPr>
            </w:pPr>
            <w:r w:rsidRPr="00273C5D">
              <w:rPr>
                <w:b/>
                <w:sz w:val="20"/>
                <w:szCs w:val="20"/>
              </w:rPr>
              <w:t>Způsob ověření studijních výsledků</w:t>
            </w:r>
          </w:p>
        </w:tc>
        <w:tc>
          <w:tcPr>
            <w:tcW w:w="3406" w:type="dxa"/>
            <w:gridSpan w:val="4"/>
          </w:tcPr>
          <w:p w14:paraId="506E0457" w14:textId="77777777" w:rsidR="003173B3" w:rsidRPr="00273C5D" w:rsidRDefault="003173B3" w:rsidP="006347FF">
            <w:pPr>
              <w:jc w:val="both"/>
              <w:rPr>
                <w:sz w:val="20"/>
                <w:szCs w:val="20"/>
              </w:rPr>
            </w:pPr>
            <w:r w:rsidRPr="00273C5D">
              <w:rPr>
                <w:sz w:val="20"/>
                <w:szCs w:val="20"/>
              </w:rPr>
              <w:t>zkouška</w:t>
            </w:r>
          </w:p>
        </w:tc>
        <w:tc>
          <w:tcPr>
            <w:tcW w:w="2156" w:type="dxa"/>
            <w:shd w:val="clear" w:color="auto" w:fill="F7CAAC"/>
          </w:tcPr>
          <w:p w14:paraId="27A970D9" w14:textId="77777777" w:rsidR="003173B3" w:rsidRPr="00273C5D" w:rsidRDefault="003173B3" w:rsidP="006347FF">
            <w:pPr>
              <w:jc w:val="both"/>
              <w:rPr>
                <w:b/>
                <w:sz w:val="20"/>
                <w:szCs w:val="20"/>
              </w:rPr>
            </w:pPr>
            <w:r w:rsidRPr="00273C5D">
              <w:rPr>
                <w:b/>
                <w:sz w:val="20"/>
                <w:szCs w:val="20"/>
              </w:rPr>
              <w:t>Forma výuky</w:t>
            </w:r>
          </w:p>
        </w:tc>
        <w:tc>
          <w:tcPr>
            <w:tcW w:w="1207" w:type="dxa"/>
            <w:gridSpan w:val="2"/>
          </w:tcPr>
          <w:p w14:paraId="2A5AF63F" w14:textId="77777777" w:rsidR="003173B3" w:rsidRPr="00273C5D" w:rsidRDefault="003173B3" w:rsidP="006347FF">
            <w:pPr>
              <w:jc w:val="both"/>
              <w:rPr>
                <w:sz w:val="20"/>
                <w:szCs w:val="20"/>
              </w:rPr>
            </w:pPr>
            <w:r w:rsidRPr="00273C5D">
              <w:rPr>
                <w:sz w:val="20"/>
                <w:szCs w:val="20"/>
              </w:rPr>
              <w:t>cvičení</w:t>
            </w:r>
          </w:p>
        </w:tc>
      </w:tr>
      <w:tr w:rsidR="003173B3" w:rsidRPr="00E70D3D" w14:paraId="536410A1" w14:textId="77777777" w:rsidTr="006347FF">
        <w:tc>
          <w:tcPr>
            <w:tcW w:w="3086" w:type="dxa"/>
            <w:shd w:val="clear" w:color="auto" w:fill="F7CAAC"/>
          </w:tcPr>
          <w:p w14:paraId="31D13591" w14:textId="77777777" w:rsidR="003173B3" w:rsidRPr="00273C5D" w:rsidRDefault="003173B3" w:rsidP="006347FF">
            <w:pPr>
              <w:rPr>
                <w:b/>
                <w:sz w:val="20"/>
                <w:szCs w:val="20"/>
              </w:rPr>
            </w:pPr>
            <w:r w:rsidRPr="00273C5D">
              <w:rPr>
                <w:b/>
                <w:sz w:val="20"/>
                <w:szCs w:val="20"/>
              </w:rPr>
              <w:t>Forma způsobu ověření studijních výsledků a další požadavky na studenta</w:t>
            </w:r>
          </w:p>
        </w:tc>
        <w:tc>
          <w:tcPr>
            <w:tcW w:w="6769" w:type="dxa"/>
            <w:gridSpan w:val="7"/>
            <w:tcBorders>
              <w:bottom w:val="nil"/>
            </w:tcBorders>
          </w:tcPr>
          <w:p w14:paraId="4200C2EF" w14:textId="70818F5D" w:rsidR="003173B3" w:rsidRPr="00273C5D" w:rsidRDefault="003173B3" w:rsidP="006347FF">
            <w:pPr>
              <w:jc w:val="both"/>
              <w:rPr>
                <w:sz w:val="20"/>
                <w:szCs w:val="20"/>
              </w:rPr>
            </w:pPr>
            <w:r w:rsidRPr="00273C5D">
              <w:rPr>
                <w:color w:val="000000" w:themeColor="text1"/>
                <w:sz w:val="20"/>
                <w:szCs w:val="20"/>
              </w:rPr>
              <w:t xml:space="preserve">Předmět je zakončený zkouškou, při níž student odprezentuje výsledky své práce vykonané na preprodukci diplomového animovaného filmu a jeho další plán </w:t>
            </w:r>
            <w:r w:rsidR="00B2435C">
              <w:rPr>
                <w:color w:val="000000" w:themeColor="text1"/>
                <w:sz w:val="20"/>
                <w:szCs w:val="20"/>
              </w:rPr>
              <w:br/>
            </w:r>
            <w:r w:rsidRPr="00273C5D">
              <w:rPr>
                <w:color w:val="000000" w:themeColor="text1"/>
                <w:sz w:val="20"/>
                <w:szCs w:val="20"/>
              </w:rPr>
              <w:t>a požadavky k</w:t>
            </w:r>
            <w:r w:rsidR="001D2AA8">
              <w:rPr>
                <w:color w:val="000000" w:themeColor="text1"/>
                <w:sz w:val="20"/>
                <w:szCs w:val="20"/>
              </w:rPr>
              <w:t> </w:t>
            </w:r>
            <w:r w:rsidRPr="00273C5D">
              <w:rPr>
                <w:color w:val="000000" w:themeColor="text1"/>
                <w:sz w:val="20"/>
                <w:szCs w:val="20"/>
              </w:rPr>
              <w:t>realizaci</w:t>
            </w:r>
            <w:r w:rsidR="001D2AA8">
              <w:rPr>
                <w:color w:val="000000" w:themeColor="text1"/>
                <w:sz w:val="20"/>
                <w:szCs w:val="20"/>
              </w:rPr>
              <w:t>,</w:t>
            </w:r>
            <w:r w:rsidRPr="00273C5D">
              <w:rPr>
                <w:color w:val="000000" w:themeColor="text1"/>
                <w:sz w:val="20"/>
                <w:szCs w:val="20"/>
              </w:rPr>
              <w:t xml:space="preserve"> a to formou 15minutové pitch prezentace.</w:t>
            </w:r>
          </w:p>
          <w:p w14:paraId="32431AB3" w14:textId="77777777" w:rsidR="003173B3" w:rsidRPr="00273C5D" w:rsidRDefault="003173B3" w:rsidP="006347FF">
            <w:pPr>
              <w:jc w:val="both"/>
              <w:rPr>
                <w:sz w:val="20"/>
                <w:szCs w:val="20"/>
              </w:rPr>
            </w:pPr>
            <w:r w:rsidRPr="00273C5D">
              <w:rPr>
                <w:sz w:val="20"/>
                <w:szCs w:val="20"/>
              </w:rPr>
              <w:t>80% aktivní účast na cvičeních</w:t>
            </w:r>
          </w:p>
        </w:tc>
      </w:tr>
      <w:tr w:rsidR="003173B3" w:rsidRPr="00E70D3D" w14:paraId="3F9A17F4" w14:textId="77777777" w:rsidTr="001D2AA8">
        <w:trPr>
          <w:trHeight w:val="92"/>
        </w:trPr>
        <w:tc>
          <w:tcPr>
            <w:tcW w:w="9855" w:type="dxa"/>
            <w:gridSpan w:val="8"/>
            <w:tcBorders>
              <w:top w:val="nil"/>
            </w:tcBorders>
          </w:tcPr>
          <w:p w14:paraId="40DED4E4" w14:textId="77777777" w:rsidR="003173B3" w:rsidRPr="00273C5D" w:rsidRDefault="003173B3" w:rsidP="006347FF">
            <w:pPr>
              <w:rPr>
                <w:sz w:val="20"/>
                <w:szCs w:val="20"/>
              </w:rPr>
            </w:pPr>
          </w:p>
        </w:tc>
      </w:tr>
      <w:tr w:rsidR="003173B3" w:rsidRPr="00E70D3D" w14:paraId="34B5E84E" w14:textId="77777777" w:rsidTr="006347FF">
        <w:trPr>
          <w:trHeight w:val="197"/>
        </w:trPr>
        <w:tc>
          <w:tcPr>
            <w:tcW w:w="3086" w:type="dxa"/>
            <w:tcBorders>
              <w:top w:val="nil"/>
            </w:tcBorders>
            <w:shd w:val="clear" w:color="auto" w:fill="F7CAAC"/>
          </w:tcPr>
          <w:p w14:paraId="1595BF6A" w14:textId="77777777" w:rsidR="003173B3" w:rsidRPr="00273C5D" w:rsidRDefault="003173B3" w:rsidP="006347FF">
            <w:pPr>
              <w:rPr>
                <w:b/>
                <w:sz w:val="20"/>
                <w:szCs w:val="20"/>
              </w:rPr>
            </w:pPr>
            <w:r w:rsidRPr="00273C5D">
              <w:rPr>
                <w:b/>
                <w:sz w:val="20"/>
                <w:szCs w:val="20"/>
              </w:rPr>
              <w:t>Garant předmětu</w:t>
            </w:r>
          </w:p>
        </w:tc>
        <w:tc>
          <w:tcPr>
            <w:tcW w:w="6769" w:type="dxa"/>
            <w:gridSpan w:val="7"/>
            <w:tcBorders>
              <w:top w:val="nil"/>
            </w:tcBorders>
          </w:tcPr>
          <w:p w14:paraId="2CDCFBD5" w14:textId="77777777" w:rsidR="003173B3" w:rsidRPr="00273C5D" w:rsidRDefault="003173B3" w:rsidP="006347FF">
            <w:pPr>
              <w:jc w:val="both"/>
              <w:rPr>
                <w:sz w:val="20"/>
                <w:szCs w:val="20"/>
              </w:rPr>
            </w:pPr>
            <w:r w:rsidRPr="00273C5D">
              <w:rPr>
                <w:sz w:val="20"/>
                <w:szCs w:val="20"/>
              </w:rPr>
              <w:t>MgA. Martin Kukal</w:t>
            </w:r>
          </w:p>
        </w:tc>
      </w:tr>
      <w:tr w:rsidR="003173B3" w:rsidRPr="00E70D3D" w14:paraId="6248F074" w14:textId="77777777" w:rsidTr="006347FF">
        <w:trPr>
          <w:trHeight w:val="243"/>
        </w:trPr>
        <w:tc>
          <w:tcPr>
            <w:tcW w:w="3086" w:type="dxa"/>
            <w:tcBorders>
              <w:top w:val="nil"/>
            </w:tcBorders>
            <w:shd w:val="clear" w:color="auto" w:fill="F7CAAC"/>
          </w:tcPr>
          <w:p w14:paraId="419DCE94" w14:textId="77777777" w:rsidR="003173B3" w:rsidRPr="00273C5D" w:rsidRDefault="003173B3" w:rsidP="006347FF">
            <w:pPr>
              <w:rPr>
                <w:b/>
                <w:sz w:val="20"/>
                <w:szCs w:val="20"/>
              </w:rPr>
            </w:pPr>
            <w:r w:rsidRPr="00273C5D">
              <w:rPr>
                <w:b/>
                <w:sz w:val="20"/>
                <w:szCs w:val="20"/>
              </w:rPr>
              <w:t>Zapojení garanta do výuky předmětu</w:t>
            </w:r>
          </w:p>
        </w:tc>
        <w:tc>
          <w:tcPr>
            <w:tcW w:w="6769" w:type="dxa"/>
            <w:gridSpan w:val="7"/>
            <w:tcBorders>
              <w:top w:val="nil"/>
            </w:tcBorders>
          </w:tcPr>
          <w:p w14:paraId="5E0AE03A" w14:textId="5E07CAF3" w:rsidR="003173B3" w:rsidRPr="00273C5D" w:rsidRDefault="0012101A" w:rsidP="006347FF">
            <w:pPr>
              <w:jc w:val="both"/>
              <w:rPr>
                <w:sz w:val="20"/>
                <w:szCs w:val="20"/>
              </w:rPr>
            </w:pPr>
            <w:r w:rsidRPr="00273C5D">
              <w:rPr>
                <w:sz w:val="20"/>
                <w:szCs w:val="20"/>
              </w:rPr>
              <w:t>100</w:t>
            </w:r>
            <w:r w:rsidR="001D2AA8">
              <w:rPr>
                <w:sz w:val="20"/>
                <w:szCs w:val="20"/>
              </w:rPr>
              <w:t xml:space="preserve"> </w:t>
            </w:r>
            <w:r w:rsidRPr="00273C5D">
              <w:rPr>
                <w:sz w:val="20"/>
                <w:szCs w:val="20"/>
              </w:rPr>
              <w:t>%</w:t>
            </w:r>
          </w:p>
        </w:tc>
      </w:tr>
      <w:tr w:rsidR="003173B3" w:rsidRPr="00E70D3D" w14:paraId="373A0928" w14:textId="77777777" w:rsidTr="006347FF">
        <w:tc>
          <w:tcPr>
            <w:tcW w:w="3086" w:type="dxa"/>
            <w:shd w:val="clear" w:color="auto" w:fill="F7CAAC"/>
          </w:tcPr>
          <w:p w14:paraId="233D74C0" w14:textId="77777777" w:rsidR="003173B3" w:rsidRPr="00273C5D" w:rsidRDefault="003173B3" w:rsidP="006347FF">
            <w:pPr>
              <w:rPr>
                <w:b/>
                <w:sz w:val="20"/>
                <w:szCs w:val="20"/>
              </w:rPr>
            </w:pPr>
            <w:r w:rsidRPr="00273C5D">
              <w:rPr>
                <w:b/>
                <w:sz w:val="20"/>
                <w:szCs w:val="20"/>
              </w:rPr>
              <w:t>Vyučující</w:t>
            </w:r>
          </w:p>
        </w:tc>
        <w:tc>
          <w:tcPr>
            <w:tcW w:w="6769" w:type="dxa"/>
            <w:gridSpan w:val="7"/>
            <w:tcBorders>
              <w:bottom w:val="nil"/>
            </w:tcBorders>
          </w:tcPr>
          <w:p w14:paraId="07B49EBA" w14:textId="05801904" w:rsidR="003173B3" w:rsidRPr="00273C5D" w:rsidRDefault="003173B3" w:rsidP="0012101A">
            <w:pPr>
              <w:jc w:val="both"/>
              <w:rPr>
                <w:sz w:val="20"/>
                <w:szCs w:val="20"/>
              </w:rPr>
            </w:pPr>
            <w:r w:rsidRPr="00273C5D">
              <w:rPr>
                <w:sz w:val="20"/>
                <w:szCs w:val="20"/>
              </w:rPr>
              <w:t xml:space="preserve">MgA. Martin Kukal </w:t>
            </w:r>
          </w:p>
        </w:tc>
      </w:tr>
      <w:tr w:rsidR="003173B3" w:rsidRPr="00E70D3D" w14:paraId="284DE1CA" w14:textId="77777777" w:rsidTr="001D2AA8">
        <w:trPr>
          <w:trHeight w:val="92"/>
        </w:trPr>
        <w:tc>
          <w:tcPr>
            <w:tcW w:w="9855" w:type="dxa"/>
            <w:gridSpan w:val="8"/>
            <w:tcBorders>
              <w:top w:val="nil"/>
            </w:tcBorders>
          </w:tcPr>
          <w:p w14:paraId="487E173A" w14:textId="77777777" w:rsidR="003173B3" w:rsidRPr="00273C5D" w:rsidRDefault="003173B3" w:rsidP="006347FF">
            <w:pPr>
              <w:jc w:val="both"/>
              <w:rPr>
                <w:sz w:val="20"/>
                <w:szCs w:val="20"/>
              </w:rPr>
            </w:pPr>
          </w:p>
        </w:tc>
      </w:tr>
      <w:tr w:rsidR="003173B3" w:rsidRPr="00E70D3D" w14:paraId="30F68600" w14:textId="77777777" w:rsidTr="006347FF">
        <w:tc>
          <w:tcPr>
            <w:tcW w:w="3086" w:type="dxa"/>
            <w:shd w:val="clear" w:color="auto" w:fill="F7CAAC"/>
          </w:tcPr>
          <w:p w14:paraId="4EDBD46E" w14:textId="77777777" w:rsidR="003173B3" w:rsidRPr="00273C5D" w:rsidRDefault="003173B3" w:rsidP="006347FF">
            <w:pPr>
              <w:jc w:val="both"/>
              <w:rPr>
                <w:b/>
                <w:sz w:val="20"/>
                <w:szCs w:val="20"/>
              </w:rPr>
            </w:pPr>
            <w:r w:rsidRPr="00273C5D">
              <w:rPr>
                <w:b/>
                <w:sz w:val="20"/>
                <w:szCs w:val="20"/>
              </w:rPr>
              <w:t>Stručná anotace předmětu</w:t>
            </w:r>
          </w:p>
        </w:tc>
        <w:tc>
          <w:tcPr>
            <w:tcW w:w="6769" w:type="dxa"/>
            <w:gridSpan w:val="7"/>
            <w:tcBorders>
              <w:bottom w:val="nil"/>
            </w:tcBorders>
          </w:tcPr>
          <w:p w14:paraId="627155D4" w14:textId="77777777" w:rsidR="003173B3" w:rsidRPr="00273C5D" w:rsidRDefault="003173B3" w:rsidP="006347FF">
            <w:pPr>
              <w:jc w:val="both"/>
              <w:rPr>
                <w:sz w:val="20"/>
                <w:szCs w:val="20"/>
              </w:rPr>
            </w:pPr>
          </w:p>
        </w:tc>
      </w:tr>
      <w:tr w:rsidR="003173B3" w:rsidRPr="00E70D3D" w14:paraId="3DA4E317" w14:textId="77777777" w:rsidTr="00DD6C63">
        <w:trPr>
          <w:trHeight w:val="3003"/>
        </w:trPr>
        <w:tc>
          <w:tcPr>
            <w:tcW w:w="9855" w:type="dxa"/>
            <w:gridSpan w:val="8"/>
            <w:tcBorders>
              <w:top w:val="nil"/>
              <w:bottom w:val="single" w:sz="12" w:space="0" w:color="auto"/>
            </w:tcBorders>
          </w:tcPr>
          <w:p w14:paraId="7C7F7B9F" w14:textId="77777777" w:rsidR="003173B3" w:rsidRPr="00273C5D" w:rsidRDefault="003173B3" w:rsidP="00D05B64">
            <w:pPr>
              <w:spacing w:after="120"/>
              <w:jc w:val="both"/>
              <w:rPr>
                <w:color w:val="000000" w:themeColor="text1"/>
                <w:sz w:val="20"/>
                <w:szCs w:val="20"/>
              </w:rPr>
            </w:pPr>
            <w:r w:rsidRPr="00273C5D">
              <w:rPr>
                <w:color w:val="000000" w:themeColor="text1"/>
                <w:sz w:val="20"/>
                <w:szCs w:val="20"/>
              </w:rPr>
              <w:t>Studenti se věnují přípravě, vývoji projektu diplomového filmu.</w:t>
            </w:r>
          </w:p>
          <w:p w14:paraId="2236D645" w14:textId="579B15B3" w:rsidR="000D1BAB" w:rsidRDefault="000D1BAB" w:rsidP="00D05B64">
            <w:pPr>
              <w:ind w:firstLine="245"/>
              <w:jc w:val="both"/>
              <w:rPr>
                <w:color w:val="000000" w:themeColor="text1"/>
                <w:sz w:val="20"/>
                <w:szCs w:val="20"/>
              </w:rPr>
            </w:pPr>
            <w:r>
              <w:rPr>
                <w:color w:val="000000" w:themeColor="text1"/>
                <w:sz w:val="20"/>
                <w:szCs w:val="20"/>
              </w:rPr>
              <w:t>1.  N</w:t>
            </w:r>
            <w:r w:rsidR="003173B3" w:rsidRPr="00273C5D">
              <w:rPr>
                <w:color w:val="000000" w:themeColor="text1"/>
                <w:sz w:val="20"/>
                <w:szCs w:val="20"/>
              </w:rPr>
              <w:t>ámět, téma, literární scénář, bodový scénář, výtvarné řešení, storyboard, color script, technické/výtvarné zkoušky</w:t>
            </w:r>
            <w:r>
              <w:rPr>
                <w:color w:val="000000" w:themeColor="text1"/>
                <w:sz w:val="20"/>
                <w:szCs w:val="20"/>
              </w:rPr>
              <w:t>.</w:t>
            </w:r>
          </w:p>
          <w:p w14:paraId="5262AD62" w14:textId="527D401E" w:rsidR="000D1BAB" w:rsidRDefault="000D1BAB" w:rsidP="00D05B64">
            <w:pPr>
              <w:ind w:firstLine="245"/>
              <w:jc w:val="both"/>
              <w:rPr>
                <w:color w:val="000000" w:themeColor="text1"/>
                <w:sz w:val="20"/>
                <w:szCs w:val="20"/>
              </w:rPr>
            </w:pPr>
            <w:r>
              <w:rPr>
                <w:color w:val="000000" w:themeColor="text1"/>
                <w:sz w:val="20"/>
                <w:szCs w:val="20"/>
              </w:rPr>
              <w:t>2.  A</w:t>
            </w:r>
            <w:r w:rsidR="003173B3" w:rsidRPr="00273C5D">
              <w:rPr>
                <w:color w:val="000000" w:themeColor="text1"/>
                <w:sz w:val="20"/>
                <w:szCs w:val="20"/>
              </w:rPr>
              <w:t xml:space="preserve">nimatik s provizorním zvukovým řešením. </w:t>
            </w:r>
          </w:p>
          <w:p w14:paraId="2CDEC157" w14:textId="7EDB6AD0" w:rsidR="000D1BAB" w:rsidRDefault="000D1BAB" w:rsidP="00D05B64">
            <w:pPr>
              <w:ind w:firstLine="245"/>
              <w:jc w:val="both"/>
              <w:rPr>
                <w:color w:val="000000" w:themeColor="text1"/>
                <w:sz w:val="20"/>
                <w:szCs w:val="20"/>
              </w:rPr>
            </w:pPr>
            <w:r>
              <w:rPr>
                <w:color w:val="000000" w:themeColor="text1"/>
                <w:sz w:val="20"/>
                <w:szCs w:val="20"/>
              </w:rPr>
              <w:t>3.  K</w:t>
            </w:r>
            <w:r w:rsidR="003173B3" w:rsidRPr="00273C5D">
              <w:rPr>
                <w:color w:val="000000" w:themeColor="text1"/>
                <w:sz w:val="20"/>
                <w:szCs w:val="20"/>
              </w:rPr>
              <w:t>ontakty se střihači, zvukaři, hudebníky a dalšími spolupracovníky.</w:t>
            </w:r>
            <w:r w:rsidR="00674FAA">
              <w:rPr>
                <w:color w:val="000000" w:themeColor="text1"/>
                <w:sz w:val="20"/>
                <w:szCs w:val="20"/>
              </w:rPr>
              <w:t xml:space="preserve"> </w:t>
            </w:r>
          </w:p>
          <w:p w14:paraId="472E7548" w14:textId="41A71397" w:rsidR="000D1BAB" w:rsidRDefault="000D1BAB" w:rsidP="00D05B64">
            <w:pPr>
              <w:spacing w:after="120"/>
              <w:ind w:firstLine="245"/>
              <w:jc w:val="both"/>
              <w:rPr>
                <w:color w:val="000000" w:themeColor="text1"/>
                <w:sz w:val="20"/>
                <w:szCs w:val="20"/>
              </w:rPr>
            </w:pPr>
            <w:r>
              <w:rPr>
                <w:color w:val="000000" w:themeColor="text1"/>
                <w:sz w:val="20"/>
                <w:szCs w:val="20"/>
              </w:rPr>
              <w:t>4.  T</w:t>
            </w:r>
            <w:r w:rsidR="003173B3" w:rsidRPr="00273C5D">
              <w:rPr>
                <w:color w:val="000000" w:themeColor="text1"/>
                <w:sz w:val="20"/>
                <w:szCs w:val="20"/>
              </w:rPr>
              <w:t>reatment a režijní explikac</w:t>
            </w:r>
            <w:r>
              <w:rPr>
                <w:color w:val="000000" w:themeColor="text1"/>
                <w:sz w:val="20"/>
                <w:szCs w:val="20"/>
              </w:rPr>
              <w:t>e</w:t>
            </w:r>
            <w:r w:rsidR="003173B3" w:rsidRPr="00273C5D">
              <w:rPr>
                <w:color w:val="000000" w:themeColor="text1"/>
                <w:sz w:val="20"/>
                <w:szCs w:val="20"/>
              </w:rPr>
              <w:t xml:space="preserve">. </w:t>
            </w:r>
          </w:p>
          <w:p w14:paraId="5856FEF8" w14:textId="2EDBF40D" w:rsidR="003173B3" w:rsidRPr="00DD6C63" w:rsidRDefault="003173B3" w:rsidP="00DD6C63">
            <w:pPr>
              <w:spacing w:after="120"/>
              <w:jc w:val="both"/>
              <w:rPr>
                <w:color w:val="000000" w:themeColor="text1"/>
                <w:sz w:val="20"/>
                <w:szCs w:val="20"/>
              </w:rPr>
            </w:pPr>
            <w:r w:rsidRPr="00273C5D">
              <w:rPr>
                <w:color w:val="000000" w:themeColor="text1"/>
                <w:sz w:val="20"/>
                <w:szCs w:val="20"/>
              </w:rPr>
              <w:t>Materiály, které vzniknou během semestru budou použity na prezentaci k žádosti o finanční podporu. Společně s vyučujícím student hledá nejsilnější vyjádření a nejefektivnější zpracování plánovaného díla.</w:t>
            </w:r>
          </w:p>
          <w:p w14:paraId="433CD37C" w14:textId="31210134" w:rsidR="003173B3" w:rsidRPr="00DD6C63" w:rsidRDefault="003173B3" w:rsidP="00DD6C63">
            <w:pPr>
              <w:spacing w:after="120"/>
              <w:jc w:val="both"/>
              <w:rPr>
                <w:color w:val="000000" w:themeColor="text1"/>
                <w:sz w:val="20"/>
                <w:szCs w:val="20"/>
              </w:rPr>
            </w:pPr>
            <w:r w:rsidRPr="00273C5D">
              <w:rPr>
                <w:color w:val="000000" w:themeColor="text1"/>
                <w:sz w:val="20"/>
                <w:szCs w:val="20"/>
              </w:rPr>
              <w:t>Při společných setkáních se bude formulovat zpětná vazba pro postup v práci a blíže se věnovat jednotlivým studenty zvoleným tématům, různým způsobům uchopení a přístupům řešení, volby perspektivy vyprávění, režijní dramaturgii.</w:t>
            </w:r>
          </w:p>
          <w:p w14:paraId="0F8A09C1" w14:textId="3565E8AF" w:rsidR="003173B3" w:rsidRPr="00273C5D" w:rsidRDefault="003173B3" w:rsidP="006347FF">
            <w:pPr>
              <w:jc w:val="both"/>
              <w:rPr>
                <w:sz w:val="20"/>
                <w:szCs w:val="20"/>
              </w:rPr>
            </w:pPr>
            <w:r w:rsidRPr="00273C5D">
              <w:rPr>
                <w:color w:val="000000" w:themeColor="text1"/>
                <w:sz w:val="20"/>
                <w:szCs w:val="20"/>
              </w:rPr>
              <w:t xml:space="preserve">Studenti si připraví podklady pro prezentaci svého diplomového filmu k žádosti o finanční příspěvek. Budou mít sepsanou režijní explikaci a treatment ke svému diplomovému animovanému filmu a připravenou odpovídající prezentaci </w:t>
            </w:r>
            <w:r w:rsidR="00B2435C">
              <w:rPr>
                <w:color w:val="000000" w:themeColor="text1"/>
                <w:sz w:val="20"/>
                <w:szCs w:val="20"/>
              </w:rPr>
              <w:br/>
            </w:r>
            <w:r w:rsidRPr="00273C5D">
              <w:rPr>
                <w:color w:val="000000" w:themeColor="text1"/>
                <w:sz w:val="20"/>
                <w:szCs w:val="20"/>
              </w:rPr>
              <w:t>s obrazovými ukázkami. Vytvoří výtvarné návrhy, případně teaser či záběr prezentující výsledný vizuální přístup plánovaného animovaného snímku, včetně návrhu řešení postprodukce.</w:t>
            </w:r>
          </w:p>
        </w:tc>
      </w:tr>
      <w:tr w:rsidR="003173B3" w:rsidRPr="00E70D3D" w14:paraId="177A6692" w14:textId="77777777" w:rsidTr="006347FF">
        <w:trPr>
          <w:trHeight w:val="265"/>
        </w:trPr>
        <w:tc>
          <w:tcPr>
            <w:tcW w:w="3653" w:type="dxa"/>
            <w:gridSpan w:val="2"/>
            <w:tcBorders>
              <w:top w:val="nil"/>
            </w:tcBorders>
            <w:shd w:val="clear" w:color="auto" w:fill="F7CAAC"/>
          </w:tcPr>
          <w:p w14:paraId="79A8C91C" w14:textId="77777777" w:rsidR="003173B3" w:rsidRPr="00273C5D" w:rsidRDefault="003173B3" w:rsidP="006347FF">
            <w:pPr>
              <w:jc w:val="both"/>
              <w:rPr>
                <w:sz w:val="20"/>
                <w:szCs w:val="20"/>
              </w:rPr>
            </w:pPr>
            <w:r w:rsidRPr="00273C5D">
              <w:rPr>
                <w:b/>
                <w:sz w:val="20"/>
                <w:szCs w:val="20"/>
              </w:rPr>
              <w:t>Studijní literatura a studijní pomůcky</w:t>
            </w:r>
          </w:p>
        </w:tc>
        <w:tc>
          <w:tcPr>
            <w:tcW w:w="6202" w:type="dxa"/>
            <w:gridSpan w:val="6"/>
            <w:tcBorders>
              <w:top w:val="nil"/>
              <w:bottom w:val="nil"/>
            </w:tcBorders>
          </w:tcPr>
          <w:p w14:paraId="5B383C9E" w14:textId="77777777" w:rsidR="003173B3" w:rsidRPr="00273C5D" w:rsidRDefault="003173B3" w:rsidP="006347FF">
            <w:pPr>
              <w:jc w:val="both"/>
              <w:rPr>
                <w:sz w:val="20"/>
                <w:szCs w:val="20"/>
              </w:rPr>
            </w:pPr>
          </w:p>
        </w:tc>
      </w:tr>
      <w:tr w:rsidR="003173B3" w:rsidRPr="00E70D3D" w14:paraId="2BD6A5A4" w14:textId="77777777" w:rsidTr="006347FF">
        <w:trPr>
          <w:trHeight w:val="1497"/>
        </w:trPr>
        <w:tc>
          <w:tcPr>
            <w:tcW w:w="9855" w:type="dxa"/>
            <w:gridSpan w:val="8"/>
            <w:tcBorders>
              <w:top w:val="nil"/>
            </w:tcBorders>
          </w:tcPr>
          <w:p w14:paraId="4DBDBB77" w14:textId="77777777" w:rsidR="003173B3" w:rsidRPr="00273C5D" w:rsidRDefault="003173B3" w:rsidP="006347FF">
            <w:pPr>
              <w:jc w:val="both"/>
              <w:rPr>
                <w:b/>
                <w:bCs/>
                <w:sz w:val="20"/>
                <w:szCs w:val="20"/>
              </w:rPr>
            </w:pPr>
            <w:r w:rsidRPr="00273C5D">
              <w:rPr>
                <w:b/>
                <w:bCs/>
                <w:sz w:val="20"/>
                <w:szCs w:val="20"/>
              </w:rPr>
              <w:t>Povinná:</w:t>
            </w:r>
          </w:p>
          <w:p w14:paraId="02CDA890" w14:textId="77777777" w:rsidR="003173B3" w:rsidRPr="00273C5D" w:rsidRDefault="003173B3" w:rsidP="006347FF">
            <w:pPr>
              <w:jc w:val="both"/>
              <w:rPr>
                <w:color w:val="212529"/>
                <w:sz w:val="20"/>
                <w:szCs w:val="20"/>
              </w:rPr>
            </w:pPr>
            <w:r w:rsidRPr="00273C5D">
              <w:rPr>
                <w:color w:val="212529"/>
                <w:sz w:val="20"/>
                <w:szCs w:val="20"/>
              </w:rPr>
              <w:t xml:space="preserve">KURZ, Sibylle. </w:t>
            </w:r>
            <w:r w:rsidRPr="00273C5D">
              <w:rPr>
                <w:i/>
                <w:iCs/>
                <w:color w:val="212529"/>
                <w:sz w:val="20"/>
                <w:szCs w:val="20"/>
              </w:rPr>
              <w:t>Pitch it!</w:t>
            </w:r>
            <w:r w:rsidRPr="00273C5D">
              <w:rPr>
                <w:color w:val="212529"/>
                <w:sz w:val="20"/>
                <w:szCs w:val="20"/>
              </w:rPr>
              <w:t>. V Praze: Akademie múzických umění, 2013. ISBN 978-80-7331-284-8.</w:t>
            </w:r>
          </w:p>
          <w:p w14:paraId="6EE8DBB3" w14:textId="77777777" w:rsidR="003173B3" w:rsidRPr="00273C5D" w:rsidRDefault="003173B3" w:rsidP="006347FF">
            <w:pPr>
              <w:jc w:val="both"/>
              <w:rPr>
                <w:b/>
                <w:bCs/>
                <w:sz w:val="20"/>
                <w:szCs w:val="20"/>
              </w:rPr>
            </w:pPr>
            <w:r w:rsidRPr="00273C5D">
              <w:rPr>
                <w:b/>
                <w:bCs/>
                <w:sz w:val="20"/>
                <w:szCs w:val="20"/>
              </w:rPr>
              <w:t>Doporučená:</w:t>
            </w:r>
          </w:p>
          <w:p w14:paraId="76415557" w14:textId="43DD99D3" w:rsidR="003173B3" w:rsidRPr="00273C5D" w:rsidRDefault="003173B3" w:rsidP="006347FF">
            <w:pPr>
              <w:jc w:val="both"/>
              <w:rPr>
                <w:color w:val="000000" w:themeColor="text1"/>
                <w:sz w:val="20"/>
                <w:szCs w:val="20"/>
              </w:rPr>
            </w:pPr>
            <w:r w:rsidRPr="00273C5D">
              <w:rPr>
                <w:color w:val="000000" w:themeColor="text1"/>
                <w:sz w:val="20"/>
                <w:szCs w:val="20"/>
              </w:rPr>
              <w:t>CATMULL, E. D.</w:t>
            </w:r>
            <w:r w:rsidRPr="00273C5D">
              <w:rPr>
                <w:i/>
                <w:iCs/>
                <w:color w:val="000000" w:themeColor="text1"/>
                <w:sz w:val="20"/>
                <w:szCs w:val="20"/>
              </w:rPr>
              <w:t xml:space="preserve"> Creativity, inc: Overcoming the unseen forces that stand in the way of true inspiration.</w:t>
            </w:r>
            <w:r w:rsidRPr="00273C5D">
              <w:rPr>
                <w:color w:val="000000" w:themeColor="text1"/>
                <w:sz w:val="20"/>
                <w:szCs w:val="20"/>
              </w:rPr>
              <w:t xml:space="preserve"> RANDOM HOUSE, 2023. </w:t>
            </w:r>
            <w:r w:rsidR="00BF4252">
              <w:rPr>
                <w:color w:val="000000" w:themeColor="text1"/>
                <w:sz w:val="20"/>
                <w:szCs w:val="20"/>
              </w:rPr>
              <w:t>ISBN 13-</w:t>
            </w:r>
            <w:r w:rsidR="00BF4252" w:rsidRPr="00BF4252">
              <w:rPr>
                <w:color w:val="000000" w:themeColor="text1"/>
                <w:sz w:val="20"/>
                <w:szCs w:val="20"/>
              </w:rPr>
              <w:t>978-0812993011</w:t>
            </w:r>
            <w:r w:rsidR="00D056CE">
              <w:rPr>
                <w:color w:val="000000" w:themeColor="text1"/>
                <w:sz w:val="20"/>
                <w:szCs w:val="20"/>
              </w:rPr>
              <w:t>.</w:t>
            </w:r>
          </w:p>
          <w:p w14:paraId="4373D96D" w14:textId="0817145F" w:rsidR="003173B3" w:rsidRPr="00273C5D" w:rsidRDefault="003173B3" w:rsidP="006347FF">
            <w:pPr>
              <w:jc w:val="both"/>
              <w:rPr>
                <w:color w:val="000000" w:themeColor="text1"/>
                <w:sz w:val="20"/>
                <w:szCs w:val="20"/>
              </w:rPr>
            </w:pPr>
            <w:r w:rsidRPr="00273C5D">
              <w:rPr>
                <w:color w:val="000000" w:themeColor="text1"/>
                <w:sz w:val="20"/>
                <w:szCs w:val="20"/>
              </w:rPr>
              <w:t>KINDER, B., &amp; O'Steen, B. (</w:t>
            </w:r>
            <w:r w:rsidRPr="00273C5D">
              <w:rPr>
                <w:i/>
                <w:iCs/>
                <w:color w:val="000000" w:themeColor="text1"/>
                <w:sz w:val="20"/>
                <w:szCs w:val="20"/>
              </w:rPr>
              <w:t>Making the cut at Pixar: The art of editing animation</w:t>
            </w:r>
            <w:r w:rsidRPr="00273C5D">
              <w:rPr>
                <w:color w:val="000000" w:themeColor="text1"/>
                <w:sz w:val="20"/>
                <w:szCs w:val="20"/>
              </w:rPr>
              <w:t>. Routledge, Taylor &amp; Francis Group</w:t>
            </w:r>
            <w:r w:rsidR="0012101A">
              <w:rPr>
                <w:color w:val="000000" w:themeColor="text1"/>
                <w:sz w:val="20"/>
                <w:szCs w:val="20"/>
              </w:rPr>
              <w:t>,</w:t>
            </w:r>
            <w:r w:rsidR="0012101A" w:rsidRPr="00273C5D">
              <w:rPr>
                <w:color w:val="000000" w:themeColor="text1"/>
                <w:sz w:val="20"/>
                <w:szCs w:val="20"/>
              </w:rPr>
              <w:t xml:space="preserve"> </w:t>
            </w:r>
            <w:r w:rsidR="0012101A">
              <w:rPr>
                <w:color w:val="000000" w:themeColor="text1"/>
                <w:sz w:val="20"/>
                <w:szCs w:val="20"/>
              </w:rPr>
              <w:t xml:space="preserve">2022. </w:t>
            </w:r>
            <w:r w:rsidR="0012101A" w:rsidRPr="0012101A">
              <w:rPr>
                <w:color w:val="000000" w:themeColor="text1"/>
                <w:sz w:val="20"/>
                <w:szCs w:val="20"/>
              </w:rPr>
              <w:t>ISBN 9780367766146</w:t>
            </w:r>
            <w:r w:rsidR="0012101A">
              <w:rPr>
                <w:color w:val="000000" w:themeColor="text1"/>
                <w:sz w:val="20"/>
                <w:szCs w:val="20"/>
              </w:rPr>
              <w:t>.</w:t>
            </w:r>
          </w:p>
          <w:p w14:paraId="4E68F6F3" w14:textId="6D37AFFA" w:rsidR="001F1EFE" w:rsidRPr="00273C5D" w:rsidRDefault="003173B3" w:rsidP="006347FF">
            <w:pPr>
              <w:jc w:val="both"/>
              <w:rPr>
                <w:sz w:val="20"/>
                <w:szCs w:val="20"/>
              </w:rPr>
            </w:pPr>
            <w:r w:rsidRPr="00273C5D">
              <w:rPr>
                <w:color w:val="000000" w:themeColor="text1"/>
                <w:sz w:val="20"/>
                <w:szCs w:val="20"/>
              </w:rPr>
              <w:t xml:space="preserve">MCCULLEN, Sam. </w:t>
            </w:r>
            <w:r w:rsidRPr="00BF20A9">
              <w:rPr>
                <w:i/>
                <w:color w:val="000000" w:themeColor="text1"/>
                <w:sz w:val="20"/>
                <w:szCs w:val="20"/>
              </w:rPr>
              <w:t>Pi</w:t>
            </w:r>
            <w:r w:rsidR="00BF4252" w:rsidRPr="00BF20A9">
              <w:rPr>
                <w:i/>
                <w:color w:val="000000" w:themeColor="text1"/>
                <w:sz w:val="20"/>
                <w:szCs w:val="20"/>
              </w:rPr>
              <w:t>cturebook Makers</w:t>
            </w:r>
            <w:r w:rsidR="00BF4252">
              <w:rPr>
                <w:color w:val="000000" w:themeColor="text1"/>
                <w:sz w:val="20"/>
                <w:szCs w:val="20"/>
              </w:rPr>
              <w:t>. dPICTUS, 2022.</w:t>
            </w:r>
            <w:r w:rsidRPr="00273C5D">
              <w:rPr>
                <w:color w:val="000000" w:themeColor="text1"/>
                <w:sz w:val="20"/>
                <w:szCs w:val="20"/>
              </w:rPr>
              <w:t xml:space="preserve"> ISBN 9781739979201</w:t>
            </w:r>
            <w:r w:rsidR="0012101A">
              <w:rPr>
                <w:color w:val="000000" w:themeColor="text1"/>
                <w:sz w:val="20"/>
                <w:szCs w:val="20"/>
              </w:rPr>
              <w:t>.</w:t>
            </w:r>
          </w:p>
        </w:tc>
      </w:tr>
    </w:tbl>
    <w:p w14:paraId="6AC9F4A9" w14:textId="77777777" w:rsidR="003173B3" w:rsidRDefault="003173B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73B3" w14:paraId="6F38DFC3" w14:textId="77777777" w:rsidTr="006347FF">
        <w:tc>
          <w:tcPr>
            <w:tcW w:w="9855" w:type="dxa"/>
            <w:gridSpan w:val="8"/>
            <w:tcBorders>
              <w:bottom w:val="double" w:sz="4" w:space="0" w:color="auto"/>
            </w:tcBorders>
            <w:shd w:val="clear" w:color="auto" w:fill="BDD6EE"/>
          </w:tcPr>
          <w:p w14:paraId="789109FB" w14:textId="24B910E5" w:rsidR="003173B3" w:rsidRDefault="003173B3" w:rsidP="006347FF">
            <w:pPr>
              <w:jc w:val="both"/>
              <w:rPr>
                <w:b/>
                <w:sz w:val="28"/>
              </w:rPr>
            </w:pPr>
            <w:r>
              <w:lastRenderedPageBreak/>
              <w:br w:type="page"/>
            </w:r>
            <w:r>
              <w:rPr>
                <w:b/>
                <w:sz w:val="28"/>
              </w:rPr>
              <w:t>B-III – Charakteristika studijního předmětu</w:t>
            </w:r>
          </w:p>
        </w:tc>
      </w:tr>
      <w:tr w:rsidR="003173B3" w14:paraId="3B53E862" w14:textId="77777777" w:rsidTr="006347FF">
        <w:tc>
          <w:tcPr>
            <w:tcW w:w="3086" w:type="dxa"/>
            <w:tcBorders>
              <w:top w:val="double" w:sz="4" w:space="0" w:color="auto"/>
            </w:tcBorders>
            <w:shd w:val="clear" w:color="auto" w:fill="F7CAAC"/>
          </w:tcPr>
          <w:p w14:paraId="73ED2629" w14:textId="77777777" w:rsidR="003173B3" w:rsidRPr="006C485C" w:rsidRDefault="003173B3" w:rsidP="006347FF">
            <w:pPr>
              <w:rPr>
                <w:b/>
                <w:sz w:val="20"/>
                <w:szCs w:val="20"/>
              </w:rPr>
            </w:pPr>
            <w:r w:rsidRPr="006C485C">
              <w:rPr>
                <w:b/>
                <w:sz w:val="20"/>
                <w:szCs w:val="20"/>
              </w:rPr>
              <w:t>Název studijního předmětu</w:t>
            </w:r>
          </w:p>
        </w:tc>
        <w:tc>
          <w:tcPr>
            <w:tcW w:w="6769" w:type="dxa"/>
            <w:gridSpan w:val="7"/>
            <w:tcBorders>
              <w:top w:val="double" w:sz="4" w:space="0" w:color="auto"/>
            </w:tcBorders>
          </w:tcPr>
          <w:p w14:paraId="6BDDE981" w14:textId="77777777" w:rsidR="003173B3" w:rsidRPr="006C485C" w:rsidRDefault="003173B3" w:rsidP="006347FF">
            <w:pPr>
              <w:jc w:val="both"/>
              <w:rPr>
                <w:sz w:val="20"/>
                <w:szCs w:val="20"/>
              </w:rPr>
            </w:pPr>
            <w:r w:rsidRPr="006C485C">
              <w:rPr>
                <w:sz w:val="20"/>
                <w:szCs w:val="20"/>
              </w:rPr>
              <w:t>Prezentace</w:t>
            </w:r>
          </w:p>
        </w:tc>
      </w:tr>
      <w:tr w:rsidR="003173B3" w14:paraId="06A81C32" w14:textId="77777777" w:rsidTr="006347FF">
        <w:tc>
          <w:tcPr>
            <w:tcW w:w="3086" w:type="dxa"/>
            <w:shd w:val="clear" w:color="auto" w:fill="F7CAAC"/>
          </w:tcPr>
          <w:p w14:paraId="1D06CE72" w14:textId="77777777" w:rsidR="003173B3" w:rsidRPr="006C485C" w:rsidRDefault="003173B3" w:rsidP="006347FF">
            <w:pPr>
              <w:rPr>
                <w:b/>
                <w:sz w:val="20"/>
                <w:szCs w:val="20"/>
              </w:rPr>
            </w:pPr>
            <w:r w:rsidRPr="006C485C">
              <w:rPr>
                <w:b/>
                <w:sz w:val="20"/>
                <w:szCs w:val="20"/>
              </w:rPr>
              <w:t>Typ předmětu</w:t>
            </w:r>
          </w:p>
        </w:tc>
        <w:tc>
          <w:tcPr>
            <w:tcW w:w="3406" w:type="dxa"/>
            <w:gridSpan w:val="4"/>
          </w:tcPr>
          <w:p w14:paraId="292AB2E6" w14:textId="77777777" w:rsidR="003173B3" w:rsidRPr="006C485C" w:rsidRDefault="003173B3" w:rsidP="006347FF">
            <w:pPr>
              <w:jc w:val="both"/>
              <w:rPr>
                <w:sz w:val="20"/>
                <w:szCs w:val="20"/>
              </w:rPr>
            </w:pPr>
            <w:r w:rsidRPr="006C485C">
              <w:rPr>
                <w:sz w:val="20"/>
                <w:szCs w:val="20"/>
              </w:rPr>
              <w:t>povinný</w:t>
            </w:r>
          </w:p>
        </w:tc>
        <w:tc>
          <w:tcPr>
            <w:tcW w:w="2695" w:type="dxa"/>
            <w:gridSpan w:val="2"/>
            <w:shd w:val="clear" w:color="auto" w:fill="F7CAAC"/>
          </w:tcPr>
          <w:p w14:paraId="661DDFF8" w14:textId="77777777" w:rsidR="003173B3" w:rsidRPr="006C485C" w:rsidRDefault="003173B3" w:rsidP="006347FF">
            <w:pPr>
              <w:jc w:val="both"/>
              <w:rPr>
                <w:sz w:val="20"/>
                <w:szCs w:val="20"/>
              </w:rPr>
            </w:pPr>
            <w:r w:rsidRPr="006C485C">
              <w:rPr>
                <w:b/>
                <w:sz w:val="20"/>
                <w:szCs w:val="20"/>
              </w:rPr>
              <w:t>doporučený ročník / semestr</w:t>
            </w:r>
          </w:p>
        </w:tc>
        <w:tc>
          <w:tcPr>
            <w:tcW w:w="668" w:type="dxa"/>
          </w:tcPr>
          <w:p w14:paraId="232612B3" w14:textId="77777777" w:rsidR="003173B3" w:rsidRPr="006C485C" w:rsidRDefault="003173B3" w:rsidP="006347FF">
            <w:pPr>
              <w:jc w:val="both"/>
              <w:rPr>
                <w:sz w:val="20"/>
                <w:szCs w:val="20"/>
              </w:rPr>
            </w:pPr>
            <w:r w:rsidRPr="006C485C">
              <w:rPr>
                <w:sz w:val="20"/>
                <w:szCs w:val="20"/>
              </w:rPr>
              <w:t>2/LS</w:t>
            </w:r>
          </w:p>
        </w:tc>
      </w:tr>
      <w:tr w:rsidR="003173B3" w14:paraId="707F8E82" w14:textId="77777777" w:rsidTr="006347FF">
        <w:tc>
          <w:tcPr>
            <w:tcW w:w="3086" w:type="dxa"/>
            <w:shd w:val="clear" w:color="auto" w:fill="F7CAAC"/>
          </w:tcPr>
          <w:p w14:paraId="7A4E625B" w14:textId="77777777" w:rsidR="003173B3" w:rsidRPr="006C485C" w:rsidRDefault="003173B3" w:rsidP="006347FF">
            <w:pPr>
              <w:rPr>
                <w:b/>
                <w:sz w:val="20"/>
                <w:szCs w:val="20"/>
              </w:rPr>
            </w:pPr>
            <w:r w:rsidRPr="006C485C">
              <w:rPr>
                <w:b/>
                <w:sz w:val="20"/>
                <w:szCs w:val="20"/>
              </w:rPr>
              <w:t>Rozsah studijního předmětu</w:t>
            </w:r>
          </w:p>
        </w:tc>
        <w:tc>
          <w:tcPr>
            <w:tcW w:w="1701" w:type="dxa"/>
            <w:gridSpan w:val="2"/>
          </w:tcPr>
          <w:p w14:paraId="2C20461B" w14:textId="77777777" w:rsidR="003173B3" w:rsidRPr="006C485C" w:rsidRDefault="003173B3" w:rsidP="006347FF">
            <w:pPr>
              <w:jc w:val="both"/>
              <w:rPr>
                <w:sz w:val="20"/>
                <w:szCs w:val="20"/>
              </w:rPr>
            </w:pPr>
            <w:r w:rsidRPr="006C485C">
              <w:rPr>
                <w:sz w:val="20"/>
                <w:szCs w:val="20"/>
              </w:rPr>
              <w:t>13c</w:t>
            </w:r>
          </w:p>
        </w:tc>
        <w:tc>
          <w:tcPr>
            <w:tcW w:w="889" w:type="dxa"/>
            <w:shd w:val="clear" w:color="auto" w:fill="F7CAAC"/>
          </w:tcPr>
          <w:p w14:paraId="6D2E35D3" w14:textId="77777777" w:rsidR="003173B3" w:rsidRPr="006C485C" w:rsidRDefault="003173B3" w:rsidP="006347FF">
            <w:pPr>
              <w:jc w:val="both"/>
              <w:rPr>
                <w:b/>
                <w:sz w:val="20"/>
                <w:szCs w:val="20"/>
              </w:rPr>
            </w:pPr>
            <w:r w:rsidRPr="006C485C">
              <w:rPr>
                <w:b/>
                <w:sz w:val="20"/>
                <w:szCs w:val="20"/>
              </w:rPr>
              <w:t xml:space="preserve">hod. </w:t>
            </w:r>
          </w:p>
        </w:tc>
        <w:tc>
          <w:tcPr>
            <w:tcW w:w="816" w:type="dxa"/>
          </w:tcPr>
          <w:p w14:paraId="20D3CC73" w14:textId="77777777" w:rsidR="003173B3" w:rsidRPr="006C485C" w:rsidRDefault="003173B3" w:rsidP="006347FF">
            <w:pPr>
              <w:jc w:val="both"/>
              <w:rPr>
                <w:sz w:val="20"/>
                <w:szCs w:val="20"/>
              </w:rPr>
            </w:pPr>
            <w:r w:rsidRPr="006C485C">
              <w:rPr>
                <w:sz w:val="20"/>
                <w:szCs w:val="20"/>
              </w:rPr>
              <w:t>13</w:t>
            </w:r>
          </w:p>
        </w:tc>
        <w:tc>
          <w:tcPr>
            <w:tcW w:w="2156" w:type="dxa"/>
            <w:shd w:val="clear" w:color="auto" w:fill="F7CAAC"/>
          </w:tcPr>
          <w:p w14:paraId="785727B9" w14:textId="77777777" w:rsidR="003173B3" w:rsidRPr="006C485C" w:rsidRDefault="003173B3" w:rsidP="006347FF">
            <w:pPr>
              <w:jc w:val="both"/>
              <w:rPr>
                <w:b/>
                <w:sz w:val="20"/>
                <w:szCs w:val="20"/>
              </w:rPr>
            </w:pPr>
            <w:r w:rsidRPr="006C485C">
              <w:rPr>
                <w:b/>
                <w:sz w:val="20"/>
                <w:szCs w:val="20"/>
              </w:rPr>
              <w:t>kreditů</w:t>
            </w:r>
          </w:p>
        </w:tc>
        <w:tc>
          <w:tcPr>
            <w:tcW w:w="1207" w:type="dxa"/>
            <w:gridSpan w:val="2"/>
          </w:tcPr>
          <w:p w14:paraId="429BDD24" w14:textId="77777777" w:rsidR="003173B3" w:rsidRPr="006C485C" w:rsidRDefault="003173B3" w:rsidP="006347FF">
            <w:pPr>
              <w:jc w:val="both"/>
              <w:rPr>
                <w:sz w:val="20"/>
                <w:szCs w:val="20"/>
              </w:rPr>
            </w:pPr>
            <w:r w:rsidRPr="006C485C">
              <w:rPr>
                <w:sz w:val="20"/>
                <w:szCs w:val="20"/>
              </w:rPr>
              <w:t>2</w:t>
            </w:r>
          </w:p>
        </w:tc>
      </w:tr>
      <w:tr w:rsidR="003173B3" w14:paraId="57CCCCC6" w14:textId="77777777" w:rsidTr="006347FF">
        <w:tc>
          <w:tcPr>
            <w:tcW w:w="3086" w:type="dxa"/>
            <w:shd w:val="clear" w:color="auto" w:fill="F7CAAC"/>
          </w:tcPr>
          <w:p w14:paraId="688B08A9" w14:textId="77777777" w:rsidR="003173B3" w:rsidRPr="006C485C" w:rsidRDefault="003173B3" w:rsidP="006347FF">
            <w:pPr>
              <w:rPr>
                <w:b/>
                <w:sz w:val="20"/>
                <w:szCs w:val="20"/>
              </w:rPr>
            </w:pPr>
            <w:r w:rsidRPr="006C485C">
              <w:rPr>
                <w:b/>
                <w:sz w:val="20"/>
                <w:szCs w:val="20"/>
              </w:rPr>
              <w:t>Prerekvizity, korekvizity, ekvivalence</w:t>
            </w:r>
          </w:p>
        </w:tc>
        <w:tc>
          <w:tcPr>
            <w:tcW w:w="6769" w:type="dxa"/>
            <w:gridSpan w:val="7"/>
          </w:tcPr>
          <w:p w14:paraId="38D829EA" w14:textId="77777777" w:rsidR="003173B3" w:rsidRPr="006C485C" w:rsidRDefault="003173B3" w:rsidP="006347FF">
            <w:pPr>
              <w:jc w:val="both"/>
              <w:rPr>
                <w:sz w:val="20"/>
                <w:szCs w:val="20"/>
              </w:rPr>
            </w:pPr>
          </w:p>
        </w:tc>
      </w:tr>
      <w:tr w:rsidR="003173B3" w14:paraId="54B905BC" w14:textId="77777777" w:rsidTr="006347FF">
        <w:tc>
          <w:tcPr>
            <w:tcW w:w="3086" w:type="dxa"/>
            <w:shd w:val="clear" w:color="auto" w:fill="F7CAAC"/>
          </w:tcPr>
          <w:p w14:paraId="66D8AECE" w14:textId="77777777" w:rsidR="003173B3" w:rsidRPr="006C485C" w:rsidRDefault="003173B3" w:rsidP="006347FF">
            <w:pPr>
              <w:rPr>
                <w:b/>
                <w:sz w:val="20"/>
                <w:szCs w:val="20"/>
              </w:rPr>
            </w:pPr>
            <w:r w:rsidRPr="006C485C">
              <w:rPr>
                <w:b/>
                <w:sz w:val="20"/>
                <w:szCs w:val="20"/>
              </w:rPr>
              <w:t>Způsob ověření studijních výsledků</w:t>
            </w:r>
          </w:p>
        </w:tc>
        <w:tc>
          <w:tcPr>
            <w:tcW w:w="3406" w:type="dxa"/>
            <w:gridSpan w:val="4"/>
          </w:tcPr>
          <w:p w14:paraId="21B6FDBD" w14:textId="77777777" w:rsidR="003173B3" w:rsidRPr="006C485C" w:rsidRDefault="003173B3" w:rsidP="006347FF">
            <w:pPr>
              <w:jc w:val="both"/>
              <w:rPr>
                <w:sz w:val="20"/>
                <w:szCs w:val="20"/>
              </w:rPr>
            </w:pPr>
            <w:r w:rsidRPr="006C485C">
              <w:rPr>
                <w:sz w:val="20"/>
                <w:szCs w:val="20"/>
              </w:rPr>
              <w:t>zápočet</w:t>
            </w:r>
          </w:p>
        </w:tc>
        <w:tc>
          <w:tcPr>
            <w:tcW w:w="2156" w:type="dxa"/>
            <w:shd w:val="clear" w:color="auto" w:fill="F7CAAC"/>
          </w:tcPr>
          <w:p w14:paraId="0430FA87" w14:textId="77777777" w:rsidR="003173B3" w:rsidRPr="006C485C" w:rsidRDefault="003173B3" w:rsidP="006347FF">
            <w:pPr>
              <w:jc w:val="both"/>
              <w:rPr>
                <w:b/>
                <w:sz w:val="20"/>
                <w:szCs w:val="20"/>
              </w:rPr>
            </w:pPr>
            <w:r w:rsidRPr="006C485C">
              <w:rPr>
                <w:b/>
                <w:sz w:val="20"/>
                <w:szCs w:val="20"/>
              </w:rPr>
              <w:t>Forma výuky</w:t>
            </w:r>
          </w:p>
        </w:tc>
        <w:tc>
          <w:tcPr>
            <w:tcW w:w="1207" w:type="dxa"/>
            <w:gridSpan w:val="2"/>
          </w:tcPr>
          <w:p w14:paraId="6607CFBA" w14:textId="77777777" w:rsidR="003173B3" w:rsidRPr="006C485C" w:rsidRDefault="003173B3" w:rsidP="006347FF">
            <w:pPr>
              <w:jc w:val="both"/>
              <w:rPr>
                <w:sz w:val="20"/>
                <w:szCs w:val="20"/>
              </w:rPr>
            </w:pPr>
            <w:r w:rsidRPr="006C485C">
              <w:rPr>
                <w:sz w:val="20"/>
                <w:szCs w:val="20"/>
              </w:rPr>
              <w:t>cvičení</w:t>
            </w:r>
          </w:p>
        </w:tc>
      </w:tr>
      <w:tr w:rsidR="003173B3" w14:paraId="0C67EA25" w14:textId="77777777" w:rsidTr="006347FF">
        <w:tc>
          <w:tcPr>
            <w:tcW w:w="3086" w:type="dxa"/>
            <w:shd w:val="clear" w:color="auto" w:fill="F7CAAC"/>
          </w:tcPr>
          <w:p w14:paraId="591DDE1A" w14:textId="77777777" w:rsidR="003173B3" w:rsidRPr="006C485C" w:rsidRDefault="003173B3" w:rsidP="006347FF">
            <w:pPr>
              <w:rPr>
                <w:b/>
                <w:sz w:val="20"/>
                <w:szCs w:val="20"/>
              </w:rPr>
            </w:pPr>
            <w:r w:rsidRPr="006C485C">
              <w:rPr>
                <w:b/>
                <w:sz w:val="20"/>
                <w:szCs w:val="20"/>
              </w:rPr>
              <w:t>Forma způsobu ověření studijních výsledků a další požadavky na studenta</w:t>
            </w:r>
          </w:p>
        </w:tc>
        <w:tc>
          <w:tcPr>
            <w:tcW w:w="6769" w:type="dxa"/>
            <w:gridSpan w:val="7"/>
            <w:tcBorders>
              <w:bottom w:val="nil"/>
            </w:tcBorders>
          </w:tcPr>
          <w:p w14:paraId="69DE7F5B" w14:textId="77777777" w:rsidR="003173B3" w:rsidRPr="006C485C" w:rsidRDefault="003173B3" w:rsidP="006347FF">
            <w:pPr>
              <w:jc w:val="both"/>
              <w:rPr>
                <w:sz w:val="20"/>
                <w:szCs w:val="20"/>
              </w:rPr>
            </w:pPr>
            <w:r w:rsidRPr="006C485C">
              <w:rPr>
                <w:sz w:val="20"/>
                <w:szCs w:val="20"/>
              </w:rPr>
              <w:t>ústní,</w:t>
            </w:r>
          </w:p>
          <w:p w14:paraId="17C8C630" w14:textId="747884A3" w:rsidR="003173B3" w:rsidRPr="006C485C" w:rsidRDefault="003173B3" w:rsidP="0042740C">
            <w:pPr>
              <w:jc w:val="both"/>
              <w:rPr>
                <w:sz w:val="20"/>
                <w:szCs w:val="20"/>
              </w:rPr>
            </w:pPr>
            <w:r w:rsidRPr="006C485C">
              <w:rPr>
                <w:sz w:val="20"/>
                <w:szCs w:val="20"/>
              </w:rPr>
              <w:t xml:space="preserve">80% aktivní účast na </w:t>
            </w:r>
            <w:r w:rsidR="0042740C">
              <w:rPr>
                <w:sz w:val="20"/>
                <w:szCs w:val="20"/>
              </w:rPr>
              <w:t>cvičení</w:t>
            </w:r>
            <w:r w:rsidRPr="006C485C">
              <w:rPr>
                <w:sz w:val="20"/>
                <w:szCs w:val="20"/>
              </w:rPr>
              <w:t>, zpracování a přednesení prezentace</w:t>
            </w:r>
          </w:p>
        </w:tc>
      </w:tr>
      <w:tr w:rsidR="003173B3" w14:paraId="31EA22B5" w14:textId="77777777" w:rsidTr="001D2AA8">
        <w:trPr>
          <w:trHeight w:val="211"/>
        </w:trPr>
        <w:tc>
          <w:tcPr>
            <w:tcW w:w="9855" w:type="dxa"/>
            <w:gridSpan w:val="8"/>
            <w:tcBorders>
              <w:top w:val="nil"/>
            </w:tcBorders>
          </w:tcPr>
          <w:p w14:paraId="098E4498" w14:textId="77777777" w:rsidR="003173B3" w:rsidRPr="006C485C" w:rsidRDefault="003173B3" w:rsidP="006347FF">
            <w:pPr>
              <w:rPr>
                <w:sz w:val="20"/>
                <w:szCs w:val="20"/>
              </w:rPr>
            </w:pPr>
          </w:p>
        </w:tc>
      </w:tr>
      <w:tr w:rsidR="003173B3" w14:paraId="093F14B6" w14:textId="77777777" w:rsidTr="006347FF">
        <w:trPr>
          <w:trHeight w:val="197"/>
        </w:trPr>
        <w:tc>
          <w:tcPr>
            <w:tcW w:w="3086" w:type="dxa"/>
            <w:tcBorders>
              <w:top w:val="nil"/>
            </w:tcBorders>
            <w:shd w:val="clear" w:color="auto" w:fill="F7CAAC"/>
          </w:tcPr>
          <w:p w14:paraId="7E424906" w14:textId="77777777" w:rsidR="003173B3" w:rsidRPr="006C485C" w:rsidRDefault="003173B3" w:rsidP="006347FF">
            <w:pPr>
              <w:rPr>
                <w:b/>
                <w:sz w:val="20"/>
                <w:szCs w:val="20"/>
              </w:rPr>
            </w:pPr>
            <w:r w:rsidRPr="006C485C">
              <w:rPr>
                <w:b/>
                <w:sz w:val="20"/>
                <w:szCs w:val="20"/>
              </w:rPr>
              <w:t>Garant předmětu</w:t>
            </w:r>
          </w:p>
        </w:tc>
        <w:tc>
          <w:tcPr>
            <w:tcW w:w="6769" w:type="dxa"/>
            <w:gridSpan w:val="7"/>
            <w:tcBorders>
              <w:top w:val="nil"/>
            </w:tcBorders>
          </w:tcPr>
          <w:p w14:paraId="4FF87220" w14:textId="77777777" w:rsidR="003173B3" w:rsidRPr="006C485C" w:rsidRDefault="003173B3" w:rsidP="006347FF">
            <w:pPr>
              <w:jc w:val="both"/>
              <w:rPr>
                <w:sz w:val="20"/>
                <w:szCs w:val="20"/>
              </w:rPr>
            </w:pPr>
            <w:r w:rsidRPr="006C485C">
              <w:rPr>
                <w:sz w:val="20"/>
                <w:szCs w:val="20"/>
              </w:rPr>
              <w:t>MgA. Martin Kotík</w:t>
            </w:r>
          </w:p>
        </w:tc>
      </w:tr>
      <w:tr w:rsidR="003173B3" w14:paraId="02706F1F" w14:textId="77777777" w:rsidTr="006347FF">
        <w:trPr>
          <w:trHeight w:val="243"/>
        </w:trPr>
        <w:tc>
          <w:tcPr>
            <w:tcW w:w="3086" w:type="dxa"/>
            <w:tcBorders>
              <w:top w:val="nil"/>
            </w:tcBorders>
            <w:shd w:val="clear" w:color="auto" w:fill="F7CAAC"/>
          </w:tcPr>
          <w:p w14:paraId="540A50D9" w14:textId="77777777" w:rsidR="003173B3" w:rsidRPr="006C485C" w:rsidRDefault="003173B3" w:rsidP="006347FF">
            <w:pPr>
              <w:rPr>
                <w:b/>
                <w:sz w:val="20"/>
                <w:szCs w:val="20"/>
              </w:rPr>
            </w:pPr>
            <w:r w:rsidRPr="006C485C">
              <w:rPr>
                <w:b/>
                <w:sz w:val="20"/>
                <w:szCs w:val="20"/>
              </w:rPr>
              <w:t>Zapojení garanta do výuky předmětu</w:t>
            </w:r>
          </w:p>
        </w:tc>
        <w:tc>
          <w:tcPr>
            <w:tcW w:w="6769" w:type="dxa"/>
            <w:gridSpan w:val="7"/>
            <w:tcBorders>
              <w:top w:val="nil"/>
            </w:tcBorders>
          </w:tcPr>
          <w:p w14:paraId="2ACC80A8" w14:textId="540A7DDE" w:rsidR="003173B3" w:rsidRPr="006C485C" w:rsidRDefault="00BF4252" w:rsidP="006347FF">
            <w:pPr>
              <w:jc w:val="both"/>
              <w:rPr>
                <w:sz w:val="20"/>
                <w:szCs w:val="20"/>
              </w:rPr>
            </w:pPr>
            <w:r w:rsidRPr="006C485C">
              <w:rPr>
                <w:sz w:val="20"/>
                <w:szCs w:val="20"/>
              </w:rPr>
              <w:t>100 %</w:t>
            </w:r>
          </w:p>
        </w:tc>
      </w:tr>
      <w:tr w:rsidR="003173B3" w14:paraId="540BDCAE" w14:textId="77777777" w:rsidTr="006347FF">
        <w:tc>
          <w:tcPr>
            <w:tcW w:w="3086" w:type="dxa"/>
            <w:shd w:val="clear" w:color="auto" w:fill="F7CAAC"/>
          </w:tcPr>
          <w:p w14:paraId="2E63B3AE" w14:textId="77777777" w:rsidR="003173B3" w:rsidRPr="006C485C" w:rsidRDefault="003173B3" w:rsidP="006347FF">
            <w:pPr>
              <w:rPr>
                <w:b/>
                <w:sz w:val="20"/>
                <w:szCs w:val="20"/>
              </w:rPr>
            </w:pPr>
            <w:r w:rsidRPr="006C485C">
              <w:rPr>
                <w:b/>
                <w:sz w:val="20"/>
                <w:szCs w:val="20"/>
              </w:rPr>
              <w:t>Vyučující</w:t>
            </w:r>
          </w:p>
        </w:tc>
        <w:tc>
          <w:tcPr>
            <w:tcW w:w="6769" w:type="dxa"/>
            <w:gridSpan w:val="7"/>
            <w:tcBorders>
              <w:bottom w:val="nil"/>
            </w:tcBorders>
          </w:tcPr>
          <w:p w14:paraId="41F0F5A0" w14:textId="789D7DAA" w:rsidR="003173B3" w:rsidRPr="006C485C" w:rsidRDefault="003173B3" w:rsidP="00BF4252">
            <w:pPr>
              <w:jc w:val="both"/>
              <w:rPr>
                <w:sz w:val="20"/>
                <w:szCs w:val="20"/>
              </w:rPr>
            </w:pPr>
            <w:r w:rsidRPr="006C485C">
              <w:rPr>
                <w:sz w:val="20"/>
                <w:szCs w:val="20"/>
              </w:rPr>
              <w:t>MgA. Martin Ko</w:t>
            </w:r>
            <w:r w:rsidR="00BF4252">
              <w:rPr>
                <w:sz w:val="20"/>
                <w:szCs w:val="20"/>
              </w:rPr>
              <w:t xml:space="preserve">tík </w:t>
            </w:r>
            <w:r w:rsidRPr="006C485C">
              <w:rPr>
                <w:sz w:val="20"/>
                <w:szCs w:val="20"/>
              </w:rPr>
              <w:t xml:space="preserve"> </w:t>
            </w:r>
          </w:p>
        </w:tc>
      </w:tr>
      <w:tr w:rsidR="003173B3" w14:paraId="24F6B88C" w14:textId="77777777" w:rsidTr="001D2AA8">
        <w:trPr>
          <w:trHeight w:val="299"/>
        </w:trPr>
        <w:tc>
          <w:tcPr>
            <w:tcW w:w="9855" w:type="dxa"/>
            <w:gridSpan w:val="8"/>
            <w:tcBorders>
              <w:top w:val="nil"/>
            </w:tcBorders>
          </w:tcPr>
          <w:p w14:paraId="661DEC14" w14:textId="77777777" w:rsidR="003173B3" w:rsidRPr="006C485C" w:rsidRDefault="003173B3" w:rsidP="006347FF">
            <w:pPr>
              <w:jc w:val="both"/>
              <w:rPr>
                <w:sz w:val="20"/>
                <w:szCs w:val="20"/>
              </w:rPr>
            </w:pPr>
          </w:p>
        </w:tc>
      </w:tr>
      <w:tr w:rsidR="003173B3" w14:paraId="74BC6D08" w14:textId="77777777" w:rsidTr="006347FF">
        <w:tc>
          <w:tcPr>
            <w:tcW w:w="3086" w:type="dxa"/>
            <w:shd w:val="clear" w:color="auto" w:fill="F7CAAC"/>
          </w:tcPr>
          <w:p w14:paraId="2812A150" w14:textId="77777777" w:rsidR="003173B3" w:rsidRPr="006C485C" w:rsidRDefault="003173B3" w:rsidP="006347FF">
            <w:pPr>
              <w:jc w:val="both"/>
              <w:rPr>
                <w:b/>
                <w:sz w:val="20"/>
                <w:szCs w:val="20"/>
              </w:rPr>
            </w:pPr>
            <w:r w:rsidRPr="006C485C">
              <w:rPr>
                <w:b/>
                <w:sz w:val="20"/>
                <w:szCs w:val="20"/>
              </w:rPr>
              <w:t>Stručná anotace předmětu</w:t>
            </w:r>
          </w:p>
        </w:tc>
        <w:tc>
          <w:tcPr>
            <w:tcW w:w="6769" w:type="dxa"/>
            <w:gridSpan w:val="7"/>
            <w:tcBorders>
              <w:bottom w:val="nil"/>
            </w:tcBorders>
          </w:tcPr>
          <w:p w14:paraId="6DC3345B" w14:textId="77777777" w:rsidR="003173B3" w:rsidRPr="006C485C" w:rsidRDefault="003173B3" w:rsidP="006347FF">
            <w:pPr>
              <w:jc w:val="both"/>
              <w:rPr>
                <w:sz w:val="20"/>
                <w:szCs w:val="20"/>
              </w:rPr>
            </w:pPr>
          </w:p>
        </w:tc>
      </w:tr>
      <w:tr w:rsidR="003173B3" w14:paraId="3965B884" w14:textId="77777777" w:rsidTr="00DD6C63">
        <w:trPr>
          <w:trHeight w:val="2589"/>
        </w:trPr>
        <w:tc>
          <w:tcPr>
            <w:tcW w:w="9855" w:type="dxa"/>
            <w:gridSpan w:val="8"/>
            <w:tcBorders>
              <w:top w:val="nil"/>
              <w:bottom w:val="single" w:sz="12" w:space="0" w:color="auto"/>
            </w:tcBorders>
          </w:tcPr>
          <w:p w14:paraId="73B4DAC6" w14:textId="3FFC3AEC" w:rsidR="003173B3" w:rsidRPr="00DD6C63" w:rsidRDefault="003173B3" w:rsidP="00DD6C63">
            <w:pPr>
              <w:spacing w:after="120"/>
              <w:jc w:val="both"/>
              <w:rPr>
                <w:sz w:val="20"/>
                <w:szCs w:val="20"/>
              </w:rPr>
            </w:pPr>
            <w:r w:rsidRPr="006C485C">
              <w:rPr>
                <w:sz w:val="20"/>
                <w:szCs w:val="20"/>
              </w:rPr>
              <w:t>Cíl předmětu spočívá v přípravě na profesionální prezentaci v oblasti animačního průmyslu. Předmět se opírá o přípravu závěrečné, absolventské práce, v závěru semestru bude před studenty, pedagogy a pozvanými odborníky z praxe student prezentovat výrobní fázi svého projektu se zaměřením na prezentaci tématu, vizuálního a technického řešení. Kompletní příprava prezentace a její přednesení probíhá v anglickém jazyce.</w:t>
            </w:r>
          </w:p>
          <w:p w14:paraId="52287A3D" w14:textId="77777777" w:rsidR="003173B3" w:rsidRPr="006C485C" w:rsidRDefault="003173B3" w:rsidP="006347FF">
            <w:pPr>
              <w:pStyle w:val="Odstavecseseznamem"/>
              <w:numPr>
                <w:ilvl w:val="0"/>
                <w:numId w:val="21"/>
              </w:numPr>
              <w:spacing w:after="160" w:line="259" w:lineRule="auto"/>
              <w:jc w:val="both"/>
            </w:pPr>
            <w:r w:rsidRPr="006C485C">
              <w:t>Příprava podkladů</w:t>
            </w:r>
          </w:p>
          <w:p w14:paraId="75E66247" w14:textId="77777777" w:rsidR="003173B3" w:rsidRPr="006C485C" w:rsidRDefault="003173B3" w:rsidP="006347FF">
            <w:pPr>
              <w:pStyle w:val="Odstavecseseznamem"/>
              <w:numPr>
                <w:ilvl w:val="0"/>
                <w:numId w:val="21"/>
              </w:numPr>
              <w:spacing w:after="160" w:line="259" w:lineRule="auto"/>
              <w:jc w:val="both"/>
            </w:pPr>
            <w:r w:rsidRPr="006C485C">
              <w:t>Struktura prezentace</w:t>
            </w:r>
          </w:p>
          <w:p w14:paraId="2255421E" w14:textId="77777777" w:rsidR="003173B3" w:rsidRPr="006C485C" w:rsidRDefault="003173B3" w:rsidP="00DD6C63">
            <w:pPr>
              <w:pStyle w:val="Odstavecseseznamem"/>
              <w:numPr>
                <w:ilvl w:val="0"/>
                <w:numId w:val="21"/>
              </w:numPr>
              <w:spacing w:after="120"/>
              <w:ind w:left="714" w:hanging="357"/>
              <w:contextualSpacing w:val="0"/>
              <w:jc w:val="both"/>
            </w:pPr>
            <w:r w:rsidRPr="006C485C">
              <w:t>Tvorba prezentace finální fáze animovaného díla</w:t>
            </w:r>
          </w:p>
          <w:p w14:paraId="26EEFCD1" w14:textId="622CA615" w:rsidR="003173B3" w:rsidRPr="006C485C" w:rsidRDefault="00C91798" w:rsidP="006347FF">
            <w:pPr>
              <w:jc w:val="both"/>
              <w:rPr>
                <w:sz w:val="20"/>
                <w:szCs w:val="20"/>
              </w:rPr>
            </w:pPr>
            <w:r>
              <w:rPr>
                <w:sz w:val="20"/>
                <w:szCs w:val="20"/>
              </w:rPr>
              <w:t>Student získá</w:t>
            </w:r>
            <w:r w:rsidR="003173B3" w:rsidRPr="006C485C">
              <w:rPr>
                <w:sz w:val="20"/>
                <w:szCs w:val="20"/>
              </w:rPr>
              <w:t xml:space="preserve"> vhled do způsobu prezentace rozpracovaných audiovizuálních/animovaných děl. Naučí se připravit profesionální prezentaci v angličtině za užití patřičných softwarových nástrojů, osvojí si klíčové schopnosti při prezentování.</w:t>
            </w:r>
          </w:p>
        </w:tc>
      </w:tr>
      <w:tr w:rsidR="003173B3" w14:paraId="34421475" w14:textId="77777777" w:rsidTr="006347FF">
        <w:trPr>
          <w:trHeight w:val="265"/>
        </w:trPr>
        <w:tc>
          <w:tcPr>
            <w:tcW w:w="3653" w:type="dxa"/>
            <w:gridSpan w:val="2"/>
            <w:tcBorders>
              <w:top w:val="nil"/>
            </w:tcBorders>
            <w:shd w:val="clear" w:color="auto" w:fill="F7CAAC"/>
          </w:tcPr>
          <w:p w14:paraId="0E646A96" w14:textId="77777777" w:rsidR="003173B3" w:rsidRPr="006C485C" w:rsidRDefault="003173B3" w:rsidP="006347FF">
            <w:pPr>
              <w:jc w:val="both"/>
              <w:rPr>
                <w:sz w:val="20"/>
                <w:szCs w:val="20"/>
              </w:rPr>
            </w:pPr>
            <w:r w:rsidRPr="006C485C">
              <w:rPr>
                <w:b/>
                <w:sz w:val="20"/>
                <w:szCs w:val="20"/>
              </w:rPr>
              <w:t>Studijní literatura a studijní pomůcky</w:t>
            </w:r>
          </w:p>
        </w:tc>
        <w:tc>
          <w:tcPr>
            <w:tcW w:w="6202" w:type="dxa"/>
            <w:gridSpan w:val="6"/>
            <w:tcBorders>
              <w:top w:val="nil"/>
              <w:bottom w:val="nil"/>
            </w:tcBorders>
          </w:tcPr>
          <w:p w14:paraId="3D59ACAC" w14:textId="77777777" w:rsidR="003173B3" w:rsidRPr="006C485C" w:rsidRDefault="003173B3" w:rsidP="006347FF">
            <w:pPr>
              <w:jc w:val="both"/>
              <w:rPr>
                <w:sz w:val="20"/>
                <w:szCs w:val="20"/>
              </w:rPr>
            </w:pPr>
          </w:p>
        </w:tc>
      </w:tr>
      <w:tr w:rsidR="003173B3" w:rsidRPr="003F7F55" w14:paraId="5CE76C22" w14:textId="77777777" w:rsidTr="00B2435C">
        <w:trPr>
          <w:trHeight w:val="1372"/>
        </w:trPr>
        <w:tc>
          <w:tcPr>
            <w:tcW w:w="9855" w:type="dxa"/>
            <w:gridSpan w:val="8"/>
            <w:tcBorders>
              <w:top w:val="nil"/>
            </w:tcBorders>
          </w:tcPr>
          <w:p w14:paraId="66179B67" w14:textId="77777777" w:rsidR="003173B3" w:rsidRPr="006C485C" w:rsidRDefault="003173B3" w:rsidP="006347FF">
            <w:pPr>
              <w:jc w:val="both"/>
              <w:rPr>
                <w:b/>
                <w:color w:val="000000" w:themeColor="text1"/>
                <w:sz w:val="20"/>
                <w:szCs w:val="20"/>
              </w:rPr>
            </w:pPr>
            <w:r w:rsidRPr="006C485C">
              <w:rPr>
                <w:b/>
                <w:color w:val="000000" w:themeColor="text1"/>
                <w:sz w:val="20"/>
                <w:szCs w:val="20"/>
              </w:rPr>
              <w:t>Povinná:</w:t>
            </w:r>
          </w:p>
          <w:p w14:paraId="32B1A286" w14:textId="1DEAA414" w:rsidR="003173B3" w:rsidRPr="006C485C" w:rsidRDefault="003173B3" w:rsidP="006347FF">
            <w:pPr>
              <w:jc w:val="both"/>
              <w:rPr>
                <w:color w:val="000000" w:themeColor="text1"/>
                <w:sz w:val="20"/>
                <w:szCs w:val="20"/>
              </w:rPr>
            </w:pPr>
            <w:r w:rsidRPr="006C485C">
              <w:rPr>
                <w:color w:val="000000" w:themeColor="text1"/>
                <w:sz w:val="20"/>
                <w:szCs w:val="20"/>
              </w:rPr>
              <w:t xml:space="preserve">KURZ, Sibylle. </w:t>
            </w:r>
            <w:r w:rsidRPr="006C485C">
              <w:rPr>
                <w:i/>
                <w:iCs/>
                <w:color w:val="000000" w:themeColor="text1"/>
                <w:sz w:val="20"/>
                <w:szCs w:val="20"/>
              </w:rPr>
              <w:t>Pitch it!</w:t>
            </w:r>
            <w:r w:rsidRPr="006C485C">
              <w:rPr>
                <w:color w:val="000000" w:themeColor="text1"/>
                <w:sz w:val="20"/>
                <w:szCs w:val="20"/>
              </w:rPr>
              <w:t xml:space="preserve">. Akademie múzických umění, 2013. ISBN </w:t>
            </w:r>
            <w:r w:rsidRPr="006C485C">
              <w:rPr>
                <w:color w:val="000000" w:themeColor="text1"/>
                <w:sz w:val="20"/>
                <w:szCs w:val="20"/>
                <w:shd w:val="clear" w:color="auto" w:fill="FFFFFF"/>
              </w:rPr>
              <w:t>9788073312848</w:t>
            </w:r>
            <w:r w:rsidRPr="006C485C">
              <w:rPr>
                <w:color w:val="000000" w:themeColor="text1"/>
                <w:sz w:val="20"/>
                <w:szCs w:val="20"/>
              </w:rPr>
              <w:t>.</w:t>
            </w:r>
          </w:p>
          <w:p w14:paraId="63B4BBEE" w14:textId="77777777" w:rsidR="003173B3" w:rsidRPr="006C485C" w:rsidRDefault="003173B3" w:rsidP="006347FF">
            <w:pPr>
              <w:jc w:val="both"/>
              <w:rPr>
                <w:b/>
                <w:color w:val="000000" w:themeColor="text1"/>
                <w:sz w:val="20"/>
                <w:szCs w:val="20"/>
              </w:rPr>
            </w:pPr>
            <w:r w:rsidRPr="006C485C">
              <w:rPr>
                <w:b/>
                <w:color w:val="000000" w:themeColor="text1"/>
                <w:sz w:val="20"/>
                <w:szCs w:val="20"/>
              </w:rPr>
              <w:t>Doporučená:</w:t>
            </w:r>
          </w:p>
          <w:p w14:paraId="279A7DB8" w14:textId="51D97C0C" w:rsidR="003173B3" w:rsidRPr="006C485C" w:rsidRDefault="003173B3" w:rsidP="006347FF">
            <w:pPr>
              <w:jc w:val="both"/>
              <w:rPr>
                <w:b/>
                <w:color w:val="000000" w:themeColor="text1"/>
                <w:sz w:val="20"/>
                <w:szCs w:val="20"/>
              </w:rPr>
            </w:pPr>
            <w:r w:rsidRPr="006C485C">
              <w:rPr>
                <w:color w:val="000000" w:themeColor="text1"/>
                <w:sz w:val="20"/>
                <w:szCs w:val="20"/>
                <w:shd w:val="clear" w:color="auto" w:fill="FFFFFF"/>
              </w:rPr>
              <w:t>DUARTE, Nancy.</w:t>
            </w:r>
            <w:r w:rsidRPr="006C485C">
              <w:rPr>
                <w:rStyle w:val="apple-converted-space"/>
                <w:color w:val="000000" w:themeColor="text1"/>
                <w:sz w:val="20"/>
                <w:szCs w:val="20"/>
                <w:shd w:val="clear" w:color="auto" w:fill="FFFFFF"/>
              </w:rPr>
              <w:t> </w:t>
            </w:r>
            <w:r w:rsidRPr="006C485C">
              <w:rPr>
                <w:i/>
                <w:iCs/>
                <w:color w:val="000000" w:themeColor="text1"/>
                <w:sz w:val="20"/>
                <w:szCs w:val="20"/>
              </w:rPr>
              <w:t>Slajdologie: tajemství tvorby skvělých prezentací</w:t>
            </w:r>
            <w:r w:rsidRPr="006C485C">
              <w:rPr>
                <w:color w:val="000000" w:themeColor="text1"/>
                <w:sz w:val="20"/>
                <w:szCs w:val="20"/>
                <w:shd w:val="clear" w:color="auto" w:fill="FFFFFF"/>
              </w:rPr>
              <w:t>. Brno: BizBooks, 2012. ISBN 978-80-265-0009-4.</w:t>
            </w:r>
          </w:p>
          <w:p w14:paraId="2EDB4F71" w14:textId="77777777" w:rsidR="003B53BB" w:rsidRPr="0028648D" w:rsidRDefault="003B53BB" w:rsidP="003B53BB">
            <w:pPr>
              <w:numPr>
                <w:ilvl w:val="0"/>
                <w:numId w:val="41"/>
              </w:numPr>
              <w:ind w:left="0"/>
              <w:rPr>
                <w:ins w:id="13" w:author="Hana Ponížilová" w:date="2023-05-26T14:25:00Z"/>
                <w:bCs/>
                <w:kern w:val="36"/>
                <w:sz w:val="20"/>
                <w:szCs w:val="20"/>
                <w:lang w:val="en-US"/>
              </w:rPr>
            </w:pPr>
            <w:ins w:id="14" w:author="Hana Ponížilová" w:date="2023-05-26T14:25:00Z">
              <w:r w:rsidRPr="0028648D">
                <w:rPr>
                  <w:bCs/>
                  <w:kern w:val="36"/>
                  <w:sz w:val="20"/>
                  <w:szCs w:val="20"/>
                  <w:lang w:val="en-US"/>
                </w:rPr>
                <w:t>CHEN WANG. </w:t>
              </w:r>
              <w:r w:rsidRPr="0028648D">
                <w:rPr>
                  <w:bCs/>
                  <w:i/>
                  <w:iCs/>
                  <w:kern w:val="36"/>
                  <w:sz w:val="20"/>
                  <w:szCs w:val="20"/>
                  <w:lang w:val="en-US"/>
                </w:rPr>
                <w:t>Interactive Installation Art &amp; Design</w:t>
              </w:r>
              <w:r w:rsidRPr="0028648D">
                <w:rPr>
                  <w:bCs/>
                  <w:kern w:val="36"/>
                  <w:sz w:val="20"/>
                  <w:szCs w:val="20"/>
                  <w:lang w:val="en-US"/>
                </w:rPr>
                <w:t>. Hong Kong, 2020. ISBN 9881998581.</w:t>
              </w:r>
            </w:ins>
          </w:p>
          <w:p w14:paraId="20A72E51" w14:textId="77777777" w:rsidR="00793332" w:rsidRDefault="001F1EFE" w:rsidP="001F1EFE">
            <w:pPr>
              <w:jc w:val="both"/>
              <w:rPr>
                <w:color w:val="212529"/>
                <w:sz w:val="20"/>
                <w:szCs w:val="20"/>
              </w:rPr>
            </w:pPr>
            <w:r w:rsidRPr="00863692">
              <w:rPr>
                <w:color w:val="212529"/>
                <w:sz w:val="20"/>
                <w:szCs w:val="20"/>
              </w:rPr>
              <w:t xml:space="preserve">MANGUEL, Alberto. </w:t>
            </w:r>
            <w:r w:rsidRPr="00863692">
              <w:rPr>
                <w:i/>
                <w:iCs/>
                <w:color w:val="212529"/>
                <w:sz w:val="20"/>
                <w:szCs w:val="20"/>
              </w:rPr>
              <w:t>Čtení obrazů: o čem přemýšlíme, když se díváme na umění?</w:t>
            </w:r>
            <w:r w:rsidRPr="00863692">
              <w:rPr>
                <w:color w:val="212529"/>
                <w:sz w:val="20"/>
                <w:szCs w:val="20"/>
              </w:rPr>
              <w:t xml:space="preserve">. Brno: Host, 2008. </w:t>
            </w:r>
          </w:p>
          <w:p w14:paraId="5FEFA765" w14:textId="27631EF4" w:rsidR="001F1EFE" w:rsidRDefault="001F1EFE" w:rsidP="001F1EFE">
            <w:pPr>
              <w:jc w:val="both"/>
              <w:rPr>
                <w:color w:val="212529"/>
                <w:sz w:val="20"/>
                <w:szCs w:val="20"/>
              </w:rPr>
            </w:pPr>
            <w:r w:rsidRPr="00863692">
              <w:rPr>
                <w:color w:val="212529"/>
                <w:sz w:val="20"/>
                <w:szCs w:val="20"/>
              </w:rPr>
              <w:t>ISBN 978-80-7294-274-9.</w:t>
            </w:r>
          </w:p>
          <w:p w14:paraId="6CD5B0AA" w14:textId="70855F04" w:rsidR="001F1EFE" w:rsidRPr="006C485C" w:rsidRDefault="003173B3" w:rsidP="00BF4252">
            <w:pPr>
              <w:jc w:val="both"/>
              <w:rPr>
                <w:sz w:val="20"/>
                <w:szCs w:val="20"/>
              </w:rPr>
            </w:pPr>
            <w:r w:rsidRPr="006C485C">
              <w:rPr>
                <w:color w:val="000000" w:themeColor="text1"/>
                <w:sz w:val="20"/>
                <w:szCs w:val="20"/>
                <w:shd w:val="clear" w:color="auto" w:fill="FFFFFF"/>
              </w:rPr>
              <w:t>REYNOLDS, Garr.</w:t>
            </w:r>
            <w:r w:rsidRPr="006C485C">
              <w:rPr>
                <w:rStyle w:val="apple-converted-space"/>
                <w:color w:val="000000" w:themeColor="text1"/>
                <w:sz w:val="20"/>
                <w:szCs w:val="20"/>
                <w:shd w:val="clear" w:color="auto" w:fill="FFFFFF"/>
              </w:rPr>
              <w:t> </w:t>
            </w:r>
            <w:r w:rsidRPr="006C485C">
              <w:rPr>
                <w:i/>
                <w:iCs/>
                <w:color w:val="000000" w:themeColor="text1"/>
                <w:sz w:val="20"/>
                <w:szCs w:val="20"/>
              </w:rPr>
              <w:t>Prezentace a zen: jednoduše a srozumitelně o designu prezentací a jejich předvádění</w:t>
            </w:r>
            <w:r w:rsidRPr="006C485C">
              <w:rPr>
                <w:color w:val="000000" w:themeColor="text1"/>
                <w:sz w:val="20"/>
                <w:szCs w:val="20"/>
                <w:shd w:val="clear" w:color="auto" w:fill="FFFFFF"/>
              </w:rPr>
              <w:t>. Brno: Zoner Press, 2009. ISBN 978-80-7413-047-2.</w:t>
            </w:r>
          </w:p>
        </w:tc>
      </w:tr>
    </w:tbl>
    <w:p w14:paraId="352C304A" w14:textId="77777777" w:rsidR="003173B3" w:rsidRDefault="003173B3" w:rsidP="003173B3">
      <w:pPr>
        <w:rPr>
          <w:sz w:val="20"/>
          <w:szCs w:val="20"/>
        </w:rPr>
      </w:pPr>
    </w:p>
    <w:p w14:paraId="53E4D51C" w14:textId="7813A99E" w:rsidR="003173B3" w:rsidRDefault="003173B3"/>
    <w:p w14:paraId="23598A2C" w14:textId="77777777" w:rsidR="003173B3" w:rsidRDefault="003173B3" w:rsidP="003173B3">
      <w:pPr>
        <w:rPr>
          <w:sz w:val="20"/>
          <w:szCs w:val="20"/>
        </w:rPr>
      </w:pPr>
    </w:p>
    <w:p w14:paraId="0F639B62" w14:textId="77777777" w:rsidR="00AD2E7F" w:rsidRDefault="00AD2E7F">
      <w:pPr>
        <w:rPr>
          <w:sz w:val="20"/>
          <w:szCs w:val="20"/>
        </w:rPr>
      </w:pPr>
    </w:p>
    <w:p w14:paraId="328DB57A" w14:textId="68D02006" w:rsidR="006B6EE2" w:rsidRDefault="006B6EE2">
      <w:pPr>
        <w:rPr>
          <w:sz w:val="20"/>
          <w:szCs w:val="20"/>
        </w:rPr>
      </w:pPr>
      <w:r>
        <w:rPr>
          <w:sz w:val="20"/>
          <w:szCs w:val="20"/>
        </w:rP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769"/>
      </w:tblGrid>
      <w:tr w:rsidR="006B6EE2" w14:paraId="1F0AE3E2" w14:textId="77777777" w:rsidTr="004D4B54">
        <w:tc>
          <w:tcPr>
            <w:tcW w:w="9956" w:type="dxa"/>
            <w:gridSpan w:val="8"/>
            <w:tcBorders>
              <w:bottom w:val="double" w:sz="4" w:space="0" w:color="auto"/>
            </w:tcBorders>
            <w:shd w:val="clear" w:color="auto" w:fill="BDD6EE"/>
          </w:tcPr>
          <w:p w14:paraId="07172C4B" w14:textId="77777777" w:rsidR="006B6EE2" w:rsidRDefault="006B6EE2" w:rsidP="00810F2D">
            <w:pPr>
              <w:jc w:val="both"/>
              <w:rPr>
                <w:b/>
                <w:sz w:val="28"/>
              </w:rPr>
            </w:pPr>
            <w:r>
              <w:lastRenderedPageBreak/>
              <w:br w:type="page"/>
            </w:r>
            <w:r>
              <w:rPr>
                <w:b/>
                <w:sz w:val="28"/>
              </w:rPr>
              <w:t>B-III – Charakteristika studijního předmětu</w:t>
            </w:r>
          </w:p>
        </w:tc>
      </w:tr>
      <w:tr w:rsidR="006B6EE2" w14:paraId="3DA26B5D" w14:textId="77777777" w:rsidTr="004D4B54">
        <w:tc>
          <w:tcPr>
            <w:tcW w:w="3086" w:type="dxa"/>
            <w:tcBorders>
              <w:top w:val="double" w:sz="4" w:space="0" w:color="auto"/>
            </w:tcBorders>
            <w:shd w:val="clear" w:color="auto" w:fill="F7CAAC"/>
          </w:tcPr>
          <w:p w14:paraId="7FD51623" w14:textId="77777777" w:rsidR="006B6EE2" w:rsidRPr="00863692" w:rsidRDefault="006B6EE2" w:rsidP="00810F2D">
            <w:pPr>
              <w:rPr>
                <w:b/>
                <w:sz w:val="20"/>
                <w:szCs w:val="20"/>
              </w:rPr>
            </w:pPr>
            <w:r w:rsidRPr="00863692">
              <w:rPr>
                <w:b/>
                <w:sz w:val="20"/>
                <w:szCs w:val="20"/>
              </w:rPr>
              <w:t>Název studijního předmětu</w:t>
            </w:r>
          </w:p>
        </w:tc>
        <w:tc>
          <w:tcPr>
            <w:tcW w:w="6870" w:type="dxa"/>
            <w:gridSpan w:val="7"/>
            <w:tcBorders>
              <w:top w:val="double" w:sz="4" w:space="0" w:color="auto"/>
            </w:tcBorders>
          </w:tcPr>
          <w:p w14:paraId="2CBF3008" w14:textId="7F02AFF6" w:rsidR="006B6EE2" w:rsidRPr="00863692" w:rsidRDefault="006B6EE2" w:rsidP="00810F2D">
            <w:pPr>
              <w:jc w:val="both"/>
              <w:rPr>
                <w:sz w:val="20"/>
                <w:szCs w:val="20"/>
              </w:rPr>
            </w:pPr>
            <w:r w:rsidRPr="00863692">
              <w:rPr>
                <w:sz w:val="20"/>
                <w:szCs w:val="20"/>
              </w:rPr>
              <w:t>Režie animovaného filmu 1</w:t>
            </w:r>
          </w:p>
        </w:tc>
      </w:tr>
      <w:tr w:rsidR="006B6EE2" w14:paraId="6C8B1388" w14:textId="77777777" w:rsidTr="004D4B54">
        <w:tc>
          <w:tcPr>
            <w:tcW w:w="3086" w:type="dxa"/>
            <w:shd w:val="clear" w:color="auto" w:fill="F7CAAC"/>
          </w:tcPr>
          <w:p w14:paraId="1AFD9B11" w14:textId="77777777" w:rsidR="006B6EE2" w:rsidRPr="00863692" w:rsidRDefault="006B6EE2" w:rsidP="00810F2D">
            <w:pPr>
              <w:rPr>
                <w:b/>
                <w:sz w:val="20"/>
                <w:szCs w:val="20"/>
              </w:rPr>
            </w:pPr>
            <w:r w:rsidRPr="00863692">
              <w:rPr>
                <w:b/>
                <w:sz w:val="20"/>
                <w:szCs w:val="20"/>
              </w:rPr>
              <w:t>Typ předmětu</w:t>
            </w:r>
          </w:p>
        </w:tc>
        <w:tc>
          <w:tcPr>
            <w:tcW w:w="3406" w:type="dxa"/>
            <w:gridSpan w:val="4"/>
          </w:tcPr>
          <w:p w14:paraId="0E328B35" w14:textId="77777777" w:rsidR="006B6EE2" w:rsidRPr="00863692" w:rsidRDefault="006B6EE2" w:rsidP="00810F2D">
            <w:pPr>
              <w:jc w:val="both"/>
              <w:rPr>
                <w:sz w:val="20"/>
                <w:szCs w:val="20"/>
              </w:rPr>
            </w:pPr>
            <w:r w:rsidRPr="00863692">
              <w:rPr>
                <w:sz w:val="20"/>
                <w:szCs w:val="20"/>
              </w:rPr>
              <w:t>povinný, PZ</w:t>
            </w:r>
          </w:p>
        </w:tc>
        <w:tc>
          <w:tcPr>
            <w:tcW w:w="2695" w:type="dxa"/>
            <w:gridSpan w:val="2"/>
            <w:shd w:val="clear" w:color="auto" w:fill="F7CAAC"/>
          </w:tcPr>
          <w:p w14:paraId="4413344A" w14:textId="77777777" w:rsidR="006B6EE2" w:rsidRPr="00863692" w:rsidRDefault="006B6EE2" w:rsidP="00810F2D">
            <w:pPr>
              <w:jc w:val="both"/>
              <w:rPr>
                <w:sz w:val="20"/>
                <w:szCs w:val="20"/>
              </w:rPr>
            </w:pPr>
            <w:r w:rsidRPr="00863692">
              <w:rPr>
                <w:b/>
                <w:sz w:val="20"/>
                <w:szCs w:val="20"/>
              </w:rPr>
              <w:t>doporučený ročník / semestr</w:t>
            </w:r>
          </w:p>
        </w:tc>
        <w:tc>
          <w:tcPr>
            <w:tcW w:w="769" w:type="dxa"/>
          </w:tcPr>
          <w:p w14:paraId="2FC9D207" w14:textId="3C2A8D5F" w:rsidR="006B6EE2" w:rsidRPr="00863692" w:rsidRDefault="006B6EE2" w:rsidP="00810F2D">
            <w:pPr>
              <w:jc w:val="both"/>
              <w:rPr>
                <w:sz w:val="20"/>
                <w:szCs w:val="20"/>
              </w:rPr>
            </w:pPr>
            <w:r w:rsidRPr="00863692">
              <w:rPr>
                <w:sz w:val="20"/>
                <w:szCs w:val="20"/>
              </w:rPr>
              <w:t>1/ZS</w:t>
            </w:r>
          </w:p>
        </w:tc>
      </w:tr>
      <w:tr w:rsidR="006B6EE2" w14:paraId="7E1C9707" w14:textId="77777777" w:rsidTr="004D4B54">
        <w:tc>
          <w:tcPr>
            <w:tcW w:w="3086" w:type="dxa"/>
            <w:shd w:val="clear" w:color="auto" w:fill="F7CAAC"/>
          </w:tcPr>
          <w:p w14:paraId="2E794311" w14:textId="77777777" w:rsidR="006B6EE2" w:rsidRPr="00863692" w:rsidRDefault="006B6EE2" w:rsidP="00810F2D">
            <w:pPr>
              <w:rPr>
                <w:b/>
                <w:sz w:val="20"/>
                <w:szCs w:val="20"/>
              </w:rPr>
            </w:pPr>
            <w:r w:rsidRPr="00863692">
              <w:rPr>
                <w:b/>
                <w:sz w:val="20"/>
                <w:szCs w:val="20"/>
              </w:rPr>
              <w:t>Rozsah studijního předmětu</w:t>
            </w:r>
          </w:p>
        </w:tc>
        <w:tc>
          <w:tcPr>
            <w:tcW w:w="1701" w:type="dxa"/>
            <w:gridSpan w:val="2"/>
          </w:tcPr>
          <w:p w14:paraId="7D0EA3FC" w14:textId="76FC9A67" w:rsidR="006B6EE2" w:rsidRPr="00863692" w:rsidRDefault="006B6EE2" w:rsidP="00810F2D">
            <w:pPr>
              <w:jc w:val="both"/>
              <w:rPr>
                <w:sz w:val="20"/>
                <w:szCs w:val="20"/>
              </w:rPr>
            </w:pPr>
            <w:r w:rsidRPr="00863692">
              <w:rPr>
                <w:sz w:val="20"/>
                <w:szCs w:val="20"/>
              </w:rPr>
              <w:t>117c</w:t>
            </w:r>
          </w:p>
        </w:tc>
        <w:tc>
          <w:tcPr>
            <w:tcW w:w="889" w:type="dxa"/>
            <w:shd w:val="clear" w:color="auto" w:fill="F7CAAC"/>
          </w:tcPr>
          <w:p w14:paraId="35B5FF52" w14:textId="77777777" w:rsidR="006B6EE2" w:rsidRPr="00863692" w:rsidRDefault="006B6EE2" w:rsidP="00810F2D">
            <w:pPr>
              <w:jc w:val="both"/>
              <w:rPr>
                <w:b/>
                <w:sz w:val="20"/>
                <w:szCs w:val="20"/>
              </w:rPr>
            </w:pPr>
            <w:r w:rsidRPr="00863692">
              <w:rPr>
                <w:b/>
                <w:sz w:val="20"/>
                <w:szCs w:val="20"/>
              </w:rPr>
              <w:t xml:space="preserve">hod. </w:t>
            </w:r>
          </w:p>
        </w:tc>
        <w:tc>
          <w:tcPr>
            <w:tcW w:w="816" w:type="dxa"/>
          </w:tcPr>
          <w:p w14:paraId="2210C189" w14:textId="704184EF" w:rsidR="006B6EE2" w:rsidRPr="00863692" w:rsidRDefault="006B6EE2" w:rsidP="00810F2D">
            <w:pPr>
              <w:jc w:val="both"/>
              <w:rPr>
                <w:sz w:val="20"/>
                <w:szCs w:val="20"/>
              </w:rPr>
            </w:pPr>
            <w:r w:rsidRPr="00863692">
              <w:rPr>
                <w:sz w:val="20"/>
                <w:szCs w:val="20"/>
              </w:rPr>
              <w:t>117</w:t>
            </w:r>
          </w:p>
        </w:tc>
        <w:tc>
          <w:tcPr>
            <w:tcW w:w="2156" w:type="dxa"/>
            <w:shd w:val="clear" w:color="auto" w:fill="F7CAAC"/>
          </w:tcPr>
          <w:p w14:paraId="77DD68F4" w14:textId="77777777" w:rsidR="006B6EE2" w:rsidRPr="00863692" w:rsidRDefault="006B6EE2" w:rsidP="00810F2D">
            <w:pPr>
              <w:jc w:val="both"/>
              <w:rPr>
                <w:b/>
                <w:sz w:val="20"/>
                <w:szCs w:val="20"/>
              </w:rPr>
            </w:pPr>
            <w:r w:rsidRPr="00863692">
              <w:rPr>
                <w:b/>
                <w:sz w:val="20"/>
                <w:szCs w:val="20"/>
              </w:rPr>
              <w:t>kreditů</w:t>
            </w:r>
          </w:p>
        </w:tc>
        <w:tc>
          <w:tcPr>
            <w:tcW w:w="1308" w:type="dxa"/>
            <w:gridSpan w:val="2"/>
          </w:tcPr>
          <w:p w14:paraId="04103DB9" w14:textId="36D66336" w:rsidR="006B6EE2" w:rsidRPr="00863692" w:rsidRDefault="006B6EE2" w:rsidP="00810F2D">
            <w:pPr>
              <w:jc w:val="both"/>
              <w:rPr>
                <w:sz w:val="20"/>
                <w:szCs w:val="20"/>
              </w:rPr>
            </w:pPr>
            <w:r w:rsidRPr="00863692">
              <w:rPr>
                <w:sz w:val="20"/>
                <w:szCs w:val="20"/>
              </w:rPr>
              <w:t>11</w:t>
            </w:r>
          </w:p>
        </w:tc>
      </w:tr>
      <w:tr w:rsidR="006B6EE2" w14:paraId="704783AA" w14:textId="77777777" w:rsidTr="004D4B54">
        <w:tc>
          <w:tcPr>
            <w:tcW w:w="3086" w:type="dxa"/>
            <w:shd w:val="clear" w:color="auto" w:fill="F7CAAC"/>
          </w:tcPr>
          <w:p w14:paraId="29DAE9EB" w14:textId="77777777" w:rsidR="006B6EE2" w:rsidRPr="00863692" w:rsidRDefault="006B6EE2" w:rsidP="00810F2D">
            <w:pPr>
              <w:rPr>
                <w:b/>
                <w:sz w:val="20"/>
                <w:szCs w:val="20"/>
              </w:rPr>
            </w:pPr>
            <w:r w:rsidRPr="00863692">
              <w:rPr>
                <w:b/>
                <w:sz w:val="20"/>
                <w:szCs w:val="20"/>
              </w:rPr>
              <w:t>Prerekvizity, korekvizity, ekvivalence</w:t>
            </w:r>
          </w:p>
        </w:tc>
        <w:tc>
          <w:tcPr>
            <w:tcW w:w="6870" w:type="dxa"/>
            <w:gridSpan w:val="7"/>
          </w:tcPr>
          <w:p w14:paraId="4E4CB84F" w14:textId="77777777" w:rsidR="006B6EE2" w:rsidRPr="00863692" w:rsidRDefault="006B6EE2" w:rsidP="00810F2D">
            <w:pPr>
              <w:jc w:val="both"/>
              <w:rPr>
                <w:sz w:val="20"/>
                <w:szCs w:val="20"/>
              </w:rPr>
            </w:pPr>
          </w:p>
        </w:tc>
      </w:tr>
      <w:tr w:rsidR="006B6EE2" w14:paraId="546E8058" w14:textId="77777777" w:rsidTr="004D4B54">
        <w:tc>
          <w:tcPr>
            <w:tcW w:w="3086" w:type="dxa"/>
            <w:shd w:val="clear" w:color="auto" w:fill="F7CAAC"/>
          </w:tcPr>
          <w:p w14:paraId="02931037" w14:textId="77777777" w:rsidR="006B6EE2" w:rsidRPr="00863692" w:rsidRDefault="006B6EE2" w:rsidP="00810F2D">
            <w:pPr>
              <w:rPr>
                <w:b/>
                <w:sz w:val="20"/>
                <w:szCs w:val="20"/>
              </w:rPr>
            </w:pPr>
            <w:r w:rsidRPr="00863692">
              <w:rPr>
                <w:b/>
                <w:sz w:val="20"/>
                <w:szCs w:val="20"/>
              </w:rPr>
              <w:t>Způsob ověření studijních výsledků</w:t>
            </w:r>
          </w:p>
        </w:tc>
        <w:tc>
          <w:tcPr>
            <w:tcW w:w="3406" w:type="dxa"/>
            <w:gridSpan w:val="4"/>
          </w:tcPr>
          <w:p w14:paraId="5EE1C068" w14:textId="589F8704" w:rsidR="006B6EE2" w:rsidRPr="00863692" w:rsidRDefault="006B6EE2" w:rsidP="00810F2D">
            <w:pPr>
              <w:jc w:val="both"/>
              <w:rPr>
                <w:sz w:val="20"/>
                <w:szCs w:val="20"/>
              </w:rPr>
            </w:pPr>
            <w:r w:rsidRPr="00863692">
              <w:rPr>
                <w:sz w:val="20"/>
                <w:szCs w:val="20"/>
              </w:rPr>
              <w:t>zkouška</w:t>
            </w:r>
          </w:p>
        </w:tc>
        <w:tc>
          <w:tcPr>
            <w:tcW w:w="2156" w:type="dxa"/>
            <w:shd w:val="clear" w:color="auto" w:fill="F7CAAC"/>
          </w:tcPr>
          <w:p w14:paraId="159F38FE" w14:textId="77777777" w:rsidR="006B6EE2" w:rsidRPr="00863692" w:rsidRDefault="006B6EE2" w:rsidP="00810F2D">
            <w:pPr>
              <w:jc w:val="both"/>
              <w:rPr>
                <w:b/>
                <w:sz w:val="20"/>
                <w:szCs w:val="20"/>
              </w:rPr>
            </w:pPr>
            <w:r w:rsidRPr="00863692">
              <w:rPr>
                <w:b/>
                <w:sz w:val="20"/>
                <w:szCs w:val="20"/>
              </w:rPr>
              <w:t>Forma výuky</w:t>
            </w:r>
          </w:p>
        </w:tc>
        <w:tc>
          <w:tcPr>
            <w:tcW w:w="1308" w:type="dxa"/>
            <w:gridSpan w:val="2"/>
          </w:tcPr>
          <w:p w14:paraId="185A1F46" w14:textId="54753F1C" w:rsidR="006B6EE2" w:rsidRPr="00863692" w:rsidRDefault="00A940F3" w:rsidP="00810F2D">
            <w:pPr>
              <w:jc w:val="both"/>
              <w:rPr>
                <w:sz w:val="20"/>
                <w:szCs w:val="20"/>
              </w:rPr>
            </w:pPr>
            <w:r w:rsidRPr="00863692">
              <w:rPr>
                <w:sz w:val="20"/>
                <w:szCs w:val="20"/>
              </w:rPr>
              <w:t>cvičení</w:t>
            </w:r>
          </w:p>
        </w:tc>
      </w:tr>
      <w:tr w:rsidR="006B6EE2" w14:paraId="7C6EEE5B" w14:textId="77777777" w:rsidTr="004D4B54">
        <w:tc>
          <w:tcPr>
            <w:tcW w:w="3086" w:type="dxa"/>
            <w:shd w:val="clear" w:color="auto" w:fill="F7CAAC"/>
          </w:tcPr>
          <w:p w14:paraId="2E3E877D" w14:textId="77777777" w:rsidR="006B6EE2" w:rsidRPr="00863692" w:rsidRDefault="006B6EE2" w:rsidP="00810F2D">
            <w:pPr>
              <w:rPr>
                <w:b/>
                <w:sz w:val="20"/>
                <w:szCs w:val="20"/>
              </w:rPr>
            </w:pPr>
            <w:r w:rsidRPr="00863692">
              <w:rPr>
                <w:b/>
                <w:sz w:val="20"/>
                <w:szCs w:val="20"/>
              </w:rPr>
              <w:t>Forma způsobu ověření studijních výsledků a další požadavky na studenta</w:t>
            </w:r>
          </w:p>
        </w:tc>
        <w:tc>
          <w:tcPr>
            <w:tcW w:w="6870" w:type="dxa"/>
            <w:gridSpan w:val="7"/>
            <w:tcBorders>
              <w:bottom w:val="nil"/>
            </w:tcBorders>
          </w:tcPr>
          <w:p w14:paraId="5EC31BD1" w14:textId="77777777" w:rsidR="00146EC5" w:rsidRPr="00863692" w:rsidRDefault="00146EC5" w:rsidP="00146EC5">
            <w:pPr>
              <w:jc w:val="both"/>
              <w:rPr>
                <w:color w:val="000000" w:themeColor="text1"/>
                <w:sz w:val="20"/>
                <w:szCs w:val="20"/>
              </w:rPr>
            </w:pPr>
            <w:r w:rsidRPr="00863692">
              <w:rPr>
                <w:color w:val="000000" w:themeColor="text1"/>
                <w:sz w:val="20"/>
                <w:szCs w:val="20"/>
              </w:rPr>
              <w:t>Předmět je zakončený prezentací a obhajobou vytvořených animovaných filmů.</w:t>
            </w:r>
          </w:p>
          <w:p w14:paraId="5296C0CA" w14:textId="4D974203" w:rsidR="006B6EE2" w:rsidRPr="00863692" w:rsidRDefault="00146EC5" w:rsidP="00146EC5">
            <w:pPr>
              <w:jc w:val="both"/>
              <w:rPr>
                <w:sz w:val="20"/>
                <w:szCs w:val="20"/>
              </w:rPr>
            </w:pPr>
            <w:r w:rsidRPr="00863692">
              <w:rPr>
                <w:color w:val="000000" w:themeColor="text1"/>
                <w:sz w:val="20"/>
                <w:szCs w:val="20"/>
              </w:rPr>
              <w:t>Povinná účast na cvičeních je 80</w:t>
            </w:r>
            <w:r w:rsidR="004A1943">
              <w:rPr>
                <w:color w:val="000000" w:themeColor="text1"/>
                <w:sz w:val="20"/>
                <w:szCs w:val="20"/>
              </w:rPr>
              <w:t xml:space="preserve"> </w:t>
            </w:r>
            <w:r w:rsidRPr="00863692">
              <w:rPr>
                <w:color w:val="000000" w:themeColor="text1"/>
                <w:sz w:val="20"/>
                <w:szCs w:val="20"/>
              </w:rPr>
              <w:t xml:space="preserve">%, odevzdané a splněné všechny přípravné fáze </w:t>
            </w:r>
            <w:r w:rsidR="00C23DE2">
              <w:rPr>
                <w:color w:val="000000" w:themeColor="text1"/>
                <w:sz w:val="20"/>
                <w:szCs w:val="20"/>
              </w:rPr>
              <w:br/>
            </w:r>
            <w:r w:rsidRPr="00863692">
              <w:rPr>
                <w:color w:val="000000" w:themeColor="text1"/>
                <w:sz w:val="20"/>
                <w:szCs w:val="20"/>
              </w:rPr>
              <w:t>k semestrálnímu filmu, analýzy, eseje, rešerše a dokončené dva krátkometrážní animované filmy dle zadání.</w:t>
            </w:r>
          </w:p>
        </w:tc>
      </w:tr>
      <w:tr w:rsidR="006B6EE2" w14:paraId="0FC5738C" w14:textId="77777777" w:rsidTr="001D2AA8">
        <w:trPr>
          <w:trHeight w:val="272"/>
        </w:trPr>
        <w:tc>
          <w:tcPr>
            <w:tcW w:w="9956" w:type="dxa"/>
            <w:gridSpan w:val="8"/>
            <w:tcBorders>
              <w:top w:val="nil"/>
            </w:tcBorders>
          </w:tcPr>
          <w:p w14:paraId="46BB0541" w14:textId="77777777" w:rsidR="006B6EE2" w:rsidRPr="00863692" w:rsidRDefault="006B6EE2" w:rsidP="00810F2D">
            <w:pPr>
              <w:rPr>
                <w:sz w:val="20"/>
                <w:szCs w:val="20"/>
              </w:rPr>
            </w:pPr>
          </w:p>
        </w:tc>
      </w:tr>
      <w:tr w:rsidR="006B6EE2" w14:paraId="4E5D43E0" w14:textId="77777777" w:rsidTr="004D4B54">
        <w:trPr>
          <w:trHeight w:val="197"/>
        </w:trPr>
        <w:tc>
          <w:tcPr>
            <w:tcW w:w="3086" w:type="dxa"/>
            <w:tcBorders>
              <w:top w:val="nil"/>
            </w:tcBorders>
            <w:shd w:val="clear" w:color="auto" w:fill="F7CAAC"/>
          </w:tcPr>
          <w:p w14:paraId="24EE68AD" w14:textId="77777777" w:rsidR="006B6EE2" w:rsidRPr="00863692" w:rsidRDefault="006B6EE2" w:rsidP="00810F2D">
            <w:pPr>
              <w:rPr>
                <w:b/>
                <w:sz w:val="20"/>
                <w:szCs w:val="20"/>
              </w:rPr>
            </w:pPr>
            <w:r w:rsidRPr="00863692">
              <w:rPr>
                <w:b/>
                <w:sz w:val="20"/>
                <w:szCs w:val="20"/>
              </w:rPr>
              <w:t>Garant předmětu</w:t>
            </w:r>
          </w:p>
        </w:tc>
        <w:tc>
          <w:tcPr>
            <w:tcW w:w="6870" w:type="dxa"/>
            <w:gridSpan w:val="7"/>
            <w:tcBorders>
              <w:top w:val="nil"/>
            </w:tcBorders>
          </w:tcPr>
          <w:p w14:paraId="69326BC5" w14:textId="66835C05" w:rsidR="006B6EE2" w:rsidRPr="00863692" w:rsidRDefault="00926EA6" w:rsidP="00810F2D">
            <w:pPr>
              <w:jc w:val="both"/>
              <w:rPr>
                <w:sz w:val="20"/>
                <w:szCs w:val="20"/>
              </w:rPr>
            </w:pPr>
            <w:r w:rsidRPr="00863692">
              <w:rPr>
                <w:sz w:val="20"/>
                <w:szCs w:val="20"/>
              </w:rPr>
              <w:t>MgA. Martin Kukal</w:t>
            </w:r>
          </w:p>
        </w:tc>
      </w:tr>
      <w:tr w:rsidR="006B6EE2" w14:paraId="773B9295" w14:textId="77777777" w:rsidTr="004D4B54">
        <w:trPr>
          <w:trHeight w:val="243"/>
        </w:trPr>
        <w:tc>
          <w:tcPr>
            <w:tcW w:w="3086" w:type="dxa"/>
            <w:tcBorders>
              <w:top w:val="nil"/>
            </w:tcBorders>
            <w:shd w:val="clear" w:color="auto" w:fill="F7CAAC"/>
          </w:tcPr>
          <w:p w14:paraId="6B01C403" w14:textId="77777777" w:rsidR="006B6EE2" w:rsidRPr="00863692" w:rsidRDefault="006B6EE2" w:rsidP="00810F2D">
            <w:pPr>
              <w:rPr>
                <w:b/>
                <w:sz w:val="20"/>
                <w:szCs w:val="20"/>
              </w:rPr>
            </w:pPr>
            <w:r w:rsidRPr="00863692">
              <w:rPr>
                <w:b/>
                <w:sz w:val="20"/>
                <w:szCs w:val="20"/>
              </w:rPr>
              <w:t>Zapojení garanta do výuky předmětu</w:t>
            </w:r>
          </w:p>
        </w:tc>
        <w:tc>
          <w:tcPr>
            <w:tcW w:w="6870" w:type="dxa"/>
            <w:gridSpan w:val="7"/>
            <w:tcBorders>
              <w:top w:val="nil"/>
            </w:tcBorders>
          </w:tcPr>
          <w:p w14:paraId="3DC9868D" w14:textId="5A1BB085" w:rsidR="006B6EE2" w:rsidRPr="00863692" w:rsidRDefault="00DE22A6" w:rsidP="00DE22A6">
            <w:pPr>
              <w:jc w:val="both"/>
              <w:rPr>
                <w:sz w:val="20"/>
                <w:szCs w:val="20"/>
              </w:rPr>
            </w:pPr>
            <w:r>
              <w:rPr>
                <w:sz w:val="20"/>
                <w:szCs w:val="20"/>
              </w:rPr>
              <w:t>100 %</w:t>
            </w:r>
          </w:p>
        </w:tc>
      </w:tr>
      <w:tr w:rsidR="006B6EE2" w14:paraId="0133CBD4" w14:textId="77777777" w:rsidTr="004D4B54">
        <w:tc>
          <w:tcPr>
            <w:tcW w:w="3086" w:type="dxa"/>
            <w:shd w:val="clear" w:color="auto" w:fill="F7CAAC"/>
          </w:tcPr>
          <w:p w14:paraId="43734348" w14:textId="77777777" w:rsidR="006B6EE2" w:rsidRPr="00863692" w:rsidRDefault="006B6EE2" w:rsidP="00810F2D">
            <w:pPr>
              <w:rPr>
                <w:b/>
                <w:sz w:val="20"/>
                <w:szCs w:val="20"/>
              </w:rPr>
            </w:pPr>
            <w:r w:rsidRPr="00863692">
              <w:rPr>
                <w:b/>
                <w:sz w:val="20"/>
                <w:szCs w:val="20"/>
              </w:rPr>
              <w:t>Vyučující</w:t>
            </w:r>
          </w:p>
        </w:tc>
        <w:tc>
          <w:tcPr>
            <w:tcW w:w="6870" w:type="dxa"/>
            <w:gridSpan w:val="7"/>
            <w:tcBorders>
              <w:bottom w:val="nil"/>
            </w:tcBorders>
          </w:tcPr>
          <w:p w14:paraId="37E90363" w14:textId="4F127570" w:rsidR="006B6EE2" w:rsidRPr="00863692" w:rsidRDefault="00926EA6" w:rsidP="00810F2D">
            <w:pPr>
              <w:jc w:val="both"/>
              <w:rPr>
                <w:sz w:val="20"/>
                <w:szCs w:val="20"/>
              </w:rPr>
            </w:pPr>
            <w:r w:rsidRPr="00863692">
              <w:rPr>
                <w:sz w:val="20"/>
                <w:szCs w:val="20"/>
              </w:rPr>
              <w:t>MgA. Martin Kukal</w:t>
            </w:r>
            <w:r w:rsidR="00DE22A6">
              <w:rPr>
                <w:sz w:val="20"/>
                <w:szCs w:val="20"/>
              </w:rPr>
              <w:t xml:space="preserve"> </w:t>
            </w:r>
          </w:p>
        </w:tc>
      </w:tr>
      <w:tr w:rsidR="006B6EE2" w14:paraId="3761714B" w14:textId="77777777" w:rsidTr="001D2AA8">
        <w:trPr>
          <w:trHeight w:val="176"/>
        </w:trPr>
        <w:tc>
          <w:tcPr>
            <w:tcW w:w="9956" w:type="dxa"/>
            <w:gridSpan w:val="8"/>
            <w:tcBorders>
              <w:top w:val="nil"/>
            </w:tcBorders>
          </w:tcPr>
          <w:p w14:paraId="3B1F35D8" w14:textId="77777777" w:rsidR="006B6EE2" w:rsidRPr="00863692" w:rsidRDefault="006B6EE2" w:rsidP="00810F2D">
            <w:pPr>
              <w:jc w:val="both"/>
              <w:rPr>
                <w:sz w:val="20"/>
                <w:szCs w:val="20"/>
              </w:rPr>
            </w:pPr>
          </w:p>
        </w:tc>
      </w:tr>
      <w:tr w:rsidR="006B6EE2" w14:paraId="492715B8" w14:textId="77777777" w:rsidTr="004D4B54">
        <w:tc>
          <w:tcPr>
            <w:tcW w:w="3086" w:type="dxa"/>
            <w:shd w:val="clear" w:color="auto" w:fill="F7CAAC"/>
          </w:tcPr>
          <w:p w14:paraId="304416AD" w14:textId="77777777" w:rsidR="006B6EE2" w:rsidRPr="00863692" w:rsidRDefault="006B6EE2" w:rsidP="00810F2D">
            <w:pPr>
              <w:jc w:val="both"/>
              <w:rPr>
                <w:b/>
                <w:sz w:val="20"/>
                <w:szCs w:val="20"/>
              </w:rPr>
            </w:pPr>
            <w:r w:rsidRPr="00863692">
              <w:rPr>
                <w:b/>
                <w:sz w:val="20"/>
                <w:szCs w:val="20"/>
              </w:rPr>
              <w:t>Stručná anotace předmětu</w:t>
            </w:r>
          </w:p>
        </w:tc>
        <w:tc>
          <w:tcPr>
            <w:tcW w:w="6870" w:type="dxa"/>
            <w:gridSpan w:val="7"/>
            <w:tcBorders>
              <w:bottom w:val="nil"/>
            </w:tcBorders>
          </w:tcPr>
          <w:p w14:paraId="3F26A8D0" w14:textId="77777777" w:rsidR="006B6EE2" w:rsidRPr="00863692" w:rsidRDefault="006B6EE2" w:rsidP="00810F2D">
            <w:pPr>
              <w:jc w:val="both"/>
              <w:rPr>
                <w:sz w:val="20"/>
                <w:szCs w:val="20"/>
              </w:rPr>
            </w:pPr>
          </w:p>
        </w:tc>
      </w:tr>
      <w:tr w:rsidR="006B6EE2" w14:paraId="7D520058" w14:textId="77777777" w:rsidTr="00DD6C63">
        <w:trPr>
          <w:trHeight w:val="4237"/>
        </w:trPr>
        <w:tc>
          <w:tcPr>
            <w:tcW w:w="9956" w:type="dxa"/>
            <w:gridSpan w:val="8"/>
            <w:tcBorders>
              <w:top w:val="nil"/>
              <w:bottom w:val="single" w:sz="12" w:space="0" w:color="auto"/>
            </w:tcBorders>
          </w:tcPr>
          <w:p w14:paraId="3353964D" w14:textId="0EAF5DC2" w:rsidR="00CC6E67" w:rsidRPr="00863692" w:rsidRDefault="00CC6E67" w:rsidP="00863692">
            <w:pPr>
              <w:jc w:val="both"/>
              <w:rPr>
                <w:color w:val="000000" w:themeColor="text1"/>
                <w:sz w:val="20"/>
                <w:szCs w:val="20"/>
              </w:rPr>
            </w:pPr>
            <w:r w:rsidRPr="00863692">
              <w:rPr>
                <w:color w:val="000000" w:themeColor="text1"/>
                <w:sz w:val="20"/>
                <w:szCs w:val="20"/>
              </w:rPr>
              <w:t>V rámci cvičení režie animovaného filmu se studenti zaměří na dovednost vyprávět obr</w:t>
            </w:r>
            <w:r w:rsidR="00C91798">
              <w:rPr>
                <w:color w:val="000000" w:themeColor="text1"/>
                <w:sz w:val="20"/>
                <w:szCs w:val="20"/>
              </w:rPr>
              <w:t>azem, invenčně, odvážně, přesně, p</w:t>
            </w:r>
            <w:r w:rsidRPr="00863692">
              <w:rPr>
                <w:color w:val="000000" w:themeColor="text1"/>
                <w:sz w:val="20"/>
                <w:szCs w:val="20"/>
              </w:rPr>
              <w:t xml:space="preserve">ředat v obraze informace i emoce, co nejzajímavějším způsobem, a to v uzavřené formě krátkého animovaného filmu. </w:t>
            </w:r>
          </w:p>
          <w:p w14:paraId="3522F5AA" w14:textId="36AA657D" w:rsidR="004D4B54" w:rsidRPr="00863692" w:rsidRDefault="00CC6E67" w:rsidP="00DD6C63">
            <w:pPr>
              <w:spacing w:after="120"/>
              <w:jc w:val="both"/>
              <w:rPr>
                <w:color w:val="000000" w:themeColor="text1"/>
                <w:sz w:val="20"/>
                <w:szCs w:val="20"/>
              </w:rPr>
            </w:pPr>
            <w:r w:rsidRPr="00863692">
              <w:rPr>
                <w:color w:val="000000" w:themeColor="text1"/>
                <w:sz w:val="20"/>
                <w:szCs w:val="20"/>
              </w:rPr>
              <w:t>Studenti se věnují také podrobné rešerši, analýze krátkých animovaných filmů pojednávajících podobné téma/námět/žánr/perspektivu/techniku, jako ty animované filmy, které v</w:t>
            </w:r>
            <w:r w:rsidR="005E61C0">
              <w:rPr>
                <w:color w:val="000000" w:themeColor="text1"/>
                <w:sz w:val="20"/>
                <w:szCs w:val="20"/>
              </w:rPr>
              <w:t> </w:t>
            </w:r>
            <w:r w:rsidRPr="00863692">
              <w:rPr>
                <w:color w:val="000000" w:themeColor="text1"/>
                <w:sz w:val="20"/>
                <w:szCs w:val="20"/>
              </w:rPr>
              <w:t>semestru zpracovávají. Píší na témata krátké texty, skicují, vytvářejí ilustrace, beatboardy, výtvarné návrhy, storyboardy a ve finále (ve spolupráci se střihači a zvukaři) vytvoří i krátkometrážní animované snímky dle zadání.</w:t>
            </w:r>
          </w:p>
          <w:p w14:paraId="330E91E5" w14:textId="524A752E" w:rsidR="00CC6E67" w:rsidRPr="004D4B54" w:rsidRDefault="00CC6E67" w:rsidP="004D4B54">
            <w:pPr>
              <w:pStyle w:val="Odstavecseseznamem"/>
              <w:numPr>
                <w:ilvl w:val="0"/>
                <w:numId w:val="32"/>
              </w:numPr>
              <w:jc w:val="both"/>
              <w:rPr>
                <w:color w:val="000000" w:themeColor="text1"/>
              </w:rPr>
            </w:pPr>
            <w:r w:rsidRPr="004D4B54">
              <w:rPr>
                <w:color w:val="000000" w:themeColor="text1"/>
              </w:rPr>
              <w:t>přístupy k tvorbě</w:t>
            </w:r>
          </w:p>
          <w:p w14:paraId="50FFC60C" w14:textId="716A186A" w:rsidR="00CC6E67" w:rsidRPr="004D4B54" w:rsidRDefault="00CC6E67" w:rsidP="004D4B54">
            <w:pPr>
              <w:pStyle w:val="Odstavecseseznamem"/>
              <w:numPr>
                <w:ilvl w:val="0"/>
                <w:numId w:val="32"/>
              </w:numPr>
              <w:rPr>
                <w:color w:val="000000" w:themeColor="text1"/>
              </w:rPr>
            </w:pPr>
            <w:r w:rsidRPr="004D4B54">
              <w:rPr>
                <w:color w:val="000000" w:themeColor="text1"/>
              </w:rPr>
              <w:t>animovaný film jako adaptace literárního díla</w:t>
            </w:r>
            <w:r w:rsidR="00C23DE2">
              <w:rPr>
                <w:color w:val="000000" w:themeColor="text1"/>
              </w:rPr>
              <w:t xml:space="preserve"> </w:t>
            </w:r>
            <w:r w:rsidRPr="004D4B54">
              <w:rPr>
                <w:color w:val="000000" w:themeColor="text1"/>
              </w:rPr>
              <w:t>- anidoc</w:t>
            </w:r>
          </w:p>
          <w:p w14:paraId="7F5D9B9D" w14:textId="54FAB77C" w:rsidR="00CC6E67" w:rsidRPr="004D4B54" w:rsidRDefault="00CC6E67" w:rsidP="004D4B54">
            <w:pPr>
              <w:pStyle w:val="Odstavecseseznamem"/>
              <w:numPr>
                <w:ilvl w:val="0"/>
                <w:numId w:val="32"/>
              </w:numPr>
              <w:rPr>
                <w:color w:val="000000" w:themeColor="text1"/>
              </w:rPr>
            </w:pPr>
            <w:r w:rsidRPr="004D4B54">
              <w:rPr>
                <w:color w:val="000000" w:themeColor="text1"/>
              </w:rPr>
              <w:t>prostor v animovaném filmu</w:t>
            </w:r>
          </w:p>
          <w:p w14:paraId="4527CD65" w14:textId="427CA7B9" w:rsidR="00CC6E67" w:rsidRPr="004D4B54" w:rsidRDefault="00CC6E67" w:rsidP="004D4B54">
            <w:pPr>
              <w:pStyle w:val="Odstavecseseznamem"/>
              <w:numPr>
                <w:ilvl w:val="0"/>
                <w:numId w:val="32"/>
              </w:numPr>
              <w:rPr>
                <w:color w:val="000000" w:themeColor="text1"/>
              </w:rPr>
            </w:pPr>
            <w:r w:rsidRPr="004D4B54">
              <w:rPr>
                <w:color w:val="000000" w:themeColor="text1"/>
              </w:rPr>
              <w:t>tělo a tělesnost jako motiv v umění, literatuře, hraném a animovaném filmu</w:t>
            </w:r>
          </w:p>
          <w:p w14:paraId="079125B7" w14:textId="0228C715" w:rsidR="004D4B54" w:rsidRPr="004D4B54" w:rsidRDefault="00CC6E67" w:rsidP="004D4B54">
            <w:pPr>
              <w:pStyle w:val="Odstavecseseznamem"/>
              <w:numPr>
                <w:ilvl w:val="0"/>
                <w:numId w:val="32"/>
              </w:numPr>
              <w:rPr>
                <w:color w:val="000000" w:themeColor="text1"/>
              </w:rPr>
            </w:pPr>
            <w:r w:rsidRPr="004D4B54">
              <w:rPr>
                <w:color w:val="000000" w:themeColor="text1"/>
              </w:rPr>
              <w:t xml:space="preserve">vlasy, </w:t>
            </w:r>
            <w:r w:rsidR="0042740C" w:rsidRPr="004D4B54">
              <w:rPr>
                <w:color w:val="000000" w:themeColor="text1"/>
              </w:rPr>
              <w:t>plášť (kožich</w:t>
            </w:r>
            <w:r w:rsidRPr="004D4B54">
              <w:rPr>
                <w:color w:val="000000" w:themeColor="text1"/>
              </w:rPr>
              <w:t>, kabát) jako motiv v umění, literatuře, hraném a animovaném filmu</w:t>
            </w:r>
          </w:p>
          <w:p w14:paraId="22FF832B" w14:textId="7B478791" w:rsidR="00CC6E67" w:rsidRPr="004D4B54" w:rsidRDefault="00CC6E67" w:rsidP="004D4B54">
            <w:pPr>
              <w:pStyle w:val="Odstavecseseznamem"/>
              <w:numPr>
                <w:ilvl w:val="0"/>
                <w:numId w:val="32"/>
              </w:numPr>
              <w:rPr>
                <w:color w:val="000000" w:themeColor="text1"/>
              </w:rPr>
            </w:pPr>
            <w:r w:rsidRPr="004D4B54">
              <w:rPr>
                <w:color w:val="000000" w:themeColor="text1"/>
              </w:rPr>
              <w:t>odraz/zrcadlo (pohled) jako motiv v umění, literatuře, hraném a animovaném filmu</w:t>
            </w:r>
          </w:p>
          <w:p w14:paraId="3F57DC8B" w14:textId="59D04B7C" w:rsidR="00CC6E67" w:rsidRPr="004D4B54" w:rsidRDefault="00CC6E67" w:rsidP="004D4B54">
            <w:pPr>
              <w:pStyle w:val="Odstavecseseznamem"/>
              <w:numPr>
                <w:ilvl w:val="0"/>
                <w:numId w:val="32"/>
              </w:numPr>
              <w:rPr>
                <w:color w:val="000000" w:themeColor="text1"/>
              </w:rPr>
            </w:pPr>
            <w:r w:rsidRPr="004D4B54">
              <w:rPr>
                <w:color w:val="000000" w:themeColor="text1"/>
              </w:rPr>
              <w:t>stín jako motiv v umění, literatuře, hraném a animovaném filmu</w:t>
            </w:r>
          </w:p>
          <w:p w14:paraId="3DB96F5F" w14:textId="77777777" w:rsidR="004D4B54" w:rsidRPr="004D4B54" w:rsidRDefault="00CC6E67" w:rsidP="004D4B54">
            <w:pPr>
              <w:pStyle w:val="Odstavecseseznamem"/>
              <w:numPr>
                <w:ilvl w:val="0"/>
                <w:numId w:val="32"/>
              </w:numPr>
              <w:rPr>
                <w:color w:val="000000" w:themeColor="text1"/>
              </w:rPr>
            </w:pPr>
            <w:r w:rsidRPr="004D4B54">
              <w:rPr>
                <w:color w:val="000000" w:themeColor="text1"/>
              </w:rPr>
              <w:t>jídlo jako motiv v umění, literatuře a hraném a animovaném filmu</w:t>
            </w:r>
          </w:p>
          <w:p w14:paraId="28B484C2" w14:textId="133A46C3" w:rsidR="00CC6E67" w:rsidRPr="004D4B54" w:rsidRDefault="00CC6E67" w:rsidP="004D4B54">
            <w:pPr>
              <w:pStyle w:val="Odstavecseseznamem"/>
              <w:numPr>
                <w:ilvl w:val="0"/>
                <w:numId w:val="32"/>
              </w:numPr>
              <w:rPr>
                <w:color w:val="000000" w:themeColor="text1"/>
              </w:rPr>
            </w:pPr>
            <w:r w:rsidRPr="004D4B54">
              <w:rPr>
                <w:color w:val="000000" w:themeColor="text1"/>
              </w:rPr>
              <w:t>věc/předmět jako motiv v umění, literatuře, hraném a animovaném filmu</w:t>
            </w:r>
          </w:p>
          <w:p w14:paraId="668617E2" w14:textId="4DF5F76B" w:rsidR="00CC6E67" w:rsidRPr="00DD6C63" w:rsidRDefault="00CC6E67" w:rsidP="00DD6C63">
            <w:pPr>
              <w:pStyle w:val="Odstavecseseznamem"/>
              <w:numPr>
                <w:ilvl w:val="0"/>
                <w:numId w:val="32"/>
              </w:numPr>
              <w:spacing w:after="120"/>
              <w:ind w:left="714" w:hanging="357"/>
              <w:contextualSpacing w:val="0"/>
              <w:rPr>
                <w:color w:val="000000" w:themeColor="text1"/>
              </w:rPr>
            </w:pPr>
            <w:r w:rsidRPr="004D4B54">
              <w:rPr>
                <w:color w:val="000000" w:themeColor="text1"/>
              </w:rPr>
              <w:t>živly jako motiv v umění literatuře, hraném a animovaném filmu</w:t>
            </w:r>
          </w:p>
          <w:p w14:paraId="5CF35007" w14:textId="23C7C6F9" w:rsidR="006B6EE2" w:rsidRPr="00863692" w:rsidRDefault="00CC6E67" w:rsidP="00DD6C63">
            <w:pPr>
              <w:jc w:val="both"/>
              <w:rPr>
                <w:sz w:val="20"/>
                <w:szCs w:val="20"/>
              </w:rPr>
            </w:pPr>
            <w:r w:rsidRPr="00863692">
              <w:rPr>
                <w:color w:val="000000" w:themeColor="text1"/>
                <w:sz w:val="20"/>
                <w:szCs w:val="20"/>
              </w:rPr>
              <w:t xml:space="preserve">Prohloubení znalostí a dovedností na poli režie/tvorby/analýzy animovaného filmu se kvalitativně odrazí na materiálech </w:t>
            </w:r>
            <w:r w:rsidR="00863692">
              <w:rPr>
                <w:color w:val="000000" w:themeColor="text1"/>
                <w:sz w:val="20"/>
                <w:szCs w:val="20"/>
              </w:rPr>
              <w:br/>
            </w:r>
            <w:r w:rsidRPr="00863692">
              <w:rPr>
                <w:color w:val="000000" w:themeColor="text1"/>
                <w:sz w:val="20"/>
                <w:szCs w:val="20"/>
              </w:rPr>
              <w:t>k připravovanému diplomovému snímku.</w:t>
            </w:r>
          </w:p>
        </w:tc>
      </w:tr>
      <w:tr w:rsidR="006B6EE2" w14:paraId="32B2265B" w14:textId="77777777" w:rsidTr="004D4B54">
        <w:trPr>
          <w:trHeight w:val="265"/>
        </w:trPr>
        <w:tc>
          <w:tcPr>
            <w:tcW w:w="3653" w:type="dxa"/>
            <w:gridSpan w:val="2"/>
            <w:tcBorders>
              <w:top w:val="nil"/>
            </w:tcBorders>
            <w:shd w:val="clear" w:color="auto" w:fill="F7CAAC"/>
          </w:tcPr>
          <w:p w14:paraId="4DE42E13" w14:textId="77777777" w:rsidR="006B6EE2" w:rsidRPr="00863692" w:rsidRDefault="006B6EE2" w:rsidP="00810F2D">
            <w:pPr>
              <w:jc w:val="both"/>
              <w:rPr>
                <w:sz w:val="20"/>
                <w:szCs w:val="20"/>
              </w:rPr>
            </w:pPr>
            <w:r w:rsidRPr="00863692">
              <w:rPr>
                <w:b/>
                <w:sz w:val="20"/>
                <w:szCs w:val="20"/>
              </w:rPr>
              <w:t>Studijní literatura a studijní pomůcky</w:t>
            </w:r>
          </w:p>
        </w:tc>
        <w:tc>
          <w:tcPr>
            <w:tcW w:w="6303" w:type="dxa"/>
            <w:gridSpan w:val="6"/>
            <w:tcBorders>
              <w:top w:val="nil"/>
              <w:bottom w:val="nil"/>
            </w:tcBorders>
          </w:tcPr>
          <w:p w14:paraId="45C85D5A" w14:textId="77777777" w:rsidR="006B6EE2" w:rsidRPr="00863692" w:rsidRDefault="006B6EE2" w:rsidP="00810F2D">
            <w:pPr>
              <w:jc w:val="both"/>
              <w:rPr>
                <w:sz w:val="20"/>
                <w:szCs w:val="20"/>
              </w:rPr>
            </w:pPr>
          </w:p>
        </w:tc>
      </w:tr>
      <w:tr w:rsidR="006B6EE2" w:rsidRPr="003F7F55" w14:paraId="5E5A82A5" w14:textId="77777777" w:rsidTr="004D4B54">
        <w:trPr>
          <w:trHeight w:val="1497"/>
        </w:trPr>
        <w:tc>
          <w:tcPr>
            <w:tcW w:w="9956" w:type="dxa"/>
            <w:gridSpan w:val="8"/>
            <w:tcBorders>
              <w:top w:val="nil"/>
            </w:tcBorders>
          </w:tcPr>
          <w:p w14:paraId="090C90DA" w14:textId="751E2766" w:rsidR="00863692" w:rsidRPr="00863692" w:rsidRDefault="00863692" w:rsidP="00863692">
            <w:pPr>
              <w:jc w:val="both"/>
              <w:rPr>
                <w:color w:val="000000" w:themeColor="text1"/>
                <w:sz w:val="20"/>
                <w:szCs w:val="20"/>
              </w:rPr>
            </w:pPr>
            <w:r w:rsidRPr="00863692">
              <w:rPr>
                <w:b/>
                <w:bCs/>
                <w:sz w:val="20"/>
                <w:szCs w:val="20"/>
              </w:rPr>
              <w:t>Povinná:</w:t>
            </w:r>
            <w:r w:rsidRPr="00863692">
              <w:rPr>
                <w:sz w:val="20"/>
                <w:szCs w:val="20"/>
              </w:rPr>
              <w:br/>
            </w:r>
            <w:r w:rsidRPr="00863692">
              <w:rPr>
                <w:color w:val="000000" w:themeColor="text1"/>
                <w:sz w:val="20"/>
                <w:szCs w:val="20"/>
              </w:rPr>
              <w:t xml:space="preserve">MCCULLEN, Sam. </w:t>
            </w:r>
            <w:r w:rsidRPr="0046663A">
              <w:rPr>
                <w:i/>
                <w:iCs/>
                <w:color w:val="000000" w:themeColor="text1"/>
                <w:sz w:val="20"/>
                <w:szCs w:val="20"/>
              </w:rPr>
              <w:t>Pi</w:t>
            </w:r>
            <w:r w:rsidR="00600A98" w:rsidRPr="0046663A">
              <w:rPr>
                <w:i/>
                <w:iCs/>
                <w:color w:val="000000" w:themeColor="text1"/>
                <w:sz w:val="20"/>
                <w:szCs w:val="20"/>
              </w:rPr>
              <w:t>cturebook Makers</w:t>
            </w:r>
            <w:r w:rsidR="00600A98">
              <w:rPr>
                <w:color w:val="000000" w:themeColor="text1"/>
                <w:sz w:val="20"/>
                <w:szCs w:val="20"/>
              </w:rPr>
              <w:t>. dPICTUS, 2022.</w:t>
            </w:r>
            <w:r w:rsidRPr="00863692">
              <w:rPr>
                <w:color w:val="000000" w:themeColor="text1"/>
                <w:sz w:val="20"/>
                <w:szCs w:val="20"/>
              </w:rPr>
              <w:t xml:space="preserve"> ISBN 9781739979201</w:t>
            </w:r>
          </w:p>
          <w:p w14:paraId="421DB45E" w14:textId="77777777" w:rsidR="00863692" w:rsidRPr="00863692" w:rsidRDefault="00863692" w:rsidP="00863692">
            <w:pPr>
              <w:jc w:val="both"/>
              <w:rPr>
                <w:b/>
                <w:bCs/>
                <w:sz w:val="20"/>
                <w:szCs w:val="20"/>
              </w:rPr>
            </w:pPr>
            <w:r w:rsidRPr="00863692">
              <w:rPr>
                <w:b/>
                <w:bCs/>
                <w:sz w:val="20"/>
                <w:szCs w:val="20"/>
              </w:rPr>
              <w:t>Doporučená:</w:t>
            </w:r>
          </w:p>
          <w:p w14:paraId="7436BEE3" w14:textId="77777777" w:rsidR="00DE22A6" w:rsidRPr="00863692" w:rsidRDefault="00DE22A6" w:rsidP="00DE22A6">
            <w:pPr>
              <w:jc w:val="both"/>
              <w:rPr>
                <w:color w:val="212529"/>
                <w:sz w:val="20"/>
                <w:szCs w:val="20"/>
              </w:rPr>
            </w:pPr>
            <w:r w:rsidRPr="00863692">
              <w:rPr>
                <w:color w:val="212529"/>
                <w:sz w:val="20"/>
                <w:szCs w:val="20"/>
              </w:rPr>
              <w:t xml:space="preserve">BACHELARD, Gaston. </w:t>
            </w:r>
            <w:r w:rsidRPr="00863692">
              <w:rPr>
                <w:i/>
                <w:iCs/>
                <w:color w:val="212529"/>
                <w:sz w:val="20"/>
                <w:szCs w:val="20"/>
              </w:rPr>
              <w:t>Poetika prostoru</w:t>
            </w:r>
            <w:r w:rsidRPr="00863692">
              <w:rPr>
                <w:color w:val="212529"/>
                <w:sz w:val="20"/>
                <w:szCs w:val="20"/>
              </w:rPr>
              <w:t>. Praha: Malvern, 2009. ISBN 978-80-86702-61-2.</w:t>
            </w:r>
          </w:p>
          <w:p w14:paraId="0BA2A5EC" w14:textId="77777777" w:rsidR="0096698F" w:rsidRDefault="00DE22A6" w:rsidP="00DE22A6">
            <w:pPr>
              <w:jc w:val="both"/>
              <w:rPr>
                <w:color w:val="212529"/>
                <w:sz w:val="20"/>
                <w:szCs w:val="20"/>
              </w:rPr>
            </w:pPr>
            <w:r w:rsidRPr="00863692">
              <w:rPr>
                <w:color w:val="212529"/>
                <w:sz w:val="20"/>
                <w:szCs w:val="20"/>
              </w:rPr>
              <w:t xml:space="preserve">BARTHES, Roland. </w:t>
            </w:r>
            <w:r w:rsidRPr="00863692">
              <w:rPr>
                <w:i/>
                <w:iCs/>
                <w:color w:val="212529"/>
                <w:sz w:val="20"/>
                <w:szCs w:val="20"/>
              </w:rPr>
              <w:t>Mytologie</w:t>
            </w:r>
            <w:r w:rsidRPr="00863692">
              <w:rPr>
                <w:color w:val="212529"/>
                <w:sz w:val="20"/>
                <w:szCs w:val="20"/>
              </w:rPr>
              <w:t xml:space="preserve">. Třetí vydání v českém jazyce. Praha: Dokořán, 2018. Bod (Dokořán). </w:t>
            </w:r>
          </w:p>
          <w:p w14:paraId="73460E7D" w14:textId="333ECF47" w:rsidR="00DE22A6" w:rsidRPr="00863692" w:rsidRDefault="00DE22A6" w:rsidP="00DE22A6">
            <w:pPr>
              <w:jc w:val="both"/>
              <w:rPr>
                <w:color w:val="212529"/>
                <w:sz w:val="20"/>
                <w:szCs w:val="20"/>
              </w:rPr>
            </w:pPr>
            <w:r w:rsidRPr="00863692">
              <w:rPr>
                <w:color w:val="212529"/>
                <w:sz w:val="20"/>
                <w:szCs w:val="20"/>
              </w:rPr>
              <w:t>ISBN 978-80-7363-888-7.</w:t>
            </w:r>
          </w:p>
          <w:p w14:paraId="61A6B8BC" w14:textId="7C89C1D1" w:rsidR="00DE22A6" w:rsidRPr="00863692" w:rsidRDefault="00DE22A6" w:rsidP="00DE22A6">
            <w:pPr>
              <w:jc w:val="both"/>
              <w:rPr>
                <w:color w:val="212529"/>
                <w:sz w:val="20"/>
                <w:szCs w:val="20"/>
              </w:rPr>
            </w:pPr>
            <w:r w:rsidRPr="00863692">
              <w:rPr>
                <w:color w:val="212529"/>
                <w:sz w:val="20"/>
                <w:szCs w:val="20"/>
              </w:rPr>
              <w:t xml:space="preserve">BARTHES, Roland. </w:t>
            </w:r>
            <w:r w:rsidRPr="00863692">
              <w:rPr>
                <w:i/>
                <w:iCs/>
                <w:color w:val="212529"/>
                <w:sz w:val="20"/>
                <w:szCs w:val="20"/>
              </w:rPr>
              <w:t>Světlá komora: poznámka k fotografii</w:t>
            </w:r>
            <w:r w:rsidRPr="00863692">
              <w:rPr>
                <w:color w:val="212529"/>
                <w:sz w:val="20"/>
                <w:szCs w:val="20"/>
              </w:rPr>
              <w:t>. Praha: Fra, 2005. Vizuální teorie. ISBN 80-86603-28-8.</w:t>
            </w:r>
          </w:p>
          <w:p w14:paraId="6765C29E" w14:textId="06059946" w:rsidR="00DE22A6" w:rsidRPr="00863692" w:rsidRDefault="00600A98" w:rsidP="00DE22A6">
            <w:pPr>
              <w:jc w:val="both"/>
              <w:rPr>
                <w:sz w:val="20"/>
                <w:szCs w:val="20"/>
              </w:rPr>
            </w:pPr>
            <w:r>
              <w:rPr>
                <w:color w:val="000000" w:themeColor="text1"/>
                <w:sz w:val="20"/>
                <w:szCs w:val="20"/>
              </w:rPr>
              <w:t xml:space="preserve">BEAUMONT, L. </w:t>
            </w:r>
            <w:r w:rsidR="00DE22A6" w:rsidRPr="00863692">
              <w:rPr>
                <w:i/>
                <w:iCs/>
                <w:color w:val="000000" w:themeColor="text1"/>
                <w:sz w:val="20"/>
                <w:szCs w:val="20"/>
              </w:rPr>
              <w:t>Writing for animation</w:t>
            </w:r>
            <w:r w:rsidR="00DE22A6" w:rsidRPr="00863692">
              <w:rPr>
                <w:color w:val="000000" w:themeColor="text1"/>
                <w:sz w:val="20"/>
                <w:szCs w:val="20"/>
              </w:rPr>
              <w:t>. Bloomsbury Publishing Plc.</w:t>
            </w:r>
            <w:r>
              <w:rPr>
                <w:color w:val="000000" w:themeColor="text1"/>
                <w:sz w:val="20"/>
                <w:szCs w:val="20"/>
              </w:rPr>
              <w:t>,</w:t>
            </w:r>
            <w:r w:rsidR="00DE22A6" w:rsidRPr="00863692">
              <w:rPr>
                <w:color w:val="000000" w:themeColor="text1"/>
                <w:sz w:val="20"/>
                <w:szCs w:val="20"/>
              </w:rPr>
              <w:t xml:space="preserve"> </w:t>
            </w:r>
            <w:r>
              <w:rPr>
                <w:color w:val="000000" w:themeColor="text1"/>
                <w:sz w:val="20"/>
                <w:szCs w:val="20"/>
              </w:rPr>
              <w:t xml:space="preserve">2021. </w:t>
            </w:r>
            <w:r w:rsidR="00DE22A6" w:rsidRPr="00863692">
              <w:rPr>
                <w:color w:val="000000" w:themeColor="text1"/>
                <w:sz w:val="20"/>
                <w:szCs w:val="20"/>
              </w:rPr>
              <w:t>ISBN 9781501358661</w:t>
            </w:r>
          </w:p>
          <w:p w14:paraId="58E7F75A" w14:textId="77777777" w:rsidR="00BF4252" w:rsidRDefault="00DE22A6" w:rsidP="00DE22A6">
            <w:pPr>
              <w:jc w:val="both"/>
              <w:rPr>
                <w:color w:val="212529"/>
                <w:sz w:val="20"/>
                <w:szCs w:val="20"/>
              </w:rPr>
            </w:pPr>
            <w:r w:rsidRPr="00863692">
              <w:rPr>
                <w:color w:val="212529"/>
                <w:sz w:val="20"/>
                <w:szCs w:val="20"/>
              </w:rPr>
              <w:t xml:space="preserve">BERGER, John, Sven BLOMBERG, Chris FOX, Michael DIBB a Richard HOLLIS. </w:t>
            </w:r>
            <w:r w:rsidRPr="00863692">
              <w:rPr>
                <w:i/>
                <w:iCs/>
                <w:color w:val="212529"/>
                <w:sz w:val="20"/>
                <w:szCs w:val="20"/>
              </w:rPr>
              <w:t>Způsoby vidění</w:t>
            </w:r>
            <w:r w:rsidRPr="00863692">
              <w:rPr>
                <w:color w:val="212529"/>
                <w:sz w:val="20"/>
                <w:szCs w:val="20"/>
              </w:rPr>
              <w:t>. V Praze: Labyrint, 2016. Labyrint fre</w:t>
            </w:r>
            <w:r w:rsidR="00BF4252">
              <w:rPr>
                <w:color w:val="212529"/>
                <w:sz w:val="20"/>
                <w:szCs w:val="20"/>
              </w:rPr>
              <w:t>sh eye. ISBN 978-80-87260-78-4.</w:t>
            </w:r>
          </w:p>
          <w:p w14:paraId="029C8656" w14:textId="5948CCDC" w:rsidR="00BF4252" w:rsidRDefault="00DE22A6" w:rsidP="00DE22A6">
            <w:pPr>
              <w:jc w:val="both"/>
              <w:rPr>
                <w:color w:val="212529"/>
                <w:sz w:val="20"/>
                <w:szCs w:val="20"/>
              </w:rPr>
            </w:pPr>
            <w:r w:rsidRPr="00863692">
              <w:rPr>
                <w:color w:val="212529"/>
                <w:sz w:val="20"/>
                <w:szCs w:val="20"/>
              </w:rPr>
              <w:t xml:space="preserve">ČINÁTLOVÁ, Blanka. </w:t>
            </w:r>
            <w:r w:rsidRPr="00863692">
              <w:rPr>
                <w:i/>
                <w:iCs/>
                <w:color w:val="212529"/>
                <w:sz w:val="20"/>
                <w:szCs w:val="20"/>
              </w:rPr>
              <w:t>Příběh těla</w:t>
            </w:r>
            <w:r w:rsidRPr="00863692">
              <w:rPr>
                <w:color w:val="212529"/>
                <w:sz w:val="20"/>
                <w:szCs w:val="20"/>
              </w:rPr>
              <w:t>. Příbram: Pistorius &amp; Olšanská, 2009. ISBN 978-80-87053-36-2.</w:t>
            </w:r>
          </w:p>
          <w:p w14:paraId="14531D9D" w14:textId="17C7517A" w:rsidR="00863692" w:rsidRPr="00863692" w:rsidRDefault="00863692" w:rsidP="00863692">
            <w:pPr>
              <w:jc w:val="both"/>
              <w:rPr>
                <w:color w:val="212529"/>
                <w:sz w:val="20"/>
                <w:szCs w:val="20"/>
              </w:rPr>
            </w:pPr>
            <w:r w:rsidRPr="00863692">
              <w:rPr>
                <w:color w:val="000000" w:themeColor="text1"/>
                <w:sz w:val="20"/>
                <w:szCs w:val="20"/>
              </w:rPr>
              <w:t xml:space="preserve">RONNBERG, A. and </w:t>
            </w:r>
            <w:r w:rsidRPr="00863692">
              <w:rPr>
                <w:color w:val="212529"/>
                <w:sz w:val="20"/>
                <w:szCs w:val="20"/>
              </w:rPr>
              <w:t xml:space="preserve">HODROVÁ, Daniela. </w:t>
            </w:r>
            <w:r w:rsidRPr="00863692">
              <w:rPr>
                <w:i/>
                <w:iCs/>
                <w:color w:val="212529"/>
                <w:sz w:val="20"/>
                <w:szCs w:val="20"/>
              </w:rPr>
              <w:t>Chvála schoulení: (eseje z poetiky pomíjivosti)</w:t>
            </w:r>
            <w:r w:rsidRPr="00863692">
              <w:rPr>
                <w:color w:val="212529"/>
                <w:sz w:val="20"/>
                <w:szCs w:val="20"/>
              </w:rPr>
              <w:t>. Praha: Malvern, 2011. Literární věda (Malvern). ISBN 978-80-86702-91-9.</w:t>
            </w:r>
          </w:p>
          <w:p w14:paraId="1829E2C9" w14:textId="77777777" w:rsidR="00863692" w:rsidRPr="00863692" w:rsidRDefault="00863692" w:rsidP="00863692">
            <w:pPr>
              <w:jc w:val="both"/>
              <w:rPr>
                <w:color w:val="212529"/>
                <w:sz w:val="20"/>
                <w:szCs w:val="20"/>
              </w:rPr>
            </w:pPr>
            <w:r w:rsidRPr="00863692">
              <w:rPr>
                <w:color w:val="212529"/>
                <w:sz w:val="20"/>
                <w:szCs w:val="20"/>
              </w:rPr>
              <w:t xml:space="preserve">KUNDERA, Milan. </w:t>
            </w:r>
            <w:r w:rsidRPr="00863692">
              <w:rPr>
                <w:i/>
                <w:iCs/>
                <w:color w:val="212529"/>
                <w:sz w:val="20"/>
                <w:szCs w:val="20"/>
              </w:rPr>
              <w:t>Zahradou těch, které mám rád</w:t>
            </w:r>
            <w:r w:rsidRPr="00863692">
              <w:rPr>
                <w:color w:val="212529"/>
                <w:sz w:val="20"/>
                <w:szCs w:val="20"/>
              </w:rPr>
              <w:t>. V Brně: Atlantis, 2014. ISBN 978-80-7108-346-7.</w:t>
            </w:r>
          </w:p>
          <w:p w14:paraId="388FE0DB" w14:textId="77777777" w:rsidR="0096698F" w:rsidRDefault="00600A98" w:rsidP="00DE22A6">
            <w:pPr>
              <w:jc w:val="both"/>
              <w:rPr>
                <w:color w:val="212529"/>
                <w:sz w:val="20"/>
                <w:szCs w:val="20"/>
              </w:rPr>
            </w:pPr>
            <w:r w:rsidRPr="00863692">
              <w:rPr>
                <w:color w:val="212529"/>
                <w:sz w:val="20"/>
                <w:szCs w:val="20"/>
              </w:rPr>
              <w:t xml:space="preserve">MANGUEL, Alberto. </w:t>
            </w:r>
            <w:r w:rsidRPr="00863692">
              <w:rPr>
                <w:i/>
                <w:iCs/>
                <w:color w:val="212529"/>
                <w:sz w:val="20"/>
                <w:szCs w:val="20"/>
              </w:rPr>
              <w:t>Čtení obrazů: o čem přemýšlíme, když se díváme na umění?</w:t>
            </w:r>
            <w:r w:rsidRPr="00863692">
              <w:rPr>
                <w:color w:val="212529"/>
                <w:sz w:val="20"/>
                <w:szCs w:val="20"/>
              </w:rPr>
              <w:t xml:space="preserve">. Brno: Host, 2008. </w:t>
            </w:r>
          </w:p>
          <w:p w14:paraId="2764BAAF" w14:textId="533BCF63" w:rsidR="006B6EE2" w:rsidRPr="00C23DE2" w:rsidRDefault="00600A98" w:rsidP="00DE22A6">
            <w:pPr>
              <w:jc w:val="both"/>
              <w:rPr>
                <w:color w:val="212529"/>
                <w:sz w:val="20"/>
                <w:szCs w:val="20"/>
              </w:rPr>
            </w:pPr>
            <w:r w:rsidRPr="00863692">
              <w:rPr>
                <w:color w:val="212529"/>
                <w:sz w:val="20"/>
                <w:szCs w:val="20"/>
              </w:rPr>
              <w:t>ISBN 978-80-7294-274-9.</w:t>
            </w:r>
          </w:p>
        </w:tc>
      </w:tr>
    </w:tbl>
    <w:p w14:paraId="3DF857A7" w14:textId="77777777" w:rsidR="00C23DE2" w:rsidRDefault="00C23DE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12210" w14:paraId="05EB48F6" w14:textId="77777777" w:rsidTr="00C23DE2">
        <w:tc>
          <w:tcPr>
            <w:tcW w:w="9855" w:type="dxa"/>
            <w:gridSpan w:val="8"/>
            <w:tcBorders>
              <w:bottom w:val="double" w:sz="4" w:space="0" w:color="auto"/>
            </w:tcBorders>
            <w:shd w:val="clear" w:color="auto" w:fill="BDD6EE"/>
          </w:tcPr>
          <w:p w14:paraId="3B1A95A2" w14:textId="5108141C" w:rsidR="00112210" w:rsidRDefault="00112210" w:rsidP="00810F2D">
            <w:pPr>
              <w:jc w:val="both"/>
              <w:rPr>
                <w:b/>
                <w:sz w:val="28"/>
              </w:rPr>
            </w:pPr>
            <w:r>
              <w:lastRenderedPageBreak/>
              <w:br w:type="page"/>
            </w:r>
            <w:r>
              <w:rPr>
                <w:b/>
                <w:sz w:val="28"/>
              </w:rPr>
              <w:t>B-III – Charakteristika studijního předmětu</w:t>
            </w:r>
          </w:p>
        </w:tc>
      </w:tr>
      <w:tr w:rsidR="00112210" w14:paraId="6FE52FB9" w14:textId="77777777" w:rsidTr="00C23DE2">
        <w:tc>
          <w:tcPr>
            <w:tcW w:w="3086" w:type="dxa"/>
            <w:tcBorders>
              <w:top w:val="double" w:sz="4" w:space="0" w:color="auto"/>
            </w:tcBorders>
            <w:shd w:val="clear" w:color="auto" w:fill="F7CAAC"/>
          </w:tcPr>
          <w:p w14:paraId="2E5AC86E" w14:textId="77777777" w:rsidR="00112210" w:rsidRPr="00E70D3D" w:rsidRDefault="00112210" w:rsidP="00810F2D">
            <w:pPr>
              <w:rPr>
                <w:b/>
                <w:sz w:val="20"/>
                <w:szCs w:val="20"/>
              </w:rPr>
            </w:pPr>
            <w:r w:rsidRPr="00E70D3D">
              <w:rPr>
                <w:b/>
                <w:sz w:val="20"/>
                <w:szCs w:val="20"/>
              </w:rPr>
              <w:t>Název studijního předmětu</w:t>
            </w:r>
          </w:p>
        </w:tc>
        <w:tc>
          <w:tcPr>
            <w:tcW w:w="6769" w:type="dxa"/>
            <w:gridSpan w:val="7"/>
            <w:tcBorders>
              <w:top w:val="double" w:sz="4" w:space="0" w:color="auto"/>
            </w:tcBorders>
          </w:tcPr>
          <w:p w14:paraId="6BC7ED3D" w14:textId="2E984091" w:rsidR="00112210" w:rsidRPr="00E70D3D" w:rsidRDefault="00112210" w:rsidP="00810F2D">
            <w:pPr>
              <w:jc w:val="both"/>
              <w:rPr>
                <w:sz w:val="20"/>
                <w:szCs w:val="20"/>
              </w:rPr>
            </w:pPr>
            <w:r w:rsidRPr="00E70D3D">
              <w:rPr>
                <w:sz w:val="20"/>
                <w:szCs w:val="20"/>
              </w:rPr>
              <w:t>Režie animovaného filmu 2</w:t>
            </w:r>
          </w:p>
        </w:tc>
      </w:tr>
      <w:tr w:rsidR="00112210" w14:paraId="3115A6B4" w14:textId="77777777" w:rsidTr="00C23DE2">
        <w:tc>
          <w:tcPr>
            <w:tcW w:w="3086" w:type="dxa"/>
            <w:shd w:val="clear" w:color="auto" w:fill="F7CAAC"/>
          </w:tcPr>
          <w:p w14:paraId="4664C212" w14:textId="77777777" w:rsidR="00112210" w:rsidRPr="00E70D3D" w:rsidRDefault="00112210" w:rsidP="00810F2D">
            <w:pPr>
              <w:rPr>
                <w:b/>
                <w:sz w:val="20"/>
                <w:szCs w:val="20"/>
              </w:rPr>
            </w:pPr>
            <w:r w:rsidRPr="00E70D3D">
              <w:rPr>
                <w:b/>
                <w:sz w:val="20"/>
                <w:szCs w:val="20"/>
              </w:rPr>
              <w:t>Typ předmětu</w:t>
            </w:r>
          </w:p>
        </w:tc>
        <w:tc>
          <w:tcPr>
            <w:tcW w:w="3406" w:type="dxa"/>
            <w:gridSpan w:val="4"/>
          </w:tcPr>
          <w:p w14:paraId="2275FBBE" w14:textId="77777777" w:rsidR="00112210" w:rsidRPr="00E70D3D" w:rsidRDefault="00112210" w:rsidP="00810F2D">
            <w:pPr>
              <w:jc w:val="both"/>
              <w:rPr>
                <w:sz w:val="20"/>
                <w:szCs w:val="20"/>
              </w:rPr>
            </w:pPr>
            <w:r w:rsidRPr="00E70D3D">
              <w:rPr>
                <w:sz w:val="20"/>
                <w:szCs w:val="20"/>
              </w:rPr>
              <w:t>povinný, PZ</w:t>
            </w:r>
          </w:p>
        </w:tc>
        <w:tc>
          <w:tcPr>
            <w:tcW w:w="2695" w:type="dxa"/>
            <w:gridSpan w:val="2"/>
            <w:shd w:val="clear" w:color="auto" w:fill="F7CAAC"/>
          </w:tcPr>
          <w:p w14:paraId="23475B47" w14:textId="77777777" w:rsidR="00112210" w:rsidRPr="00E70D3D" w:rsidRDefault="00112210" w:rsidP="00810F2D">
            <w:pPr>
              <w:jc w:val="both"/>
              <w:rPr>
                <w:sz w:val="20"/>
                <w:szCs w:val="20"/>
              </w:rPr>
            </w:pPr>
            <w:r w:rsidRPr="00E70D3D">
              <w:rPr>
                <w:b/>
                <w:sz w:val="20"/>
                <w:szCs w:val="20"/>
              </w:rPr>
              <w:t>doporučený ročník / semestr</w:t>
            </w:r>
          </w:p>
        </w:tc>
        <w:tc>
          <w:tcPr>
            <w:tcW w:w="668" w:type="dxa"/>
          </w:tcPr>
          <w:p w14:paraId="03856F90" w14:textId="76ED4429" w:rsidR="00112210" w:rsidRPr="00E70D3D" w:rsidRDefault="00112210" w:rsidP="00810F2D">
            <w:pPr>
              <w:jc w:val="both"/>
              <w:rPr>
                <w:sz w:val="20"/>
                <w:szCs w:val="20"/>
              </w:rPr>
            </w:pPr>
            <w:r w:rsidRPr="00E70D3D">
              <w:rPr>
                <w:sz w:val="20"/>
                <w:szCs w:val="20"/>
              </w:rPr>
              <w:t>1/LS</w:t>
            </w:r>
          </w:p>
        </w:tc>
      </w:tr>
      <w:tr w:rsidR="00112210" w14:paraId="69369CBF" w14:textId="77777777" w:rsidTr="00C23DE2">
        <w:tc>
          <w:tcPr>
            <w:tcW w:w="3086" w:type="dxa"/>
            <w:shd w:val="clear" w:color="auto" w:fill="F7CAAC"/>
          </w:tcPr>
          <w:p w14:paraId="26A9147E" w14:textId="77777777" w:rsidR="00112210" w:rsidRPr="00E70D3D" w:rsidRDefault="00112210" w:rsidP="00810F2D">
            <w:pPr>
              <w:rPr>
                <w:b/>
                <w:sz w:val="20"/>
                <w:szCs w:val="20"/>
              </w:rPr>
            </w:pPr>
            <w:r w:rsidRPr="00E70D3D">
              <w:rPr>
                <w:b/>
                <w:sz w:val="20"/>
                <w:szCs w:val="20"/>
              </w:rPr>
              <w:t>Rozsah studijního předmětu</w:t>
            </w:r>
          </w:p>
        </w:tc>
        <w:tc>
          <w:tcPr>
            <w:tcW w:w="1701" w:type="dxa"/>
            <w:gridSpan w:val="2"/>
          </w:tcPr>
          <w:p w14:paraId="3F83FC17" w14:textId="2934F9A0" w:rsidR="00112210" w:rsidRPr="00E70D3D" w:rsidRDefault="00112210" w:rsidP="00810F2D">
            <w:pPr>
              <w:jc w:val="both"/>
              <w:rPr>
                <w:sz w:val="20"/>
                <w:szCs w:val="20"/>
              </w:rPr>
            </w:pPr>
            <w:r w:rsidRPr="00E70D3D">
              <w:rPr>
                <w:sz w:val="20"/>
                <w:szCs w:val="20"/>
              </w:rPr>
              <w:t>78c</w:t>
            </w:r>
          </w:p>
        </w:tc>
        <w:tc>
          <w:tcPr>
            <w:tcW w:w="889" w:type="dxa"/>
            <w:shd w:val="clear" w:color="auto" w:fill="F7CAAC"/>
          </w:tcPr>
          <w:p w14:paraId="456AE1C9" w14:textId="77777777" w:rsidR="00112210" w:rsidRPr="00E70D3D" w:rsidRDefault="00112210" w:rsidP="00810F2D">
            <w:pPr>
              <w:jc w:val="both"/>
              <w:rPr>
                <w:b/>
                <w:sz w:val="20"/>
                <w:szCs w:val="20"/>
              </w:rPr>
            </w:pPr>
            <w:r w:rsidRPr="00E70D3D">
              <w:rPr>
                <w:b/>
                <w:sz w:val="20"/>
                <w:szCs w:val="20"/>
              </w:rPr>
              <w:t xml:space="preserve">hod. </w:t>
            </w:r>
          </w:p>
        </w:tc>
        <w:tc>
          <w:tcPr>
            <w:tcW w:w="816" w:type="dxa"/>
          </w:tcPr>
          <w:p w14:paraId="3064B749" w14:textId="760FA670" w:rsidR="00112210" w:rsidRPr="00E70D3D" w:rsidRDefault="00112210" w:rsidP="00810F2D">
            <w:pPr>
              <w:jc w:val="both"/>
              <w:rPr>
                <w:sz w:val="20"/>
                <w:szCs w:val="20"/>
              </w:rPr>
            </w:pPr>
            <w:r w:rsidRPr="00E70D3D">
              <w:rPr>
                <w:sz w:val="20"/>
                <w:szCs w:val="20"/>
              </w:rPr>
              <w:t>78</w:t>
            </w:r>
          </w:p>
        </w:tc>
        <w:tc>
          <w:tcPr>
            <w:tcW w:w="2156" w:type="dxa"/>
            <w:shd w:val="clear" w:color="auto" w:fill="F7CAAC"/>
          </w:tcPr>
          <w:p w14:paraId="22D82823" w14:textId="77777777" w:rsidR="00112210" w:rsidRPr="00E70D3D" w:rsidRDefault="00112210" w:rsidP="00810F2D">
            <w:pPr>
              <w:jc w:val="both"/>
              <w:rPr>
                <w:b/>
                <w:sz w:val="20"/>
                <w:szCs w:val="20"/>
              </w:rPr>
            </w:pPr>
            <w:r w:rsidRPr="00E70D3D">
              <w:rPr>
                <w:b/>
                <w:sz w:val="20"/>
                <w:szCs w:val="20"/>
              </w:rPr>
              <w:t>kreditů</w:t>
            </w:r>
          </w:p>
        </w:tc>
        <w:tc>
          <w:tcPr>
            <w:tcW w:w="1207" w:type="dxa"/>
            <w:gridSpan w:val="2"/>
          </w:tcPr>
          <w:p w14:paraId="59889E88" w14:textId="034E0D8B" w:rsidR="00112210" w:rsidRPr="00E70D3D" w:rsidRDefault="00112210" w:rsidP="00810F2D">
            <w:pPr>
              <w:jc w:val="both"/>
              <w:rPr>
                <w:sz w:val="20"/>
                <w:szCs w:val="20"/>
              </w:rPr>
            </w:pPr>
            <w:r w:rsidRPr="00E70D3D">
              <w:rPr>
                <w:sz w:val="20"/>
                <w:szCs w:val="20"/>
              </w:rPr>
              <w:t>8</w:t>
            </w:r>
          </w:p>
        </w:tc>
      </w:tr>
      <w:tr w:rsidR="00112210" w14:paraId="2741CDBE" w14:textId="77777777" w:rsidTr="00C23DE2">
        <w:tc>
          <w:tcPr>
            <w:tcW w:w="3086" w:type="dxa"/>
            <w:shd w:val="clear" w:color="auto" w:fill="F7CAAC"/>
          </w:tcPr>
          <w:p w14:paraId="6F284751" w14:textId="77777777" w:rsidR="00112210" w:rsidRPr="00E70D3D" w:rsidRDefault="00112210" w:rsidP="00810F2D">
            <w:pPr>
              <w:rPr>
                <w:b/>
                <w:sz w:val="20"/>
                <w:szCs w:val="20"/>
              </w:rPr>
            </w:pPr>
            <w:r w:rsidRPr="00E70D3D">
              <w:rPr>
                <w:b/>
                <w:sz w:val="20"/>
                <w:szCs w:val="20"/>
              </w:rPr>
              <w:t>Prerekvizity, korekvizity, ekvivalence</w:t>
            </w:r>
          </w:p>
        </w:tc>
        <w:tc>
          <w:tcPr>
            <w:tcW w:w="6769" w:type="dxa"/>
            <w:gridSpan w:val="7"/>
          </w:tcPr>
          <w:p w14:paraId="7744D8E5" w14:textId="77777777" w:rsidR="00112210" w:rsidRPr="00E70D3D" w:rsidRDefault="00112210" w:rsidP="00810F2D">
            <w:pPr>
              <w:jc w:val="both"/>
              <w:rPr>
                <w:sz w:val="20"/>
                <w:szCs w:val="20"/>
              </w:rPr>
            </w:pPr>
          </w:p>
        </w:tc>
      </w:tr>
      <w:tr w:rsidR="00112210" w14:paraId="7A9E7352" w14:textId="77777777" w:rsidTr="00C23DE2">
        <w:tc>
          <w:tcPr>
            <w:tcW w:w="3086" w:type="dxa"/>
            <w:shd w:val="clear" w:color="auto" w:fill="F7CAAC"/>
          </w:tcPr>
          <w:p w14:paraId="227EB1F0" w14:textId="77777777" w:rsidR="00112210" w:rsidRPr="00E70D3D" w:rsidRDefault="00112210" w:rsidP="00810F2D">
            <w:pPr>
              <w:rPr>
                <w:b/>
                <w:sz w:val="20"/>
                <w:szCs w:val="20"/>
              </w:rPr>
            </w:pPr>
            <w:r w:rsidRPr="00E70D3D">
              <w:rPr>
                <w:b/>
                <w:sz w:val="20"/>
                <w:szCs w:val="20"/>
              </w:rPr>
              <w:t>Způsob ověření studijních výsledků</w:t>
            </w:r>
          </w:p>
        </w:tc>
        <w:tc>
          <w:tcPr>
            <w:tcW w:w="3406" w:type="dxa"/>
            <w:gridSpan w:val="4"/>
          </w:tcPr>
          <w:p w14:paraId="717D1BB3" w14:textId="77777777" w:rsidR="00112210" w:rsidRPr="00E70D3D" w:rsidRDefault="00112210" w:rsidP="00810F2D">
            <w:pPr>
              <w:jc w:val="both"/>
              <w:rPr>
                <w:sz w:val="20"/>
                <w:szCs w:val="20"/>
              </w:rPr>
            </w:pPr>
            <w:r w:rsidRPr="00E70D3D">
              <w:rPr>
                <w:sz w:val="20"/>
                <w:szCs w:val="20"/>
              </w:rPr>
              <w:t>zkouška</w:t>
            </w:r>
          </w:p>
        </w:tc>
        <w:tc>
          <w:tcPr>
            <w:tcW w:w="2156" w:type="dxa"/>
            <w:shd w:val="clear" w:color="auto" w:fill="F7CAAC"/>
          </w:tcPr>
          <w:p w14:paraId="679CA839" w14:textId="77777777" w:rsidR="00112210" w:rsidRPr="00E70D3D" w:rsidRDefault="00112210" w:rsidP="00810F2D">
            <w:pPr>
              <w:jc w:val="both"/>
              <w:rPr>
                <w:b/>
                <w:sz w:val="20"/>
                <w:szCs w:val="20"/>
              </w:rPr>
            </w:pPr>
            <w:r w:rsidRPr="00E70D3D">
              <w:rPr>
                <w:b/>
                <w:sz w:val="20"/>
                <w:szCs w:val="20"/>
              </w:rPr>
              <w:t>Forma výuky</w:t>
            </w:r>
          </w:p>
        </w:tc>
        <w:tc>
          <w:tcPr>
            <w:tcW w:w="1207" w:type="dxa"/>
            <w:gridSpan w:val="2"/>
          </w:tcPr>
          <w:p w14:paraId="7FEE78D5" w14:textId="77777777" w:rsidR="00112210" w:rsidRPr="00E70D3D" w:rsidRDefault="00112210" w:rsidP="00810F2D">
            <w:pPr>
              <w:jc w:val="both"/>
              <w:rPr>
                <w:sz w:val="20"/>
                <w:szCs w:val="20"/>
              </w:rPr>
            </w:pPr>
            <w:r w:rsidRPr="00E70D3D">
              <w:rPr>
                <w:sz w:val="20"/>
                <w:szCs w:val="20"/>
              </w:rPr>
              <w:t>cvičení</w:t>
            </w:r>
          </w:p>
        </w:tc>
      </w:tr>
      <w:tr w:rsidR="00112210" w14:paraId="0E572992" w14:textId="77777777" w:rsidTr="00C23DE2">
        <w:tc>
          <w:tcPr>
            <w:tcW w:w="3086" w:type="dxa"/>
            <w:shd w:val="clear" w:color="auto" w:fill="F7CAAC"/>
          </w:tcPr>
          <w:p w14:paraId="2BBAF904" w14:textId="77777777" w:rsidR="00112210" w:rsidRPr="00E70D3D" w:rsidRDefault="00112210" w:rsidP="00810F2D">
            <w:pPr>
              <w:rPr>
                <w:b/>
                <w:sz w:val="20"/>
                <w:szCs w:val="20"/>
              </w:rPr>
            </w:pPr>
            <w:r w:rsidRPr="00E70D3D">
              <w:rPr>
                <w:b/>
                <w:sz w:val="20"/>
                <w:szCs w:val="20"/>
              </w:rPr>
              <w:t>Forma způsobu ověření studijních výsledků a další požadavky na studenta</w:t>
            </w:r>
          </w:p>
        </w:tc>
        <w:tc>
          <w:tcPr>
            <w:tcW w:w="6769" w:type="dxa"/>
            <w:gridSpan w:val="7"/>
            <w:tcBorders>
              <w:bottom w:val="nil"/>
            </w:tcBorders>
          </w:tcPr>
          <w:p w14:paraId="3EEFDB68" w14:textId="77777777" w:rsidR="00112210" w:rsidRPr="00E70D3D" w:rsidRDefault="00112210" w:rsidP="00810F2D">
            <w:pPr>
              <w:jc w:val="both"/>
              <w:rPr>
                <w:color w:val="000000" w:themeColor="text1"/>
                <w:sz w:val="20"/>
                <w:szCs w:val="20"/>
              </w:rPr>
            </w:pPr>
            <w:r w:rsidRPr="00E70D3D">
              <w:rPr>
                <w:color w:val="000000" w:themeColor="text1"/>
                <w:sz w:val="20"/>
                <w:szCs w:val="20"/>
              </w:rPr>
              <w:t>Předmět je zakončený prezentací a obhajobou vytvořených animovaných filmů.</w:t>
            </w:r>
          </w:p>
          <w:p w14:paraId="12C0ED2A" w14:textId="3ECC46A1" w:rsidR="00112210" w:rsidRPr="00E70D3D" w:rsidRDefault="00112210" w:rsidP="00810F2D">
            <w:pPr>
              <w:jc w:val="both"/>
              <w:rPr>
                <w:sz w:val="20"/>
                <w:szCs w:val="20"/>
              </w:rPr>
            </w:pPr>
            <w:r w:rsidRPr="00E70D3D">
              <w:rPr>
                <w:color w:val="000000" w:themeColor="text1"/>
                <w:sz w:val="20"/>
                <w:szCs w:val="20"/>
              </w:rPr>
              <w:t>Povinná účast na cvičeních je 80</w:t>
            </w:r>
            <w:r w:rsidR="004A1943">
              <w:rPr>
                <w:color w:val="000000" w:themeColor="text1"/>
                <w:sz w:val="20"/>
                <w:szCs w:val="20"/>
              </w:rPr>
              <w:t xml:space="preserve"> </w:t>
            </w:r>
            <w:r w:rsidRPr="00E70D3D">
              <w:rPr>
                <w:color w:val="000000" w:themeColor="text1"/>
                <w:sz w:val="20"/>
                <w:szCs w:val="20"/>
              </w:rPr>
              <w:t xml:space="preserve">%, odevzdané a splněné všechny přípravné fáze </w:t>
            </w:r>
            <w:r w:rsidR="00C23DE2">
              <w:rPr>
                <w:color w:val="000000" w:themeColor="text1"/>
                <w:sz w:val="20"/>
                <w:szCs w:val="20"/>
              </w:rPr>
              <w:br/>
            </w:r>
            <w:r w:rsidRPr="00E70D3D">
              <w:rPr>
                <w:color w:val="000000" w:themeColor="text1"/>
                <w:sz w:val="20"/>
                <w:szCs w:val="20"/>
              </w:rPr>
              <w:t>k semestrálnímu filmu, analýzy, eseje, rešerše a dokončené dva krátkometrážní animované filmy dle zadání.</w:t>
            </w:r>
          </w:p>
        </w:tc>
      </w:tr>
      <w:tr w:rsidR="00112210" w14:paraId="4B766D76" w14:textId="77777777" w:rsidTr="00C23DE2">
        <w:trPr>
          <w:trHeight w:val="272"/>
        </w:trPr>
        <w:tc>
          <w:tcPr>
            <w:tcW w:w="9855" w:type="dxa"/>
            <w:gridSpan w:val="8"/>
            <w:tcBorders>
              <w:top w:val="nil"/>
            </w:tcBorders>
          </w:tcPr>
          <w:p w14:paraId="40E27A30" w14:textId="77777777" w:rsidR="00112210" w:rsidRPr="00E70D3D" w:rsidRDefault="00112210" w:rsidP="00810F2D">
            <w:pPr>
              <w:rPr>
                <w:sz w:val="20"/>
                <w:szCs w:val="20"/>
              </w:rPr>
            </w:pPr>
          </w:p>
        </w:tc>
      </w:tr>
      <w:tr w:rsidR="00112210" w14:paraId="464531C9" w14:textId="77777777" w:rsidTr="00C23DE2">
        <w:trPr>
          <w:trHeight w:val="197"/>
        </w:trPr>
        <w:tc>
          <w:tcPr>
            <w:tcW w:w="3086" w:type="dxa"/>
            <w:tcBorders>
              <w:top w:val="nil"/>
            </w:tcBorders>
            <w:shd w:val="clear" w:color="auto" w:fill="F7CAAC"/>
          </w:tcPr>
          <w:p w14:paraId="19522288" w14:textId="77777777" w:rsidR="00112210" w:rsidRPr="00E70D3D" w:rsidRDefault="00112210" w:rsidP="00810F2D">
            <w:pPr>
              <w:rPr>
                <w:b/>
                <w:sz w:val="20"/>
                <w:szCs w:val="20"/>
              </w:rPr>
            </w:pPr>
            <w:r w:rsidRPr="00E70D3D">
              <w:rPr>
                <w:b/>
                <w:sz w:val="20"/>
                <w:szCs w:val="20"/>
              </w:rPr>
              <w:t>Garant předmětu</w:t>
            </w:r>
          </w:p>
        </w:tc>
        <w:tc>
          <w:tcPr>
            <w:tcW w:w="6769" w:type="dxa"/>
            <w:gridSpan w:val="7"/>
            <w:tcBorders>
              <w:top w:val="nil"/>
            </w:tcBorders>
          </w:tcPr>
          <w:p w14:paraId="7F038D00" w14:textId="77777777" w:rsidR="00112210" w:rsidRPr="00E70D3D" w:rsidRDefault="00112210" w:rsidP="00810F2D">
            <w:pPr>
              <w:jc w:val="both"/>
              <w:rPr>
                <w:sz w:val="20"/>
                <w:szCs w:val="20"/>
              </w:rPr>
            </w:pPr>
            <w:r w:rsidRPr="00E70D3D">
              <w:rPr>
                <w:sz w:val="20"/>
                <w:szCs w:val="20"/>
              </w:rPr>
              <w:t>MgA. Martin Kukal</w:t>
            </w:r>
          </w:p>
        </w:tc>
      </w:tr>
      <w:tr w:rsidR="00112210" w14:paraId="1990F58B" w14:textId="77777777" w:rsidTr="00C23DE2">
        <w:trPr>
          <w:trHeight w:val="243"/>
        </w:trPr>
        <w:tc>
          <w:tcPr>
            <w:tcW w:w="3086" w:type="dxa"/>
            <w:tcBorders>
              <w:top w:val="nil"/>
            </w:tcBorders>
            <w:shd w:val="clear" w:color="auto" w:fill="F7CAAC"/>
          </w:tcPr>
          <w:p w14:paraId="6793BE5D" w14:textId="77777777" w:rsidR="00112210" w:rsidRPr="00E70D3D" w:rsidRDefault="00112210" w:rsidP="00810F2D">
            <w:pPr>
              <w:rPr>
                <w:b/>
                <w:sz w:val="20"/>
                <w:szCs w:val="20"/>
              </w:rPr>
            </w:pPr>
            <w:r w:rsidRPr="00E70D3D">
              <w:rPr>
                <w:b/>
                <w:sz w:val="20"/>
                <w:szCs w:val="20"/>
              </w:rPr>
              <w:t>Zapojení garanta do výuky předmětu</w:t>
            </w:r>
          </w:p>
        </w:tc>
        <w:tc>
          <w:tcPr>
            <w:tcW w:w="6769" w:type="dxa"/>
            <w:gridSpan w:val="7"/>
            <w:tcBorders>
              <w:top w:val="nil"/>
            </w:tcBorders>
          </w:tcPr>
          <w:p w14:paraId="29FAE787" w14:textId="6DFF0494" w:rsidR="00112210" w:rsidRPr="00E70D3D" w:rsidRDefault="00112210" w:rsidP="00600A98">
            <w:pPr>
              <w:jc w:val="both"/>
              <w:rPr>
                <w:sz w:val="20"/>
                <w:szCs w:val="20"/>
              </w:rPr>
            </w:pPr>
            <w:r w:rsidRPr="00E70D3D">
              <w:rPr>
                <w:sz w:val="20"/>
                <w:szCs w:val="20"/>
              </w:rPr>
              <w:t>100 %</w:t>
            </w:r>
          </w:p>
        </w:tc>
      </w:tr>
      <w:tr w:rsidR="00112210" w14:paraId="560D8F08" w14:textId="77777777" w:rsidTr="00C23DE2">
        <w:tc>
          <w:tcPr>
            <w:tcW w:w="3086" w:type="dxa"/>
            <w:shd w:val="clear" w:color="auto" w:fill="F7CAAC"/>
          </w:tcPr>
          <w:p w14:paraId="6928A49E" w14:textId="77777777" w:rsidR="00112210" w:rsidRPr="00E70D3D" w:rsidRDefault="00112210" w:rsidP="00810F2D">
            <w:pPr>
              <w:rPr>
                <w:b/>
                <w:sz w:val="20"/>
                <w:szCs w:val="20"/>
              </w:rPr>
            </w:pPr>
            <w:r w:rsidRPr="00E70D3D">
              <w:rPr>
                <w:b/>
                <w:sz w:val="20"/>
                <w:szCs w:val="20"/>
              </w:rPr>
              <w:t>Vyučující</w:t>
            </w:r>
          </w:p>
        </w:tc>
        <w:tc>
          <w:tcPr>
            <w:tcW w:w="6769" w:type="dxa"/>
            <w:gridSpan w:val="7"/>
            <w:tcBorders>
              <w:bottom w:val="nil"/>
            </w:tcBorders>
          </w:tcPr>
          <w:p w14:paraId="57403A68" w14:textId="73F4BA80" w:rsidR="00112210" w:rsidRPr="00E70D3D" w:rsidRDefault="00600A98" w:rsidP="00810F2D">
            <w:pPr>
              <w:jc w:val="both"/>
              <w:rPr>
                <w:sz w:val="20"/>
                <w:szCs w:val="20"/>
              </w:rPr>
            </w:pPr>
            <w:r>
              <w:rPr>
                <w:sz w:val="20"/>
                <w:szCs w:val="20"/>
              </w:rPr>
              <w:t xml:space="preserve">MgA. Martin Kukal </w:t>
            </w:r>
          </w:p>
        </w:tc>
      </w:tr>
      <w:tr w:rsidR="00112210" w14:paraId="4AFEC024" w14:textId="77777777" w:rsidTr="00C23DE2">
        <w:trPr>
          <w:trHeight w:val="176"/>
        </w:trPr>
        <w:tc>
          <w:tcPr>
            <w:tcW w:w="9855" w:type="dxa"/>
            <w:gridSpan w:val="8"/>
            <w:tcBorders>
              <w:top w:val="nil"/>
            </w:tcBorders>
          </w:tcPr>
          <w:p w14:paraId="61350B48" w14:textId="77777777" w:rsidR="00112210" w:rsidRPr="00E70D3D" w:rsidRDefault="00112210" w:rsidP="00810F2D">
            <w:pPr>
              <w:jc w:val="both"/>
              <w:rPr>
                <w:sz w:val="20"/>
                <w:szCs w:val="20"/>
              </w:rPr>
            </w:pPr>
          </w:p>
        </w:tc>
      </w:tr>
      <w:tr w:rsidR="00112210" w14:paraId="0BA08176" w14:textId="77777777" w:rsidTr="00C23DE2">
        <w:tc>
          <w:tcPr>
            <w:tcW w:w="3086" w:type="dxa"/>
            <w:shd w:val="clear" w:color="auto" w:fill="F7CAAC"/>
          </w:tcPr>
          <w:p w14:paraId="2A1E1001" w14:textId="77777777" w:rsidR="00112210" w:rsidRPr="00E70D3D" w:rsidRDefault="00112210" w:rsidP="00810F2D">
            <w:pPr>
              <w:jc w:val="both"/>
              <w:rPr>
                <w:b/>
                <w:sz w:val="20"/>
                <w:szCs w:val="20"/>
              </w:rPr>
            </w:pPr>
            <w:r w:rsidRPr="00E70D3D">
              <w:rPr>
                <w:b/>
                <w:sz w:val="20"/>
                <w:szCs w:val="20"/>
              </w:rPr>
              <w:t>Stručná anotace předmětu</w:t>
            </w:r>
          </w:p>
        </w:tc>
        <w:tc>
          <w:tcPr>
            <w:tcW w:w="6769" w:type="dxa"/>
            <w:gridSpan w:val="7"/>
            <w:tcBorders>
              <w:bottom w:val="nil"/>
            </w:tcBorders>
          </w:tcPr>
          <w:p w14:paraId="5E58B18E" w14:textId="77777777" w:rsidR="00112210" w:rsidRPr="00E70D3D" w:rsidRDefault="00112210" w:rsidP="00810F2D">
            <w:pPr>
              <w:jc w:val="both"/>
              <w:rPr>
                <w:sz w:val="20"/>
                <w:szCs w:val="20"/>
              </w:rPr>
            </w:pPr>
          </w:p>
        </w:tc>
      </w:tr>
      <w:tr w:rsidR="00112210" w14:paraId="1FE83FFF" w14:textId="77777777" w:rsidTr="00DD6C63">
        <w:trPr>
          <w:trHeight w:val="2677"/>
        </w:trPr>
        <w:tc>
          <w:tcPr>
            <w:tcW w:w="9855" w:type="dxa"/>
            <w:gridSpan w:val="8"/>
            <w:tcBorders>
              <w:top w:val="nil"/>
              <w:bottom w:val="single" w:sz="12" w:space="0" w:color="auto"/>
            </w:tcBorders>
          </w:tcPr>
          <w:p w14:paraId="231E365C" w14:textId="0403B3C2" w:rsidR="000D5025" w:rsidRPr="00E70D3D" w:rsidRDefault="000D5025" w:rsidP="000D5025">
            <w:pPr>
              <w:jc w:val="both"/>
              <w:rPr>
                <w:color w:val="000000" w:themeColor="text1"/>
                <w:sz w:val="20"/>
                <w:szCs w:val="20"/>
              </w:rPr>
            </w:pPr>
            <w:r w:rsidRPr="00E70D3D">
              <w:rPr>
                <w:color w:val="000000" w:themeColor="text1"/>
                <w:sz w:val="20"/>
                <w:szCs w:val="20"/>
              </w:rPr>
              <w:t xml:space="preserve">V rámci cvičení režie animovaného filmu se studenti zaměří na dovednost vyprávět obrazem, invenčně, odvážně, přesně. Předat v obraze informace i emoce, co nejzajímavějším způsobem, a to v uzavřené formě krátkého animovaného filmu. </w:t>
            </w:r>
          </w:p>
          <w:p w14:paraId="591832E0" w14:textId="59FB603F" w:rsidR="000D5025" w:rsidRPr="00E70D3D" w:rsidRDefault="000D5025" w:rsidP="00DD6C63">
            <w:pPr>
              <w:spacing w:after="120"/>
              <w:jc w:val="both"/>
              <w:rPr>
                <w:color w:val="000000" w:themeColor="text1"/>
                <w:sz w:val="20"/>
                <w:szCs w:val="20"/>
              </w:rPr>
            </w:pPr>
            <w:r w:rsidRPr="00E70D3D">
              <w:rPr>
                <w:color w:val="000000" w:themeColor="text1"/>
                <w:sz w:val="20"/>
                <w:szCs w:val="20"/>
              </w:rPr>
              <w:t xml:space="preserve">Studenti se věnují také podrobné rešerši, analýze krátkých animovaných filmů pojednávajících podobné téma/námět/žánr/perspektivu/techniku, jako ty animované filmy, které v semestru zpracovávají. </w:t>
            </w:r>
            <w:r w:rsidR="00E70D3D">
              <w:rPr>
                <w:sz w:val="20"/>
                <w:szCs w:val="20"/>
              </w:rPr>
              <w:t xml:space="preserve"> </w:t>
            </w:r>
            <w:r w:rsidRPr="00E70D3D">
              <w:rPr>
                <w:color w:val="000000" w:themeColor="text1"/>
                <w:sz w:val="20"/>
                <w:szCs w:val="20"/>
              </w:rPr>
              <w:t>Píší na témata krátké texty, skicují, vytvářejí ilustrace, beatboardy, výtvarné návrhy, storyboardy a ve finále (ve spolupráci se střihači a zvukaři) vytvoří i krátkometrážní animované snímky dle zadání.</w:t>
            </w:r>
          </w:p>
          <w:p w14:paraId="7D3BD678" w14:textId="2B7142DC" w:rsidR="000D5025" w:rsidRPr="00D05B64" w:rsidRDefault="000D5025" w:rsidP="00D05B64">
            <w:pPr>
              <w:pStyle w:val="Odstavecseseznamem"/>
              <w:numPr>
                <w:ilvl w:val="0"/>
                <w:numId w:val="40"/>
              </w:numPr>
              <w:jc w:val="both"/>
              <w:rPr>
                <w:color w:val="000000" w:themeColor="text1"/>
              </w:rPr>
            </w:pPr>
            <w:r w:rsidRPr="00D05B64">
              <w:rPr>
                <w:color w:val="000000" w:themeColor="text1"/>
              </w:rPr>
              <w:t>Příkladové analýzy mizanscény a režie vybraných animovaných snímků/poetiky vybraných tvůrců</w:t>
            </w:r>
          </w:p>
          <w:p w14:paraId="38A2048D" w14:textId="331EBA9A" w:rsidR="000D5025" w:rsidRPr="00D05B64" w:rsidRDefault="00BC0277" w:rsidP="00D05B64">
            <w:pPr>
              <w:pStyle w:val="Odstavecseseznamem"/>
              <w:numPr>
                <w:ilvl w:val="0"/>
                <w:numId w:val="40"/>
              </w:numPr>
              <w:spacing w:after="120"/>
              <w:jc w:val="both"/>
              <w:rPr>
                <w:color w:val="000000" w:themeColor="text1"/>
              </w:rPr>
            </w:pPr>
            <w:r w:rsidRPr="00D05B64">
              <w:rPr>
                <w:color w:val="000000" w:themeColor="text1"/>
              </w:rPr>
              <w:t>V</w:t>
            </w:r>
            <w:r w:rsidR="000D5025" w:rsidRPr="00D05B64">
              <w:rPr>
                <w:color w:val="000000" w:themeColor="text1"/>
              </w:rPr>
              <w:t>olná tvorba na téma, výtvarné zkoušky, moodboard, texty, rešerše, literatura, ohledávání tématu, beatboardy, storyboardy</w:t>
            </w:r>
          </w:p>
          <w:p w14:paraId="2C825AF5" w14:textId="090A893B" w:rsidR="00112210" w:rsidRPr="00E70D3D" w:rsidRDefault="000D5025" w:rsidP="00DD6C63">
            <w:pPr>
              <w:jc w:val="both"/>
              <w:rPr>
                <w:sz w:val="20"/>
                <w:szCs w:val="20"/>
              </w:rPr>
            </w:pPr>
            <w:r w:rsidRPr="00E70D3D">
              <w:rPr>
                <w:color w:val="000000" w:themeColor="text1"/>
                <w:sz w:val="20"/>
                <w:szCs w:val="20"/>
              </w:rPr>
              <w:t xml:space="preserve">Prohloubení znalostí a dovedností na poli režie/tvorby/analýzy animovaného filmu se kvalitativně odrazí na materiálech </w:t>
            </w:r>
            <w:r w:rsidR="00E70D3D">
              <w:rPr>
                <w:color w:val="000000" w:themeColor="text1"/>
                <w:sz w:val="20"/>
                <w:szCs w:val="20"/>
              </w:rPr>
              <w:br/>
            </w:r>
            <w:r w:rsidRPr="00E70D3D">
              <w:rPr>
                <w:color w:val="000000" w:themeColor="text1"/>
                <w:sz w:val="20"/>
                <w:szCs w:val="20"/>
              </w:rPr>
              <w:t>k připravovanému diplomovému snímku.</w:t>
            </w:r>
          </w:p>
        </w:tc>
      </w:tr>
      <w:tr w:rsidR="00112210" w14:paraId="24A3621E" w14:textId="77777777" w:rsidTr="00C23DE2">
        <w:trPr>
          <w:trHeight w:val="265"/>
        </w:trPr>
        <w:tc>
          <w:tcPr>
            <w:tcW w:w="3653" w:type="dxa"/>
            <w:gridSpan w:val="2"/>
            <w:tcBorders>
              <w:top w:val="nil"/>
            </w:tcBorders>
            <w:shd w:val="clear" w:color="auto" w:fill="F7CAAC"/>
          </w:tcPr>
          <w:p w14:paraId="2BEBEF0E" w14:textId="77777777" w:rsidR="00112210" w:rsidRPr="00E70D3D" w:rsidRDefault="00112210" w:rsidP="00810F2D">
            <w:pPr>
              <w:jc w:val="both"/>
              <w:rPr>
                <w:sz w:val="20"/>
                <w:szCs w:val="20"/>
              </w:rPr>
            </w:pPr>
            <w:r w:rsidRPr="00E70D3D">
              <w:rPr>
                <w:b/>
                <w:sz w:val="20"/>
                <w:szCs w:val="20"/>
              </w:rPr>
              <w:t>Studijní literatura a studijní pomůcky</w:t>
            </w:r>
          </w:p>
        </w:tc>
        <w:tc>
          <w:tcPr>
            <w:tcW w:w="6202" w:type="dxa"/>
            <w:gridSpan w:val="6"/>
            <w:tcBorders>
              <w:top w:val="nil"/>
              <w:bottom w:val="nil"/>
            </w:tcBorders>
          </w:tcPr>
          <w:p w14:paraId="153EC8A0" w14:textId="77777777" w:rsidR="00112210" w:rsidRPr="00E70D3D" w:rsidRDefault="00112210" w:rsidP="00810F2D">
            <w:pPr>
              <w:jc w:val="both"/>
              <w:rPr>
                <w:sz w:val="20"/>
                <w:szCs w:val="20"/>
              </w:rPr>
            </w:pPr>
          </w:p>
        </w:tc>
      </w:tr>
      <w:tr w:rsidR="00112210" w:rsidRPr="003F7F55" w14:paraId="4A614F01" w14:textId="77777777" w:rsidTr="00C23DE2">
        <w:trPr>
          <w:trHeight w:val="3208"/>
        </w:trPr>
        <w:tc>
          <w:tcPr>
            <w:tcW w:w="9855" w:type="dxa"/>
            <w:gridSpan w:val="8"/>
            <w:tcBorders>
              <w:top w:val="nil"/>
            </w:tcBorders>
          </w:tcPr>
          <w:p w14:paraId="7D7AEFF3" w14:textId="29BEE0B9" w:rsidR="00600A98" w:rsidRPr="00863692" w:rsidRDefault="00600A98" w:rsidP="00600A98">
            <w:pPr>
              <w:jc w:val="both"/>
              <w:rPr>
                <w:color w:val="000000" w:themeColor="text1"/>
                <w:sz w:val="20"/>
                <w:szCs w:val="20"/>
              </w:rPr>
            </w:pPr>
            <w:r w:rsidRPr="00863692">
              <w:rPr>
                <w:b/>
                <w:bCs/>
                <w:sz w:val="20"/>
                <w:szCs w:val="20"/>
              </w:rPr>
              <w:t>Povinná:</w:t>
            </w:r>
            <w:r w:rsidRPr="00863692">
              <w:rPr>
                <w:sz w:val="20"/>
                <w:szCs w:val="20"/>
              </w:rPr>
              <w:br/>
            </w:r>
            <w:r w:rsidRPr="00863692">
              <w:rPr>
                <w:color w:val="000000" w:themeColor="text1"/>
                <w:sz w:val="20"/>
                <w:szCs w:val="20"/>
              </w:rPr>
              <w:t xml:space="preserve">MCCULLEN, Sam. </w:t>
            </w:r>
            <w:r w:rsidRPr="0046663A">
              <w:rPr>
                <w:i/>
                <w:iCs/>
                <w:color w:val="000000" w:themeColor="text1"/>
                <w:sz w:val="20"/>
                <w:szCs w:val="20"/>
              </w:rPr>
              <w:t>Picturebook Makers</w:t>
            </w:r>
            <w:r>
              <w:rPr>
                <w:color w:val="000000" w:themeColor="text1"/>
                <w:sz w:val="20"/>
                <w:szCs w:val="20"/>
              </w:rPr>
              <w:t>. dPICTUS, 2022.</w:t>
            </w:r>
            <w:r w:rsidRPr="00863692">
              <w:rPr>
                <w:color w:val="000000" w:themeColor="text1"/>
                <w:sz w:val="20"/>
                <w:szCs w:val="20"/>
              </w:rPr>
              <w:t xml:space="preserve"> ISBN 9781739979201</w:t>
            </w:r>
            <w:r w:rsidR="00BF4252">
              <w:rPr>
                <w:color w:val="000000" w:themeColor="text1"/>
                <w:sz w:val="20"/>
                <w:szCs w:val="20"/>
              </w:rPr>
              <w:t>.</w:t>
            </w:r>
          </w:p>
          <w:p w14:paraId="70543815" w14:textId="77777777" w:rsidR="00600A98" w:rsidRPr="00863692" w:rsidRDefault="00600A98" w:rsidP="00600A98">
            <w:pPr>
              <w:jc w:val="both"/>
              <w:rPr>
                <w:b/>
                <w:bCs/>
                <w:sz w:val="20"/>
                <w:szCs w:val="20"/>
              </w:rPr>
            </w:pPr>
            <w:r w:rsidRPr="00863692">
              <w:rPr>
                <w:b/>
                <w:bCs/>
                <w:sz w:val="20"/>
                <w:szCs w:val="20"/>
              </w:rPr>
              <w:t>Doporučená:</w:t>
            </w:r>
          </w:p>
          <w:p w14:paraId="69F872BD" w14:textId="77777777" w:rsidR="00600A98" w:rsidRPr="00863692" w:rsidRDefault="00600A98" w:rsidP="00600A98">
            <w:pPr>
              <w:jc w:val="both"/>
              <w:rPr>
                <w:color w:val="212529"/>
                <w:sz w:val="20"/>
                <w:szCs w:val="20"/>
              </w:rPr>
            </w:pPr>
            <w:r w:rsidRPr="00863692">
              <w:rPr>
                <w:color w:val="212529"/>
                <w:sz w:val="20"/>
                <w:szCs w:val="20"/>
              </w:rPr>
              <w:t xml:space="preserve">BACHELARD, Gaston. </w:t>
            </w:r>
            <w:r w:rsidRPr="00863692">
              <w:rPr>
                <w:i/>
                <w:iCs/>
                <w:color w:val="212529"/>
                <w:sz w:val="20"/>
                <w:szCs w:val="20"/>
              </w:rPr>
              <w:t>Poetika prostoru</w:t>
            </w:r>
            <w:r w:rsidRPr="00863692">
              <w:rPr>
                <w:color w:val="212529"/>
                <w:sz w:val="20"/>
                <w:szCs w:val="20"/>
              </w:rPr>
              <w:t>. Praha: Malvern, 2009. ISBN 978-80-86702-61-2.</w:t>
            </w:r>
          </w:p>
          <w:p w14:paraId="443C8C21" w14:textId="77777777" w:rsidR="00D66BD9" w:rsidRDefault="00600A98" w:rsidP="00600A98">
            <w:pPr>
              <w:jc w:val="both"/>
              <w:rPr>
                <w:color w:val="212529"/>
                <w:sz w:val="20"/>
                <w:szCs w:val="20"/>
              </w:rPr>
            </w:pPr>
            <w:r w:rsidRPr="00863692">
              <w:rPr>
                <w:color w:val="212529"/>
                <w:sz w:val="20"/>
                <w:szCs w:val="20"/>
              </w:rPr>
              <w:t xml:space="preserve">BARTHES, Roland. </w:t>
            </w:r>
            <w:r w:rsidRPr="00863692">
              <w:rPr>
                <w:i/>
                <w:iCs/>
                <w:color w:val="212529"/>
                <w:sz w:val="20"/>
                <w:szCs w:val="20"/>
              </w:rPr>
              <w:t>Mytologie</w:t>
            </w:r>
            <w:r w:rsidRPr="00863692">
              <w:rPr>
                <w:color w:val="212529"/>
                <w:sz w:val="20"/>
                <w:szCs w:val="20"/>
              </w:rPr>
              <w:t xml:space="preserve">. Třetí vydání v českém jazyce. Praha: Dokořán, 2018. Bod (Dokořán). </w:t>
            </w:r>
          </w:p>
          <w:p w14:paraId="7B56B943" w14:textId="33A10B55" w:rsidR="00600A98" w:rsidRPr="00863692" w:rsidRDefault="00600A98" w:rsidP="00600A98">
            <w:pPr>
              <w:jc w:val="both"/>
              <w:rPr>
                <w:color w:val="212529"/>
                <w:sz w:val="20"/>
                <w:szCs w:val="20"/>
              </w:rPr>
            </w:pPr>
            <w:r w:rsidRPr="00863692">
              <w:rPr>
                <w:color w:val="212529"/>
                <w:sz w:val="20"/>
                <w:szCs w:val="20"/>
              </w:rPr>
              <w:t>ISBN 978-80-7363-888-7.</w:t>
            </w:r>
          </w:p>
          <w:p w14:paraId="490E422A" w14:textId="77777777" w:rsidR="00600A98" w:rsidRPr="00863692" w:rsidRDefault="00600A98" w:rsidP="00600A98">
            <w:pPr>
              <w:jc w:val="both"/>
              <w:rPr>
                <w:color w:val="212529"/>
                <w:sz w:val="20"/>
                <w:szCs w:val="20"/>
              </w:rPr>
            </w:pPr>
            <w:r w:rsidRPr="00863692">
              <w:rPr>
                <w:color w:val="212529"/>
                <w:sz w:val="20"/>
                <w:szCs w:val="20"/>
              </w:rPr>
              <w:t xml:space="preserve">BARTHES, Roland. </w:t>
            </w:r>
            <w:r w:rsidRPr="00863692">
              <w:rPr>
                <w:i/>
                <w:iCs/>
                <w:color w:val="212529"/>
                <w:sz w:val="20"/>
                <w:szCs w:val="20"/>
              </w:rPr>
              <w:t>Světlá komora: poznámka k fotografii</w:t>
            </w:r>
            <w:r w:rsidRPr="00863692">
              <w:rPr>
                <w:color w:val="212529"/>
                <w:sz w:val="20"/>
                <w:szCs w:val="20"/>
              </w:rPr>
              <w:t>. Praha: Fra, 2005. Vizuální teorie. ISBN 80-86603-28-8.</w:t>
            </w:r>
          </w:p>
          <w:p w14:paraId="430D24CB" w14:textId="77777777" w:rsidR="00600A98" w:rsidRPr="00863692" w:rsidRDefault="00600A98" w:rsidP="00600A98">
            <w:pPr>
              <w:jc w:val="both"/>
              <w:rPr>
                <w:sz w:val="20"/>
                <w:szCs w:val="20"/>
              </w:rPr>
            </w:pPr>
            <w:r>
              <w:rPr>
                <w:color w:val="000000" w:themeColor="text1"/>
                <w:sz w:val="20"/>
                <w:szCs w:val="20"/>
              </w:rPr>
              <w:t xml:space="preserve">BEAUMONT, L. </w:t>
            </w:r>
            <w:r w:rsidRPr="00863692">
              <w:rPr>
                <w:i/>
                <w:iCs/>
                <w:color w:val="000000" w:themeColor="text1"/>
                <w:sz w:val="20"/>
                <w:szCs w:val="20"/>
              </w:rPr>
              <w:t>Writing for animation</w:t>
            </w:r>
            <w:r w:rsidRPr="00863692">
              <w:rPr>
                <w:color w:val="000000" w:themeColor="text1"/>
                <w:sz w:val="20"/>
                <w:szCs w:val="20"/>
              </w:rPr>
              <w:t>. Bloomsbury Publishing Plc.</w:t>
            </w:r>
            <w:r>
              <w:rPr>
                <w:color w:val="000000" w:themeColor="text1"/>
                <w:sz w:val="20"/>
                <w:szCs w:val="20"/>
              </w:rPr>
              <w:t>,</w:t>
            </w:r>
            <w:r w:rsidRPr="00863692">
              <w:rPr>
                <w:color w:val="000000" w:themeColor="text1"/>
                <w:sz w:val="20"/>
                <w:szCs w:val="20"/>
              </w:rPr>
              <w:t xml:space="preserve"> </w:t>
            </w:r>
            <w:r>
              <w:rPr>
                <w:color w:val="000000" w:themeColor="text1"/>
                <w:sz w:val="20"/>
                <w:szCs w:val="20"/>
              </w:rPr>
              <w:t xml:space="preserve">2021. </w:t>
            </w:r>
            <w:r w:rsidRPr="00863692">
              <w:rPr>
                <w:color w:val="000000" w:themeColor="text1"/>
                <w:sz w:val="20"/>
                <w:szCs w:val="20"/>
              </w:rPr>
              <w:t>ISBN 9781501358661</w:t>
            </w:r>
          </w:p>
          <w:p w14:paraId="6A4949EC" w14:textId="77777777" w:rsidR="00600A98" w:rsidRPr="00863692" w:rsidRDefault="00600A98" w:rsidP="00600A98">
            <w:pPr>
              <w:jc w:val="both"/>
              <w:rPr>
                <w:color w:val="212529"/>
                <w:sz w:val="20"/>
                <w:szCs w:val="20"/>
              </w:rPr>
            </w:pPr>
            <w:r w:rsidRPr="00863692">
              <w:rPr>
                <w:color w:val="212529"/>
                <w:sz w:val="20"/>
                <w:szCs w:val="20"/>
              </w:rPr>
              <w:t xml:space="preserve">BERGER, John, Sven BLOMBERG, Chris FOX, Michael DIBB a Richard HOLLIS. </w:t>
            </w:r>
            <w:r w:rsidRPr="00863692">
              <w:rPr>
                <w:i/>
                <w:iCs/>
                <w:color w:val="212529"/>
                <w:sz w:val="20"/>
                <w:szCs w:val="20"/>
              </w:rPr>
              <w:t>Způsoby vidění</w:t>
            </w:r>
            <w:r w:rsidRPr="00863692">
              <w:rPr>
                <w:color w:val="212529"/>
                <w:sz w:val="20"/>
                <w:szCs w:val="20"/>
              </w:rPr>
              <w:t>. V Praze: Labyrint, 2016. Labyrint fresh eye. ISBN 978-80-87260-78-4.</w:t>
            </w:r>
          </w:p>
          <w:p w14:paraId="0DB1F80B" w14:textId="77777777" w:rsidR="00600A98" w:rsidRPr="00863692" w:rsidRDefault="00600A98" w:rsidP="00600A98">
            <w:pPr>
              <w:jc w:val="both"/>
              <w:rPr>
                <w:color w:val="212529"/>
                <w:sz w:val="20"/>
                <w:szCs w:val="20"/>
              </w:rPr>
            </w:pPr>
            <w:r w:rsidRPr="00863692">
              <w:rPr>
                <w:color w:val="212529"/>
                <w:sz w:val="20"/>
                <w:szCs w:val="20"/>
              </w:rPr>
              <w:t xml:space="preserve">KUNDERA, Milan. </w:t>
            </w:r>
            <w:r w:rsidRPr="00863692">
              <w:rPr>
                <w:i/>
                <w:iCs/>
                <w:color w:val="212529"/>
                <w:sz w:val="20"/>
                <w:szCs w:val="20"/>
              </w:rPr>
              <w:t>Zahradou těch, které mám rád</w:t>
            </w:r>
            <w:r w:rsidRPr="00863692">
              <w:rPr>
                <w:color w:val="212529"/>
                <w:sz w:val="20"/>
                <w:szCs w:val="20"/>
              </w:rPr>
              <w:t>. V Brně: Atlantis, 2014. ISBN 978-80-7108-346-7.</w:t>
            </w:r>
          </w:p>
          <w:p w14:paraId="0985C43C" w14:textId="77777777" w:rsidR="00D66BD9" w:rsidRDefault="00600A98" w:rsidP="00600A98">
            <w:pPr>
              <w:jc w:val="both"/>
              <w:rPr>
                <w:color w:val="212529"/>
                <w:sz w:val="20"/>
                <w:szCs w:val="20"/>
              </w:rPr>
            </w:pPr>
            <w:r w:rsidRPr="00863692">
              <w:rPr>
                <w:color w:val="212529"/>
                <w:sz w:val="20"/>
                <w:szCs w:val="20"/>
              </w:rPr>
              <w:t xml:space="preserve">MANGUEL, Alberto. </w:t>
            </w:r>
            <w:r w:rsidRPr="00863692">
              <w:rPr>
                <w:i/>
                <w:iCs/>
                <w:color w:val="212529"/>
                <w:sz w:val="20"/>
                <w:szCs w:val="20"/>
              </w:rPr>
              <w:t>Čtení obrazů: o čem přemýšlíme, když se díváme na umění?</w:t>
            </w:r>
            <w:r w:rsidRPr="00863692">
              <w:rPr>
                <w:color w:val="212529"/>
                <w:sz w:val="20"/>
                <w:szCs w:val="20"/>
              </w:rPr>
              <w:t xml:space="preserve">. Brno: Host, 2008. </w:t>
            </w:r>
          </w:p>
          <w:p w14:paraId="7F856D6C" w14:textId="463F6801" w:rsidR="00600A98" w:rsidRDefault="00600A98" w:rsidP="00600A98">
            <w:pPr>
              <w:jc w:val="both"/>
              <w:rPr>
                <w:color w:val="212529"/>
                <w:sz w:val="20"/>
                <w:szCs w:val="20"/>
              </w:rPr>
            </w:pPr>
            <w:r w:rsidRPr="00863692">
              <w:rPr>
                <w:color w:val="212529"/>
                <w:sz w:val="20"/>
                <w:szCs w:val="20"/>
              </w:rPr>
              <w:t>ISBN 978-80-7294-274-9.</w:t>
            </w:r>
          </w:p>
          <w:p w14:paraId="26D4BCF2" w14:textId="5AFE6E92" w:rsidR="00112210" w:rsidRPr="00F867E9" w:rsidRDefault="002C55A2" w:rsidP="002C55A2">
            <w:pPr>
              <w:jc w:val="both"/>
              <w:rPr>
                <w:color w:val="000000" w:themeColor="text1"/>
                <w:sz w:val="20"/>
                <w:szCs w:val="20"/>
              </w:rPr>
            </w:pPr>
            <w:r>
              <w:rPr>
                <w:color w:val="000000" w:themeColor="text1"/>
                <w:sz w:val="20"/>
                <w:szCs w:val="20"/>
              </w:rPr>
              <w:t>MARTIN, K.</w:t>
            </w:r>
            <w:r w:rsidR="00600A98" w:rsidRPr="00863692">
              <w:rPr>
                <w:color w:val="000000" w:themeColor="text1"/>
                <w:sz w:val="20"/>
                <w:szCs w:val="20"/>
              </w:rPr>
              <w:t xml:space="preserve"> The Book of Symbols Reflections on Ar</w:t>
            </w:r>
            <w:r>
              <w:rPr>
                <w:color w:val="000000" w:themeColor="text1"/>
                <w:sz w:val="20"/>
                <w:szCs w:val="20"/>
              </w:rPr>
              <w:t>chetypal Images, Köln: Taschen,</w:t>
            </w:r>
            <w:r w:rsidR="00BF4252">
              <w:rPr>
                <w:color w:val="000000" w:themeColor="text1"/>
                <w:sz w:val="20"/>
                <w:szCs w:val="20"/>
              </w:rPr>
              <w:t xml:space="preserve"> </w:t>
            </w:r>
            <w:r w:rsidRPr="00863692">
              <w:rPr>
                <w:color w:val="000000" w:themeColor="text1"/>
                <w:sz w:val="20"/>
                <w:szCs w:val="20"/>
              </w:rPr>
              <w:t>2010</w:t>
            </w:r>
            <w:r>
              <w:rPr>
                <w:color w:val="000000" w:themeColor="text1"/>
                <w:sz w:val="20"/>
                <w:szCs w:val="20"/>
              </w:rPr>
              <w:t xml:space="preserve">. </w:t>
            </w:r>
            <w:r w:rsidR="00BF4252" w:rsidRPr="00863692">
              <w:rPr>
                <w:color w:val="000000" w:themeColor="text1"/>
                <w:sz w:val="20"/>
                <w:szCs w:val="20"/>
              </w:rPr>
              <w:t>ISBN 9783836514484</w:t>
            </w:r>
            <w:r w:rsidR="00BF4252">
              <w:rPr>
                <w:color w:val="000000" w:themeColor="text1"/>
                <w:sz w:val="20"/>
                <w:szCs w:val="20"/>
              </w:rPr>
              <w:t>.</w:t>
            </w:r>
          </w:p>
        </w:tc>
      </w:tr>
    </w:tbl>
    <w:p w14:paraId="60BE46FD" w14:textId="015A3BFC" w:rsidR="00112210" w:rsidRDefault="00112210">
      <w:pPr>
        <w:rPr>
          <w:sz w:val="20"/>
          <w:szCs w:val="20"/>
        </w:rPr>
      </w:pPr>
    </w:p>
    <w:p w14:paraId="3748F18E" w14:textId="77777777" w:rsidR="004D4B54" w:rsidRDefault="004D4B5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B6AB6" w14:paraId="69B2A126" w14:textId="77777777" w:rsidTr="006347FF">
        <w:tc>
          <w:tcPr>
            <w:tcW w:w="9855" w:type="dxa"/>
            <w:gridSpan w:val="8"/>
            <w:tcBorders>
              <w:bottom w:val="double" w:sz="4" w:space="0" w:color="auto"/>
            </w:tcBorders>
            <w:shd w:val="clear" w:color="auto" w:fill="BDD6EE"/>
          </w:tcPr>
          <w:p w14:paraId="3E94B363" w14:textId="08E0E8A0" w:rsidR="00BB6AB6" w:rsidRDefault="00BB6AB6" w:rsidP="006347FF">
            <w:pPr>
              <w:jc w:val="both"/>
              <w:rPr>
                <w:b/>
                <w:sz w:val="28"/>
              </w:rPr>
            </w:pPr>
            <w:r>
              <w:lastRenderedPageBreak/>
              <w:br w:type="page"/>
            </w:r>
            <w:r>
              <w:rPr>
                <w:b/>
                <w:sz w:val="28"/>
              </w:rPr>
              <w:t>B-III – Charakteristika studijního předmětu</w:t>
            </w:r>
          </w:p>
        </w:tc>
      </w:tr>
      <w:tr w:rsidR="00BB6AB6" w14:paraId="201F3307" w14:textId="77777777" w:rsidTr="006347FF">
        <w:tc>
          <w:tcPr>
            <w:tcW w:w="3086" w:type="dxa"/>
            <w:tcBorders>
              <w:top w:val="double" w:sz="4" w:space="0" w:color="auto"/>
            </w:tcBorders>
            <w:shd w:val="clear" w:color="auto" w:fill="F7CAAC"/>
          </w:tcPr>
          <w:p w14:paraId="04DD13E3" w14:textId="77777777" w:rsidR="00BB6AB6" w:rsidRPr="00AD2E7F" w:rsidRDefault="00BB6AB6" w:rsidP="006347FF">
            <w:pPr>
              <w:rPr>
                <w:b/>
                <w:sz w:val="20"/>
                <w:szCs w:val="20"/>
              </w:rPr>
            </w:pPr>
            <w:r w:rsidRPr="00AD2E7F">
              <w:rPr>
                <w:b/>
                <w:sz w:val="20"/>
                <w:szCs w:val="20"/>
              </w:rPr>
              <w:t>Název studijního předmětu</w:t>
            </w:r>
          </w:p>
        </w:tc>
        <w:tc>
          <w:tcPr>
            <w:tcW w:w="6769" w:type="dxa"/>
            <w:gridSpan w:val="7"/>
            <w:tcBorders>
              <w:top w:val="double" w:sz="4" w:space="0" w:color="auto"/>
            </w:tcBorders>
          </w:tcPr>
          <w:p w14:paraId="3050A037" w14:textId="77777777" w:rsidR="00BB6AB6" w:rsidRPr="00AD2E7F" w:rsidRDefault="00BB6AB6" w:rsidP="006347FF">
            <w:pPr>
              <w:jc w:val="both"/>
              <w:rPr>
                <w:sz w:val="20"/>
                <w:szCs w:val="20"/>
              </w:rPr>
            </w:pPr>
            <w:r w:rsidRPr="00AD2E7F">
              <w:rPr>
                <w:sz w:val="20"/>
                <w:szCs w:val="20"/>
              </w:rPr>
              <w:t xml:space="preserve">Scenáristika a dramaturgie 1 </w:t>
            </w:r>
          </w:p>
        </w:tc>
      </w:tr>
      <w:tr w:rsidR="00BB6AB6" w14:paraId="306C2068" w14:textId="77777777" w:rsidTr="006347FF">
        <w:tc>
          <w:tcPr>
            <w:tcW w:w="3086" w:type="dxa"/>
            <w:shd w:val="clear" w:color="auto" w:fill="F7CAAC"/>
          </w:tcPr>
          <w:p w14:paraId="67F54D3C" w14:textId="77777777" w:rsidR="00BB6AB6" w:rsidRPr="00AD2E7F" w:rsidRDefault="00BB6AB6" w:rsidP="006347FF">
            <w:pPr>
              <w:rPr>
                <w:b/>
                <w:sz w:val="20"/>
                <w:szCs w:val="20"/>
              </w:rPr>
            </w:pPr>
            <w:r w:rsidRPr="00AD2E7F">
              <w:rPr>
                <w:b/>
                <w:sz w:val="20"/>
                <w:szCs w:val="20"/>
              </w:rPr>
              <w:t>Typ předmětu</w:t>
            </w:r>
          </w:p>
        </w:tc>
        <w:tc>
          <w:tcPr>
            <w:tcW w:w="3406" w:type="dxa"/>
            <w:gridSpan w:val="4"/>
          </w:tcPr>
          <w:p w14:paraId="48A0F1C1" w14:textId="77777777" w:rsidR="00BB6AB6" w:rsidRPr="00AD2E7F" w:rsidRDefault="00BB6AB6" w:rsidP="006347FF">
            <w:pPr>
              <w:jc w:val="both"/>
              <w:rPr>
                <w:sz w:val="20"/>
                <w:szCs w:val="20"/>
              </w:rPr>
            </w:pPr>
            <w:r w:rsidRPr="00AD2E7F">
              <w:rPr>
                <w:sz w:val="20"/>
                <w:szCs w:val="20"/>
              </w:rPr>
              <w:t>povinný, PZ</w:t>
            </w:r>
          </w:p>
        </w:tc>
        <w:tc>
          <w:tcPr>
            <w:tcW w:w="2695" w:type="dxa"/>
            <w:gridSpan w:val="2"/>
            <w:shd w:val="clear" w:color="auto" w:fill="F7CAAC"/>
          </w:tcPr>
          <w:p w14:paraId="616755B9" w14:textId="77777777" w:rsidR="00BB6AB6" w:rsidRPr="00AD2E7F" w:rsidRDefault="00BB6AB6" w:rsidP="006347FF">
            <w:pPr>
              <w:jc w:val="both"/>
              <w:rPr>
                <w:sz w:val="20"/>
                <w:szCs w:val="20"/>
              </w:rPr>
            </w:pPr>
            <w:r w:rsidRPr="00AD2E7F">
              <w:rPr>
                <w:b/>
                <w:sz w:val="20"/>
                <w:szCs w:val="20"/>
              </w:rPr>
              <w:t>doporučený ročník / semestr</w:t>
            </w:r>
          </w:p>
        </w:tc>
        <w:tc>
          <w:tcPr>
            <w:tcW w:w="668" w:type="dxa"/>
          </w:tcPr>
          <w:p w14:paraId="54508787" w14:textId="77777777" w:rsidR="00BB6AB6" w:rsidRPr="00AD2E7F" w:rsidRDefault="00BB6AB6" w:rsidP="006347FF">
            <w:pPr>
              <w:jc w:val="both"/>
              <w:rPr>
                <w:sz w:val="20"/>
                <w:szCs w:val="20"/>
              </w:rPr>
            </w:pPr>
            <w:r w:rsidRPr="00AD2E7F">
              <w:rPr>
                <w:sz w:val="20"/>
                <w:szCs w:val="20"/>
              </w:rPr>
              <w:t>1/ZS</w:t>
            </w:r>
          </w:p>
        </w:tc>
      </w:tr>
      <w:tr w:rsidR="00BB6AB6" w14:paraId="61162347" w14:textId="77777777" w:rsidTr="006347FF">
        <w:tc>
          <w:tcPr>
            <w:tcW w:w="3086" w:type="dxa"/>
            <w:shd w:val="clear" w:color="auto" w:fill="F7CAAC"/>
          </w:tcPr>
          <w:p w14:paraId="3F2411DE" w14:textId="77777777" w:rsidR="00BB6AB6" w:rsidRPr="00AD2E7F" w:rsidRDefault="00BB6AB6" w:rsidP="006347FF">
            <w:pPr>
              <w:rPr>
                <w:b/>
                <w:sz w:val="20"/>
                <w:szCs w:val="20"/>
              </w:rPr>
            </w:pPr>
            <w:r w:rsidRPr="00AD2E7F">
              <w:rPr>
                <w:b/>
                <w:sz w:val="20"/>
                <w:szCs w:val="20"/>
              </w:rPr>
              <w:t>Rozsah studijního předmětu</w:t>
            </w:r>
          </w:p>
        </w:tc>
        <w:tc>
          <w:tcPr>
            <w:tcW w:w="1701" w:type="dxa"/>
            <w:gridSpan w:val="2"/>
          </w:tcPr>
          <w:p w14:paraId="65CE548D" w14:textId="77777777" w:rsidR="00BB6AB6" w:rsidRPr="00AD2E7F" w:rsidRDefault="00BB6AB6" w:rsidP="006347FF">
            <w:pPr>
              <w:jc w:val="both"/>
              <w:rPr>
                <w:sz w:val="20"/>
                <w:szCs w:val="20"/>
              </w:rPr>
            </w:pPr>
            <w:r w:rsidRPr="00AD2E7F">
              <w:rPr>
                <w:sz w:val="20"/>
                <w:szCs w:val="20"/>
              </w:rPr>
              <w:t>26s</w:t>
            </w:r>
          </w:p>
        </w:tc>
        <w:tc>
          <w:tcPr>
            <w:tcW w:w="889" w:type="dxa"/>
            <w:shd w:val="clear" w:color="auto" w:fill="F7CAAC"/>
          </w:tcPr>
          <w:p w14:paraId="378E9C6F" w14:textId="77777777" w:rsidR="00BB6AB6" w:rsidRPr="00AD2E7F" w:rsidRDefault="00BB6AB6" w:rsidP="006347FF">
            <w:pPr>
              <w:jc w:val="both"/>
              <w:rPr>
                <w:b/>
                <w:sz w:val="20"/>
                <w:szCs w:val="20"/>
              </w:rPr>
            </w:pPr>
            <w:r w:rsidRPr="00AD2E7F">
              <w:rPr>
                <w:b/>
                <w:sz w:val="20"/>
                <w:szCs w:val="20"/>
              </w:rPr>
              <w:t xml:space="preserve">hod. </w:t>
            </w:r>
          </w:p>
        </w:tc>
        <w:tc>
          <w:tcPr>
            <w:tcW w:w="816" w:type="dxa"/>
          </w:tcPr>
          <w:p w14:paraId="751427C9" w14:textId="77777777" w:rsidR="00BB6AB6" w:rsidRPr="00AD2E7F" w:rsidRDefault="00BB6AB6" w:rsidP="006347FF">
            <w:pPr>
              <w:jc w:val="both"/>
              <w:rPr>
                <w:sz w:val="20"/>
                <w:szCs w:val="20"/>
              </w:rPr>
            </w:pPr>
            <w:r w:rsidRPr="00AD2E7F">
              <w:rPr>
                <w:sz w:val="20"/>
                <w:szCs w:val="20"/>
              </w:rPr>
              <w:t>26</w:t>
            </w:r>
          </w:p>
        </w:tc>
        <w:tc>
          <w:tcPr>
            <w:tcW w:w="2156" w:type="dxa"/>
            <w:shd w:val="clear" w:color="auto" w:fill="F7CAAC"/>
          </w:tcPr>
          <w:p w14:paraId="21474594" w14:textId="77777777" w:rsidR="00BB6AB6" w:rsidRPr="00AD2E7F" w:rsidRDefault="00BB6AB6" w:rsidP="006347FF">
            <w:pPr>
              <w:jc w:val="both"/>
              <w:rPr>
                <w:b/>
                <w:sz w:val="20"/>
                <w:szCs w:val="20"/>
              </w:rPr>
            </w:pPr>
            <w:r w:rsidRPr="00AD2E7F">
              <w:rPr>
                <w:b/>
                <w:sz w:val="20"/>
                <w:szCs w:val="20"/>
              </w:rPr>
              <w:t>kreditů</w:t>
            </w:r>
          </w:p>
        </w:tc>
        <w:tc>
          <w:tcPr>
            <w:tcW w:w="1207" w:type="dxa"/>
            <w:gridSpan w:val="2"/>
          </w:tcPr>
          <w:p w14:paraId="46450679" w14:textId="77777777" w:rsidR="00BB6AB6" w:rsidRPr="00AD2E7F" w:rsidRDefault="00BB6AB6" w:rsidP="006347FF">
            <w:pPr>
              <w:jc w:val="both"/>
              <w:rPr>
                <w:sz w:val="20"/>
                <w:szCs w:val="20"/>
              </w:rPr>
            </w:pPr>
            <w:r w:rsidRPr="00AD2E7F">
              <w:rPr>
                <w:sz w:val="20"/>
                <w:szCs w:val="20"/>
              </w:rPr>
              <w:t>3</w:t>
            </w:r>
          </w:p>
        </w:tc>
      </w:tr>
      <w:tr w:rsidR="00BB6AB6" w14:paraId="70782AF1" w14:textId="77777777" w:rsidTr="006347FF">
        <w:tc>
          <w:tcPr>
            <w:tcW w:w="3086" w:type="dxa"/>
            <w:shd w:val="clear" w:color="auto" w:fill="F7CAAC"/>
          </w:tcPr>
          <w:p w14:paraId="29543409" w14:textId="77777777" w:rsidR="00BB6AB6" w:rsidRPr="00AD2E7F" w:rsidRDefault="00BB6AB6" w:rsidP="006347FF">
            <w:pPr>
              <w:rPr>
                <w:b/>
                <w:sz w:val="20"/>
                <w:szCs w:val="20"/>
              </w:rPr>
            </w:pPr>
            <w:r w:rsidRPr="00AD2E7F">
              <w:rPr>
                <w:b/>
                <w:sz w:val="20"/>
                <w:szCs w:val="20"/>
              </w:rPr>
              <w:t>Prerekvizity, korekvizity, ekvivalence</w:t>
            </w:r>
          </w:p>
        </w:tc>
        <w:tc>
          <w:tcPr>
            <w:tcW w:w="6769" w:type="dxa"/>
            <w:gridSpan w:val="7"/>
          </w:tcPr>
          <w:p w14:paraId="1E5CFD8F" w14:textId="77777777" w:rsidR="00BB6AB6" w:rsidRPr="00AD2E7F" w:rsidRDefault="00BB6AB6" w:rsidP="006347FF">
            <w:pPr>
              <w:jc w:val="both"/>
              <w:rPr>
                <w:sz w:val="20"/>
                <w:szCs w:val="20"/>
              </w:rPr>
            </w:pPr>
          </w:p>
        </w:tc>
      </w:tr>
      <w:tr w:rsidR="00BB6AB6" w14:paraId="24991550" w14:textId="77777777" w:rsidTr="006347FF">
        <w:tc>
          <w:tcPr>
            <w:tcW w:w="3086" w:type="dxa"/>
            <w:shd w:val="clear" w:color="auto" w:fill="F7CAAC"/>
          </w:tcPr>
          <w:p w14:paraId="4D145124" w14:textId="77777777" w:rsidR="00BB6AB6" w:rsidRPr="00AD2E7F" w:rsidRDefault="00BB6AB6" w:rsidP="006347FF">
            <w:pPr>
              <w:rPr>
                <w:b/>
                <w:sz w:val="20"/>
                <w:szCs w:val="20"/>
              </w:rPr>
            </w:pPr>
            <w:r w:rsidRPr="00AD2E7F">
              <w:rPr>
                <w:b/>
                <w:sz w:val="20"/>
                <w:szCs w:val="20"/>
              </w:rPr>
              <w:t>Způsob ověření studijních výsledků</w:t>
            </w:r>
          </w:p>
        </w:tc>
        <w:tc>
          <w:tcPr>
            <w:tcW w:w="3406" w:type="dxa"/>
            <w:gridSpan w:val="4"/>
          </w:tcPr>
          <w:p w14:paraId="1F79BA02" w14:textId="77777777" w:rsidR="00BB6AB6" w:rsidRPr="00AD2E7F" w:rsidRDefault="00BB6AB6" w:rsidP="006347FF">
            <w:pPr>
              <w:jc w:val="both"/>
              <w:rPr>
                <w:sz w:val="20"/>
                <w:szCs w:val="20"/>
              </w:rPr>
            </w:pPr>
            <w:r w:rsidRPr="00AD2E7F">
              <w:rPr>
                <w:sz w:val="20"/>
                <w:szCs w:val="20"/>
              </w:rPr>
              <w:t>klasifikovaný zápočet</w:t>
            </w:r>
          </w:p>
        </w:tc>
        <w:tc>
          <w:tcPr>
            <w:tcW w:w="2156" w:type="dxa"/>
            <w:shd w:val="clear" w:color="auto" w:fill="F7CAAC"/>
          </w:tcPr>
          <w:p w14:paraId="1BE18FBB" w14:textId="77777777" w:rsidR="00BB6AB6" w:rsidRPr="00AD2E7F" w:rsidRDefault="00BB6AB6" w:rsidP="006347FF">
            <w:pPr>
              <w:jc w:val="both"/>
              <w:rPr>
                <w:b/>
                <w:sz w:val="20"/>
                <w:szCs w:val="20"/>
              </w:rPr>
            </w:pPr>
            <w:r w:rsidRPr="00AD2E7F">
              <w:rPr>
                <w:b/>
                <w:sz w:val="20"/>
                <w:szCs w:val="20"/>
              </w:rPr>
              <w:t>Forma výuky</w:t>
            </w:r>
          </w:p>
        </w:tc>
        <w:tc>
          <w:tcPr>
            <w:tcW w:w="1207" w:type="dxa"/>
            <w:gridSpan w:val="2"/>
          </w:tcPr>
          <w:p w14:paraId="3753CAD5" w14:textId="77777777" w:rsidR="00BB6AB6" w:rsidRPr="00AD2E7F" w:rsidRDefault="00BB6AB6" w:rsidP="006347FF">
            <w:pPr>
              <w:jc w:val="both"/>
              <w:rPr>
                <w:sz w:val="20"/>
                <w:szCs w:val="20"/>
              </w:rPr>
            </w:pPr>
            <w:r w:rsidRPr="00AD2E7F">
              <w:rPr>
                <w:sz w:val="20"/>
                <w:szCs w:val="20"/>
              </w:rPr>
              <w:t>seminář</w:t>
            </w:r>
          </w:p>
        </w:tc>
      </w:tr>
      <w:tr w:rsidR="00BB6AB6" w14:paraId="32FBCA3A" w14:textId="77777777" w:rsidTr="006347FF">
        <w:tc>
          <w:tcPr>
            <w:tcW w:w="3086" w:type="dxa"/>
            <w:shd w:val="clear" w:color="auto" w:fill="F7CAAC"/>
          </w:tcPr>
          <w:p w14:paraId="1FD35FED" w14:textId="77777777" w:rsidR="00BB6AB6" w:rsidRPr="00AD2E7F" w:rsidRDefault="00BB6AB6" w:rsidP="006347FF">
            <w:pPr>
              <w:rPr>
                <w:b/>
                <w:sz w:val="20"/>
                <w:szCs w:val="20"/>
              </w:rPr>
            </w:pPr>
            <w:r w:rsidRPr="00AD2E7F">
              <w:rPr>
                <w:b/>
                <w:sz w:val="20"/>
                <w:szCs w:val="20"/>
              </w:rPr>
              <w:t>Forma způsobu ověření studijních výsledků a další požadavky na studenta</w:t>
            </w:r>
          </w:p>
        </w:tc>
        <w:tc>
          <w:tcPr>
            <w:tcW w:w="6769" w:type="dxa"/>
            <w:gridSpan w:val="7"/>
            <w:tcBorders>
              <w:bottom w:val="nil"/>
            </w:tcBorders>
          </w:tcPr>
          <w:p w14:paraId="0B13D3FA" w14:textId="77777777" w:rsidR="00BB6AB6" w:rsidRPr="00AD2E7F" w:rsidRDefault="00BB6AB6" w:rsidP="006347FF">
            <w:pPr>
              <w:jc w:val="both"/>
              <w:rPr>
                <w:sz w:val="20"/>
                <w:szCs w:val="20"/>
              </w:rPr>
            </w:pPr>
            <w:r w:rsidRPr="00AD2E7F">
              <w:rPr>
                <w:sz w:val="20"/>
                <w:szCs w:val="20"/>
              </w:rPr>
              <w:t>písemná,</w:t>
            </w:r>
          </w:p>
          <w:p w14:paraId="12B7DF3C" w14:textId="6494A4C3" w:rsidR="00BB6AB6" w:rsidRPr="00AD2E7F" w:rsidRDefault="00BB6AB6" w:rsidP="00EF41E0">
            <w:pPr>
              <w:jc w:val="both"/>
              <w:rPr>
                <w:sz w:val="20"/>
                <w:szCs w:val="20"/>
              </w:rPr>
            </w:pPr>
            <w:r w:rsidRPr="00AD2E7F">
              <w:rPr>
                <w:sz w:val="20"/>
                <w:szCs w:val="20"/>
              </w:rPr>
              <w:t xml:space="preserve">80% aktivní účast na </w:t>
            </w:r>
            <w:r w:rsidR="00EF41E0">
              <w:rPr>
                <w:sz w:val="20"/>
                <w:szCs w:val="20"/>
              </w:rPr>
              <w:t>seminářích</w:t>
            </w:r>
            <w:r w:rsidRPr="00AD2E7F">
              <w:rPr>
                <w:sz w:val="20"/>
                <w:szCs w:val="20"/>
              </w:rPr>
              <w:t>, odevzdání všech písemných cvičení</w:t>
            </w:r>
          </w:p>
        </w:tc>
      </w:tr>
      <w:tr w:rsidR="00BB6AB6" w14:paraId="465DF7CD" w14:textId="77777777" w:rsidTr="00F867E9">
        <w:trPr>
          <w:trHeight w:val="211"/>
        </w:trPr>
        <w:tc>
          <w:tcPr>
            <w:tcW w:w="9855" w:type="dxa"/>
            <w:gridSpan w:val="8"/>
            <w:tcBorders>
              <w:top w:val="nil"/>
            </w:tcBorders>
          </w:tcPr>
          <w:p w14:paraId="0089ED37" w14:textId="77777777" w:rsidR="00BB6AB6" w:rsidRPr="00AD2E7F" w:rsidRDefault="00BB6AB6" w:rsidP="006347FF">
            <w:pPr>
              <w:rPr>
                <w:sz w:val="20"/>
                <w:szCs w:val="20"/>
              </w:rPr>
            </w:pPr>
          </w:p>
        </w:tc>
      </w:tr>
      <w:tr w:rsidR="00BB6AB6" w14:paraId="151BA19D" w14:textId="77777777" w:rsidTr="006347FF">
        <w:trPr>
          <w:trHeight w:val="197"/>
        </w:trPr>
        <w:tc>
          <w:tcPr>
            <w:tcW w:w="3086" w:type="dxa"/>
            <w:tcBorders>
              <w:top w:val="nil"/>
            </w:tcBorders>
            <w:shd w:val="clear" w:color="auto" w:fill="F7CAAC"/>
          </w:tcPr>
          <w:p w14:paraId="1DF83C62" w14:textId="77777777" w:rsidR="00BB6AB6" w:rsidRPr="00AD2E7F" w:rsidRDefault="00BB6AB6" w:rsidP="006347FF">
            <w:pPr>
              <w:rPr>
                <w:b/>
                <w:sz w:val="20"/>
                <w:szCs w:val="20"/>
              </w:rPr>
            </w:pPr>
            <w:r w:rsidRPr="00AD2E7F">
              <w:rPr>
                <w:b/>
                <w:sz w:val="20"/>
                <w:szCs w:val="20"/>
              </w:rPr>
              <w:t>Garant předmětu</w:t>
            </w:r>
          </w:p>
        </w:tc>
        <w:tc>
          <w:tcPr>
            <w:tcW w:w="6769" w:type="dxa"/>
            <w:gridSpan w:val="7"/>
            <w:tcBorders>
              <w:top w:val="nil"/>
            </w:tcBorders>
          </w:tcPr>
          <w:p w14:paraId="5731306D" w14:textId="77777777" w:rsidR="00BB6AB6" w:rsidRPr="00AD2E7F" w:rsidRDefault="00BB6AB6" w:rsidP="006347FF">
            <w:pPr>
              <w:jc w:val="both"/>
              <w:rPr>
                <w:sz w:val="20"/>
                <w:szCs w:val="20"/>
              </w:rPr>
            </w:pPr>
            <w:r w:rsidRPr="00AD2E7F">
              <w:rPr>
                <w:sz w:val="20"/>
                <w:szCs w:val="20"/>
              </w:rPr>
              <w:t>MgA. Irena Kocí, Ph.D.</w:t>
            </w:r>
          </w:p>
        </w:tc>
      </w:tr>
      <w:tr w:rsidR="00BB6AB6" w14:paraId="5D3BEEAB" w14:textId="77777777" w:rsidTr="006347FF">
        <w:trPr>
          <w:trHeight w:val="243"/>
        </w:trPr>
        <w:tc>
          <w:tcPr>
            <w:tcW w:w="3086" w:type="dxa"/>
            <w:tcBorders>
              <w:top w:val="nil"/>
            </w:tcBorders>
            <w:shd w:val="clear" w:color="auto" w:fill="F7CAAC"/>
          </w:tcPr>
          <w:p w14:paraId="6013B99B" w14:textId="77777777" w:rsidR="00BB6AB6" w:rsidRPr="00AD2E7F" w:rsidRDefault="00BB6AB6" w:rsidP="006347FF">
            <w:pPr>
              <w:rPr>
                <w:b/>
                <w:sz w:val="20"/>
                <w:szCs w:val="20"/>
              </w:rPr>
            </w:pPr>
            <w:r w:rsidRPr="00AD2E7F">
              <w:rPr>
                <w:b/>
                <w:sz w:val="20"/>
                <w:szCs w:val="20"/>
              </w:rPr>
              <w:t>Zapojení garanta do výuky předmětu</w:t>
            </w:r>
          </w:p>
        </w:tc>
        <w:tc>
          <w:tcPr>
            <w:tcW w:w="6769" w:type="dxa"/>
            <w:gridSpan w:val="7"/>
            <w:tcBorders>
              <w:top w:val="nil"/>
            </w:tcBorders>
          </w:tcPr>
          <w:p w14:paraId="6FC46AA3" w14:textId="667BA0A6" w:rsidR="00BB6AB6" w:rsidRPr="00AD2E7F" w:rsidRDefault="00600A98" w:rsidP="00600A98">
            <w:pPr>
              <w:jc w:val="both"/>
              <w:rPr>
                <w:sz w:val="20"/>
                <w:szCs w:val="20"/>
              </w:rPr>
            </w:pPr>
            <w:r>
              <w:rPr>
                <w:sz w:val="20"/>
                <w:szCs w:val="20"/>
              </w:rPr>
              <w:t>100 %</w:t>
            </w:r>
          </w:p>
        </w:tc>
      </w:tr>
      <w:tr w:rsidR="00BB6AB6" w14:paraId="21E0C88E" w14:textId="77777777" w:rsidTr="006347FF">
        <w:tc>
          <w:tcPr>
            <w:tcW w:w="3086" w:type="dxa"/>
            <w:shd w:val="clear" w:color="auto" w:fill="F7CAAC"/>
          </w:tcPr>
          <w:p w14:paraId="5F3FEEE9" w14:textId="77777777" w:rsidR="00BB6AB6" w:rsidRPr="00AD2E7F" w:rsidRDefault="00BB6AB6" w:rsidP="006347FF">
            <w:pPr>
              <w:rPr>
                <w:b/>
                <w:sz w:val="20"/>
                <w:szCs w:val="20"/>
              </w:rPr>
            </w:pPr>
            <w:r w:rsidRPr="00AD2E7F">
              <w:rPr>
                <w:b/>
                <w:sz w:val="20"/>
                <w:szCs w:val="20"/>
              </w:rPr>
              <w:t>Vyučující</w:t>
            </w:r>
          </w:p>
        </w:tc>
        <w:tc>
          <w:tcPr>
            <w:tcW w:w="6769" w:type="dxa"/>
            <w:gridSpan w:val="7"/>
            <w:tcBorders>
              <w:bottom w:val="nil"/>
            </w:tcBorders>
          </w:tcPr>
          <w:p w14:paraId="32BD43DA" w14:textId="22BCBDA1" w:rsidR="00BB6AB6" w:rsidRPr="00AD2E7F" w:rsidRDefault="00600A98" w:rsidP="006347FF">
            <w:pPr>
              <w:jc w:val="both"/>
              <w:rPr>
                <w:sz w:val="20"/>
                <w:szCs w:val="20"/>
              </w:rPr>
            </w:pPr>
            <w:r>
              <w:rPr>
                <w:sz w:val="20"/>
                <w:szCs w:val="20"/>
              </w:rPr>
              <w:t xml:space="preserve">MgA. Irena Kocí, Ph.D. </w:t>
            </w:r>
          </w:p>
        </w:tc>
      </w:tr>
      <w:tr w:rsidR="00BB6AB6" w14:paraId="4A07695E" w14:textId="77777777" w:rsidTr="00F867E9">
        <w:trPr>
          <w:trHeight w:val="171"/>
        </w:trPr>
        <w:tc>
          <w:tcPr>
            <w:tcW w:w="9855" w:type="dxa"/>
            <w:gridSpan w:val="8"/>
            <w:tcBorders>
              <w:top w:val="nil"/>
            </w:tcBorders>
          </w:tcPr>
          <w:p w14:paraId="477AB891" w14:textId="77777777" w:rsidR="00BB6AB6" w:rsidRPr="00AD2E7F" w:rsidRDefault="00BB6AB6" w:rsidP="006347FF">
            <w:pPr>
              <w:jc w:val="both"/>
              <w:rPr>
                <w:sz w:val="20"/>
                <w:szCs w:val="20"/>
              </w:rPr>
            </w:pPr>
          </w:p>
        </w:tc>
      </w:tr>
      <w:tr w:rsidR="00BB6AB6" w14:paraId="2B6051AA" w14:textId="77777777" w:rsidTr="006347FF">
        <w:tc>
          <w:tcPr>
            <w:tcW w:w="3086" w:type="dxa"/>
            <w:shd w:val="clear" w:color="auto" w:fill="F7CAAC"/>
          </w:tcPr>
          <w:p w14:paraId="19621B0F" w14:textId="77777777" w:rsidR="00BB6AB6" w:rsidRPr="00AD2E7F" w:rsidRDefault="00BB6AB6" w:rsidP="006347FF">
            <w:pPr>
              <w:jc w:val="both"/>
              <w:rPr>
                <w:b/>
                <w:sz w:val="20"/>
                <w:szCs w:val="20"/>
              </w:rPr>
            </w:pPr>
            <w:r w:rsidRPr="00AD2E7F">
              <w:rPr>
                <w:b/>
                <w:sz w:val="20"/>
                <w:szCs w:val="20"/>
              </w:rPr>
              <w:t>Stručná anotace předmětu</w:t>
            </w:r>
          </w:p>
        </w:tc>
        <w:tc>
          <w:tcPr>
            <w:tcW w:w="6769" w:type="dxa"/>
            <w:gridSpan w:val="7"/>
            <w:tcBorders>
              <w:bottom w:val="nil"/>
            </w:tcBorders>
          </w:tcPr>
          <w:p w14:paraId="63B4D51B" w14:textId="77777777" w:rsidR="00BB6AB6" w:rsidRPr="00AD2E7F" w:rsidRDefault="00BB6AB6" w:rsidP="006347FF">
            <w:pPr>
              <w:jc w:val="both"/>
              <w:rPr>
                <w:sz w:val="20"/>
                <w:szCs w:val="20"/>
              </w:rPr>
            </w:pPr>
          </w:p>
        </w:tc>
      </w:tr>
      <w:tr w:rsidR="00BB6AB6" w14:paraId="25A7E2F6" w14:textId="77777777" w:rsidTr="006347FF">
        <w:trPr>
          <w:trHeight w:val="3938"/>
        </w:trPr>
        <w:tc>
          <w:tcPr>
            <w:tcW w:w="9855" w:type="dxa"/>
            <w:gridSpan w:val="8"/>
            <w:tcBorders>
              <w:top w:val="nil"/>
              <w:bottom w:val="single" w:sz="12" w:space="0" w:color="auto"/>
            </w:tcBorders>
          </w:tcPr>
          <w:p w14:paraId="4DE45AA6" w14:textId="5CD9A52B" w:rsidR="00BB6AB6" w:rsidRPr="00AD2E7F" w:rsidRDefault="00BB6AB6" w:rsidP="00DD6C63">
            <w:pPr>
              <w:spacing w:after="120"/>
              <w:jc w:val="both"/>
              <w:rPr>
                <w:sz w:val="20"/>
                <w:szCs w:val="20"/>
              </w:rPr>
            </w:pPr>
            <w:r w:rsidRPr="00AD2E7F">
              <w:rPr>
                <w:sz w:val="20"/>
                <w:szCs w:val="20"/>
              </w:rPr>
              <w:t>Cílem předmětu je seznámit studenty/ky se zákonitostmi scenáristické tvorby a dramaturgickými přístupy. Studující se seznámí s několika metodami dramaturgické práce se zaměřením na strukturu příběhu ve všech rovinách (makrostruktura, mezzostruktura, mikrostruktura). Získají praktické nástroje pro budování dramatických postav (teorie tzv. Solárního systému, Save the Cat teorie). Seznámí se se zákonitostmi stavby konfliktu a budování dramatických situací. Hodiny cvičení jsou koncipovány prakticky, studující procvičují na dílčích scenáristických etudách svoji schopnost vyjádření se skrze psaný text.</w:t>
            </w:r>
          </w:p>
          <w:p w14:paraId="76EBAFEE" w14:textId="77777777" w:rsidR="00BB6AB6" w:rsidRPr="00AD2E7F" w:rsidRDefault="00BB6AB6" w:rsidP="006347FF">
            <w:pPr>
              <w:pStyle w:val="Odstavecseseznamem"/>
              <w:numPr>
                <w:ilvl w:val="0"/>
                <w:numId w:val="15"/>
              </w:numPr>
              <w:spacing w:after="160" w:line="259" w:lineRule="auto"/>
              <w:jc w:val="both"/>
            </w:pPr>
            <w:r w:rsidRPr="00AD2E7F">
              <w:t>Psaní scénáře (scenáristický SW, odlišnosti Hollywoodského a Evropského stylu psaní – formáty)</w:t>
            </w:r>
          </w:p>
          <w:p w14:paraId="4AC92529" w14:textId="77777777" w:rsidR="00BB6AB6" w:rsidRPr="00AD2E7F" w:rsidRDefault="00BB6AB6" w:rsidP="006347FF">
            <w:pPr>
              <w:pStyle w:val="Odstavecseseznamem"/>
              <w:numPr>
                <w:ilvl w:val="0"/>
                <w:numId w:val="15"/>
              </w:numPr>
              <w:spacing w:after="160" w:line="259" w:lineRule="auto"/>
              <w:jc w:val="both"/>
            </w:pPr>
            <w:r w:rsidRPr="00AD2E7F">
              <w:t>Tvorba dramatické postavy (3 x 3 pilíře uvěřitelné postavy; tzv. Solární systém) + životopis postavy</w:t>
            </w:r>
          </w:p>
          <w:p w14:paraId="21A37EB9" w14:textId="77777777" w:rsidR="00BB6AB6" w:rsidRPr="00AD2E7F" w:rsidRDefault="00BB6AB6" w:rsidP="006347FF">
            <w:pPr>
              <w:pStyle w:val="Odstavecseseznamem"/>
              <w:numPr>
                <w:ilvl w:val="0"/>
                <w:numId w:val="15"/>
              </w:numPr>
              <w:spacing w:after="160" w:line="259" w:lineRule="auto"/>
              <w:jc w:val="both"/>
            </w:pPr>
            <w:r w:rsidRPr="00AD2E7F">
              <w:t>Vyjadřování postavy, charakterizace figury skrze dialog, gesto, hudební motiv + odposlechnutý dialog</w:t>
            </w:r>
          </w:p>
          <w:p w14:paraId="1841371B" w14:textId="77777777" w:rsidR="00BB6AB6" w:rsidRPr="00AD2E7F" w:rsidRDefault="00BB6AB6" w:rsidP="006347FF">
            <w:pPr>
              <w:pStyle w:val="Odstavecseseznamem"/>
              <w:numPr>
                <w:ilvl w:val="0"/>
                <w:numId w:val="15"/>
              </w:numPr>
              <w:spacing w:after="160" w:line="259" w:lineRule="auto"/>
              <w:jc w:val="both"/>
            </w:pPr>
            <w:r w:rsidRPr="00AD2E7F">
              <w:t>Základní příběhové struktury (lineární a nejčastější nelineární typy narace) + písemné srovnání filmů Rashomon a Lola běží o život</w:t>
            </w:r>
          </w:p>
          <w:p w14:paraId="18EBCD9E" w14:textId="77777777" w:rsidR="00BB6AB6" w:rsidRPr="00AD2E7F" w:rsidRDefault="00BB6AB6" w:rsidP="006347FF">
            <w:pPr>
              <w:pStyle w:val="Odstavecseseznamem"/>
              <w:numPr>
                <w:ilvl w:val="0"/>
                <w:numId w:val="15"/>
              </w:numPr>
              <w:spacing w:after="160" w:line="259" w:lineRule="auto"/>
              <w:jc w:val="both"/>
            </w:pPr>
            <w:r w:rsidRPr="00AD2E7F">
              <w:t xml:space="preserve">Dramatické situace (teorie 36 dramatických situací), stavba konfliktu (5 fází) + písemná reflexe animovaného filmu Four </w:t>
            </w:r>
          </w:p>
          <w:p w14:paraId="293BF2D4" w14:textId="77777777" w:rsidR="00BB6AB6" w:rsidRPr="00AD2E7F" w:rsidRDefault="00BB6AB6" w:rsidP="006347FF">
            <w:pPr>
              <w:pStyle w:val="Odstavecseseznamem"/>
              <w:numPr>
                <w:ilvl w:val="0"/>
                <w:numId w:val="15"/>
              </w:numPr>
              <w:spacing w:after="160" w:line="259" w:lineRule="auto"/>
              <w:jc w:val="both"/>
            </w:pPr>
            <w:r w:rsidRPr="00AD2E7F">
              <w:t>Práce s časem – vyjadřování plynutí času, dramatický čas, psychologický čas a filmový čas</w:t>
            </w:r>
          </w:p>
          <w:p w14:paraId="7BDF6CFA" w14:textId="77777777" w:rsidR="00BB6AB6" w:rsidRPr="00AD2E7F" w:rsidRDefault="00BB6AB6" w:rsidP="006347FF">
            <w:pPr>
              <w:pStyle w:val="Odstavecseseznamem"/>
              <w:numPr>
                <w:ilvl w:val="0"/>
                <w:numId w:val="15"/>
              </w:numPr>
              <w:spacing w:after="160" w:line="259" w:lineRule="auto"/>
              <w:jc w:val="both"/>
            </w:pPr>
            <w:r w:rsidRPr="00AD2E7F">
              <w:t>Literární podklady – jak psát autorské explikace, treatment, synopse, anotace, název díla – procvičování skrze individuální projekty studujících</w:t>
            </w:r>
          </w:p>
          <w:p w14:paraId="4564BB57" w14:textId="77777777" w:rsidR="00BB6AB6" w:rsidRPr="00AD2E7F" w:rsidRDefault="00BB6AB6" w:rsidP="00DD6C63">
            <w:pPr>
              <w:pStyle w:val="Odstavecseseznamem"/>
              <w:numPr>
                <w:ilvl w:val="0"/>
                <w:numId w:val="15"/>
              </w:numPr>
              <w:spacing w:after="120"/>
              <w:ind w:left="714" w:hanging="357"/>
              <w:contextualSpacing w:val="0"/>
              <w:jc w:val="both"/>
            </w:pPr>
            <w:r w:rsidRPr="00AD2E7F">
              <w:t>Průběžné konzultace diplomových projektů – literárních fází developmentu</w:t>
            </w:r>
          </w:p>
          <w:p w14:paraId="7D970501" w14:textId="09E54100" w:rsidR="00BB6AB6" w:rsidRPr="00AD2E7F" w:rsidRDefault="00BB6AB6" w:rsidP="006347FF">
            <w:pPr>
              <w:jc w:val="both"/>
              <w:rPr>
                <w:sz w:val="20"/>
                <w:szCs w:val="20"/>
              </w:rPr>
            </w:pPr>
            <w:r w:rsidRPr="00AD2E7F">
              <w:rPr>
                <w:sz w:val="20"/>
                <w:szCs w:val="20"/>
              </w:rPr>
              <w:t>Studentky a studenti získají znalosti, jak správně postupovat při tvorbě scénáře i jak psát různé druhy textů, které je v jejich budoucí autorské tvůrčí praxi čekají. Procvičí se v dovednostech správně a co nejpřesněji formulovat, obdrží doporučení ohledně gramatické správnosti jejich psaného projevu. Seznámí se s některými dramaturgickými koncepty, které lze využít jak pro práci na literární přípravě scénáře, tak při následné dramaturgické korekci.</w:t>
            </w:r>
          </w:p>
        </w:tc>
      </w:tr>
      <w:tr w:rsidR="00BB6AB6" w14:paraId="196731AD" w14:textId="77777777" w:rsidTr="006347FF">
        <w:trPr>
          <w:trHeight w:val="265"/>
        </w:trPr>
        <w:tc>
          <w:tcPr>
            <w:tcW w:w="3653" w:type="dxa"/>
            <w:gridSpan w:val="2"/>
            <w:tcBorders>
              <w:top w:val="nil"/>
            </w:tcBorders>
            <w:shd w:val="clear" w:color="auto" w:fill="F7CAAC"/>
          </w:tcPr>
          <w:p w14:paraId="34BACAEA" w14:textId="77777777" w:rsidR="00BB6AB6" w:rsidRPr="00AD2E7F" w:rsidRDefault="00BB6AB6" w:rsidP="006347FF">
            <w:pPr>
              <w:jc w:val="both"/>
              <w:rPr>
                <w:sz w:val="20"/>
                <w:szCs w:val="20"/>
              </w:rPr>
            </w:pPr>
            <w:r w:rsidRPr="00AD2E7F">
              <w:rPr>
                <w:b/>
                <w:sz w:val="20"/>
                <w:szCs w:val="20"/>
              </w:rPr>
              <w:t>Studijní literatura a studijní pomůcky</w:t>
            </w:r>
          </w:p>
        </w:tc>
        <w:tc>
          <w:tcPr>
            <w:tcW w:w="6202" w:type="dxa"/>
            <w:gridSpan w:val="6"/>
            <w:tcBorders>
              <w:top w:val="nil"/>
              <w:bottom w:val="nil"/>
            </w:tcBorders>
          </w:tcPr>
          <w:p w14:paraId="7D073AC9" w14:textId="77777777" w:rsidR="00BB6AB6" w:rsidRPr="00AD2E7F" w:rsidRDefault="00BB6AB6" w:rsidP="006347FF">
            <w:pPr>
              <w:jc w:val="both"/>
              <w:rPr>
                <w:sz w:val="20"/>
                <w:szCs w:val="20"/>
              </w:rPr>
            </w:pPr>
          </w:p>
        </w:tc>
      </w:tr>
      <w:tr w:rsidR="00BB6AB6" w:rsidRPr="003F7F55" w14:paraId="5A86E0FB" w14:textId="77777777" w:rsidTr="006347FF">
        <w:trPr>
          <w:trHeight w:val="1497"/>
        </w:trPr>
        <w:tc>
          <w:tcPr>
            <w:tcW w:w="9855" w:type="dxa"/>
            <w:gridSpan w:val="8"/>
            <w:tcBorders>
              <w:top w:val="nil"/>
            </w:tcBorders>
          </w:tcPr>
          <w:p w14:paraId="26E968AE" w14:textId="77777777" w:rsidR="00BB6AB6" w:rsidRPr="00AD2E7F" w:rsidRDefault="00BB6AB6" w:rsidP="006347FF">
            <w:pPr>
              <w:jc w:val="both"/>
              <w:rPr>
                <w:b/>
                <w:sz w:val="20"/>
                <w:szCs w:val="20"/>
              </w:rPr>
            </w:pPr>
            <w:r w:rsidRPr="00AD2E7F">
              <w:rPr>
                <w:b/>
                <w:sz w:val="20"/>
                <w:szCs w:val="20"/>
              </w:rPr>
              <w:t>Povinná:</w:t>
            </w:r>
          </w:p>
          <w:p w14:paraId="6361A2D7" w14:textId="4AD0DEC8" w:rsidR="00BB6AB6" w:rsidRPr="00AD2E7F" w:rsidRDefault="00BB6AB6" w:rsidP="006347FF">
            <w:pPr>
              <w:jc w:val="both"/>
              <w:rPr>
                <w:rFonts w:eastAsia="Arial Unicode MS"/>
                <w:sz w:val="20"/>
                <w:szCs w:val="20"/>
                <w:shd w:val="clear" w:color="auto" w:fill="FFFFFF"/>
              </w:rPr>
            </w:pPr>
            <w:r w:rsidRPr="00AD2E7F">
              <w:rPr>
                <w:sz w:val="20"/>
                <w:szCs w:val="20"/>
              </w:rPr>
              <w:t xml:space="preserve">ARONSONOVÁ, Linda, </w:t>
            </w:r>
            <w:r w:rsidRPr="00AD2E7F">
              <w:rPr>
                <w:i/>
                <w:sz w:val="20"/>
                <w:szCs w:val="20"/>
              </w:rPr>
              <w:t>Scénář pro 21. století</w:t>
            </w:r>
            <w:r w:rsidRPr="00AD2E7F">
              <w:rPr>
                <w:sz w:val="20"/>
                <w:szCs w:val="20"/>
              </w:rPr>
              <w:t xml:space="preserve">, NAMU Praha, 2015. ISBN </w:t>
            </w:r>
            <w:r w:rsidRPr="00AD2E7F">
              <w:rPr>
                <w:sz w:val="20"/>
                <w:szCs w:val="20"/>
                <w:shd w:val="clear" w:color="auto" w:fill="FFFFFF"/>
              </w:rPr>
              <w:t>978-80-7331-314-2</w:t>
            </w:r>
            <w:r w:rsidR="00D66BD9">
              <w:rPr>
                <w:sz w:val="20"/>
                <w:szCs w:val="20"/>
                <w:shd w:val="clear" w:color="auto" w:fill="FFFFFF"/>
              </w:rPr>
              <w:t>.</w:t>
            </w:r>
          </w:p>
          <w:p w14:paraId="33B104D2" w14:textId="15C3782B" w:rsidR="00BB6AB6" w:rsidRPr="00AD2E7F" w:rsidRDefault="00BB6AB6" w:rsidP="006347FF">
            <w:pPr>
              <w:jc w:val="both"/>
              <w:rPr>
                <w:rFonts w:eastAsia="Arial Unicode MS"/>
                <w:sz w:val="20"/>
                <w:szCs w:val="20"/>
                <w:shd w:val="clear" w:color="auto" w:fill="FFFFFF"/>
              </w:rPr>
            </w:pPr>
            <w:r w:rsidRPr="00AD2E7F">
              <w:rPr>
                <w:rFonts w:eastAsia="Arial Unicode MS"/>
                <w:sz w:val="20"/>
                <w:szCs w:val="20"/>
                <w:shd w:val="clear" w:color="auto" w:fill="FFFFFF"/>
              </w:rPr>
              <w:t xml:space="preserve">DUTKA, Edgar, </w:t>
            </w:r>
            <w:r w:rsidRPr="00AD2E7F">
              <w:rPr>
                <w:rFonts w:eastAsia="Arial Unicode MS"/>
                <w:i/>
                <w:sz w:val="20"/>
                <w:szCs w:val="20"/>
                <w:shd w:val="clear" w:color="auto" w:fill="FFFFFF"/>
              </w:rPr>
              <w:t xml:space="preserve">Scenáristika animovaného filmu, </w:t>
            </w:r>
            <w:r w:rsidRPr="00AD2E7F">
              <w:rPr>
                <w:rFonts w:eastAsia="Arial Unicode MS"/>
                <w:sz w:val="20"/>
                <w:szCs w:val="20"/>
                <w:shd w:val="clear" w:color="auto" w:fill="FFFFFF"/>
              </w:rPr>
              <w:t xml:space="preserve">NAMU, Praha, 2006. ISBN </w:t>
            </w:r>
            <w:r w:rsidRPr="00AD2E7F">
              <w:rPr>
                <w:rStyle w:val="app-value"/>
                <w:sz w:val="20"/>
                <w:szCs w:val="20"/>
                <w:shd w:val="clear" w:color="auto" w:fill="FAFAFA"/>
              </w:rPr>
              <w:t>80-7331-069-4</w:t>
            </w:r>
            <w:r w:rsidR="00D66BD9">
              <w:rPr>
                <w:rStyle w:val="app-value"/>
                <w:sz w:val="20"/>
                <w:szCs w:val="20"/>
                <w:shd w:val="clear" w:color="auto" w:fill="FAFAFA"/>
              </w:rPr>
              <w:t>.</w:t>
            </w:r>
          </w:p>
          <w:p w14:paraId="2912C9A7" w14:textId="77777777" w:rsidR="00BB6AB6" w:rsidRPr="00AD2E7F" w:rsidRDefault="00BB6AB6" w:rsidP="006347FF">
            <w:pPr>
              <w:jc w:val="both"/>
              <w:rPr>
                <w:b/>
                <w:sz w:val="20"/>
                <w:szCs w:val="20"/>
              </w:rPr>
            </w:pPr>
            <w:r w:rsidRPr="00AD2E7F">
              <w:rPr>
                <w:b/>
                <w:sz w:val="20"/>
                <w:szCs w:val="20"/>
              </w:rPr>
              <w:t>Doporučená:</w:t>
            </w:r>
          </w:p>
          <w:p w14:paraId="2AAF9761" w14:textId="77777777" w:rsidR="00857F43" w:rsidRDefault="00857F43" w:rsidP="00857F43">
            <w:pPr>
              <w:rPr>
                <w:ins w:id="15" w:author="Hana Ponížilová" w:date="2023-05-26T14:25:00Z"/>
                <w:rFonts w:eastAsia="Arial Unicode MS"/>
                <w:sz w:val="20"/>
                <w:szCs w:val="20"/>
                <w:shd w:val="clear" w:color="auto" w:fill="FFFFFF"/>
              </w:rPr>
            </w:pPr>
            <w:ins w:id="16" w:author="Hana Ponížilová" w:date="2023-05-26T14:25:00Z">
              <w:r w:rsidRPr="00FF3692">
                <w:rPr>
                  <w:color w:val="000000"/>
                  <w:sz w:val="20"/>
                  <w:szCs w:val="20"/>
                </w:rPr>
                <w:t xml:space="preserve">BORDWELL, David a Kristin THOMPSON. </w:t>
              </w:r>
              <w:r w:rsidRPr="00FF3692">
                <w:rPr>
                  <w:i/>
                  <w:iCs/>
                  <w:color w:val="000000"/>
                  <w:sz w:val="20"/>
                  <w:szCs w:val="20"/>
                </w:rPr>
                <w:t>Umění filmu: úvod do studia formy a stylu</w:t>
              </w:r>
              <w:r w:rsidRPr="00FF3692">
                <w:rPr>
                  <w:color w:val="000000"/>
                  <w:sz w:val="20"/>
                  <w:szCs w:val="20"/>
                </w:rPr>
                <w:t>. V Praze: Nakladatelství Akademie múzických umění, 2022. ISBN 978-80-7331-629-7.</w:t>
              </w:r>
            </w:ins>
          </w:p>
          <w:p w14:paraId="50CECB95" w14:textId="1096BC69" w:rsidR="00BB6AB6" w:rsidRPr="00AD2E7F" w:rsidRDefault="00BB6AB6" w:rsidP="006347FF">
            <w:pPr>
              <w:jc w:val="both"/>
              <w:rPr>
                <w:sz w:val="20"/>
                <w:szCs w:val="20"/>
                <w:shd w:val="clear" w:color="auto" w:fill="FFFFFF"/>
              </w:rPr>
            </w:pPr>
            <w:r w:rsidRPr="00AD2E7F">
              <w:rPr>
                <w:sz w:val="20"/>
                <w:szCs w:val="20"/>
              </w:rPr>
              <w:t xml:space="preserve">FLEISCHER, Jan, </w:t>
            </w:r>
            <w:r w:rsidRPr="00AD2E7F">
              <w:rPr>
                <w:i/>
                <w:sz w:val="20"/>
                <w:szCs w:val="20"/>
              </w:rPr>
              <w:t>To by mohl být film</w:t>
            </w:r>
            <w:r w:rsidRPr="00AD2E7F">
              <w:rPr>
                <w:sz w:val="20"/>
                <w:szCs w:val="20"/>
              </w:rPr>
              <w:t xml:space="preserve">, NAMU a Archa, Praha a Zlín, 2009. ISBN </w:t>
            </w:r>
            <w:r w:rsidRPr="00AD2E7F">
              <w:rPr>
                <w:sz w:val="20"/>
                <w:szCs w:val="20"/>
                <w:shd w:val="clear" w:color="auto" w:fill="FFFFFF"/>
              </w:rPr>
              <w:t>978-80-7331-156-8</w:t>
            </w:r>
            <w:r w:rsidR="00884730">
              <w:rPr>
                <w:sz w:val="20"/>
                <w:szCs w:val="20"/>
                <w:shd w:val="clear" w:color="auto" w:fill="FFFFFF"/>
              </w:rPr>
              <w:t>.</w:t>
            </w:r>
          </w:p>
          <w:p w14:paraId="6CFB3934" w14:textId="24F2019C" w:rsidR="00600A98" w:rsidRDefault="00600A98" w:rsidP="006347FF">
            <w:pPr>
              <w:jc w:val="both"/>
              <w:rPr>
                <w:sz w:val="20"/>
                <w:szCs w:val="20"/>
                <w:shd w:val="clear" w:color="auto" w:fill="FFFFFF"/>
              </w:rPr>
            </w:pPr>
            <w:r w:rsidRPr="00AD2E7F">
              <w:rPr>
                <w:sz w:val="20"/>
                <w:szCs w:val="20"/>
              </w:rPr>
              <w:t xml:space="preserve">McKEE, Robert, </w:t>
            </w:r>
            <w:r w:rsidRPr="00AD2E7F">
              <w:rPr>
                <w:i/>
                <w:sz w:val="20"/>
                <w:szCs w:val="20"/>
              </w:rPr>
              <w:t>The Story, Style, Structure, Substance, Principles</w:t>
            </w:r>
            <w:r w:rsidRPr="00AD2E7F">
              <w:rPr>
                <w:sz w:val="20"/>
                <w:szCs w:val="20"/>
              </w:rPr>
              <w:t xml:space="preserve">, Follo, USA, 2010. ISBN </w:t>
            </w:r>
            <w:r w:rsidRPr="00AD2E7F">
              <w:rPr>
                <w:sz w:val="20"/>
                <w:szCs w:val="20"/>
                <w:shd w:val="clear" w:color="auto" w:fill="FFFFFF"/>
              </w:rPr>
              <w:t>978-0-413-71560-9</w:t>
            </w:r>
            <w:r w:rsidR="00884730">
              <w:rPr>
                <w:sz w:val="20"/>
                <w:szCs w:val="20"/>
                <w:shd w:val="clear" w:color="auto" w:fill="FFFFFF"/>
              </w:rPr>
              <w:t>.</w:t>
            </w:r>
          </w:p>
          <w:p w14:paraId="4C88E920" w14:textId="77777777" w:rsidR="00D66BD9" w:rsidRDefault="001F1EFE" w:rsidP="006347FF">
            <w:pPr>
              <w:jc w:val="both"/>
              <w:rPr>
                <w:color w:val="212529"/>
                <w:sz w:val="20"/>
                <w:szCs w:val="20"/>
              </w:rPr>
            </w:pPr>
            <w:r w:rsidRPr="00863692">
              <w:rPr>
                <w:color w:val="212529"/>
                <w:sz w:val="20"/>
                <w:szCs w:val="20"/>
              </w:rPr>
              <w:t xml:space="preserve">MANGUEL, Alberto. </w:t>
            </w:r>
            <w:r w:rsidRPr="00863692">
              <w:rPr>
                <w:i/>
                <w:iCs/>
                <w:color w:val="212529"/>
                <w:sz w:val="20"/>
                <w:szCs w:val="20"/>
              </w:rPr>
              <w:t>Čtení obrazů: o čem přemýšlíme, když se díváme na umění?</w:t>
            </w:r>
            <w:r w:rsidRPr="00863692">
              <w:rPr>
                <w:color w:val="212529"/>
                <w:sz w:val="20"/>
                <w:szCs w:val="20"/>
              </w:rPr>
              <w:t xml:space="preserve">. Brno: Host, 2008. </w:t>
            </w:r>
          </w:p>
          <w:p w14:paraId="1E8CB05E" w14:textId="50FB1CB3" w:rsidR="001F1EFE" w:rsidRDefault="001F1EFE" w:rsidP="006347FF">
            <w:pPr>
              <w:jc w:val="both"/>
              <w:rPr>
                <w:color w:val="212529"/>
                <w:sz w:val="20"/>
                <w:szCs w:val="20"/>
              </w:rPr>
            </w:pPr>
            <w:r w:rsidRPr="00863692">
              <w:rPr>
                <w:color w:val="212529"/>
                <w:sz w:val="20"/>
                <w:szCs w:val="20"/>
              </w:rPr>
              <w:t>ISBN 978-80-7294-274-9.</w:t>
            </w:r>
          </w:p>
          <w:p w14:paraId="1279903D" w14:textId="77777777" w:rsidR="00D66BD9" w:rsidRDefault="00BB6AB6" w:rsidP="006347FF">
            <w:pPr>
              <w:jc w:val="both"/>
              <w:rPr>
                <w:sz w:val="20"/>
                <w:szCs w:val="20"/>
              </w:rPr>
            </w:pPr>
            <w:r w:rsidRPr="00AD2E7F">
              <w:rPr>
                <w:sz w:val="20"/>
                <w:szCs w:val="20"/>
              </w:rPr>
              <w:t xml:space="preserve">NOVOTNÝ, David Jan, </w:t>
            </w:r>
            <w:r w:rsidRPr="00AD2E7F">
              <w:rPr>
                <w:i/>
                <w:sz w:val="20"/>
                <w:szCs w:val="20"/>
              </w:rPr>
              <w:t>Budování příběhu, aneb, Demiurgie versus dramaturgie</w:t>
            </w:r>
            <w:r w:rsidRPr="00AD2E7F">
              <w:rPr>
                <w:sz w:val="20"/>
                <w:szCs w:val="20"/>
              </w:rPr>
              <w:t xml:space="preserve">, Karolinum, Praha, 2007. </w:t>
            </w:r>
          </w:p>
          <w:p w14:paraId="428A9BC6" w14:textId="07D4DB79" w:rsidR="00BB6AB6" w:rsidRPr="00F867E9" w:rsidRDefault="00BB6AB6" w:rsidP="006347FF">
            <w:pPr>
              <w:jc w:val="both"/>
              <w:rPr>
                <w:sz w:val="20"/>
                <w:szCs w:val="20"/>
                <w:shd w:val="clear" w:color="auto" w:fill="FFFFFF"/>
              </w:rPr>
            </w:pPr>
            <w:r w:rsidRPr="00AD2E7F">
              <w:rPr>
                <w:sz w:val="20"/>
                <w:szCs w:val="20"/>
              </w:rPr>
              <w:t xml:space="preserve">ISBN </w:t>
            </w:r>
            <w:r w:rsidRPr="00AD2E7F">
              <w:rPr>
                <w:sz w:val="20"/>
                <w:szCs w:val="20"/>
                <w:shd w:val="clear" w:color="auto" w:fill="FFFFFF"/>
              </w:rPr>
              <w:t>978-80-246-1306-2</w:t>
            </w:r>
            <w:r w:rsidR="00884730">
              <w:rPr>
                <w:sz w:val="20"/>
                <w:szCs w:val="20"/>
                <w:shd w:val="clear" w:color="auto" w:fill="FFFFFF"/>
              </w:rPr>
              <w:t>.</w:t>
            </w:r>
          </w:p>
        </w:tc>
      </w:tr>
    </w:tbl>
    <w:p w14:paraId="0371E62A" w14:textId="77777777" w:rsidR="00BB6AB6" w:rsidRDefault="00BB6AB6" w:rsidP="00BB6AB6">
      <w:pPr>
        <w:rPr>
          <w:sz w:val="20"/>
          <w:szCs w:val="20"/>
        </w:rPr>
      </w:pPr>
    </w:p>
    <w:p w14:paraId="439778BA" w14:textId="77777777" w:rsidR="00BB6AB6" w:rsidRDefault="00BB6AB6" w:rsidP="00BB6AB6">
      <w:pPr>
        <w:rPr>
          <w:sz w:val="20"/>
          <w:szCs w:val="20"/>
        </w:rPr>
      </w:pPr>
      <w:r>
        <w:rPr>
          <w:sz w:val="20"/>
          <w:szCs w:val="20"/>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B6AB6" w14:paraId="738C67AC" w14:textId="77777777" w:rsidTr="006347FF">
        <w:tc>
          <w:tcPr>
            <w:tcW w:w="9855" w:type="dxa"/>
            <w:gridSpan w:val="8"/>
            <w:tcBorders>
              <w:bottom w:val="double" w:sz="4" w:space="0" w:color="auto"/>
            </w:tcBorders>
            <w:shd w:val="clear" w:color="auto" w:fill="BDD6EE"/>
          </w:tcPr>
          <w:p w14:paraId="24FF5C80" w14:textId="77777777" w:rsidR="00BB6AB6" w:rsidRDefault="00BB6AB6" w:rsidP="006347FF">
            <w:pPr>
              <w:jc w:val="both"/>
              <w:rPr>
                <w:b/>
                <w:sz w:val="28"/>
              </w:rPr>
            </w:pPr>
            <w:r>
              <w:lastRenderedPageBreak/>
              <w:br w:type="page"/>
            </w:r>
            <w:r>
              <w:rPr>
                <w:b/>
                <w:sz w:val="28"/>
              </w:rPr>
              <w:t>B-III – Charakteristika studijního předmětu</w:t>
            </w:r>
          </w:p>
        </w:tc>
      </w:tr>
      <w:tr w:rsidR="00BB6AB6" w14:paraId="1D2666FB" w14:textId="77777777" w:rsidTr="006347FF">
        <w:tc>
          <w:tcPr>
            <w:tcW w:w="3086" w:type="dxa"/>
            <w:tcBorders>
              <w:top w:val="double" w:sz="4" w:space="0" w:color="auto"/>
            </w:tcBorders>
            <w:shd w:val="clear" w:color="auto" w:fill="F7CAAC"/>
          </w:tcPr>
          <w:p w14:paraId="6C723522" w14:textId="77777777" w:rsidR="00BB6AB6" w:rsidRPr="000E3BA7" w:rsidRDefault="00BB6AB6" w:rsidP="006347FF">
            <w:pPr>
              <w:rPr>
                <w:b/>
                <w:sz w:val="20"/>
                <w:szCs w:val="20"/>
              </w:rPr>
            </w:pPr>
            <w:r w:rsidRPr="000E3BA7">
              <w:rPr>
                <w:b/>
                <w:sz w:val="20"/>
                <w:szCs w:val="20"/>
              </w:rPr>
              <w:t>Název studijního předmětu</w:t>
            </w:r>
          </w:p>
        </w:tc>
        <w:tc>
          <w:tcPr>
            <w:tcW w:w="6769" w:type="dxa"/>
            <w:gridSpan w:val="7"/>
            <w:tcBorders>
              <w:top w:val="double" w:sz="4" w:space="0" w:color="auto"/>
            </w:tcBorders>
          </w:tcPr>
          <w:p w14:paraId="746D38BB" w14:textId="77777777" w:rsidR="00BB6AB6" w:rsidRPr="000E3BA7" w:rsidRDefault="00BB6AB6" w:rsidP="006347FF">
            <w:pPr>
              <w:jc w:val="both"/>
              <w:rPr>
                <w:sz w:val="20"/>
                <w:szCs w:val="20"/>
              </w:rPr>
            </w:pPr>
            <w:r w:rsidRPr="000E3BA7">
              <w:rPr>
                <w:sz w:val="20"/>
                <w:szCs w:val="20"/>
              </w:rPr>
              <w:t>Scenáristika a dramaturgie 2</w:t>
            </w:r>
          </w:p>
        </w:tc>
      </w:tr>
      <w:tr w:rsidR="00BB6AB6" w14:paraId="4B907DBC" w14:textId="77777777" w:rsidTr="006347FF">
        <w:tc>
          <w:tcPr>
            <w:tcW w:w="3086" w:type="dxa"/>
            <w:shd w:val="clear" w:color="auto" w:fill="F7CAAC"/>
          </w:tcPr>
          <w:p w14:paraId="65496733" w14:textId="77777777" w:rsidR="00BB6AB6" w:rsidRPr="000E3BA7" w:rsidRDefault="00BB6AB6" w:rsidP="006347FF">
            <w:pPr>
              <w:rPr>
                <w:b/>
                <w:sz w:val="20"/>
                <w:szCs w:val="20"/>
              </w:rPr>
            </w:pPr>
            <w:r w:rsidRPr="000E3BA7">
              <w:rPr>
                <w:b/>
                <w:sz w:val="20"/>
                <w:szCs w:val="20"/>
              </w:rPr>
              <w:t>Typ předmětu</w:t>
            </w:r>
          </w:p>
        </w:tc>
        <w:tc>
          <w:tcPr>
            <w:tcW w:w="3406" w:type="dxa"/>
            <w:gridSpan w:val="4"/>
          </w:tcPr>
          <w:p w14:paraId="4C08FC53" w14:textId="77777777" w:rsidR="00BB6AB6" w:rsidRPr="000E3BA7" w:rsidRDefault="00BB6AB6" w:rsidP="006347FF">
            <w:pPr>
              <w:jc w:val="both"/>
              <w:rPr>
                <w:sz w:val="20"/>
                <w:szCs w:val="20"/>
              </w:rPr>
            </w:pPr>
            <w:r w:rsidRPr="000E3BA7">
              <w:rPr>
                <w:sz w:val="20"/>
                <w:szCs w:val="20"/>
              </w:rPr>
              <w:t>povinný, PZ</w:t>
            </w:r>
          </w:p>
        </w:tc>
        <w:tc>
          <w:tcPr>
            <w:tcW w:w="2695" w:type="dxa"/>
            <w:gridSpan w:val="2"/>
            <w:shd w:val="clear" w:color="auto" w:fill="F7CAAC"/>
          </w:tcPr>
          <w:p w14:paraId="0FC4CC1B" w14:textId="77777777" w:rsidR="00BB6AB6" w:rsidRPr="000E3BA7" w:rsidRDefault="00BB6AB6" w:rsidP="006347FF">
            <w:pPr>
              <w:jc w:val="both"/>
              <w:rPr>
                <w:sz w:val="20"/>
                <w:szCs w:val="20"/>
              </w:rPr>
            </w:pPr>
            <w:r w:rsidRPr="000E3BA7">
              <w:rPr>
                <w:b/>
                <w:sz w:val="20"/>
                <w:szCs w:val="20"/>
              </w:rPr>
              <w:t>doporučený ročník / semestr</w:t>
            </w:r>
          </w:p>
        </w:tc>
        <w:tc>
          <w:tcPr>
            <w:tcW w:w="668" w:type="dxa"/>
          </w:tcPr>
          <w:p w14:paraId="0BD6D405" w14:textId="77777777" w:rsidR="00BB6AB6" w:rsidRPr="000E3BA7" w:rsidRDefault="00BB6AB6" w:rsidP="006347FF">
            <w:pPr>
              <w:jc w:val="both"/>
              <w:rPr>
                <w:sz w:val="20"/>
                <w:szCs w:val="20"/>
              </w:rPr>
            </w:pPr>
            <w:r w:rsidRPr="000E3BA7">
              <w:rPr>
                <w:sz w:val="20"/>
                <w:szCs w:val="20"/>
              </w:rPr>
              <w:t>1/LS</w:t>
            </w:r>
          </w:p>
        </w:tc>
      </w:tr>
      <w:tr w:rsidR="00BB6AB6" w14:paraId="79FA21F7" w14:textId="77777777" w:rsidTr="006347FF">
        <w:tc>
          <w:tcPr>
            <w:tcW w:w="3086" w:type="dxa"/>
            <w:shd w:val="clear" w:color="auto" w:fill="F7CAAC"/>
          </w:tcPr>
          <w:p w14:paraId="01347ECD" w14:textId="77777777" w:rsidR="00BB6AB6" w:rsidRPr="000E3BA7" w:rsidRDefault="00BB6AB6" w:rsidP="006347FF">
            <w:pPr>
              <w:rPr>
                <w:b/>
                <w:sz w:val="20"/>
                <w:szCs w:val="20"/>
              </w:rPr>
            </w:pPr>
            <w:r w:rsidRPr="000E3BA7">
              <w:rPr>
                <w:b/>
                <w:sz w:val="20"/>
                <w:szCs w:val="20"/>
              </w:rPr>
              <w:t>Rozsah studijního předmětu</w:t>
            </w:r>
          </w:p>
        </w:tc>
        <w:tc>
          <w:tcPr>
            <w:tcW w:w="1701" w:type="dxa"/>
            <w:gridSpan w:val="2"/>
          </w:tcPr>
          <w:p w14:paraId="55F1285B" w14:textId="77777777" w:rsidR="00BB6AB6" w:rsidRPr="000E3BA7" w:rsidRDefault="00BB6AB6" w:rsidP="006347FF">
            <w:pPr>
              <w:jc w:val="both"/>
              <w:rPr>
                <w:sz w:val="20"/>
                <w:szCs w:val="20"/>
              </w:rPr>
            </w:pPr>
            <w:r w:rsidRPr="000E3BA7">
              <w:rPr>
                <w:sz w:val="20"/>
                <w:szCs w:val="20"/>
              </w:rPr>
              <w:t>26s</w:t>
            </w:r>
          </w:p>
        </w:tc>
        <w:tc>
          <w:tcPr>
            <w:tcW w:w="889" w:type="dxa"/>
            <w:shd w:val="clear" w:color="auto" w:fill="F7CAAC"/>
          </w:tcPr>
          <w:p w14:paraId="1FA61982" w14:textId="77777777" w:rsidR="00BB6AB6" w:rsidRPr="000E3BA7" w:rsidRDefault="00BB6AB6" w:rsidP="006347FF">
            <w:pPr>
              <w:jc w:val="both"/>
              <w:rPr>
                <w:b/>
                <w:sz w:val="20"/>
                <w:szCs w:val="20"/>
              </w:rPr>
            </w:pPr>
            <w:r w:rsidRPr="000E3BA7">
              <w:rPr>
                <w:b/>
                <w:sz w:val="20"/>
                <w:szCs w:val="20"/>
              </w:rPr>
              <w:t xml:space="preserve">hod. </w:t>
            </w:r>
          </w:p>
        </w:tc>
        <w:tc>
          <w:tcPr>
            <w:tcW w:w="816" w:type="dxa"/>
          </w:tcPr>
          <w:p w14:paraId="422D4520" w14:textId="77777777" w:rsidR="00BB6AB6" w:rsidRPr="000E3BA7" w:rsidRDefault="00BB6AB6" w:rsidP="006347FF">
            <w:pPr>
              <w:jc w:val="both"/>
              <w:rPr>
                <w:sz w:val="20"/>
                <w:szCs w:val="20"/>
              </w:rPr>
            </w:pPr>
            <w:r w:rsidRPr="000E3BA7">
              <w:rPr>
                <w:sz w:val="20"/>
                <w:szCs w:val="20"/>
              </w:rPr>
              <w:t>26</w:t>
            </w:r>
          </w:p>
        </w:tc>
        <w:tc>
          <w:tcPr>
            <w:tcW w:w="2156" w:type="dxa"/>
            <w:shd w:val="clear" w:color="auto" w:fill="F7CAAC"/>
          </w:tcPr>
          <w:p w14:paraId="5DC1BF9B" w14:textId="77777777" w:rsidR="00BB6AB6" w:rsidRPr="000E3BA7" w:rsidRDefault="00BB6AB6" w:rsidP="006347FF">
            <w:pPr>
              <w:jc w:val="both"/>
              <w:rPr>
                <w:b/>
                <w:sz w:val="20"/>
                <w:szCs w:val="20"/>
              </w:rPr>
            </w:pPr>
            <w:r w:rsidRPr="000E3BA7">
              <w:rPr>
                <w:b/>
                <w:sz w:val="20"/>
                <w:szCs w:val="20"/>
              </w:rPr>
              <w:t>kreditů</w:t>
            </w:r>
          </w:p>
        </w:tc>
        <w:tc>
          <w:tcPr>
            <w:tcW w:w="1207" w:type="dxa"/>
            <w:gridSpan w:val="2"/>
          </w:tcPr>
          <w:p w14:paraId="6CE0751F" w14:textId="77777777" w:rsidR="00BB6AB6" w:rsidRPr="000E3BA7" w:rsidRDefault="00BB6AB6" w:rsidP="006347FF">
            <w:pPr>
              <w:jc w:val="both"/>
              <w:rPr>
                <w:sz w:val="20"/>
                <w:szCs w:val="20"/>
              </w:rPr>
            </w:pPr>
            <w:r w:rsidRPr="000E3BA7">
              <w:rPr>
                <w:sz w:val="20"/>
                <w:szCs w:val="20"/>
              </w:rPr>
              <w:t>3</w:t>
            </w:r>
          </w:p>
        </w:tc>
      </w:tr>
      <w:tr w:rsidR="00BB6AB6" w14:paraId="16987186" w14:textId="77777777" w:rsidTr="006347FF">
        <w:tc>
          <w:tcPr>
            <w:tcW w:w="3086" w:type="dxa"/>
            <w:shd w:val="clear" w:color="auto" w:fill="F7CAAC"/>
          </w:tcPr>
          <w:p w14:paraId="0BF5FCBE" w14:textId="77777777" w:rsidR="00BB6AB6" w:rsidRPr="000E3BA7" w:rsidRDefault="00BB6AB6" w:rsidP="006347FF">
            <w:pPr>
              <w:rPr>
                <w:b/>
                <w:sz w:val="20"/>
                <w:szCs w:val="20"/>
              </w:rPr>
            </w:pPr>
            <w:r w:rsidRPr="000E3BA7">
              <w:rPr>
                <w:b/>
                <w:sz w:val="20"/>
                <w:szCs w:val="20"/>
              </w:rPr>
              <w:t>Prerekvizity, korekvizity, ekvivalence</w:t>
            </w:r>
          </w:p>
        </w:tc>
        <w:tc>
          <w:tcPr>
            <w:tcW w:w="6769" w:type="dxa"/>
            <w:gridSpan w:val="7"/>
          </w:tcPr>
          <w:p w14:paraId="76EDA9CF" w14:textId="77777777" w:rsidR="00BB6AB6" w:rsidRPr="000E3BA7" w:rsidRDefault="00BB6AB6" w:rsidP="006347FF">
            <w:pPr>
              <w:jc w:val="both"/>
              <w:rPr>
                <w:sz w:val="20"/>
                <w:szCs w:val="20"/>
              </w:rPr>
            </w:pPr>
          </w:p>
        </w:tc>
      </w:tr>
      <w:tr w:rsidR="00BB6AB6" w14:paraId="776050EF" w14:textId="77777777" w:rsidTr="006347FF">
        <w:tc>
          <w:tcPr>
            <w:tcW w:w="3086" w:type="dxa"/>
            <w:shd w:val="clear" w:color="auto" w:fill="F7CAAC"/>
          </w:tcPr>
          <w:p w14:paraId="7147D6F3" w14:textId="77777777" w:rsidR="00BB6AB6" w:rsidRPr="000E3BA7" w:rsidRDefault="00BB6AB6" w:rsidP="006347FF">
            <w:pPr>
              <w:rPr>
                <w:b/>
                <w:sz w:val="20"/>
                <w:szCs w:val="20"/>
              </w:rPr>
            </w:pPr>
            <w:r w:rsidRPr="000E3BA7">
              <w:rPr>
                <w:b/>
                <w:sz w:val="20"/>
                <w:szCs w:val="20"/>
              </w:rPr>
              <w:t>Způsob ověření studijních výsledků</w:t>
            </w:r>
          </w:p>
        </w:tc>
        <w:tc>
          <w:tcPr>
            <w:tcW w:w="3406" w:type="dxa"/>
            <w:gridSpan w:val="4"/>
          </w:tcPr>
          <w:p w14:paraId="6C0E2E19" w14:textId="77777777" w:rsidR="00BB6AB6" w:rsidRPr="000E3BA7" w:rsidRDefault="00BB6AB6" w:rsidP="006347FF">
            <w:pPr>
              <w:jc w:val="both"/>
              <w:rPr>
                <w:sz w:val="20"/>
                <w:szCs w:val="20"/>
              </w:rPr>
            </w:pPr>
            <w:r w:rsidRPr="000E3BA7">
              <w:rPr>
                <w:sz w:val="20"/>
                <w:szCs w:val="20"/>
              </w:rPr>
              <w:t>klasifikovaný zápočet</w:t>
            </w:r>
          </w:p>
        </w:tc>
        <w:tc>
          <w:tcPr>
            <w:tcW w:w="2156" w:type="dxa"/>
            <w:shd w:val="clear" w:color="auto" w:fill="F7CAAC"/>
          </w:tcPr>
          <w:p w14:paraId="770B5ECE" w14:textId="77777777" w:rsidR="00BB6AB6" w:rsidRPr="000E3BA7" w:rsidRDefault="00BB6AB6" w:rsidP="006347FF">
            <w:pPr>
              <w:jc w:val="both"/>
              <w:rPr>
                <w:b/>
                <w:sz w:val="20"/>
                <w:szCs w:val="20"/>
              </w:rPr>
            </w:pPr>
            <w:r w:rsidRPr="000E3BA7">
              <w:rPr>
                <w:b/>
                <w:sz w:val="20"/>
                <w:szCs w:val="20"/>
              </w:rPr>
              <w:t>Forma výuky</w:t>
            </w:r>
          </w:p>
        </w:tc>
        <w:tc>
          <w:tcPr>
            <w:tcW w:w="1207" w:type="dxa"/>
            <w:gridSpan w:val="2"/>
          </w:tcPr>
          <w:p w14:paraId="0A40EA11" w14:textId="77777777" w:rsidR="00BB6AB6" w:rsidRPr="000E3BA7" w:rsidRDefault="00BB6AB6" w:rsidP="006347FF">
            <w:pPr>
              <w:jc w:val="both"/>
              <w:rPr>
                <w:sz w:val="20"/>
                <w:szCs w:val="20"/>
              </w:rPr>
            </w:pPr>
            <w:r w:rsidRPr="000E3BA7">
              <w:rPr>
                <w:sz w:val="20"/>
                <w:szCs w:val="20"/>
              </w:rPr>
              <w:t>seminář</w:t>
            </w:r>
          </w:p>
        </w:tc>
      </w:tr>
      <w:tr w:rsidR="00BB6AB6" w14:paraId="256C8C19" w14:textId="77777777" w:rsidTr="006347FF">
        <w:tc>
          <w:tcPr>
            <w:tcW w:w="3086" w:type="dxa"/>
            <w:shd w:val="clear" w:color="auto" w:fill="F7CAAC"/>
          </w:tcPr>
          <w:p w14:paraId="450DDAF5" w14:textId="77777777" w:rsidR="00BB6AB6" w:rsidRPr="000E3BA7" w:rsidRDefault="00BB6AB6" w:rsidP="006347FF">
            <w:pPr>
              <w:rPr>
                <w:b/>
                <w:sz w:val="20"/>
                <w:szCs w:val="20"/>
              </w:rPr>
            </w:pPr>
            <w:r w:rsidRPr="000E3BA7">
              <w:rPr>
                <w:b/>
                <w:sz w:val="20"/>
                <w:szCs w:val="20"/>
              </w:rPr>
              <w:t>Forma způsobu ověření studijních výsledků a další požadavky na studenta</w:t>
            </w:r>
          </w:p>
        </w:tc>
        <w:tc>
          <w:tcPr>
            <w:tcW w:w="6769" w:type="dxa"/>
            <w:gridSpan w:val="7"/>
            <w:tcBorders>
              <w:bottom w:val="nil"/>
            </w:tcBorders>
          </w:tcPr>
          <w:p w14:paraId="3F95C5D7" w14:textId="77777777" w:rsidR="00BB6AB6" w:rsidRPr="000E3BA7" w:rsidRDefault="00BB6AB6" w:rsidP="006347FF">
            <w:pPr>
              <w:jc w:val="both"/>
              <w:rPr>
                <w:sz w:val="20"/>
                <w:szCs w:val="20"/>
              </w:rPr>
            </w:pPr>
            <w:r w:rsidRPr="000E3BA7">
              <w:rPr>
                <w:sz w:val="20"/>
                <w:szCs w:val="20"/>
              </w:rPr>
              <w:t>písemná,</w:t>
            </w:r>
          </w:p>
          <w:p w14:paraId="6FD3A4F7" w14:textId="18125EB4" w:rsidR="00BB6AB6" w:rsidRPr="000E3BA7" w:rsidRDefault="00BB6AB6" w:rsidP="00EF41E0">
            <w:pPr>
              <w:jc w:val="both"/>
              <w:rPr>
                <w:sz w:val="20"/>
                <w:szCs w:val="20"/>
              </w:rPr>
            </w:pPr>
            <w:r w:rsidRPr="000E3BA7">
              <w:rPr>
                <w:sz w:val="20"/>
                <w:szCs w:val="20"/>
              </w:rPr>
              <w:t xml:space="preserve">80% aktivní účast na </w:t>
            </w:r>
            <w:r w:rsidR="00EF41E0">
              <w:rPr>
                <w:sz w:val="20"/>
                <w:szCs w:val="20"/>
              </w:rPr>
              <w:t>seminářích</w:t>
            </w:r>
            <w:r w:rsidRPr="000E3BA7">
              <w:rPr>
                <w:sz w:val="20"/>
                <w:szCs w:val="20"/>
              </w:rPr>
              <w:t>, odevzdání všech písemných cvičení</w:t>
            </w:r>
          </w:p>
        </w:tc>
      </w:tr>
      <w:tr w:rsidR="00BB6AB6" w14:paraId="5B21CFAC" w14:textId="77777777" w:rsidTr="00F867E9">
        <w:trPr>
          <w:trHeight w:val="75"/>
        </w:trPr>
        <w:tc>
          <w:tcPr>
            <w:tcW w:w="9855" w:type="dxa"/>
            <w:gridSpan w:val="8"/>
            <w:tcBorders>
              <w:top w:val="nil"/>
            </w:tcBorders>
          </w:tcPr>
          <w:p w14:paraId="50475201" w14:textId="77777777" w:rsidR="00BB6AB6" w:rsidRPr="000E3BA7" w:rsidRDefault="00BB6AB6" w:rsidP="006347FF">
            <w:pPr>
              <w:rPr>
                <w:sz w:val="20"/>
                <w:szCs w:val="20"/>
              </w:rPr>
            </w:pPr>
          </w:p>
        </w:tc>
      </w:tr>
      <w:tr w:rsidR="00BB6AB6" w14:paraId="0D6DAD6C" w14:textId="77777777" w:rsidTr="006347FF">
        <w:trPr>
          <w:trHeight w:val="197"/>
        </w:trPr>
        <w:tc>
          <w:tcPr>
            <w:tcW w:w="3086" w:type="dxa"/>
            <w:tcBorders>
              <w:top w:val="nil"/>
            </w:tcBorders>
            <w:shd w:val="clear" w:color="auto" w:fill="F7CAAC"/>
          </w:tcPr>
          <w:p w14:paraId="3B28D51F" w14:textId="77777777" w:rsidR="00BB6AB6" w:rsidRPr="000E3BA7" w:rsidRDefault="00BB6AB6" w:rsidP="006347FF">
            <w:pPr>
              <w:rPr>
                <w:b/>
                <w:sz w:val="20"/>
                <w:szCs w:val="20"/>
              </w:rPr>
            </w:pPr>
            <w:r w:rsidRPr="000E3BA7">
              <w:rPr>
                <w:b/>
                <w:sz w:val="20"/>
                <w:szCs w:val="20"/>
              </w:rPr>
              <w:t>Garant předmětu</w:t>
            </w:r>
          </w:p>
        </w:tc>
        <w:tc>
          <w:tcPr>
            <w:tcW w:w="6769" w:type="dxa"/>
            <w:gridSpan w:val="7"/>
            <w:tcBorders>
              <w:top w:val="nil"/>
            </w:tcBorders>
          </w:tcPr>
          <w:p w14:paraId="2884E5B9" w14:textId="77777777" w:rsidR="00BB6AB6" w:rsidRPr="000E3BA7" w:rsidRDefault="00BB6AB6" w:rsidP="006347FF">
            <w:pPr>
              <w:jc w:val="both"/>
              <w:rPr>
                <w:sz w:val="20"/>
                <w:szCs w:val="20"/>
              </w:rPr>
            </w:pPr>
            <w:r w:rsidRPr="000E3BA7">
              <w:rPr>
                <w:sz w:val="20"/>
                <w:szCs w:val="20"/>
              </w:rPr>
              <w:t>MgA. Irena Kocí, Ph.D.</w:t>
            </w:r>
          </w:p>
        </w:tc>
      </w:tr>
      <w:tr w:rsidR="00BB6AB6" w14:paraId="1C58D29A" w14:textId="77777777" w:rsidTr="006347FF">
        <w:trPr>
          <w:trHeight w:val="243"/>
        </w:trPr>
        <w:tc>
          <w:tcPr>
            <w:tcW w:w="3086" w:type="dxa"/>
            <w:tcBorders>
              <w:top w:val="nil"/>
            </w:tcBorders>
            <w:shd w:val="clear" w:color="auto" w:fill="F7CAAC"/>
          </w:tcPr>
          <w:p w14:paraId="43A2B916" w14:textId="77777777" w:rsidR="00BB6AB6" w:rsidRPr="000E3BA7" w:rsidRDefault="00BB6AB6" w:rsidP="006347FF">
            <w:pPr>
              <w:rPr>
                <w:b/>
                <w:sz w:val="20"/>
                <w:szCs w:val="20"/>
              </w:rPr>
            </w:pPr>
            <w:r w:rsidRPr="000E3BA7">
              <w:rPr>
                <w:b/>
                <w:sz w:val="20"/>
                <w:szCs w:val="20"/>
              </w:rPr>
              <w:t>Zapojení garanta do výuky předmětu</w:t>
            </w:r>
          </w:p>
        </w:tc>
        <w:tc>
          <w:tcPr>
            <w:tcW w:w="6769" w:type="dxa"/>
            <w:gridSpan w:val="7"/>
            <w:tcBorders>
              <w:top w:val="nil"/>
            </w:tcBorders>
          </w:tcPr>
          <w:p w14:paraId="54A36B51" w14:textId="159BA3EA" w:rsidR="00BB6AB6" w:rsidRPr="000E3BA7" w:rsidRDefault="00600A98" w:rsidP="00600A98">
            <w:pPr>
              <w:jc w:val="both"/>
              <w:rPr>
                <w:sz w:val="20"/>
                <w:szCs w:val="20"/>
              </w:rPr>
            </w:pPr>
            <w:r>
              <w:rPr>
                <w:sz w:val="20"/>
                <w:szCs w:val="20"/>
              </w:rPr>
              <w:t>100 %</w:t>
            </w:r>
          </w:p>
        </w:tc>
      </w:tr>
      <w:tr w:rsidR="00BB6AB6" w14:paraId="62963EC5" w14:textId="77777777" w:rsidTr="006347FF">
        <w:tc>
          <w:tcPr>
            <w:tcW w:w="3086" w:type="dxa"/>
            <w:shd w:val="clear" w:color="auto" w:fill="F7CAAC"/>
          </w:tcPr>
          <w:p w14:paraId="16941F10" w14:textId="77777777" w:rsidR="00BB6AB6" w:rsidRPr="000E3BA7" w:rsidRDefault="00BB6AB6" w:rsidP="006347FF">
            <w:pPr>
              <w:rPr>
                <w:b/>
                <w:sz w:val="20"/>
                <w:szCs w:val="20"/>
              </w:rPr>
            </w:pPr>
            <w:r w:rsidRPr="000E3BA7">
              <w:rPr>
                <w:b/>
                <w:sz w:val="20"/>
                <w:szCs w:val="20"/>
              </w:rPr>
              <w:t>Vyučující</w:t>
            </w:r>
          </w:p>
        </w:tc>
        <w:tc>
          <w:tcPr>
            <w:tcW w:w="6769" w:type="dxa"/>
            <w:gridSpan w:val="7"/>
            <w:tcBorders>
              <w:bottom w:val="nil"/>
            </w:tcBorders>
          </w:tcPr>
          <w:p w14:paraId="4B78565E" w14:textId="6F2D3B1C" w:rsidR="00BB6AB6" w:rsidRPr="000E3BA7" w:rsidRDefault="00BB6AB6" w:rsidP="00600A98">
            <w:pPr>
              <w:jc w:val="both"/>
              <w:rPr>
                <w:sz w:val="20"/>
                <w:szCs w:val="20"/>
              </w:rPr>
            </w:pPr>
            <w:r w:rsidRPr="000E3BA7">
              <w:rPr>
                <w:sz w:val="20"/>
                <w:szCs w:val="20"/>
              </w:rPr>
              <w:t xml:space="preserve">MgA. Irena Kocí, Ph.D. </w:t>
            </w:r>
          </w:p>
        </w:tc>
      </w:tr>
      <w:tr w:rsidR="00BB6AB6" w14:paraId="5C121907" w14:textId="77777777" w:rsidTr="00F867E9">
        <w:trPr>
          <w:trHeight w:val="171"/>
        </w:trPr>
        <w:tc>
          <w:tcPr>
            <w:tcW w:w="9855" w:type="dxa"/>
            <w:gridSpan w:val="8"/>
            <w:tcBorders>
              <w:top w:val="nil"/>
            </w:tcBorders>
          </w:tcPr>
          <w:p w14:paraId="38F2F79D" w14:textId="77777777" w:rsidR="00BB6AB6" w:rsidRPr="000E3BA7" w:rsidRDefault="00BB6AB6" w:rsidP="006347FF">
            <w:pPr>
              <w:jc w:val="both"/>
              <w:rPr>
                <w:sz w:val="20"/>
                <w:szCs w:val="20"/>
              </w:rPr>
            </w:pPr>
          </w:p>
        </w:tc>
      </w:tr>
      <w:tr w:rsidR="00BB6AB6" w14:paraId="449ADF45" w14:textId="77777777" w:rsidTr="006347FF">
        <w:tc>
          <w:tcPr>
            <w:tcW w:w="3086" w:type="dxa"/>
            <w:shd w:val="clear" w:color="auto" w:fill="F7CAAC"/>
          </w:tcPr>
          <w:p w14:paraId="3D56F6F6" w14:textId="77777777" w:rsidR="00BB6AB6" w:rsidRPr="000E3BA7" w:rsidRDefault="00BB6AB6" w:rsidP="006347FF">
            <w:pPr>
              <w:jc w:val="both"/>
              <w:rPr>
                <w:b/>
                <w:sz w:val="20"/>
                <w:szCs w:val="20"/>
              </w:rPr>
            </w:pPr>
            <w:r w:rsidRPr="000E3BA7">
              <w:rPr>
                <w:b/>
                <w:sz w:val="20"/>
                <w:szCs w:val="20"/>
              </w:rPr>
              <w:t>Stručná anotace předmětu</w:t>
            </w:r>
          </w:p>
        </w:tc>
        <w:tc>
          <w:tcPr>
            <w:tcW w:w="6769" w:type="dxa"/>
            <w:gridSpan w:val="7"/>
            <w:tcBorders>
              <w:bottom w:val="nil"/>
            </w:tcBorders>
          </w:tcPr>
          <w:p w14:paraId="4C4D17E7" w14:textId="77777777" w:rsidR="00BB6AB6" w:rsidRPr="000E3BA7" w:rsidRDefault="00BB6AB6" w:rsidP="006347FF">
            <w:pPr>
              <w:jc w:val="both"/>
              <w:rPr>
                <w:sz w:val="20"/>
                <w:szCs w:val="20"/>
              </w:rPr>
            </w:pPr>
          </w:p>
        </w:tc>
      </w:tr>
      <w:tr w:rsidR="00BB6AB6" w14:paraId="5CD0E874" w14:textId="77777777" w:rsidTr="006347FF">
        <w:trPr>
          <w:trHeight w:val="3938"/>
        </w:trPr>
        <w:tc>
          <w:tcPr>
            <w:tcW w:w="9855" w:type="dxa"/>
            <w:gridSpan w:val="8"/>
            <w:tcBorders>
              <w:top w:val="nil"/>
              <w:bottom w:val="single" w:sz="12" w:space="0" w:color="auto"/>
            </w:tcBorders>
          </w:tcPr>
          <w:p w14:paraId="0474388E" w14:textId="77777777" w:rsidR="00BB6AB6" w:rsidRPr="000E3BA7" w:rsidRDefault="00BB6AB6" w:rsidP="00DD6C63">
            <w:pPr>
              <w:spacing w:after="120"/>
              <w:jc w:val="both"/>
              <w:rPr>
                <w:sz w:val="20"/>
                <w:szCs w:val="20"/>
              </w:rPr>
            </w:pPr>
            <w:r w:rsidRPr="000E3BA7">
              <w:rPr>
                <w:sz w:val="20"/>
                <w:szCs w:val="20"/>
              </w:rPr>
              <w:t>Cílem předmětu je seznámit studenty/ky se zákonitostmi scenáristické tvorby a dramaturgickými přístupy také k filmu tzv. dokumentárnímu. Seznámí se s konceptem dokumentárních modů Billa Nicholse, blíže proniknou do specifik cross-žánrů (mockument, drama-loci, doku-drama, doku-soap, rozhlasový feature s důrazem na obrazové zpracování audiotvorby).</w:t>
            </w:r>
          </w:p>
          <w:p w14:paraId="16893B41" w14:textId="0003FB03" w:rsidR="00BB6AB6" w:rsidRPr="00DD6C63" w:rsidRDefault="00BB6AB6" w:rsidP="00DD6C63">
            <w:pPr>
              <w:spacing w:after="120"/>
              <w:jc w:val="both"/>
              <w:rPr>
                <w:sz w:val="20"/>
                <w:szCs w:val="20"/>
              </w:rPr>
            </w:pPr>
            <w:r w:rsidRPr="000E3BA7">
              <w:rPr>
                <w:sz w:val="20"/>
                <w:szCs w:val="20"/>
              </w:rPr>
              <w:t>Na konkrétních ukázkách z tvorby Ariho Folmana (Valčík s Bašírem), Jonathana Hodgsona (Feeling My Way), Evy Blechové (Pro Patria Mori) ad. přiblížíme specifika novátorských přístupů k modům reprezentace předkamerové zkušenosti. Studující se cvičí ve schopnosti postihnout v psaném textu nuance a proměnlivosti hranic žánrů hraničních kinematografických útvarů.</w:t>
            </w:r>
          </w:p>
          <w:p w14:paraId="500C0FDA" w14:textId="77777777" w:rsidR="00BB6AB6" w:rsidRPr="000E3BA7" w:rsidRDefault="00BB6AB6" w:rsidP="006347FF">
            <w:pPr>
              <w:pStyle w:val="Odstavecseseznamem"/>
              <w:numPr>
                <w:ilvl w:val="0"/>
                <w:numId w:val="17"/>
              </w:numPr>
              <w:spacing w:after="160" w:line="259" w:lineRule="auto"/>
              <w:jc w:val="both"/>
            </w:pPr>
            <w:r w:rsidRPr="000E3BA7">
              <w:t>Psaní scénáře (scenáristický SW, odlišnosti Hollywoodského a Evropského stylu psaní – formáty, zákonitosti)</w:t>
            </w:r>
          </w:p>
          <w:p w14:paraId="79C900DF" w14:textId="77777777" w:rsidR="00BB6AB6" w:rsidRPr="000E3BA7" w:rsidRDefault="00BB6AB6" w:rsidP="006347FF">
            <w:pPr>
              <w:pStyle w:val="Odstavecseseznamem"/>
              <w:numPr>
                <w:ilvl w:val="0"/>
                <w:numId w:val="17"/>
              </w:numPr>
              <w:spacing w:after="160" w:line="259" w:lineRule="auto"/>
              <w:jc w:val="both"/>
            </w:pPr>
            <w:r w:rsidRPr="000E3BA7">
              <w:t>Tvorba dramatické postavy (psychologicky trojrozměrné uvěřitelné postavy; tzv. Solární systém) + životopis postavy</w:t>
            </w:r>
          </w:p>
          <w:p w14:paraId="2F3373AF" w14:textId="77777777" w:rsidR="00BB6AB6" w:rsidRPr="000E3BA7" w:rsidRDefault="00BB6AB6" w:rsidP="006347FF">
            <w:pPr>
              <w:pStyle w:val="Odstavecseseznamem"/>
              <w:numPr>
                <w:ilvl w:val="0"/>
                <w:numId w:val="17"/>
              </w:numPr>
              <w:spacing w:after="160" w:line="259" w:lineRule="auto"/>
              <w:jc w:val="both"/>
            </w:pPr>
            <w:r w:rsidRPr="000E3BA7">
              <w:t>Vyjadřování postavy, charakterizace figury skrze dialog, gesto, hudební motiv + odposlechnutý dialog</w:t>
            </w:r>
          </w:p>
          <w:p w14:paraId="63E9C009" w14:textId="77777777" w:rsidR="00BB6AB6" w:rsidRPr="000E3BA7" w:rsidRDefault="00BB6AB6" w:rsidP="006347FF">
            <w:pPr>
              <w:pStyle w:val="Odstavecseseznamem"/>
              <w:numPr>
                <w:ilvl w:val="0"/>
                <w:numId w:val="17"/>
              </w:numPr>
              <w:spacing w:after="160" w:line="259" w:lineRule="auto"/>
              <w:jc w:val="both"/>
            </w:pPr>
            <w:r w:rsidRPr="000E3BA7">
              <w:t>Základní příběhové struktury (lineární a nejčastější nelineární typy narace) + písemné srovnání filmů Rashomon a Lola běží o život</w:t>
            </w:r>
          </w:p>
          <w:p w14:paraId="197913B4" w14:textId="77777777" w:rsidR="00BB6AB6" w:rsidRPr="00D55325" w:rsidRDefault="00BB6AB6" w:rsidP="006347FF">
            <w:pPr>
              <w:pStyle w:val="Odstavecseseznamem"/>
              <w:numPr>
                <w:ilvl w:val="0"/>
                <w:numId w:val="17"/>
              </w:numPr>
              <w:spacing w:after="160" w:line="259" w:lineRule="auto"/>
              <w:jc w:val="both"/>
            </w:pPr>
            <w:r w:rsidRPr="000E3BA7">
              <w:t xml:space="preserve">Dramatické situace (teorie </w:t>
            </w:r>
            <w:r w:rsidRPr="00D55325">
              <w:t xml:space="preserve">36 dramatických situací), stavba konfliktu (5 fází) + písemná reflexe animovaného filmu Four Ivany Šebestové: </w:t>
            </w:r>
            <w:hyperlink r:id="rId24" w:history="1">
              <w:r w:rsidRPr="00D55325">
                <w:rPr>
                  <w:rStyle w:val="Hypertextovodkaz"/>
                  <w:color w:val="auto"/>
                  <w:u w:val="none"/>
                </w:rPr>
                <w:t>https://www.youtube.com/watch?v=8dF9WTIporI</w:t>
              </w:r>
            </w:hyperlink>
            <w:r w:rsidRPr="00D55325">
              <w:t xml:space="preserve"> </w:t>
            </w:r>
          </w:p>
          <w:p w14:paraId="54F5B296" w14:textId="3DBE6AA7" w:rsidR="00BB6AB6" w:rsidRPr="00D55325" w:rsidRDefault="00BB6AB6" w:rsidP="006347FF">
            <w:pPr>
              <w:pStyle w:val="Odstavecseseznamem"/>
              <w:numPr>
                <w:ilvl w:val="0"/>
                <w:numId w:val="17"/>
              </w:numPr>
              <w:spacing w:after="160" w:line="259" w:lineRule="auto"/>
              <w:jc w:val="both"/>
            </w:pPr>
            <w:r w:rsidRPr="00D55325">
              <w:t xml:space="preserve">Práce s časem – vyjadřování plynutí času, dramatický čas, psychologický čas a filmový čas + Mapy vnitřních </w:t>
            </w:r>
            <w:r w:rsidR="004A1943" w:rsidRPr="00D55325">
              <w:br/>
            </w:r>
            <w:r w:rsidRPr="00D55325">
              <w:t>a vnějších dějů</w:t>
            </w:r>
          </w:p>
          <w:p w14:paraId="70D1084B" w14:textId="77777777" w:rsidR="00BB6AB6" w:rsidRPr="000E3BA7" w:rsidRDefault="00BB6AB6" w:rsidP="006347FF">
            <w:pPr>
              <w:pStyle w:val="Odstavecseseznamem"/>
              <w:numPr>
                <w:ilvl w:val="0"/>
                <w:numId w:val="17"/>
              </w:numPr>
              <w:spacing w:after="160" w:line="259" w:lineRule="auto"/>
              <w:jc w:val="both"/>
            </w:pPr>
            <w:r w:rsidRPr="000E3BA7">
              <w:t>Literární podklady – jak psát autorské explikace, treatment, synopse, anotace, název díla – procvičování skrze individuální projekty studujících</w:t>
            </w:r>
          </w:p>
          <w:p w14:paraId="6AB10225" w14:textId="178D42F5" w:rsidR="00BB6AB6" w:rsidRPr="00F867E9" w:rsidRDefault="00BB6AB6" w:rsidP="00DD6C63">
            <w:pPr>
              <w:pStyle w:val="Odstavecseseznamem"/>
              <w:numPr>
                <w:ilvl w:val="0"/>
                <w:numId w:val="17"/>
              </w:numPr>
              <w:spacing w:after="120"/>
              <w:ind w:left="714" w:hanging="357"/>
              <w:contextualSpacing w:val="0"/>
              <w:jc w:val="both"/>
            </w:pPr>
            <w:r w:rsidRPr="000E3BA7">
              <w:t>Průběžné konzultace diplomových projektů – pokročilých literárních fází developmentu projektu</w:t>
            </w:r>
          </w:p>
          <w:p w14:paraId="1E3E7310" w14:textId="025AB5FF" w:rsidR="00BB6AB6" w:rsidRPr="000E3BA7" w:rsidRDefault="00BB6AB6" w:rsidP="006347FF">
            <w:pPr>
              <w:jc w:val="both"/>
              <w:rPr>
                <w:sz w:val="20"/>
                <w:szCs w:val="20"/>
              </w:rPr>
            </w:pPr>
            <w:r w:rsidRPr="000E3BA7">
              <w:rPr>
                <w:sz w:val="20"/>
                <w:szCs w:val="20"/>
              </w:rPr>
              <w:t>Studentky a studenti prohlubují znalosti, jak správně postupovat při tvorbě scénáře i jak psát různé druhy textů, které je v jejich budoucí autorské tvůrčí praxi čekají a procvičí si řetězec proměn literárních podkladů při dílčích změnách v projektu. Seznámí se s některými dramaturgickými koncepty a východisky tvůrců i v tzv. dokumentárních žánrech, které lze využít jak pro práci na literární přípravě scénáře, tak při následné dramaturgické korekci.</w:t>
            </w:r>
          </w:p>
        </w:tc>
      </w:tr>
      <w:tr w:rsidR="00BB6AB6" w14:paraId="11F79326" w14:textId="77777777" w:rsidTr="006347FF">
        <w:trPr>
          <w:trHeight w:val="265"/>
        </w:trPr>
        <w:tc>
          <w:tcPr>
            <w:tcW w:w="3653" w:type="dxa"/>
            <w:gridSpan w:val="2"/>
            <w:tcBorders>
              <w:top w:val="nil"/>
            </w:tcBorders>
            <w:shd w:val="clear" w:color="auto" w:fill="F7CAAC"/>
          </w:tcPr>
          <w:p w14:paraId="55729A75" w14:textId="77777777" w:rsidR="00BB6AB6" w:rsidRPr="000E3BA7" w:rsidRDefault="00BB6AB6" w:rsidP="006347FF">
            <w:pPr>
              <w:jc w:val="both"/>
              <w:rPr>
                <w:sz w:val="20"/>
                <w:szCs w:val="20"/>
              </w:rPr>
            </w:pPr>
            <w:r w:rsidRPr="000E3BA7">
              <w:rPr>
                <w:b/>
                <w:sz w:val="20"/>
                <w:szCs w:val="20"/>
              </w:rPr>
              <w:t>Studijní literatura a studijní pomůcky</w:t>
            </w:r>
          </w:p>
        </w:tc>
        <w:tc>
          <w:tcPr>
            <w:tcW w:w="6202" w:type="dxa"/>
            <w:gridSpan w:val="6"/>
            <w:tcBorders>
              <w:top w:val="nil"/>
              <w:bottom w:val="nil"/>
            </w:tcBorders>
          </w:tcPr>
          <w:p w14:paraId="289C5F0F" w14:textId="77777777" w:rsidR="00BB6AB6" w:rsidRPr="000E3BA7" w:rsidRDefault="00BB6AB6" w:rsidP="006347FF">
            <w:pPr>
              <w:jc w:val="both"/>
              <w:rPr>
                <w:sz w:val="20"/>
                <w:szCs w:val="20"/>
              </w:rPr>
            </w:pPr>
          </w:p>
        </w:tc>
      </w:tr>
      <w:tr w:rsidR="00BB6AB6" w:rsidRPr="003F7F55" w14:paraId="76026CDB" w14:textId="77777777" w:rsidTr="00F867E9">
        <w:trPr>
          <w:trHeight w:val="1336"/>
        </w:trPr>
        <w:tc>
          <w:tcPr>
            <w:tcW w:w="9855" w:type="dxa"/>
            <w:gridSpan w:val="8"/>
            <w:tcBorders>
              <w:top w:val="nil"/>
            </w:tcBorders>
          </w:tcPr>
          <w:p w14:paraId="61D4E455" w14:textId="77777777" w:rsidR="00BB6AB6" w:rsidRPr="000E3BA7" w:rsidRDefault="00BB6AB6" w:rsidP="006347FF">
            <w:pPr>
              <w:jc w:val="both"/>
              <w:rPr>
                <w:b/>
                <w:sz w:val="20"/>
                <w:szCs w:val="20"/>
              </w:rPr>
            </w:pPr>
            <w:r w:rsidRPr="000E3BA7">
              <w:rPr>
                <w:b/>
                <w:sz w:val="20"/>
                <w:szCs w:val="20"/>
              </w:rPr>
              <w:t>Povinná:</w:t>
            </w:r>
          </w:p>
          <w:p w14:paraId="3F486E51" w14:textId="500311A9" w:rsidR="00BB6AB6" w:rsidRPr="000E3BA7" w:rsidRDefault="00BB6AB6" w:rsidP="006347FF">
            <w:pPr>
              <w:jc w:val="both"/>
              <w:rPr>
                <w:sz w:val="20"/>
                <w:szCs w:val="20"/>
              </w:rPr>
            </w:pPr>
            <w:r w:rsidRPr="000E3BA7">
              <w:rPr>
                <w:sz w:val="20"/>
                <w:szCs w:val="20"/>
              </w:rPr>
              <w:t xml:space="preserve">NICHOLS, Bill, </w:t>
            </w:r>
            <w:r w:rsidRPr="000E3BA7">
              <w:rPr>
                <w:i/>
                <w:sz w:val="20"/>
                <w:szCs w:val="20"/>
              </w:rPr>
              <w:t>Úvod do dokumentárního filmu</w:t>
            </w:r>
            <w:r w:rsidRPr="000E3BA7">
              <w:rPr>
                <w:sz w:val="20"/>
                <w:szCs w:val="20"/>
              </w:rPr>
              <w:t>, NAMU Praha, 2022. ISBN 978-80-7331-606-8</w:t>
            </w:r>
            <w:r w:rsidR="00884730">
              <w:rPr>
                <w:sz w:val="20"/>
                <w:szCs w:val="20"/>
              </w:rPr>
              <w:t>.</w:t>
            </w:r>
          </w:p>
          <w:p w14:paraId="58BCE04F" w14:textId="4ABD3E65" w:rsidR="00BB6AB6" w:rsidRPr="000E3BA7" w:rsidRDefault="00BB6AB6" w:rsidP="006347FF">
            <w:pPr>
              <w:jc w:val="both"/>
              <w:rPr>
                <w:rFonts w:eastAsia="Arial Unicode MS"/>
                <w:sz w:val="20"/>
                <w:szCs w:val="20"/>
                <w:shd w:val="clear" w:color="auto" w:fill="FFFFFF"/>
              </w:rPr>
            </w:pPr>
            <w:r w:rsidRPr="000E3BA7">
              <w:rPr>
                <w:sz w:val="20"/>
                <w:szCs w:val="20"/>
              </w:rPr>
              <w:t xml:space="preserve">SLOVÁKOVÁ, Andrea, KEREKEŠ, Peter, </w:t>
            </w:r>
            <w:r w:rsidRPr="000E3BA7">
              <w:rPr>
                <w:i/>
                <w:sz w:val="20"/>
                <w:szCs w:val="20"/>
              </w:rPr>
              <w:t>Jak se dělá dokument: Autoři a tvůrčí metody</w:t>
            </w:r>
            <w:r w:rsidRPr="000E3BA7">
              <w:rPr>
                <w:sz w:val="20"/>
                <w:szCs w:val="20"/>
              </w:rPr>
              <w:t xml:space="preserve">, Nová Beseda, Praha 2022. ISBN </w:t>
            </w:r>
            <w:r w:rsidRPr="000E3BA7">
              <w:rPr>
                <w:color w:val="222222"/>
                <w:sz w:val="20"/>
                <w:szCs w:val="20"/>
                <w:shd w:val="clear" w:color="auto" w:fill="FFFFFF"/>
              </w:rPr>
              <w:t>978-80-88383-33-8</w:t>
            </w:r>
            <w:r w:rsidR="00884730">
              <w:rPr>
                <w:color w:val="222222"/>
                <w:sz w:val="20"/>
                <w:szCs w:val="20"/>
                <w:shd w:val="clear" w:color="auto" w:fill="FFFFFF"/>
              </w:rPr>
              <w:t>.</w:t>
            </w:r>
          </w:p>
          <w:p w14:paraId="60F60A18" w14:textId="77777777" w:rsidR="00BB6AB6" w:rsidRPr="000E3BA7" w:rsidRDefault="00BB6AB6" w:rsidP="006347FF">
            <w:pPr>
              <w:jc w:val="both"/>
              <w:rPr>
                <w:b/>
                <w:sz w:val="20"/>
                <w:szCs w:val="20"/>
              </w:rPr>
            </w:pPr>
            <w:r w:rsidRPr="000E3BA7">
              <w:rPr>
                <w:b/>
                <w:sz w:val="20"/>
                <w:szCs w:val="20"/>
              </w:rPr>
              <w:t>Doporučená:</w:t>
            </w:r>
          </w:p>
          <w:p w14:paraId="09CAE6DC" w14:textId="31FAB5BA" w:rsidR="00BB6AB6" w:rsidRDefault="00BB6AB6" w:rsidP="006347FF">
            <w:pPr>
              <w:jc w:val="both"/>
              <w:rPr>
                <w:sz w:val="20"/>
                <w:szCs w:val="20"/>
                <w:shd w:val="clear" w:color="auto" w:fill="FFFFFF"/>
              </w:rPr>
            </w:pPr>
            <w:r w:rsidRPr="000E3BA7">
              <w:rPr>
                <w:sz w:val="20"/>
                <w:szCs w:val="20"/>
              </w:rPr>
              <w:t xml:space="preserve">FLEISCHER, Jan, </w:t>
            </w:r>
            <w:r w:rsidRPr="000E3BA7">
              <w:rPr>
                <w:i/>
                <w:sz w:val="20"/>
                <w:szCs w:val="20"/>
              </w:rPr>
              <w:t>To by mohl být film</w:t>
            </w:r>
            <w:r w:rsidRPr="000E3BA7">
              <w:rPr>
                <w:sz w:val="20"/>
                <w:szCs w:val="20"/>
              </w:rPr>
              <w:t xml:space="preserve">, NAMU a Archa, Praha a Zlín, 2009. ISBN </w:t>
            </w:r>
            <w:r w:rsidRPr="000E3BA7">
              <w:rPr>
                <w:sz w:val="20"/>
                <w:szCs w:val="20"/>
                <w:shd w:val="clear" w:color="auto" w:fill="FFFFFF"/>
              </w:rPr>
              <w:t>978-80-7331-156-8</w:t>
            </w:r>
            <w:r w:rsidR="00884730">
              <w:rPr>
                <w:sz w:val="20"/>
                <w:szCs w:val="20"/>
                <w:shd w:val="clear" w:color="auto" w:fill="FFFFFF"/>
              </w:rPr>
              <w:t>.</w:t>
            </w:r>
          </w:p>
          <w:p w14:paraId="2604EC9E" w14:textId="65C8DAC2" w:rsidR="00A1796C" w:rsidRPr="00A1796C" w:rsidRDefault="00A1796C" w:rsidP="00A1796C">
            <w:pPr>
              <w:jc w:val="both"/>
              <w:rPr>
                <w:sz w:val="20"/>
                <w:szCs w:val="20"/>
                <w:shd w:val="clear" w:color="auto" w:fill="FFFFFF"/>
              </w:rPr>
            </w:pPr>
            <w:r w:rsidRPr="00A1796C">
              <w:rPr>
                <w:sz w:val="20"/>
                <w:szCs w:val="20"/>
                <w:shd w:val="clear" w:color="auto" w:fill="FFFFFF"/>
              </w:rPr>
              <w:t xml:space="preserve">MCLUHAN, Marshall. </w:t>
            </w:r>
            <w:r w:rsidRPr="0046663A">
              <w:rPr>
                <w:i/>
                <w:iCs/>
                <w:sz w:val="20"/>
                <w:szCs w:val="20"/>
                <w:shd w:val="clear" w:color="auto" w:fill="FFFFFF"/>
              </w:rPr>
              <w:t>Jak rozumět médiím</w:t>
            </w:r>
            <w:r w:rsidRPr="00A1796C">
              <w:rPr>
                <w:sz w:val="20"/>
                <w:szCs w:val="20"/>
                <w:shd w:val="clear" w:color="auto" w:fill="FFFFFF"/>
              </w:rPr>
              <w:t>. Odeon. ISBN 80-207-0296-2</w:t>
            </w:r>
            <w:r w:rsidR="00884730">
              <w:rPr>
                <w:sz w:val="20"/>
                <w:szCs w:val="20"/>
                <w:shd w:val="clear" w:color="auto" w:fill="FFFFFF"/>
              </w:rPr>
              <w:t>.</w:t>
            </w:r>
          </w:p>
          <w:p w14:paraId="637B04F4" w14:textId="0F687462" w:rsidR="00A1796C" w:rsidRDefault="00A1796C" w:rsidP="00A1796C">
            <w:pPr>
              <w:jc w:val="both"/>
              <w:rPr>
                <w:sz w:val="20"/>
                <w:szCs w:val="20"/>
                <w:shd w:val="clear" w:color="auto" w:fill="FFFFFF"/>
              </w:rPr>
            </w:pPr>
            <w:r w:rsidRPr="00A1796C">
              <w:rPr>
                <w:sz w:val="20"/>
                <w:szCs w:val="20"/>
                <w:shd w:val="clear" w:color="auto" w:fill="FFFFFF"/>
              </w:rPr>
              <w:t xml:space="preserve">MIŠÍKOVÁ, Katarína. </w:t>
            </w:r>
            <w:r w:rsidRPr="00DE363C">
              <w:rPr>
                <w:i/>
                <w:iCs/>
                <w:sz w:val="20"/>
                <w:szCs w:val="20"/>
                <w:shd w:val="clear" w:color="auto" w:fill="FFFFFF"/>
              </w:rPr>
              <w:t>Mysl a příběh ve filmové fikci. O kognitivistických přístupech k teorii filmové narace</w:t>
            </w:r>
            <w:r w:rsidRPr="00A1796C">
              <w:rPr>
                <w:sz w:val="20"/>
                <w:szCs w:val="20"/>
                <w:shd w:val="clear" w:color="auto" w:fill="FFFFFF"/>
              </w:rPr>
              <w:t>. NAMU. ISBN 978-80-7331-126-1</w:t>
            </w:r>
            <w:r w:rsidR="00884730">
              <w:rPr>
                <w:sz w:val="20"/>
                <w:szCs w:val="20"/>
                <w:shd w:val="clear" w:color="auto" w:fill="FFFFFF"/>
              </w:rPr>
              <w:t>.</w:t>
            </w:r>
          </w:p>
          <w:p w14:paraId="1E8BD8A1" w14:textId="479B09B3" w:rsidR="00A1796C" w:rsidRPr="00F867E9" w:rsidRDefault="00A1796C" w:rsidP="00A1796C">
            <w:pPr>
              <w:jc w:val="both"/>
              <w:rPr>
                <w:sz w:val="20"/>
                <w:szCs w:val="20"/>
                <w:shd w:val="clear" w:color="auto" w:fill="FFFFFF"/>
              </w:rPr>
            </w:pPr>
            <w:r w:rsidRPr="00A1796C">
              <w:rPr>
                <w:sz w:val="20"/>
                <w:szCs w:val="20"/>
                <w:shd w:val="clear" w:color="auto" w:fill="FFFFFF"/>
              </w:rPr>
              <w:t xml:space="preserve">SZCZEPANIK, Petr (editor). </w:t>
            </w:r>
            <w:r w:rsidRPr="00484547">
              <w:rPr>
                <w:i/>
                <w:iCs/>
                <w:sz w:val="20"/>
                <w:szCs w:val="20"/>
                <w:shd w:val="clear" w:color="auto" w:fill="FFFFFF"/>
              </w:rPr>
              <w:t xml:space="preserve">Nová filmová historie. Antologie současného myšlení o dějinách kinematografie </w:t>
            </w:r>
            <w:r w:rsidR="00884730" w:rsidRPr="00484547">
              <w:rPr>
                <w:i/>
                <w:iCs/>
                <w:sz w:val="20"/>
                <w:szCs w:val="20"/>
                <w:shd w:val="clear" w:color="auto" w:fill="FFFFFF"/>
              </w:rPr>
              <w:br/>
            </w:r>
            <w:r w:rsidRPr="00484547">
              <w:rPr>
                <w:i/>
                <w:iCs/>
                <w:sz w:val="20"/>
                <w:szCs w:val="20"/>
                <w:shd w:val="clear" w:color="auto" w:fill="FFFFFF"/>
              </w:rPr>
              <w:t>a audiovizuální kultur</w:t>
            </w:r>
            <w:r w:rsidRPr="00A1796C">
              <w:rPr>
                <w:sz w:val="20"/>
                <w:szCs w:val="20"/>
                <w:shd w:val="clear" w:color="auto" w:fill="FFFFFF"/>
              </w:rPr>
              <w:t xml:space="preserve">y. Herrmann a synové. Praha 2004. </w:t>
            </w:r>
          </w:p>
        </w:tc>
      </w:tr>
    </w:tbl>
    <w:p w14:paraId="7DBBF588" w14:textId="77777777" w:rsidR="00112210" w:rsidRDefault="00112210">
      <w:pPr>
        <w:rPr>
          <w:sz w:val="20"/>
          <w:szCs w:val="20"/>
        </w:rPr>
      </w:pPr>
      <w:r>
        <w:rPr>
          <w:sz w:val="20"/>
          <w:szCs w:val="20"/>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73B3" w14:paraId="6A60C03F" w14:textId="77777777" w:rsidTr="006347FF">
        <w:tc>
          <w:tcPr>
            <w:tcW w:w="9855" w:type="dxa"/>
            <w:gridSpan w:val="8"/>
            <w:tcBorders>
              <w:bottom w:val="double" w:sz="4" w:space="0" w:color="auto"/>
            </w:tcBorders>
            <w:shd w:val="clear" w:color="auto" w:fill="BDD6EE"/>
          </w:tcPr>
          <w:p w14:paraId="7382576C" w14:textId="77777777" w:rsidR="003173B3" w:rsidRDefault="003173B3" w:rsidP="006347FF">
            <w:pPr>
              <w:jc w:val="both"/>
              <w:rPr>
                <w:b/>
                <w:sz w:val="28"/>
              </w:rPr>
            </w:pPr>
            <w:r>
              <w:lastRenderedPageBreak/>
              <w:br w:type="page"/>
            </w:r>
            <w:r>
              <w:rPr>
                <w:b/>
                <w:sz w:val="28"/>
              </w:rPr>
              <w:t>B-III – Charakteristika studijního předmětu</w:t>
            </w:r>
          </w:p>
        </w:tc>
      </w:tr>
      <w:tr w:rsidR="003173B3" w14:paraId="50447E1A" w14:textId="77777777" w:rsidTr="006347FF">
        <w:tc>
          <w:tcPr>
            <w:tcW w:w="3086" w:type="dxa"/>
            <w:tcBorders>
              <w:top w:val="double" w:sz="4" w:space="0" w:color="auto"/>
            </w:tcBorders>
            <w:shd w:val="clear" w:color="auto" w:fill="F7CAAC"/>
          </w:tcPr>
          <w:p w14:paraId="1CBC0E06" w14:textId="77777777" w:rsidR="003173B3" w:rsidRPr="00C5513B" w:rsidRDefault="003173B3" w:rsidP="008C1AEA">
            <w:pPr>
              <w:rPr>
                <w:b/>
                <w:sz w:val="20"/>
                <w:szCs w:val="20"/>
              </w:rPr>
            </w:pPr>
            <w:r w:rsidRPr="00C5513B">
              <w:rPr>
                <w:b/>
                <w:sz w:val="20"/>
                <w:szCs w:val="20"/>
              </w:rPr>
              <w:t>Název studijního předmětu</w:t>
            </w:r>
          </w:p>
        </w:tc>
        <w:tc>
          <w:tcPr>
            <w:tcW w:w="6769" w:type="dxa"/>
            <w:gridSpan w:val="7"/>
            <w:tcBorders>
              <w:top w:val="double" w:sz="4" w:space="0" w:color="auto"/>
            </w:tcBorders>
          </w:tcPr>
          <w:p w14:paraId="7572CD8D" w14:textId="77777777" w:rsidR="003173B3" w:rsidRPr="00C5513B" w:rsidRDefault="003173B3" w:rsidP="006347FF">
            <w:pPr>
              <w:jc w:val="both"/>
              <w:rPr>
                <w:sz w:val="20"/>
                <w:szCs w:val="20"/>
              </w:rPr>
            </w:pPr>
            <w:r w:rsidRPr="00C5513B">
              <w:rPr>
                <w:sz w:val="20"/>
                <w:szCs w:val="20"/>
              </w:rPr>
              <w:t>Seminář k diplomové práci</w:t>
            </w:r>
          </w:p>
        </w:tc>
      </w:tr>
      <w:tr w:rsidR="003173B3" w14:paraId="50FF04CC" w14:textId="77777777" w:rsidTr="006347FF">
        <w:tc>
          <w:tcPr>
            <w:tcW w:w="3086" w:type="dxa"/>
            <w:shd w:val="clear" w:color="auto" w:fill="F7CAAC"/>
          </w:tcPr>
          <w:p w14:paraId="6EA68A3A" w14:textId="77777777" w:rsidR="003173B3" w:rsidRPr="00C5513B" w:rsidRDefault="003173B3" w:rsidP="008C1AEA">
            <w:pPr>
              <w:rPr>
                <w:b/>
                <w:sz w:val="20"/>
                <w:szCs w:val="20"/>
              </w:rPr>
            </w:pPr>
            <w:r w:rsidRPr="00C5513B">
              <w:rPr>
                <w:b/>
                <w:sz w:val="20"/>
                <w:szCs w:val="20"/>
              </w:rPr>
              <w:t>Typ předmětu</w:t>
            </w:r>
          </w:p>
        </w:tc>
        <w:tc>
          <w:tcPr>
            <w:tcW w:w="3406" w:type="dxa"/>
            <w:gridSpan w:val="4"/>
          </w:tcPr>
          <w:p w14:paraId="0611CAA9" w14:textId="21CFEB93" w:rsidR="003173B3" w:rsidRPr="00C5513B" w:rsidRDefault="003173B3">
            <w:pPr>
              <w:jc w:val="both"/>
              <w:rPr>
                <w:sz w:val="20"/>
                <w:szCs w:val="20"/>
              </w:rPr>
            </w:pPr>
            <w:r w:rsidRPr="00C5513B">
              <w:rPr>
                <w:sz w:val="20"/>
                <w:szCs w:val="20"/>
              </w:rPr>
              <w:t>povinný</w:t>
            </w:r>
          </w:p>
        </w:tc>
        <w:tc>
          <w:tcPr>
            <w:tcW w:w="2695" w:type="dxa"/>
            <w:gridSpan w:val="2"/>
            <w:shd w:val="clear" w:color="auto" w:fill="F7CAAC"/>
          </w:tcPr>
          <w:p w14:paraId="739864F9" w14:textId="77777777" w:rsidR="003173B3" w:rsidRPr="00C5513B" w:rsidRDefault="003173B3" w:rsidP="006347FF">
            <w:pPr>
              <w:jc w:val="both"/>
              <w:rPr>
                <w:sz w:val="20"/>
                <w:szCs w:val="20"/>
              </w:rPr>
            </w:pPr>
            <w:r w:rsidRPr="00C5513B">
              <w:rPr>
                <w:b/>
                <w:sz w:val="20"/>
                <w:szCs w:val="20"/>
              </w:rPr>
              <w:t>doporučený ročník / semestr</w:t>
            </w:r>
          </w:p>
        </w:tc>
        <w:tc>
          <w:tcPr>
            <w:tcW w:w="668" w:type="dxa"/>
          </w:tcPr>
          <w:p w14:paraId="38668B69" w14:textId="77777777" w:rsidR="003173B3" w:rsidRPr="00C5513B" w:rsidRDefault="003173B3" w:rsidP="006347FF">
            <w:pPr>
              <w:jc w:val="both"/>
              <w:rPr>
                <w:sz w:val="20"/>
                <w:szCs w:val="20"/>
              </w:rPr>
            </w:pPr>
            <w:r w:rsidRPr="00C5513B">
              <w:rPr>
                <w:sz w:val="20"/>
                <w:szCs w:val="20"/>
              </w:rPr>
              <w:t>2/LS</w:t>
            </w:r>
          </w:p>
        </w:tc>
      </w:tr>
      <w:tr w:rsidR="003173B3" w14:paraId="3B1CC2B0" w14:textId="77777777" w:rsidTr="006347FF">
        <w:tc>
          <w:tcPr>
            <w:tcW w:w="3086" w:type="dxa"/>
            <w:shd w:val="clear" w:color="auto" w:fill="F7CAAC"/>
          </w:tcPr>
          <w:p w14:paraId="6267F527" w14:textId="77777777" w:rsidR="003173B3" w:rsidRPr="00C5513B" w:rsidRDefault="003173B3" w:rsidP="008C1AEA">
            <w:pPr>
              <w:rPr>
                <w:b/>
                <w:sz w:val="20"/>
                <w:szCs w:val="20"/>
              </w:rPr>
            </w:pPr>
            <w:r w:rsidRPr="00C5513B">
              <w:rPr>
                <w:b/>
                <w:sz w:val="20"/>
                <w:szCs w:val="20"/>
              </w:rPr>
              <w:t>Rozsah studijního předmětu</w:t>
            </w:r>
          </w:p>
        </w:tc>
        <w:tc>
          <w:tcPr>
            <w:tcW w:w="1701" w:type="dxa"/>
            <w:gridSpan w:val="2"/>
          </w:tcPr>
          <w:p w14:paraId="4934BA5A" w14:textId="77777777" w:rsidR="003173B3" w:rsidRPr="00C5513B" w:rsidRDefault="003173B3" w:rsidP="006347FF">
            <w:pPr>
              <w:jc w:val="both"/>
              <w:rPr>
                <w:sz w:val="20"/>
                <w:szCs w:val="20"/>
              </w:rPr>
            </w:pPr>
            <w:r w:rsidRPr="00C5513B">
              <w:rPr>
                <w:sz w:val="20"/>
                <w:szCs w:val="20"/>
              </w:rPr>
              <w:t>13s</w:t>
            </w:r>
          </w:p>
        </w:tc>
        <w:tc>
          <w:tcPr>
            <w:tcW w:w="889" w:type="dxa"/>
            <w:shd w:val="clear" w:color="auto" w:fill="F7CAAC"/>
          </w:tcPr>
          <w:p w14:paraId="06DDD8BA" w14:textId="77777777" w:rsidR="003173B3" w:rsidRPr="00C5513B" w:rsidRDefault="003173B3" w:rsidP="006347FF">
            <w:pPr>
              <w:jc w:val="both"/>
              <w:rPr>
                <w:b/>
                <w:sz w:val="20"/>
                <w:szCs w:val="20"/>
              </w:rPr>
            </w:pPr>
            <w:r w:rsidRPr="00C5513B">
              <w:rPr>
                <w:b/>
                <w:sz w:val="20"/>
                <w:szCs w:val="20"/>
              </w:rPr>
              <w:t xml:space="preserve">hod. </w:t>
            </w:r>
          </w:p>
        </w:tc>
        <w:tc>
          <w:tcPr>
            <w:tcW w:w="816" w:type="dxa"/>
          </w:tcPr>
          <w:p w14:paraId="07D01CBC" w14:textId="77777777" w:rsidR="003173B3" w:rsidRPr="00C5513B" w:rsidRDefault="003173B3" w:rsidP="006347FF">
            <w:pPr>
              <w:jc w:val="both"/>
              <w:rPr>
                <w:sz w:val="20"/>
                <w:szCs w:val="20"/>
              </w:rPr>
            </w:pPr>
            <w:r w:rsidRPr="00C5513B">
              <w:rPr>
                <w:sz w:val="20"/>
                <w:szCs w:val="20"/>
              </w:rPr>
              <w:t>13</w:t>
            </w:r>
          </w:p>
        </w:tc>
        <w:tc>
          <w:tcPr>
            <w:tcW w:w="2156" w:type="dxa"/>
            <w:shd w:val="clear" w:color="auto" w:fill="F7CAAC"/>
          </w:tcPr>
          <w:p w14:paraId="55EAFE82" w14:textId="77777777" w:rsidR="003173B3" w:rsidRPr="00C5513B" w:rsidRDefault="003173B3" w:rsidP="006347FF">
            <w:pPr>
              <w:jc w:val="both"/>
              <w:rPr>
                <w:b/>
                <w:sz w:val="20"/>
                <w:szCs w:val="20"/>
              </w:rPr>
            </w:pPr>
            <w:r w:rsidRPr="00C5513B">
              <w:rPr>
                <w:b/>
                <w:sz w:val="20"/>
                <w:szCs w:val="20"/>
              </w:rPr>
              <w:t>kreditů</w:t>
            </w:r>
          </w:p>
        </w:tc>
        <w:tc>
          <w:tcPr>
            <w:tcW w:w="1207" w:type="dxa"/>
            <w:gridSpan w:val="2"/>
          </w:tcPr>
          <w:p w14:paraId="3332B37E" w14:textId="77777777" w:rsidR="003173B3" w:rsidRPr="00C5513B" w:rsidRDefault="003173B3" w:rsidP="006347FF">
            <w:pPr>
              <w:jc w:val="both"/>
              <w:rPr>
                <w:sz w:val="20"/>
                <w:szCs w:val="20"/>
              </w:rPr>
            </w:pPr>
            <w:r w:rsidRPr="00C5513B">
              <w:rPr>
                <w:sz w:val="20"/>
                <w:szCs w:val="20"/>
              </w:rPr>
              <w:t>2</w:t>
            </w:r>
          </w:p>
        </w:tc>
      </w:tr>
      <w:tr w:rsidR="003173B3" w14:paraId="3C7B00DF" w14:textId="77777777" w:rsidTr="006347FF">
        <w:tc>
          <w:tcPr>
            <w:tcW w:w="3086" w:type="dxa"/>
            <w:shd w:val="clear" w:color="auto" w:fill="F7CAAC"/>
          </w:tcPr>
          <w:p w14:paraId="5965B294" w14:textId="77777777" w:rsidR="003173B3" w:rsidRPr="00C5513B" w:rsidRDefault="003173B3" w:rsidP="008C1AEA">
            <w:pPr>
              <w:rPr>
                <w:b/>
                <w:sz w:val="20"/>
                <w:szCs w:val="20"/>
              </w:rPr>
            </w:pPr>
            <w:r w:rsidRPr="00C5513B">
              <w:rPr>
                <w:b/>
                <w:sz w:val="20"/>
                <w:szCs w:val="20"/>
              </w:rPr>
              <w:t>Prerekvizity, korekvizity, ekvivalence</w:t>
            </w:r>
          </w:p>
        </w:tc>
        <w:tc>
          <w:tcPr>
            <w:tcW w:w="6769" w:type="dxa"/>
            <w:gridSpan w:val="7"/>
          </w:tcPr>
          <w:p w14:paraId="2D80AD09" w14:textId="77777777" w:rsidR="003173B3" w:rsidRPr="00C5513B" w:rsidRDefault="003173B3" w:rsidP="006347FF">
            <w:pPr>
              <w:jc w:val="both"/>
              <w:rPr>
                <w:sz w:val="20"/>
                <w:szCs w:val="20"/>
              </w:rPr>
            </w:pPr>
          </w:p>
        </w:tc>
      </w:tr>
      <w:tr w:rsidR="003173B3" w14:paraId="234786F7" w14:textId="77777777" w:rsidTr="006347FF">
        <w:tc>
          <w:tcPr>
            <w:tcW w:w="3086" w:type="dxa"/>
            <w:shd w:val="clear" w:color="auto" w:fill="F7CAAC"/>
          </w:tcPr>
          <w:p w14:paraId="55DD333E" w14:textId="77777777" w:rsidR="003173B3" w:rsidRPr="00C5513B" w:rsidRDefault="003173B3" w:rsidP="008C1AEA">
            <w:pPr>
              <w:rPr>
                <w:b/>
                <w:sz w:val="20"/>
                <w:szCs w:val="20"/>
              </w:rPr>
            </w:pPr>
            <w:r w:rsidRPr="00C5513B">
              <w:rPr>
                <w:b/>
                <w:sz w:val="20"/>
                <w:szCs w:val="20"/>
              </w:rPr>
              <w:t>Způsob ověření studijních výsledků</w:t>
            </w:r>
          </w:p>
        </w:tc>
        <w:tc>
          <w:tcPr>
            <w:tcW w:w="3406" w:type="dxa"/>
            <w:gridSpan w:val="4"/>
          </w:tcPr>
          <w:p w14:paraId="2203AF43" w14:textId="77777777" w:rsidR="003173B3" w:rsidRPr="00C5513B" w:rsidRDefault="003173B3" w:rsidP="006347FF">
            <w:pPr>
              <w:jc w:val="both"/>
              <w:rPr>
                <w:sz w:val="20"/>
                <w:szCs w:val="20"/>
              </w:rPr>
            </w:pPr>
            <w:r w:rsidRPr="00C5513B">
              <w:rPr>
                <w:sz w:val="20"/>
                <w:szCs w:val="20"/>
              </w:rPr>
              <w:t>zápočet</w:t>
            </w:r>
          </w:p>
        </w:tc>
        <w:tc>
          <w:tcPr>
            <w:tcW w:w="2156" w:type="dxa"/>
            <w:shd w:val="clear" w:color="auto" w:fill="F7CAAC"/>
          </w:tcPr>
          <w:p w14:paraId="026759BC" w14:textId="77777777" w:rsidR="003173B3" w:rsidRPr="00C5513B" w:rsidRDefault="003173B3" w:rsidP="006347FF">
            <w:pPr>
              <w:jc w:val="both"/>
              <w:rPr>
                <w:b/>
                <w:sz w:val="20"/>
                <w:szCs w:val="20"/>
              </w:rPr>
            </w:pPr>
            <w:r w:rsidRPr="00C5513B">
              <w:rPr>
                <w:b/>
                <w:sz w:val="20"/>
                <w:szCs w:val="20"/>
              </w:rPr>
              <w:t>Forma výuky</w:t>
            </w:r>
          </w:p>
        </w:tc>
        <w:tc>
          <w:tcPr>
            <w:tcW w:w="1207" w:type="dxa"/>
            <w:gridSpan w:val="2"/>
          </w:tcPr>
          <w:p w14:paraId="51EA4435" w14:textId="77777777" w:rsidR="003173B3" w:rsidRPr="00C5513B" w:rsidRDefault="003173B3" w:rsidP="006347FF">
            <w:pPr>
              <w:jc w:val="both"/>
              <w:rPr>
                <w:sz w:val="20"/>
                <w:szCs w:val="20"/>
              </w:rPr>
            </w:pPr>
            <w:r w:rsidRPr="00C5513B">
              <w:rPr>
                <w:sz w:val="20"/>
                <w:szCs w:val="20"/>
              </w:rPr>
              <w:t>seminář</w:t>
            </w:r>
          </w:p>
        </w:tc>
      </w:tr>
      <w:tr w:rsidR="003173B3" w14:paraId="5B6358CB" w14:textId="77777777" w:rsidTr="006347FF">
        <w:tc>
          <w:tcPr>
            <w:tcW w:w="3086" w:type="dxa"/>
            <w:shd w:val="clear" w:color="auto" w:fill="F7CAAC"/>
          </w:tcPr>
          <w:p w14:paraId="0A1176D1" w14:textId="77777777" w:rsidR="003173B3" w:rsidRPr="00C5513B" w:rsidRDefault="003173B3" w:rsidP="008C1AEA">
            <w:pPr>
              <w:rPr>
                <w:b/>
                <w:sz w:val="20"/>
                <w:szCs w:val="20"/>
              </w:rPr>
            </w:pPr>
            <w:r w:rsidRPr="00C5513B">
              <w:rPr>
                <w:b/>
                <w:sz w:val="20"/>
                <w:szCs w:val="20"/>
              </w:rPr>
              <w:t>Forma způsobu ověření studijních výsledků a další požadavky na studenta</w:t>
            </w:r>
          </w:p>
        </w:tc>
        <w:tc>
          <w:tcPr>
            <w:tcW w:w="6769" w:type="dxa"/>
            <w:gridSpan w:val="7"/>
            <w:tcBorders>
              <w:bottom w:val="nil"/>
            </w:tcBorders>
          </w:tcPr>
          <w:p w14:paraId="5B07F588" w14:textId="6A0F59D2" w:rsidR="003173B3" w:rsidRPr="00C5513B" w:rsidRDefault="003173B3" w:rsidP="0036225D">
            <w:pPr>
              <w:jc w:val="both"/>
              <w:rPr>
                <w:sz w:val="20"/>
                <w:szCs w:val="20"/>
              </w:rPr>
            </w:pPr>
            <w:r w:rsidRPr="00C5513B">
              <w:rPr>
                <w:sz w:val="20"/>
                <w:szCs w:val="20"/>
              </w:rPr>
              <w:t xml:space="preserve">Student je povinen prokazatelně konzultovat teoretickou část bakalářské práce se svým vedoucím. O konzultacích si student vede záznam. Konzultace musí proběhnout s vedoucím práce minimálně třikrát, na základě záznamu </w:t>
            </w:r>
            <w:r w:rsidR="0036225D">
              <w:rPr>
                <w:sz w:val="20"/>
                <w:szCs w:val="20"/>
              </w:rPr>
              <w:br/>
            </w:r>
            <w:r w:rsidRPr="00C5513B">
              <w:rPr>
                <w:sz w:val="20"/>
                <w:szCs w:val="20"/>
              </w:rPr>
              <w:t>o</w:t>
            </w:r>
            <w:r w:rsidR="0036225D">
              <w:rPr>
                <w:sz w:val="20"/>
                <w:szCs w:val="20"/>
              </w:rPr>
              <w:t xml:space="preserve"> </w:t>
            </w:r>
            <w:r w:rsidRPr="00C5513B">
              <w:rPr>
                <w:sz w:val="20"/>
                <w:szCs w:val="20"/>
              </w:rPr>
              <w:t>proběhnutých konzultacích je studentu předmět zapsán vedoucím ateliéru. Student musí absolvovat seminář alespoň s 80% docházkou a odevzdat rozpracovanou část teoretické práce.</w:t>
            </w:r>
          </w:p>
        </w:tc>
      </w:tr>
      <w:tr w:rsidR="003173B3" w14:paraId="2705F5AF" w14:textId="77777777" w:rsidTr="0036225D">
        <w:trPr>
          <w:trHeight w:val="108"/>
        </w:trPr>
        <w:tc>
          <w:tcPr>
            <w:tcW w:w="9855" w:type="dxa"/>
            <w:gridSpan w:val="8"/>
            <w:tcBorders>
              <w:top w:val="nil"/>
            </w:tcBorders>
          </w:tcPr>
          <w:p w14:paraId="0D523D4A" w14:textId="77777777" w:rsidR="003173B3" w:rsidRPr="00C5513B" w:rsidRDefault="003173B3" w:rsidP="008C1AEA">
            <w:pPr>
              <w:rPr>
                <w:sz w:val="20"/>
                <w:szCs w:val="20"/>
              </w:rPr>
            </w:pPr>
          </w:p>
        </w:tc>
      </w:tr>
      <w:tr w:rsidR="003173B3" w14:paraId="0A7C92B0" w14:textId="77777777" w:rsidTr="006347FF">
        <w:trPr>
          <w:trHeight w:val="197"/>
        </w:trPr>
        <w:tc>
          <w:tcPr>
            <w:tcW w:w="3086" w:type="dxa"/>
            <w:tcBorders>
              <w:top w:val="nil"/>
            </w:tcBorders>
            <w:shd w:val="clear" w:color="auto" w:fill="F7CAAC"/>
          </w:tcPr>
          <w:p w14:paraId="2AAEFE16" w14:textId="77777777" w:rsidR="003173B3" w:rsidRPr="00C5513B" w:rsidRDefault="003173B3" w:rsidP="008C1AEA">
            <w:pPr>
              <w:rPr>
                <w:b/>
                <w:sz w:val="20"/>
                <w:szCs w:val="20"/>
              </w:rPr>
            </w:pPr>
            <w:r w:rsidRPr="00C5513B">
              <w:rPr>
                <w:b/>
                <w:sz w:val="20"/>
                <w:szCs w:val="20"/>
              </w:rPr>
              <w:t>Garant předmětu</w:t>
            </w:r>
          </w:p>
        </w:tc>
        <w:tc>
          <w:tcPr>
            <w:tcW w:w="6769" w:type="dxa"/>
            <w:gridSpan w:val="7"/>
            <w:tcBorders>
              <w:top w:val="nil"/>
            </w:tcBorders>
          </w:tcPr>
          <w:p w14:paraId="16565EB9" w14:textId="77777777" w:rsidR="003173B3" w:rsidRPr="00C5513B" w:rsidRDefault="003173B3" w:rsidP="006347FF">
            <w:pPr>
              <w:jc w:val="both"/>
              <w:rPr>
                <w:sz w:val="20"/>
                <w:szCs w:val="20"/>
              </w:rPr>
            </w:pPr>
            <w:r w:rsidRPr="00C5513B">
              <w:rPr>
                <w:sz w:val="20"/>
                <w:szCs w:val="20"/>
              </w:rPr>
              <w:t>Mgr. Lukáš Gregor, Ph.D.</w:t>
            </w:r>
          </w:p>
        </w:tc>
      </w:tr>
      <w:tr w:rsidR="003173B3" w14:paraId="7771D104" w14:textId="77777777" w:rsidTr="006347FF">
        <w:trPr>
          <w:trHeight w:val="243"/>
        </w:trPr>
        <w:tc>
          <w:tcPr>
            <w:tcW w:w="3086" w:type="dxa"/>
            <w:tcBorders>
              <w:top w:val="nil"/>
            </w:tcBorders>
            <w:shd w:val="clear" w:color="auto" w:fill="F7CAAC"/>
          </w:tcPr>
          <w:p w14:paraId="6814153E" w14:textId="77777777" w:rsidR="003173B3" w:rsidRPr="00C5513B" w:rsidRDefault="003173B3" w:rsidP="008C1AEA">
            <w:pPr>
              <w:rPr>
                <w:b/>
                <w:sz w:val="20"/>
                <w:szCs w:val="20"/>
              </w:rPr>
            </w:pPr>
            <w:r w:rsidRPr="00C5513B">
              <w:rPr>
                <w:b/>
                <w:sz w:val="20"/>
                <w:szCs w:val="20"/>
              </w:rPr>
              <w:t>Zapojení garanta do výuky předmětu</w:t>
            </w:r>
          </w:p>
        </w:tc>
        <w:tc>
          <w:tcPr>
            <w:tcW w:w="6769" w:type="dxa"/>
            <w:gridSpan w:val="7"/>
            <w:tcBorders>
              <w:top w:val="nil"/>
            </w:tcBorders>
          </w:tcPr>
          <w:p w14:paraId="657FEB46" w14:textId="69F5AD7F" w:rsidR="003173B3" w:rsidRPr="00C5513B" w:rsidRDefault="003173B3" w:rsidP="006347FF">
            <w:pPr>
              <w:jc w:val="both"/>
              <w:rPr>
                <w:sz w:val="20"/>
                <w:szCs w:val="20"/>
              </w:rPr>
            </w:pPr>
            <w:r w:rsidRPr="00C5513B">
              <w:rPr>
                <w:sz w:val="20"/>
                <w:szCs w:val="20"/>
              </w:rPr>
              <w:t>100</w:t>
            </w:r>
            <w:r w:rsidR="0036225D">
              <w:rPr>
                <w:sz w:val="20"/>
                <w:szCs w:val="20"/>
              </w:rPr>
              <w:t xml:space="preserve"> </w:t>
            </w:r>
            <w:r w:rsidRPr="00C5513B">
              <w:rPr>
                <w:sz w:val="20"/>
                <w:szCs w:val="20"/>
              </w:rPr>
              <w:t>%</w:t>
            </w:r>
          </w:p>
        </w:tc>
      </w:tr>
      <w:tr w:rsidR="003173B3" w14:paraId="12196B36" w14:textId="77777777" w:rsidTr="006347FF">
        <w:tc>
          <w:tcPr>
            <w:tcW w:w="3086" w:type="dxa"/>
            <w:shd w:val="clear" w:color="auto" w:fill="F7CAAC"/>
          </w:tcPr>
          <w:p w14:paraId="646C7891" w14:textId="77777777" w:rsidR="003173B3" w:rsidRPr="00C5513B" w:rsidRDefault="003173B3" w:rsidP="008C1AEA">
            <w:pPr>
              <w:rPr>
                <w:b/>
                <w:sz w:val="20"/>
                <w:szCs w:val="20"/>
              </w:rPr>
            </w:pPr>
            <w:r w:rsidRPr="00C5513B">
              <w:rPr>
                <w:b/>
                <w:sz w:val="20"/>
                <w:szCs w:val="20"/>
              </w:rPr>
              <w:t>Vyučující</w:t>
            </w:r>
          </w:p>
        </w:tc>
        <w:tc>
          <w:tcPr>
            <w:tcW w:w="6769" w:type="dxa"/>
            <w:gridSpan w:val="7"/>
            <w:tcBorders>
              <w:bottom w:val="nil"/>
            </w:tcBorders>
          </w:tcPr>
          <w:p w14:paraId="305A4518" w14:textId="77777777" w:rsidR="003173B3" w:rsidRPr="00C5513B" w:rsidRDefault="003173B3" w:rsidP="006347FF">
            <w:pPr>
              <w:jc w:val="both"/>
              <w:rPr>
                <w:sz w:val="20"/>
                <w:szCs w:val="20"/>
              </w:rPr>
            </w:pPr>
            <w:r w:rsidRPr="00C5513B">
              <w:rPr>
                <w:sz w:val="20"/>
                <w:szCs w:val="20"/>
              </w:rPr>
              <w:t>Mgr. Lukáš Gregor, Ph.D.</w:t>
            </w:r>
          </w:p>
        </w:tc>
      </w:tr>
      <w:tr w:rsidR="003173B3" w14:paraId="5549FCAF" w14:textId="77777777" w:rsidTr="0036225D">
        <w:trPr>
          <w:trHeight w:val="75"/>
        </w:trPr>
        <w:tc>
          <w:tcPr>
            <w:tcW w:w="9855" w:type="dxa"/>
            <w:gridSpan w:val="8"/>
            <w:tcBorders>
              <w:top w:val="nil"/>
            </w:tcBorders>
          </w:tcPr>
          <w:p w14:paraId="7432A0A6" w14:textId="77777777" w:rsidR="003173B3" w:rsidRPr="00C5513B" w:rsidRDefault="003173B3" w:rsidP="006347FF">
            <w:pPr>
              <w:jc w:val="both"/>
              <w:rPr>
                <w:sz w:val="20"/>
                <w:szCs w:val="20"/>
              </w:rPr>
            </w:pPr>
          </w:p>
        </w:tc>
      </w:tr>
      <w:tr w:rsidR="003173B3" w14:paraId="2BF6D3CD" w14:textId="77777777" w:rsidTr="006347FF">
        <w:tc>
          <w:tcPr>
            <w:tcW w:w="3086" w:type="dxa"/>
            <w:shd w:val="clear" w:color="auto" w:fill="F7CAAC"/>
          </w:tcPr>
          <w:p w14:paraId="126FB37F" w14:textId="77777777" w:rsidR="003173B3" w:rsidRPr="00C5513B" w:rsidRDefault="003173B3" w:rsidP="006347FF">
            <w:pPr>
              <w:jc w:val="both"/>
              <w:rPr>
                <w:b/>
                <w:sz w:val="20"/>
                <w:szCs w:val="20"/>
              </w:rPr>
            </w:pPr>
            <w:r w:rsidRPr="00C5513B">
              <w:rPr>
                <w:b/>
                <w:sz w:val="20"/>
                <w:szCs w:val="20"/>
              </w:rPr>
              <w:t>Stručná anotace předmětu</w:t>
            </w:r>
          </w:p>
        </w:tc>
        <w:tc>
          <w:tcPr>
            <w:tcW w:w="6769" w:type="dxa"/>
            <w:gridSpan w:val="7"/>
            <w:tcBorders>
              <w:bottom w:val="nil"/>
            </w:tcBorders>
          </w:tcPr>
          <w:p w14:paraId="6245D485" w14:textId="77777777" w:rsidR="003173B3" w:rsidRPr="00C5513B" w:rsidRDefault="003173B3" w:rsidP="006347FF">
            <w:pPr>
              <w:jc w:val="both"/>
              <w:rPr>
                <w:sz w:val="20"/>
                <w:szCs w:val="20"/>
              </w:rPr>
            </w:pPr>
          </w:p>
        </w:tc>
      </w:tr>
      <w:tr w:rsidR="003173B3" w14:paraId="3EB4F3A4" w14:textId="77777777" w:rsidTr="00DD6C63">
        <w:trPr>
          <w:trHeight w:val="3109"/>
        </w:trPr>
        <w:tc>
          <w:tcPr>
            <w:tcW w:w="9855" w:type="dxa"/>
            <w:gridSpan w:val="8"/>
            <w:tcBorders>
              <w:top w:val="nil"/>
              <w:bottom w:val="single" w:sz="12" w:space="0" w:color="auto"/>
            </w:tcBorders>
          </w:tcPr>
          <w:p w14:paraId="76DE6D0F" w14:textId="288C7647" w:rsidR="003173B3" w:rsidRPr="00C5513B" w:rsidRDefault="003173B3" w:rsidP="00DD6C63">
            <w:pPr>
              <w:spacing w:after="120"/>
              <w:jc w:val="both"/>
              <w:rPr>
                <w:sz w:val="20"/>
                <w:szCs w:val="20"/>
              </w:rPr>
            </w:pPr>
            <w:r w:rsidRPr="00C5513B">
              <w:rPr>
                <w:sz w:val="20"/>
                <w:szCs w:val="20"/>
              </w:rPr>
              <w:t xml:space="preserve">Cílem předmětu je směrovat studenta k samostatnému a plnohodnotnému vypracování diplomové práce, respektive její teoretické části. Zaměřuje se na schopnost mít jasně zformulovaný záměr, připravenou organizaci a harmonogram, na základě něhož bude student postupovat s tvorbou textu. </w:t>
            </w:r>
          </w:p>
          <w:p w14:paraId="12B2FE92" w14:textId="77777777" w:rsidR="003173B3" w:rsidRPr="00C5513B" w:rsidRDefault="003173B3" w:rsidP="006347FF">
            <w:pPr>
              <w:pStyle w:val="Odstavecseseznamem"/>
              <w:numPr>
                <w:ilvl w:val="0"/>
                <w:numId w:val="20"/>
              </w:numPr>
            </w:pPr>
            <w:r w:rsidRPr="00C5513B">
              <w:t>Příprava rešerše na dané téma teoretické části</w:t>
            </w:r>
          </w:p>
          <w:p w14:paraId="77DCE7C6" w14:textId="77777777" w:rsidR="003173B3" w:rsidRPr="00C5513B" w:rsidRDefault="003173B3" w:rsidP="006347FF">
            <w:pPr>
              <w:pStyle w:val="Odstavecseseznamem"/>
              <w:numPr>
                <w:ilvl w:val="0"/>
                <w:numId w:val="20"/>
              </w:numPr>
            </w:pPr>
            <w:r w:rsidRPr="00C5513B">
              <w:t>Možné zdroje a jejich používání </w:t>
            </w:r>
          </w:p>
          <w:p w14:paraId="70B494BB" w14:textId="77777777" w:rsidR="003173B3" w:rsidRPr="00C5513B" w:rsidRDefault="003173B3" w:rsidP="006347FF">
            <w:pPr>
              <w:pStyle w:val="Odstavecseseznamem"/>
              <w:numPr>
                <w:ilvl w:val="0"/>
                <w:numId w:val="20"/>
              </w:numPr>
            </w:pPr>
            <w:r w:rsidRPr="00C5513B">
              <w:t>Způsob zpracování dat </w:t>
            </w:r>
          </w:p>
          <w:p w14:paraId="5ABAC93C" w14:textId="77777777" w:rsidR="003173B3" w:rsidRPr="00C5513B" w:rsidRDefault="003173B3" w:rsidP="006347FF">
            <w:pPr>
              <w:pStyle w:val="Odstavecseseznamem"/>
              <w:numPr>
                <w:ilvl w:val="0"/>
                <w:numId w:val="20"/>
              </w:numPr>
            </w:pPr>
            <w:r w:rsidRPr="00C5513B">
              <w:t>Způsoby citace literárních zdrojů </w:t>
            </w:r>
          </w:p>
          <w:p w14:paraId="4AC6F403" w14:textId="77777777" w:rsidR="003173B3" w:rsidRPr="00C5513B" w:rsidRDefault="003173B3" w:rsidP="006347FF">
            <w:pPr>
              <w:pStyle w:val="Odstavecseseznamem"/>
              <w:numPr>
                <w:ilvl w:val="0"/>
                <w:numId w:val="20"/>
              </w:numPr>
            </w:pPr>
            <w:r w:rsidRPr="00C5513B">
              <w:t>Formátování </w:t>
            </w:r>
          </w:p>
          <w:p w14:paraId="4D8C0289" w14:textId="77777777" w:rsidR="003173B3" w:rsidRPr="00C5513B" w:rsidRDefault="003173B3" w:rsidP="006347FF">
            <w:pPr>
              <w:pStyle w:val="Odstavecseseznamem"/>
              <w:numPr>
                <w:ilvl w:val="0"/>
                <w:numId w:val="20"/>
              </w:numPr>
            </w:pPr>
            <w:r w:rsidRPr="00C5513B">
              <w:t>Skladba a obsah teoretické části </w:t>
            </w:r>
          </w:p>
          <w:p w14:paraId="0F4A2DBF" w14:textId="77777777" w:rsidR="003173B3" w:rsidRPr="00C5513B" w:rsidRDefault="003173B3" w:rsidP="006347FF">
            <w:pPr>
              <w:pStyle w:val="Odstavecseseznamem"/>
              <w:numPr>
                <w:ilvl w:val="0"/>
                <w:numId w:val="20"/>
              </w:numPr>
            </w:pPr>
            <w:r w:rsidRPr="00C5513B">
              <w:t>Praktická část a její obsah </w:t>
            </w:r>
          </w:p>
          <w:p w14:paraId="715A7FE5" w14:textId="61574EE2" w:rsidR="003173B3" w:rsidRPr="00DD6C63" w:rsidRDefault="003173B3" w:rsidP="00DD6C63">
            <w:pPr>
              <w:pStyle w:val="Odstavecseseznamem"/>
              <w:numPr>
                <w:ilvl w:val="0"/>
                <w:numId w:val="20"/>
              </w:numPr>
              <w:spacing w:after="120"/>
              <w:ind w:left="714" w:hanging="357"/>
              <w:contextualSpacing w:val="0"/>
            </w:pPr>
            <w:r w:rsidRPr="00C5513B">
              <w:t>Revize </w:t>
            </w:r>
          </w:p>
          <w:p w14:paraId="41F71387" w14:textId="20922178" w:rsidR="003173B3" w:rsidRPr="00C5513B" w:rsidRDefault="003173B3" w:rsidP="0036225D">
            <w:pPr>
              <w:jc w:val="both"/>
              <w:rPr>
                <w:sz w:val="20"/>
                <w:szCs w:val="20"/>
              </w:rPr>
            </w:pPr>
            <w:r w:rsidRPr="00C5513B">
              <w:rPr>
                <w:sz w:val="20"/>
                <w:szCs w:val="20"/>
              </w:rPr>
              <w:t>Student se obeznámí se základy práce s odbornou literaturou a dalšími zdroji. Naučí se ovládat základní (mezinárodní) databáze zdrojů a také kancelářské nástroje pro práci se zdroji, literaturou a při samotném psaní práce.</w:t>
            </w:r>
          </w:p>
        </w:tc>
      </w:tr>
      <w:tr w:rsidR="003173B3" w14:paraId="3CFA40B6" w14:textId="77777777" w:rsidTr="006347FF">
        <w:trPr>
          <w:trHeight w:val="265"/>
        </w:trPr>
        <w:tc>
          <w:tcPr>
            <w:tcW w:w="3653" w:type="dxa"/>
            <w:gridSpan w:val="2"/>
            <w:tcBorders>
              <w:top w:val="nil"/>
            </w:tcBorders>
            <w:shd w:val="clear" w:color="auto" w:fill="F7CAAC"/>
          </w:tcPr>
          <w:p w14:paraId="3EF3AD00" w14:textId="77777777" w:rsidR="003173B3" w:rsidRPr="00C5513B" w:rsidRDefault="003173B3" w:rsidP="006347FF">
            <w:pPr>
              <w:jc w:val="both"/>
              <w:rPr>
                <w:sz w:val="20"/>
                <w:szCs w:val="20"/>
              </w:rPr>
            </w:pPr>
            <w:r w:rsidRPr="00C5513B">
              <w:rPr>
                <w:b/>
                <w:sz w:val="20"/>
                <w:szCs w:val="20"/>
              </w:rPr>
              <w:t>Studijní literatura a studijní pomůcky</w:t>
            </w:r>
          </w:p>
        </w:tc>
        <w:tc>
          <w:tcPr>
            <w:tcW w:w="6202" w:type="dxa"/>
            <w:gridSpan w:val="6"/>
            <w:tcBorders>
              <w:top w:val="nil"/>
              <w:bottom w:val="nil"/>
            </w:tcBorders>
          </w:tcPr>
          <w:p w14:paraId="2540AB59" w14:textId="77777777" w:rsidR="003173B3" w:rsidRPr="00C5513B" w:rsidRDefault="003173B3" w:rsidP="006347FF">
            <w:pPr>
              <w:jc w:val="both"/>
              <w:rPr>
                <w:sz w:val="20"/>
                <w:szCs w:val="20"/>
              </w:rPr>
            </w:pPr>
          </w:p>
        </w:tc>
      </w:tr>
      <w:tr w:rsidR="003173B3" w14:paraId="1E87F569" w14:textId="77777777" w:rsidTr="006347FF">
        <w:trPr>
          <w:trHeight w:val="1497"/>
        </w:trPr>
        <w:tc>
          <w:tcPr>
            <w:tcW w:w="9855" w:type="dxa"/>
            <w:gridSpan w:val="8"/>
            <w:tcBorders>
              <w:top w:val="nil"/>
            </w:tcBorders>
          </w:tcPr>
          <w:p w14:paraId="6791559D" w14:textId="18E26E54" w:rsidR="003173B3" w:rsidRPr="00C5513B" w:rsidRDefault="003173B3" w:rsidP="006347FF">
            <w:pPr>
              <w:jc w:val="both"/>
              <w:rPr>
                <w:b/>
                <w:bCs/>
                <w:sz w:val="20"/>
                <w:szCs w:val="20"/>
              </w:rPr>
            </w:pPr>
            <w:r w:rsidRPr="00C5513B">
              <w:rPr>
                <w:b/>
                <w:bCs/>
                <w:sz w:val="20"/>
                <w:szCs w:val="20"/>
              </w:rPr>
              <w:t>Povinná</w:t>
            </w:r>
            <w:r w:rsidR="00BF4252">
              <w:rPr>
                <w:b/>
                <w:bCs/>
                <w:sz w:val="20"/>
                <w:szCs w:val="20"/>
              </w:rPr>
              <w:t>:</w:t>
            </w:r>
          </w:p>
          <w:p w14:paraId="4D8E5D86" w14:textId="01B0369B" w:rsidR="003173B3" w:rsidRPr="00C5513B" w:rsidRDefault="003173B3" w:rsidP="006347FF">
            <w:pPr>
              <w:rPr>
                <w:sz w:val="20"/>
                <w:szCs w:val="20"/>
              </w:rPr>
            </w:pPr>
            <w:r w:rsidRPr="00C5513B">
              <w:rPr>
                <w:sz w:val="20"/>
                <w:szCs w:val="20"/>
              </w:rPr>
              <w:t>TAUFER, Ivan, Josef KOTYK a Milan JAVŮREK. </w:t>
            </w:r>
            <w:r w:rsidRPr="00C5513B">
              <w:rPr>
                <w:i/>
                <w:iCs/>
                <w:sz w:val="20"/>
                <w:szCs w:val="20"/>
              </w:rPr>
              <w:t>Jak psát a obhajovat závěrečnou práci: bakalářskou, diplomovou, rigorózní, disertační, habilitační.</w:t>
            </w:r>
            <w:r w:rsidRPr="00C5513B">
              <w:rPr>
                <w:sz w:val="20"/>
                <w:szCs w:val="20"/>
              </w:rPr>
              <w:t xml:space="preserve"> Pardubice: </w:t>
            </w:r>
            <w:r w:rsidR="00BF4252">
              <w:rPr>
                <w:sz w:val="20"/>
                <w:szCs w:val="20"/>
              </w:rPr>
              <w:t>Univerzita Pardubice, 2009</w:t>
            </w:r>
            <w:r w:rsidRPr="00C5513B">
              <w:rPr>
                <w:sz w:val="20"/>
                <w:szCs w:val="20"/>
              </w:rPr>
              <w:t>. ISBN 978-80-7395-157-3.</w:t>
            </w:r>
          </w:p>
          <w:p w14:paraId="3AC74767" w14:textId="06954096" w:rsidR="003173B3" w:rsidRPr="00C5513B" w:rsidRDefault="003173B3" w:rsidP="006347FF">
            <w:pPr>
              <w:jc w:val="both"/>
              <w:rPr>
                <w:b/>
                <w:bCs/>
                <w:sz w:val="20"/>
                <w:szCs w:val="20"/>
              </w:rPr>
            </w:pPr>
            <w:r w:rsidRPr="00C5513B">
              <w:rPr>
                <w:b/>
                <w:bCs/>
                <w:sz w:val="20"/>
                <w:szCs w:val="20"/>
              </w:rPr>
              <w:t>Doporučená</w:t>
            </w:r>
            <w:r w:rsidR="00BF4252">
              <w:rPr>
                <w:b/>
                <w:bCs/>
                <w:sz w:val="20"/>
                <w:szCs w:val="20"/>
              </w:rPr>
              <w:t>:</w:t>
            </w:r>
          </w:p>
          <w:p w14:paraId="0A0B1FCD" w14:textId="0BAE25D5" w:rsidR="003173B3" w:rsidRPr="00C5513B" w:rsidRDefault="003173B3" w:rsidP="006347FF">
            <w:pPr>
              <w:rPr>
                <w:sz w:val="20"/>
                <w:szCs w:val="20"/>
              </w:rPr>
            </w:pPr>
            <w:r w:rsidRPr="00C5513B">
              <w:rPr>
                <w:sz w:val="20"/>
                <w:szCs w:val="20"/>
              </w:rPr>
              <w:t>FILKA, Jaroslav. </w:t>
            </w:r>
            <w:r w:rsidRPr="00C5513B">
              <w:rPr>
                <w:i/>
                <w:iCs/>
                <w:sz w:val="20"/>
                <w:szCs w:val="20"/>
              </w:rPr>
              <w:t>Metodika tvorby diplomové práce: praktická pomůcka pro studenty vysokých škol</w:t>
            </w:r>
            <w:r w:rsidR="00BF4252">
              <w:rPr>
                <w:sz w:val="20"/>
                <w:szCs w:val="20"/>
              </w:rPr>
              <w:t>. Brno: Knihař, 2002</w:t>
            </w:r>
            <w:r w:rsidRPr="00C5513B">
              <w:rPr>
                <w:sz w:val="20"/>
                <w:szCs w:val="20"/>
              </w:rPr>
              <w:t>. ISBN 80-86292-05-3.</w:t>
            </w:r>
          </w:p>
          <w:p w14:paraId="67CFA5BB" w14:textId="2C9310AF" w:rsidR="003173B3" w:rsidRPr="00C5513B" w:rsidRDefault="003173B3" w:rsidP="006347FF">
            <w:pPr>
              <w:rPr>
                <w:sz w:val="20"/>
                <w:szCs w:val="20"/>
              </w:rPr>
            </w:pPr>
            <w:r w:rsidRPr="00C5513B">
              <w:rPr>
                <w:sz w:val="20"/>
                <w:szCs w:val="20"/>
              </w:rPr>
              <w:t>FISHER, Elizabeth a Richard THOMPSON. </w:t>
            </w:r>
            <w:r w:rsidRPr="00C5513B">
              <w:rPr>
                <w:i/>
                <w:iCs/>
                <w:sz w:val="20"/>
                <w:szCs w:val="20"/>
              </w:rPr>
              <w:t>Enjoy writing your science thesis or dissertation!: a step-by-step guide to planning and writing a thesis or dissertation for undergraduate and graduate science students</w:t>
            </w:r>
            <w:r w:rsidRPr="00C5513B">
              <w:rPr>
                <w:sz w:val="20"/>
                <w:szCs w:val="20"/>
              </w:rPr>
              <w:t>. 2nd edition. London: Imperial College Press</w:t>
            </w:r>
            <w:r w:rsidR="00BF4252">
              <w:rPr>
                <w:sz w:val="20"/>
                <w:szCs w:val="20"/>
              </w:rPr>
              <w:t xml:space="preserve">, </w:t>
            </w:r>
            <w:r w:rsidRPr="00C5513B">
              <w:rPr>
                <w:sz w:val="20"/>
                <w:szCs w:val="20"/>
              </w:rPr>
              <w:t>2014. ISBN 978-1-78326-421-6.</w:t>
            </w:r>
          </w:p>
          <w:p w14:paraId="7686701D" w14:textId="7DEEDCC5" w:rsidR="003173B3" w:rsidRPr="0036225D" w:rsidRDefault="003173B3" w:rsidP="0036225D">
            <w:pPr>
              <w:rPr>
                <w:sz w:val="20"/>
                <w:szCs w:val="20"/>
              </w:rPr>
            </w:pPr>
            <w:r w:rsidRPr="00C5513B">
              <w:rPr>
                <w:sz w:val="20"/>
                <w:szCs w:val="20"/>
              </w:rPr>
              <w:t>GLOGAR, Alois. </w:t>
            </w:r>
            <w:r w:rsidRPr="00C5513B">
              <w:rPr>
                <w:i/>
                <w:iCs/>
                <w:sz w:val="20"/>
                <w:szCs w:val="20"/>
              </w:rPr>
              <w:t>Metodický manuál pro vypracování bakalářské a diplomové práce</w:t>
            </w:r>
            <w:r w:rsidRPr="00C5513B">
              <w:rPr>
                <w:sz w:val="20"/>
                <w:szCs w:val="20"/>
              </w:rPr>
              <w:t>. Vyd. 3. nezměn. Zlín: Univerzita Tomáše Bati ve Zlíně, 2004. ISBN 8073181681.</w:t>
            </w:r>
          </w:p>
        </w:tc>
      </w:tr>
    </w:tbl>
    <w:p w14:paraId="234F01D2" w14:textId="3A94386B" w:rsidR="003173B3" w:rsidRDefault="003173B3"/>
    <w:p w14:paraId="14B9E3AC" w14:textId="77777777" w:rsidR="003173B3" w:rsidRDefault="003173B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916"/>
        <w:gridCol w:w="785"/>
        <w:gridCol w:w="889"/>
        <w:gridCol w:w="736"/>
        <w:gridCol w:w="2236"/>
        <w:gridCol w:w="457"/>
        <w:gridCol w:w="750"/>
      </w:tblGrid>
      <w:tr w:rsidR="003173B3" w14:paraId="0D474392" w14:textId="77777777" w:rsidTr="006347FF">
        <w:tc>
          <w:tcPr>
            <w:tcW w:w="9855" w:type="dxa"/>
            <w:gridSpan w:val="8"/>
            <w:tcBorders>
              <w:bottom w:val="double" w:sz="4" w:space="0" w:color="auto"/>
            </w:tcBorders>
            <w:shd w:val="clear" w:color="auto" w:fill="BDD6EE"/>
          </w:tcPr>
          <w:p w14:paraId="3A5FEE57" w14:textId="77777777" w:rsidR="003173B3" w:rsidRDefault="003173B3" w:rsidP="006347FF">
            <w:pPr>
              <w:jc w:val="both"/>
              <w:rPr>
                <w:b/>
                <w:sz w:val="28"/>
              </w:rPr>
            </w:pPr>
            <w:r>
              <w:lastRenderedPageBreak/>
              <w:br w:type="page"/>
            </w:r>
            <w:r>
              <w:rPr>
                <w:b/>
                <w:sz w:val="28"/>
              </w:rPr>
              <w:t>B-III – Charakteristika studijního předmětu</w:t>
            </w:r>
          </w:p>
        </w:tc>
      </w:tr>
      <w:tr w:rsidR="003173B3" w14:paraId="245D8FA0" w14:textId="77777777" w:rsidTr="006347FF">
        <w:tc>
          <w:tcPr>
            <w:tcW w:w="3086" w:type="dxa"/>
            <w:tcBorders>
              <w:top w:val="double" w:sz="4" w:space="0" w:color="auto"/>
            </w:tcBorders>
            <w:shd w:val="clear" w:color="auto" w:fill="F7CAAC"/>
          </w:tcPr>
          <w:p w14:paraId="01F7E1DA" w14:textId="77777777" w:rsidR="003173B3" w:rsidRPr="0003291F" w:rsidRDefault="003173B3" w:rsidP="008C1AEA">
            <w:pPr>
              <w:rPr>
                <w:b/>
                <w:sz w:val="20"/>
                <w:szCs w:val="20"/>
              </w:rPr>
            </w:pPr>
            <w:r w:rsidRPr="0003291F">
              <w:rPr>
                <w:b/>
                <w:sz w:val="20"/>
                <w:szCs w:val="20"/>
              </w:rPr>
              <w:t>Název studijního předmětu</w:t>
            </w:r>
          </w:p>
        </w:tc>
        <w:tc>
          <w:tcPr>
            <w:tcW w:w="6769" w:type="dxa"/>
            <w:gridSpan w:val="7"/>
            <w:tcBorders>
              <w:top w:val="double" w:sz="4" w:space="0" w:color="auto"/>
            </w:tcBorders>
          </w:tcPr>
          <w:p w14:paraId="1DA0294F" w14:textId="77777777" w:rsidR="003173B3" w:rsidRPr="0003291F" w:rsidRDefault="003173B3" w:rsidP="006347FF">
            <w:pPr>
              <w:rPr>
                <w:sz w:val="20"/>
                <w:szCs w:val="20"/>
              </w:rPr>
            </w:pPr>
            <w:r w:rsidRPr="0003291F">
              <w:rPr>
                <w:sz w:val="20"/>
                <w:szCs w:val="20"/>
              </w:rPr>
              <w:t>Současný animovaný film 1</w:t>
            </w:r>
          </w:p>
        </w:tc>
      </w:tr>
      <w:tr w:rsidR="003173B3" w14:paraId="0AF05E70" w14:textId="77777777" w:rsidTr="006347FF">
        <w:tc>
          <w:tcPr>
            <w:tcW w:w="3086" w:type="dxa"/>
            <w:shd w:val="clear" w:color="auto" w:fill="F7CAAC"/>
          </w:tcPr>
          <w:p w14:paraId="345BA207" w14:textId="77777777" w:rsidR="003173B3" w:rsidRPr="0003291F" w:rsidRDefault="003173B3" w:rsidP="008C1AEA">
            <w:pPr>
              <w:rPr>
                <w:b/>
                <w:sz w:val="20"/>
                <w:szCs w:val="20"/>
              </w:rPr>
            </w:pPr>
            <w:r w:rsidRPr="0003291F">
              <w:rPr>
                <w:b/>
                <w:sz w:val="20"/>
                <w:szCs w:val="20"/>
              </w:rPr>
              <w:t>Typ předmětu</w:t>
            </w:r>
          </w:p>
        </w:tc>
        <w:tc>
          <w:tcPr>
            <w:tcW w:w="3326" w:type="dxa"/>
            <w:gridSpan w:val="4"/>
          </w:tcPr>
          <w:p w14:paraId="3A63A329" w14:textId="77777777" w:rsidR="003173B3" w:rsidRPr="0003291F" w:rsidRDefault="003173B3" w:rsidP="006347FF">
            <w:pPr>
              <w:rPr>
                <w:sz w:val="20"/>
                <w:szCs w:val="20"/>
              </w:rPr>
            </w:pPr>
            <w:r w:rsidRPr="0003291F">
              <w:rPr>
                <w:sz w:val="20"/>
                <w:szCs w:val="20"/>
              </w:rPr>
              <w:t>povinný, ZT</w:t>
            </w:r>
          </w:p>
        </w:tc>
        <w:tc>
          <w:tcPr>
            <w:tcW w:w="2693" w:type="dxa"/>
            <w:gridSpan w:val="2"/>
            <w:shd w:val="clear" w:color="auto" w:fill="F7CAAC"/>
          </w:tcPr>
          <w:p w14:paraId="1B7733B7" w14:textId="77777777" w:rsidR="003173B3" w:rsidRPr="0003291F" w:rsidRDefault="003173B3" w:rsidP="006347FF">
            <w:pPr>
              <w:jc w:val="both"/>
              <w:rPr>
                <w:sz w:val="20"/>
                <w:szCs w:val="20"/>
              </w:rPr>
            </w:pPr>
            <w:r w:rsidRPr="0003291F">
              <w:rPr>
                <w:b/>
                <w:sz w:val="20"/>
                <w:szCs w:val="20"/>
              </w:rPr>
              <w:t>doporučený ročník / semestr</w:t>
            </w:r>
          </w:p>
        </w:tc>
        <w:tc>
          <w:tcPr>
            <w:tcW w:w="750" w:type="dxa"/>
          </w:tcPr>
          <w:p w14:paraId="4707A276" w14:textId="77777777" w:rsidR="003173B3" w:rsidRPr="0003291F" w:rsidRDefault="003173B3" w:rsidP="006347FF">
            <w:pPr>
              <w:rPr>
                <w:sz w:val="20"/>
                <w:szCs w:val="20"/>
              </w:rPr>
            </w:pPr>
            <w:r w:rsidRPr="0003291F">
              <w:rPr>
                <w:sz w:val="20"/>
                <w:szCs w:val="20"/>
              </w:rPr>
              <w:t>1/ZS</w:t>
            </w:r>
          </w:p>
        </w:tc>
      </w:tr>
      <w:tr w:rsidR="003173B3" w14:paraId="6BB0545C" w14:textId="77777777" w:rsidTr="006347FF">
        <w:tc>
          <w:tcPr>
            <w:tcW w:w="3086" w:type="dxa"/>
            <w:shd w:val="clear" w:color="auto" w:fill="F7CAAC"/>
          </w:tcPr>
          <w:p w14:paraId="4263B2CC" w14:textId="77777777" w:rsidR="003173B3" w:rsidRPr="0003291F" w:rsidRDefault="003173B3" w:rsidP="008C1AEA">
            <w:pPr>
              <w:rPr>
                <w:b/>
                <w:sz w:val="20"/>
                <w:szCs w:val="20"/>
              </w:rPr>
            </w:pPr>
            <w:r w:rsidRPr="0003291F">
              <w:rPr>
                <w:b/>
                <w:sz w:val="20"/>
                <w:szCs w:val="20"/>
              </w:rPr>
              <w:t>Rozsah studijního předmětu</w:t>
            </w:r>
          </w:p>
        </w:tc>
        <w:tc>
          <w:tcPr>
            <w:tcW w:w="1701" w:type="dxa"/>
            <w:gridSpan w:val="2"/>
          </w:tcPr>
          <w:p w14:paraId="05CF1A39" w14:textId="77777777" w:rsidR="003173B3" w:rsidRPr="0003291F" w:rsidRDefault="003173B3" w:rsidP="006347FF">
            <w:pPr>
              <w:rPr>
                <w:sz w:val="20"/>
                <w:szCs w:val="20"/>
              </w:rPr>
            </w:pPr>
            <w:r w:rsidRPr="0003291F">
              <w:rPr>
                <w:sz w:val="20"/>
                <w:szCs w:val="20"/>
              </w:rPr>
              <w:t>26p</w:t>
            </w:r>
          </w:p>
        </w:tc>
        <w:tc>
          <w:tcPr>
            <w:tcW w:w="889" w:type="dxa"/>
            <w:shd w:val="clear" w:color="auto" w:fill="F7CAAC"/>
          </w:tcPr>
          <w:p w14:paraId="752DB593" w14:textId="77777777" w:rsidR="003173B3" w:rsidRPr="0003291F" w:rsidRDefault="003173B3" w:rsidP="006347FF">
            <w:pPr>
              <w:jc w:val="both"/>
              <w:rPr>
                <w:b/>
                <w:sz w:val="20"/>
                <w:szCs w:val="20"/>
              </w:rPr>
            </w:pPr>
            <w:r w:rsidRPr="0003291F">
              <w:rPr>
                <w:b/>
                <w:sz w:val="20"/>
                <w:szCs w:val="20"/>
              </w:rPr>
              <w:t xml:space="preserve">hod. </w:t>
            </w:r>
          </w:p>
        </w:tc>
        <w:tc>
          <w:tcPr>
            <w:tcW w:w="736" w:type="dxa"/>
          </w:tcPr>
          <w:p w14:paraId="759BC36F" w14:textId="77777777" w:rsidR="003173B3" w:rsidRPr="0003291F" w:rsidRDefault="003173B3" w:rsidP="006347FF">
            <w:pPr>
              <w:rPr>
                <w:sz w:val="20"/>
                <w:szCs w:val="20"/>
              </w:rPr>
            </w:pPr>
            <w:r w:rsidRPr="0003291F">
              <w:rPr>
                <w:sz w:val="20"/>
                <w:szCs w:val="20"/>
              </w:rPr>
              <w:t>26</w:t>
            </w:r>
          </w:p>
        </w:tc>
        <w:tc>
          <w:tcPr>
            <w:tcW w:w="2236" w:type="dxa"/>
            <w:shd w:val="clear" w:color="auto" w:fill="F7CAAC"/>
          </w:tcPr>
          <w:p w14:paraId="73A55D0D" w14:textId="77777777" w:rsidR="003173B3" w:rsidRPr="0003291F" w:rsidRDefault="003173B3" w:rsidP="006347FF">
            <w:pPr>
              <w:jc w:val="both"/>
              <w:rPr>
                <w:b/>
                <w:sz w:val="20"/>
                <w:szCs w:val="20"/>
              </w:rPr>
            </w:pPr>
            <w:r w:rsidRPr="0003291F">
              <w:rPr>
                <w:b/>
                <w:sz w:val="20"/>
                <w:szCs w:val="20"/>
              </w:rPr>
              <w:t>kreditů</w:t>
            </w:r>
          </w:p>
        </w:tc>
        <w:tc>
          <w:tcPr>
            <w:tcW w:w="1207" w:type="dxa"/>
            <w:gridSpan w:val="2"/>
          </w:tcPr>
          <w:p w14:paraId="29EFB2EF" w14:textId="77777777" w:rsidR="003173B3" w:rsidRPr="0003291F" w:rsidRDefault="003173B3" w:rsidP="006347FF">
            <w:pPr>
              <w:rPr>
                <w:sz w:val="20"/>
                <w:szCs w:val="20"/>
              </w:rPr>
            </w:pPr>
            <w:r w:rsidRPr="0003291F">
              <w:rPr>
                <w:sz w:val="20"/>
                <w:szCs w:val="20"/>
              </w:rPr>
              <w:t>4</w:t>
            </w:r>
          </w:p>
        </w:tc>
      </w:tr>
      <w:tr w:rsidR="003173B3" w14:paraId="65B631D9" w14:textId="77777777" w:rsidTr="006347FF">
        <w:tc>
          <w:tcPr>
            <w:tcW w:w="3086" w:type="dxa"/>
            <w:shd w:val="clear" w:color="auto" w:fill="F7CAAC"/>
          </w:tcPr>
          <w:p w14:paraId="66A14FF2" w14:textId="77777777" w:rsidR="003173B3" w:rsidRPr="0003291F" w:rsidRDefault="003173B3" w:rsidP="008C1AEA">
            <w:pPr>
              <w:rPr>
                <w:b/>
                <w:sz w:val="20"/>
                <w:szCs w:val="20"/>
              </w:rPr>
            </w:pPr>
            <w:r w:rsidRPr="0003291F">
              <w:rPr>
                <w:b/>
                <w:sz w:val="20"/>
                <w:szCs w:val="20"/>
              </w:rPr>
              <w:t>Prerekvizity, korekvizity, ekvivalence</w:t>
            </w:r>
          </w:p>
        </w:tc>
        <w:tc>
          <w:tcPr>
            <w:tcW w:w="6769" w:type="dxa"/>
            <w:gridSpan w:val="7"/>
          </w:tcPr>
          <w:p w14:paraId="5584E0F0" w14:textId="77777777" w:rsidR="003173B3" w:rsidRPr="0003291F" w:rsidRDefault="003173B3" w:rsidP="006347FF">
            <w:pPr>
              <w:jc w:val="both"/>
              <w:rPr>
                <w:sz w:val="20"/>
                <w:szCs w:val="20"/>
              </w:rPr>
            </w:pPr>
          </w:p>
        </w:tc>
      </w:tr>
      <w:tr w:rsidR="003173B3" w14:paraId="092F5C76" w14:textId="77777777" w:rsidTr="006347FF">
        <w:tc>
          <w:tcPr>
            <w:tcW w:w="3086" w:type="dxa"/>
            <w:shd w:val="clear" w:color="auto" w:fill="F7CAAC"/>
          </w:tcPr>
          <w:p w14:paraId="19A349CB" w14:textId="77777777" w:rsidR="003173B3" w:rsidRPr="0003291F" w:rsidRDefault="003173B3" w:rsidP="008C1AEA">
            <w:pPr>
              <w:rPr>
                <w:b/>
                <w:sz w:val="20"/>
                <w:szCs w:val="20"/>
              </w:rPr>
            </w:pPr>
            <w:r w:rsidRPr="0003291F">
              <w:rPr>
                <w:b/>
                <w:sz w:val="20"/>
                <w:szCs w:val="20"/>
              </w:rPr>
              <w:t>Způsob ověření studijních výsledků</w:t>
            </w:r>
          </w:p>
        </w:tc>
        <w:tc>
          <w:tcPr>
            <w:tcW w:w="3326" w:type="dxa"/>
            <w:gridSpan w:val="4"/>
          </w:tcPr>
          <w:p w14:paraId="2852C32B" w14:textId="77777777" w:rsidR="003173B3" w:rsidRPr="0003291F" w:rsidRDefault="003173B3" w:rsidP="006347FF">
            <w:pPr>
              <w:rPr>
                <w:sz w:val="20"/>
                <w:szCs w:val="20"/>
              </w:rPr>
            </w:pPr>
            <w:r w:rsidRPr="0003291F">
              <w:rPr>
                <w:sz w:val="20"/>
                <w:szCs w:val="20"/>
              </w:rPr>
              <w:t>zkouška</w:t>
            </w:r>
          </w:p>
        </w:tc>
        <w:tc>
          <w:tcPr>
            <w:tcW w:w="2236" w:type="dxa"/>
            <w:shd w:val="clear" w:color="auto" w:fill="F7CAAC"/>
          </w:tcPr>
          <w:p w14:paraId="0A161AF9" w14:textId="77777777" w:rsidR="003173B3" w:rsidRPr="0003291F" w:rsidRDefault="003173B3" w:rsidP="006347FF">
            <w:pPr>
              <w:jc w:val="both"/>
              <w:rPr>
                <w:b/>
                <w:sz w:val="20"/>
                <w:szCs w:val="20"/>
              </w:rPr>
            </w:pPr>
            <w:r w:rsidRPr="0003291F">
              <w:rPr>
                <w:b/>
                <w:sz w:val="20"/>
                <w:szCs w:val="20"/>
              </w:rPr>
              <w:t>Forma výuky</w:t>
            </w:r>
          </w:p>
        </w:tc>
        <w:tc>
          <w:tcPr>
            <w:tcW w:w="1207" w:type="dxa"/>
            <w:gridSpan w:val="2"/>
          </w:tcPr>
          <w:p w14:paraId="0D15677A" w14:textId="77777777" w:rsidR="003173B3" w:rsidRPr="0003291F" w:rsidRDefault="003173B3" w:rsidP="006347FF">
            <w:pPr>
              <w:rPr>
                <w:sz w:val="20"/>
                <w:szCs w:val="20"/>
              </w:rPr>
            </w:pPr>
            <w:r w:rsidRPr="0003291F">
              <w:rPr>
                <w:sz w:val="20"/>
                <w:szCs w:val="20"/>
              </w:rPr>
              <w:t>přednáška</w:t>
            </w:r>
          </w:p>
        </w:tc>
      </w:tr>
      <w:tr w:rsidR="003173B3" w14:paraId="7F321631" w14:textId="77777777" w:rsidTr="006347FF">
        <w:tc>
          <w:tcPr>
            <w:tcW w:w="3086" w:type="dxa"/>
            <w:shd w:val="clear" w:color="auto" w:fill="F7CAAC"/>
          </w:tcPr>
          <w:p w14:paraId="78FAC3A0" w14:textId="77777777" w:rsidR="003173B3" w:rsidRPr="0003291F" w:rsidRDefault="003173B3" w:rsidP="008C1AEA">
            <w:pPr>
              <w:rPr>
                <w:b/>
                <w:sz w:val="20"/>
                <w:szCs w:val="20"/>
              </w:rPr>
            </w:pPr>
            <w:r w:rsidRPr="0003291F">
              <w:rPr>
                <w:b/>
                <w:sz w:val="20"/>
                <w:szCs w:val="20"/>
              </w:rPr>
              <w:t>Forma způsobu ověření studijních výsledků a další požadavky na studenta</w:t>
            </w:r>
          </w:p>
        </w:tc>
        <w:tc>
          <w:tcPr>
            <w:tcW w:w="6769" w:type="dxa"/>
            <w:gridSpan w:val="7"/>
            <w:tcBorders>
              <w:bottom w:val="nil"/>
            </w:tcBorders>
          </w:tcPr>
          <w:p w14:paraId="472FCA22" w14:textId="77777777" w:rsidR="003173B3" w:rsidRPr="0003291F" w:rsidRDefault="003173B3" w:rsidP="006347FF">
            <w:pPr>
              <w:jc w:val="both"/>
              <w:rPr>
                <w:sz w:val="20"/>
                <w:szCs w:val="20"/>
              </w:rPr>
            </w:pPr>
            <w:r w:rsidRPr="0003291F">
              <w:rPr>
                <w:sz w:val="20"/>
                <w:szCs w:val="20"/>
              </w:rPr>
              <w:t>ústní,</w:t>
            </w:r>
          </w:p>
          <w:p w14:paraId="0F6A61AE" w14:textId="397CD5D4" w:rsidR="003173B3" w:rsidRPr="0003291F" w:rsidRDefault="003173B3" w:rsidP="00EF41E0">
            <w:pPr>
              <w:rPr>
                <w:sz w:val="20"/>
                <w:szCs w:val="20"/>
              </w:rPr>
            </w:pPr>
            <w:r w:rsidRPr="0003291F">
              <w:rPr>
                <w:sz w:val="20"/>
                <w:szCs w:val="20"/>
              </w:rPr>
              <w:t xml:space="preserve">aktivní účast na </w:t>
            </w:r>
            <w:r w:rsidR="00EF41E0">
              <w:rPr>
                <w:sz w:val="20"/>
                <w:szCs w:val="20"/>
              </w:rPr>
              <w:t>výuce</w:t>
            </w:r>
            <w:r w:rsidRPr="0003291F">
              <w:rPr>
                <w:sz w:val="20"/>
                <w:szCs w:val="20"/>
              </w:rPr>
              <w:t>, zpracování prezentace</w:t>
            </w:r>
          </w:p>
        </w:tc>
      </w:tr>
      <w:tr w:rsidR="003173B3" w14:paraId="37128D22" w14:textId="77777777" w:rsidTr="0036225D">
        <w:trPr>
          <w:trHeight w:val="211"/>
        </w:trPr>
        <w:tc>
          <w:tcPr>
            <w:tcW w:w="9855" w:type="dxa"/>
            <w:gridSpan w:val="8"/>
            <w:tcBorders>
              <w:top w:val="nil"/>
            </w:tcBorders>
          </w:tcPr>
          <w:p w14:paraId="3F8A48AB" w14:textId="77777777" w:rsidR="003173B3" w:rsidRPr="0003291F" w:rsidRDefault="003173B3" w:rsidP="008C1AEA">
            <w:pPr>
              <w:rPr>
                <w:sz w:val="20"/>
                <w:szCs w:val="20"/>
              </w:rPr>
            </w:pPr>
          </w:p>
        </w:tc>
      </w:tr>
      <w:tr w:rsidR="003173B3" w14:paraId="68F57D09" w14:textId="77777777" w:rsidTr="006347FF">
        <w:trPr>
          <w:trHeight w:val="197"/>
        </w:trPr>
        <w:tc>
          <w:tcPr>
            <w:tcW w:w="3086" w:type="dxa"/>
            <w:tcBorders>
              <w:top w:val="nil"/>
            </w:tcBorders>
            <w:shd w:val="clear" w:color="auto" w:fill="F7CAAC"/>
          </w:tcPr>
          <w:p w14:paraId="5DBD0FFD" w14:textId="77777777" w:rsidR="003173B3" w:rsidRPr="0003291F" w:rsidRDefault="003173B3" w:rsidP="008C1AEA">
            <w:pPr>
              <w:rPr>
                <w:b/>
                <w:sz w:val="20"/>
                <w:szCs w:val="20"/>
              </w:rPr>
            </w:pPr>
            <w:r w:rsidRPr="0003291F">
              <w:rPr>
                <w:b/>
                <w:sz w:val="20"/>
                <w:szCs w:val="20"/>
              </w:rPr>
              <w:t>Garant předmětu</w:t>
            </w:r>
          </w:p>
        </w:tc>
        <w:tc>
          <w:tcPr>
            <w:tcW w:w="6769" w:type="dxa"/>
            <w:gridSpan w:val="7"/>
            <w:tcBorders>
              <w:top w:val="nil"/>
            </w:tcBorders>
          </w:tcPr>
          <w:p w14:paraId="391B576B" w14:textId="77777777" w:rsidR="003173B3" w:rsidRPr="0003291F" w:rsidRDefault="003173B3" w:rsidP="006347FF">
            <w:pPr>
              <w:rPr>
                <w:sz w:val="20"/>
                <w:szCs w:val="20"/>
              </w:rPr>
            </w:pPr>
            <w:r w:rsidRPr="0003291F">
              <w:rPr>
                <w:sz w:val="20"/>
                <w:szCs w:val="20"/>
              </w:rPr>
              <w:t>Mgr. Lukáš Gregor, Ph.D.</w:t>
            </w:r>
          </w:p>
        </w:tc>
      </w:tr>
      <w:tr w:rsidR="003173B3" w14:paraId="34820E55" w14:textId="77777777" w:rsidTr="006347FF">
        <w:trPr>
          <w:trHeight w:val="243"/>
        </w:trPr>
        <w:tc>
          <w:tcPr>
            <w:tcW w:w="3086" w:type="dxa"/>
            <w:tcBorders>
              <w:top w:val="nil"/>
            </w:tcBorders>
            <w:shd w:val="clear" w:color="auto" w:fill="F7CAAC"/>
          </w:tcPr>
          <w:p w14:paraId="2CCAA1F4" w14:textId="77777777" w:rsidR="003173B3" w:rsidRPr="0003291F" w:rsidRDefault="003173B3" w:rsidP="008C1AEA">
            <w:pPr>
              <w:rPr>
                <w:b/>
                <w:sz w:val="20"/>
                <w:szCs w:val="20"/>
              </w:rPr>
            </w:pPr>
            <w:r w:rsidRPr="0003291F">
              <w:rPr>
                <w:b/>
                <w:sz w:val="20"/>
                <w:szCs w:val="20"/>
              </w:rPr>
              <w:t>Zapojení garanta do výuky předmětu</w:t>
            </w:r>
          </w:p>
        </w:tc>
        <w:tc>
          <w:tcPr>
            <w:tcW w:w="6769" w:type="dxa"/>
            <w:gridSpan w:val="7"/>
            <w:tcBorders>
              <w:top w:val="nil"/>
            </w:tcBorders>
          </w:tcPr>
          <w:p w14:paraId="74B3E5C1" w14:textId="39A2DC73" w:rsidR="003173B3" w:rsidRPr="0003291F" w:rsidRDefault="00BF4252" w:rsidP="006347FF">
            <w:pPr>
              <w:rPr>
                <w:sz w:val="20"/>
                <w:szCs w:val="20"/>
              </w:rPr>
            </w:pPr>
            <w:r>
              <w:rPr>
                <w:sz w:val="20"/>
                <w:szCs w:val="20"/>
              </w:rPr>
              <w:t>100 %</w:t>
            </w:r>
          </w:p>
        </w:tc>
      </w:tr>
      <w:tr w:rsidR="003173B3" w14:paraId="5409D7AB" w14:textId="77777777" w:rsidTr="006347FF">
        <w:tc>
          <w:tcPr>
            <w:tcW w:w="3086" w:type="dxa"/>
            <w:shd w:val="clear" w:color="auto" w:fill="F7CAAC"/>
          </w:tcPr>
          <w:p w14:paraId="7C6C9809" w14:textId="77777777" w:rsidR="003173B3" w:rsidRPr="0003291F" w:rsidRDefault="003173B3" w:rsidP="008C1AEA">
            <w:pPr>
              <w:rPr>
                <w:b/>
                <w:sz w:val="20"/>
                <w:szCs w:val="20"/>
              </w:rPr>
            </w:pPr>
            <w:r w:rsidRPr="0003291F">
              <w:rPr>
                <w:b/>
                <w:sz w:val="20"/>
                <w:szCs w:val="20"/>
              </w:rPr>
              <w:t>Vyučující</w:t>
            </w:r>
          </w:p>
        </w:tc>
        <w:tc>
          <w:tcPr>
            <w:tcW w:w="6769" w:type="dxa"/>
            <w:gridSpan w:val="7"/>
            <w:tcBorders>
              <w:bottom w:val="nil"/>
            </w:tcBorders>
          </w:tcPr>
          <w:p w14:paraId="6D118435" w14:textId="77777777" w:rsidR="003173B3" w:rsidRPr="0003291F" w:rsidRDefault="003173B3" w:rsidP="006347FF">
            <w:pPr>
              <w:rPr>
                <w:sz w:val="20"/>
                <w:szCs w:val="20"/>
              </w:rPr>
            </w:pPr>
            <w:r w:rsidRPr="0003291F">
              <w:rPr>
                <w:sz w:val="20"/>
                <w:szCs w:val="20"/>
              </w:rPr>
              <w:t>Mgr. Lukáš Gregor, Ph.D.</w:t>
            </w:r>
          </w:p>
        </w:tc>
      </w:tr>
      <w:tr w:rsidR="003173B3" w14:paraId="58B2DAB9" w14:textId="77777777" w:rsidTr="0036225D">
        <w:trPr>
          <w:trHeight w:val="171"/>
        </w:trPr>
        <w:tc>
          <w:tcPr>
            <w:tcW w:w="9855" w:type="dxa"/>
            <w:gridSpan w:val="8"/>
            <w:tcBorders>
              <w:top w:val="nil"/>
            </w:tcBorders>
          </w:tcPr>
          <w:p w14:paraId="18A3A30D" w14:textId="77777777" w:rsidR="003173B3" w:rsidRPr="0003291F" w:rsidRDefault="003173B3" w:rsidP="006347FF">
            <w:pPr>
              <w:jc w:val="both"/>
              <w:rPr>
                <w:sz w:val="20"/>
                <w:szCs w:val="20"/>
              </w:rPr>
            </w:pPr>
          </w:p>
        </w:tc>
      </w:tr>
      <w:tr w:rsidR="003173B3" w14:paraId="16AE0EE8" w14:textId="77777777" w:rsidTr="006347FF">
        <w:tc>
          <w:tcPr>
            <w:tcW w:w="3086" w:type="dxa"/>
            <w:shd w:val="clear" w:color="auto" w:fill="F7CAAC"/>
          </w:tcPr>
          <w:p w14:paraId="607DE377" w14:textId="77777777" w:rsidR="003173B3" w:rsidRPr="0003291F" w:rsidRDefault="003173B3" w:rsidP="006347FF">
            <w:pPr>
              <w:jc w:val="both"/>
              <w:rPr>
                <w:b/>
                <w:sz w:val="20"/>
                <w:szCs w:val="20"/>
              </w:rPr>
            </w:pPr>
            <w:r w:rsidRPr="0003291F">
              <w:rPr>
                <w:b/>
                <w:sz w:val="20"/>
                <w:szCs w:val="20"/>
              </w:rPr>
              <w:t>Stručná anotace předmětu</w:t>
            </w:r>
          </w:p>
        </w:tc>
        <w:tc>
          <w:tcPr>
            <w:tcW w:w="6769" w:type="dxa"/>
            <w:gridSpan w:val="7"/>
            <w:tcBorders>
              <w:bottom w:val="nil"/>
            </w:tcBorders>
          </w:tcPr>
          <w:p w14:paraId="588C3A86" w14:textId="77777777" w:rsidR="003173B3" w:rsidRPr="0003291F" w:rsidRDefault="003173B3" w:rsidP="006347FF">
            <w:pPr>
              <w:jc w:val="both"/>
              <w:rPr>
                <w:sz w:val="20"/>
                <w:szCs w:val="20"/>
              </w:rPr>
            </w:pPr>
          </w:p>
        </w:tc>
      </w:tr>
      <w:tr w:rsidR="003173B3" w14:paraId="51497290" w14:textId="77777777" w:rsidTr="006347FF">
        <w:trPr>
          <w:trHeight w:val="2225"/>
        </w:trPr>
        <w:tc>
          <w:tcPr>
            <w:tcW w:w="9855" w:type="dxa"/>
            <w:gridSpan w:val="8"/>
            <w:tcBorders>
              <w:top w:val="nil"/>
              <w:bottom w:val="single" w:sz="12" w:space="0" w:color="auto"/>
            </w:tcBorders>
          </w:tcPr>
          <w:p w14:paraId="4BDF914E" w14:textId="27C5A2F1" w:rsidR="003173B3" w:rsidRPr="0003291F" w:rsidRDefault="003173B3" w:rsidP="00DD6C63">
            <w:pPr>
              <w:spacing w:after="120"/>
              <w:jc w:val="both"/>
              <w:rPr>
                <w:sz w:val="20"/>
                <w:szCs w:val="20"/>
              </w:rPr>
            </w:pPr>
            <w:r w:rsidRPr="0003291F">
              <w:rPr>
                <w:sz w:val="20"/>
                <w:szCs w:val="20"/>
              </w:rPr>
              <w:t>Cílem předmětu je provést studenta aktuálními trendy animačního průmyslu, a to s důrazem na mainstreamovou produkci, ať už kino či TV distribuce. Součástí předmětu budou podrobné analýzy vybraných děl, řešení přístupů a poetik dílčích studií a tvůrců.</w:t>
            </w:r>
          </w:p>
          <w:p w14:paraId="6A59C520" w14:textId="77777777" w:rsidR="003173B3" w:rsidRPr="0003291F" w:rsidRDefault="003173B3" w:rsidP="006347FF">
            <w:pPr>
              <w:pStyle w:val="Odstavecseseznamem"/>
              <w:numPr>
                <w:ilvl w:val="0"/>
                <w:numId w:val="26"/>
              </w:numPr>
              <w:spacing w:after="160" w:line="259" w:lineRule="auto"/>
              <w:jc w:val="both"/>
            </w:pPr>
            <w:r w:rsidRPr="0003291F">
              <w:t>Přední americká animační studia</w:t>
            </w:r>
          </w:p>
          <w:p w14:paraId="10EC4A2C" w14:textId="77777777" w:rsidR="003173B3" w:rsidRPr="0003291F" w:rsidRDefault="003173B3" w:rsidP="006347FF">
            <w:pPr>
              <w:pStyle w:val="Odstavecseseznamem"/>
              <w:numPr>
                <w:ilvl w:val="0"/>
                <w:numId w:val="26"/>
              </w:numPr>
              <w:spacing w:after="160" w:line="259" w:lineRule="auto"/>
              <w:jc w:val="both"/>
            </w:pPr>
            <w:r w:rsidRPr="0003291F">
              <w:t>Přední evropská animační studia</w:t>
            </w:r>
          </w:p>
          <w:p w14:paraId="53E642E4" w14:textId="77777777" w:rsidR="003173B3" w:rsidRPr="0003291F" w:rsidRDefault="003173B3" w:rsidP="00DD6C63">
            <w:pPr>
              <w:pStyle w:val="Odstavecseseznamem"/>
              <w:numPr>
                <w:ilvl w:val="0"/>
                <w:numId w:val="26"/>
              </w:numPr>
              <w:spacing w:after="120"/>
              <w:ind w:left="714" w:hanging="357"/>
              <w:contextualSpacing w:val="0"/>
              <w:jc w:val="both"/>
            </w:pPr>
            <w:r w:rsidRPr="0003291F">
              <w:t>Komparace produkce v USA a v Evropě</w:t>
            </w:r>
          </w:p>
          <w:p w14:paraId="1CFA8192" w14:textId="1C1F2632" w:rsidR="003173B3" w:rsidRPr="0003291F" w:rsidRDefault="003173B3" w:rsidP="00CA397E">
            <w:pPr>
              <w:jc w:val="both"/>
              <w:rPr>
                <w:sz w:val="20"/>
                <w:szCs w:val="20"/>
              </w:rPr>
            </w:pPr>
            <w:r w:rsidRPr="0003291F">
              <w:rPr>
                <w:sz w:val="20"/>
                <w:szCs w:val="20"/>
              </w:rPr>
              <w:t>Student získá základní orientaci v současných tendencích animovaného filmu a ve tvorbě předních studií a režisérů. Osvojí si schopnost kriticky nahlížet na audiovizuální dílo, argumentovat a prezentovat svůj názor. Zapojuje se do diskuzí s ostatními studenty a s pedagogem, analyzuje vybraná umělecká díla a zasazuje do kontextu.</w:t>
            </w:r>
          </w:p>
        </w:tc>
      </w:tr>
      <w:tr w:rsidR="003173B3" w14:paraId="3B43F605" w14:textId="77777777" w:rsidTr="006347FF">
        <w:trPr>
          <w:trHeight w:val="265"/>
        </w:trPr>
        <w:tc>
          <w:tcPr>
            <w:tcW w:w="4002" w:type="dxa"/>
            <w:gridSpan w:val="2"/>
            <w:tcBorders>
              <w:top w:val="nil"/>
            </w:tcBorders>
            <w:shd w:val="clear" w:color="auto" w:fill="F7CAAC"/>
          </w:tcPr>
          <w:p w14:paraId="09BCE4D1" w14:textId="77777777" w:rsidR="003173B3" w:rsidRPr="0003291F" w:rsidRDefault="003173B3" w:rsidP="006347FF">
            <w:pPr>
              <w:jc w:val="both"/>
              <w:rPr>
                <w:sz w:val="20"/>
                <w:szCs w:val="20"/>
              </w:rPr>
            </w:pPr>
            <w:r w:rsidRPr="0003291F">
              <w:rPr>
                <w:b/>
                <w:sz w:val="20"/>
                <w:szCs w:val="20"/>
              </w:rPr>
              <w:t>Studijní literatura a studijní pomůcky</w:t>
            </w:r>
          </w:p>
        </w:tc>
        <w:tc>
          <w:tcPr>
            <w:tcW w:w="5853" w:type="dxa"/>
            <w:gridSpan w:val="6"/>
            <w:tcBorders>
              <w:top w:val="nil"/>
              <w:bottom w:val="nil"/>
            </w:tcBorders>
          </w:tcPr>
          <w:p w14:paraId="2EA2EBFC" w14:textId="77777777" w:rsidR="003173B3" w:rsidRPr="0003291F" w:rsidRDefault="003173B3" w:rsidP="006347FF">
            <w:pPr>
              <w:jc w:val="both"/>
              <w:rPr>
                <w:sz w:val="20"/>
                <w:szCs w:val="20"/>
              </w:rPr>
            </w:pPr>
          </w:p>
        </w:tc>
      </w:tr>
      <w:tr w:rsidR="003173B3" w:rsidRPr="003D5E87" w14:paraId="72849BFE" w14:textId="77777777" w:rsidTr="006347FF">
        <w:trPr>
          <w:trHeight w:val="1497"/>
        </w:trPr>
        <w:tc>
          <w:tcPr>
            <w:tcW w:w="9855" w:type="dxa"/>
            <w:gridSpan w:val="8"/>
            <w:tcBorders>
              <w:top w:val="nil"/>
            </w:tcBorders>
          </w:tcPr>
          <w:p w14:paraId="3941DEA1" w14:textId="60636477" w:rsidR="003173B3" w:rsidRPr="0003291F" w:rsidRDefault="003173B3" w:rsidP="006347FF">
            <w:pPr>
              <w:jc w:val="both"/>
              <w:rPr>
                <w:b/>
                <w:bCs/>
                <w:sz w:val="20"/>
                <w:szCs w:val="20"/>
              </w:rPr>
            </w:pPr>
            <w:r w:rsidRPr="0003291F">
              <w:rPr>
                <w:b/>
                <w:bCs/>
                <w:sz w:val="20"/>
                <w:szCs w:val="20"/>
              </w:rPr>
              <w:t>Povinná</w:t>
            </w:r>
            <w:r w:rsidR="00BF4252">
              <w:rPr>
                <w:b/>
                <w:bCs/>
                <w:sz w:val="20"/>
                <w:szCs w:val="20"/>
              </w:rPr>
              <w:t>:</w:t>
            </w:r>
          </w:p>
          <w:p w14:paraId="2F06A4E6" w14:textId="4F645AB4" w:rsidR="003173B3" w:rsidRPr="0003291F" w:rsidRDefault="003173B3" w:rsidP="006347FF">
            <w:pPr>
              <w:rPr>
                <w:sz w:val="20"/>
                <w:szCs w:val="20"/>
              </w:rPr>
            </w:pPr>
            <w:r w:rsidRPr="0003291F">
              <w:rPr>
                <w:sz w:val="20"/>
                <w:szCs w:val="20"/>
              </w:rPr>
              <w:t>BENDAZZI, Giannalberto. </w:t>
            </w:r>
            <w:r w:rsidRPr="0003291F">
              <w:rPr>
                <w:i/>
                <w:iCs/>
                <w:sz w:val="20"/>
                <w:szCs w:val="20"/>
              </w:rPr>
              <w:t>Animation: a world history</w:t>
            </w:r>
            <w:r w:rsidRPr="0003291F">
              <w:rPr>
                <w:sz w:val="20"/>
                <w:szCs w:val="20"/>
              </w:rPr>
              <w:t>. Boca Raton, FL: CRC Pres</w:t>
            </w:r>
            <w:r w:rsidR="00BF4252">
              <w:rPr>
                <w:sz w:val="20"/>
                <w:szCs w:val="20"/>
              </w:rPr>
              <w:t>s, Taylor &amp; Francis Group, 2017</w:t>
            </w:r>
            <w:r w:rsidRPr="0003291F">
              <w:rPr>
                <w:sz w:val="20"/>
                <w:szCs w:val="20"/>
              </w:rPr>
              <w:t>.</w:t>
            </w:r>
            <w:r w:rsidR="00BF4252">
              <w:rPr>
                <w:sz w:val="20"/>
                <w:szCs w:val="20"/>
              </w:rPr>
              <w:t xml:space="preserve"> ISBN </w:t>
            </w:r>
            <w:r w:rsidR="00BF4252" w:rsidRPr="00BF4252">
              <w:rPr>
                <w:sz w:val="20"/>
                <w:szCs w:val="20"/>
              </w:rPr>
              <w:t>9781315721057</w:t>
            </w:r>
            <w:r w:rsidR="00BF4252">
              <w:rPr>
                <w:sz w:val="20"/>
                <w:szCs w:val="20"/>
              </w:rPr>
              <w:t>.</w:t>
            </w:r>
          </w:p>
          <w:p w14:paraId="2CF0E04D" w14:textId="25905020" w:rsidR="003173B3" w:rsidRPr="0003291F" w:rsidRDefault="003173B3" w:rsidP="006347FF">
            <w:pPr>
              <w:jc w:val="both"/>
              <w:rPr>
                <w:sz w:val="20"/>
                <w:szCs w:val="20"/>
              </w:rPr>
            </w:pPr>
            <w:r w:rsidRPr="0003291F">
              <w:rPr>
                <w:sz w:val="20"/>
                <w:szCs w:val="20"/>
              </w:rPr>
              <w:t xml:space="preserve">FURNISS, Maureen. </w:t>
            </w:r>
            <w:r w:rsidRPr="0003291F">
              <w:rPr>
                <w:i/>
                <w:iCs/>
                <w:sz w:val="20"/>
                <w:szCs w:val="20"/>
              </w:rPr>
              <w:t>Animation: the global history</w:t>
            </w:r>
            <w:r w:rsidRPr="0003291F">
              <w:rPr>
                <w:sz w:val="20"/>
                <w:szCs w:val="20"/>
              </w:rPr>
              <w:t>. London: Thames &amp; Hudson, 2017. ISBN 978-0-500-25217-8.</w:t>
            </w:r>
          </w:p>
          <w:p w14:paraId="2FD9AE29" w14:textId="77777777" w:rsidR="003173B3" w:rsidRPr="0003291F" w:rsidRDefault="003173B3" w:rsidP="006347FF">
            <w:pPr>
              <w:rPr>
                <w:sz w:val="20"/>
                <w:szCs w:val="20"/>
              </w:rPr>
            </w:pPr>
            <w:r w:rsidRPr="0003291F">
              <w:rPr>
                <w:sz w:val="20"/>
                <w:szCs w:val="20"/>
              </w:rPr>
              <w:t>WIEDEMANN, Julius, ed. </w:t>
            </w:r>
            <w:r w:rsidRPr="0003291F">
              <w:rPr>
                <w:i/>
                <w:iCs/>
                <w:sz w:val="20"/>
                <w:szCs w:val="20"/>
              </w:rPr>
              <w:t>Animation now!:</w:t>
            </w:r>
            <w:r w:rsidRPr="0003291F">
              <w:rPr>
                <w:sz w:val="20"/>
                <w:szCs w:val="20"/>
              </w:rPr>
              <w:t xml:space="preserve"> Anima mundi. Köln: Taschen, 2004. ISBN 3-8228-2588-3.</w:t>
            </w:r>
          </w:p>
          <w:p w14:paraId="581250C9" w14:textId="0F2173FA" w:rsidR="003173B3" w:rsidRPr="0003291F" w:rsidRDefault="003173B3" w:rsidP="006347FF">
            <w:pPr>
              <w:jc w:val="both"/>
              <w:rPr>
                <w:sz w:val="20"/>
                <w:szCs w:val="20"/>
              </w:rPr>
            </w:pPr>
            <w:r w:rsidRPr="0003291F">
              <w:rPr>
                <w:b/>
                <w:bCs/>
                <w:sz w:val="20"/>
                <w:szCs w:val="20"/>
              </w:rPr>
              <w:t>Doporučená</w:t>
            </w:r>
            <w:r w:rsidR="00BF4252">
              <w:rPr>
                <w:b/>
                <w:bCs/>
                <w:sz w:val="20"/>
                <w:szCs w:val="20"/>
              </w:rPr>
              <w:t>:</w:t>
            </w:r>
          </w:p>
          <w:p w14:paraId="51B20410" w14:textId="111E8427" w:rsidR="003173B3" w:rsidRPr="0003291F" w:rsidRDefault="003173B3" w:rsidP="006347FF">
            <w:pPr>
              <w:rPr>
                <w:sz w:val="20"/>
                <w:szCs w:val="20"/>
              </w:rPr>
            </w:pPr>
            <w:r w:rsidRPr="0003291F">
              <w:rPr>
                <w:sz w:val="20"/>
                <w:szCs w:val="20"/>
              </w:rPr>
              <w:t>BORDWELL, David a Kristin THOMPSON. </w:t>
            </w:r>
            <w:r w:rsidRPr="0003291F">
              <w:rPr>
                <w:i/>
                <w:iCs/>
                <w:sz w:val="20"/>
                <w:szCs w:val="20"/>
              </w:rPr>
              <w:t>Umění filmu: úvod do studia formy a stylu</w:t>
            </w:r>
            <w:r w:rsidRPr="0003291F">
              <w:rPr>
                <w:sz w:val="20"/>
                <w:szCs w:val="20"/>
              </w:rPr>
              <w:t>. Praha: Nakladatelství Akademie múzických umění v Praze, 2011. ISBN 978-80-7331-217-6.</w:t>
            </w:r>
          </w:p>
          <w:p w14:paraId="1B973C39" w14:textId="77777777" w:rsidR="00884730" w:rsidRDefault="003173B3" w:rsidP="006347FF">
            <w:pPr>
              <w:rPr>
                <w:sz w:val="20"/>
                <w:szCs w:val="20"/>
              </w:rPr>
            </w:pPr>
            <w:r w:rsidRPr="0003291F">
              <w:rPr>
                <w:sz w:val="20"/>
                <w:szCs w:val="20"/>
              </w:rPr>
              <w:t>GREGOR, Lukáš. </w:t>
            </w:r>
            <w:r w:rsidRPr="0003291F">
              <w:rPr>
                <w:i/>
                <w:iCs/>
                <w:sz w:val="20"/>
                <w:szCs w:val="20"/>
              </w:rPr>
              <w:t>Základy analýzy animované filmu.</w:t>
            </w:r>
            <w:r w:rsidRPr="0003291F">
              <w:rPr>
                <w:sz w:val="20"/>
                <w:szCs w:val="20"/>
              </w:rPr>
              <w:t> 1. vyd. Univerzita Tomáše Bati ve Zlíně, 2011</w:t>
            </w:r>
            <w:r w:rsidR="00BF4252">
              <w:rPr>
                <w:sz w:val="20"/>
                <w:szCs w:val="20"/>
              </w:rPr>
              <w:t>.</w:t>
            </w:r>
            <w:r w:rsidRPr="0003291F">
              <w:rPr>
                <w:sz w:val="20"/>
                <w:szCs w:val="20"/>
              </w:rPr>
              <w:t xml:space="preserve"> </w:t>
            </w:r>
          </w:p>
          <w:p w14:paraId="3552B9DF" w14:textId="2DD4E103" w:rsidR="003173B3" w:rsidRPr="0003291F" w:rsidRDefault="003173B3" w:rsidP="006347FF">
            <w:pPr>
              <w:rPr>
                <w:sz w:val="20"/>
                <w:szCs w:val="20"/>
              </w:rPr>
            </w:pPr>
            <w:r w:rsidRPr="0003291F">
              <w:rPr>
                <w:sz w:val="20"/>
                <w:szCs w:val="20"/>
              </w:rPr>
              <w:t>ISBN: 978-80-7454-112-4</w:t>
            </w:r>
            <w:r w:rsidR="00884730">
              <w:rPr>
                <w:sz w:val="20"/>
                <w:szCs w:val="20"/>
              </w:rPr>
              <w:t>.</w:t>
            </w:r>
          </w:p>
          <w:p w14:paraId="41B1749B" w14:textId="2325B170" w:rsidR="003173B3" w:rsidRPr="0003291F" w:rsidRDefault="003173B3" w:rsidP="006347FF">
            <w:pPr>
              <w:rPr>
                <w:sz w:val="20"/>
                <w:szCs w:val="20"/>
              </w:rPr>
            </w:pPr>
            <w:r w:rsidRPr="0003291F">
              <w:rPr>
                <w:sz w:val="20"/>
                <w:szCs w:val="20"/>
              </w:rPr>
              <w:t>KOKEŠ, Radomír D. </w:t>
            </w:r>
            <w:r w:rsidRPr="0003291F">
              <w:rPr>
                <w:i/>
                <w:iCs/>
                <w:sz w:val="20"/>
                <w:szCs w:val="20"/>
              </w:rPr>
              <w:t>Rozbor filmu</w:t>
            </w:r>
            <w:r w:rsidRPr="0003291F">
              <w:rPr>
                <w:sz w:val="20"/>
                <w:szCs w:val="20"/>
              </w:rPr>
              <w:t>. Brno: Filozofická fakulta Masarykovy univerzity, 2015. Opera Universitatis Masarykianae Brunensis. Facultas philosophica. ISBN 978-80-210-7756-0.</w:t>
            </w:r>
          </w:p>
          <w:p w14:paraId="4FD33AEB" w14:textId="4E0DBB35" w:rsidR="003173B3" w:rsidRPr="0003291F" w:rsidRDefault="003173B3" w:rsidP="006347FF">
            <w:pPr>
              <w:rPr>
                <w:sz w:val="20"/>
                <w:szCs w:val="20"/>
              </w:rPr>
            </w:pPr>
            <w:r w:rsidRPr="0003291F">
              <w:rPr>
                <w:sz w:val="20"/>
                <w:szCs w:val="20"/>
              </w:rPr>
              <w:t>WASKO, Janet. </w:t>
            </w:r>
            <w:r w:rsidRPr="0003291F">
              <w:rPr>
                <w:i/>
                <w:iCs/>
                <w:sz w:val="20"/>
                <w:szCs w:val="20"/>
              </w:rPr>
              <w:t>Understanding Disney: the manufacture of fantasy</w:t>
            </w:r>
            <w:r w:rsidRPr="0003291F">
              <w:rPr>
                <w:sz w:val="20"/>
                <w:szCs w:val="20"/>
              </w:rPr>
              <w:t>. Cambridge: Polity, 2001. ISBN 978-07456-1484-7.</w:t>
            </w:r>
          </w:p>
          <w:p w14:paraId="05A6FEAB" w14:textId="4366258C" w:rsidR="003173B3" w:rsidRPr="0003291F" w:rsidRDefault="003173B3" w:rsidP="006347FF">
            <w:pPr>
              <w:rPr>
                <w:sz w:val="20"/>
                <w:szCs w:val="20"/>
              </w:rPr>
            </w:pPr>
            <w:r w:rsidRPr="0003291F">
              <w:rPr>
                <w:sz w:val="20"/>
                <w:szCs w:val="20"/>
              </w:rPr>
              <w:t>WELLS, Paul. </w:t>
            </w:r>
            <w:r w:rsidRPr="0003291F">
              <w:rPr>
                <w:i/>
                <w:iCs/>
                <w:sz w:val="20"/>
                <w:szCs w:val="20"/>
              </w:rPr>
              <w:t>Understanding animation</w:t>
            </w:r>
            <w:r w:rsidRPr="0003291F">
              <w:rPr>
                <w:sz w:val="20"/>
                <w:szCs w:val="20"/>
              </w:rPr>
              <w:t>. New York: Routledge, 1998. ISBN 0415115973.</w:t>
            </w:r>
          </w:p>
        </w:tc>
      </w:tr>
    </w:tbl>
    <w:p w14:paraId="6461501D" w14:textId="77777777" w:rsidR="003173B3" w:rsidRDefault="003173B3" w:rsidP="003173B3">
      <w:pPr>
        <w:rPr>
          <w:sz w:val="20"/>
          <w:szCs w:val="20"/>
        </w:rPr>
      </w:pPr>
    </w:p>
    <w:p w14:paraId="044B57A8" w14:textId="77777777" w:rsidR="003173B3" w:rsidRDefault="003173B3" w:rsidP="003173B3">
      <w:pPr>
        <w:rPr>
          <w:sz w:val="20"/>
          <w:szCs w:val="20"/>
        </w:rPr>
      </w:pPr>
      <w:r>
        <w:rPr>
          <w:sz w:val="20"/>
          <w:szCs w:val="20"/>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916"/>
        <w:gridCol w:w="785"/>
        <w:gridCol w:w="889"/>
        <w:gridCol w:w="736"/>
        <w:gridCol w:w="2236"/>
        <w:gridCol w:w="457"/>
        <w:gridCol w:w="750"/>
      </w:tblGrid>
      <w:tr w:rsidR="003173B3" w14:paraId="00AA0334" w14:textId="77777777" w:rsidTr="006347FF">
        <w:tc>
          <w:tcPr>
            <w:tcW w:w="9855" w:type="dxa"/>
            <w:gridSpan w:val="8"/>
            <w:tcBorders>
              <w:bottom w:val="double" w:sz="4" w:space="0" w:color="auto"/>
            </w:tcBorders>
            <w:shd w:val="clear" w:color="auto" w:fill="BDD6EE"/>
          </w:tcPr>
          <w:p w14:paraId="596E89D1" w14:textId="77777777" w:rsidR="003173B3" w:rsidRDefault="003173B3" w:rsidP="006347FF">
            <w:pPr>
              <w:jc w:val="both"/>
              <w:rPr>
                <w:b/>
                <w:sz w:val="28"/>
              </w:rPr>
            </w:pPr>
            <w:r>
              <w:lastRenderedPageBreak/>
              <w:br w:type="page"/>
            </w:r>
            <w:r>
              <w:rPr>
                <w:b/>
                <w:sz w:val="28"/>
              </w:rPr>
              <w:t>B-III – Charakteristika studijního předmětu</w:t>
            </w:r>
          </w:p>
        </w:tc>
      </w:tr>
      <w:tr w:rsidR="003173B3" w14:paraId="6A792CCF" w14:textId="77777777" w:rsidTr="006347FF">
        <w:tc>
          <w:tcPr>
            <w:tcW w:w="3086" w:type="dxa"/>
            <w:tcBorders>
              <w:top w:val="double" w:sz="4" w:space="0" w:color="auto"/>
            </w:tcBorders>
            <w:shd w:val="clear" w:color="auto" w:fill="F7CAAC"/>
          </w:tcPr>
          <w:p w14:paraId="15498110" w14:textId="77777777" w:rsidR="003173B3" w:rsidRPr="004662CB" w:rsidRDefault="003173B3" w:rsidP="008C1AEA">
            <w:pPr>
              <w:rPr>
                <w:b/>
                <w:sz w:val="20"/>
                <w:szCs w:val="20"/>
              </w:rPr>
            </w:pPr>
            <w:r w:rsidRPr="004662CB">
              <w:rPr>
                <w:b/>
                <w:sz w:val="20"/>
                <w:szCs w:val="20"/>
              </w:rPr>
              <w:t>Název studijního předmětu</w:t>
            </w:r>
          </w:p>
        </w:tc>
        <w:tc>
          <w:tcPr>
            <w:tcW w:w="6769" w:type="dxa"/>
            <w:gridSpan w:val="7"/>
            <w:tcBorders>
              <w:top w:val="double" w:sz="4" w:space="0" w:color="auto"/>
            </w:tcBorders>
          </w:tcPr>
          <w:p w14:paraId="3FE90BDE" w14:textId="77777777" w:rsidR="003173B3" w:rsidRDefault="003173B3" w:rsidP="006347FF">
            <w:r>
              <w:rPr>
                <w:sz w:val="20"/>
                <w:szCs w:val="20"/>
              </w:rPr>
              <w:t>Současný animovaný film 2</w:t>
            </w:r>
          </w:p>
        </w:tc>
      </w:tr>
      <w:tr w:rsidR="003173B3" w14:paraId="7B7A1468" w14:textId="77777777" w:rsidTr="006347FF">
        <w:tc>
          <w:tcPr>
            <w:tcW w:w="3086" w:type="dxa"/>
            <w:shd w:val="clear" w:color="auto" w:fill="F7CAAC"/>
          </w:tcPr>
          <w:p w14:paraId="45B8EB99" w14:textId="77777777" w:rsidR="003173B3" w:rsidRPr="004662CB" w:rsidRDefault="003173B3" w:rsidP="008C1AEA">
            <w:pPr>
              <w:rPr>
                <w:b/>
                <w:sz w:val="20"/>
                <w:szCs w:val="20"/>
              </w:rPr>
            </w:pPr>
            <w:r w:rsidRPr="004662CB">
              <w:rPr>
                <w:b/>
                <w:sz w:val="20"/>
                <w:szCs w:val="20"/>
              </w:rPr>
              <w:t>Typ předmětu</w:t>
            </w:r>
          </w:p>
        </w:tc>
        <w:tc>
          <w:tcPr>
            <w:tcW w:w="3326" w:type="dxa"/>
            <w:gridSpan w:val="4"/>
          </w:tcPr>
          <w:p w14:paraId="623323B9" w14:textId="77777777" w:rsidR="003173B3" w:rsidRDefault="003173B3" w:rsidP="006347FF">
            <w:r>
              <w:rPr>
                <w:sz w:val="20"/>
                <w:szCs w:val="20"/>
              </w:rPr>
              <w:t>p</w:t>
            </w:r>
            <w:r w:rsidRPr="00FC023B">
              <w:rPr>
                <w:sz w:val="20"/>
                <w:szCs w:val="20"/>
              </w:rPr>
              <w:t>ovinný</w:t>
            </w:r>
            <w:r>
              <w:rPr>
                <w:sz w:val="20"/>
                <w:szCs w:val="20"/>
              </w:rPr>
              <w:t>, ZT</w:t>
            </w:r>
          </w:p>
        </w:tc>
        <w:tc>
          <w:tcPr>
            <w:tcW w:w="2693" w:type="dxa"/>
            <w:gridSpan w:val="2"/>
            <w:shd w:val="clear" w:color="auto" w:fill="F7CAAC"/>
          </w:tcPr>
          <w:p w14:paraId="5EEE538F" w14:textId="77777777" w:rsidR="003173B3" w:rsidRDefault="003173B3" w:rsidP="006347FF">
            <w:pPr>
              <w:jc w:val="both"/>
            </w:pPr>
            <w:r>
              <w:rPr>
                <w:b/>
              </w:rPr>
              <w:t>doporučený ročník / semestr</w:t>
            </w:r>
          </w:p>
        </w:tc>
        <w:tc>
          <w:tcPr>
            <w:tcW w:w="750" w:type="dxa"/>
          </w:tcPr>
          <w:p w14:paraId="78088F9B" w14:textId="77777777" w:rsidR="003173B3" w:rsidRDefault="003173B3" w:rsidP="006347FF">
            <w:r>
              <w:rPr>
                <w:sz w:val="20"/>
                <w:szCs w:val="20"/>
              </w:rPr>
              <w:t>1</w:t>
            </w:r>
            <w:r w:rsidRPr="00FC023B">
              <w:rPr>
                <w:sz w:val="20"/>
                <w:szCs w:val="20"/>
              </w:rPr>
              <w:t>/</w:t>
            </w:r>
            <w:r>
              <w:rPr>
                <w:sz w:val="20"/>
                <w:szCs w:val="20"/>
              </w:rPr>
              <w:t>L</w:t>
            </w:r>
            <w:r w:rsidRPr="00FC023B">
              <w:rPr>
                <w:sz w:val="20"/>
                <w:szCs w:val="20"/>
              </w:rPr>
              <w:t>S</w:t>
            </w:r>
          </w:p>
        </w:tc>
      </w:tr>
      <w:tr w:rsidR="003173B3" w14:paraId="7A644FD1" w14:textId="77777777" w:rsidTr="006347FF">
        <w:tc>
          <w:tcPr>
            <w:tcW w:w="3086" w:type="dxa"/>
            <w:shd w:val="clear" w:color="auto" w:fill="F7CAAC"/>
          </w:tcPr>
          <w:p w14:paraId="156DD797" w14:textId="77777777" w:rsidR="003173B3" w:rsidRPr="004662CB" w:rsidRDefault="003173B3" w:rsidP="008C1AEA">
            <w:pPr>
              <w:rPr>
                <w:b/>
                <w:sz w:val="20"/>
                <w:szCs w:val="20"/>
              </w:rPr>
            </w:pPr>
            <w:r w:rsidRPr="004662CB">
              <w:rPr>
                <w:b/>
                <w:sz w:val="20"/>
                <w:szCs w:val="20"/>
              </w:rPr>
              <w:t>Rozsah studijního předmětu</w:t>
            </w:r>
          </w:p>
        </w:tc>
        <w:tc>
          <w:tcPr>
            <w:tcW w:w="1701" w:type="dxa"/>
            <w:gridSpan w:val="2"/>
          </w:tcPr>
          <w:p w14:paraId="31F46E6F" w14:textId="77777777" w:rsidR="003173B3" w:rsidRPr="00FC023B" w:rsidRDefault="003173B3" w:rsidP="006347FF">
            <w:pPr>
              <w:rPr>
                <w:sz w:val="20"/>
                <w:szCs w:val="20"/>
              </w:rPr>
            </w:pPr>
            <w:r w:rsidRPr="00FC023B">
              <w:rPr>
                <w:sz w:val="20"/>
                <w:szCs w:val="20"/>
              </w:rPr>
              <w:t>2</w:t>
            </w:r>
            <w:r>
              <w:rPr>
                <w:sz w:val="20"/>
                <w:szCs w:val="20"/>
              </w:rPr>
              <w:t>6p</w:t>
            </w:r>
          </w:p>
        </w:tc>
        <w:tc>
          <w:tcPr>
            <w:tcW w:w="889" w:type="dxa"/>
            <w:shd w:val="clear" w:color="auto" w:fill="F7CAAC"/>
          </w:tcPr>
          <w:p w14:paraId="093D631B" w14:textId="77777777" w:rsidR="003173B3" w:rsidRDefault="003173B3" w:rsidP="006347FF">
            <w:pPr>
              <w:jc w:val="both"/>
              <w:rPr>
                <w:b/>
              </w:rPr>
            </w:pPr>
            <w:r>
              <w:rPr>
                <w:b/>
              </w:rPr>
              <w:t xml:space="preserve">hod. </w:t>
            </w:r>
          </w:p>
        </w:tc>
        <w:tc>
          <w:tcPr>
            <w:tcW w:w="736" w:type="dxa"/>
          </w:tcPr>
          <w:p w14:paraId="130FC0ED" w14:textId="77777777" w:rsidR="003173B3" w:rsidRDefault="003173B3" w:rsidP="006347FF">
            <w:r w:rsidRPr="00FC023B">
              <w:rPr>
                <w:sz w:val="20"/>
                <w:szCs w:val="20"/>
              </w:rPr>
              <w:t>2</w:t>
            </w:r>
            <w:r>
              <w:rPr>
                <w:sz w:val="20"/>
                <w:szCs w:val="20"/>
              </w:rPr>
              <w:t>6</w:t>
            </w:r>
          </w:p>
        </w:tc>
        <w:tc>
          <w:tcPr>
            <w:tcW w:w="2236" w:type="dxa"/>
            <w:shd w:val="clear" w:color="auto" w:fill="F7CAAC"/>
          </w:tcPr>
          <w:p w14:paraId="5E690DD3" w14:textId="77777777" w:rsidR="003173B3" w:rsidRDefault="003173B3" w:rsidP="006347FF">
            <w:pPr>
              <w:jc w:val="both"/>
              <w:rPr>
                <w:b/>
              </w:rPr>
            </w:pPr>
            <w:r>
              <w:rPr>
                <w:b/>
              </w:rPr>
              <w:t>kreditů</w:t>
            </w:r>
          </w:p>
        </w:tc>
        <w:tc>
          <w:tcPr>
            <w:tcW w:w="1207" w:type="dxa"/>
            <w:gridSpan w:val="2"/>
          </w:tcPr>
          <w:p w14:paraId="7F444DA9" w14:textId="77777777" w:rsidR="003173B3" w:rsidRDefault="003173B3" w:rsidP="006347FF">
            <w:r>
              <w:rPr>
                <w:sz w:val="20"/>
                <w:szCs w:val="20"/>
              </w:rPr>
              <w:t>4</w:t>
            </w:r>
          </w:p>
        </w:tc>
      </w:tr>
      <w:tr w:rsidR="003173B3" w14:paraId="4E766F09" w14:textId="77777777" w:rsidTr="006347FF">
        <w:tc>
          <w:tcPr>
            <w:tcW w:w="3086" w:type="dxa"/>
            <w:shd w:val="clear" w:color="auto" w:fill="F7CAAC"/>
          </w:tcPr>
          <w:p w14:paraId="7556F5D7" w14:textId="77777777" w:rsidR="003173B3" w:rsidRPr="004662CB" w:rsidRDefault="003173B3" w:rsidP="008C1AEA">
            <w:pPr>
              <w:rPr>
                <w:b/>
                <w:sz w:val="20"/>
                <w:szCs w:val="20"/>
              </w:rPr>
            </w:pPr>
            <w:r w:rsidRPr="004662CB">
              <w:rPr>
                <w:b/>
                <w:sz w:val="20"/>
                <w:szCs w:val="20"/>
              </w:rPr>
              <w:t>Prerekvizity, korekvizity, ekvivalence</w:t>
            </w:r>
          </w:p>
        </w:tc>
        <w:tc>
          <w:tcPr>
            <w:tcW w:w="6769" w:type="dxa"/>
            <w:gridSpan w:val="7"/>
          </w:tcPr>
          <w:p w14:paraId="24222F1F" w14:textId="77777777" w:rsidR="003173B3" w:rsidRDefault="003173B3" w:rsidP="006347FF">
            <w:pPr>
              <w:jc w:val="both"/>
            </w:pPr>
          </w:p>
        </w:tc>
      </w:tr>
      <w:tr w:rsidR="003173B3" w14:paraId="2125FEDD" w14:textId="77777777" w:rsidTr="006347FF">
        <w:tc>
          <w:tcPr>
            <w:tcW w:w="3086" w:type="dxa"/>
            <w:shd w:val="clear" w:color="auto" w:fill="F7CAAC"/>
          </w:tcPr>
          <w:p w14:paraId="308E7DA5" w14:textId="77777777" w:rsidR="003173B3" w:rsidRPr="004662CB" w:rsidRDefault="003173B3" w:rsidP="008C1AEA">
            <w:pPr>
              <w:rPr>
                <w:b/>
                <w:sz w:val="20"/>
                <w:szCs w:val="20"/>
              </w:rPr>
            </w:pPr>
            <w:r w:rsidRPr="004662CB">
              <w:rPr>
                <w:b/>
                <w:sz w:val="20"/>
                <w:szCs w:val="20"/>
              </w:rPr>
              <w:t>Způsob ověření studijních výsledků</w:t>
            </w:r>
          </w:p>
        </w:tc>
        <w:tc>
          <w:tcPr>
            <w:tcW w:w="3326" w:type="dxa"/>
            <w:gridSpan w:val="4"/>
          </w:tcPr>
          <w:p w14:paraId="6576E075" w14:textId="77777777" w:rsidR="003173B3" w:rsidRPr="000B0DF6" w:rsidRDefault="003173B3" w:rsidP="006347FF">
            <w:pPr>
              <w:rPr>
                <w:sz w:val="20"/>
                <w:szCs w:val="20"/>
              </w:rPr>
            </w:pPr>
            <w:r>
              <w:rPr>
                <w:sz w:val="20"/>
                <w:szCs w:val="20"/>
              </w:rPr>
              <w:t>zkouška</w:t>
            </w:r>
          </w:p>
        </w:tc>
        <w:tc>
          <w:tcPr>
            <w:tcW w:w="2236" w:type="dxa"/>
            <w:shd w:val="clear" w:color="auto" w:fill="F7CAAC"/>
          </w:tcPr>
          <w:p w14:paraId="1C8DC737" w14:textId="77777777" w:rsidR="003173B3" w:rsidRDefault="003173B3" w:rsidP="006347FF">
            <w:pPr>
              <w:jc w:val="both"/>
              <w:rPr>
                <w:b/>
              </w:rPr>
            </w:pPr>
            <w:r>
              <w:rPr>
                <w:b/>
              </w:rPr>
              <w:t>Forma výuky</w:t>
            </w:r>
          </w:p>
        </w:tc>
        <w:tc>
          <w:tcPr>
            <w:tcW w:w="1207" w:type="dxa"/>
            <w:gridSpan w:val="2"/>
          </w:tcPr>
          <w:p w14:paraId="0620533D" w14:textId="77777777" w:rsidR="003173B3" w:rsidRPr="000B0DF6" w:rsidRDefault="003173B3" w:rsidP="006347FF">
            <w:pPr>
              <w:rPr>
                <w:sz w:val="20"/>
                <w:szCs w:val="20"/>
              </w:rPr>
            </w:pPr>
            <w:r>
              <w:rPr>
                <w:sz w:val="20"/>
                <w:szCs w:val="20"/>
              </w:rPr>
              <w:t>přednáška</w:t>
            </w:r>
          </w:p>
        </w:tc>
      </w:tr>
      <w:tr w:rsidR="003173B3" w14:paraId="39187D65" w14:textId="77777777" w:rsidTr="006347FF">
        <w:tc>
          <w:tcPr>
            <w:tcW w:w="3086" w:type="dxa"/>
            <w:shd w:val="clear" w:color="auto" w:fill="F7CAAC"/>
          </w:tcPr>
          <w:p w14:paraId="49AF2480" w14:textId="77777777" w:rsidR="003173B3" w:rsidRPr="004662CB" w:rsidRDefault="003173B3" w:rsidP="008C1AEA">
            <w:pPr>
              <w:rPr>
                <w:b/>
                <w:sz w:val="20"/>
                <w:szCs w:val="20"/>
              </w:rPr>
            </w:pPr>
            <w:r w:rsidRPr="004662CB">
              <w:rPr>
                <w:b/>
                <w:sz w:val="20"/>
                <w:szCs w:val="20"/>
              </w:rPr>
              <w:t>Forma způsobu ověření studijních výsledků a další požadavky na studenta</w:t>
            </w:r>
          </w:p>
        </w:tc>
        <w:tc>
          <w:tcPr>
            <w:tcW w:w="6769" w:type="dxa"/>
            <w:gridSpan w:val="7"/>
            <w:tcBorders>
              <w:bottom w:val="nil"/>
            </w:tcBorders>
          </w:tcPr>
          <w:p w14:paraId="5F180F86" w14:textId="2ABF05E7" w:rsidR="003173B3" w:rsidRPr="006303FD" w:rsidRDefault="003173B3" w:rsidP="008C1AEA">
            <w:pPr>
              <w:jc w:val="both"/>
              <w:rPr>
                <w:sz w:val="20"/>
                <w:szCs w:val="20"/>
              </w:rPr>
            </w:pPr>
            <w:r>
              <w:rPr>
                <w:sz w:val="20"/>
                <w:szCs w:val="20"/>
              </w:rPr>
              <w:t xml:space="preserve">V průběhu semestru student sbírá body formou krátkých písemných testů </w:t>
            </w:r>
            <w:r w:rsidR="008C1AEA">
              <w:rPr>
                <w:sz w:val="20"/>
                <w:szCs w:val="20"/>
              </w:rPr>
              <w:br/>
            </w:r>
            <w:r>
              <w:rPr>
                <w:sz w:val="20"/>
                <w:szCs w:val="20"/>
              </w:rPr>
              <w:t>a prezentací. Předmět je zakončen ústní zkouškou</w:t>
            </w:r>
            <w:r w:rsidRPr="006303FD">
              <w:rPr>
                <w:sz w:val="20"/>
                <w:szCs w:val="20"/>
              </w:rPr>
              <w:t>.</w:t>
            </w:r>
          </w:p>
        </w:tc>
      </w:tr>
      <w:tr w:rsidR="003173B3" w14:paraId="43852EA0" w14:textId="77777777" w:rsidTr="004662CB">
        <w:trPr>
          <w:trHeight w:val="194"/>
        </w:trPr>
        <w:tc>
          <w:tcPr>
            <w:tcW w:w="9855" w:type="dxa"/>
            <w:gridSpan w:val="8"/>
            <w:tcBorders>
              <w:top w:val="nil"/>
            </w:tcBorders>
          </w:tcPr>
          <w:p w14:paraId="7B8F4CE0" w14:textId="77777777" w:rsidR="003173B3" w:rsidRPr="004662CB" w:rsidRDefault="003173B3" w:rsidP="008C1AEA">
            <w:pPr>
              <w:rPr>
                <w:sz w:val="20"/>
                <w:szCs w:val="20"/>
              </w:rPr>
            </w:pPr>
          </w:p>
        </w:tc>
      </w:tr>
      <w:tr w:rsidR="003173B3" w14:paraId="50D18C38" w14:textId="77777777" w:rsidTr="006347FF">
        <w:trPr>
          <w:trHeight w:val="197"/>
        </w:trPr>
        <w:tc>
          <w:tcPr>
            <w:tcW w:w="3086" w:type="dxa"/>
            <w:tcBorders>
              <w:top w:val="nil"/>
            </w:tcBorders>
            <w:shd w:val="clear" w:color="auto" w:fill="F7CAAC"/>
          </w:tcPr>
          <w:p w14:paraId="675A96B3" w14:textId="77777777" w:rsidR="003173B3" w:rsidRPr="004662CB" w:rsidRDefault="003173B3" w:rsidP="008C1AEA">
            <w:pPr>
              <w:rPr>
                <w:b/>
                <w:sz w:val="20"/>
                <w:szCs w:val="20"/>
              </w:rPr>
            </w:pPr>
            <w:r w:rsidRPr="004662CB">
              <w:rPr>
                <w:b/>
                <w:sz w:val="20"/>
                <w:szCs w:val="20"/>
              </w:rPr>
              <w:t>Garant předmětu</w:t>
            </w:r>
          </w:p>
        </w:tc>
        <w:tc>
          <w:tcPr>
            <w:tcW w:w="6769" w:type="dxa"/>
            <w:gridSpan w:val="7"/>
            <w:tcBorders>
              <w:top w:val="nil"/>
            </w:tcBorders>
          </w:tcPr>
          <w:p w14:paraId="1954446B" w14:textId="77777777" w:rsidR="003173B3" w:rsidRDefault="003173B3" w:rsidP="006347FF">
            <w:r>
              <w:rPr>
                <w:sz w:val="20"/>
                <w:szCs w:val="20"/>
              </w:rPr>
              <w:t>Mgr. Lukáš Gregor, Ph.D.</w:t>
            </w:r>
          </w:p>
        </w:tc>
      </w:tr>
      <w:tr w:rsidR="003173B3" w14:paraId="1A4980C5" w14:textId="77777777" w:rsidTr="006347FF">
        <w:trPr>
          <w:trHeight w:val="243"/>
        </w:trPr>
        <w:tc>
          <w:tcPr>
            <w:tcW w:w="3086" w:type="dxa"/>
            <w:tcBorders>
              <w:top w:val="nil"/>
            </w:tcBorders>
            <w:shd w:val="clear" w:color="auto" w:fill="F7CAAC"/>
          </w:tcPr>
          <w:p w14:paraId="11FD27E6" w14:textId="77777777" w:rsidR="003173B3" w:rsidRPr="004662CB" w:rsidRDefault="003173B3" w:rsidP="008C1AEA">
            <w:pPr>
              <w:rPr>
                <w:b/>
                <w:sz w:val="20"/>
                <w:szCs w:val="20"/>
              </w:rPr>
            </w:pPr>
            <w:r w:rsidRPr="004662CB">
              <w:rPr>
                <w:b/>
                <w:sz w:val="20"/>
                <w:szCs w:val="20"/>
              </w:rPr>
              <w:t>Zapojení garanta do výuky předmětu</w:t>
            </w:r>
          </w:p>
        </w:tc>
        <w:tc>
          <w:tcPr>
            <w:tcW w:w="6769" w:type="dxa"/>
            <w:gridSpan w:val="7"/>
            <w:tcBorders>
              <w:top w:val="nil"/>
            </w:tcBorders>
          </w:tcPr>
          <w:p w14:paraId="37F05715" w14:textId="26C92020" w:rsidR="003173B3" w:rsidRDefault="00BF4252" w:rsidP="006347FF">
            <w:r>
              <w:rPr>
                <w:sz w:val="20"/>
                <w:szCs w:val="20"/>
              </w:rPr>
              <w:t>100 %</w:t>
            </w:r>
          </w:p>
        </w:tc>
      </w:tr>
      <w:tr w:rsidR="003173B3" w14:paraId="5FF38A65" w14:textId="77777777" w:rsidTr="006347FF">
        <w:tc>
          <w:tcPr>
            <w:tcW w:w="3086" w:type="dxa"/>
            <w:shd w:val="clear" w:color="auto" w:fill="F7CAAC"/>
          </w:tcPr>
          <w:p w14:paraId="10DDCBA1" w14:textId="77777777" w:rsidR="003173B3" w:rsidRPr="004662CB" w:rsidRDefault="003173B3" w:rsidP="008C1AEA">
            <w:pPr>
              <w:rPr>
                <w:b/>
                <w:sz w:val="20"/>
                <w:szCs w:val="20"/>
              </w:rPr>
            </w:pPr>
            <w:r w:rsidRPr="004662CB">
              <w:rPr>
                <w:b/>
                <w:sz w:val="20"/>
                <w:szCs w:val="20"/>
              </w:rPr>
              <w:t>Vyučující</w:t>
            </w:r>
          </w:p>
        </w:tc>
        <w:tc>
          <w:tcPr>
            <w:tcW w:w="6769" w:type="dxa"/>
            <w:gridSpan w:val="7"/>
            <w:tcBorders>
              <w:bottom w:val="nil"/>
            </w:tcBorders>
          </w:tcPr>
          <w:p w14:paraId="27D98C99" w14:textId="77777777" w:rsidR="003173B3" w:rsidRDefault="003173B3" w:rsidP="006347FF">
            <w:r>
              <w:rPr>
                <w:sz w:val="20"/>
                <w:szCs w:val="20"/>
              </w:rPr>
              <w:t>Mgr. Lukáš Gregor, Ph.D.</w:t>
            </w:r>
          </w:p>
        </w:tc>
      </w:tr>
      <w:tr w:rsidR="003173B3" w14:paraId="357C7131" w14:textId="77777777" w:rsidTr="00CA397E">
        <w:trPr>
          <w:trHeight w:val="75"/>
        </w:trPr>
        <w:tc>
          <w:tcPr>
            <w:tcW w:w="9855" w:type="dxa"/>
            <w:gridSpan w:val="8"/>
            <w:tcBorders>
              <w:top w:val="nil"/>
            </w:tcBorders>
          </w:tcPr>
          <w:p w14:paraId="1D11231A" w14:textId="77777777" w:rsidR="003173B3" w:rsidRPr="004662CB" w:rsidRDefault="003173B3" w:rsidP="006347FF">
            <w:pPr>
              <w:jc w:val="both"/>
              <w:rPr>
                <w:sz w:val="20"/>
                <w:szCs w:val="20"/>
              </w:rPr>
            </w:pPr>
          </w:p>
        </w:tc>
      </w:tr>
      <w:tr w:rsidR="003173B3" w14:paraId="27EA453E" w14:textId="77777777" w:rsidTr="006347FF">
        <w:tc>
          <w:tcPr>
            <w:tcW w:w="3086" w:type="dxa"/>
            <w:shd w:val="clear" w:color="auto" w:fill="F7CAAC"/>
          </w:tcPr>
          <w:p w14:paraId="020F28FD" w14:textId="77777777" w:rsidR="003173B3" w:rsidRPr="004662CB" w:rsidRDefault="003173B3" w:rsidP="006347FF">
            <w:pPr>
              <w:jc w:val="both"/>
              <w:rPr>
                <w:b/>
                <w:sz w:val="20"/>
                <w:szCs w:val="20"/>
              </w:rPr>
            </w:pPr>
            <w:r w:rsidRPr="004662CB">
              <w:rPr>
                <w:b/>
                <w:sz w:val="20"/>
                <w:szCs w:val="20"/>
              </w:rPr>
              <w:t>Stručná anotace předmětu</w:t>
            </w:r>
          </w:p>
        </w:tc>
        <w:tc>
          <w:tcPr>
            <w:tcW w:w="6769" w:type="dxa"/>
            <w:gridSpan w:val="7"/>
            <w:tcBorders>
              <w:bottom w:val="nil"/>
            </w:tcBorders>
          </w:tcPr>
          <w:p w14:paraId="1AA430A1" w14:textId="77777777" w:rsidR="003173B3" w:rsidRDefault="003173B3" w:rsidP="006347FF">
            <w:pPr>
              <w:jc w:val="both"/>
            </w:pPr>
          </w:p>
        </w:tc>
      </w:tr>
      <w:tr w:rsidR="003173B3" w14:paraId="6CF77424" w14:textId="77777777" w:rsidTr="006347FF">
        <w:trPr>
          <w:trHeight w:val="2225"/>
        </w:trPr>
        <w:tc>
          <w:tcPr>
            <w:tcW w:w="9855" w:type="dxa"/>
            <w:gridSpan w:val="8"/>
            <w:tcBorders>
              <w:top w:val="nil"/>
              <w:bottom w:val="single" w:sz="12" w:space="0" w:color="auto"/>
            </w:tcBorders>
          </w:tcPr>
          <w:p w14:paraId="7F59C53E" w14:textId="7F5D1297" w:rsidR="003173B3" w:rsidRDefault="003173B3" w:rsidP="00DD6C63">
            <w:pPr>
              <w:spacing w:after="120"/>
              <w:jc w:val="both"/>
              <w:rPr>
                <w:sz w:val="20"/>
                <w:szCs w:val="20"/>
              </w:rPr>
            </w:pPr>
            <w:r>
              <w:rPr>
                <w:sz w:val="20"/>
                <w:szCs w:val="20"/>
              </w:rPr>
              <w:t>Cílem předmětu je provést studenta aktuálními trendy animačního průmyslu, a to s důrazem na mainstreamovou produkci, ať už kino či TV distribuce. Součástí předmětu budou podrobné analýzy vybraných děl, řešení přístupů a poetik dílčích studií a tvůrců.</w:t>
            </w:r>
          </w:p>
          <w:p w14:paraId="7F80A7DE" w14:textId="77777777" w:rsidR="003173B3" w:rsidRDefault="003173B3" w:rsidP="006347FF">
            <w:pPr>
              <w:pStyle w:val="Odstavecseseznamem"/>
              <w:numPr>
                <w:ilvl w:val="0"/>
                <w:numId w:val="27"/>
              </w:numPr>
              <w:spacing w:after="160" w:line="259" w:lineRule="auto"/>
              <w:jc w:val="both"/>
            </w:pPr>
            <w:r>
              <w:t>Animovaná americká seriálová tvorba</w:t>
            </w:r>
          </w:p>
          <w:p w14:paraId="05B4FC5E" w14:textId="77777777" w:rsidR="003173B3" w:rsidRDefault="003173B3" w:rsidP="006347FF">
            <w:pPr>
              <w:pStyle w:val="Odstavecseseznamem"/>
              <w:numPr>
                <w:ilvl w:val="0"/>
                <w:numId w:val="27"/>
              </w:numPr>
              <w:spacing w:after="160" w:line="259" w:lineRule="auto"/>
              <w:jc w:val="both"/>
            </w:pPr>
            <w:r>
              <w:t>Evropská animovaná seriálová tvorba</w:t>
            </w:r>
          </w:p>
          <w:p w14:paraId="0B425A6C" w14:textId="77777777" w:rsidR="003173B3" w:rsidRPr="00AF68B3" w:rsidRDefault="003173B3" w:rsidP="00DD6C63">
            <w:pPr>
              <w:pStyle w:val="Odstavecseseznamem"/>
              <w:numPr>
                <w:ilvl w:val="0"/>
                <w:numId w:val="27"/>
              </w:numPr>
              <w:spacing w:after="120"/>
              <w:ind w:left="714" w:hanging="357"/>
              <w:contextualSpacing w:val="0"/>
              <w:jc w:val="both"/>
            </w:pPr>
            <w:r>
              <w:t>Japonská animovaná tvorba</w:t>
            </w:r>
          </w:p>
          <w:p w14:paraId="2E256DF1" w14:textId="50696A66" w:rsidR="003173B3" w:rsidRPr="00CA397E" w:rsidRDefault="003173B3" w:rsidP="00CA397E">
            <w:pPr>
              <w:jc w:val="both"/>
              <w:rPr>
                <w:sz w:val="20"/>
                <w:szCs w:val="20"/>
              </w:rPr>
            </w:pPr>
            <w:r w:rsidRPr="006F2412">
              <w:rPr>
                <w:sz w:val="20"/>
                <w:szCs w:val="20"/>
              </w:rPr>
              <w:t>Student získá základní orientaci v</w:t>
            </w:r>
            <w:r>
              <w:rPr>
                <w:sz w:val="20"/>
                <w:szCs w:val="20"/>
              </w:rPr>
              <w:t> současných tendencích</w:t>
            </w:r>
            <w:r w:rsidRPr="006F2412">
              <w:rPr>
                <w:sz w:val="20"/>
                <w:szCs w:val="20"/>
              </w:rPr>
              <w:t xml:space="preserve"> animovaného filmu a ve tvorbě předních studií a režisérů. Osvojí si schopnost kriticky nahlížet na audiovizuální dílo, argumentovat a prezentovat svůj názor. Zapojuje se do diskuzí s ostatními studenty a s pedagogem, analyzuje vybraná umělecká díla a zasazuje do kontextu.</w:t>
            </w:r>
          </w:p>
        </w:tc>
      </w:tr>
      <w:tr w:rsidR="003173B3" w14:paraId="36DDF10F" w14:textId="77777777" w:rsidTr="006347FF">
        <w:trPr>
          <w:trHeight w:val="265"/>
        </w:trPr>
        <w:tc>
          <w:tcPr>
            <w:tcW w:w="4002" w:type="dxa"/>
            <w:gridSpan w:val="2"/>
            <w:tcBorders>
              <w:top w:val="nil"/>
            </w:tcBorders>
            <w:shd w:val="clear" w:color="auto" w:fill="F7CAAC"/>
          </w:tcPr>
          <w:p w14:paraId="6C2F6EC1" w14:textId="77777777" w:rsidR="003173B3" w:rsidRDefault="003173B3" w:rsidP="006347FF">
            <w:pPr>
              <w:jc w:val="both"/>
            </w:pPr>
            <w:r>
              <w:rPr>
                <w:b/>
              </w:rPr>
              <w:t>Studijní literatura a studijní pomůcky</w:t>
            </w:r>
          </w:p>
        </w:tc>
        <w:tc>
          <w:tcPr>
            <w:tcW w:w="5853" w:type="dxa"/>
            <w:gridSpan w:val="6"/>
            <w:tcBorders>
              <w:top w:val="nil"/>
              <w:bottom w:val="nil"/>
            </w:tcBorders>
          </w:tcPr>
          <w:p w14:paraId="72B8CEAE" w14:textId="77777777" w:rsidR="003173B3" w:rsidRDefault="003173B3" w:rsidP="006347FF">
            <w:pPr>
              <w:jc w:val="both"/>
            </w:pPr>
          </w:p>
        </w:tc>
      </w:tr>
      <w:tr w:rsidR="003173B3" w:rsidRPr="003D5E87" w14:paraId="665DA711" w14:textId="77777777" w:rsidTr="006347FF">
        <w:trPr>
          <w:trHeight w:val="1497"/>
        </w:trPr>
        <w:tc>
          <w:tcPr>
            <w:tcW w:w="9855" w:type="dxa"/>
            <w:gridSpan w:val="8"/>
            <w:tcBorders>
              <w:top w:val="nil"/>
            </w:tcBorders>
          </w:tcPr>
          <w:p w14:paraId="201674F5" w14:textId="77777777" w:rsidR="00BF4252" w:rsidRPr="0003291F" w:rsidRDefault="00BF4252" w:rsidP="00BF4252">
            <w:pPr>
              <w:jc w:val="both"/>
              <w:rPr>
                <w:b/>
                <w:bCs/>
                <w:sz w:val="20"/>
                <w:szCs w:val="20"/>
              </w:rPr>
            </w:pPr>
            <w:r w:rsidRPr="0003291F">
              <w:rPr>
                <w:b/>
                <w:bCs/>
                <w:sz w:val="20"/>
                <w:szCs w:val="20"/>
              </w:rPr>
              <w:t>Povinná</w:t>
            </w:r>
            <w:r>
              <w:rPr>
                <w:b/>
                <w:bCs/>
                <w:sz w:val="20"/>
                <w:szCs w:val="20"/>
              </w:rPr>
              <w:t>:</w:t>
            </w:r>
          </w:p>
          <w:p w14:paraId="18919EAB" w14:textId="77777777" w:rsidR="00BF4252" w:rsidRPr="0003291F" w:rsidRDefault="00BF4252" w:rsidP="00BF4252">
            <w:pPr>
              <w:rPr>
                <w:sz w:val="20"/>
                <w:szCs w:val="20"/>
              </w:rPr>
            </w:pPr>
            <w:r w:rsidRPr="0003291F">
              <w:rPr>
                <w:sz w:val="20"/>
                <w:szCs w:val="20"/>
              </w:rPr>
              <w:t>BENDAZZI, Giannalberto. </w:t>
            </w:r>
            <w:r w:rsidRPr="0003291F">
              <w:rPr>
                <w:i/>
                <w:iCs/>
                <w:sz w:val="20"/>
                <w:szCs w:val="20"/>
              </w:rPr>
              <w:t>Animation: a world history</w:t>
            </w:r>
            <w:r w:rsidRPr="0003291F">
              <w:rPr>
                <w:sz w:val="20"/>
                <w:szCs w:val="20"/>
              </w:rPr>
              <w:t>. Boca Raton, FL: CRC Pres</w:t>
            </w:r>
            <w:r>
              <w:rPr>
                <w:sz w:val="20"/>
                <w:szCs w:val="20"/>
              </w:rPr>
              <w:t>s, Taylor &amp; Francis Group, 2017</w:t>
            </w:r>
            <w:r w:rsidRPr="0003291F">
              <w:rPr>
                <w:sz w:val="20"/>
                <w:szCs w:val="20"/>
              </w:rPr>
              <w:t>.</w:t>
            </w:r>
            <w:r>
              <w:rPr>
                <w:sz w:val="20"/>
                <w:szCs w:val="20"/>
              </w:rPr>
              <w:t xml:space="preserve"> ISBN </w:t>
            </w:r>
            <w:r w:rsidRPr="00BF4252">
              <w:rPr>
                <w:sz w:val="20"/>
                <w:szCs w:val="20"/>
              </w:rPr>
              <w:t>9781315721057</w:t>
            </w:r>
            <w:r>
              <w:rPr>
                <w:sz w:val="20"/>
                <w:szCs w:val="20"/>
              </w:rPr>
              <w:t>.</w:t>
            </w:r>
          </w:p>
          <w:p w14:paraId="2580BA6C" w14:textId="77777777" w:rsidR="00BF4252" w:rsidRPr="0003291F" w:rsidRDefault="00BF4252" w:rsidP="00BF4252">
            <w:pPr>
              <w:jc w:val="both"/>
              <w:rPr>
                <w:sz w:val="20"/>
                <w:szCs w:val="20"/>
              </w:rPr>
            </w:pPr>
            <w:r w:rsidRPr="0003291F">
              <w:rPr>
                <w:sz w:val="20"/>
                <w:szCs w:val="20"/>
              </w:rPr>
              <w:t xml:space="preserve">FURNISS, Maureen. </w:t>
            </w:r>
            <w:r w:rsidRPr="0003291F">
              <w:rPr>
                <w:i/>
                <w:iCs/>
                <w:sz w:val="20"/>
                <w:szCs w:val="20"/>
              </w:rPr>
              <w:t>Animation: the global history</w:t>
            </w:r>
            <w:r w:rsidRPr="0003291F">
              <w:rPr>
                <w:sz w:val="20"/>
                <w:szCs w:val="20"/>
              </w:rPr>
              <w:t>. London: Thames &amp; Hudson, 2017. ISBN 978-0-500-25217-8.</w:t>
            </w:r>
          </w:p>
          <w:p w14:paraId="567C92D5" w14:textId="77777777" w:rsidR="00BF4252" w:rsidRPr="0003291F" w:rsidRDefault="00BF4252" w:rsidP="00BF4252">
            <w:pPr>
              <w:rPr>
                <w:sz w:val="20"/>
                <w:szCs w:val="20"/>
              </w:rPr>
            </w:pPr>
            <w:r w:rsidRPr="0003291F">
              <w:rPr>
                <w:sz w:val="20"/>
                <w:szCs w:val="20"/>
              </w:rPr>
              <w:t>WIEDEMANN, Julius, ed. </w:t>
            </w:r>
            <w:r w:rsidRPr="0003291F">
              <w:rPr>
                <w:i/>
                <w:iCs/>
                <w:sz w:val="20"/>
                <w:szCs w:val="20"/>
              </w:rPr>
              <w:t>Animation now!:</w:t>
            </w:r>
            <w:r w:rsidRPr="0003291F">
              <w:rPr>
                <w:sz w:val="20"/>
                <w:szCs w:val="20"/>
              </w:rPr>
              <w:t xml:space="preserve"> Anima mundi. Köln: Taschen, 2004. ISBN 3-8228-2588-3.</w:t>
            </w:r>
          </w:p>
          <w:p w14:paraId="0419C7CE" w14:textId="77777777" w:rsidR="00BF4252" w:rsidRPr="0003291F" w:rsidRDefault="00BF4252" w:rsidP="00BF4252">
            <w:pPr>
              <w:jc w:val="both"/>
              <w:rPr>
                <w:sz w:val="20"/>
                <w:szCs w:val="20"/>
              </w:rPr>
            </w:pPr>
            <w:r w:rsidRPr="0003291F">
              <w:rPr>
                <w:b/>
                <w:bCs/>
                <w:sz w:val="20"/>
                <w:szCs w:val="20"/>
              </w:rPr>
              <w:t>Doporučená</w:t>
            </w:r>
            <w:r>
              <w:rPr>
                <w:b/>
                <w:bCs/>
                <w:sz w:val="20"/>
                <w:szCs w:val="20"/>
              </w:rPr>
              <w:t>:</w:t>
            </w:r>
          </w:p>
          <w:p w14:paraId="6C12D5D1" w14:textId="77777777" w:rsidR="00BF4252" w:rsidRPr="0003291F" w:rsidRDefault="00BF4252" w:rsidP="00BF4252">
            <w:pPr>
              <w:rPr>
                <w:sz w:val="20"/>
                <w:szCs w:val="20"/>
              </w:rPr>
            </w:pPr>
            <w:r w:rsidRPr="0003291F">
              <w:rPr>
                <w:sz w:val="20"/>
                <w:szCs w:val="20"/>
              </w:rPr>
              <w:t>BORDWELL, David a Kristin THOMPSON. </w:t>
            </w:r>
            <w:r w:rsidRPr="0003291F">
              <w:rPr>
                <w:i/>
                <w:iCs/>
                <w:sz w:val="20"/>
                <w:szCs w:val="20"/>
              </w:rPr>
              <w:t>Umění filmu: úvod do studia formy a stylu</w:t>
            </w:r>
            <w:r w:rsidRPr="0003291F">
              <w:rPr>
                <w:sz w:val="20"/>
                <w:szCs w:val="20"/>
              </w:rPr>
              <w:t>. Praha: Nakladatelství Akademie múzických umění v Praze, 2011. ISBN 978-80-7331-217-6.</w:t>
            </w:r>
          </w:p>
          <w:p w14:paraId="7BB6CD09" w14:textId="77777777" w:rsidR="00884730" w:rsidRDefault="00BF4252" w:rsidP="00BF4252">
            <w:pPr>
              <w:rPr>
                <w:sz w:val="20"/>
                <w:szCs w:val="20"/>
              </w:rPr>
            </w:pPr>
            <w:r w:rsidRPr="0003291F">
              <w:rPr>
                <w:sz w:val="20"/>
                <w:szCs w:val="20"/>
              </w:rPr>
              <w:t>GREGOR, Lukáš. </w:t>
            </w:r>
            <w:r w:rsidRPr="0003291F">
              <w:rPr>
                <w:i/>
                <w:iCs/>
                <w:sz w:val="20"/>
                <w:szCs w:val="20"/>
              </w:rPr>
              <w:t>Základy analýzy animované filmu.</w:t>
            </w:r>
            <w:r w:rsidRPr="0003291F">
              <w:rPr>
                <w:sz w:val="20"/>
                <w:szCs w:val="20"/>
              </w:rPr>
              <w:t> 1. vyd. Univerzita Tomáše Bati ve Zlíně, 2011</w:t>
            </w:r>
            <w:r>
              <w:rPr>
                <w:sz w:val="20"/>
                <w:szCs w:val="20"/>
              </w:rPr>
              <w:t>.</w:t>
            </w:r>
            <w:r w:rsidRPr="0003291F">
              <w:rPr>
                <w:sz w:val="20"/>
                <w:szCs w:val="20"/>
              </w:rPr>
              <w:t xml:space="preserve"> </w:t>
            </w:r>
          </w:p>
          <w:p w14:paraId="29A1A4AB" w14:textId="408D2E2F" w:rsidR="00BF4252" w:rsidRPr="0003291F" w:rsidRDefault="00BF4252" w:rsidP="00BF4252">
            <w:pPr>
              <w:rPr>
                <w:sz w:val="20"/>
                <w:szCs w:val="20"/>
              </w:rPr>
            </w:pPr>
            <w:r w:rsidRPr="0003291F">
              <w:rPr>
                <w:sz w:val="20"/>
                <w:szCs w:val="20"/>
              </w:rPr>
              <w:t>ISBN 978-80-7454-112-4</w:t>
            </w:r>
            <w:r w:rsidR="00884730">
              <w:rPr>
                <w:sz w:val="20"/>
                <w:szCs w:val="20"/>
              </w:rPr>
              <w:t>.</w:t>
            </w:r>
          </w:p>
          <w:p w14:paraId="393703C5" w14:textId="77777777" w:rsidR="00BF4252" w:rsidRPr="0003291F" w:rsidRDefault="00BF4252" w:rsidP="00BF4252">
            <w:pPr>
              <w:rPr>
                <w:sz w:val="20"/>
                <w:szCs w:val="20"/>
              </w:rPr>
            </w:pPr>
            <w:r w:rsidRPr="0003291F">
              <w:rPr>
                <w:sz w:val="20"/>
                <w:szCs w:val="20"/>
              </w:rPr>
              <w:t>KOKEŠ, Radomír D. </w:t>
            </w:r>
            <w:r w:rsidRPr="0003291F">
              <w:rPr>
                <w:i/>
                <w:iCs/>
                <w:sz w:val="20"/>
                <w:szCs w:val="20"/>
              </w:rPr>
              <w:t>Rozbor filmu</w:t>
            </w:r>
            <w:r w:rsidRPr="0003291F">
              <w:rPr>
                <w:sz w:val="20"/>
                <w:szCs w:val="20"/>
              </w:rPr>
              <w:t>. Brno: Filozofická fakulta Masarykovy univerzity, 2015. Opera Universitatis Masarykianae Brunensis. Facultas philosophica. ISBN 978-80-210-7756-0.</w:t>
            </w:r>
          </w:p>
          <w:p w14:paraId="0E9879A1" w14:textId="77777777" w:rsidR="00BF4252" w:rsidRPr="0003291F" w:rsidRDefault="00BF4252" w:rsidP="00BF4252">
            <w:pPr>
              <w:rPr>
                <w:sz w:val="20"/>
                <w:szCs w:val="20"/>
              </w:rPr>
            </w:pPr>
            <w:r w:rsidRPr="0003291F">
              <w:rPr>
                <w:sz w:val="20"/>
                <w:szCs w:val="20"/>
              </w:rPr>
              <w:t>WASKO, Janet. </w:t>
            </w:r>
            <w:r w:rsidRPr="0003291F">
              <w:rPr>
                <w:i/>
                <w:iCs/>
                <w:sz w:val="20"/>
                <w:szCs w:val="20"/>
              </w:rPr>
              <w:t>Understanding Disney: the manufacture of fantasy</w:t>
            </w:r>
            <w:r w:rsidRPr="0003291F">
              <w:rPr>
                <w:sz w:val="20"/>
                <w:szCs w:val="20"/>
              </w:rPr>
              <w:t>. Cambridge: Polity, 2001. ISBN 978-07456-1484-7.</w:t>
            </w:r>
          </w:p>
          <w:p w14:paraId="5CF60D00" w14:textId="502DDF62" w:rsidR="003173B3" w:rsidRPr="006303FD" w:rsidRDefault="00BF4252" w:rsidP="006347FF">
            <w:pPr>
              <w:rPr>
                <w:sz w:val="20"/>
                <w:szCs w:val="20"/>
              </w:rPr>
            </w:pPr>
            <w:r w:rsidRPr="0003291F">
              <w:rPr>
                <w:sz w:val="20"/>
                <w:szCs w:val="20"/>
              </w:rPr>
              <w:t>WELLS, Paul. </w:t>
            </w:r>
            <w:r w:rsidRPr="0003291F">
              <w:rPr>
                <w:i/>
                <w:iCs/>
                <w:sz w:val="20"/>
                <w:szCs w:val="20"/>
              </w:rPr>
              <w:t>Understanding animation</w:t>
            </w:r>
            <w:r w:rsidRPr="0003291F">
              <w:rPr>
                <w:sz w:val="20"/>
                <w:szCs w:val="20"/>
              </w:rPr>
              <w:t>. New York: Routledge, 1998. ISBN 0415115973.</w:t>
            </w:r>
          </w:p>
        </w:tc>
      </w:tr>
    </w:tbl>
    <w:p w14:paraId="31DF30DC" w14:textId="77777777" w:rsidR="003173B3" w:rsidRDefault="003173B3" w:rsidP="003173B3">
      <w:pPr>
        <w:rPr>
          <w:sz w:val="20"/>
          <w:szCs w:val="20"/>
        </w:rPr>
      </w:pPr>
    </w:p>
    <w:p w14:paraId="131781E1" w14:textId="5D8A10F8" w:rsidR="003173B3" w:rsidRDefault="003173B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916"/>
        <w:gridCol w:w="785"/>
        <w:gridCol w:w="889"/>
        <w:gridCol w:w="736"/>
        <w:gridCol w:w="2236"/>
        <w:gridCol w:w="457"/>
        <w:gridCol w:w="750"/>
      </w:tblGrid>
      <w:tr w:rsidR="00DE22A6" w14:paraId="35518CF8" w14:textId="77777777" w:rsidTr="006347FF">
        <w:tc>
          <w:tcPr>
            <w:tcW w:w="9855" w:type="dxa"/>
            <w:gridSpan w:val="8"/>
            <w:tcBorders>
              <w:bottom w:val="double" w:sz="4" w:space="0" w:color="auto"/>
            </w:tcBorders>
            <w:shd w:val="clear" w:color="auto" w:fill="BDD6EE"/>
          </w:tcPr>
          <w:p w14:paraId="0350296B" w14:textId="77777777" w:rsidR="00DE22A6" w:rsidRDefault="00DE22A6" w:rsidP="006347FF">
            <w:pPr>
              <w:jc w:val="both"/>
              <w:rPr>
                <w:b/>
                <w:sz w:val="28"/>
              </w:rPr>
            </w:pPr>
            <w:r>
              <w:lastRenderedPageBreak/>
              <w:br w:type="page"/>
            </w:r>
            <w:r>
              <w:rPr>
                <w:b/>
                <w:sz w:val="28"/>
              </w:rPr>
              <w:t>B-III – Charakteristika studijního předmětu</w:t>
            </w:r>
          </w:p>
        </w:tc>
      </w:tr>
      <w:tr w:rsidR="00DE22A6" w14:paraId="518B2B7B" w14:textId="77777777" w:rsidTr="006347FF">
        <w:tc>
          <w:tcPr>
            <w:tcW w:w="3086" w:type="dxa"/>
            <w:tcBorders>
              <w:top w:val="double" w:sz="4" w:space="0" w:color="auto"/>
            </w:tcBorders>
            <w:shd w:val="clear" w:color="auto" w:fill="F7CAAC"/>
          </w:tcPr>
          <w:p w14:paraId="1499C830" w14:textId="77777777" w:rsidR="00DE22A6" w:rsidRPr="00292705" w:rsidRDefault="00DE22A6" w:rsidP="008C1AEA">
            <w:pPr>
              <w:rPr>
                <w:b/>
                <w:sz w:val="20"/>
                <w:szCs w:val="20"/>
              </w:rPr>
            </w:pPr>
            <w:r w:rsidRPr="00292705">
              <w:rPr>
                <w:b/>
                <w:sz w:val="20"/>
                <w:szCs w:val="20"/>
              </w:rPr>
              <w:t>Název studijního předmětu</w:t>
            </w:r>
          </w:p>
        </w:tc>
        <w:tc>
          <w:tcPr>
            <w:tcW w:w="6769" w:type="dxa"/>
            <w:gridSpan w:val="7"/>
            <w:tcBorders>
              <w:top w:val="double" w:sz="4" w:space="0" w:color="auto"/>
            </w:tcBorders>
          </w:tcPr>
          <w:p w14:paraId="6AA1857E" w14:textId="77777777" w:rsidR="00DE22A6" w:rsidRPr="00292705" w:rsidRDefault="00DE22A6" w:rsidP="006347FF">
            <w:pPr>
              <w:rPr>
                <w:sz w:val="20"/>
                <w:szCs w:val="20"/>
              </w:rPr>
            </w:pPr>
            <w:r w:rsidRPr="00292705">
              <w:rPr>
                <w:sz w:val="20"/>
                <w:szCs w:val="20"/>
              </w:rPr>
              <w:t>Současný hraný film 1</w:t>
            </w:r>
          </w:p>
        </w:tc>
      </w:tr>
      <w:tr w:rsidR="00DE22A6" w14:paraId="6CA39BCE" w14:textId="77777777" w:rsidTr="006347FF">
        <w:tc>
          <w:tcPr>
            <w:tcW w:w="3086" w:type="dxa"/>
            <w:shd w:val="clear" w:color="auto" w:fill="F7CAAC"/>
          </w:tcPr>
          <w:p w14:paraId="630FFF6C" w14:textId="77777777" w:rsidR="00DE22A6" w:rsidRPr="00292705" w:rsidRDefault="00DE22A6" w:rsidP="008C1AEA">
            <w:pPr>
              <w:rPr>
                <w:b/>
                <w:sz w:val="20"/>
                <w:szCs w:val="20"/>
              </w:rPr>
            </w:pPr>
            <w:r w:rsidRPr="00292705">
              <w:rPr>
                <w:b/>
                <w:sz w:val="20"/>
                <w:szCs w:val="20"/>
              </w:rPr>
              <w:t>Typ předmětu</w:t>
            </w:r>
          </w:p>
        </w:tc>
        <w:tc>
          <w:tcPr>
            <w:tcW w:w="3326" w:type="dxa"/>
            <w:gridSpan w:val="4"/>
          </w:tcPr>
          <w:p w14:paraId="77C6C818" w14:textId="77777777" w:rsidR="00DE22A6" w:rsidRPr="00292705" w:rsidRDefault="00DE22A6" w:rsidP="006347FF">
            <w:pPr>
              <w:rPr>
                <w:sz w:val="20"/>
                <w:szCs w:val="20"/>
              </w:rPr>
            </w:pPr>
            <w:r w:rsidRPr="00292705">
              <w:rPr>
                <w:sz w:val="20"/>
                <w:szCs w:val="20"/>
              </w:rPr>
              <w:t xml:space="preserve">povinně volitelný </w:t>
            </w:r>
          </w:p>
        </w:tc>
        <w:tc>
          <w:tcPr>
            <w:tcW w:w="2693" w:type="dxa"/>
            <w:gridSpan w:val="2"/>
            <w:shd w:val="clear" w:color="auto" w:fill="F7CAAC"/>
          </w:tcPr>
          <w:p w14:paraId="1FF73635" w14:textId="77777777" w:rsidR="00DE22A6" w:rsidRPr="00292705" w:rsidRDefault="00DE22A6" w:rsidP="006347FF">
            <w:pPr>
              <w:jc w:val="both"/>
              <w:rPr>
                <w:sz w:val="20"/>
                <w:szCs w:val="20"/>
              </w:rPr>
            </w:pPr>
            <w:r w:rsidRPr="00292705">
              <w:rPr>
                <w:b/>
                <w:sz w:val="20"/>
                <w:szCs w:val="20"/>
              </w:rPr>
              <w:t>doporučený ročník / semestr</w:t>
            </w:r>
          </w:p>
        </w:tc>
        <w:tc>
          <w:tcPr>
            <w:tcW w:w="750" w:type="dxa"/>
          </w:tcPr>
          <w:p w14:paraId="69E761E6" w14:textId="77777777" w:rsidR="00DE22A6" w:rsidRPr="00292705" w:rsidRDefault="00DE22A6" w:rsidP="006347FF">
            <w:pPr>
              <w:rPr>
                <w:sz w:val="20"/>
                <w:szCs w:val="20"/>
              </w:rPr>
            </w:pPr>
            <w:r w:rsidRPr="00292705">
              <w:rPr>
                <w:sz w:val="20"/>
                <w:szCs w:val="20"/>
              </w:rPr>
              <w:t>1/ZS</w:t>
            </w:r>
          </w:p>
        </w:tc>
      </w:tr>
      <w:tr w:rsidR="00DE22A6" w14:paraId="602832D5" w14:textId="77777777" w:rsidTr="006347FF">
        <w:tc>
          <w:tcPr>
            <w:tcW w:w="3086" w:type="dxa"/>
            <w:shd w:val="clear" w:color="auto" w:fill="F7CAAC"/>
          </w:tcPr>
          <w:p w14:paraId="5B9D1336" w14:textId="77777777" w:rsidR="00DE22A6" w:rsidRPr="00292705" w:rsidRDefault="00DE22A6" w:rsidP="008C1AEA">
            <w:pPr>
              <w:rPr>
                <w:b/>
                <w:sz w:val="20"/>
                <w:szCs w:val="20"/>
              </w:rPr>
            </w:pPr>
            <w:r w:rsidRPr="00292705">
              <w:rPr>
                <w:b/>
                <w:sz w:val="20"/>
                <w:szCs w:val="20"/>
              </w:rPr>
              <w:t>Rozsah studijního předmětu</w:t>
            </w:r>
          </w:p>
        </w:tc>
        <w:tc>
          <w:tcPr>
            <w:tcW w:w="1701" w:type="dxa"/>
            <w:gridSpan w:val="2"/>
          </w:tcPr>
          <w:p w14:paraId="33F6F5AE" w14:textId="77777777" w:rsidR="00DE22A6" w:rsidRPr="00292705" w:rsidRDefault="00DE22A6" w:rsidP="006347FF">
            <w:pPr>
              <w:rPr>
                <w:sz w:val="20"/>
                <w:szCs w:val="20"/>
              </w:rPr>
            </w:pPr>
            <w:r w:rsidRPr="00292705">
              <w:rPr>
                <w:sz w:val="20"/>
                <w:szCs w:val="20"/>
              </w:rPr>
              <w:t>26p</w:t>
            </w:r>
          </w:p>
        </w:tc>
        <w:tc>
          <w:tcPr>
            <w:tcW w:w="889" w:type="dxa"/>
            <w:shd w:val="clear" w:color="auto" w:fill="F7CAAC"/>
          </w:tcPr>
          <w:p w14:paraId="243BDFBE" w14:textId="77777777" w:rsidR="00DE22A6" w:rsidRPr="00292705" w:rsidRDefault="00DE22A6" w:rsidP="006347FF">
            <w:pPr>
              <w:jc w:val="both"/>
              <w:rPr>
                <w:b/>
                <w:sz w:val="20"/>
                <w:szCs w:val="20"/>
              </w:rPr>
            </w:pPr>
            <w:r w:rsidRPr="00292705">
              <w:rPr>
                <w:b/>
                <w:sz w:val="20"/>
                <w:szCs w:val="20"/>
              </w:rPr>
              <w:t xml:space="preserve">hod. </w:t>
            </w:r>
          </w:p>
        </w:tc>
        <w:tc>
          <w:tcPr>
            <w:tcW w:w="736" w:type="dxa"/>
          </w:tcPr>
          <w:p w14:paraId="28033319" w14:textId="77777777" w:rsidR="00DE22A6" w:rsidRPr="00292705" w:rsidRDefault="00DE22A6" w:rsidP="006347FF">
            <w:pPr>
              <w:rPr>
                <w:sz w:val="20"/>
                <w:szCs w:val="20"/>
              </w:rPr>
            </w:pPr>
            <w:r w:rsidRPr="00292705">
              <w:rPr>
                <w:sz w:val="20"/>
                <w:szCs w:val="20"/>
              </w:rPr>
              <w:t>26</w:t>
            </w:r>
          </w:p>
        </w:tc>
        <w:tc>
          <w:tcPr>
            <w:tcW w:w="2236" w:type="dxa"/>
            <w:shd w:val="clear" w:color="auto" w:fill="F7CAAC"/>
          </w:tcPr>
          <w:p w14:paraId="1DCC0CF7" w14:textId="77777777" w:rsidR="00DE22A6" w:rsidRPr="00292705" w:rsidRDefault="00DE22A6" w:rsidP="006347FF">
            <w:pPr>
              <w:jc w:val="both"/>
              <w:rPr>
                <w:b/>
                <w:sz w:val="20"/>
                <w:szCs w:val="20"/>
              </w:rPr>
            </w:pPr>
            <w:r w:rsidRPr="00292705">
              <w:rPr>
                <w:b/>
                <w:sz w:val="20"/>
                <w:szCs w:val="20"/>
              </w:rPr>
              <w:t>kreditů</w:t>
            </w:r>
          </w:p>
        </w:tc>
        <w:tc>
          <w:tcPr>
            <w:tcW w:w="1207" w:type="dxa"/>
            <w:gridSpan w:val="2"/>
          </w:tcPr>
          <w:p w14:paraId="381A3320" w14:textId="77777777" w:rsidR="00DE22A6" w:rsidRPr="00292705" w:rsidRDefault="00DE22A6" w:rsidP="006347FF">
            <w:pPr>
              <w:rPr>
                <w:sz w:val="20"/>
                <w:szCs w:val="20"/>
              </w:rPr>
            </w:pPr>
            <w:r w:rsidRPr="00292705">
              <w:rPr>
                <w:sz w:val="20"/>
                <w:szCs w:val="20"/>
              </w:rPr>
              <w:t>3</w:t>
            </w:r>
          </w:p>
        </w:tc>
      </w:tr>
      <w:tr w:rsidR="00DE22A6" w14:paraId="6C1EB329" w14:textId="77777777" w:rsidTr="006347FF">
        <w:tc>
          <w:tcPr>
            <w:tcW w:w="3086" w:type="dxa"/>
            <w:shd w:val="clear" w:color="auto" w:fill="F7CAAC"/>
          </w:tcPr>
          <w:p w14:paraId="0132F7EA" w14:textId="77777777" w:rsidR="00DE22A6" w:rsidRPr="00292705" w:rsidRDefault="00DE22A6" w:rsidP="008C1AEA">
            <w:pPr>
              <w:rPr>
                <w:b/>
                <w:sz w:val="20"/>
                <w:szCs w:val="20"/>
              </w:rPr>
            </w:pPr>
            <w:r w:rsidRPr="00292705">
              <w:rPr>
                <w:b/>
                <w:sz w:val="20"/>
                <w:szCs w:val="20"/>
              </w:rPr>
              <w:t>Prerekvizity, korekvizity, ekvivalence</w:t>
            </w:r>
          </w:p>
        </w:tc>
        <w:tc>
          <w:tcPr>
            <w:tcW w:w="6769" w:type="dxa"/>
            <w:gridSpan w:val="7"/>
          </w:tcPr>
          <w:p w14:paraId="1B5D7A04" w14:textId="77777777" w:rsidR="00DE22A6" w:rsidRPr="00292705" w:rsidRDefault="00DE22A6" w:rsidP="006347FF">
            <w:pPr>
              <w:jc w:val="both"/>
              <w:rPr>
                <w:sz w:val="20"/>
                <w:szCs w:val="20"/>
              </w:rPr>
            </w:pPr>
          </w:p>
        </w:tc>
      </w:tr>
      <w:tr w:rsidR="00DE22A6" w14:paraId="6B682536" w14:textId="77777777" w:rsidTr="006347FF">
        <w:tc>
          <w:tcPr>
            <w:tcW w:w="3086" w:type="dxa"/>
            <w:shd w:val="clear" w:color="auto" w:fill="F7CAAC"/>
          </w:tcPr>
          <w:p w14:paraId="70CC0AB7" w14:textId="77777777" w:rsidR="00DE22A6" w:rsidRPr="00292705" w:rsidRDefault="00DE22A6" w:rsidP="008C1AEA">
            <w:pPr>
              <w:rPr>
                <w:b/>
                <w:sz w:val="20"/>
                <w:szCs w:val="20"/>
              </w:rPr>
            </w:pPr>
            <w:r w:rsidRPr="00292705">
              <w:rPr>
                <w:b/>
                <w:sz w:val="20"/>
                <w:szCs w:val="20"/>
              </w:rPr>
              <w:t>Způsob ověření studijních výsledků</w:t>
            </w:r>
          </w:p>
        </w:tc>
        <w:tc>
          <w:tcPr>
            <w:tcW w:w="3326" w:type="dxa"/>
            <w:gridSpan w:val="4"/>
          </w:tcPr>
          <w:p w14:paraId="5EC3F668" w14:textId="77777777" w:rsidR="00DE22A6" w:rsidRPr="00292705" w:rsidRDefault="00DE22A6" w:rsidP="006347FF">
            <w:pPr>
              <w:rPr>
                <w:sz w:val="20"/>
                <w:szCs w:val="20"/>
              </w:rPr>
            </w:pPr>
            <w:r w:rsidRPr="00292705">
              <w:rPr>
                <w:sz w:val="20"/>
                <w:szCs w:val="20"/>
              </w:rPr>
              <w:t>klasifikovaný zápočet</w:t>
            </w:r>
          </w:p>
        </w:tc>
        <w:tc>
          <w:tcPr>
            <w:tcW w:w="2236" w:type="dxa"/>
            <w:shd w:val="clear" w:color="auto" w:fill="F7CAAC"/>
          </w:tcPr>
          <w:p w14:paraId="1ED0CB3A" w14:textId="77777777" w:rsidR="00DE22A6" w:rsidRPr="00292705" w:rsidRDefault="00DE22A6" w:rsidP="006347FF">
            <w:pPr>
              <w:jc w:val="both"/>
              <w:rPr>
                <w:b/>
                <w:sz w:val="20"/>
                <w:szCs w:val="20"/>
              </w:rPr>
            </w:pPr>
            <w:r w:rsidRPr="00292705">
              <w:rPr>
                <w:b/>
                <w:sz w:val="20"/>
                <w:szCs w:val="20"/>
              </w:rPr>
              <w:t>Forma výuky</w:t>
            </w:r>
          </w:p>
        </w:tc>
        <w:tc>
          <w:tcPr>
            <w:tcW w:w="1207" w:type="dxa"/>
            <w:gridSpan w:val="2"/>
          </w:tcPr>
          <w:p w14:paraId="4B112292" w14:textId="77777777" w:rsidR="00DE22A6" w:rsidRPr="00292705" w:rsidRDefault="00DE22A6" w:rsidP="006347FF">
            <w:pPr>
              <w:rPr>
                <w:sz w:val="20"/>
                <w:szCs w:val="20"/>
              </w:rPr>
            </w:pPr>
            <w:r w:rsidRPr="00292705">
              <w:rPr>
                <w:sz w:val="20"/>
                <w:szCs w:val="20"/>
              </w:rPr>
              <w:t>přednáška</w:t>
            </w:r>
          </w:p>
        </w:tc>
      </w:tr>
      <w:tr w:rsidR="00DE22A6" w14:paraId="7A4B47D4" w14:textId="77777777" w:rsidTr="006347FF">
        <w:tc>
          <w:tcPr>
            <w:tcW w:w="3086" w:type="dxa"/>
            <w:shd w:val="clear" w:color="auto" w:fill="F7CAAC"/>
          </w:tcPr>
          <w:p w14:paraId="15687138" w14:textId="77777777" w:rsidR="00DE22A6" w:rsidRPr="00292705" w:rsidRDefault="00DE22A6" w:rsidP="008C1AEA">
            <w:pPr>
              <w:rPr>
                <w:b/>
                <w:sz w:val="20"/>
                <w:szCs w:val="20"/>
              </w:rPr>
            </w:pPr>
            <w:r w:rsidRPr="00292705">
              <w:rPr>
                <w:b/>
                <w:sz w:val="20"/>
                <w:szCs w:val="20"/>
              </w:rPr>
              <w:t>Forma způsobu ověření studijních výsledků a další požadavky na studenta</w:t>
            </w:r>
          </w:p>
        </w:tc>
        <w:tc>
          <w:tcPr>
            <w:tcW w:w="6769" w:type="dxa"/>
            <w:gridSpan w:val="7"/>
            <w:tcBorders>
              <w:bottom w:val="nil"/>
            </w:tcBorders>
          </w:tcPr>
          <w:p w14:paraId="62CC3AB2" w14:textId="77777777" w:rsidR="00DE22A6" w:rsidRPr="00292705" w:rsidRDefault="00DE22A6" w:rsidP="006347FF">
            <w:pPr>
              <w:jc w:val="both"/>
              <w:rPr>
                <w:sz w:val="20"/>
                <w:szCs w:val="20"/>
              </w:rPr>
            </w:pPr>
            <w:r w:rsidRPr="00292705">
              <w:rPr>
                <w:sz w:val="20"/>
                <w:szCs w:val="20"/>
              </w:rPr>
              <w:t>ústní,</w:t>
            </w:r>
          </w:p>
          <w:p w14:paraId="4FF4B832" w14:textId="20CF34F3" w:rsidR="00DE22A6" w:rsidRPr="00292705" w:rsidRDefault="00DE22A6" w:rsidP="00EF41E0">
            <w:pPr>
              <w:rPr>
                <w:sz w:val="20"/>
                <w:szCs w:val="20"/>
              </w:rPr>
            </w:pPr>
            <w:r w:rsidRPr="00292705">
              <w:rPr>
                <w:sz w:val="20"/>
                <w:szCs w:val="20"/>
              </w:rPr>
              <w:t xml:space="preserve">aktivní účast na </w:t>
            </w:r>
            <w:r w:rsidR="00EF41E0">
              <w:rPr>
                <w:sz w:val="20"/>
                <w:szCs w:val="20"/>
              </w:rPr>
              <w:t>výuce</w:t>
            </w:r>
            <w:r w:rsidRPr="00292705">
              <w:rPr>
                <w:sz w:val="20"/>
                <w:szCs w:val="20"/>
              </w:rPr>
              <w:t>, zpracování prezentace</w:t>
            </w:r>
          </w:p>
        </w:tc>
      </w:tr>
      <w:tr w:rsidR="00DE22A6" w14:paraId="2E8483E4" w14:textId="77777777" w:rsidTr="004662CB">
        <w:trPr>
          <w:trHeight w:val="211"/>
        </w:trPr>
        <w:tc>
          <w:tcPr>
            <w:tcW w:w="9855" w:type="dxa"/>
            <w:gridSpan w:val="8"/>
            <w:tcBorders>
              <w:top w:val="nil"/>
            </w:tcBorders>
          </w:tcPr>
          <w:p w14:paraId="350F7EE9" w14:textId="77777777" w:rsidR="00DE22A6" w:rsidRPr="00292705" w:rsidRDefault="00DE22A6" w:rsidP="008C1AEA">
            <w:pPr>
              <w:rPr>
                <w:sz w:val="20"/>
                <w:szCs w:val="20"/>
              </w:rPr>
            </w:pPr>
          </w:p>
        </w:tc>
      </w:tr>
      <w:tr w:rsidR="00DE22A6" w14:paraId="1CED3E2E" w14:textId="77777777" w:rsidTr="006347FF">
        <w:trPr>
          <w:trHeight w:val="197"/>
        </w:trPr>
        <w:tc>
          <w:tcPr>
            <w:tcW w:w="3086" w:type="dxa"/>
            <w:tcBorders>
              <w:top w:val="nil"/>
            </w:tcBorders>
            <w:shd w:val="clear" w:color="auto" w:fill="F7CAAC"/>
          </w:tcPr>
          <w:p w14:paraId="2CC4941A" w14:textId="77777777" w:rsidR="00DE22A6" w:rsidRPr="00292705" w:rsidRDefault="00DE22A6" w:rsidP="008C1AEA">
            <w:pPr>
              <w:rPr>
                <w:b/>
                <w:sz w:val="20"/>
                <w:szCs w:val="20"/>
              </w:rPr>
            </w:pPr>
            <w:r w:rsidRPr="00292705">
              <w:rPr>
                <w:b/>
                <w:sz w:val="20"/>
                <w:szCs w:val="20"/>
              </w:rPr>
              <w:t>Garant předmětu</w:t>
            </w:r>
          </w:p>
        </w:tc>
        <w:tc>
          <w:tcPr>
            <w:tcW w:w="6769" w:type="dxa"/>
            <w:gridSpan w:val="7"/>
            <w:tcBorders>
              <w:top w:val="nil"/>
            </w:tcBorders>
          </w:tcPr>
          <w:p w14:paraId="0C726DDC" w14:textId="77777777" w:rsidR="00DE22A6" w:rsidRPr="00292705" w:rsidRDefault="00DE22A6" w:rsidP="006347FF">
            <w:pPr>
              <w:rPr>
                <w:sz w:val="20"/>
                <w:szCs w:val="20"/>
              </w:rPr>
            </w:pPr>
            <w:r w:rsidRPr="00292705">
              <w:rPr>
                <w:sz w:val="20"/>
                <w:szCs w:val="20"/>
              </w:rPr>
              <w:t>Mgr. Lukáš Gregor, Ph.D.</w:t>
            </w:r>
          </w:p>
        </w:tc>
      </w:tr>
      <w:tr w:rsidR="00DE22A6" w14:paraId="5A9340C3" w14:textId="77777777" w:rsidTr="006347FF">
        <w:trPr>
          <w:trHeight w:val="243"/>
        </w:trPr>
        <w:tc>
          <w:tcPr>
            <w:tcW w:w="3086" w:type="dxa"/>
            <w:tcBorders>
              <w:top w:val="nil"/>
            </w:tcBorders>
            <w:shd w:val="clear" w:color="auto" w:fill="F7CAAC"/>
          </w:tcPr>
          <w:p w14:paraId="54773976" w14:textId="77777777" w:rsidR="00DE22A6" w:rsidRPr="00292705" w:rsidRDefault="00DE22A6" w:rsidP="008C1AEA">
            <w:pPr>
              <w:rPr>
                <w:b/>
                <w:sz w:val="20"/>
                <w:szCs w:val="20"/>
              </w:rPr>
            </w:pPr>
            <w:r w:rsidRPr="00292705">
              <w:rPr>
                <w:b/>
                <w:sz w:val="20"/>
                <w:szCs w:val="20"/>
              </w:rPr>
              <w:t>Zapojení garanta do výuky předmětu</w:t>
            </w:r>
          </w:p>
        </w:tc>
        <w:tc>
          <w:tcPr>
            <w:tcW w:w="6769" w:type="dxa"/>
            <w:gridSpan w:val="7"/>
            <w:tcBorders>
              <w:top w:val="nil"/>
            </w:tcBorders>
          </w:tcPr>
          <w:p w14:paraId="7CE43A08" w14:textId="62D52CFB" w:rsidR="00DE22A6" w:rsidRPr="00292705" w:rsidRDefault="006347FF" w:rsidP="006347FF">
            <w:pPr>
              <w:rPr>
                <w:sz w:val="20"/>
                <w:szCs w:val="20"/>
              </w:rPr>
            </w:pPr>
            <w:r>
              <w:rPr>
                <w:sz w:val="20"/>
                <w:szCs w:val="20"/>
              </w:rPr>
              <w:t>100 %</w:t>
            </w:r>
          </w:p>
        </w:tc>
      </w:tr>
      <w:tr w:rsidR="00DE22A6" w14:paraId="1E1BB348" w14:textId="77777777" w:rsidTr="006347FF">
        <w:tc>
          <w:tcPr>
            <w:tcW w:w="3086" w:type="dxa"/>
            <w:shd w:val="clear" w:color="auto" w:fill="F7CAAC"/>
          </w:tcPr>
          <w:p w14:paraId="5E285C6B" w14:textId="77777777" w:rsidR="00DE22A6" w:rsidRPr="00292705" w:rsidRDefault="00DE22A6" w:rsidP="008C1AEA">
            <w:pPr>
              <w:rPr>
                <w:b/>
                <w:sz w:val="20"/>
                <w:szCs w:val="20"/>
              </w:rPr>
            </w:pPr>
            <w:r w:rsidRPr="00292705">
              <w:rPr>
                <w:b/>
                <w:sz w:val="20"/>
                <w:szCs w:val="20"/>
              </w:rPr>
              <w:t>Vyučující</w:t>
            </w:r>
          </w:p>
        </w:tc>
        <w:tc>
          <w:tcPr>
            <w:tcW w:w="6769" w:type="dxa"/>
            <w:gridSpan w:val="7"/>
            <w:tcBorders>
              <w:bottom w:val="nil"/>
            </w:tcBorders>
          </w:tcPr>
          <w:p w14:paraId="4D6E5E12" w14:textId="77777777" w:rsidR="00DE22A6" w:rsidRPr="00292705" w:rsidRDefault="00DE22A6" w:rsidP="006347FF">
            <w:pPr>
              <w:rPr>
                <w:sz w:val="20"/>
                <w:szCs w:val="20"/>
              </w:rPr>
            </w:pPr>
            <w:r w:rsidRPr="00292705">
              <w:rPr>
                <w:sz w:val="20"/>
                <w:szCs w:val="20"/>
              </w:rPr>
              <w:t>Mgr. Lukáš Gregor, Ph.D.</w:t>
            </w:r>
          </w:p>
        </w:tc>
      </w:tr>
      <w:tr w:rsidR="00DE22A6" w14:paraId="12F12EBA" w14:textId="77777777" w:rsidTr="004662CB">
        <w:trPr>
          <w:trHeight w:val="75"/>
        </w:trPr>
        <w:tc>
          <w:tcPr>
            <w:tcW w:w="9855" w:type="dxa"/>
            <w:gridSpan w:val="8"/>
            <w:tcBorders>
              <w:top w:val="nil"/>
            </w:tcBorders>
          </w:tcPr>
          <w:p w14:paraId="27B9835C" w14:textId="77777777" w:rsidR="00DE22A6" w:rsidRPr="00292705" w:rsidRDefault="00DE22A6" w:rsidP="006347FF">
            <w:pPr>
              <w:jc w:val="both"/>
              <w:rPr>
                <w:sz w:val="20"/>
                <w:szCs w:val="20"/>
              </w:rPr>
            </w:pPr>
          </w:p>
        </w:tc>
      </w:tr>
      <w:tr w:rsidR="00DE22A6" w14:paraId="57B877AE" w14:textId="77777777" w:rsidTr="006347FF">
        <w:tc>
          <w:tcPr>
            <w:tcW w:w="3086" w:type="dxa"/>
            <w:shd w:val="clear" w:color="auto" w:fill="F7CAAC"/>
          </w:tcPr>
          <w:p w14:paraId="499A41ED" w14:textId="77777777" w:rsidR="00DE22A6" w:rsidRPr="00292705" w:rsidRDefault="00DE22A6" w:rsidP="006347FF">
            <w:pPr>
              <w:jc w:val="both"/>
              <w:rPr>
                <w:b/>
                <w:sz w:val="20"/>
                <w:szCs w:val="20"/>
              </w:rPr>
            </w:pPr>
            <w:r w:rsidRPr="00292705">
              <w:rPr>
                <w:b/>
                <w:sz w:val="20"/>
                <w:szCs w:val="20"/>
              </w:rPr>
              <w:t>Stručná anotace předmětu</w:t>
            </w:r>
          </w:p>
        </w:tc>
        <w:tc>
          <w:tcPr>
            <w:tcW w:w="6769" w:type="dxa"/>
            <w:gridSpan w:val="7"/>
            <w:tcBorders>
              <w:bottom w:val="nil"/>
            </w:tcBorders>
          </w:tcPr>
          <w:p w14:paraId="3DE00F51" w14:textId="77777777" w:rsidR="00DE22A6" w:rsidRPr="00292705" w:rsidRDefault="00DE22A6" w:rsidP="006347FF">
            <w:pPr>
              <w:jc w:val="both"/>
              <w:rPr>
                <w:sz w:val="20"/>
                <w:szCs w:val="20"/>
              </w:rPr>
            </w:pPr>
          </w:p>
        </w:tc>
      </w:tr>
      <w:tr w:rsidR="00DE22A6" w14:paraId="71B834F1" w14:textId="77777777" w:rsidTr="006347FF">
        <w:trPr>
          <w:trHeight w:val="2225"/>
        </w:trPr>
        <w:tc>
          <w:tcPr>
            <w:tcW w:w="9855" w:type="dxa"/>
            <w:gridSpan w:val="8"/>
            <w:tcBorders>
              <w:top w:val="nil"/>
              <w:bottom w:val="single" w:sz="12" w:space="0" w:color="auto"/>
            </w:tcBorders>
          </w:tcPr>
          <w:p w14:paraId="230B9101" w14:textId="26F8A247" w:rsidR="00DE22A6" w:rsidRPr="00292705" w:rsidRDefault="00DE22A6" w:rsidP="00DD6C63">
            <w:pPr>
              <w:spacing w:after="120"/>
              <w:jc w:val="both"/>
              <w:rPr>
                <w:sz w:val="20"/>
                <w:szCs w:val="20"/>
              </w:rPr>
            </w:pPr>
            <w:r w:rsidRPr="00292705">
              <w:rPr>
                <w:sz w:val="20"/>
                <w:szCs w:val="20"/>
              </w:rPr>
              <w:t>Cílem předmětu je provést studenta aktuálními trendy kinematografického průmyslu, a to s důrazem na televizní, zejména americkou, produkci. Důraz bude kladen na rozbor vybraných děl, vysledování postupů uvnitř dílčích kategorií a žánrů.</w:t>
            </w:r>
          </w:p>
          <w:p w14:paraId="1751B3B3" w14:textId="77777777" w:rsidR="00DE22A6" w:rsidRPr="00292705" w:rsidRDefault="00DE22A6" w:rsidP="006347FF">
            <w:pPr>
              <w:pStyle w:val="Odstavecseseznamem"/>
              <w:numPr>
                <w:ilvl w:val="0"/>
                <w:numId w:val="30"/>
              </w:numPr>
            </w:pPr>
            <w:r w:rsidRPr="00292705">
              <w:t>Historie, moderní historie</w:t>
            </w:r>
          </w:p>
          <w:p w14:paraId="34678E2E" w14:textId="77777777" w:rsidR="00DE22A6" w:rsidRPr="00292705" w:rsidRDefault="00DE22A6" w:rsidP="006347FF">
            <w:pPr>
              <w:pStyle w:val="Odstavecseseznamem"/>
              <w:numPr>
                <w:ilvl w:val="0"/>
                <w:numId w:val="30"/>
              </w:numPr>
            </w:pPr>
            <w:r w:rsidRPr="00292705">
              <w:t>Mysteriózní</w:t>
            </w:r>
          </w:p>
          <w:p w14:paraId="03C63E60" w14:textId="77777777" w:rsidR="00DE22A6" w:rsidRPr="00292705" w:rsidRDefault="00DE22A6" w:rsidP="006347FF">
            <w:pPr>
              <w:pStyle w:val="Odstavecseseznamem"/>
              <w:numPr>
                <w:ilvl w:val="0"/>
                <w:numId w:val="30"/>
              </w:numPr>
            </w:pPr>
            <w:r w:rsidRPr="00292705">
              <w:t>Organizovaný zločin</w:t>
            </w:r>
          </w:p>
          <w:p w14:paraId="67539D2C" w14:textId="77777777" w:rsidR="00DE22A6" w:rsidRPr="00292705" w:rsidRDefault="00DE22A6" w:rsidP="006347FF">
            <w:pPr>
              <w:pStyle w:val="Odstavecseseznamem"/>
              <w:numPr>
                <w:ilvl w:val="0"/>
                <w:numId w:val="30"/>
              </w:numPr>
            </w:pPr>
            <w:r w:rsidRPr="00292705">
              <w:t>Krimi</w:t>
            </w:r>
          </w:p>
          <w:p w14:paraId="0DC198F3" w14:textId="77777777" w:rsidR="00DE22A6" w:rsidRPr="00292705" w:rsidRDefault="00DE22A6" w:rsidP="006347FF">
            <w:pPr>
              <w:pStyle w:val="Odstavecseseznamem"/>
              <w:numPr>
                <w:ilvl w:val="0"/>
                <w:numId w:val="30"/>
              </w:numPr>
            </w:pPr>
            <w:r w:rsidRPr="00292705">
              <w:t>Horor</w:t>
            </w:r>
          </w:p>
          <w:p w14:paraId="676B0B96" w14:textId="3FB700C6" w:rsidR="00DE22A6" w:rsidRPr="00DD6C63" w:rsidRDefault="00DE22A6" w:rsidP="00DD6C63">
            <w:pPr>
              <w:pStyle w:val="Odstavecseseznamem"/>
              <w:numPr>
                <w:ilvl w:val="0"/>
                <w:numId w:val="30"/>
              </w:numPr>
              <w:spacing w:after="120"/>
              <w:ind w:left="714" w:hanging="357"/>
              <w:contextualSpacing w:val="0"/>
            </w:pPr>
            <w:r w:rsidRPr="00292705">
              <w:t>Politika a média</w:t>
            </w:r>
          </w:p>
          <w:p w14:paraId="6EACAEBB" w14:textId="60A29A1A" w:rsidR="00DE22A6" w:rsidRPr="00292705" w:rsidRDefault="00DE22A6" w:rsidP="004662CB">
            <w:pPr>
              <w:jc w:val="both"/>
              <w:rPr>
                <w:sz w:val="20"/>
                <w:szCs w:val="20"/>
              </w:rPr>
            </w:pPr>
            <w:r w:rsidRPr="00292705">
              <w:rPr>
                <w:sz w:val="20"/>
                <w:szCs w:val="20"/>
              </w:rPr>
              <w:t>Student získá základní orientaci v aktuálních tendencích a vývoji seriálové produkce. Osvojí si schopnost kriticky nahlížet na audiovizuální dílo, argumentovat a prezentovat svůj názor. Zapojuje se do diskuzí s ostatními studenty a s pedagogem, analyzuje vybraná umělecká díla a zasazuje do kontextu.</w:t>
            </w:r>
          </w:p>
        </w:tc>
      </w:tr>
      <w:tr w:rsidR="00DE22A6" w14:paraId="6445F694" w14:textId="77777777" w:rsidTr="006347FF">
        <w:trPr>
          <w:trHeight w:val="265"/>
        </w:trPr>
        <w:tc>
          <w:tcPr>
            <w:tcW w:w="4002" w:type="dxa"/>
            <w:gridSpan w:val="2"/>
            <w:tcBorders>
              <w:top w:val="nil"/>
            </w:tcBorders>
            <w:shd w:val="clear" w:color="auto" w:fill="F7CAAC"/>
          </w:tcPr>
          <w:p w14:paraId="42D3E8E1" w14:textId="77777777" w:rsidR="00DE22A6" w:rsidRPr="00292705" w:rsidRDefault="00DE22A6" w:rsidP="006347FF">
            <w:pPr>
              <w:jc w:val="both"/>
              <w:rPr>
                <w:sz w:val="20"/>
                <w:szCs w:val="20"/>
              </w:rPr>
            </w:pPr>
            <w:r w:rsidRPr="00292705">
              <w:rPr>
                <w:b/>
                <w:sz w:val="20"/>
                <w:szCs w:val="20"/>
              </w:rPr>
              <w:t>Studijní literatura a studijní pomůcky</w:t>
            </w:r>
          </w:p>
        </w:tc>
        <w:tc>
          <w:tcPr>
            <w:tcW w:w="5853" w:type="dxa"/>
            <w:gridSpan w:val="6"/>
            <w:tcBorders>
              <w:top w:val="nil"/>
              <w:bottom w:val="nil"/>
            </w:tcBorders>
          </w:tcPr>
          <w:p w14:paraId="5699C5CC" w14:textId="77777777" w:rsidR="00DE22A6" w:rsidRPr="00292705" w:rsidRDefault="00DE22A6" w:rsidP="006347FF">
            <w:pPr>
              <w:jc w:val="both"/>
              <w:rPr>
                <w:sz w:val="20"/>
                <w:szCs w:val="20"/>
              </w:rPr>
            </w:pPr>
          </w:p>
        </w:tc>
      </w:tr>
      <w:tr w:rsidR="00DE22A6" w:rsidRPr="003D5E87" w14:paraId="4DAE25FB" w14:textId="77777777" w:rsidTr="006347FF">
        <w:trPr>
          <w:trHeight w:val="1497"/>
        </w:trPr>
        <w:tc>
          <w:tcPr>
            <w:tcW w:w="9855" w:type="dxa"/>
            <w:gridSpan w:val="8"/>
            <w:tcBorders>
              <w:top w:val="nil"/>
            </w:tcBorders>
          </w:tcPr>
          <w:p w14:paraId="6B1172F1" w14:textId="5435CCEA" w:rsidR="00DE22A6" w:rsidRPr="00292705" w:rsidRDefault="00DE22A6" w:rsidP="006347FF">
            <w:pPr>
              <w:jc w:val="both"/>
              <w:rPr>
                <w:b/>
                <w:bCs/>
                <w:sz w:val="20"/>
                <w:szCs w:val="20"/>
              </w:rPr>
            </w:pPr>
            <w:r w:rsidRPr="00292705">
              <w:rPr>
                <w:b/>
                <w:bCs/>
                <w:sz w:val="20"/>
                <w:szCs w:val="20"/>
              </w:rPr>
              <w:t>Povinná</w:t>
            </w:r>
            <w:r w:rsidR="006347FF">
              <w:rPr>
                <w:b/>
                <w:bCs/>
                <w:sz w:val="20"/>
                <w:szCs w:val="20"/>
              </w:rPr>
              <w:t>:</w:t>
            </w:r>
          </w:p>
          <w:p w14:paraId="1BFABC9B" w14:textId="77777777" w:rsidR="00884730" w:rsidRDefault="00DE22A6" w:rsidP="006347FF">
            <w:pPr>
              <w:rPr>
                <w:sz w:val="20"/>
                <w:szCs w:val="20"/>
              </w:rPr>
            </w:pPr>
            <w:r w:rsidRPr="00292705">
              <w:rPr>
                <w:sz w:val="20"/>
                <w:szCs w:val="20"/>
              </w:rPr>
              <w:t>KOKEŠ, Radomír D. </w:t>
            </w:r>
            <w:r w:rsidRPr="00292705">
              <w:rPr>
                <w:i/>
                <w:iCs/>
                <w:sz w:val="20"/>
                <w:szCs w:val="20"/>
              </w:rPr>
              <w:t>Světy na pokračování: rozbor možností seriálového vyprávění</w:t>
            </w:r>
            <w:r w:rsidRPr="00292705">
              <w:rPr>
                <w:sz w:val="20"/>
                <w:szCs w:val="20"/>
              </w:rPr>
              <w:t xml:space="preserve">. Praha: Akropolis, 2016. </w:t>
            </w:r>
          </w:p>
          <w:p w14:paraId="177365F7" w14:textId="7A9AB410" w:rsidR="00DE22A6" w:rsidRPr="00292705" w:rsidRDefault="00DE22A6" w:rsidP="006347FF">
            <w:pPr>
              <w:rPr>
                <w:sz w:val="20"/>
                <w:szCs w:val="20"/>
              </w:rPr>
            </w:pPr>
            <w:r w:rsidRPr="00292705">
              <w:rPr>
                <w:sz w:val="20"/>
                <w:szCs w:val="20"/>
              </w:rPr>
              <w:t>ISBN 978-80-7470-146-7.</w:t>
            </w:r>
          </w:p>
          <w:p w14:paraId="411B631D" w14:textId="701BD560" w:rsidR="00DE22A6" w:rsidRPr="00292705" w:rsidRDefault="00DE22A6" w:rsidP="006347FF">
            <w:pPr>
              <w:rPr>
                <w:sz w:val="20"/>
                <w:szCs w:val="20"/>
              </w:rPr>
            </w:pPr>
            <w:r w:rsidRPr="00292705">
              <w:rPr>
                <w:sz w:val="20"/>
                <w:szCs w:val="20"/>
              </w:rPr>
              <w:t>THOMPSON, Kristin a David BORDWELL. </w:t>
            </w:r>
            <w:r w:rsidRPr="00292705">
              <w:rPr>
                <w:i/>
                <w:iCs/>
                <w:sz w:val="20"/>
                <w:szCs w:val="20"/>
              </w:rPr>
              <w:t>Dějiny filmu: přehled světové kinematografie</w:t>
            </w:r>
            <w:r w:rsidRPr="00292705">
              <w:rPr>
                <w:sz w:val="20"/>
                <w:szCs w:val="20"/>
              </w:rPr>
              <w:t>. 2., opr. vyd. V Praze: Akademie múzických umění, 2011</w:t>
            </w:r>
            <w:r w:rsidR="006347FF">
              <w:rPr>
                <w:sz w:val="20"/>
                <w:szCs w:val="20"/>
              </w:rPr>
              <w:t>.</w:t>
            </w:r>
            <w:r w:rsidRPr="00292705">
              <w:rPr>
                <w:sz w:val="20"/>
                <w:szCs w:val="20"/>
              </w:rPr>
              <w:t xml:space="preserve"> ISBN 978-80-7331-207-7.</w:t>
            </w:r>
          </w:p>
          <w:p w14:paraId="2E1F5EEC" w14:textId="671A1E9D" w:rsidR="00DE22A6" w:rsidRPr="00292705" w:rsidRDefault="00DE22A6" w:rsidP="006347FF">
            <w:pPr>
              <w:jc w:val="both"/>
              <w:rPr>
                <w:b/>
                <w:bCs/>
                <w:sz w:val="20"/>
                <w:szCs w:val="20"/>
              </w:rPr>
            </w:pPr>
            <w:r w:rsidRPr="00292705">
              <w:rPr>
                <w:b/>
                <w:bCs/>
                <w:sz w:val="20"/>
                <w:szCs w:val="20"/>
              </w:rPr>
              <w:t>Doporučená</w:t>
            </w:r>
            <w:r w:rsidR="006347FF">
              <w:rPr>
                <w:b/>
                <w:bCs/>
                <w:sz w:val="20"/>
                <w:szCs w:val="20"/>
              </w:rPr>
              <w:t>:</w:t>
            </w:r>
          </w:p>
          <w:p w14:paraId="04895EDA" w14:textId="6E1FDA3D" w:rsidR="00DE22A6" w:rsidRPr="00292705" w:rsidRDefault="00DE22A6" w:rsidP="006347FF">
            <w:pPr>
              <w:rPr>
                <w:sz w:val="20"/>
                <w:szCs w:val="20"/>
              </w:rPr>
            </w:pPr>
            <w:r w:rsidRPr="00292705">
              <w:rPr>
                <w:sz w:val="20"/>
                <w:szCs w:val="20"/>
              </w:rPr>
              <w:t>BORDWELL, David a Kristin THOMPSON. </w:t>
            </w:r>
            <w:r w:rsidRPr="00292705">
              <w:rPr>
                <w:i/>
                <w:iCs/>
                <w:sz w:val="20"/>
                <w:szCs w:val="20"/>
              </w:rPr>
              <w:t>Umění filmu: úvod do studia formy a stylu</w:t>
            </w:r>
            <w:r w:rsidRPr="00292705">
              <w:rPr>
                <w:sz w:val="20"/>
                <w:szCs w:val="20"/>
              </w:rPr>
              <w:t>. Praha: Nakladatelství Akademie mú</w:t>
            </w:r>
            <w:r w:rsidR="006347FF">
              <w:rPr>
                <w:sz w:val="20"/>
                <w:szCs w:val="20"/>
              </w:rPr>
              <w:t>zických umění v Praze, 2011</w:t>
            </w:r>
            <w:r w:rsidRPr="00292705">
              <w:rPr>
                <w:sz w:val="20"/>
                <w:szCs w:val="20"/>
              </w:rPr>
              <w:t>. ISBN 978-80-7331-217-6.</w:t>
            </w:r>
          </w:p>
          <w:p w14:paraId="25087FE1" w14:textId="77777777" w:rsidR="00DE22A6" w:rsidRPr="00292705" w:rsidRDefault="00DE22A6" w:rsidP="006347FF">
            <w:pPr>
              <w:rPr>
                <w:sz w:val="20"/>
                <w:szCs w:val="20"/>
              </w:rPr>
            </w:pPr>
            <w:r w:rsidRPr="00292705">
              <w:rPr>
                <w:sz w:val="20"/>
                <w:szCs w:val="20"/>
              </w:rPr>
              <w:t>CORNER, John. </w:t>
            </w:r>
            <w:r w:rsidRPr="00292705">
              <w:rPr>
                <w:i/>
                <w:iCs/>
                <w:sz w:val="20"/>
                <w:szCs w:val="20"/>
              </w:rPr>
              <w:t>Critical ideas in television studies</w:t>
            </w:r>
            <w:r w:rsidRPr="00292705">
              <w:rPr>
                <w:sz w:val="20"/>
                <w:szCs w:val="20"/>
              </w:rPr>
              <w:t>. Oxford: Clarendon Press, 1999. ISBN 0-19-874220-7.</w:t>
            </w:r>
          </w:p>
          <w:p w14:paraId="7A313AEA" w14:textId="29C4D754" w:rsidR="00DE22A6" w:rsidRPr="00292705" w:rsidRDefault="00DE22A6" w:rsidP="006347FF">
            <w:pPr>
              <w:rPr>
                <w:sz w:val="20"/>
                <w:szCs w:val="20"/>
              </w:rPr>
            </w:pPr>
            <w:r w:rsidRPr="00292705">
              <w:rPr>
                <w:sz w:val="20"/>
                <w:szCs w:val="20"/>
              </w:rPr>
              <w:t>LEWIS, Jon a Eric Loren SMOODIN. </w:t>
            </w:r>
            <w:r w:rsidRPr="00292705">
              <w:rPr>
                <w:i/>
                <w:iCs/>
                <w:sz w:val="20"/>
                <w:szCs w:val="20"/>
              </w:rPr>
              <w:t>Looking past the screen: case studies in American film history and method</w:t>
            </w:r>
            <w:r w:rsidRPr="00292705">
              <w:rPr>
                <w:sz w:val="20"/>
                <w:szCs w:val="20"/>
              </w:rPr>
              <w:t>. Durham: Duke University Press, 2007. ISBN 978-0-8223-3821-5. </w:t>
            </w:r>
          </w:p>
        </w:tc>
      </w:tr>
    </w:tbl>
    <w:p w14:paraId="2CF3FB81" w14:textId="77777777" w:rsidR="00DE22A6" w:rsidRDefault="00DE22A6" w:rsidP="00DE22A6">
      <w:pPr>
        <w:rPr>
          <w:sz w:val="20"/>
          <w:szCs w:val="20"/>
        </w:rPr>
      </w:pPr>
    </w:p>
    <w:p w14:paraId="27045E3B" w14:textId="77777777" w:rsidR="00DE22A6" w:rsidRDefault="00DE22A6" w:rsidP="00DE22A6">
      <w:pPr>
        <w:rPr>
          <w:sz w:val="20"/>
          <w:szCs w:val="20"/>
        </w:rPr>
      </w:pPr>
      <w:r>
        <w:rPr>
          <w:sz w:val="20"/>
          <w:szCs w:val="20"/>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916"/>
        <w:gridCol w:w="785"/>
        <w:gridCol w:w="889"/>
        <w:gridCol w:w="736"/>
        <w:gridCol w:w="2236"/>
        <w:gridCol w:w="457"/>
        <w:gridCol w:w="750"/>
      </w:tblGrid>
      <w:tr w:rsidR="00DE22A6" w14:paraId="22A8E870" w14:textId="77777777" w:rsidTr="006347FF">
        <w:tc>
          <w:tcPr>
            <w:tcW w:w="9855" w:type="dxa"/>
            <w:gridSpan w:val="8"/>
            <w:tcBorders>
              <w:bottom w:val="double" w:sz="4" w:space="0" w:color="auto"/>
            </w:tcBorders>
            <w:shd w:val="clear" w:color="auto" w:fill="BDD6EE"/>
          </w:tcPr>
          <w:p w14:paraId="6D9FB328" w14:textId="77777777" w:rsidR="00DE22A6" w:rsidRDefault="00DE22A6" w:rsidP="006347FF">
            <w:pPr>
              <w:jc w:val="both"/>
              <w:rPr>
                <w:b/>
                <w:sz w:val="28"/>
              </w:rPr>
            </w:pPr>
            <w:r>
              <w:lastRenderedPageBreak/>
              <w:br w:type="page"/>
            </w:r>
            <w:r>
              <w:rPr>
                <w:b/>
                <w:sz w:val="28"/>
              </w:rPr>
              <w:t>B-III – Charakteristika studijního předmětu</w:t>
            </w:r>
          </w:p>
        </w:tc>
      </w:tr>
      <w:tr w:rsidR="00DE22A6" w14:paraId="105AB8FE" w14:textId="77777777" w:rsidTr="006347FF">
        <w:tc>
          <w:tcPr>
            <w:tcW w:w="3086" w:type="dxa"/>
            <w:tcBorders>
              <w:top w:val="double" w:sz="4" w:space="0" w:color="auto"/>
            </w:tcBorders>
            <w:shd w:val="clear" w:color="auto" w:fill="F7CAAC"/>
          </w:tcPr>
          <w:p w14:paraId="44E9E189" w14:textId="77777777" w:rsidR="00DE22A6" w:rsidRPr="001C2D22" w:rsidRDefault="00DE22A6" w:rsidP="008C1AEA">
            <w:pPr>
              <w:rPr>
                <w:b/>
                <w:sz w:val="20"/>
                <w:szCs w:val="20"/>
              </w:rPr>
            </w:pPr>
            <w:r w:rsidRPr="001C2D22">
              <w:rPr>
                <w:b/>
                <w:sz w:val="20"/>
                <w:szCs w:val="20"/>
              </w:rPr>
              <w:t>Název studijního předmětu</w:t>
            </w:r>
          </w:p>
        </w:tc>
        <w:tc>
          <w:tcPr>
            <w:tcW w:w="6769" w:type="dxa"/>
            <w:gridSpan w:val="7"/>
            <w:tcBorders>
              <w:top w:val="double" w:sz="4" w:space="0" w:color="auto"/>
            </w:tcBorders>
          </w:tcPr>
          <w:p w14:paraId="5B7E1E3C" w14:textId="77777777" w:rsidR="00DE22A6" w:rsidRPr="001C2D22" w:rsidRDefault="00DE22A6" w:rsidP="006347FF">
            <w:pPr>
              <w:rPr>
                <w:sz w:val="20"/>
                <w:szCs w:val="20"/>
              </w:rPr>
            </w:pPr>
            <w:r w:rsidRPr="001C2D22">
              <w:rPr>
                <w:sz w:val="20"/>
                <w:szCs w:val="20"/>
              </w:rPr>
              <w:t>Současný hraný film 2</w:t>
            </w:r>
          </w:p>
        </w:tc>
      </w:tr>
      <w:tr w:rsidR="00DE22A6" w14:paraId="63A704B5" w14:textId="77777777" w:rsidTr="006347FF">
        <w:tc>
          <w:tcPr>
            <w:tcW w:w="3086" w:type="dxa"/>
            <w:shd w:val="clear" w:color="auto" w:fill="F7CAAC"/>
          </w:tcPr>
          <w:p w14:paraId="0377AFE9" w14:textId="77777777" w:rsidR="00DE22A6" w:rsidRPr="001C2D22" w:rsidRDefault="00DE22A6" w:rsidP="008C1AEA">
            <w:pPr>
              <w:rPr>
                <w:b/>
                <w:sz w:val="20"/>
                <w:szCs w:val="20"/>
              </w:rPr>
            </w:pPr>
            <w:r w:rsidRPr="001C2D22">
              <w:rPr>
                <w:b/>
                <w:sz w:val="20"/>
                <w:szCs w:val="20"/>
              </w:rPr>
              <w:t>Typ předmětu</w:t>
            </w:r>
          </w:p>
        </w:tc>
        <w:tc>
          <w:tcPr>
            <w:tcW w:w="3326" w:type="dxa"/>
            <w:gridSpan w:val="4"/>
          </w:tcPr>
          <w:p w14:paraId="21A423A3" w14:textId="77777777" w:rsidR="00DE22A6" w:rsidRPr="001C2D22" w:rsidRDefault="00DE22A6" w:rsidP="006347FF">
            <w:pPr>
              <w:rPr>
                <w:sz w:val="20"/>
                <w:szCs w:val="20"/>
              </w:rPr>
            </w:pPr>
            <w:r w:rsidRPr="001C2D22">
              <w:rPr>
                <w:sz w:val="20"/>
                <w:szCs w:val="20"/>
              </w:rPr>
              <w:t>povinně volitelný</w:t>
            </w:r>
          </w:p>
        </w:tc>
        <w:tc>
          <w:tcPr>
            <w:tcW w:w="2693" w:type="dxa"/>
            <w:gridSpan w:val="2"/>
            <w:shd w:val="clear" w:color="auto" w:fill="F7CAAC"/>
          </w:tcPr>
          <w:p w14:paraId="30F7DB37" w14:textId="77777777" w:rsidR="00DE22A6" w:rsidRPr="001C2D22" w:rsidRDefault="00DE22A6" w:rsidP="006347FF">
            <w:pPr>
              <w:jc w:val="both"/>
              <w:rPr>
                <w:sz w:val="20"/>
                <w:szCs w:val="20"/>
              </w:rPr>
            </w:pPr>
            <w:r w:rsidRPr="001C2D22">
              <w:rPr>
                <w:b/>
                <w:sz w:val="20"/>
                <w:szCs w:val="20"/>
              </w:rPr>
              <w:t>doporučený ročník / semestr</w:t>
            </w:r>
          </w:p>
        </w:tc>
        <w:tc>
          <w:tcPr>
            <w:tcW w:w="750" w:type="dxa"/>
          </w:tcPr>
          <w:p w14:paraId="2FA18CE5" w14:textId="77777777" w:rsidR="00DE22A6" w:rsidRPr="001C2D22" w:rsidRDefault="00DE22A6" w:rsidP="006347FF">
            <w:pPr>
              <w:rPr>
                <w:sz w:val="20"/>
                <w:szCs w:val="20"/>
              </w:rPr>
            </w:pPr>
            <w:r w:rsidRPr="001C2D22">
              <w:rPr>
                <w:sz w:val="20"/>
                <w:szCs w:val="20"/>
              </w:rPr>
              <w:t>2/ZS</w:t>
            </w:r>
          </w:p>
        </w:tc>
      </w:tr>
      <w:tr w:rsidR="00DE22A6" w14:paraId="4A3598A6" w14:textId="77777777" w:rsidTr="006347FF">
        <w:tc>
          <w:tcPr>
            <w:tcW w:w="3086" w:type="dxa"/>
            <w:shd w:val="clear" w:color="auto" w:fill="F7CAAC"/>
          </w:tcPr>
          <w:p w14:paraId="196C7397" w14:textId="77777777" w:rsidR="00DE22A6" w:rsidRPr="001C2D22" w:rsidRDefault="00DE22A6" w:rsidP="008C1AEA">
            <w:pPr>
              <w:rPr>
                <w:b/>
                <w:sz w:val="20"/>
                <w:szCs w:val="20"/>
              </w:rPr>
            </w:pPr>
            <w:r w:rsidRPr="001C2D22">
              <w:rPr>
                <w:b/>
                <w:sz w:val="20"/>
                <w:szCs w:val="20"/>
              </w:rPr>
              <w:t>Rozsah studijního předmětu</w:t>
            </w:r>
          </w:p>
        </w:tc>
        <w:tc>
          <w:tcPr>
            <w:tcW w:w="1701" w:type="dxa"/>
            <w:gridSpan w:val="2"/>
          </w:tcPr>
          <w:p w14:paraId="709B278B" w14:textId="77777777" w:rsidR="00DE22A6" w:rsidRPr="001C2D22" w:rsidRDefault="00DE22A6" w:rsidP="006347FF">
            <w:pPr>
              <w:rPr>
                <w:sz w:val="20"/>
                <w:szCs w:val="20"/>
              </w:rPr>
            </w:pPr>
            <w:r w:rsidRPr="001C2D22">
              <w:rPr>
                <w:sz w:val="20"/>
                <w:szCs w:val="20"/>
              </w:rPr>
              <w:t>26p</w:t>
            </w:r>
          </w:p>
        </w:tc>
        <w:tc>
          <w:tcPr>
            <w:tcW w:w="889" w:type="dxa"/>
            <w:shd w:val="clear" w:color="auto" w:fill="F7CAAC"/>
          </w:tcPr>
          <w:p w14:paraId="0B48E879" w14:textId="77777777" w:rsidR="00DE22A6" w:rsidRPr="001C2D22" w:rsidRDefault="00DE22A6" w:rsidP="006347FF">
            <w:pPr>
              <w:jc w:val="both"/>
              <w:rPr>
                <w:b/>
                <w:sz w:val="20"/>
                <w:szCs w:val="20"/>
              </w:rPr>
            </w:pPr>
            <w:r w:rsidRPr="001C2D22">
              <w:rPr>
                <w:b/>
                <w:sz w:val="20"/>
                <w:szCs w:val="20"/>
              </w:rPr>
              <w:t xml:space="preserve">hod. </w:t>
            </w:r>
          </w:p>
        </w:tc>
        <w:tc>
          <w:tcPr>
            <w:tcW w:w="736" w:type="dxa"/>
          </w:tcPr>
          <w:p w14:paraId="070B2FDE" w14:textId="77777777" w:rsidR="00DE22A6" w:rsidRPr="001C2D22" w:rsidRDefault="00DE22A6" w:rsidP="006347FF">
            <w:pPr>
              <w:rPr>
                <w:sz w:val="20"/>
                <w:szCs w:val="20"/>
              </w:rPr>
            </w:pPr>
            <w:r w:rsidRPr="001C2D22">
              <w:rPr>
                <w:sz w:val="20"/>
                <w:szCs w:val="20"/>
              </w:rPr>
              <w:t>26</w:t>
            </w:r>
          </w:p>
        </w:tc>
        <w:tc>
          <w:tcPr>
            <w:tcW w:w="2236" w:type="dxa"/>
            <w:shd w:val="clear" w:color="auto" w:fill="F7CAAC"/>
          </w:tcPr>
          <w:p w14:paraId="53381D2E" w14:textId="77777777" w:rsidR="00DE22A6" w:rsidRPr="001C2D22" w:rsidRDefault="00DE22A6" w:rsidP="006347FF">
            <w:pPr>
              <w:jc w:val="both"/>
              <w:rPr>
                <w:b/>
                <w:sz w:val="20"/>
                <w:szCs w:val="20"/>
              </w:rPr>
            </w:pPr>
            <w:r w:rsidRPr="001C2D22">
              <w:rPr>
                <w:b/>
                <w:sz w:val="20"/>
                <w:szCs w:val="20"/>
              </w:rPr>
              <w:t>kreditů</w:t>
            </w:r>
          </w:p>
        </w:tc>
        <w:tc>
          <w:tcPr>
            <w:tcW w:w="1207" w:type="dxa"/>
            <w:gridSpan w:val="2"/>
          </w:tcPr>
          <w:p w14:paraId="2AC45D22" w14:textId="77777777" w:rsidR="00DE22A6" w:rsidRPr="001C2D22" w:rsidRDefault="00DE22A6" w:rsidP="006347FF">
            <w:pPr>
              <w:rPr>
                <w:sz w:val="20"/>
                <w:szCs w:val="20"/>
              </w:rPr>
            </w:pPr>
            <w:r w:rsidRPr="001C2D22">
              <w:rPr>
                <w:sz w:val="20"/>
                <w:szCs w:val="20"/>
              </w:rPr>
              <w:t>3</w:t>
            </w:r>
          </w:p>
        </w:tc>
      </w:tr>
      <w:tr w:rsidR="00DE22A6" w14:paraId="686EBE14" w14:textId="77777777" w:rsidTr="006347FF">
        <w:tc>
          <w:tcPr>
            <w:tcW w:w="3086" w:type="dxa"/>
            <w:shd w:val="clear" w:color="auto" w:fill="F7CAAC"/>
          </w:tcPr>
          <w:p w14:paraId="052DF419" w14:textId="77777777" w:rsidR="00DE22A6" w:rsidRPr="001C2D22" w:rsidRDefault="00DE22A6" w:rsidP="008C1AEA">
            <w:pPr>
              <w:rPr>
                <w:b/>
                <w:sz w:val="20"/>
                <w:szCs w:val="20"/>
              </w:rPr>
            </w:pPr>
            <w:r w:rsidRPr="001C2D22">
              <w:rPr>
                <w:b/>
                <w:sz w:val="20"/>
                <w:szCs w:val="20"/>
              </w:rPr>
              <w:t>Prerekvizity, korekvizity, ekvivalence</w:t>
            </w:r>
          </w:p>
        </w:tc>
        <w:tc>
          <w:tcPr>
            <w:tcW w:w="6769" w:type="dxa"/>
            <w:gridSpan w:val="7"/>
          </w:tcPr>
          <w:p w14:paraId="4EFA03C0" w14:textId="77777777" w:rsidR="00DE22A6" w:rsidRPr="001C2D22" w:rsidRDefault="00DE22A6" w:rsidP="006347FF">
            <w:pPr>
              <w:jc w:val="both"/>
              <w:rPr>
                <w:sz w:val="20"/>
                <w:szCs w:val="20"/>
              </w:rPr>
            </w:pPr>
          </w:p>
        </w:tc>
      </w:tr>
      <w:tr w:rsidR="00DE22A6" w14:paraId="01CC6F56" w14:textId="77777777" w:rsidTr="006347FF">
        <w:tc>
          <w:tcPr>
            <w:tcW w:w="3086" w:type="dxa"/>
            <w:shd w:val="clear" w:color="auto" w:fill="F7CAAC"/>
          </w:tcPr>
          <w:p w14:paraId="7B7F0397" w14:textId="77777777" w:rsidR="00DE22A6" w:rsidRPr="001C2D22" w:rsidRDefault="00DE22A6" w:rsidP="008C1AEA">
            <w:pPr>
              <w:rPr>
                <w:b/>
                <w:sz w:val="20"/>
                <w:szCs w:val="20"/>
              </w:rPr>
            </w:pPr>
            <w:r w:rsidRPr="001C2D22">
              <w:rPr>
                <w:b/>
                <w:sz w:val="20"/>
                <w:szCs w:val="20"/>
              </w:rPr>
              <w:t>Způsob ověření studijních výsledků</w:t>
            </w:r>
          </w:p>
        </w:tc>
        <w:tc>
          <w:tcPr>
            <w:tcW w:w="3326" w:type="dxa"/>
            <w:gridSpan w:val="4"/>
          </w:tcPr>
          <w:p w14:paraId="52B9C17F" w14:textId="77777777" w:rsidR="00DE22A6" w:rsidRPr="001C2D22" w:rsidRDefault="00DE22A6" w:rsidP="006347FF">
            <w:pPr>
              <w:rPr>
                <w:sz w:val="20"/>
                <w:szCs w:val="20"/>
              </w:rPr>
            </w:pPr>
            <w:r w:rsidRPr="001C2D22">
              <w:rPr>
                <w:sz w:val="20"/>
                <w:szCs w:val="20"/>
              </w:rPr>
              <w:t>klasifikovaný zápočet</w:t>
            </w:r>
          </w:p>
        </w:tc>
        <w:tc>
          <w:tcPr>
            <w:tcW w:w="2236" w:type="dxa"/>
            <w:shd w:val="clear" w:color="auto" w:fill="F7CAAC"/>
          </w:tcPr>
          <w:p w14:paraId="3B4118E7" w14:textId="77777777" w:rsidR="00DE22A6" w:rsidRPr="001C2D22" w:rsidRDefault="00DE22A6" w:rsidP="006347FF">
            <w:pPr>
              <w:jc w:val="both"/>
              <w:rPr>
                <w:b/>
                <w:sz w:val="20"/>
                <w:szCs w:val="20"/>
              </w:rPr>
            </w:pPr>
            <w:r w:rsidRPr="001C2D22">
              <w:rPr>
                <w:b/>
                <w:sz w:val="20"/>
                <w:szCs w:val="20"/>
              </w:rPr>
              <w:t>Forma výuky</w:t>
            </w:r>
          </w:p>
        </w:tc>
        <w:tc>
          <w:tcPr>
            <w:tcW w:w="1207" w:type="dxa"/>
            <w:gridSpan w:val="2"/>
          </w:tcPr>
          <w:p w14:paraId="4B6521BF" w14:textId="77777777" w:rsidR="00DE22A6" w:rsidRPr="001C2D22" w:rsidRDefault="00DE22A6" w:rsidP="006347FF">
            <w:pPr>
              <w:rPr>
                <w:sz w:val="20"/>
                <w:szCs w:val="20"/>
              </w:rPr>
            </w:pPr>
            <w:r w:rsidRPr="001C2D22">
              <w:rPr>
                <w:sz w:val="20"/>
                <w:szCs w:val="20"/>
              </w:rPr>
              <w:t>přednáška</w:t>
            </w:r>
          </w:p>
        </w:tc>
      </w:tr>
      <w:tr w:rsidR="00DE22A6" w14:paraId="51B73C66" w14:textId="77777777" w:rsidTr="006347FF">
        <w:tc>
          <w:tcPr>
            <w:tcW w:w="3086" w:type="dxa"/>
            <w:shd w:val="clear" w:color="auto" w:fill="F7CAAC"/>
          </w:tcPr>
          <w:p w14:paraId="1AD7ECA5" w14:textId="77777777" w:rsidR="00DE22A6" w:rsidRPr="001C2D22" w:rsidRDefault="00DE22A6" w:rsidP="008C1AEA">
            <w:pPr>
              <w:rPr>
                <w:b/>
                <w:sz w:val="20"/>
                <w:szCs w:val="20"/>
              </w:rPr>
            </w:pPr>
            <w:r w:rsidRPr="001C2D22">
              <w:rPr>
                <w:b/>
                <w:sz w:val="20"/>
                <w:szCs w:val="20"/>
              </w:rPr>
              <w:t>Forma způsobu ověření studijních výsledků a další požadavky na studenta</w:t>
            </w:r>
          </w:p>
        </w:tc>
        <w:tc>
          <w:tcPr>
            <w:tcW w:w="6769" w:type="dxa"/>
            <w:gridSpan w:val="7"/>
            <w:tcBorders>
              <w:bottom w:val="nil"/>
            </w:tcBorders>
          </w:tcPr>
          <w:p w14:paraId="689E2479" w14:textId="77777777" w:rsidR="00DE22A6" w:rsidRPr="001C2D22" w:rsidRDefault="00DE22A6" w:rsidP="006347FF">
            <w:pPr>
              <w:jc w:val="both"/>
              <w:rPr>
                <w:sz w:val="20"/>
                <w:szCs w:val="20"/>
              </w:rPr>
            </w:pPr>
            <w:r w:rsidRPr="001C2D22">
              <w:rPr>
                <w:sz w:val="20"/>
                <w:szCs w:val="20"/>
              </w:rPr>
              <w:t>ústní,</w:t>
            </w:r>
          </w:p>
          <w:p w14:paraId="15EA1F16" w14:textId="5961BEF9" w:rsidR="00DE22A6" w:rsidRPr="001C2D22" w:rsidRDefault="00DE22A6" w:rsidP="00EF41E0">
            <w:pPr>
              <w:rPr>
                <w:sz w:val="20"/>
                <w:szCs w:val="20"/>
              </w:rPr>
            </w:pPr>
            <w:r w:rsidRPr="001C2D22">
              <w:rPr>
                <w:sz w:val="20"/>
                <w:szCs w:val="20"/>
              </w:rPr>
              <w:t xml:space="preserve">aktivní účast na </w:t>
            </w:r>
            <w:r w:rsidR="00EF41E0">
              <w:rPr>
                <w:sz w:val="20"/>
                <w:szCs w:val="20"/>
              </w:rPr>
              <w:t>výuce</w:t>
            </w:r>
            <w:r w:rsidRPr="001C2D22">
              <w:rPr>
                <w:sz w:val="20"/>
                <w:szCs w:val="20"/>
              </w:rPr>
              <w:t>, zpracování prezentace</w:t>
            </w:r>
          </w:p>
        </w:tc>
      </w:tr>
      <w:tr w:rsidR="00DE22A6" w14:paraId="560AD3F3" w14:textId="77777777" w:rsidTr="004662CB">
        <w:trPr>
          <w:trHeight w:val="75"/>
        </w:trPr>
        <w:tc>
          <w:tcPr>
            <w:tcW w:w="9855" w:type="dxa"/>
            <w:gridSpan w:val="8"/>
            <w:tcBorders>
              <w:top w:val="nil"/>
            </w:tcBorders>
          </w:tcPr>
          <w:p w14:paraId="7D94F1BD" w14:textId="77777777" w:rsidR="00DE22A6" w:rsidRPr="001C2D22" w:rsidRDefault="00DE22A6" w:rsidP="008C1AEA">
            <w:pPr>
              <w:rPr>
                <w:sz w:val="20"/>
                <w:szCs w:val="20"/>
              </w:rPr>
            </w:pPr>
          </w:p>
        </w:tc>
      </w:tr>
      <w:tr w:rsidR="00DE22A6" w14:paraId="560972D3" w14:textId="77777777" w:rsidTr="006347FF">
        <w:trPr>
          <w:trHeight w:val="197"/>
        </w:trPr>
        <w:tc>
          <w:tcPr>
            <w:tcW w:w="3086" w:type="dxa"/>
            <w:tcBorders>
              <w:top w:val="nil"/>
            </w:tcBorders>
            <w:shd w:val="clear" w:color="auto" w:fill="F7CAAC"/>
          </w:tcPr>
          <w:p w14:paraId="7871E784" w14:textId="77777777" w:rsidR="00DE22A6" w:rsidRPr="001C2D22" w:rsidRDefault="00DE22A6" w:rsidP="008C1AEA">
            <w:pPr>
              <w:rPr>
                <w:b/>
                <w:sz w:val="20"/>
                <w:szCs w:val="20"/>
              </w:rPr>
            </w:pPr>
            <w:r w:rsidRPr="001C2D22">
              <w:rPr>
                <w:b/>
                <w:sz w:val="20"/>
                <w:szCs w:val="20"/>
              </w:rPr>
              <w:t>Garant předmětu</w:t>
            </w:r>
          </w:p>
        </w:tc>
        <w:tc>
          <w:tcPr>
            <w:tcW w:w="6769" w:type="dxa"/>
            <w:gridSpan w:val="7"/>
            <w:tcBorders>
              <w:top w:val="nil"/>
            </w:tcBorders>
          </w:tcPr>
          <w:p w14:paraId="44CBB5C7" w14:textId="77777777" w:rsidR="00DE22A6" w:rsidRPr="001C2D22" w:rsidRDefault="00DE22A6" w:rsidP="006347FF">
            <w:pPr>
              <w:rPr>
                <w:sz w:val="20"/>
                <w:szCs w:val="20"/>
              </w:rPr>
            </w:pPr>
            <w:r w:rsidRPr="001C2D22">
              <w:rPr>
                <w:sz w:val="20"/>
                <w:szCs w:val="20"/>
              </w:rPr>
              <w:t>Mgr. Lukáš Gregor, Ph.D.</w:t>
            </w:r>
          </w:p>
        </w:tc>
      </w:tr>
      <w:tr w:rsidR="00DE22A6" w14:paraId="674CBCAC" w14:textId="77777777" w:rsidTr="006347FF">
        <w:trPr>
          <w:trHeight w:val="243"/>
        </w:trPr>
        <w:tc>
          <w:tcPr>
            <w:tcW w:w="3086" w:type="dxa"/>
            <w:tcBorders>
              <w:top w:val="nil"/>
            </w:tcBorders>
            <w:shd w:val="clear" w:color="auto" w:fill="F7CAAC"/>
          </w:tcPr>
          <w:p w14:paraId="4386F932" w14:textId="77777777" w:rsidR="00DE22A6" w:rsidRPr="001C2D22" w:rsidRDefault="00DE22A6" w:rsidP="008C1AEA">
            <w:pPr>
              <w:rPr>
                <w:b/>
                <w:sz w:val="20"/>
                <w:szCs w:val="20"/>
              </w:rPr>
            </w:pPr>
            <w:r w:rsidRPr="001C2D22">
              <w:rPr>
                <w:b/>
                <w:sz w:val="20"/>
                <w:szCs w:val="20"/>
              </w:rPr>
              <w:t>Zapojení garanta do výuky předmětu</w:t>
            </w:r>
          </w:p>
        </w:tc>
        <w:tc>
          <w:tcPr>
            <w:tcW w:w="6769" w:type="dxa"/>
            <w:gridSpan w:val="7"/>
            <w:tcBorders>
              <w:top w:val="nil"/>
            </w:tcBorders>
          </w:tcPr>
          <w:p w14:paraId="2C12C643" w14:textId="3C2D4B1E" w:rsidR="00DE22A6" w:rsidRPr="001C2D22" w:rsidRDefault="006347FF" w:rsidP="006347FF">
            <w:pPr>
              <w:rPr>
                <w:sz w:val="20"/>
                <w:szCs w:val="20"/>
              </w:rPr>
            </w:pPr>
            <w:r>
              <w:rPr>
                <w:sz w:val="20"/>
                <w:szCs w:val="20"/>
              </w:rPr>
              <w:t>100 %</w:t>
            </w:r>
          </w:p>
        </w:tc>
      </w:tr>
      <w:tr w:rsidR="00DE22A6" w14:paraId="103D5C4F" w14:textId="77777777" w:rsidTr="006347FF">
        <w:tc>
          <w:tcPr>
            <w:tcW w:w="3086" w:type="dxa"/>
            <w:shd w:val="clear" w:color="auto" w:fill="F7CAAC"/>
          </w:tcPr>
          <w:p w14:paraId="05EF0581" w14:textId="77777777" w:rsidR="00DE22A6" w:rsidRPr="001C2D22" w:rsidRDefault="00DE22A6" w:rsidP="008C1AEA">
            <w:pPr>
              <w:rPr>
                <w:b/>
                <w:sz w:val="20"/>
                <w:szCs w:val="20"/>
              </w:rPr>
            </w:pPr>
            <w:r w:rsidRPr="001C2D22">
              <w:rPr>
                <w:b/>
                <w:sz w:val="20"/>
                <w:szCs w:val="20"/>
              </w:rPr>
              <w:t>Vyučující</w:t>
            </w:r>
          </w:p>
        </w:tc>
        <w:tc>
          <w:tcPr>
            <w:tcW w:w="6769" w:type="dxa"/>
            <w:gridSpan w:val="7"/>
            <w:tcBorders>
              <w:bottom w:val="nil"/>
            </w:tcBorders>
          </w:tcPr>
          <w:p w14:paraId="3DB2D25F" w14:textId="77777777" w:rsidR="00DE22A6" w:rsidRPr="001C2D22" w:rsidRDefault="00DE22A6" w:rsidP="006347FF">
            <w:pPr>
              <w:rPr>
                <w:sz w:val="20"/>
                <w:szCs w:val="20"/>
              </w:rPr>
            </w:pPr>
            <w:r w:rsidRPr="001C2D22">
              <w:rPr>
                <w:sz w:val="20"/>
                <w:szCs w:val="20"/>
              </w:rPr>
              <w:t>Mgr. Lukáš Gregor, Ph.D.</w:t>
            </w:r>
          </w:p>
        </w:tc>
      </w:tr>
      <w:tr w:rsidR="00DE22A6" w14:paraId="48734F71" w14:textId="77777777" w:rsidTr="004662CB">
        <w:trPr>
          <w:trHeight w:val="75"/>
        </w:trPr>
        <w:tc>
          <w:tcPr>
            <w:tcW w:w="9855" w:type="dxa"/>
            <w:gridSpan w:val="8"/>
            <w:tcBorders>
              <w:top w:val="nil"/>
            </w:tcBorders>
          </w:tcPr>
          <w:p w14:paraId="1D0AF55A" w14:textId="77777777" w:rsidR="00DE22A6" w:rsidRPr="001C2D22" w:rsidRDefault="00DE22A6" w:rsidP="008C1AEA">
            <w:pPr>
              <w:rPr>
                <w:sz w:val="20"/>
                <w:szCs w:val="20"/>
              </w:rPr>
            </w:pPr>
          </w:p>
        </w:tc>
      </w:tr>
      <w:tr w:rsidR="00DE22A6" w14:paraId="0A8A2361" w14:textId="77777777" w:rsidTr="006347FF">
        <w:tc>
          <w:tcPr>
            <w:tcW w:w="3086" w:type="dxa"/>
            <w:shd w:val="clear" w:color="auto" w:fill="F7CAAC"/>
          </w:tcPr>
          <w:p w14:paraId="0ABB826A" w14:textId="77777777" w:rsidR="00DE22A6" w:rsidRPr="001C2D22" w:rsidRDefault="00DE22A6" w:rsidP="008C1AEA">
            <w:pPr>
              <w:rPr>
                <w:b/>
                <w:sz w:val="20"/>
                <w:szCs w:val="20"/>
              </w:rPr>
            </w:pPr>
            <w:r w:rsidRPr="001C2D22">
              <w:rPr>
                <w:b/>
                <w:sz w:val="20"/>
                <w:szCs w:val="20"/>
              </w:rPr>
              <w:t>Stručná anotace předmětu</w:t>
            </w:r>
          </w:p>
        </w:tc>
        <w:tc>
          <w:tcPr>
            <w:tcW w:w="6769" w:type="dxa"/>
            <w:gridSpan w:val="7"/>
            <w:tcBorders>
              <w:bottom w:val="nil"/>
            </w:tcBorders>
          </w:tcPr>
          <w:p w14:paraId="5686C03F" w14:textId="77777777" w:rsidR="00DE22A6" w:rsidRPr="001C2D22" w:rsidRDefault="00DE22A6" w:rsidP="006347FF">
            <w:pPr>
              <w:jc w:val="both"/>
              <w:rPr>
                <w:sz w:val="20"/>
                <w:szCs w:val="20"/>
              </w:rPr>
            </w:pPr>
          </w:p>
        </w:tc>
      </w:tr>
      <w:tr w:rsidR="00DE22A6" w14:paraId="3207BEA6" w14:textId="77777777" w:rsidTr="006347FF">
        <w:trPr>
          <w:trHeight w:val="2225"/>
        </w:trPr>
        <w:tc>
          <w:tcPr>
            <w:tcW w:w="9855" w:type="dxa"/>
            <w:gridSpan w:val="8"/>
            <w:tcBorders>
              <w:top w:val="nil"/>
              <w:bottom w:val="single" w:sz="12" w:space="0" w:color="auto"/>
            </w:tcBorders>
          </w:tcPr>
          <w:p w14:paraId="616660F0" w14:textId="25E09E59" w:rsidR="00DE22A6" w:rsidRPr="001C2D22" w:rsidRDefault="00DE22A6" w:rsidP="00DD6C63">
            <w:pPr>
              <w:spacing w:after="120"/>
              <w:jc w:val="both"/>
              <w:rPr>
                <w:sz w:val="20"/>
                <w:szCs w:val="20"/>
              </w:rPr>
            </w:pPr>
            <w:r w:rsidRPr="001C2D22">
              <w:rPr>
                <w:sz w:val="20"/>
                <w:szCs w:val="20"/>
              </w:rPr>
              <w:t>Cílem předmětu je provést studenta aktuálními trendy kinematografického průmyslu, a to s důrazem na televizní, zejména americkou, produkci. Důraz bude kladen na rozbor vybraných děl, vysledování postupů uvnitř dílčích kategorií a žánrů.</w:t>
            </w:r>
          </w:p>
          <w:p w14:paraId="6E526EB0" w14:textId="77777777" w:rsidR="00DE22A6" w:rsidRPr="001C2D22" w:rsidRDefault="00DE22A6" w:rsidP="006347FF">
            <w:pPr>
              <w:pStyle w:val="Odstavecseseznamem"/>
              <w:numPr>
                <w:ilvl w:val="0"/>
                <w:numId w:val="31"/>
              </w:numPr>
            </w:pPr>
            <w:r w:rsidRPr="001C2D22">
              <w:t>Sitcom</w:t>
            </w:r>
          </w:p>
          <w:p w14:paraId="6B6D4B33" w14:textId="77777777" w:rsidR="00DE22A6" w:rsidRPr="001C2D22" w:rsidRDefault="00DE22A6" w:rsidP="006347FF">
            <w:pPr>
              <w:pStyle w:val="Odstavecseseznamem"/>
              <w:numPr>
                <w:ilvl w:val="0"/>
                <w:numId w:val="31"/>
              </w:numPr>
            </w:pPr>
            <w:r w:rsidRPr="001C2D22">
              <w:t>Komedie</w:t>
            </w:r>
          </w:p>
          <w:p w14:paraId="5AEAC7B5" w14:textId="77777777" w:rsidR="00DE22A6" w:rsidRPr="001C2D22" w:rsidRDefault="00DE22A6" w:rsidP="006347FF">
            <w:pPr>
              <w:pStyle w:val="Odstavecseseznamem"/>
              <w:numPr>
                <w:ilvl w:val="0"/>
                <w:numId w:val="31"/>
              </w:numPr>
            </w:pPr>
            <w:r w:rsidRPr="001C2D22">
              <w:t>Sci-fi a fantasy</w:t>
            </w:r>
          </w:p>
          <w:p w14:paraId="7BFC3F0B" w14:textId="77777777" w:rsidR="00DE22A6" w:rsidRPr="001C2D22" w:rsidRDefault="00DE22A6" w:rsidP="006347FF">
            <w:pPr>
              <w:pStyle w:val="Odstavecseseznamem"/>
              <w:numPr>
                <w:ilvl w:val="0"/>
                <w:numId w:val="31"/>
              </w:numPr>
            </w:pPr>
            <w:r w:rsidRPr="001C2D22">
              <w:t>Drama</w:t>
            </w:r>
          </w:p>
          <w:p w14:paraId="3298044F" w14:textId="163EA93F" w:rsidR="00DE22A6" w:rsidRPr="00DD6C63" w:rsidRDefault="00DE22A6" w:rsidP="00DD6C63">
            <w:pPr>
              <w:pStyle w:val="Odstavecseseznamem"/>
              <w:numPr>
                <w:ilvl w:val="0"/>
                <w:numId w:val="31"/>
              </w:numPr>
              <w:spacing w:after="120"/>
              <w:ind w:left="714" w:hanging="357"/>
              <w:contextualSpacing w:val="0"/>
            </w:pPr>
            <w:r w:rsidRPr="001C2D22">
              <w:t>Melodrama</w:t>
            </w:r>
          </w:p>
          <w:p w14:paraId="0D63357D" w14:textId="77777777" w:rsidR="00DE22A6" w:rsidRPr="001C2D22" w:rsidRDefault="00DE22A6" w:rsidP="004662CB">
            <w:pPr>
              <w:jc w:val="both"/>
              <w:rPr>
                <w:sz w:val="20"/>
                <w:szCs w:val="20"/>
              </w:rPr>
            </w:pPr>
            <w:r w:rsidRPr="001C2D22">
              <w:rPr>
                <w:sz w:val="20"/>
                <w:szCs w:val="20"/>
              </w:rPr>
              <w:t>Student získá základní orientaci v aktuálních tendencích a vývoji seriálové produkce. Osvojí si schopnost kriticky nahlížet na audiovizuální dílo, argumentovat a prezentovat svůj názor. Zapojuje se do diskuzí s ostatními studenty a s pedagogem, analyzuje vybraná umělecká díla a zasazuje do kontextu.</w:t>
            </w:r>
          </w:p>
        </w:tc>
      </w:tr>
      <w:tr w:rsidR="00DE22A6" w14:paraId="778FBB20" w14:textId="77777777" w:rsidTr="006347FF">
        <w:trPr>
          <w:trHeight w:val="265"/>
        </w:trPr>
        <w:tc>
          <w:tcPr>
            <w:tcW w:w="4002" w:type="dxa"/>
            <w:gridSpan w:val="2"/>
            <w:tcBorders>
              <w:top w:val="nil"/>
            </w:tcBorders>
            <w:shd w:val="clear" w:color="auto" w:fill="F7CAAC"/>
          </w:tcPr>
          <w:p w14:paraId="6E29AFA8" w14:textId="77777777" w:rsidR="00DE22A6" w:rsidRPr="001C2D22" w:rsidRDefault="00DE22A6" w:rsidP="006347FF">
            <w:pPr>
              <w:jc w:val="both"/>
              <w:rPr>
                <w:sz w:val="20"/>
                <w:szCs w:val="20"/>
              </w:rPr>
            </w:pPr>
            <w:r w:rsidRPr="001C2D22">
              <w:rPr>
                <w:b/>
                <w:sz w:val="20"/>
                <w:szCs w:val="20"/>
              </w:rPr>
              <w:t>Studijní literatura a studijní pomůcky</w:t>
            </w:r>
          </w:p>
        </w:tc>
        <w:tc>
          <w:tcPr>
            <w:tcW w:w="5853" w:type="dxa"/>
            <w:gridSpan w:val="6"/>
            <w:tcBorders>
              <w:top w:val="nil"/>
              <w:bottom w:val="nil"/>
            </w:tcBorders>
          </w:tcPr>
          <w:p w14:paraId="5044B990" w14:textId="77777777" w:rsidR="00DE22A6" w:rsidRPr="001C2D22" w:rsidRDefault="00DE22A6" w:rsidP="006347FF">
            <w:pPr>
              <w:jc w:val="both"/>
              <w:rPr>
                <w:sz w:val="20"/>
                <w:szCs w:val="20"/>
              </w:rPr>
            </w:pPr>
          </w:p>
        </w:tc>
      </w:tr>
      <w:tr w:rsidR="00DE22A6" w:rsidRPr="003D5E87" w14:paraId="2F7C4865" w14:textId="77777777" w:rsidTr="006347FF">
        <w:trPr>
          <w:trHeight w:val="1497"/>
        </w:trPr>
        <w:tc>
          <w:tcPr>
            <w:tcW w:w="9855" w:type="dxa"/>
            <w:gridSpan w:val="8"/>
            <w:tcBorders>
              <w:top w:val="nil"/>
            </w:tcBorders>
          </w:tcPr>
          <w:p w14:paraId="6117F978" w14:textId="77777777" w:rsidR="006347FF" w:rsidRPr="00292705" w:rsidRDefault="006347FF" w:rsidP="006347FF">
            <w:pPr>
              <w:jc w:val="both"/>
              <w:rPr>
                <w:b/>
                <w:bCs/>
                <w:sz w:val="20"/>
                <w:szCs w:val="20"/>
              </w:rPr>
            </w:pPr>
            <w:r w:rsidRPr="00292705">
              <w:rPr>
                <w:b/>
                <w:bCs/>
                <w:sz w:val="20"/>
                <w:szCs w:val="20"/>
              </w:rPr>
              <w:t>Povinná</w:t>
            </w:r>
            <w:r>
              <w:rPr>
                <w:b/>
                <w:bCs/>
                <w:sz w:val="20"/>
                <w:szCs w:val="20"/>
              </w:rPr>
              <w:t>:</w:t>
            </w:r>
          </w:p>
          <w:p w14:paraId="308A1D58" w14:textId="77777777" w:rsidR="00961104" w:rsidRDefault="006347FF" w:rsidP="006347FF">
            <w:pPr>
              <w:rPr>
                <w:sz w:val="20"/>
                <w:szCs w:val="20"/>
              </w:rPr>
            </w:pPr>
            <w:r w:rsidRPr="00292705">
              <w:rPr>
                <w:sz w:val="20"/>
                <w:szCs w:val="20"/>
              </w:rPr>
              <w:t>KOKEŠ, Radomír D. </w:t>
            </w:r>
            <w:r w:rsidRPr="00292705">
              <w:rPr>
                <w:i/>
                <w:iCs/>
                <w:sz w:val="20"/>
                <w:szCs w:val="20"/>
              </w:rPr>
              <w:t>Světy na pokračování: rozbor možností seriálového vyprávění</w:t>
            </w:r>
            <w:r w:rsidRPr="00292705">
              <w:rPr>
                <w:sz w:val="20"/>
                <w:szCs w:val="20"/>
              </w:rPr>
              <w:t xml:space="preserve">. Praha: Akropolis, 2016. </w:t>
            </w:r>
          </w:p>
          <w:p w14:paraId="6FCA4FC0" w14:textId="0B5AAC21" w:rsidR="006347FF" w:rsidRPr="00292705" w:rsidRDefault="006347FF" w:rsidP="006347FF">
            <w:pPr>
              <w:rPr>
                <w:sz w:val="20"/>
                <w:szCs w:val="20"/>
              </w:rPr>
            </w:pPr>
            <w:r w:rsidRPr="00292705">
              <w:rPr>
                <w:sz w:val="20"/>
                <w:szCs w:val="20"/>
              </w:rPr>
              <w:t>ISBN 978-80-7470-146-7.</w:t>
            </w:r>
          </w:p>
          <w:p w14:paraId="3F626CD0" w14:textId="77777777" w:rsidR="006347FF" w:rsidRPr="00292705" w:rsidRDefault="006347FF" w:rsidP="006347FF">
            <w:pPr>
              <w:rPr>
                <w:sz w:val="20"/>
                <w:szCs w:val="20"/>
              </w:rPr>
            </w:pPr>
            <w:r w:rsidRPr="00292705">
              <w:rPr>
                <w:sz w:val="20"/>
                <w:szCs w:val="20"/>
              </w:rPr>
              <w:t>THOMPSON, Kristin a David BORDWELL. </w:t>
            </w:r>
            <w:r w:rsidRPr="00292705">
              <w:rPr>
                <w:i/>
                <w:iCs/>
                <w:sz w:val="20"/>
                <w:szCs w:val="20"/>
              </w:rPr>
              <w:t>Dějiny filmu: přehled světové kinematografie</w:t>
            </w:r>
            <w:r w:rsidRPr="00292705">
              <w:rPr>
                <w:sz w:val="20"/>
                <w:szCs w:val="20"/>
              </w:rPr>
              <w:t>. 2., opr. vyd. V Praze: Akademie múzických umění, 2011</w:t>
            </w:r>
            <w:r>
              <w:rPr>
                <w:sz w:val="20"/>
                <w:szCs w:val="20"/>
              </w:rPr>
              <w:t>.</w:t>
            </w:r>
            <w:r w:rsidRPr="00292705">
              <w:rPr>
                <w:sz w:val="20"/>
                <w:szCs w:val="20"/>
              </w:rPr>
              <w:t xml:space="preserve"> ISBN 978-80-7331-207-7.</w:t>
            </w:r>
          </w:p>
          <w:p w14:paraId="3DF54F57" w14:textId="77777777" w:rsidR="006347FF" w:rsidRPr="00292705" w:rsidRDefault="006347FF" w:rsidP="006347FF">
            <w:pPr>
              <w:jc w:val="both"/>
              <w:rPr>
                <w:b/>
                <w:bCs/>
                <w:sz w:val="20"/>
                <w:szCs w:val="20"/>
              </w:rPr>
            </w:pPr>
            <w:r w:rsidRPr="00292705">
              <w:rPr>
                <w:b/>
                <w:bCs/>
                <w:sz w:val="20"/>
                <w:szCs w:val="20"/>
              </w:rPr>
              <w:t>Doporučená</w:t>
            </w:r>
            <w:r>
              <w:rPr>
                <w:b/>
                <w:bCs/>
                <w:sz w:val="20"/>
                <w:szCs w:val="20"/>
              </w:rPr>
              <w:t>:</w:t>
            </w:r>
          </w:p>
          <w:p w14:paraId="06F1860A" w14:textId="77777777" w:rsidR="006347FF" w:rsidRPr="00292705" w:rsidRDefault="006347FF" w:rsidP="006347FF">
            <w:pPr>
              <w:rPr>
                <w:sz w:val="20"/>
                <w:szCs w:val="20"/>
              </w:rPr>
            </w:pPr>
            <w:r w:rsidRPr="00292705">
              <w:rPr>
                <w:sz w:val="20"/>
                <w:szCs w:val="20"/>
              </w:rPr>
              <w:t>BORDWELL, David a Kristin THOMPSON. </w:t>
            </w:r>
            <w:r w:rsidRPr="00292705">
              <w:rPr>
                <w:i/>
                <w:iCs/>
                <w:sz w:val="20"/>
                <w:szCs w:val="20"/>
              </w:rPr>
              <w:t>Umění filmu: úvod do studia formy a stylu</w:t>
            </w:r>
            <w:r w:rsidRPr="00292705">
              <w:rPr>
                <w:sz w:val="20"/>
                <w:szCs w:val="20"/>
              </w:rPr>
              <w:t>. Praha: Nakladatelství Akademie mú</w:t>
            </w:r>
            <w:r>
              <w:rPr>
                <w:sz w:val="20"/>
                <w:szCs w:val="20"/>
              </w:rPr>
              <w:t>zických umění v Praze, 2011</w:t>
            </w:r>
            <w:r w:rsidRPr="00292705">
              <w:rPr>
                <w:sz w:val="20"/>
                <w:szCs w:val="20"/>
              </w:rPr>
              <w:t>. ISBN 978-80-7331-217-6.</w:t>
            </w:r>
          </w:p>
          <w:p w14:paraId="7AAFE168" w14:textId="77777777" w:rsidR="006347FF" w:rsidRPr="00292705" w:rsidRDefault="006347FF" w:rsidP="006347FF">
            <w:pPr>
              <w:rPr>
                <w:sz w:val="20"/>
                <w:szCs w:val="20"/>
              </w:rPr>
            </w:pPr>
            <w:r w:rsidRPr="00292705">
              <w:rPr>
                <w:sz w:val="20"/>
                <w:szCs w:val="20"/>
              </w:rPr>
              <w:t>CORNER, John. </w:t>
            </w:r>
            <w:r w:rsidRPr="00292705">
              <w:rPr>
                <w:i/>
                <w:iCs/>
                <w:sz w:val="20"/>
                <w:szCs w:val="20"/>
              </w:rPr>
              <w:t>Critical ideas in television studies</w:t>
            </w:r>
            <w:r w:rsidRPr="00292705">
              <w:rPr>
                <w:sz w:val="20"/>
                <w:szCs w:val="20"/>
              </w:rPr>
              <w:t>. Oxford: Clarendon Press, 1999. ISBN 0-19-874220-7.</w:t>
            </w:r>
          </w:p>
          <w:p w14:paraId="4FEC18B2" w14:textId="2F239C8D" w:rsidR="00DE22A6" w:rsidRPr="001C2D22" w:rsidRDefault="006347FF" w:rsidP="006347FF">
            <w:pPr>
              <w:rPr>
                <w:sz w:val="20"/>
                <w:szCs w:val="20"/>
              </w:rPr>
            </w:pPr>
            <w:r w:rsidRPr="00292705">
              <w:rPr>
                <w:sz w:val="20"/>
                <w:szCs w:val="20"/>
              </w:rPr>
              <w:t>LEWIS, Jon a Eric Loren SMOODIN. </w:t>
            </w:r>
            <w:r w:rsidRPr="00292705">
              <w:rPr>
                <w:i/>
                <w:iCs/>
                <w:sz w:val="20"/>
                <w:szCs w:val="20"/>
              </w:rPr>
              <w:t>Looking past the screen: case studies in American film history and method</w:t>
            </w:r>
            <w:r w:rsidRPr="00292705">
              <w:rPr>
                <w:sz w:val="20"/>
                <w:szCs w:val="20"/>
              </w:rPr>
              <w:t>. Durham: Duke University Press, 2007. ISBN 978-0-8223-3821-5. </w:t>
            </w:r>
          </w:p>
        </w:tc>
      </w:tr>
    </w:tbl>
    <w:p w14:paraId="17FA84E7" w14:textId="670A597A" w:rsidR="003173B3" w:rsidRDefault="003173B3"/>
    <w:p w14:paraId="0B316772" w14:textId="77777777" w:rsidR="000E662B" w:rsidRDefault="000E662B">
      <w:pPr>
        <w:rPr>
          <w:sz w:val="20"/>
          <w:szCs w:val="20"/>
        </w:rPr>
      </w:pPr>
    </w:p>
    <w:p w14:paraId="270F9590" w14:textId="77777777" w:rsidR="00BB6AB6" w:rsidRDefault="00BB6AB6">
      <w:pPr>
        <w:rPr>
          <w:sz w:val="20"/>
          <w:szCs w:val="20"/>
        </w:rPr>
      </w:pPr>
    </w:p>
    <w:p w14:paraId="12869B9D" w14:textId="6CC39A9E" w:rsidR="00167158" w:rsidRDefault="00960CEE">
      <w:pPr>
        <w:rPr>
          <w:sz w:val="20"/>
          <w:szCs w:val="20"/>
        </w:rPr>
      </w:pPr>
      <w:r>
        <w:rPr>
          <w:sz w:val="20"/>
          <w:szCs w:val="20"/>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916"/>
        <w:gridCol w:w="785"/>
        <w:gridCol w:w="889"/>
        <w:gridCol w:w="736"/>
        <w:gridCol w:w="2236"/>
        <w:gridCol w:w="457"/>
        <w:gridCol w:w="750"/>
      </w:tblGrid>
      <w:tr w:rsidR="009E2356" w14:paraId="4EAC38C6" w14:textId="77777777" w:rsidTr="00810F2D">
        <w:tc>
          <w:tcPr>
            <w:tcW w:w="9855" w:type="dxa"/>
            <w:gridSpan w:val="8"/>
            <w:tcBorders>
              <w:bottom w:val="double" w:sz="4" w:space="0" w:color="auto"/>
            </w:tcBorders>
            <w:shd w:val="clear" w:color="auto" w:fill="BDD6EE"/>
          </w:tcPr>
          <w:p w14:paraId="2A425B10" w14:textId="77777777" w:rsidR="009E2356" w:rsidRDefault="009E2356" w:rsidP="00810F2D">
            <w:pPr>
              <w:jc w:val="both"/>
              <w:rPr>
                <w:b/>
                <w:sz w:val="28"/>
              </w:rPr>
            </w:pPr>
            <w:r>
              <w:lastRenderedPageBreak/>
              <w:br w:type="page"/>
            </w:r>
            <w:r>
              <w:rPr>
                <w:b/>
                <w:sz w:val="28"/>
              </w:rPr>
              <w:t>B-III – Charakteristika studijního předmětu</w:t>
            </w:r>
          </w:p>
        </w:tc>
      </w:tr>
      <w:tr w:rsidR="009E2356" w14:paraId="6196C1A7" w14:textId="77777777" w:rsidTr="00810F2D">
        <w:tc>
          <w:tcPr>
            <w:tcW w:w="3086" w:type="dxa"/>
            <w:tcBorders>
              <w:top w:val="double" w:sz="4" w:space="0" w:color="auto"/>
            </w:tcBorders>
            <w:shd w:val="clear" w:color="auto" w:fill="F7CAAC"/>
          </w:tcPr>
          <w:p w14:paraId="400AD41A" w14:textId="77777777" w:rsidR="009E2356" w:rsidRPr="009E2356" w:rsidRDefault="009E2356" w:rsidP="008C1AEA">
            <w:pPr>
              <w:rPr>
                <w:b/>
                <w:sz w:val="20"/>
                <w:szCs w:val="20"/>
              </w:rPr>
            </w:pPr>
            <w:r w:rsidRPr="009E2356">
              <w:rPr>
                <w:b/>
                <w:sz w:val="20"/>
                <w:szCs w:val="20"/>
              </w:rPr>
              <w:t>Název studijního předmětu</w:t>
            </w:r>
          </w:p>
        </w:tc>
        <w:tc>
          <w:tcPr>
            <w:tcW w:w="6769" w:type="dxa"/>
            <w:gridSpan w:val="7"/>
            <w:tcBorders>
              <w:top w:val="double" w:sz="4" w:space="0" w:color="auto"/>
            </w:tcBorders>
          </w:tcPr>
          <w:p w14:paraId="7A77D0EB" w14:textId="77777777" w:rsidR="009E2356" w:rsidRPr="009E2356" w:rsidRDefault="009E2356" w:rsidP="00810F2D">
            <w:pPr>
              <w:rPr>
                <w:sz w:val="20"/>
                <w:szCs w:val="20"/>
              </w:rPr>
            </w:pPr>
            <w:r w:rsidRPr="009E2356">
              <w:rPr>
                <w:sz w:val="20"/>
                <w:szCs w:val="20"/>
              </w:rPr>
              <w:t>Teorie oboru 1</w:t>
            </w:r>
          </w:p>
        </w:tc>
      </w:tr>
      <w:tr w:rsidR="009E2356" w14:paraId="6E6ADA44" w14:textId="77777777" w:rsidTr="00810F2D">
        <w:tc>
          <w:tcPr>
            <w:tcW w:w="3086" w:type="dxa"/>
            <w:shd w:val="clear" w:color="auto" w:fill="F7CAAC"/>
          </w:tcPr>
          <w:p w14:paraId="6F900E4A" w14:textId="77777777" w:rsidR="009E2356" w:rsidRPr="009E2356" w:rsidRDefault="009E2356" w:rsidP="008C1AEA">
            <w:pPr>
              <w:rPr>
                <w:b/>
                <w:sz w:val="20"/>
                <w:szCs w:val="20"/>
              </w:rPr>
            </w:pPr>
            <w:r w:rsidRPr="009E2356">
              <w:rPr>
                <w:b/>
                <w:sz w:val="20"/>
                <w:szCs w:val="20"/>
              </w:rPr>
              <w:t>Typ předmětu</w:t>
            </w:r>
          </w:p>
        </w:tc>
        <w:tc>
          <w:tcPr>
            <w:tcW w:w="3326" w:type="dxa"/>
            <w:gridSpan w:val="4"/>
          </w:tcPr>
          <w:p w14:paraId="048118EF" w14:textId="1BB4781D" w:rsidR="009E2356" w:rsidRPr="009E2356" w:rsidRDefault="009E2356" w:rsidP="00810F2D">
            <w:pPr>
              <w:rPr>
                <w:sz w:val="20"/>
                <w:szCs w:val="20"/>
              </w:rPr>
            </w:pPr>
            <w:r w:rsidRPr="009E2356">
              <w:rPr>
                <w:sz w:val="20"/>
                <w:szCs w:val="20"/>
              </w:rPr>
              <w:t xml:space="preserve">povinný, </w:t>
            </w:r>
            <w:r w:rsidR="003507C9">
              <w:rPr>
                <w:sz w:val="20"/>
                <w:szCs w:val="20"/>
              </w:rPr>
              <w:t>PZ</w:t>
            </w:r>
          </w:p>
        </w:tc>
        <w:tc>
          <w:tcPr>
            <w:tcW w:w="2693" w:type="dxa"/>
            <w:gridSpan w:val="2"/>
            <w:shd w:val="clear" w:color="auto" w:fill="F7CAAC"/>
          </w:tcPr>
          <w:p w14:paraId="67A6399A" w14:textId="77777777" w:rsidR="009E2356" w:rsidRPr="009E2356" w:rsidRDefault="009E2356" w:rsidP="00810F2D">
            <w:pPr>
              <w:jc w:val="both"/>
              <w:rPr>
                <w:sz w:val="20"/>
                <w:szCs w:val="20"/>
              </w:rPr>
            </w:pPr>
            <w:r w:rsidRPr="009E2356">
              <w:rPr>
                <w:b/>
                <w:sz w:val="20"/>
                <w:szCs w:val="20"/>
              </w:rPr>
              <w:t>doporučený ročník / semestr</w:t>
            </w:r>
          </w:p>
        </w:tc>
        <w:tc>
          <w:tcPr>
            <w:tcW w:w="750" w:type="dxa"/>
          </w:tcPr>
          <w:p w14:paraId="6EFCAC4C" w14:textId="77777777" w:rsidR="009E2356" w:rsidRPr="009E2356" w:rsidRDefault="009E2356" w:rsidP="00810F2D">
            <w:pPr>
              <w:rPr>
                <w:sz w:val="20"/>
                <w:szCs w:val="20"/>
              </w:rPr>
            </w:pPr>
            <w:r w:rsidRPr="009E2356">
              <w:rPr>
                <w:sz w:val="20"/>
                <w:szCs w:val="20"/>
              </w:rPr>
              <w:t>2/ZS</w:t>
            </w:r>
          </w:p>
        </w:tc>
      </w:tr>
      <w:tr w:rsidR="009E2356" w14:paraId="2CB8C039" w14:textId="77777777" w:rsidTr="00810F2D">
        <w:tc>
          <w:tcPr>
            <w:tcW w:w="3086" w:type="dxa"/>
            <w:shd w:val="clear" w:color="auto" w:fill="F7CAAC"/>
          </w:tcPr>
          <w:p w14:paraId="144449E2" w14:textId="77777777" w:rsidR="009E2356" w:rsidRPr="009E2356" w:rsidRDefault="009E2356" w:rsidP="008C1AEA">
            <w:pPr>
              <w:rPr>
                <w:b/>
                <w:sz w:val="20"/>
                <w:szCs w:val="20"/>
              </w:rPr>
            </w:pPr>
            <w:r w:rsidRPr="009E2356">
              <w:rPr>
                <w:b/>
                <w:sz w:val="20"/>
                <w:szCs w:val="20"/>
              </w:rPr>
              <w:t>Rozsah studijního předmětu</w:t>
            </w:r>
          </w:p>
        </w:tc>
        <w:tc>
          <w:tcPr>
            <w:tcW w:w="1701" w:type="dxa"/>
            <w:gridSpan w:val="2"/>
          </w:tcPr>
          <w:p w14:paraId="1AD31B3A" w14:textId="77777777" w:rsidR="009E2356" w:rsidRPr="009E2356" w:rsidRDefault="009E2356" w:rsidP="00810F2D">
            <w:pPr>
              <w:rPr>
                <w:sz w:val="20"/>
                <w:szCs w:val="20"/>
              </w:rPr>
            </w:pPr>
            <w:r w:rsidRPr="009E2356">
              <w:rPr>
                <w:sz w:val="20"/>
                <w:szCs w:val="20"/>
              </w:rPr>
              <w:t>26p</w:t>
            </w:r>
          </w:p>
        </w:tc>
        <w:tc>
          <w:tcPr>
            <w:tcW w:w="889" w:type="dxa"/>
            <w:shd w:val="clear" w:color="auto" w:fill="F7CAAC"/>
          </w:tcPr>
          <w:p w14:paraId="2FC8356C" w14:textId="77777777" w:rsidR="009E2356" w:rsidRPr="009E2356" w:rsidRDefault="009E2356" w:rsidP="00810F2D">
            <w:pPr>
              <w:jc w:val="both"/>
              <w:rPr>
                <w:b/>
                <w:sz w:val="20"/>
                <w:szCs w:val="20"/>
              </w:rPr>
            </w:pPr>
            <w:r w:rsidRPr="009E2356">
              <w:rPr>
                <w:b/>
                <w:sz w:val="20"/>
                <w:szCs w:val="20"/>
              </w:rPr>
              <w:t xml:space="preserve">hod. </w:t>
            </w:r>
          </w:p>
        </w:tc>
        <w:tc>
          <w:tcPr>
            <w:tcW w:w="736" w:type="dxa"/>
          </w:tcPr>
          <w:p w14:paraId="2EB6304D" w14:textId="77777777" w:rsidR="009E2356" w:rsidRPr="009E2356" w:rsidRDefault="009E2356" w:rsidP="00810F2D">
            <w:pPr>
              <w:rPr>
                <w:sz w:val="20"/>
                <w:szCs w:val="20"/>
              </w:rPr>
            </w:pPr>
            <w:r w:rsidRPr="009E2356">
              <w:rPr>
                <w:sz w:val="20"/>
                <w:szCs w:val="20"/>
              </w:rPr>
              <w:t>26</w:t>
            </w:r>
          </w:p>
        </w:tc>
        <w:tc>
          <w:tcPr>
            <w:tcW w:w="2236" w:type="dxa"/>
            <w:shd w:val="clear" w:color="auto" w:fill="F7CAAC"/>
          </w:tcPr>
          <w:p w14:paraId="1E67B911" w14:textId="77777777" w:rsidR="009E2356" w:rsidRPr="009E2356" w:rsidRDefault="009E2356" w:rsidP="00810F2D">
            <w:pPr>
              <w:jc w:val="both"/>
              <w:rPr>
                <w:b/>
                <w:sz w:val="20"/>
                <w:szCs w:val="20"/>
              </w:rPr>
            </w:pPr>
            <w:r w:rsidRPr="009E2356">
              <w:rPr>
                <w:b/>
                <w:sz w:val="20"/>
                <w:szCs w:val="20"/>
              </w:rPr>
              <w:t>kreditů</w:t>
            </w:r>
          </w:p>
        </w:tc>
        <w:tc>
          <w:tcPr>
            <w:tcW w:w="1207" w:type="dxa"/>
            <w:gridSpan w:val="2"/>
          </w:tcPr>
          <w:p w14:paraId="0C337268" w14:textId="77777777" w:rsidR="009E2356" w:rsidRPr="009E2356" w:rsidRDefault="009E2356" w:rsidP="00810F2D">
            <w:pPr>
              <w:rPr>
                <w:sz w:val="20"/>
                <w:szCs w:val="20"/>
              </w:rPr>
            </w:pPr>
            <w:r w:rsidRPr="009E2356">
              <w:rPr>
                <w:sz w:val="20"/>
                <w:szCs w:val="20"/>
              </w:rPr>
              <w:t>4</w:t>
            </w:r>
          </w:p>
        </w:tc>
      </w:tr>
      <w:tr w:rsidR="009E2356" w14:paraId="13CC7EF9" w14:textId="77777777" w:rsidTr="00810F2D">
        <w:tc>
          <w:tcPr>
            <w:tcW w:w="3086" w:type="dxa"/>
            <w:shd w:val="clear" w:color="auto" w:fill="F7CAAC"/>
          </w:tcPr>
          <w:p w14:paraId="46B30646" w14:textId="77777777" w:rsidR="009E2356" w:rsidRPr="009E2356" w:rsidRDefault="009E2356" w:rsidP="008C1AEA">
            <w:pPr>
              <w:rPr>
                <w:b/>
                <w:sz w:val="20"/>
                <w:szCs w:val="20"/>
              </w:rPr>
            </w:pPr>
            <w:r w:rsidRPr="009E2356">
              <w:rPr>
                <w:b/>
                <w:sz w:val="20"/>
                <w:szCs w:val="20"/>
              </w:rPr>
              <w:t>Prerekvizity, korekvizity, ekvivalence</w:t>
            </w:r>
          </w:p>
        </w:tc>
        <w:tc>
          <w:tcPr>
            <w:tcW w:w="6769" w:type="dxa"/>
            <w:gridSpan w:val="7"/>
          </w:tcPr>
          <w:p w14:paraId="5D0494C7" w14:textId="77777777" w:rsidR="009E2356" w:rsidRPr="009E2356" w:rsidRDefault="009E2356" w:rsidP="00810F2D">
            <w:pPr>
              <w:jc w:val="both"/>
              <w:rPr>
                <w:sz w:val="20"/>
                <w:szCs w:val="20"/>
              </w:rPr>
            </w:pPr>
          </w:p>
        </w:tc>
      </w:tr>
      <w:tr w:rsidR="009E2356" w14:paraId="2C323BB4" w14:textId="77777777" w:rsidTr="00810F2D">
        <w:tc>
          <w:tcPr>
            <w:tcW w:w="3086" w:type="dxa"/>
            <w:shd w:val="clear" w:color="auto" w:fill="F7CAAC"/>
          </w:tcPr>
          <w:p w14:paraId="272FC06B" w14:textId="77777777" w:rsidR="009E2356" w:rsidRPr="009E2356" w:rsidRDefault="009E2356" w:rsidP="008C1AEA">
            <w:pPr>
              <w:rPr>
                <w:b/>
                <w:sz w:val="20"/>
                <w:szCs w:val="20"/>
              </w:rPr>
            </w:pPr>
            <w:r w:rsidRPr="009E2356">
              <w:rPr>
                <w:b/>
                <w:sz w:val="20"/>
                <w:szCs w:val="20"/>
              </w:rPr>
              <w:t>Způsob ověření studijních výsledků</w:t>
            </w:r>
          </w:p>
        </w:tc>
        <w:tc>
          <w:tcPr>
            <w:tcW w:w="3326" w:type="dxa"/>
            <w:gridSpan w:val="4"/>
          </w:tcPr>
          <w:p w14:paraId="6DF597EB" w14:textId="77777777" w:rsidR="009E2356" w:rsidRPr="009E2356" w:rsidRDefault="009E2356" w:rsidP="00810F2D">
            <w:pPr>
              <w:rPr>
                <w:sz w:val="20"/>
                <w:szCs w:val="20"/>
              </w:rPr>
            </w:pPr>
            <w:r w:rsidRPr="009E2356">
              <w:rPr>
                <w:sz w:val="20"/>
                <w:szCs w:val="20"/>
              </w:rPr>
              <w:t>zkouška</w:t>
            </w:r>
          </w:p>
        </w:tc>
        <w:tc>
          <w:tcPr>
            <w:tcW w:w="2236" w:type="dxa"/>
            <w:shd w:val="clear" w:color="auto" w:fill="F7CAAC"/>
          </w:tcPr>
          <w:p w14:paraId="01D2046B" w14:textId="77777777" w:rsidR="009E2356" w:rsidRPr="009E2356" w:rsidRDefault="009E2356" w:rsidP="00810F2D">
            <w:pPr>
              <w:jc w:val="both"/>
              <w:rPr>
                <w:b/>
                <w:sz w:val="20"/>
                <w:szCs w:val="20"/>
              </w:rPr>
            </w:pPr>
            <w:r w:rsidRPr="009E2356">
              <w:rPr>
                <w:b/>
                <w:sz w:val="20"/>
                <w:szCs w:val="20"/>
              </w:rPr>
              <w:t>Forma výuky</w:t>
            </w:r>
          </w:p>
        </w:tc>
        <w:tc>
          <w:tcPr>
            <w:tcW w:w="1207" w:type="dxa"/>
            <w:gridSpan w:val="2"/>
          </w:tcPr>
          <w:p w14:paraId="71001BAA" w14:textId="77777777" w:rsidR="009E2356" w:rsidRPr="009E2356" w:rsidRDefault="009E2356" w:rsidP="00810F2D">
            <w:pPr>
              <w:rPr>
                <w:sz w:val="20"/>
                <w:szCs w:val="20"/>
              </w:rPr>
            </w:pPr>
            <w:r w:rsidRPr="009E2356">
              <w:rPr>
                <w:sz w:val="20"/>
                <w:szCs w:val="20"/>
              </w:rPr>
              <w:t>přednáška</w:t>
            </w:r>
          </w:p>
        </w:tc>
      </w:tr>
      <w:tr w:rsidR="009E2356" w14:paraId="0BDECAD8" w14:textId="77777777" w:rsidTr="00810F2D">
        <w:tc>
          <w:tcPr>
            <w:tcW w:w="3086" w:type="dxa"/>
            <w:shd w:val="clear" w:color="auto" w:fill="F7CAAC"/>
          </w:tcPr>
          <w:p w14:paraId="1E292503" w14:textId="77777777" w:rsidR="009E2356" w:rsidRPr="009E2356" w:rsidRDefault="009E2356" w:rsidP="008C1AEA">
            <w:pPr>
              <w:rPr>
                <w:b/>
                <w:sz w:val="20"/>
                <w:szCs w:val="20"/>
              </w:rPr>
            </w:pPr>
            <w:r w:rsidRPr="009E2356">
              <w:rPr>
                <w:b/>
                <w:sz w:val="20"/>
                <w:szCs w:val="20"/>
              </w:rPr>
              <w:t>Forma způsobu ověření studijních výsledků a další požadavky na studenta</w:t>
            </w:r>
          </w:p>
        </w:tc>
        <w:tc>
          <w:tcPr>
            <w:tcW w:w="6769" w:type="dxa"/>
            <w:gridSpan w:val="7"/>
            <w:tcBorders>
              <w:bottom w:val="nil"/>
            </w:tcBorders>
          </w:tcPr>
          <w:p w14:paraId="2B7D958B" w14:textId="43CA14F4" w:rsidR="009E2356" w:rsidRPr="009E2356" w:rsidRDefault="009E2356" w:rsidP="002C55A2">
            <w:pPr>
              <w:jc w:val="both"/>
              <w:rPr>
                <w:sz w:val="20"/>
                <w:szCs w:val="20"/>
              </w:rPr>
            </w:pPr>
            <w:r w:rsidRPr="009E2356">
              <w:rPr>
                <w:sz w:val="20"/>
                <w:szCs w:val="20"/>
              </w:rPr>
              <w:t>K úspěšnému absolvování předmětu bude zap</w:t>
            </w:r>
            <w:r w:rsidR="002C55A2">
              <w:rPr>
                <w:sz w:val="20"/>
                <w:szCs w:val="20"/>
              </w:rPr>
              <w:t>otřebí aktivní</w:t>
            </w:r>
            <w:r w:rsidRPr="009E2356">
              <w:rPr>
                <w:sz w:val="20"/>
                <w:szCs w:val="20"/>
              </w:rPr>
              <w:t xml:space="preserve"> zapojování do diskuzí během výuky a také plnění domácích úkolů a</w:t>
            </w:r>
            <w:r w:rsidR="00933E4D">
              <w:rPr>
                <w:sz w:val="20"/>
                <w:szCs w:val="20"/>
              </w:rPr>
              <w:t xml:space="preserve"> </w:t>
            </w:r>
            <w:r w:rsidRPr="009E2356">
              <w:rPr>
                <w:sz w:val="20"/>
                <w:szCs w:val="20"/>
              </w:rPr>
              <w:t>prezentací. Součástí ukončení je psaný rozbor (analýza) a ústní zkouška zaměře</w:t>
            </w:r>
            <w:r w:rsidR="002C55A2">
              <w:rPr>
                <w:sz w:val="20"/>
                <w:szCs w:val="20"/>
              </w:rPr>
              <w:t>ná na teoretické pojmy spojené</w:t>
            </w:r>
            <w:r w:rsidRPr="009E2356">
              <w:rPr>
                <w:sz w:val="20"/>
                <w:szCs w:val="20"/>
              </w:rPr>
              <w:t xml:space="preserve"> s asp</w:t>
            </w:r>
            <w:r w:rsidR="002C55A2">
              <w:rPr>
                <w:sz w:val="20"/>
                <w:szCs w:val="20"/>
              </w:rPr>
              <w:t>ekty filmové řeči a aplikované</w:t>
            </w:r>
            <w:r w:rsidRPr="009E2356">
              <w:rPr>
                <w:sz w:val="20"/>
                <w:szCs w:val="20"/>
              </w:rPr>
              <w:t xml:space="preserve"> do rozboru předložených děl.</w:t>
            </w:r>
          </w:p>
        </w:tc>
      </w:tr>
      <w:tr w:rsidR="009E2356" w14:paraId="2D8103F5" w14:textId="77777777" w:rsidTr="004662CB">
        <w:trPr>
          <w:trHeight w:val="75"/>
        </w:trPr>
        <w:tc>
          <w:tcPr>
            <w:tcW w:w="9855" w:type="dxa"/>
            <w:gridSpan w:val="8"/>
            <w:tcBorders>
              <w:top w:val="nil"/>
            </w:tcBorders>
          </w:tcPr>
          <w:p w14:paraId="7D186FAC" w14:textId="77777777" w:rsidR="009E2356" w:rsidRPr="009E2356" w:rsidRDefault="009E2356" w:rsidP="008C1AEA">
            <w:pPr>
              <w:rPr>
                <w:sz w:val="20"/>
                <w:szCs w:val="20"/>
              </w:rPr>
            </w:pPr>
          </w:p>
        </w:tc>
      </w:tr>
      <w:tr w:rsidR="009E2356" w14:paraId="33A7CB21" w14:textId="77777777" w:rsidTr="00810F2D">
        <w:trPr>
          <w:trHeight w:val="197"/>
        </w:trPr>
        <w:tc>
          <w:tcPr>
            <w:tcW w:w="3086" w:type="dxa"/>
            <w:tcBorders>
              <w:top w:val="nil"/>
            </w:tcBorders>
            <w:shd w:val="clear" w:color="auto" w:fill="F7CAAC"/>
          </w:tcPr>
          <w:p w14:paraId="4981AC30" w14:textId="77777777" w:rsidR="009E2356" w:rsidRPr="009E2356" w:rsidRDefault="009E2356" w:rsidP="008C1AEA">
            <w:pPr>
              <w:rPr>
                <w:b/>
                <w:sz w:val="20"/>
                <w:szCs w:val="20"/>
              </w:rPr>
            </w:pPr>
            <w:r w:rsidRPr="009E2356">
              <w:rPr>
                <w:b/>
                <w:sz w:val="20"/>
                <w:szCs w:val="20"/>
              </w:rPr>
              <w:t>Garant předmětu</w:t>
            </w:r>
          </w:p>
        </w:tc>
        <w:tc>
          <w:tcPr>
            <w:tcW w:w="6769" w:type="dxa"/>
            <w:gridSpan w:val="7"/>
            <w:tcBorders>
              <w:top w:val="nil"/>
            </w:tcBorders>
          </w:tcPr>
          <w:p w14:paraId="0EB793A5" w14:textId="77777777" w:rsidR="009E2356" w:rsidRPr="009E2356" w:rsidRDefault="009E2356" w:rsidP="00810F2D">
            <w:pPr>
              <w:rPr>
                <w:sz w:val="20"/>
                <w:szCs w:val="20"/>
              </w:rPr>
            </w:pPr>
            <w:r w:rsidRPr="009E2356">
              <w:rPr>
                <w:sz w:val="20"/>
                <w:szCs w:val="20"/>
              </w:rPr>
              <w:t>Mgr. Lukáš Gregor, Ph.D.</w:t>
            </w:r>
          </w:p>
        </w:tc>
      </w:tr>
      <w:tr w:rsidR="009E2356" w14:paraId="75A2208B" w14:textId="77777777" w:rsidTr="00810F2D">
        <w:trPr>
          <w:trHeight w:val="243"/>
        </w:trPr>
        <w:tc>
          <w:tcPr>
            <w:tcW w:w="3086" w:type="dxa"/>
            <w:tcBorders>
              <w:top w:val="nil"/>
            </w:tcBorders>
            <w:shd w:val="clear" w:color="auto" w:fill="F7CAAC"/>
          </w:tcPr>
          <w:p w14:paraId="47286E94" w14:textId="77777777" w:rsidR="009E2356" w:rsidRPr="009E2356" w:rsidRDefault="009E2356" w:rsidP="008C1AEA">
            <w:pPr>
              <w:rPr>
                <w:b/>
                <w:sz w:val="20"/>
                <w:szCs w:val="20"/>
              </w:rPr>
            </w:pPr>
            <w:r w:rsidRPr="009E2356">
              <w:rPr>
                <w:b/>
                <w:sz w:val="20"/>
                <w:szCs w:val="20"/>
              </w:rPr>
              <w:t>Zapojení garanta do výuky předmětu</w:t>
            </w:r>
          </w:p>
        </w:tc>
        <w:tc>
          <w:tcPr>
            <w:tcW w:w="6769" w:type="dxa"/>
            <w:gridSpan w:val="7"/>
            <w:tcBorders>
              <w:top w:val="nil"/>
            </w:tcBorders>
          </w:tcPr>
          <w:p w14:paraId="75270971" w14:textId="35089520" w:rsidR="009E2356" w:rsidRPr="009E2356" w:rsidRDefault="006347FF" w:rsidP="00810F2D">
            <w:pPr>
              <w:rPr>
                <w:sz w:val="20"/>
                <w:szCs w:val="20"/>
              </w:rPr>
            </w:pPr>
            <w:r>
              <w:rPr>
                <w:sz w:val="20"/>
                <w:szCs w:val="20"/>
              </w:rPr>
              <w:t>100 %</w:t>
            </w:r>
          </w:p>
        </w:tc>
      </w:tr>
      <w:tr w:rsidR="009E2356" w14:paraId="155A836A" w14:textId="77777777" w:rsidTr="00810F2D">
        <w:tc>
          <w:tcPr>
            <w:tcW w:w="3086" w:type="dxa"/>
            <w:shd w:val="clear" w:color="auto" w:fill="F7CAAC"/>
          </w:tcPr>
          <w:p w14:paraId="67C7754C" w14:textId="77777777" w:rsidR="009E2356" w:rsidRPr="009E2356" w:rsidRDefault="009E2356" w:rsidP="00810F2D">
            <w:pPr>
              <w:jc w:val="both"/>
              <w:rPr>
                <w:b/>
                <w:sz w:val="20"/>
                <w:szCs w:val="20"/>
              </w:rPr>
            </w:pPr>
            <w:r w:rsidRPr="009E2356">
              <w:rPr>
                <w:b/>
                <w:sz w:val="20"/>
                <w:szCs w:val="20"/>
              </w:rPr>
              <w:t>Vyučující</w:t>
            </w:r>
          </w:p>
        </w:tc>
        <w:tc>
          <w:tcPr>
            <w:tcW w:w="6769" w:type="dxa"/>
            <w:gridSpan w:val="7"/>
            <w:tcBorders>
              <w:bottom w:val="nil"/>
            </w:tcBorders>
          </w:tcPr>
          <w:p w14:paraId="69EBC7BD" w14:textId="77777777" w:rsidR="009E2356" w:rsidRPr="009E2356" w:rsidRDefault="009E2356" w:rsidP="00810F2D">
            <w:pPr>
              <w:rPr>
                <w:sz w:val="20"/>
                <w:szCs w:val="20"/>
              </w:rPr>
            </w:pPr>
            <w:r w:rsidRPr="009E2356">
              <w:rPr>
                <w:sz w:val="20"/>
                <w:szCs w:val="20"/>
              </w:rPr>
              <w:t>Mgr. Lukáš Gregor, Ph.D.</w:t>
            </w:r>
          </w:p>
        </w:tc>
      </w:tr>
      <w:tr w:rsidR="009E2356" w14:paraId="0A51A4FE" w14:textId="77777777" w:rsidTr="004662CB">
        <w:trPr>
          <w:trHeight w:val="75"/>
        </w:trPr>
        <w:tc>
          <w:tcPr>
            <w:tcW w:w="9855" w:type="dxa"/>
            <w:gridSpan w:val="8"/>
            <w:tcBorders>
              <w:top w:val="nil"/>
            </w:tcBorders>
          </w:tcPr>
          <w:p w14:paraId="4C70469C" w14:textId="77777777" w:rsidR="009E2356" w:rsidRPr="009E2356" w:rsidRDefault="009E2356" w:rsidP="00810F2D">
            <w:pPr>
              <w:jc w:val="both"/>
              <w:rPr>
                <w:sz w:val="20"/>
                <w:szCs w:val="20"/>
              </w:rPr>
            </w:pPr>
          </w:p>
        </w:tc>
      </w:tr>
      <w:tr w:rsidR="009E2356" w14:paraId="426224C7" w14:textId="77777777" w:rsidTr="00810F2D">
        <w:tc>
          <w:tcPr>
            <w:tcW w:w="3086" w:type="dxa"/>
            <w:shd w:val="clear" w:color="auto" w:fill="F7CAAC"/>
          </w:tcPr>
          <w:p w14:paraId="79336156" w14:textId="77777777" w:rsidR="009E2356" w:rsidRPr="009E2356" w:rsidRDefault="009E2356" w:rsidP="00810F2D">
            <w:pPr>
              <w:jc w:val="both"/>
              <w:rPr>
                <w:b/>
                <w:sz w:val="20"/>
                <w:szCs w:val="20"/>
              </w:rPr>
            </w:pPr>
            <w:r w:rsidRPr="009E2356">
              <w:rPr>
                <w:b/>
                <w:sz w:val="20"/>
                <w:szCs w:val="20"/>
              </w:rPr>
              <w:t>Stručná anotace předmětu</w:t>
            </w:r>
          </w:p>
        </w:tc>
        <w:tc>
          <w:tcPr>
            <w:tcW w:w="6769" w:type="dxa"/>
            <w:gridSpan w:val="7"/>
            <w:tcBorders>
              <w:bottom w:val="nil"/>
            </w:tcBorders>
          </w:tcPr>
          <w:p w14:paraId="432A21DE" w14:textId="77777777" w:rsidR="009E2356" w:rsidRPr="009E2356" w:rsidRDefault="009E2356" w:rsidP="00810F2D">
            <w:pPr>
              <w:jc w:val="both"/>
              <w:rPr>
                <w:sz w:val="20"/>
                <w:szCs w:val="20"/>
              </w:rPr>
            </w:pPr>
          </w:p>
        </w:tc>
      </w:tr>
      <w:tr w:rsidR="009E2356" w14:paraId="64DCBB98" w14:textId="77777777" w:rsidTr="00810F2D">
        <w:trPr>
          <w:trHeight w:val="2225"/>
        </w:trPr>
        <w:tc>
          <w:tcPr>
            <w:tcW w:w="9855" w:type="dxa"/>
            <w:gridSpan w:val="8"/>
            <w:tcBorders>
              <w:top w:val="nil"/>
              <w:bottom w:val="single" w:sz="12" w:space="0" w:color="auto"/>
            </w:tcBorders>
          </w:tcPr>
          <w:p w14:paraId="4A29CC0C" w14:textId="77777777" w:rsidR="009E2356" w:rsidRPr="009E2356" w:rsidRDefault="009E2356" w:rsidP="008C1AEA">
            <w:pPr>
              <w:jc w:val="both"/>
              <w:rPr>
                <w:sz w:val="20"/>
                <w:szCs w:val="20"/>
              </w:rPr>
            </w:pPr>
            <w:r w:rsidRPr="009E2356">
              <w:rPr>
                <w:sz w:val="20"/>
                <w:szCs w:val="20"/>
              </w:rPr>
              <w:t>Cílem předmětu je obeznámit studenty s vývojem základních filmových teorií, aplikovat je na vybraná aktuální filmová díla, rozebrat je a zasadit do kontextu, který zohledňuje i společensko-kulturní, ekonomické a technologické souvislosti.</w:t>
            </w:r>
          </w:p>
          <w:p w14:paraId="5931F4AD" w14:textId="283338F8" w:rsidR="002C55A2" w:rsidRPr="009E2356" w:rsidRDefault="009E2356" w:rsidP="008C1AEA">
            <w:pPr>
              <w:jc w:val="both"/>
              <w:rPr>
                <w:sz w:val="20"/>
                <w:szCs w:val="20"/>
              </w:rPr>
            </w:pPr>
            <w:r w:rsidRPr="009E2356">
              <w:rPr>
                <w:sz w:val="20"/>
                <w:szCs w:val="20"/>
              </w:rPr>
              <w:t>Důležitá bude také mezioborovost, prolínání literatury, komiksu a výtvarného umění s hraným a animovaným filmem.</w:t>
            </w:r>
          </w:p>
          <w:p w14:paraId="5BDD9C20" w14:textId="77777777" w:rsidR="009E2356" w:rsidRPr="009E2356" w:rsidRDefault="009E2356" w:rsidP="00933E4D">
            <w:pPr>
              <w:pStyle w:val="Odstavecseseznamem"/>
              <w:numPr>
                <w:ilvl w:val="0"/>
                <w:numId w:val="28"/>
              </w:numPr>
              <w:contextualSpacing w:val="0"/>
            </w:pPr>
            <w:r w:rsidRPr="009E2356">
              <w:t>Specifika jazyku filmu, literatury a komiksu</w:t>
            </w:r>
          </w:p>
          <w:p w14:paraId="5FBB5A9B" w14:textId="77777777" w:rsidR="009E2356" w:rsidRPr="009E2356" w:rsidRDefault="009E2356" w:rsidP="00933E4D">
            <w:pPr>
              <w:pStyle w:val="Odstavecseseznamem"/>
              <w:numPr>
                <w:ilvl w:val="0"/>
                <w:numId w:val="28"/>
              </w:numPr>
              <w:contextualSpacing w:val="0"/>
            </w:pPr>
            <w:r w:rsidRPr="009E2356">
              <w:t>Literární adaptace – transfer textu do audiovizuálního díla</w:t>
            </w:r>
          </w:p>
          <w:p w14:paraId="318FC420" w14:textId="77777777" w:rsidR="009E2356" w:rsidRPr="009E2356" w:rsidRDefault="009E2356" w:rsidP="00933E4D">
            <w:pPr>
              <w:pStyle w:val="Odstavecseseznamem"/>
              <w:numPr>
                <w:ilvl w:val="0"/>
                <w:numId w:val="28"/>
              </w:numPr>
              <w:contextualSpacing w:val="0"/>
            </w:pPr>
            <w:r w:rsidRPr="009E2356">
              <w:t>Autor – kým je, tzv. smrt autora, autiobigrafičnost v umění</w:t>
            </w:r>
          </w:p>
          <w:p w14:paraId="7363D4F7" w14:textId="77777777" w:rsidR="009E2356" w:rsidRPr="009E2356" w:rsidRDefault="009E2356" w:rsidP="00933E4D">
            <w:pPr>
              <w:pStyle w:val="Odstavecseseznamem"/>
              <w:numPr>
                <w:ilvl w:val="0"/>
                <w:numId w:val="28"/>
              </w:numPr>
              <w:contextualSpacing w:val="0"/>
            </w:pPr>
            <w:r w:rsidRPr="009E2356">
              <w:t>Komunikace díla s divákem – způsoby percepce a recepce</w:t>
            </w:r>
          </w:p>
          <w:p w14:paraId="41AE22AC" w14:textId="055C33D5" w:rsidR="002C55A2" w:rsidRPr="00933E4D" w:rsidRDefault="009E2356" w:rsidP="008337DB">
            <w:pPr>
              <w:pStyle w:val="Odstavecseseznamem"/>
              <w:numPr>
                <w:ilvl w:val="0"/>
                <w:numId w:val="28"/>
              </w:numPr>
              <w:contextualSpacing w:val="0"/>
            </w:pPr>
            <w:r w:rsidRPr="009E2356">
              <w:t>Interpretace a rozbor díla</w:t>
            </w:r>
          </w:p>
          <w:p w14:paraId="147B9A57" w14:textId="74AB7FFF" w:rsidR="009E2356" w:rsidRPr="009E2356" w:rsidRDefault="009E2356" w:rsidP="00933E4D">
            <w:pPr>
              <w:jc w:val="both"/>
              <w:rPr>
                <w:sz w:val="20"/>
                <w:szCs w:val="20"/>
              </w:rPr>
            </w:pPr>
            <w:r w:rsidRPr="009E2356">
              <w:rPr>
                <w:sz w:val="20"/>
                <w:szCs w:val="20"/>
              </w:rPr>
              <w:t>Student získá základní orientaci v historii a současných tendencích teoretických disciplín spojených s kinematografií, médii, jazykem výtvarného umění či literaturu a komiksu. Osvojí si schopnost kriticky nahlížet na audiovizuální, vizuální i textové dílo, argumentovat a prezentovat svůj názor. Zapojuje se do diskuzí s ostatními studenty a s pedagogem, analyzuje vybraná umělecká díla a zasazuje do kontextu.</w:t>
            </w:r>
          </w:p>
        </w:tc>
      </w:tr>
      <w:tr w:rsidR="009E2356" w14:paraId="285C60E0" w14:textId="77777777" w:rsidTr="00810F2D">
        <w:trPr>
          <w:trHeight w:val="265"/>
        </w:trPr>
        <w:tc>
          <w:tcPr>
            <w:tcW w:w="4002" w:type="dxa"/>
            <w:gridSpan w:val="2"/>
            <w:tcBorders>
              <w:top w:val="nil"/>
            </w:tcBorders>
            <w:shd w:val="clear" w:color="auto" w:fill="F7CAAC"/>
          </w:tcPr>
          <w:p w14:paraId="031594B5" w14:textId="77777777" w:rsidR="009E2356" w:rsidRPr="009E2356" w:rsidRDefault="009E2356" w:rsidP="00810F2D">
            <w:pPr>
              <w:jc w:val="both"/>
              <w:rPr>
                <w:sz w:val="20"/>
                <w:szCs w:val="20"/>
              </w:rPr>
            </w:pPr>
            <w:r w:rsidRPr="009E2356">
              <w:rPr>
                <w:b/>
                <w:sz w:val="20"/>
                <w:szCs w:val="20"/>
              </w:rPr>
              <w:t>Studijní literatura a studijní pomůcky</w:t>
            </w:r>
          </w:p>
        </w:tc>
        <w:tc>
          <w:tcPr>
            <w:tcW w:w="5853" w:type="dxa"/>
            <w:gridSpan w:val="6"/>
            <w:tcBorders>
              <w:top w:val="nil"/>
              <w:bottom w:val="nil"/>
            </w:tcBorders>
          </w:tcPr>
          <w:p w14:paraId="6DF6991A" w14:textId="77777777" w:rsidR="009E2356" w:rsidRPr="009E2356" w:rsidRDefault="009E2356" w:rsidP="00810F2D">
            <w:pPr>
              <w:jc w:val="both"/>
              <w:rPr>
                <w:sz w:val="20"/>
                <w:szCs w:val="20"/>
              </w:rPr>
            </w:pPr>
          </w:p>
        </w:tc>
      </w:tr>
      <w:tr w:rsidR="009E2356" w:rsidRPr="003D5E87" w14:paraId="7879A844" w14:textId="77777777" w:rsidTr="004662CB">
        <w:trPr>
          <w:trHeight w:val="529"/>
        </w:trPr>
        <w:tc>
          <w:tcPr>
            <w:tcW w:w="9855" w:type="dxa"/>
            <w:gridSpan w:val="8"/>
            <w:tcBorders>
              <w:top w:val="nil"/>
            </w:tcBorders>
          </w:tcPr>
          <w:p w14:paraId="61AB951E" w14:textId="0DA9ED35" w:rsidR="009E2356" w:rsidRPr="009E2356" w:rsidRDefault="009E2356" w:rsidP="00810F2D">
            <w:pPr>
              <w:jc w:val="both"/>
              <w:rPr>
                <w:b/>
                <w:bCs/>
                <w:sz w:val="20"/>
                <w:szCs w:val="20"/>
              </w:rPr>
            </w:pPr>
            <w:r w:rsidRPr="009E2356">
              <w:rPr>
                <w:b/>
                <w:bCs/>
                <w:sz w:val="20"/>
                <w:szCs w:val="20"/>
              </w:rPr>
              <w:t>Povinná</w:t>
            </w:r>
            <w:r w:rsidR="006347FF">
              <w:rPr>
                <w:b/>
                <w:bCs/>
                <w:sz w:val="20"/>
                <w:szCs w:val="20"/>
              </w:rPr>
              <w:t>:</w:t>
            </w:r>
          </w:p>
          <w:p w14:paraId="0E848787" w14:textId="23E01135" w:rsidR="009E2356" w:rsidRPr="009E2356" w:rsidRDefault="009E2356" w:rsidP="00810F2D">
            <w:pPr>
              <w:rPr>
                <w:sz w:val="20"/>
                <w:szCs w:val="20"/>
              </w:rPr>
            </w:pPr>
            <w:r w:rsidRPr="009E2356">
              <w:rPr>
                <w:sz w:val="20"/>
                <w:szCs w:val="20"/>
              </w:rPr>
              <w:t>BORDWELL, David a Kristin THOMPSON. </w:t>
            </w:r>
            <w:r w:rsidRPr="009E2356">
              <w:rPr>
                <w:i/>
                <w:iCs/>
                <w:sz w:val="20"/>
                <w:szCs w:val="20"/>
              </w:rPr>
              <w:t>Umění filmu: úvod do studia formy a stylu</w:t>
            </w:r>
            <w:r w:rsidRPr="009E2356">
              <w:rPr>
                <w:sz w:val="20"/>
                <w:szCs w:val="20"/>
              </w:rPr>
              <w:t>. Praha: Nakladatelství Akademie múzických umění v Praze, 2011. ISBN 978-80-7331-217-6.</w:t>
            </w:r>
          </w:p>
          <w:p w14:paraId="0D50018A" w14:textId="77777777" w:rsidR="009E2356" w:rsidRPr="009E2356" w:rsidRDefault="009E2356" w:rsidP="00810F2D">
            <w:pPr>
              <w:rPr>
                <w:sz w:val="20"/>
                <w:szCs w:val="20"/>
              </w:rPr>
            </w:pPr>
            <w:r w:rsidRPr="009E2356">
              <w:rPr>
                <w:color w:val="212529"/>
                <w:sz w:val="20"/>
                <w:szCs w:val="20"/>
                <w:shd w:val="clear" w:color="auto" w:fill="FFFFFF"/>
              </w:rPr>
              <w:t>ECO, Umberto.</w:t>
            </w:r>
            <w:r w:rsidRPr="009E2356">
              <w:rPr>
                <w:rStyle w:val="apple-converted-space"/>
                <w:color w:val="212529"/>
                <w:sz w:val="20"/>
                <w:szCs w:val="20"/>
                <w:shd w:val="clear" w:color="auto" w:fill="FFFFFF"/>
              </w:rPr>
              <w:t> </w:t>
            </w:r>
            <w:r w:rsidRPr="009E2356">
              <w:rPr>
                <w:i/>
                <w:iCs/>
                <w:color w:val="212529"/>
                <w:sz w:val="20"/>
                <w:szCs w:val="20"/>
              </w:rPr>
              <w:t>Skeptikové a těšitelé</w:t>
            </w:r>
            <w:r w:rsidRPr="009E2356">
              <w:rPr>
                <w:color w:val="212529"/>
                <w:sz w:val="20"/>
                <w:szCs w:val="20"/>
                <w:shd w:val="clear" w:color="auto" w:fill="FFFFFF"/>
              </w:rPr>
              <w:t>. Vyd. 1. [i.e. vyd. 2., V Argu 1.]. Praha: Argo, 2006. ISBN 80-7203-706-4.</w:t>
            </w:r>
          </w:p>
          <w:p w14:paraId="5157C726" w14:textId="662F08F5" w:rsidR="009E2356" w:rsidRPr="009E2356" w:rsidRDefault="009E2356" w:rsidP="00810F2D">
            <w:pPr>
              <w:rPr>
                <w:sz w:val="20"/>
                <w:szCs w:val="20"/>
              </w:rPr>
            </w:pPr>
            <w:r w:rsidRPr="009E2356">
              <w:rPr>
                <w:sz w:val="20"/>
                <w:szCs w:val="20"/>
              </w:rPr>
              <w:t>KOKEŠ, Radomír D. </w:t>
            </w:r>
            <w:r w:rsidRPr="009E2356">
              <w:rPr>
                <w:i/>
                <w:iCs/>
                <w:sz w:val="20"/>
                <w:szCs w:val="20"/>
              </w:rPr>
              <w:t>Rozbor filmu</w:t>
            </w:r>
            <w:r w:rsidRPr="009E2356">
              <w:rPr>
                <w:sz w:val="20"/>
                <w:szCs w:val="20"/>
              </w:rPr>
              <w:t>. Brno: Filozofická fakulta Masarykovy univerzity, 2015. Opera Universitatis Masarykianae Brunensis. Facultas philosophica. ISBN 978-80-210-7756-0.</w:t>
            </w:r>
          </w:p>
          <w:p w14:paraId="2F7FE99A" w14:textId="77777777" w:rsidR="009E2356" w:rsidRPr="009E2356" w:rsidRDefault="009E2356" w:rsidP="00810F2D">
            <w:pPr>
              <w:rPr>
                <w:sz w:val="20"/>
                <w:szCs w:val="20"/>
              </w:rPr>
            </w:pPr>
            <w:r w:rsidRPr="009E2356">
              <w:rPr>
                <w:color w:val="212529"/>
                <w:sz w:val="20"/>
                <w:szCs w:val="20"/>
                <w:shd w:val="clear" w:color="auto" w:fill="FFFFFF"/>
              </w:rPr>
              <w:t>MIRZOEFF, Nicholas.</w:t>
            </w:r>
            <w:r w:rsidRPr="009E2356">
              <w:rPr>
                <w:rStyle w:val="apple-converted-space"/>
                <w:color w:val="212529"/>
                <w:sz w:val="20"/>
                <w:szCs w:val="20"/>
                <w:shd w:val="clear" w:color="auto" w:fill="FFFFFF"/>
              </w:rPr>
              <w:t> </w:t>
            </w:r>
            <w:r w:rsidRPr="009E2356">
              <w:rPr>
                <w:i/>
                <w:iCs/>
                <w:color w:val="212529"/>
                <w:sz w:val="20"/>
                <w:szCs w:val="20"/>
              </w:rPr>
              <w:t>Jak vidět svět</w:t>
            </w:r>
            <w:r w:rsidRPr="009E2356">
              <w:rPr>
                <w:color w:val="212529"/>
                <w:sz w:val="20"/>
                <w:szCs w:val="20"/>
                <w:shd w:val="clear" w:color="auto" w:fill="FFFFFF"/>
              </w:rPr>
              <w:t>. Přeložil Andrea PRŮCHOVÁ HRŮZOVÁ, přeložil Jan J. ŠKROB. Praha: ArtMap, 2018. ISBN 978-80-906599-5-7.</w:t>
            </w:r>
          </w:p>
          <w:p w14:paraId="5C5D8BC3" w14:textId="2E3CF9E1" w:rsidR="009E2356" w:rsidRPr="009E2356" w:rsidRDefault="009E2356" w:rsidP="00810F2D">
            <w:pPr>
              <w:jc w:val="both"/>
              <w:rPr>
                <w:sz w:val="20"/>
                <w:szCs w:val="20"/>
              </w:rPr>
            </w:pPr>
            <w:r w:rsidRPr="009E2356">
              <w:rPr>
                <w:b/>
                <w:bCs/>
                <w:sz w:val="20"/>
                <w:szCs w:val="20"/>
              </w:rPr>
              <w:t>Doporučená</w:t>
            </w:r>
            <w:r w:rsidR="006347FF">
              <w:rPr>
                <w:b/>
                <w:bCs/>
                <w:sz w:val="20"/>
                <w:szCs w:val="20"/>
              </w:rPr>
              <w:t>:</w:t>
            </w:r>
          </w:p>
          <w:p w14:paraId="0BC79820" w14:textId="3EBAC4ED" w:rsidR="009E2356" w:rsidRPr="009E2356" w:rsidRDefault="009E2356" w:rsidP="00810F2D">
            <w:pPr>
              <w:rPr>
                <w:sz w:val="20"/>
                <w:szCs w:val="20"/>
              </w:rPr>
            </w:pPr>
            <w:r w:rsidRPr="009E2356">
              <w:rPr>
                <w:sz w:val="20"/>
                <w:szCs w:val="20"/>
              </w:rPr>
              <w:t>BORDWELL, David. </w:t>
            </w:r>
            <w:r w:rsidRPr="009E2356">
              <w:rPr>
                <w:i/>
                <w:iCs/>
                <w:sz w:val="20"/>
                <w:szCs w:val="20"/>
              </w:rPr>
              <w:t>Poetics of cinema</w:t>
            </w:r>
            <w:r w:rsidR="006347FF">
              <w:rPr>
                <w:sz w:val="20"/>
                <w:szCs w:val="20"/>
              </w:rPr>
              <w:t xml:space="preserve">. New York: Routledge, </w:t>
            </w:r>
            <w:r w:rsidRPr="009E2356">
              <w:rPr>
                <w:sz w:val="20"/>
                <w:szCs w:val="20"/>
              </w:rPr>
              <w:t>2008. ISBN 978-0-415-97779-1.</w:t>
            </w:r>
          </w:p>
          <w:p w14:paraId="0323C6C4" w14:textId="72B5C4DB" w:rsidR="009E2356" w:rsidRPr="009E2356" w:rsidRDefault="009E2356" w:rsidP="00810F2D">
            <w:pPr>
              <w:rPr>
                <w:sz w:val="20"/>
                <w:szCs w:val="20"/>
              </w:rPr>
            </w:pPr>
            <w:r w:rsidRPr="009E2356">
              <w:rPr>
                <w:sz w:val="20"/>
                <w:szCs w:val="20"/>
              </w:rPr>
              <w:t>BRAUDY, Leo a Marshall COHEN. </w:t>
            </w:r>
            <w:r w:rsidRPr="009E2356">
              <w:rPr>
                <w:i/>
                <w:iCs/>
                <w:sz w:val="20"/>
                <w:szCs w:val="20"/>
              </w:rPr>
              <w:t>Film theory and criticism: introductory readings</w:t>
            </w:r>
            <w:r w:rsidRPr="009E2356">
              <w:rPr>
                <w:sz w:val="20"/>
                <w:szCs w:val="20"/>
              </w:rPr>
              <w:t>. 6th ed. New York: Oxford University Press, 2004. ISBN 0-19-515817-2.</w:t>
            </w:r>
          </w:p>
          <w:p w14:paraId="6DAC1F4C" w14:textId="77777777" w:rsidR="00961104" w:rsidRDefault="009E2356" w:rsidP="00810F2D">
            <w:pPr>
              <w:rPr>
                <w:sz w:val="20"/>
                <w:szCs w:val="20"/>
              </w:rPr>
            </w:pPr>
            <w:r w:rsidRPr="009E2356">
              <w:rPr>
                <w:sz w:val="20"/>
                <w:szCs w:val="20"/>
              </w:rPr>
              <w:t>CASETTI, Francesco. </w:t>
            </w:r>
            <w:r w:rsidRPr="009E2356">
              <w:rPr>
                <w:i/>
                <w:iCs/>
                <w:sz w:val="20"/>
                <w:szCs w:val="20"/>
              </w:rPr>
              <w:t>Filmové teorie 1945-1990</w:t>
            </w:r>
            <w:r w:rsidRPr="009E2356">
              <w:rPr>
                <w:sz w:val="20"/>
                <w:szCs w:val="20"/>
              </w:rPr>
              <w:t xml:space="preserve">. V Praze: Akademie múzických umění, 2008. </w:t>
            </w:r>
          </w:p>
          <w:p w14:paraId="0E8CF717" w14:textId="16CA65B2" w:rsidR="009E2356" w:rsidRPr="009E2356" w:rsidRDefault="009E2356" w:rsidP="00810F2D">
            <w:pPr>
              <w:rPr>
                <w:sz w:val="20"/>
                <w:szCs w:val="20"/>
              </w:rPr>
            </w:pPr>
            <w:r w:rsidRPr="009E2356">
              <w:rPr>
                <w:sz w:val="20"/>
                <w:szCs w:val="20"/>
              </w:rPr>
              <w:t>ISBN 978-80-7331-143-8.</w:t>
            </w:r>
          </w:p>
          <w:p w14:paraId="50EFF570" w14:textId="5EBEEE73" w:rsidR="009E2356" w:rsidRPr="009E2356" w:rsidRDefault="009E2356" w:rsidP="00810F2D">
            <w:pPr>
              <w:rPr>
                <w:sz w:val="20"/>
                <w:szCs w:val="20"/>
              </w:rPr>
            </w:pPr>
            <w:r w:rsidRPr="009E2356">
              <w:rPr>
                <w:sz w:val="20"/>
                <w:szCs w:val="20"/>
              </w:rPr>
              <w:t>DICK, Bernard F. </w:t>
            </w:r>
            <w:r w:rsidRPr="009E2356">
              <w:rPr>
                <w:i/>
                <w:iCs/>
                <w:sz w:val="20"/>
                <w:szCs w:val="20"/>
              </w:rPr>
              <w:t>Anatomy of film</w:t>
            </w:r>
            <w:r w:rsidRPr="009E2356">
              <w:rPr>
                <w:sz w:val="20"/>
                <w:szCs w:val="20"/>
              </w:rPr>
              <w:t>. 6th ed.</w:t>
            </w:r>
            <w:r w:rsidR="006347FF">
              <w:rPr>
                <w:sz w:val="20"/>
                <w:szCs w:val="20"/>
              </w:rPr>
              <w:t xml:space="preserve"> Boston: Bedford/St. Martin's, </w:t>
            </w:r>
            <w:r w:rsidRPr="009E2356">
              <w:rPr>
                <w:sz w:val="20"/>
                <w:szCs w:val="20"/>
              </w:rPr>
              <w:t>2010. ISBN 978-0-312-48711-9.</w:t>
            </w:r>
          </w:p>
          <w:p w14:paraId="20A7B07E" w14:textId="4C1E045F" w:rsidR="009E2356" w:rsidRPr="009E2356" w:rsidRDefault="009E2356" w:rsidP="00810F2D">
            <w:pPr>
              <w:rPr>
                <w:sz w:val="20"/>
                <w:szCs w:val="20"/>
              </w:rPr>
            </w:pPr>
            <w:r w:rsidRPr="009E2356">
              <w:rPr>
                <w:sz w:val="20"/>
                <w:szCs w:val="20"/>
              </w:rPr>
              <w:t xml:space="preserve">FURNISS, Maureen. </w:t>
            </w:r>
            <w:r w:rsidRPr="009E2356">
              <w:rPr>
                <w:i/>
                <w:iCs/>
                <w:sz w:val="20"/>
                <w:szCs w:val="20"/>
              </w:rPr>
              <w:t>Art in motion: animation aesthetics</w:t>
            </w:r>
            <w:r w:rsidR="006347FF">
              <w:rPr>
                <w:sz w:val="20"/>
                <w:szCs w:val="20"/>
              </w:rPr>
              <w:t xml:space="preserve">. New Barnet: John Libbey, </w:t>
            </w:r>
            <w:r w:rsidRPr="009E2356">
              <w:rPr>
                <w:sz w:val="20"/>
                <w:szCs w:val="20"/>
              </w:rPr>
              <w:t>2007. ISBN 978-0-86196-663-9.</w:t>
            </w:r>
          </w:p>
          <w:p w14:paraId="78121997" w14:textId="77777777" w:rsidR="00961104" w:rsidRDefault="009E2356" w:rsidP="00810F2D">
            <w:pPr>
              <w:rPr>
                <w:sz w:val="20"/>
                <w:szCs w:val="20"/>
              </w:rPr>
            </w:pPr>
            <w:r w:rsidRPr="009E2356">
              <w:rPr>
                <w:sz w:val="20"/>
                <w:szCs w:val="20"/>
              </w:rPr>
              <w:t>GREGOR, Lukáš. </w:t>
            </w:r>
            <w:r w:rsidRPr="009E2356">
              <w:rPr>
                <w:i/>
                <w:iCs/>
                <w:sz w:val="20"/>
                <w:szCs w:val="20"/>
              </w:rPr>
              <w:t>Základy analýzy animované filmu.</w:t>
            </w:r>
            <w:r w:rsidRPr="009E2356">
              <w:rPr>
                <w:sz w:val="20"/>
                <w:szCs w:val="20"/>
              </w:rPr>
              <w:t> 1. vyd. Univer</w:t>
            </w:r>
            <w:r w:rsidR="006347FF">
              <w:rPr>
                <w:sz w:val="20"/>
                <w:szCs w:val="20"/>
              </w:rPr>
              <w:t>zita Tomáše Bati ve Zlíně, 2011.</w:t>
            </w:r>
            <w:r w:rsidRPr="009E2356">
              <w:rPr>
                <w:sz w:val="20"/>
                <w:szCs w:val="20"/>
              </w:rPr>
              <w:t xml:space="preserve"> </w:t>
            </w:r>
          </w:p>
          <w:p w14:paraId="5C2A8D57" w14:textId="03319B5E" w:rsidR="009E2356" w:rsidRPr="009E2356" w:rsidRDefault="009E2356" w:rsidP="00810F2D">
            <w:pPr>
              <w:rPr>
                <w:sz w:val="20"/>
                <w:szCs w:val="20"/>
              </w:rPr>
            </w:pPr>
            <w:r w:rsidRPr="009E2356">
              <w:rPr>
                <w:sz w:val="20"/>
                <w:szCs w:val="20"/>
              </w:rPr>
              <w:t>ISBN 978-80-7454-112-4</w:t>
            </w:r>
            <w:r w:rsidR="00961104">
              <w:rPr>
                <w:sz w:val="20"/>
                <w:szCs w:val="20"/>
              </w:rPr>
              <w:t>.</w:t>
            </w:r>
          </w:p>
          <w:p w14:paraId="2316BB17" w14:textId="77777777" w:rsidR="00961104" w:rsidRDefault="009E2356" w:rsidP="00810F2D">
            <w:pPr>
              <w:rPr>
                <w:sz w:val="20"/>
                <w:szCs w:val="20"/>
              </w:rPr>
            </w:pPr>
            <w:r w:rsidRPr="009E2356">
              <w:rPr>
                <w:sz w:val="20"/>
                <w:szCs w:val="20"/>
              </w:rPr>
              <w:t xml:space="preserve">CHOLODENKO, Alan. </w:t>
            </w:r>
            <w:r w:rsidRPr="009E2356">
              <w:rPr>
                <w:i/>
                <w:iCs/>
                <w:sz w:val="20"/>
                <w:szCs w:val="20"/>
              </w:rPr>
              <w:t xml:space="preserve">The illusion of life 2: more essays on animation. </w:t>
            </w:r>
            <w:r w:rsidR="006347FF">
              <w:rPr>
                <w:sz w:val="20"/>
                <w:szCs w:val="20"/>
              </w:rPr>
              <w:t xml:space="preserve">Sydney: Power Publications, </w:t>
            </w:r>
            <w:r w:rsidRPr="009E2356">
              <w:rPr>
                <w:sz w:val="20"/>
                <w:szCs w:val="20"/>
              </w:rPr>
              <w:t xml:space="preserve">2007. </w:t>
            </w:r>
          </w:p>
          <w:p w14:paraId="677D2BF4" w14:textId="27C3F18F" w:rsidR="009E2356" w:rsidRPr="009E2356" w:rsidRDefault="009E2356" w:rsidP="00810F2D">
            <w:pPr>
              <w:rPr>
                <w:sz w:val="20"/>
                <w:szCs w:val="20"/>
              </w:rPr>
            </w:pPr>
            <w:r w:rsidRPr="009E2356">
              <w:rPr>
                <w:sz w:val="20"/>
                <w:szCs w:val="20"/>
              </w:rPr>
              <w:t>ISBN 978-090995234-1.</w:t>
            </w:r>
          </w:p>
          <w:p w14:paraId="480C1851" w14:textId="7D9CEBA2" w:rsidR="009E2356" w:rsidRPr="009E2356" w:rsidRDefault="009E2356" w:rsidP="00810F2D">
            <w:pPr>
              <w:rPr>
                <w:sz w:val="20"/>
                <w:szCs w:val="20"/>
              </w:rPr>
            </w:pPr>
            <w:r w:rsidRPr="009E2356">
              <w:rPr>
                <w:sz w:val="20"/>
                <w:szCs w:val="20"/>
              </w:rPr>
              <w:t>METZ, Christian. </w:t>
            </w:r>
            <w:r w:rsidRPr="009E2356">
              <w:rPr>
                <w:i/>
                <w:iCs/>
                <w:sz w:val="20"/>
                <w:szCs w:val="20"/>
              </w:rPr>
              <w:t>Film language: a semiotics of the cinema</w:t>
            </w:r>
            <w:r w:rsidRPr="009E2356">
              <w:rPr>
                <w:sz w:val="20"/>
                <w:szCs w:val="20"/>
              </w:rPr>
              <w:t>. University of Chicago Press edition. Chicago: The University of Chicago Press, 1991. ISBN 0-226-52130-3.</w:t>
            </w:r>
          </w:p>
          <w:p w14:paraId="368191E8" w14:textId="77777777" w:rsidR="00961104" w:rsidRDefault="009E2356" w:rsidP="00810F2D">
            <w:pPr>
              <w:rPr>
                <w:sz w:val="20"/>
                <w:szCs w:val="20"/>
              </w:rPr>
            </w:pPr>
            <w:r w:rsidRPr="009E2356">
              <w:rPr>
                <w:sz w:val="20"/>
                <w:szCs w:val="20"/>
              </w:rPr>
              <w:t>SALT, Barry. </w:t>
            </w:r>
            <w:r w:rsidRPr="009E2356">
              <w:rPr>
                <w:i/>
                <w:iCs/>
                <w:sz w:val="20"/>
                <w:szCs w:val="20"/>
              </w:rPr>
              <w:t>Film style and technology: history and analysis</w:t>
            </w:r>
            <w:r w:rsidRPr="009E2356">
              <w:rPr>
                <w:sz w:val="20"/>
                <w:szCs w:val="20"/>
              </w:rPr>
              <w:t xml:space="preserve">. 3rd ed. London: Starword, 2009. </w:t>
            </w:r>
          </w:p>
          <w:p w14:paraId="130DABC1" w14:textId="5D94F4D6" w:rsidR="009E2356" w:rsidRPr="009E2356" w:rsidRDefault="009E2356" w:rsidP="00810F2D">
            <w:pPr>
              <w:rPr>
                <w:sz w:val="20"/>
                <w:szCs w:val="20"/>
              </w:rPr>
            </w:pPr>
            <w:r w:rsidRPr="009E2356">
              <w:rPr>
                <w:sz w:val="20"/>
                <w:szCs w:val="20"/>
              </w:rPr>
              <w:t>ISBN 978-0-9509066-5-2.</w:t>
            </w:r>
          </w:p>
          <w:p w14:paraId="0E82B3CD" w14:textId="77777777" w:rsidR="009E2356" w:rsidRPr="009E2356" w:rsidRDefault="009E2356" w:rsidP="00810F2D">
            <w:pPr>
              <w:rPr>
                <w:sz w:val="20"/>
                <w:szCs w:val="20"/>
              </w:rPr>
            </w:pPr>
            <w:r w:rsidRPr="009E2356">
              <w:rPr>
                <w:sz w:val="20"/>
                <w:szCs w:val="20"/>
              </w:rPr>
              <w:t>WELLS, Paul. </w:t>
            </w:r>
            <w:r w:rsidRPr="009E2356">
              <w:rPr>
                <w:i/>
                <w:iCs/>
                <w:sz w:val="20"/>
                <w:szCs w:val="20"/>
              </w:rPr>
              <w:t>Understanding animation</w:t>
            </w:r>
            <w:r w:rsidRPr="009E2356">
              <w:rPr>
                <w:sz w:val="20"/>
                <w:szCs w:val="20"/>
              </w:rPr>
              <w:t>. New York: Routledge, 1998. ISBN 0415115973.</w:t>
            </w:r>
          </w:p>
          <w:p w14:paraId="47388B26" w14:textId="049CD7C2" w:rsidR="009E2356" w:rsidRPr="009E2356" w:rsidRDefault="009E2356" w:rsidP="00810F2D">
            <w:pPr>
              <w:rPr>
                <w:sz w:val="20"/>
                <w:szCs w:val="20"/>
              </w:rPr>
            </w:pPr>
            <w:r w:rsidRPr="009E2356">
              <w:rPr>
                <w:sz w:val="20"/>
                <w:szCs w:val="20"/>
              </w:rPr>
              <w:t>WHARTON, David a Jeremy GRANT. </w:t>
            </w:r>
            <w:r w:rsidRPr="009E2356">
              <w:rPr>
                <w:i/>
                <w:iCs/>
                <w:sz w:val="20"/>
                <w:szCs w:val="20"/>
              </w:rPr>
              <w:t>Teaching analysis of film language</w:t>
            </w:r>
            <w:r w:rsidRPr="009E2356">
              <w:rPr>
                <w:sz w:val="20"/>
                <w:szCs w:val="20"/>
              </w:rPr>
              <w:t>. London: BFI Education, 2005. Teaching film and media studies. ISBN 0-85170-981-8.</w:t>
            </w:r>
          </w:p>
          <w:p w14:paraId="1FA783D8" w14:textId="3A94F37B" w:rsidR="009E2356" w:rsidRPr="009E2356" w:rsidRDefault="009E2356" w:rsidP="00810F2D">
            <w:pPr>
              <w:rPr>
                <w:sz w:val="20"/>
                <w:szCs w:val="20"/>
              </w:rPr>
            </w:pPr>
            <w:r w:rsidRPr="009E2356">
              <w:rPr>
                <w:i/>
                <w:iCs/>
                <w:sz w:val="20"/>
                <w:szCs w:val="20"/>
              </w:rPr>
              <w:t xml:space="preserve">Tvořivé zrady: současné polské myšlení o filmu a audiovizuální </w:t>
            </w:r>
            <w:r w:rsidR="006347FF" w:rsidRPr="009E2356">
              <w:rPr>
                <w:i/>
                <w:iCs/>
                <w:sz w:val="20"/>
                <w:szCs w:val="20"/>
              </w:rPr>
              <w:t>kultuře: sborník</w:t>
            </w:r>
            <w:r w:rsidRPr="009E2356">
              <w:rPr>
                <w:i/>
                <w:iCs/>
                <w:sz w:val="20"/>
                <w:szCs w:val="20"/>
              </w:rPr>
              <w:t xml:space="preserve"> filmové teorie 3</w:t>
            </w:r>
            <w:r w:rsidRPr="009E2356">
              <w:rPr>
                <w:sz w:val="20"/>
                <w:szCs w:val="20"/>
              </w:rPr>
              <w:t>. Praha: Národní filmový archiv, 2005. Knihovna Iluminace. ISBN 80-7004-119-6.</w:t>
            </w:r>
          </w:p>
        </w:tc>
      </w:tr>
    </w:tbl>
    <w:p w14:paraId="6F8D2BDE" w14:textId="31009557" w:rsidR="009E2356" w:rsidRDefault="009E2356">
      <w:pPr>
        <w:rPr>
          <w:sz w:val="20"/>
          <w:szCs w:val="20"/>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349"/>
        <w:gridCol w:w="785"/>
        <w:gridCol w:w="889"/>
        <w:gridCol w:w="736"/>
        <w:gridCol w:w="80"/>
        <w:gridCol w:w="2156"/>
        <w:gridCol w:w="457"/>
        <w:gridCol w:w="82"/>
        <w:gridCol w:w="668"/>
      </w:tblGrid>
      <w:tr w:rsidR="007A0B1F" w14:paraId="4FB3A3CD" w14:textId="77777777" w:rsidTr="00810F2D">
        <w:tc>
          <w:tcPr>
            <w:tcW w:w="9855" w:type="dxa"/>
            <w:gridSpan w:val="11"/>
            <w:tcBorders>
              <w:bottom w:val="double" w:sz="4" w:space="0" w:color="auto"/>
            </w:tcBorders>
            <w:shd w:val="clear" w:color="auto" w:fill="BDD6EE"/>
          </w:tcPr>
          <w:p w14:paraId="24A10117" w14:textId="77777777" w:rsidR="007A0B1F" w:rsidRDefault="007A0B1F" w:rsidP="00810F2D">
            <w:pPr>
              <w:jc w:val="both"/>
              <w:rPr>
                <w:b/>
                <w:sz w:val="28"/>
              </w:rPr>
            </w:pPr>
            <w:r>
              <w:lastRenderedPageBreak/>
              <w:br w:type="page"/>
            </w:r>
            <w:r>
              <w:rPr>
                <w:b/>
                <w:sz w:val="28"/>
              </w:rPr>
              <w:t>B-III – Charakteristika studijního předmětu</w:t>
            </w:r>
          </w:p>
        </w:tc>
      </w:tr>
      <w:tr w:rsidR="007A0B1F" w14:paraId="1F9E0AFB" w14:textId="77777777" w:rsidTr="00810F2D">
        <w:tc>
          <w:tcPr>
            <w:tcW w:w="3086" w:type="dxa"/>
            <w:tcBorders>
              <w:top w:val="double" w:sz="4" w:space="0" w:color="auto"/>
            </w:tcBorders>
            <w:shd w:val="clear" w:color="auto" w:fill="F7CAAC"/>
          </w:tcPr>
          <w:p w14:paraId="399FBE26" w14:textId="77777777" w:rsidR="007A0B1F" w:rsidRPr="007A0B1F" w:rsidRDefault="007A0B1F" w:rsidP="008C1AEA">
            <w:pPr>
              <w:rPr>
                <w:b/>
                <w:sz w:val="20"/>
                <w:szCs w:val="20"/>
              </w:rPr>
            </w:pPr>
            <w:r w:rsidRPr="007A0B1F">
              <w:rPr>
                <w:b/>
                <w:sz w:val="20"/>
                <w:szCs w:val="20"/>
              </w:rPr>
              <w:t>Název studijního předmětu</w:t>
            </w:r>
          </w:p>
        </w:tc>
        <w:tc>
          <w:tcPr>
            <w:tcW w:w="6769" w:type="dxa"/>
            <w:gridSpan w:val="10"/>
            <w:tcBorders>
              <w:top w:val="double" w:sz="4" w:space="0" w:color="auto"/>
            </w:tcBorders>
          </w:tcPr>
          <w:p w14:paraId="404E8701" w14:textId="77777777" w:rsidR="007A0B1F" w:rsidRPr="007A0B1F" w:rsidRDefault="007A0B1F" w:rsidP="00810F2D">
            <w:pPr>
              <w:rPr>
                <w:sz w:val="20"/>
                <w:szCs w:val="20"/>
              </w:rPr>
            </w:pPr>
            <w:r w:rsidRPr="007A0B1F">
              <w:rPr>
                <w:sz w:val="20"/>
                <w:szCs w:val="20"/>
              </w:rPr>
              <w:t>Teorie oboru 2</w:t>
            </w:r>
          </w:p>
        </w:tc>
      </w:tr>
      <w:tr w:rsidR="007A0B1F" w14:paraId="2B0E9B4C" w14:textId="77777777" w:rsidTr="00810F2D">
        <w:tc>
          <w:tcPr>
            <w:tcW w:w="3086" w:type="dxa"/>
            <w:shd w:val="clear" w:color="auto" w:fill="F7CAAC"/>
          </w:tcPr>
          <w:p w14:paraId="0D17FBF4" w14:textId="77777777" w:rsidR="007A0B1F" w:rsidRPr="007A0B1F" w:rsidRDefault="007A0B1F" w:rsidP="008C1AEA">
            <w:pPr>
              <w:rPr>
                <w:b/>
                <w:sz w:val="20"/>
                <w:szCs w:val="20"/>
              </w:rPr>
            </w:pPr>
            <w:r w:rsidRPr="007A0B1F">
              <w:rPr>
                <w:b/>
                <w:sz w:val="20"/>
                <w:szCs w:val="20"/>
              </w:rPr>
              <w:t>Typ předmětu</w:t>
            </w:r>
          </w:p>
        </w:tc>
        <w:tc>
          <w:tcPr>
            <w:tcW w:w="3326" w:type="dxa"/>
            <w:gridSpan w:val="5"/>
          </w:tcPr>
          <w:p w14:paraId="6C297F07" w14:textId="50D2663A" w:rsidR="007A0B1F" w:rsidRPr="007A0B1F" w:rsidRDefault="007A0B1F" w:rsidP="00810F2D">
            <w:pPr>
              <w:rPr>
                <w:sz w:val="20"/>
                <w:szCs w:val="20"/>
              </w:rPr>
            </w:pPr>
            <w:r w:rsidRPr="007A0B1F">
              <w:rPr>
                <w:sz w:val="20"/>
                <w:szCs w:val="20"/>
              </w:rPr>
              <w:t xml:space="preserve">povinný, </w:t>
            </w:r>
            <w:r w:rsidR="003507C9">
              <w:rPr>
                <w:sz w:val="20"/>
                <w:szCs w:val="20"/>
              </w:rPr>
              <w:t>PZ</w:t>
            </w:r>
          </w:p>
        </w:tc>
        <w:tc>
          <w:tcPr>
            <w:tcW w:w="2693" w:type="dxa"/>
            <w:gridSpan w:val="3"/>
            <w:shd w:val="clear" w:color="auto" w:fill="F7CAAC"/>
          </w:tcPr>
          <w:p w14:paraId="0EFB2303" w14:textId="77777777" w:rsidR="007A0B1F" w:rsidRPr="007A0B1F" w:rsidRDefault="007A0B1F" w:rsidP="00810F2D">
            <w:pPr>
              <w:jc w:val="both"/>
              <w:rPr>
                <w:sz w:val="20"/>
                <w:szCs w:val="20"/>
              </w:rPr>
            </w:pPr>
            <w:r w:rsidRPr="007A0B1F">
              <w:rPr>
                <w:b/>
                <w:sz w:val="20"/>
                <w:szCs w:val="20"/>
              </w:rPr>
              <w:t>doporučený ročník / semestr</w:t>
            </w:r>
          </w:p>
        </w:tc>
        <w:tc>
          <w:tcPr>
            <w:tcW w:w="750" w:type="dxa"/>
            <w:gridSpan w:val="2"/>
          </w:tcPr>
          <w:p w14:paraId="537ADA1E" w14:textId="77777777" w:rsidR="007A0B1F" w:rsidRPr="007A0B1F" w:rsidRDefault="007A0B1F" w:rsidP="00810F2D">
            <w:pPr>
              <w:rPr>
                <w:sz w:val="20"/>
                <w:szCs w:val="20"/>
              </w:rPr>
            </w:pPr>
            <w:r w:rsidRPr="007A0B1F">
              <w:rPr>
                <w:sz w:val="20"/>
                <w:szCs w:val="20"/>
              </w:rPr>
              <w:t>2/LS</w:t>
            </w:r>
          </w:p>
        </w:tc>
      </w:tr>
      <w:tr w:rsidR="007A0B1F" w14:paraId="4EFA29EA" w14:textId="77777777" w:rsidTr="00810F2D">
        <w:tc>
          <w:tcPr>
            <w:tcW w:w="3086" w:type="dxa"/>
            <w:shd w:val="clear" w:color="auto" w:fill="F7CAAC"/>
          </w:tcPr>
          <w:p w14:paraId="6A6889C0" w14:textId="77777777" w:rsidR="007A0B1F" w:rsidRPr="007A0B1F" w:rsidRDefault="007A0B1F" w:rsidP="008C1AEA">
            <w:pPr>
              <w:rPr>
                <w:b/>
                <w:sz w:val="20"/>
                <w:szCs w:val="20"/>
              </w:rPr>
            </w:pPr>
            <w:r w:rsidRPr="007A0B1F">
              <w:rPr>
                <w:b/>
                <w:sz w:val="20"/>
                <w:szCs w:val="20"/>
              </w:rPr>
              <w:t>Rozsah studijního předmětu</w:t>
            </w:r>
          </w:p>
        </w:tc>
        <w:tc>
          <w:tcPr>
            <w:tcW w:w="1701" w:type="dxa"/>
            <w:gridSpan w:val="3"/>
          </w:tcPr>
          <w:p w14:paraId="47796E1B" w14:textId="77777777" w:rsidR="007A0B1F" w:rsidRPr="007A0B1F" w:rsidRDefault="007A0B1F" w:rsidP="00810F2D">
            <w:pPr>
              <w:rPr>
                <w:sz w:val="20"/>
                <w:szCs w:val="20"/>
              </w:rPr>
            </w:pPr>
            <w:r w:rsidRPr="007A0B1F">
              <w:rPr>
                <w:sz w:val="20"/>
                <w:szCs w:val="20"/>
              </w:rPr>
              <w:t>26p</w:t>
            </w:r>
          </w:p>
        </w:tc>
        <w:tc>
          <w:tcPr>
            <w:tcW w:w="889" w:type="dxa"/>
            <w:shd w:val="clear" w:color="auto" w:fill="F7CAAC"/>
          </w:tcPr>
          <w:p w14:paraId="1881D61B" w14:textId="77777777" w:rsidR="007A0B1F" w:rsidRPr="007A0B1F" w:rsidRDefault="007A0B1F" w:rsidP="00810F2D">
            <w:pPr>
              <w:jc w:val="both"/>
              <w:rPr>
                <w:b/>
                <w:sz w:val="20"/>
                <w:szCs w:val="20"/>
              </w:rPr>
            </w:pPr>
            <w:r w:rsidRPr="007A0B1F">
              <w:rPr>
                <w:b/>
                <w:sz w:val="20"/>
                <w:szCs w:val="20"/>
              </w:rPr>
              <w:t xml:space="preserve">hod. </w:t>
            </w:r>
          </w:p>
        </w:tc>
        <w:tc>
          <w:tcPr>
            <w:tcW w:w="736" w:type="dxa"/>
          </w:tcPr>
          <w:p w14:paraId="47FF8A8C" w14:textId="77777777" w:rsidR="007A0B1F" w:rsidRPr="007A0B1F" w:rsidRDefault="007A0B1F" w:rsidP="00810F2D">
            <w:pPr>
              <w:rPr>
                <w:sz w:val="20"/>
                <w:szCs w:val="20"/>
              </w:rPr>
            </w:pPr>
            <w:r w:rsidRPr="007A0B1F">
              <w:rPr>
                <w:sz w:val="20"/>
                <w:szCs w:val="20"/>
              </w:rPr>
              <w:t>26</w:t>
            </w:r>
          </w:p>
        </w:tc>
        <w:tc>
          <w:tcPr>
            <w:tcW w:w="2236" w:type="dxa"/>
            <w:gridSpan w:val="2"/>
            <w:shd w:val="clear" w:color="auto" w:fill="F7CAAC"/>
          </w:tcPr>
          <w:p w14:paraId="3172F44D" w14:textId="77777777" w:rsidR="007A0B1F" w:rsidRPr="007A0B1F" w:rsidRDefault="007A0B1F" w:rsidP="00810F2D">
            <w:pPr>
              <w:jc w:val="both"/>
              <w:rPr>
                <w:b/>
                <w:sz w:val="20"/>
                <w:szCs w:val="20"/>
              </w:rPr>
            </w:pPr>
            <w:r w:rsidRPr="007A0B1F">
              <w:rPr>
                <w:b/>
                <w:sz w:val="20"/>
                <w:szCs w:val="20"/>
              </w:rPr>
              <w:t>kreditů</w:t>
            </w:r>
          </w:p>
        </w:tc>
        <w:tc>
          <w:tcPr>
            <w:tcW w:w="1207" w:type="dxa"/>
            <w:gridSpan w:val="3"/>
          </w:tcPr>
          <w:p w14:paraId="221306D7" w14:textId="77777777" w:rsidR="007A0B1F" w:rsidRPr="007A0B1F" w:rsidRDefault="007A0B1F" w:rsidP="00810F2D">
            <w:pPr>
              <w:rPr>
                <w:sz w:val="20"/>
                <w:szCs w:val="20"/>
              </w:rPr>
            </w:pPr>
            <w:r w:rsidRPr="007A0B1F">
              <w:rPr>
                <w:sz w:val="20"/>
                <w:szCs w:val="20"/>
              </w:rPr>
              <w:t>4</w:t>
            </w:r>
          </w:p>
        </w:tc>
      </w:tr>
      <w:tr w:rsidR="007A0B1F" w14:paraId="25D76FCA" w14:textId="77777777" w:rsidTr="00810F2D">
        <w:tc>
          <w:tcPr>
            <w:tcW w:w="3086" w:type="dxa"/>
            <w:shd w:val="clear" w:color="auto" w:fill="F7CAAC"/>
          </w:tcPr>
          <w:p w14:paraId="6E26DE9B" w14:textId="77777777" w:rsidR="007A0B1F" w:rsidRPr="007A0B1F" w:rsidRDefault="007A0B1F" w:rsidP="008C1AEA">
            <w:pPr>
              <w:rPr>
                <w:b/>
                <w:sz w:val="20"/>
                <w:szCs w:val="20"/>
              </w:rPr>
            </w:pPr>
            <w:r w:rsidRPr="007A0B1F">
              <w:rPr>
                <w:b/>
                <w:sz w:val="20"/>
                <w:szCs w:val="20"/>
              </w:rPr>
              <w:t>Prerekvizity, korekvizity, ekvivalence</w:t>
            </w:r>
          </w:p>
        </w:tc>
        <w:tc>
          <w:tcPr>
            <w:tcW w:w="6769" w:type="dxa"/>
            <w:gridSpan w:val="10"/>
          </w:tcPr>
          <w:p w14:paraId="6436D006" w14:textId="77777777" w:rsidR="007A0B1F" w:rsidRPr="007A0B1F" w:rsidRDefault="007A0B1F" w:rsidP="00810F2D">
            <w:pPr>
              <w:jc w:val="both"/>
              <w:rPr>
                <w:sz w:val="20"/>
                <w:szCs w:val="20"/>
              </w:rPr>
            </w:pPr>
          </w:p>
        </w:tc>
      </w:tr>
      <w:tr w:rsidR="007A0B1F" w14:paraId="1639860B" w14:textId="77777777" w:rsidTr="00810F2D">
        <w:tc>
          <w:tcPr>
            <w:tcW w:w="3086" w:type="dxa"/>
            <w:shd w:val="clear" w:color="auto" w:fill="F7CAAC"/>
          </w:tcPr>
          <w:p w14:paraId="54E86AA7" w14:textId="77777777" w:rsidR="007A0B1F" w:rsidRPr="007A0B1F" w:rsidRDefault="007A0B1F" w:rsidP="008C1AEA">
            <w:pPr>
              <w:rPr>
                <w:b/>
                <w:sz w:val="20"/>
                <w:szCs w:val="20"/>
              </w:rPr>
            </w:pPr>
            <w:r w:rsidRPr="007A0B1F">
              <w:rPr>
                <w:b/>
                <w:sz w:val="20"/>
                <w:szCs w:val="20"/>
              </w:rPr>
              <w:t>Způsob ověření studijních výsledků</w:t>
            </w:r>
          </w:p>
        </w:tc>
        <w:tc>
          <w:tcPr>
            <w:tcW w:w="3326" w:type="dxa"/>
            <w:gridSpan w:val="5"/>
          </w:tcPr>
          <w:p w14:paraId="73507370" w14:textId="77777777" w:rsidR="007A0B1F" w:rsidRPr="007A0B1F" w:rsidRDefault="007A0B1F" w:rsidP="00810F2D">
            <w:pPr>
              <w:rPr>
                <w:sz w:val="20"/>
                <w:szCs w:val="20"/>
              </w:rPr>
            </w:pPr>
            <w:r w:rsidRPr="007A0B1F">
              <w:rPr>
                <w:sz w:val="20"/>
                <w:szCs w:val="20"/>
              </w:rPr>
              <w:t>zkouška</w:t>
            </w:r>
          </w:p>
        </w:tc>
        <w:tc>
          <w:tcPr>
            <w:tcW w:w="2236" w:type="dxa"/>
            <w:gridSpan w:val="2"/>
            <w:shd w:val="clear" w:color="auto" w:fill="F7CAAC"/>
          </w:tcPr>
          <w:p w14:paraId="706989AB" w14:textId="77777777" w:rsidR="007A0B1F" w:rsidRPr="007A0B1F" w:rsidRDefault="007A0B1F" w:rsidP="00810F2D">
            <w:pPr>
              <w:jc w:val="both"/>
              <w:rPr>
                <w:b/>
                <w:sz w:val="20"/>
                <w:szCs w:val="20"/>
              </w:rPr>
            </w:pPr>
            <w:r w:rsidRPr="007A0B1F">
              <w:rPr>
                <w:b/>
                <w:sz w:val="20"/>
                <w:szCs w:val="20"/>
              </w:rPr>
              <w:t>Forma výuky</w:t>
            </w:r>
          </w:p>
        </w:tc>
        <w:tc>
          <w:tcPr>
            <w:tcW w:w="1207" w:type="dxa"/>
            <w:gridSpan w:val="3"/>
          </w:tcPr>
          <w:p w14:paraId="1BD35A3D" w14:textId="77777777" w:rsidR="007A0B1F" w:rsidRPr="007A0B1F" w:rsidRDefault="007A0B1F" w:rsidP="00810F2D">
            <w:pPr>
              <w:rPr>
                <w:sz w:val="20"/>
                <w:szCs w:val="20"/>
              </w:rPr>
            </w:pPr>
            <w:r w:rsidRPr="007A0B1F">
              <w:rPr>
                <w:sz w:val="20"/>
                <w:szCs w:val="20"/>
              </w:rPr>
              <w:t>přednáška</w:t>
            </w:r>
          </w:p>
        </w:tc>
      </w:tr>
      <w:tr w:rsidR="007A0B1F" w14:paraId="2FDE3A0D" w14:textId="77777777" w:rsidTr="00810F2D">
        <w:tc>
          <w:tcPr>
            <w:tcW w:w="3086" w:type="dxa"/>
            <w:shd w:val="clear" w:color="auto" w:fill="F7CAAC"/>
          </w:tcPr>
          <w:p w14:paraId="37D80A18" w14:textId="77777777" w:rsidR="007A0B1F" w:rsidRPr="007A0B1F" w:rsidRDefault="007A0B1F" w:rsidP="008C1AEA">
            <w:pPr>
              <w:rPr>
                <w:b/>
                <w:sz w:val="20"/>
                <w:szCs w:val="20"/>
              </w:rPr>
            </w:pPr>
            <w:r w:rsidRPr="007A0B1F">
              <w:rPr>
                <w:b/>
                <w:sz w:val="20"/>
                <w:szCs w:val="20"/>
              </w:rPr>
              <w:t>Forma způsobu ověření studijních výsledků a další požadavky na studenta</w:t>
            </w:r>
          </w:p>
        </w:tc>
        <w:tc>
          <w:tcPr>
            <w:tcW w:w="6769" w:type="dxa"/>
            <w:gridSpan w:val="10"/>
            <w:tcBorders>
              <w:bottom w:val="nil"/>
            </w:tcBorders>
          </w:tcPr>
          <w:p w14:paraId="76081A19" w14:textId="7C3D3E05" w:rsidR="007A0B1F" w:rsidRPr="007A0B1F" w:rsidRDefault="007A0B1F" w:rsidP="002C55A2">
            <w:pPr>
              <w:jc w:val="both"/>
              <w:rPr>
                <w:sz w:val="20"/>
                <w:szCs w:val="20"/>
              </w:rPr>
            </w:pPr>
            <w:r w:rsidRPr="007A0B1F">
              <w:rPr>
                <w:sz w:val="20"/>
                <w:szCs w:val="20"/>
              </w:rPr>
              <w:t xml:space="preserve">K úspěšnému absolvování předmětu bude zapotřebí </w:t>
            </w:r>
            <w:r w:rsidR="002C55A2">
              <w:rPr>
                <w:sz w:val="20"/>
                <w:szCs w:val="20"/>
              </w:rPr>
              <w:t>aktivní</w:t>
            </w:r>
            <w:r w:rsidRPr="007A0B1F">
              <w:rPr>
                <w:sz w:val="20"/>
                <w:szCs w:val="20"/>
              </w:rPr>
              <w:t xml:space="preserve"> zapojování do diskuzí během výuky a také plnění domácích úkolů a prezentací. Součástí ukončení je psaný rozbor (analýza) a ústní zkouška zaměře</w:t>
            </w:r>
            <w:r w:rsidR="002C55A2">
              <w:rPr>
                <w:sz w:val="20"/>
                <w:szCs w:val="20"/>
              </w:rPr>
              <w:t>ná na teoretické pojmy spojené</w:t>
            </w:r>
            <w:r w:rsidRPr="007A0B1F">
              <w:rPr>
                <w:sz w:val="20"/>
                <w:szCs w:val="20"/>
              </w:rPr>
              <w:t xml:space="preserve"> s asp</w:t>
            </w:r>
            <w:r w:rsidR="002C55A2">
              <w:rPr>
                <w:sz w:val="20"/>
                <w:szCs w:val="20"/>
              </w:rPr>
              <w:t>ekty filmové řeči a aplikované</w:t>
            </w:r>
            <w:r w:rsidRPr="007A0B1F">
              <w:rPr>
                <w:sz w:val="20"/>
                <w:szCs w:val="20"/>
              </w:rPr>
              <w:t xml:space="preserve"> do rozboru předložených děl.</w:t>
            </w:r>
          </w:p>
        </w:tc>
      </w:tr>
      <w:tr w:rsidR="007A0B1F" w14:paraId="0E518967" w14:textId="77777777" w:rsidTr="00933E4D">
        <w:trPr>
          <w:trHeight w:val="75"/>
        </w:trPr>
        <w:tc>
          <w:tcPr>
            <w:tcW w:w="9855" w:type="dxa"/>
            <w:gridSpan w:val="11"/>
            <w:tcBorders>
              <w:top w:val="nil"/>
            </w:tcBorders>
          </w:tcPr>
          <w:p w14:paraId="7B65E00F" w14:textId="77777777" w:rsidR="007A0B1F" w:rsidRPr="007A0B1F" w:rsidRDefault="007A0B1F" w:rsidP="008C1AEA">
            <w:pPr>
              <w:rPr>
                <w:sz w:val="20"/>
                <w:szCs w:val="20"/>
              </w:rPr>
            </w:pPr>
          </w:p>
        </w:tc>
      </w:tr>
      <w:tr w:rsidR="007A0B1F" w14:paraId="5628996C" w14:textId="77777777" w:rsidTr="00810F2D">
        <w:trPr>
          <w:trHeight w:val="197"/>
        </w:trPr>
        <w:tc>
          <w:tcPr>
            <w:tcW w:w="3086" w:type="dxa"/>
            <w:tcBorders>
              <w:top w:val="nil"/>
            </w:tcBorders>
            <w:shd w:val="clear" w:color="auto" w:fill="F7CAAC"/>
          </w:tcPr>
          <w:p w14:paraId="6910E1E6" w14:textId="77777777" w:rsidR="007A0B1F" w:rsidRPr="007A0B1F" w:rsidRDefault="007A0B1F" w:rsidP="008C1AEA">
            <w:pPr>
              <w:rPr>
                <w:b/>
                <w:sz w:val="20"/>
                <w:szCs w:val="20"/>
              </w:rPr>
            </w:pPr>
            <w:r w:rsidRPr="007A0B1F">
              <w:rPr>
                <w:b/>
                <w:sz w:val="20"/>
                <w:szCs w:val="20"/>
              </w:rPr>
              <w:t>Garant předmětu</w:t>
            </w:r>
          </w:p>
        </w:tc>
        <w:tc>
          <w:tcPr>
            <w:tcW w:w="6769" w:type="dxa"/>
            <w:gridSpan w:val="10"/>
            <w:tcBorders>
              <w:top w:val="nil"/>
            </w:tcBorders>
          </w:tcPr>
          <w:p w14:paraId="47B71836" w14:textId="77777777" w:rsidR="007A0B1F" w:rsidRPr="007A0B1F" w:rsidRDefault="007A0B1F" w:rsidP="00810F2D">
            <w:pPr>
              <w:rPr>
                <w:sz w:val="20"/>
                <w:szCs w:val="20"/>
              </w:rPr>
            </w:pPr>
            <w:r w:rsidRPr="007A0B1F">
              <w:rPr>
                <w:sz w:val="20"/>
                <w:szCs w:val="20"/>
              </w:rPr>
              <w:t>Mgr. Lukáš Gregor, Ph.D.</w:t>
            </w:r>
          </w:p>
        </w:tc>
      </w:tr>
      <w:tr w:rsidR="007A0B1F" w14:paraId="2EFFE792" w14:textId="77777777" w:rsidTr="00810F2D">
        <w:trPr>
          <w:trHeight w:val="243"/>
        </w:trPr>
        <w:tc>
          <w:tcPr>
            <w:tcW w:w="3086" w:type="dxa"/>
            <w:tcBorders>
              <w:top w:val="nil"/>
            </w:tcBorders>
            <w:shd w:val="clear" w:color="auto" w:fill="F7CAAC"/>
          </w:tcPr>
          <w:p w14:paraId="6E929AD9" w14:textId="77777777" w:rsidR="007A0B1F" w:rsidRPr="007A0B1F" w:rsidRDefault="007A0B1F" w:rsidP="008C1AEA">
            <w:pPr>
              <w:rPr>
                <w:b/>
                <w:sz w:val="20"/>
                <w:szCs w:val="20"/>
              </w:rPr>
            </w:pPr>
            <w:r w:rsidRPr="007A0B1F">
              <w:rPr>
                <w:b/>
                <w:sz w:val="20"/>
                <w:szCs w:val="20"/>
              </w:rPr>
              <w:t>Zapojení garanta do výuky předmětu</w:t>
            </w:r>
          </w:p>
        </w:tc>
        <w:tc>
          <w:tcPr>
            <w:tcW w:w="6769" w:type="dxa"/>
            <w:gridSpan w:val="10"/>
            <w:tcBorders>
              <w:top w:val="nil"/>
            </w:tcBorders>
          </w:tcPr>
          <w:p w14:paraId="094B7624" w14:textId="2894F772" w:rsidR="007A0B1F" w:rsidRPr="007A0B1F" w:rsidRDefault="006347FF" w:rsidP="00810F2D">
            <w:pPr>
              <w:rPr>
                <w:sz w:val="20"/>
                <w:szCs w:val="20"/>
              </w:rPr>
            </w:pPr>
            <w:r>
              <w:rPr>
                <w:sz w:val="20"/>
                <w:szCs w:val="20"/>
              </w:rPr>
              <w:t>100 %</w:t>
            </w:r>
          </w:p>
        </w:tc>
      </w:tr>
      <w:tr w:rsidR="007A0B1F" w14:paraId="053753D3" w14:textId="77777777" w:rsidTr="00810F2D">
        <w:tc>
          <w:tcPr>
            <w:tcW w:w="3086" w:type="dxa"/>
            <w:shd w:val="clear" w:color="auto" w:fill="F7CAAC"/>
          </w:tcPr>
          <w:p w14:paraId="2A639120" w14:textId="77777777" w:rsidR="007A0B1F" w:rsidRPr="007A0B1F" w:rsidRDefault="007A0B1F" w:rsidP="00810F2D">
            <w:pPr>
              <w:jc w:val="both"/>
              <w:rPr>
                <w:b/>
                <w:sz w:val="20"/>
                <w:szCs w:val="20"/>
              </w:rPr>
            </w:pPr>
            <w:r w:rsidRPr="007A0B1F">
              <w:rPr>
                <w:b/>
                <w:sz w:val="20"/>
                <w:szCs w:val="20"/>
              </w:rPr>
              <w:t>Vyučující</w:t>
            </w:r>
          </w:p>
        </w:tc>
        <w:tc>
          <w:tcPr>
            <w:tcW w:w="6769" w:type="dxa"/>
            <w:gridSpan w:val="10"/>
            <w:tcBorders>
              <w:bottom w:val="nil"/>
            </w:tcBorders>
          </w:tcPr>
          <w:p w14:paraId="48C33E3C" w14:textId="77777777" w:rsidR="007A0B1F" w:rsidRPr="007A0B1F" w:rsidRDefault="007A0B1F" w:rsidP="00810F2D">
            <w:pPr>
              <w:rPr>
                <w:sz w:val="20"/>
                <w:szCs w:val="20"/>
              </w:rPr>
            </w:pPr>
            <w:r w:rsidRPr="007A0B1F">
              <w:rPr>
                <w:sz w:val="20"/>
                <w:szCs w:val="20"/>
              </w:rPr>
              <w:t>Mgr. Lukáš Gregor, Ph.D.</w:t>
            </w:r>
          </w:p>
        </w:tc>
      </w:tr>
      <w:tr w:rsidR="007A0B1F" w14:paraId="6C03392D" w14:textId="77777777" w:rsidTr="00933E4D">
        <w:trPr>
          <w:trHeight w:val="75"/>
        </w:trPr>
        <w:tc>
          <w:tcPr>
            <w:tcW w:w="9855" w:type="dxa"/>
            <w:gridSpan w:val="11"/>
            <w:tcBorders>
              <w:top w:val="nil"/>
            </w:tcBorders>
          </w:tcPr>
          <w:p w14:paraId="369778D4" w14:textId="77777777" w:rsidR="007A0B1F" w:rsidRPr="007A0B1F" w:rsidRDefault="007A0B1F" w:rsidP="00810F2D">
            <w:pPr>
              <w:jc w:val="both"/>
              <w:rPr>
                <w:sz w:val="20"/>
                <w:szCs w:val="20"/>
              </w:rPr>
            </w:pPr>
          </w:p>
        </w:tc>
      </w:tr>
      <w:tr w:rsidR="007A0B1F" w14:paraId="55D9FC08" w14:textId="77777777" w:rsidTr="00810F2D">
        <w:tc>
          <w:tcPr>
            <w:tcW w:w="3086" w:type="dxa"/>
            <w:shd w:val="clear" w:color="auto" w:fill="F7CAAC"/>
          </w:tcPr>
          <w:p w14:paraId="52B55D38" w14:textId="77777777" w:rsidR="007A0B1F" w:rsidRPr="007A0B1F" w:rsidRDefault="007A0B1F" w:rsidP="00810F2D">
            <w:pPr>
              <w:jc w:val="both"/>
              <w:rPr>
                <w:b/>
                <w:sz w:val="20"/>
                <w:szCs w:val="20"/>
              </w:rPr>
            </w:pPr>
            <w:r w:rsidRPr="007A0B1F">
              <w:rPr>
                <w:b/>
                <w:sz w:val="20"/>
                <w:szCs w:val="20"/>
              </w:rPr>
              <w:t>Stručná anotace předmětu</w:t>
            </w:r>
          </w:p>
        </w:tc>
        <w:tc>
          <w:tcPr>
            <w:tcW w:w="6769" w:type="dxa"/>
            <w:gridSpan w:val="10"/>
            <w:tcBorders>
              <w:bottom w:val="nil"/>
            </w:tcBorders>
          </w:tcPr>
          <w:p w14:paraId="12C62083" w14:textId="77777777" w:rsidR="007A0B1F" w:rsidRPr="007A0B1F" w:rsidRDefault="007A0B1F" w:rsidP="00810F2D">
            <w:pPr>
              <w:jc w:val="both"/>
              <w:rPr>
                <w:sz w:val="20"/>
                <w:szCs w:val="20"/>
              </w:rPr>
            </w:pPr>
          </w:p>
        </w:tc>
      </w:tr>
      <w:tr w:rsidR="007A0B1F" w14:paraId="5994140A" w14:textId="77777777" w:rsidTr="00810F2D">
        <w:trPr>
          <w:trHeight w:val="2225"/>
        </w:trPr>
        <w:tc>
          <w:tcPr>
            <w:tcW w:w="9855" w:type="dxa"/>
            <w:gridSpan w:val="11"/>
            <w:tcBorders>
              <w:top w:val="nil"/>
              <w:bottom w:val="single" w:sz="12" w:space="0" w:color="auto"/>
            </w:tcBorders>
          </w:tcPr>
          <w:p w14:paraId="46A06FCA" w14:textId="13895172" w:rsidR="007A0B1F" w:rsidRPr="007A0B1F" w:rsidRDefault="007A0B1F" w:rsidP="002C55A2">
            <w:pPr>
              <w:jc w:val="both"/>
              <w:rPr>
                <w:sz w:val="20"/>
                <w:szCs w:val="20"/>
              </w:rPr>
            </w:pPr>
            <w:r w:rsidRPr="007A0B1F">
              <w:rPr>
                <w:sz w:val="20"/>
                <w:szCs w:val="20"/>
              </w:rPr>
              <w:t>Cílem předmětu je obeznámit studenty s vývojem základních filmových teorií, aplikovat je na vybraná aktuální filmová díla, rozebrat je a zasadit do kontextu, který zohledňuje i společensko-kulturní, ekonomické a technologické souvislosti.</w:t>
            </w:r>
            <w:r w:rsidR="00AF3B52">
              <w:rPr>
                <w:sz w:val="20"/>
                <w:szCs w:val="20"/>
              </w:rPr>
              <w:t xml:space="preserve"> </w:t>
            </w:r>
            <w:r w:rsidRPr="007A0B1F">
              <w:rPr>
                <w:sz w:val="20"/>
                <w:szCs w:val="20"/>
              </w:rPr>
              <w:t>Důležitá bude také mezioborovost, prolínání literatury, komiksu a výtvarného umění s hraným a animovaným filmem.</w:t>
            </w:r>
          </w:p>
          <w:p w14:paraId="17D0A00B" w14:textId="77777777" w:rsidR="007A0B1F" w:rsidRPr="007A0B1F" w:rsidRDefault="007A0B1F" w:rsidP="007A0B1F">
            <w:pPr>
              <w:pStyle w:val="Odstavecseseznamem"/>
              <w:numPr>
                <w:ilvl w:val="0"/>
                <w:numId w:val="29"/>
              </w:numPr>
            </w:pPr>
            <w:r w:rsidRPr="007A0B1F">
              <w:t>Kýč</w:t>
            </w:r>
          </w:p>
          <w:p w14:paraId="39989545" w14:textId="77777777" w:rsidR="007A0B1F" w:rsidRPr="007A0B1F" w:rsidRDefault="007A0B1F" w:rsidP="007A0B1F">
            <w:pPr>
              <w:pStyle w:val="Odstavecseseznamem"/>
              <w:numPr>
                <w:ilvl w:val="0"/>
                <w:numId w:val="29"/>
              </w:numPr>
            </w:pPr>
            <w:r w:rsidRPr="007A0B1F">
              <w:t>Krása a ošklivost</w:t>
            </w:r>
          </w:p>
          <w:p w14:paraId="2DA358A7" w14:textId="77777777" w:rsidR="007A0B1F" w:rsidRPr="007A0B1F" w:rsidRDefault="007A0B1F" w:rsidP="007A0B1F">
            <w:pPr>
              <w:pStyle w:val="Odstavecseseznamem"/>
              <w:numPr>
                <w:ilvl w:val="0"/>
                <w:numId w:val="29"/>
              </w:numPr>
            </w:pPr>
            <w:r w:rsidRPr="007A0B1F">
              <w:t>Naratologie – věda o vyprávění</w:t>
            </w:r>
          </w:p>
          <w:p w14:paraId="6E8CB750" w14:textId="77777777" w:rsidR="007A0B1F" w:rsidRPr="007A0B1F" w:rsidRDefault="007A0B1F" w:rsidP="007A0B1F">
            <w:pPr>
              <w:pStyle w:val="Odstavecseseznamem"/>
              <w:numPr>
                <w:ilvl w:val="0"/>
                <w:numId w:val="29"/>
              </w:numPr>
            </w:pPr>
            <w:r w:rsidRPr="007A0B1F">
              <w:t>Serialita</w:t>
            </w:r>
          </w:p>
          <w:p w14:paraId="27615E31" w14:textId="77777777" w:rsidR="007A0B1F" w:rsidRPr="007A0B1F" w:rsidRDefault="007A0B1F" w:rsidP="007A0B1F">
            <w:pPr>
              <w:pStyle w:val="Odstavecseseznamem"/>
              <w:numPr>
                <w:ilvl w:val="0"/>
                <w:numId w:val="29"/>
              </w:numPr>
            </w:pPr>
            <w:r w:rsidRPr="007A0B1F">
              <w:t>Politika, ideologie ve vazbě na tvorbu</w:t>
            </w:r>
          </w:p>
          <w:p w14:paraId="5E2D1C2F" w14:textId="411E1982" w:rsidR="007A0B1F" w:rsidRPr="002C55A2" w:rsidRDefault="007A0B1F" w:rsidP="008337DB">
            <w:pPr>
              <w:pStyle w:val="Odstavecseseznamem"/>
              <w:numPr>
                <w:ilvl w:val="0"/>
                <w:numId w:val="29"/>
              </w:numPr>
            </w:pPr>
            <w:r w:rsidRPr="007A0B1F">
              <w:t>Filmová historiografie</w:t>
            </w:r>
          </w:p>
          <w:p w14:paraId="04C01FE4" w14:textId="3202EC66" w:rsidR="007A0B1F" w:rsidRPr="007A0B1F" w:rsidRDefault="007A0B1F" w:rsidP="00AF3B52">
            <w:pPr>
              <w:jc w:val="both"/>
              <w:rPr>
                <w:sz w:val="20"/>
                <w:szCs w:val="20"/>
              </w:rPr>
            </w:pPr>
            <w:r w:rsidRPr="007A0B1F">
              <w:rPr>
                <w:sz w:val="20"/>
                <w:szCs w:val="20"/>
              </w:rPr>
              <w:t>Student získá základní orientaci v historii a současných tendencích teoretických disciplín spojených s kinematografií, médii, jazykem výtvarného umění či literaturu a komiksu. Osvojí si schopnost kriticky nahlížet na audiovizuální, vizuální i textové dílo, argumentovat a prezentovat svůj názor. Zapojuje se do diskuzí s ostatními studenty a s pedagogem, analyzuje vybraná umělecká díla a zasazuje do kontextu.</w:t>
            </w:r>
          </w:p>
        </w:tc>
      </w:tr>
      <w:tr w:rsidR="007A0B1F" w14:paraId="239D5E3C" w14:textId="77777777" w:rsidTr="00810F2D">
        <w:trPr>
          <w:trHeight w:val="265"/>
        </w:trPr>
        <w:tc>
          <w:tcPr>
            <w:tcW w:w="4002" w:type="dxa"/>
            <w:gridSpan w:val="3"/>
            <w:tcBorders>
              <w:top w:val="nil"/>
            </w:tcBorders>
            <w:shd w:val="clear" w:color="auto" w:fill="F7CAAC"/>
          </w:tcPr>
          <w:p w14:paraId="20D1B5E7" w14:textId="77777777" w:rsidR="007A0B1F" w:rsidRPr="007A0B1F" w:rsidRDefault="007A0B1F" w:rsidP="00810F2D">
            <w:pPr>
              <w:jc w:val="both"/>
              <w:rPr>
                <w:sz w:val="20"/>
                <w:szCs w:val="20"/>
              </w:rPr>
            </w:pPr>
            <w:r w:rsidRPr="007A0B1F">
              <w:rPr>
                <w:b/>
                <w:sz w:val="20"/>
                <w:szCs w:val="20"/>
              </w:rPr>
              <w:t>Studijní literatura a studijní pomůcky</w:t>
            </w:r>
          </w:p>
        </w:tc>
        <w:tc>
          <w:tcPr>
            <w:tcW w:w="5853" w:type="dxa"/>
            <w:gridSpan w:val="8"/>
            <w:tcBorders>
              <w:top w:val="nil"/>
              <w:bottom w:val="nil"/>
            </w:tcBorders>
          </w:tcPr>
          <w:p w14:paraId="283C1278" w14:textId="77777777" w:rsidR="007A0B1F" w:rsidRPr="007A0B1F" w:rsidRDefault="007A0B1F" w:rsidP="00810F2D">
            <w:pPr>
              <w:jc w:val="both"/>
              <w:rPr>
                <w:sz w:val="20"/>
                <w:szCs w:val="20"/>
              </w:rPr>
            </w:pPr>
          </w:p>
        </w:tc>
      </w:tr>
      <w:tr w:rsidR="007A0B1F" w:rsidRPr="003D5E87" w14:paraId="410F94F6" w14:textId="77777777" w:rsidTr="00304329">
        <w:trPr>
          <w:trHeight w:val="954"/>
        </w:trPr>
        <w:tc>
          <w:tcPr>
            <w:tcW w:w="9855" w:type="dxa"/>
            <w:gridSpan w:val="11"/>
            <w:tcBorders>
              <w:top w:val="nil"/>
            </w:tcBorders>
          </w:tcPr>
          <w:p w14:paraId="01B7958E" w14:textId="77777777" w:rsidR="006347FF" w:rsidRPr="009E2356" w:rsidRDefault="006347FF" w:rsidP="006347FF">
            <w:pPr>
              <w:jc w:val="both"/>
              <w:rPr>
                <w:b/>
                <w:bCs/>
                <w:sz w:val="20"/>
                <w:szCs w:val="20"/>
              </w:rPr>
            </w:pPr>
            <w:r w:rsidRPr="009E2356">
              <w:rPr>
                <w:b/>
                <w:bCs/>
                <w:sz w:val="20"/>
                <w:szCs w:val="20"/>
              </w:rPr>
              <w:t>Povinná</w:t>
            </w:r>
            <w:r>
              <w:rPr>
                <w:b/>
                <w:bCs/>
                <w:sz w:val="20"/>
                <w:szCs w:val="20"/>
              </w:rPr>
              <w:t>:</w:t>
            </w:r>
          </w:p>
          <w:p w14:paraId="7AF12832" w14:textId="77777777" w:rsidR="006347FF" w:rsidRPr="009E2356" w:rsidRDefault="006347FF" w:rsidP="006347FF">
            <w:pPr>
              <w:rPr>
                <w:sz w:val="20"/>
                <w:szCs w:val="20"/>
              </w:rPr>
            </w:pPr>
            <w:r w:rsidRPr="009E2356">
              <w:rPr>
                <w:sz w:val="20"/>
                <w:szCs w:val="20"/>
              </w:rPr>
              <w:t>BORDWELL, David a Kristin THOMPSON. </w:t>
            </w:r>
            <w:r w:rsidRPr="009E2356">
              <w:rPr>
                <w:i/>
                <w:iCs/>
                <w:sz w:val="20"/>
                <w:szCs w:val="20"/>
              </w:rPr>
              <w:t>Umění filmu: úvod do studia formy a stylu</w:t>
            </w:r>
            <w:r w:rsidRPr="009E2356">
              <w:rPr>
                <w:sz w:val="20"/>
                <w:szCs w:val="20"/>
              </w:rPr>
              <w:t>. Praha: Nakladatelství Akademie múzických umění v Praze, 2011. ISBN 978-80-7331-217-6.</w:t>
            </w:r>
          </w:p>
          <w:p w14:paraId="10A00E8A" w14:textId="77777777" w:rsidR="006347FF" w:rsidRPr="009E2356" w:rsidRDefault="006347FF" w:rsidP="006347FF">
            <w:pPr>
              <w:rPr>
                <w:sz w:val="20"/>
                <w:szCs w:val="20"/>
              </w:rPr>
            </w:pPr>
            <w:r w:rsidRPr="009E2356">
              <w:rPr>
                <w:color w:val="212529"/>
                <w:sz w:val="20"/>
                <w:szCs w:val="20"/>
                <w:shd w:val="clear" w:color="auto" w:fill="FFFFFF"/>
              </w:rPr>
              <w:t>ECO, Umberto.</w:t>
            </w:r>
            <w:r w:rsidRPr="009E2356">
              <w:rPr>
                <w:rStyle w:val="apple-converted-space"/>
                <w:color w:val="212529"/>
                <w:sz w:val="20"/>
                <w:szCs w:val="20"/>
                <w:shd w:val="clear" w:color="auto" w:fill="FFFFFF"/>
              </w:rPr>
              <w:t> </w:t>
            </w:r>
            <w:r w:rsidRPr="009E2356">
              <w:rPr>
                <w:i/>
                <w:iCs/>
                <w:color w:val="212529"/>
                <w:sz w:val="20"/>
                <w:szCs w:val="20"/>
              </w:rPr>
              <w:t>Skeptikové a těšitelé</w:t>
            </w:r>
            <w:r w:rsidRPr="009E2356">
              <w:rPr>
                <w:color w:val="212529"/>
                <w:sz w:val="20"/>
                <w:szCs w:val="20"/>
                <w:shd w:val="clear" w:color="auto" w:fill="FFFFFF"/>
              </w:rPr>
              <w:t>. Vyd. 1. [i.e. vyd. 2., V Argu 1.]. Praha: Argo, 2006. ISBN 80-7203-706-4.</w:t>
            </w:r>
          </w:p>
          <w:p w14:paraId="675A7ECD" w14:textId="77777777" w:rsidR="006347FF" w:rsidRPr="009E2356" w:rsidRDefault="006347FF" w:rsidP="006347FF">
            <w:pPr>
              <w:rPr>
                <w:sz w:val="20"/>
                <w:szCs w:val="20"/>
              </w:rPr>
            </w:pPr>
            <w:r w:rsidRPr="009E2356">
              <w:rPr>
                <w:sz w:val="20"/>
                <w:szCs w:val="20"/>
              </w:rPr>
              <w:t>KOKEŠ, Radomír D. </w:t>
            </w:r>
            <w:r w:rsidRPr="009E2356">
              <w:rPr>
                <w:i/>
                <w:iCs/>
                <w:sz w:val="20"/>
                <w:szCs w:val="20"/>
              </w:rPr>
              <w:t>Rozbor filmu</w:t>
            </w:r>
            <w:r w:rsidRPr="009E2356">
              <w:rPr>
                <w:sz w:val="20"/>
                <w:szCs w:val="20"/>
              </w:rPr>
              <w:t>. Brno: Filozofická fakulta Masarykovy univerzity, 2015. Opera Universitatis Masarykianae Brunensis. Facultas philosophica. ISBN 978-80-210-7756-0.</w:t>
            </w:r>
          </w:p>
          <w:p w14:paraId="15BF60EE" w14:textId="77777777" w:rsidR="006347FF" w:rsidRPr="009E2356" w:rsidRDefault="006347FF" w:rsidP="006347FF">
            <w:pPr>
              <w:rPr>
                <w:sz w:val="20"/>
                <w:szCs w:val="20"/>
              </w:rPr>
            </w:pPr>
            <w:r w:rsidRPr="009E2356">
              <w:rPr>
                <w:color w:val="212529"/>
                <w:sz w:val="20"/>
                <w:szCs w:val="20"/>
                <w:shd w:val="clear" w:color="auto" w:fill="FFFFFF"/>
              </w:rPr>
              <w:t>MIRZOEFF, Nicholas.</w:t>
            </w:r>
            <w:r w:rsidRPr="009E2356">
              <w:rPr>
                <w:rStyle w:val="apple-converted-space"/>
                <w:color w:val="212529"/>
                <w:sz w:val="20"/>
                <w:szCs w:val="20"/>
                <w:shd w:val="clear" w:color="auto" w:fill="FFFFFF"/>
              </w:rPr>
              <w:t> </w:t>
            </w:r>
            <w:r w:rsidRPr="009E2356">
              <w:rPr>
                <w:i/>
                <w:iCs/>
                <w:color w:val="212529"/>
                <w:sz w:val="20"/>
                <w:szCs w:val="20"/>
              </w:rPr>
              <w:t>Jak vidět svět</w:t>
            </w:r>
            <w:r w:rsidRPr="009E2356">
              <w:rPr>
                <w:color w:val="212529"/>
                <w:sz w:val="20"/>
                <w:szCs w:val="20"/>
                <w:shd w:val="clear" w:color="auto" w:fill="FFFFFF"/>
              </w:rPr>
              <w:t>. Přeložil Andrea PRŮCHOVÁ HRŮZOVÁ, přeložil Jan J. ŠKROB. Praha: ArtMap, 2018. ISBN 978-80-906599-5-7.</w:t>
            </w:r>
          </w:p>
          <w:p w14:paraId="69F657DC" w14:textId="77777777" w:rsidR="006347FF" w:rsidRPr="009E2356" w:rsidRDefault="006347FF" w:rsidP="006347FF">
            <w:pPr>
              <w:jc w:val="both"/>
              <w:rPr>
                <w:sz w:val="20"/>
                <w:szCs w:val="20"/>
              </w:rPr>
            </w:pPr>
            <w:r w:rsidRPr="009E2356">
              <w:rPr>
                <w:b/>
                <w:bCs/>
                <w:sz w:val="20"/>
                <w:szCs w:val="20"/>
              </w:rPr>
              <w:t>Doporučená</w:t>
            </w:r>
            <w:r>
              <w:rPr>
                <w:b/>
                <w:bCs/>
                <w:sz w:val="20"/>
                <w:szCs w:val="20"/>
              </w:rPr>
              <w:t>:</w:t>
            </w:r>
          </w:p>
          <w:p w14:paraId="2A95851D" w14:textId="53C28966" w:rsidR="006347FF" w:rsidRPr="009E2356" w:rsidRDefault="006347FF" w:rsidP="006347FF">
            <w:pPr>
              <w:rPr>
                <w:sz w:val="20"/>
                <w:szCs w:val="20"/>
              </w:rPr>
            </w:pPr>
            <w:r w:rsidRPr="009E2356">
              <w:rPr>
                <w:sz w:val="20"/>
                <w:szCs w:val="20"/>
              </w:rPr>
              <w:t>BORDWELL, David. </w:t>
            </w:r>
            <w:r w:rsidRPr="009E2356">
              <w:rPr>
                <w:i/>
                <w:iCs/>
                <w:sz w:val="20"/>
                <w:szCs w:val="20"/>
              </w:rPr>
              <w:t>Poetics of cinema</w:t>
            </w:r>
            <w:r>
              <w:rPr>
                <w:sz w:val="20"/>
                <w:szCs w:val="20"/>
              </w:rPr>
              <w:t xml:space="preserve">. New York: Routledge, </w:t>
            </w:r>
            <w:r w:rsidRPr="009E2356">
              <w:rPr>
                <w:sz w:val="20"/>
                <w:szCs w:val="20"/>
              </w:rPr>
              <w:t>2008. ISBN 978-0-415-97779-1.</w:t>
            </w:r>
          </w:p>
          <w:p w14:paraId="45207C7B" w14:textId="77777777" w:rsidR="006347FF" w:rsidRPr="009E2356" w:rsidRDefault="006347FF" w:rsidP="006347FF">
            <w:pPr>
              <w:rPr>
                <w:sz w:val="20"/>
                <w:szCs w:val="20"/>
              </w:rPr>
            </w:pPr>
            <w:r w:rsidRPr="009E2356">
              <w:rPr>
                <w:sz w:val="20"/>
                <w:szCs w:val="20"/>
              </w:rPr>
              <w:t>BRAUDY, Leo a Marshall COHEN. </w:t>
            </w:r>
            <w:r w:rsidRPr="009E2356">
              <w:rPr>
                <w:i/>
                <w:iCs/>
                <w:sz w:val="20"/>
                <w:szCs w:val="20"/>
              </w:rPr>
              <w:t>Film theory and criticism: introductory readings</w:t>
            </w:r>
            <w:r w:rsidRPr="009E2356">
              <w:rPr>
                <w:sz w:val="20"/>
                <w:szCs w:val="20"/>
              </w:rPr>
              <w:t>. 6th ed. New York: Oxford University Press, 2004. ISBN 0-19-515817-2.</w:t>
            </w:r>
          </w:p>
          <w:p w14:paraId="28F6D4E2" w14:textId="77777777" w:rsidR="00961104" w:rsidRDefault="006347FF" w:rsidP="006347FF">
            <w:pPr>
              <w:rPr>
                <w:sz w:val="20"/>
                <w:szCs w:val="20"/>
              </w:rPr>
            </w:pPr>
            <w:r w:rsidRPr="009E2356">
              <w:rPr>
                <w:sz w:val="20"/>
                <w:szCs w:val="20"/>
              </w:rPr>
              <w:t>CASETTI, Francesco. </w:t>
            </w:r>
            <w:r w:rsidRPr="009E2356">
              <w:rPr>
                <w:i/>
                <w:iCs/>
                <w:sz w:val="20"/>
                <w:szCs w:val="20"/>
              </w:rPr>
              <w:t>Filmové teorie 1945-1990</w:t>
            </w:r>
            <w:r w:rsidRPr="009E2356">
              <w:rPr>
                <w:sz w:val="20"/>
                <w:szCs w:val="20"/>
              </w:rPr>
              <w:t>. V Praze: Akademie múzických umění, 2008</w:t>
            </w:r>
            <w:r>
              <w:rPr>
                <w:sz w:val="20"/>
                <w:szCs w:val="20"/>
              </w:rPr>
              <w:t xml:space="preserve">. </w:t>
            </w:r>
          </w:p>
          <w:p w14:paraId="0A545773" w14:textId="51B1B197" w:rsidR="006347FF" w:rsidRPr="009E2356" w:rsidRDefault="006347FF" w:rsidP="006347FF">
            <w:pPr>
              <w:rPr>
                <w:sz w:val="20"/>
                <w:szCs w:val="20"/>
              </w:rPr>
            </w:pPr>
            <w:r w:rsidRPr="009E2356">
              <w:rPr>
                <w:sz w:val="20"/>
                <w:szCs w:val="20"/>
              </w:rPr>
              <w:t>ISBN 978-80-7331-143-8.</w:t>
            </w:r>
          </w:p>
          <w:p w14:paraId="60AB854E" w14:textId="77777777" w:rsidR="006347FF" w:rsidRPr="009E2356" w:rsidRDefault="006347FF" w:rsidP="006347FF">
            <w:pPr>
              <w:rPr>
                <w:sz w:val="20"/>
                <w:szCs w:val="20"/>
              </w:rPr>
            </w:pPr>
            <w:r w:rsidRPr="009E2356">
              <w:rPr>
                <w:sz w:val="20"/>
                <w:szCs w:val="20"/>
              </w:rPr>
              <w:t>DICK, Bernard F. </w:t>
            </w:r>
            <w:r w:rsidRPr="009E2356">
              <w:rPr>
                <w:i/>
                <w:iCs/>
                <w:sz w:val="20"/>
                <w:szCs w:val="20"/>
              </w:rPr>
              <w:t>Anatomy of film</w:t>
            </w:r>
            <w:r w:rsidRPr="009E2356">
              <w:rPr>
                <w:sz w:val="20"/>
                <w:szCs w:val="20"/>
              </w:rPr>
              <w:t>. 6th ed.</w:t>
            </w:r>
            <w:r>
              <w:rPr>
                <w:sz w:val="20"/>
                <w:szCs w:val="20"/>
              </w:rPr>
              <w:t xml:space="preserve"> Boston: Bedford/St. Martin's, </w:t>
            </w:r>
            <w:r w:rsidRPr="009E2356">
              <w:rPr>
                <w:sz w:val="20"/>
                <w:szCs w:val="20"/>
              </w:rPr>
              <w:t>2010. ISBN 978-0-312-48711-9.</w:t>
            </w:r>
          </w:p>
          <w:p w14:paraId="2F25F9D2" w14:textId="77777777" w:rsidR="006347FF" w:rsidRPr="009E2356" w:rsidRDefault="006347FF" w:rsidP="006347FF">
            <w:pPr>
              <w:rPr>
                <w:sz w:val="20"/>
                <w:szCs w:val="20"/>
              </w:rPr>
            </w:pPr>
            <w:r w:rsidRPr="009E2356">
              <w:rPr>
                <w:sz w:val="20"/>
                <w:szCs w:val="20"/>
              </w:rPr>
              <w:t xml:space="preserve">FURNISS, Maureen. </w:t>
            </w:r>
            <w:r w:rsidRPr="009E2356">
              <w:rPr>
                <w:i/>
                <w:iCs/>
                <w:sz w:val="20"/>
                <w:szCs w:val="20"/>
              </w:rPr>
              <w:t>Art in motion: animation aesthetics</w:t>
            </w:r>
            <w:r>
              <w:rPr>
                <w:sz w:val="20"/>
                <w:szCs w:val="20"/>
              </w:rPr>
              <w:t xml:space="preserve">. New Barnet: John Libbey, </w:t>
            </w:r>
            <w:r w:rsidRPr="009E2356">
              <w:rPr>
                <w:sz w:val="20"/>
                <w:szCs w:val="20"/>
              </w:rPr>
              <w:t>2007. ISBN 978-0-86196-663-9.</w:t>
            </w:r>
          </w:p>
          <w:p w14:paraId="5B52571E" w14:textId="77777777" w:rsidR="00961104" w:rsidRDefault="006347FF" w:rsidP="006347FF">
            <w:pPr>
              <w:rPr>
                <w:sz w:val="20"/>
                <w:szCs w:val="20"/>
              </w:rPr>
            </w:pPr>
            <w:r w:rsidRPr="009E2356">
              <w:rPr>
                <w:sz w:val="20"/>
                <w:szCs w:val="20"/>
              </w:rPr>
              <w:t>GREGOR, Lukáš. </w:t>
            </w:r>
            <w:r w:rsidRPr="009E2356">
              <w:rPr>
                <w:i/>
                <w:iCs/>
                <w:sz w:val="20"/>
                <w:szCs w:val="20"/>
              </w:rPr>
              <w:t>Základy analýzy animované filmu.</w:t>
            </w:r>
            <w:r w:rsidRPr="009E2356">
              <w:rPr>
                <w:sz w:val="20"/>
                <w:szCs w:val="20"/>
              </w:rPr>
              <w:t> 1. vyd. Univer</w:t>
            </w:r>
            <w:r>
              <w:rPr>
                <w:sz w:val="20"/>
                <w:szCs w:val="20"/>
              </w:rPr>
              <w:t>zita Tomáše Bati ve Zlíně, 2011.</w:t>
            </w:r>
            <w:r w:rsidRPr="009E2356">
              <w:rPr>
                <w:sz w:val="20"/>
                <w:szCs w:val="20"/>
              </w:rPr>
              <w:t xml:space="preserve"> </w:t>
            </w:r>
          </w:p>
          <w:p w14:paraId="5EEDCA20" w14:textId="4F99D377" w:rsidR="006347FF" w:rsidRPr="009E2356" w:rsidRDefault="006347FF" w:rsidP="006347FF">
            <w:pPr>
              <w:rPr>
                <w:sz w:val="20"/>
                <w:szCs w:val="20"/>
              </w:rPr>
            </w:pPr>
            <w:r w:rsidRPr="009E2356">
              <w:rPr>
                <w:sz w:val="20"/>
                <w:szCs w:val="20"/>
              </w:rPr>
              <w:t>ISBN: 978-80-7454-112-4</w:t>
            </w:r>
          </w:p>
          <w:p w14:paraId="016B4624" w14:textId="77777777" w:rsidR="00961104" w:rsidRDefault="006347FF" w:rsidP="006347FF">
            <w:pPr>
              <w:rPr>
                <w:sz w:val="20"/>
                <w:szCs w:val="20"/>
              </w:rPr>
            </w:pPr>
            <w:r w:rsidRPr="009E2356">
              <w:rPr>
                <w:sz w:val="20"/>
                <w:szCs w:val="20"/>
              </w:rPr>
              <w:t xml:space="preserve">CHOLODENKO, Alan. </w:t>
            </w:r>
            <w:r w:rsidRPr="009E2356">
              <w:rPr>
                <w:i/>
                <w:iCs/>
                <w:sz w:val="20"/>
                <w:szCs w:val="20"/>
              </w:rPr>
              <w:t xml:space="preserve">The illusion of life 2: more essays on animation. </w:t>
            </w:r>
            <w:r>
              <w:rPr>
                <w:sz w:val="20"/>
                <w:szCs w:val="20"/>
              </w:rPr>
              <w:t xml:space="preserve">Sydney: Power Publications, </w:t>
            </w:r>
            <w:r w:rsidRPr="009E2356">
              <w:rPr>
                <w:sz w:val="20"/>
                <w:szCs w:val="20"/>
              </w:rPr>
              <w:t xml:space="preserve">2007. </w:t>
            </w:r>
          </w:p>
          <w:p w14:paraId="6370097C" w14:textId="5726AA97" w:rsidR="006347FF" w:rsidRPr="009E2356" w:rsidRDefault="006347FF" w:rsidP="006347FF">
            <w:pPr>
              <w:rPr>
                <w:sz w:val="20"/>
                <w:szCs w:val="20"/>
              </w:rPr>
            </w:pPr>
            <w:r w:rsidRPr="009E2356">
              <w:rPr>
                <w:sz w:val="20"/>
                <w:szCs w:val="20"/>
              </w:rPr>
              <w:t>ISBN 978-090995234-1.</w:t>
            </w:r>
          </w:p>
          <w:p w14:paraId="5C28CE69" w14:textId="77777777" w:rsidR="006347FF" w:rsidRPr="009E2356" w:rsidRDefault="006347FF" w:rsidP="006347FF">
            <w:pPr>
              <w:rPr>
                <w:sz w:val="20"/>
                <w:szCs w:val="20"/>
              </w:rPr>
            </w:pPr>
            <w:r w:rsidRPr="009E2356">
              <w:rPr>
                <w:sz w:val="20"/>
                <w:szCs w:val="20"/>
              </w:rPr>
              <w:t>METZ, Christian. </w:t>
            </w:r>
            <w:r w:rsidRPr="009E2356">
              <w:rPr>
                <w:i/>
                <w:iCs/>
                <w:sz w:val="20"/>
                <w:szCs w:val="20"/>
              </w:rPr>
              <w:t>Film language: a semiotics of the cinema</w:t>
            </w:r>
            <w:r w:rsidRPr="009E2356">
              <w:rPr>
                <w:sz w:val="20"/>
                <w:szCs w:val="20"/>
              </w:rPr>
              <w:t>. University of Chicago Press edition. Chicago: The University of Chicago Press, 1991. ISBN 0-226-52130-3.</w:t>
            </w:r>
          </w:p>
          <w:p w14:paraId="4F8FCD40" w14:textId="77777777" w:rsidR="00961104" w:rsidRDefault="006347FF" w:rsidP="006347FF">
            <w:pPr>
              <w:rPr>
                <w:sz w:val="20"/>
                <w:szCs w:val="20"/>
              </w:rPr>
            </w:pPr>
            <w:r w:rsidRPr="009E2356">
              <w:rPr>
                <w:sz w:val="20"/>
                <w:szCs w:val="20"/>
              </w:rPr>
              <w:t>SALT, Barry. </w:t>
            </w:r>
            <w:r w:rsidRPr="009E2356">
              <w:rPr>
                <w:i/>
                <w:iCs/>
                <w:sz w:val="20"/>
                <w:szCs w:val="20"/>
              </w:rPr>
              <w:t>Film style and technology: history and analysis</w:t>
            </w:r>
            <w:r w:rsidRPr="009E2356">
              <w:rPr>
                <w:sz w:val="20"/>
                <w:szCs w:val="20"/>
              </w:rPr>
              <w:t xml:space="preserve">. 3rd ed. London: Starword, 2009. </w:t>
            </w:r>
          </w:p>
          <w:p w14:paraId="24836F5B" w14:textId="33AB595B" w:rsidR="006347FF" w:rsidRPr="009E2356" w:rsidRDefault="006347FF" w:rsidP="006347FF">
            <w:pPr>
              <w:rPr>
                <w:sz w:val="20"/>
                <w:szCs w:val="20"/>
              </w:rPr>
            </w:pPr>
            <w:r w:rsidRPr="009E2356">
              <w:rPr>
                <w:sz w:val="20"/>
                <w:szCs w:val="20"/>
              </w:rPr>
              <w:t>ISBN 978-0-9509066-5-2.</w:t>
            </w:r>
          </w:p>
          <w:p w14:paraId="6153CE66" w14:textId="77777777" w:rsidR="006347FF" w:rsidRPr="009E2356" w:rsidRDefault="006347FF" w:rsidP="006347FF">
            <w:pPr>
              <w:rPr>
                <w:sz w:val="20"/>
                <w:szCs w:val="20"/>
              </w:rPr>
            </w:pPr>
            <w:r w:rsidRPr="009E2356">
              <w:rPr>
                <w:sz w:val="20"/>
                <w:szCs w:val="20"/>
              </w:rPr>
              <w:t>WELLS, Paul. </w:t>
            </w:r>
            <w:r w:rsidRPr="009E2356">
              <w:rPr>
                <w:i/>
                <w:iCs/>
                <w:sz w:val="20"/>
                <w:szCs w:val="20"/>
              </w:rPr>
              <w:t>Understanding animation</w:t>
            </w:r>
            <w:r w:rsidRPr="009E2356">
              <w:rPr>
                <w:sz w:val="20"/>
                <w:szCs w:val="20"/>
              </w:rPr>
              <w:t>. New York: Routledge, 1998. ISBN 0415115973.</w:t>
            </w:r>
          </w:p>
          <w:p w14:paraId="6721FED0" w14:textId="77777777" w:rsidR="006347FF" w:rsidRPr="009E2356" w:rsidRDefault="006347FF" w:rsidP="006347FF">
            <w:pPr>
              <w:rPr>
                <w:sz w:val="20"/>
                <w:szCs w:val="20"/>
              </w:rPr>
            </w:pPr>
            <w:r w:rsidRPr="009E2356">
              <w:rPr>
                <w:sz w:val="20"/>
                <w:szCs w:val="20"/>
              </w:rPr>
              <w:t>WHARTON, David a Jeremy GRANT. </w:t>
            </w:r>
            <w:r w:rsidRPr="009E2356">
              <w:rPr>
                <w:i/>
                <w:iCs/>
                <w:sz w:val="20"/>
                <w:szCs w:val="20"/>
              </w:rPr>
              <w:t>Teaching analysis of film language</w:t>
            </w:r>
            <w:r w:rsidRPr="009E2356">
              <w:rPr>
                <w:sz w:val="20"/>
                <w:szCs w:val="20"/>
              </w:rPr>
              <w:t>. London: BFI Education, 2005. Teaching film and media studies. ISBN 0-85170-981-8.</w:t>
            </w:r>
          </w:p>
          <w:p w14:paraId="4EDAF5AC" w14:textId="06012968" w:rsidR="007A0B1F" w:rsidRPr="007A0B1F" w:rsidRDefault="006347FF" w:rsidP="00810F2D">
            <w:pPr>
              <w:rPr>
                <w:sz w:val="20"/>
                <w:szCs w:val="20"/>
              </w:rPr>
            </w:pPr>
            <w:r w:rsidRPr="009E2356">
              <w:rPr>
                <w:i/>
                <w:iCs/>
                <w:sz w:val="20"/>
                <w:szCs w:val="20"/>
              </w:rPr>
              <w:t>Tvořivé zrady: současné polské myšlení o filmu a audiovizuální kultuře: sborník filmové teorie 3</w:t>
            </w:r>
            <w:r w:rsidRPr="009E2356">
              <w:rPr>
                <w:sz w:val="20"/>
                <w:szCs w:val="20"/>
              </w:rPr>
              <w:t>. Praha: Národní filmový archiv, 2005. Knihovna Iluminace. ISBN 80-7004-119-6.</w:t>
            </w:r>
            <w:r w:rsidRPr="007A0B1F">
              <w:rPr>
                <w:sz w:val="20"/>
                <w:szCs w:val="20"/>
              </w:rPr>
              <w:t xml:space="preserve"> </w:t>
            </w:r>
          </w:p>
        </w:tc>
      </w:tr>
      <w:tr w:rsidR="003173B3" w14:paraId="1EB375D2" w14:textId="77777777" w:rsidTr="006347FF">
        <w:tc>
          <w:tcPr>
            <w:tcW w:w="9855" w:type="dxa"/>
            <w:gridSpan w:val="11"/>
            <w:tcBorders>
              <w:bottom w:val="double" w:sz="4" w:space="0" w:color="auto"/>
            </w:tcBorders>
            <w:shd w:val="clear" w:color="auto" w:fill="BDD6EE"/>
          </w:tcPr>
          <w:p w14:paraId="08A435E0" w14:textId="77777777" w:rsidR="003173B3" w:rsidRDefault="003173B3" w:rsidP="006347FF">
            <w:pPr>
              <w:jc w:val="both"/>
              <w:rPr>
                <w:b/>
                <w:sz w:val="28"/>
              </w:rPr>
            </w:pPr>
            <w:r>
              <w:lastRenderedPageBreak/>
              <w:br w:type="page"/>
            </w:r>
            <w:r>
              <w:rPr>
                <w:b/>
                <w:sz w:val="28"/>
              </w:rPr>
              <w:t>B-III – Charakteristika studijního předmětu</w:t>
            </w:r>
          </w:p>
        </w:tc>
      </w:tr>
      <w:tr w:rsidR="003173B3" w14:paraId="79241D76" w14:textId="77777777" w:rsidTr="006347FF">
        <w:tc>
          <w:tcPr>
            <w:tcW w:w="3086" w:type="dxa"/>
            <w:tcBorders>
              <w:top w:val="double" w:sz="4" w:space="0" w:color="auto"/>
            </w:tcBorders>
            <w:shd w:val="clear" w:color="auto" w:fill="F7CAAC"/>
          </w:tcPr>
          <w:p w14:paraId="65BBA98A" w14:textId="77777777" w:rsidR="003173B3" w:rsidRPr="00960CEE" w:rsidRDefault="003173B3" w:rsidP="00304329">
            <w:pPr>
              <w:rPr>
                <w:b/>
                <w:sz w:val="20"/>
                <w:szCs w:val="20"/>
              </w:rPr>
            </w:pPr>
            <w:r w:rsidRPr="00960CEE">
              <w:rPr>
                <w:b/>
                <w:sz w:val="20"/>
                <w:szCs w:val="20"/>
              </w:rPr>
              <w:t>Název studijního předmětu</w:t>
            </w:r>
          </w:p>
        </w:tc>
        <w:tc>
          <w:tcPr>
            <w:tcW w:w="6769" w:type="dxa"/>
            <w:gridSpan w:val="10"/>
            <w:tcBorders>
              <w:top w:val="double" w:sz="4" w:space="0" w:color="auto"/>
            </w:tcBorders>
          </w:tcPr>
          <w:p w14:paraId="6B64126F" w14:textId="77777777" w:rsidR="003173B3" w:rsidRPr="00960CEE" w:rsidRDefault="003173B3" w:rsidP="006347FF">
            <w:pPr>
              <w:jc w:val="both"/>
              <w:rPr>
                <w:sz w:val="20"/>
                <w:szCs w:val="20"/>
              </w:rPr>
            </w:pPr>
            <w:r w:rsidRPr="00960CEE">
              <w:rPr>
                <w:sz w:val="20"/>
                <w:szCs w:val="20"/>
              </w:rPr>
              <w:t>Zvuková dramaturgie audiovizuálního díla</w:t>
            </w:r>
          </w:p>
        </w:tc>
      </w:tr>
      <w:tr w:rsidR="003173B3" w14:paraId="45DB127E" w14:textId="77777777" w:rsidTr="006347FF">
        <w:tc>
          <w:tcPr>
            <w:tcW w:w="3086" w:type="dxa"/>
            <w:shd w:val="clear" w:color="auto" w:fill="F7CAAC"/>
          </w:tcPr>
          <w:p w14:paraId="798B42DB" w14:textId="77777777" w:rsidR="003173B3" w:rsidRPr="00960CEE" w:rsidRDefault="003173B3" w:rsidP="00304329">
            <w:pPr>
              <w:rPr>
                <w:b/>
                <w:sz w:val="20"/>
                <w:szCs w:val="20"/>
              </w:rPr>
            </w:pPr>
            <w:r w:rsidRPr="00960CEE">
              <w:rPr>
                <w:b/>
                <w:sz w:val="20"/>
                <w:szCs w:val="20"/>
              </w:rPr>
              <w:t>Typ předmětu</w:t>
            </w:r>
          </w:p>
        </w:tc>
        <w:tc>
          <w:tcPr>
            <w:tcW w:w="3406" w:type="dxa"/>
            <w:gridSpan w:val="6"/>
          </w:tcPr>
          <w:p w14:paraId="6E90C9A9" w14:textId="77777777" w:rsidR="003173B3" w:rsidRPr="00960CEE" w:rsidRDefault="003173B3" w:rsidP="006347FF">
            <w:pPr>
              <w:jc w:val="both"/>
              <w:rPr>
                <w:sz w:val="20"/>
                <w:szCs w:val="20"/>
              </w:rPr>
            </w:pPr>
            <w:r w:rsidRPr="00960CEE">
              <w:rPr>
                <w:sz w:val="20"/>
                <w:szCs w:val="20"/>
              </w:rPr>
              <w:t>povinný</w:t>
            </w:r>
          </w:p>
        </w:tc>
        <w:tc>
          <w:tcPr>
            <w:tcW w:w="2695" w:type="dxa"/>
            <w:gridSpan w:val="3"/>
            <w:shd w:val="clear" w:color="auto" w:fill="F7CAAC"/>
          </w:tcPr>
          <w:p w14:paraId="43954D35" w14:textId="77777777" w:rsidR="003173B3" w:rsidRPr="00960CEE" w:rsidRDefault="003173B3" w:rsidP="006347FF">
            <w:pPr>
              <w:jc w:val="both"/>
              <w:rPr>
                <w:sz w:val="20"/>
                <w:szCs w:val="20"/>
              </w:rPr>
            </w:pPr>
            <w:r w:rsidRPr="00960CEE">
              <w:rPr>
                <w:b/>
                <w:sz w:val="20"/>
                <w:szCs w:val="20"/>
              </w:rPr>
              <w:t>doporučený ročník / semestr</w:t>
            </w:r>
          </w:p>
        </w:tc>
        <w:tc>
          <w:tcPr>
            <w:tcW w:w="668" w:type="dxa"/>
          </w:tcPr>
          <w:p w14:paraId="51BFCAFC" w14:textId="77777777" w:rsidR="003173B3" w:rsidRPr="00960CEE" w:rsidRDefault="003173B3" w:rsidP="006347FF">
            <w:pPr>
              <w:jc w:val="both"/>
              <w:rPr>
                <w:sz w:val="20"/>
                <w:szCs w:val="20"/>
              </w:rPr>
            </w:pPr>
            <w:r w:rsidRPr="00960CEE">
              <w:rPr>
                <w:sz w:val="20"/>
                <w:szCs w:val="20"/>
              </w:rPr>
              <w:t>1/ZS</w:t>
            </w:r>
          </w:p>
        </w:tc>
      </w:tr>
      <w:tr w:rsidR="003173B3" w14:paraId="741013D9" w14:textId="77777777" w:rsidTr="006347FF">
        <w:tc>
          <w:tcPr>
            <w:tcW w:w="3086" w:type="dxa"/>
            <w:shd w:val="clear" w:color="auto" w:fill="F7CAAC"/>
          </w:tcPr>
          <w:p w14:paraId="006149AA" w14:textId="77777777" w:rsidR="003173B3" w:rsidRPr="00960CEE" w:rsidRDefault="003173B3" w:rsidP="00304329">
            <w:pPr>
              <w:rPr>
                <w:b/>
                <w:sz w:val="20"/>
                <w:szCs w:val="20"/>
              </w:rPr>
            </w:pPr>
            <w:r w:rsidRPr="00960CEE">
              <w:rPr>
                <w:b/>
                <w:sz w:val="20"/>
                <w:szCs w:val="20"/>
              </w:rPr>
              <w:t>Rozsah studijního předmětu</w:t>
            </w:r>
          </w:p>
        </w:tc>
        <w:tc>
          <w:tcPr>
            <w:tcW w:w="1701" w:type="dxa"/>
            <w:gridSpan w:val="3"/>
          </w:tcPr>
          <w:p w14:paraId="2F53A2BA" w14:textId="77777777" w:rsidR="003173B3" w:rsidRPr="00960CEE" w:rsidRDefault="003173B3" w:rsidP="006347FF">
            <w:pPr>
              <w:jc w:val="both"/>
              <w:rPr>
                <w:sz w:val="20"/>
                <w:szCs w:val="20"/>
              </w:rPr>
            </w:pPr>
            <w:r w:rsidRPr="00960CEE">
              <w:rPr>
                <w:sz w:val="20"/>
                <w:szCs w:val="20"/>
              </w:rPr>
              <w:t>26s</w:t>
            </w:r>
          </w:p>
        </w:tc>
        <w:tc>
          <w:tcPr>
            <w:tcW w:w="889" w:type="dxa"/>
            <w:shd w:val="clear" w:color="auto" w:fill="F7CAAC"/>
          </w:tcPr>
          <w:p w14:paraId="3696743E" w14:textId="77777777" w:rsidR="003173B3" w:rsidRPr="00960CEE" w:rsidRDefault="003173B3" w:rsidP="006347FF">
            <w:pPr>
              <w:jc w:val="both"/>
              <w:rPr>
                <w:b/>
                <w:sz w:val="20"/>
                <w:szCs w:val="20"/>
              </w:rPr>
            </w:pPr>
            <w:r w:rsidRPr="00960CEE">
              <w:rPr>
                <w:b/>
                <w:sz w:val="20"/>
                <w:szCs w:val="20"/>
              </w:rPr>
              <w:t xml:space="preserve">hod. </w:t>
            </w:r>
          </w:p>
        </w:tc>
        <w:tc>
          <w:tcPr>
            <w:tcW w:w="816" w:type="dxa"/>
            <w:gridSpan w:val="2"/>
          </w:tcPr>
          <w:p w14:paraId="44F63901" w14:textId="77777777" w:rsidR="003173B3" w:rsidRPr="00960CEE" w:rsidRDefault="003173B3" w:rsidP="006347FF">
            <w:pPr>
              <w:jc w:val="both"/>
              <w:rPr>
                <w:sz w:val="20"/>
                <w:szCs w:val="20"/>
              </w:rPr>
            </w:pPr>
            <w:r w:rsidRPr="00960CEE">
              <w:rPr>
                <w:sz w:val="20"/>
                <w:szCs w:val="20"/>
              </w:rPr>
              <w:t>26</w:t>
            </w:r>
          </w:p>
        </w:tc>
        <w:tc>
          <w:tcPr>
            <w:tcW w:w="2156" w:type="dxa"/>
            <w:shd w:val="clear" w:color="auto" w:fill="F7CAAC"/>
          </w:tcPr>
          <w:p w14:paraId="34F5A3F8" w14:textId="77777777" w:rsidR="003173B3" w:rsidRPr="00960CEE" w:rsidRDefault="003173B3" w:rsidP="006347FF">
            <w:pPr>
              <w:jc w:val="both"/>
              <w:rPr>
                <w:b/>
                <w:sz w:val="20"/>
                <w:szCs w:val="20"/>
              </w:rPr>
            </w:pPr>
            <w:r w:rsidRPr="00960CEE">
              <w:rPr>
                <w:b/>
                <w:sz w:val="20"/>
                <w:szCs w:val="20"/>
              </w:rPr>
              <w:t>kreditů</w:t>
            </w:r>
          </w:p>
        </w:tc>
        <w:tc>
          <w:tcPr>
            <w:tcW w:w="1207" w:type="dxa"/>
            <w:gridSpan w:val="3"/>
          </w:tcPr>
          <w:p w14:paraId="4EA03B4F" w14:textId="77777777" w:rsidR="003173B3" w:rsidRPr="00960CEE" w:rsidRDefault="003173B3" w:rsidP="006347FF">
            <w:pPr>
              <w:jc w:val="both"/>
              <w:rPr>
                <w:sz w:val="20"/>
                <w:szCs w:val="20"/>
              </w:rPr>
            </w:pPr>
            <w:r w:rsidRPr="00960CEE">
              <w:rPr>
                <w:sz w:val="20"/>
                <w:szCs w:val="20"/>
              </w:rPr>
              <w:t>3</w:t>
            </w:r>
          </w:p>
        </w:tc>
      </w:tr>
      <w:tr w:rsidR="003173B3" w14:paraId="27648968" w14:textId="77777777" w:rsidTr="006347FF">
        <w:tc>
          <w:tcPr>
            <w:tcW w:w="3086" w:type="dxa"/>
            <w:shd w:val="clear" w:color="auto" w:fill="F7CAAC"/>
          </w:tcPr>
          <w:p w14:paraId="27D656FB" w14:textId="77777777" w:rsidR="003173B3" w:rsidRPr="00960CEE" w:rsidRDefault="003173B3" w:rsidP="00304329">
            <w:pPr>
              <w:rPr>
                <w:b/>
                <w:sz w:val="20"/>
                <w:szCs w:val="20"/>
              </w:rPr>
            </w:pPr>
            <w:r w:rsidRPr="00960CEE">
              <w:rPr>
                <w:b/>
                <w:sz w:val="20"/>
                <w:szCs w:val="20"/>
              </w:rPr>
              <w:t>Prerekvizity, korekvizity, ekvivalence</w:t>
            </w:r>
          </w:p>
        </w:tc>
        <w:tc>
          <w:tcPr>
            <w:tcW w:w="6769" w:type="dxa"/>
            <w:gridSpan w:val="10"/>
          </w:tcPr>
          <w:p w14:paraId="64D3AB6E" w14:textId="77777777" w:rsidR="003173B3" w:rsidRPr="00960CEE" w:rsidRDefault="003173B3" w:rsidP="006347FF">
            <w:pPr>
              <w:jc w:val="both"/>
              <w:rPr>
                <w:sz w:val="20"/>
                <w:szCs w:val="20"/>
              </w:rPr>
            </w:pPr>
          </w:p>
        </w:tc>
      </w:tr>
      <w:tr w:rsidR="003173B3" w14:paraId="51528210" w14:textId="77777777" w:rsidTr="006347FF">
        <w:tc>
          <w:tcPr>
            <w:tcW w:w="3086" w:type="dxa"/>
            <w:shd w:val="clear" w:color="auto" w:fill="F7CAAC"/>
          </w:tcPr>
          <w:p w14:paraId="56F82A94" w14:textId="77777777" w:rsidR="003173B3" w:rsidRPr="00960CEE" w:rsidRDefault="003173B3" w:rsidP="00304329">
            <w:pPr>
              <w:rPr>
                <w:b/>
                <w:sz w:val="20"/>
                <w:szCs w:val="20"/>
              </w:rPr>
            </w:pPr>
            <w:r w:rsidRPr="00960CEE">
              <w:rPr>
                <w:b/>
                <w:sz w:val="20"/>
                <w:szCs w:val="20"/>
              </w:rPr>
              <w:t>Způsob ověření studijních výsledků</w:t>
            </w:r>
          </w:p>
        </w:tc>
        <w:tc>
          <w:tcPr>
            <w:tcW w:w="3406" w:type="dxa"/>
            <w:gridSpan w:val="6"/>
          </w:tcPr>
          <w:p w14:paraId="09865AC4" w14:textId="77777777" w:rsidR="003173B3" w:rsidRPr="00960CEE" w:rsidRDefault="003173B3" w:rsidP="006347FF">
            <w:pPr>
              <w:jc w:val="both"/>
              <w:rPr>
                <w:sz w:val="20"/>
                <w:szCs w:val="20"/>
              </w:rPr>
            </w:pPr>
            <w:r w:rsidRPr="00960CEE">
              <w:rPr>
                <w:sz w:val="20"/>
                <w:szCs w:val="20"/>
              </w:rPr>
              <w:t>klasifikovaný zápočet</w:t>
            </w:r>
          </w:p>
        </w:tc>
        <w:tc>
          <w:tcPr>
            <w:tcW w:w="2156" w:type="dxa"/>
            <w:shd w:val="clear" w:color="auto" w:fill="F7CAAC"/>
          </w:tcPr>
          <w:p w14:paraId="0254D35E" w14:textId="77777777" w:rsidR="003173B3" w:rsidRPr="00960CEE" w:rsidRDefault="003173B3" w:rsidP="006347FF">
            <w:pPr>
              <w:jc w:val="both"/>
              <w:rPr>
                <w:b/>
                <w:sz w:val="20"/>
                <w:szCs w:val="20"/>
              </w:rPr>
            </w:pPr>
            <w:r w:rsidRPr="00960CEE">
              <w:rPr>
                <w:b/>
                <w:sz w:val="20"/>
                <w:szCs w:val="20"/>
              </w:rPr>
              <w:t>Forma výuky</w:t>
            </w:r>
          </w:p>
        </w:tc>
        <w:tc>
          <w:tcPr>
            <w:tcW w:w="1207" w:type="dxa"/>
            <w:gridSpan w:val="3"/>
          </w:tcPr>
          <w:p w14:paraId="0B3D7F8A" w14:textId="77777777" w:rsidR="003173B3" w:rsidRPr="00960CEE" w:rsidRDefault="003173B3" w:rsidP="006347FF">
            <w:pPr>
              <w:jc w:val="both"/>
              <w:rPr>
                <w:sz w:val="20"/>
                <w:szCs w:val="20"/>
              </w:rPr>
            </w:pPr>
            <w:r w:rsidRPr="00960CEE">
              <w:rPr>
                <w:sz w:val="20"/>
                <w:szCs w:val="20"/>
              </w:rPr>
              <w:t>seminář</w:t>
            </w:r>
          </w:p>
        </w:tc>
      </w:tr>
      <w:tr w:rsidR="003173B3" w14:paraId="52F0F81A" w14:textId="77777777" w:rsidTr="006347FF">
        <w:tc>
          <w:tcPr>
            <w:tcW w:w="3086" w:type="dxa"/>
            <w:shd w:val="clear" w:color="auto" w:fill="F7CAAC"/>
          </w:tcPr>
          <w:p w14:paraId="655481BC" w14:textId="77777777" w:rsidR="003173B3" w:rsidRPr="00960CEE" w:rsidRDefault="003173B3" w:rsidP="00304329">
            <w:pPr>
              <w:rPr>
                <w:b/>
                <w:sz w:val="20"/>
                <w:szCs w:val="20"/>
              </w:rPr>
            </w:pPr>
            <w:r w:rsidRPr="00960CEE">
              <w:rPr>
                <w:b/>
                <w:sz w:val="20"/>
                <w:szCs w:val="20"/>
              </w:rPr>
              <w:t>Forma způsobu ověření studijních výsledků a další požadavky na studenta</w:t>
            </w:r>
          </w:p>
        </w:tc>
        <w:tc>
          <w:tcPr>
            <w:tcW w:w="6769" w:type="dxa"/>
            <w:gridSpan w:val="10"/>
            <w:tcBorders>
              <w:bottom w:val="nil"/>
            </w:tcBorders>
          </w:tcPr>
          <w:p w14:paraId="7601E35C" w14:textId="77777777" w:rsidR="003173B3" w:rsidRPr="00960CEE" w:rsidRDefault="003173B3" w:rsidP="006347FF">
            <w:pPr>
              <w:jc w:val="both"/>
              <w:rPr>
                <w:sz w:val="20"/>
                <w:szCs w:val="20"/>
              </w:rPr>
            </w:pPr>
            <w:r w:rsidRPr="00960CEE">
              <w:rPr>
                <w:sz w:val="20"/>
                <w:szCs w:val="20"/>
              </w:rPr>
              <w:t>ústní,</w:t>
            </w:r>
          </w:p>
          <w:p w14:paraId="417C2700" w14:textId="77777777" w:rsidR="003173B3" w:rsidRPr="00960CEE" w:rsidRDefault="003173B3" w:rsidP="006347FF">
            <w:pPr>
              <w:jc w:val="both"/>
              <w:rPr>
                <w:sz w:val="20"/>
                <w:szCs w:val="20"/>
              </w:rPr>
            </w:pPr>
            <w:r w:rsidRPr="00960CEE">
              <w:rPr>
                <w:sz w:val="20"/>
                <w:szCs w:val="20"/>
              </w:rPr>
              <w:t>80% aktivní účast na seminářích</w:t>
            </w:r>
          </w:p>
        </w:tc>
      </w:tr>
      <w:tr w:rsidR="003173B3" w14:paraId="7A4AC344" w14:textId="77777777" w:rsidTr="00304329">
        <w:trPr>
          <w:trHeight w:val="88"/>
        </w:trPr>
        <w:tc>
          <w:tcPr>
            <w:tcW w:w="9855" w:type="dxa"/>
            <w:gridSpan w:val="11"/>
            <w:tcBorders>
              <w:top w:val="nil"/>
            </w:tcBorders>
          </w:tcPr>
          <w:p w14:paraId="016AD3C4" w14:textId="77777777" w:rsidR="003173B3" w:rsidRPr="00960CEE" w:rsidRDefault="003173B3" w:rsidP="00304329">
            <w:pPr>
              <w:rPr>
                <w:sz w:val="20"/>
                <w:szCs w:val="20"/>
              </w:rPr>
            </w:pPr>
          </w:p>
        </w:tc>
      </w:tr>
      <w:tr w:rsidR="003173B3" w14:paraId="74FF9209" w14:textId="77777777" w:rsidTr="006347FF">
        <w:trPr>
          <w:trHeight w:val="197"/>
        </w:trPr>
        <w:tc>
          <w:tcPr>
            <w:tcW w:w="3086" w:type="dxa"/>
            <w:tcBorders>
              <w:top w:val="nil"/>
            </w:tcBorders>
            <w:shd w:val="clear" w:color="auto" w:fill="F7CAAC"/>
          </w:tcPr>
          <w:p w14:paraId="21320955" w14:textId="77777777" w:rsidR="003173B3" w:rsidRPr="00960CEE" w:rsidRDefault="003173B3" w:rsidP="00304329">
            <w:pPr>
              <w:rPr>
                <w:b/>
                <w:sz w:val="20"/>
                <w:szCs w:val="20"/>
              </w:rPr>
            </w:pPr>
            <w:r w:rsidRPr="00960CEE">
              <w:rPr>
                <w:b/>
                <w:sz w:val="20"/>
                <w:szCs w:val="20"/>
              </w:rPr>
              <w:t>Garant předmětu</w:t>
            </w:r>
          </w:p>
        </w:tc>
        <w:tc>
          <w:tcPr>
            <w:tcW w:w="6769" w:type="dxa"/>
            <w:gridSpan w:val="10"/>
            <w:tcBorders>
              <w:top w:val="nil"/>
            </w:tcBorders>
          </w:tcPr>
          <w:p w14:paraId="179CCA0A" w14:textId="77777777" w:rsidR="003173B3" w:rsidRPr="00960CEE" w:rsidRDefault="003173B3" w:rsidP="006347FF">
            <w:pPr>
              <w:jc w:val="both"/>
              <w:rPr>
                <w:sz w:val="20"/>
                <w:szCs w:val="20"/>
              </w:rPr>
            </w:pPr>
            <w:r w:rsidRPr="00960CEE">
              <w:rPr>
                <w:sz w:val="20"/>
                <w:szCs w:val="20"/>
              </w:rPr>
              <w:t>prof. Ing. Grečnár, ArtD.</w:t>
            </w:r>
          </w:p>
        </w:tc>
      </w:tr>
      <w:tr w:rsidR="003173B3" w14:paraId="7A870CB3" w14:textId="77777777" w:rsidTr="006347FF">
        <w:trPr>
          <w:trHeight w:val="243"/>
        </w:trPr>
        <w:tc>
          <w:tcPr>
            <w:tcW w:w="3086" w:type="dxa"/>
            <w:tcBorders>
              <w:top w:val="nil"/>
            </w:tcBorders>
            <w:shd w:val="clear" w:color="auto" w:fill="F7CAAC"/>
          </w:tcPr>
          <w:p w14:paraId="0B924A26" w14:textId="77777777" w:rsidR="003173B3" w:rsidRPr="00960CEE" w:rsidRDefault="003173B3" w:rsidP="00304329">
            <w:pPr>
              <w:rPr>
                <w:b/>
                <w:sz w:val="20"/>
                <w:szCs w:val="20"/>
              </w:rPr>
            </w:pPr>
            <w:r w:rsidRPr="00960CEE">
              <w:rPr>
                <w:b/>
                <w:sz w:val="20"/>
                <w:szCs w:val="20"/>
              </w:rPr>
              <w:t>Zapojení garanta do výuky předmětu</w:t>
            </w:r>
          </w:p>
        </w:tc>
        <w:tc>
          <w:tcPr>
            <w:tcW w:w="6769" w:type="dxa"/>
            <w:gridSpan w:val="10"/>
            <w:tcBorders>
              <w:top w:val="nil"/>
            </w:tcBorders>
          </w:tcPr>
          <w:p w14:paraId="0633566B" w14:textId="57B06AC3" w:rsidR="003173B3" w:rsidRPr="00960CEE" w:rsidRDefault="006347FF" w:rsidP="006347FF">
            <w:pPr>
              <w:jc w:val="both"/>
              <w:rPr>
                <w:sz w:val="20"/>
                <w:szCs w:val="20"/>
              </w:rPr>
            </w:pPr>
            <w:r>
              <w:rPr>
                <w:sz w:val="20"/>
                <w:szCs w:val="20"/>
              </w:rPr>
              <w:t>100 %</w:t>
            </w:r>
          </w:p>
        </w:tc>
      </w:tr>
      <w:tr w:rsidR="003173B3" w14:paraId="59CC48E3" w14:textId="77777777" w:rsidTr="006347FF">
        <w:tc>
          <w:tcPr>
            <w:tcW w:w="3086" w:type="dxa"/>
            <w:shd w:val="clear" w:color="auto" w:fill="F7CAAC"/>
          </w:tcPr>
          <w:p w14:paraId="29FF3A52" w14:textId="77777777" w:rsidR="003173B3" w:rsidRPr="00960CEE" w:rsidRDefault="003173B3" w:rsidP="00304329">
            <w:pPr>
              <w:rPr>
                <w:b/>
                <w:sz w:val="20"/>
                <w:szCs w:val="20"/>
              </w:rPr>
            </w:pPr>
            <w:r w:rsidRPr="00960CEE">
              <w:rPr>
                <w:b/>
                <w:sz w:val="20"/>
                <w:szCs w:val="20"/>
              </w:rPr>
              <w:t>Vyučující</w:t>
            </w:r>
          </w:p>
        </w:tc>
        <w:tc>
          <w:tcPr>
            <w:tcW w:w="6769" w:type="dxa"/>
            <w:gridSpan w:val="10"/>
            <w:tcBorders>
              <w:bottom w:val="nil"/>
            </w:tcBorders>
          </w:tcPr>
          <w:p w14:paraId="3F6D290A" w14:textId="77777777" w:rsidR="003173B3" w:rsidRPr="00960CEE" w:rsidRDefault="003173B3" w:rsidP="006347FF">
            <w:pPr>
              <w:jc w:val="both"/>
              <w:rPr>
                <w:sz w:val="20"/>
                <w:szCs w:val="20"/>
              </w:rPr>
            </w:pPr>
            <w:r w:rsidRPr="00960CEE">
              <w:rPr>
                <w:sz w:val="20"/>
                <w:szCs w:val="20"/>
              </w:rPr>
              <w:t>prof. Ing. Grečnár, ArtD.</w:t>
            </w:r>
          </w:p>
        </w:tc>
      </w:tr>
      <w:tr w:rsidR="003173B3" w14:paraId="7AD36DAD" w14:textId="77777777" w:rsidTr="00304329">
        <w:trPr>
          <w:trHeight w:val="75"/>
        </w:trPr>
        <w:tc>
          <w:tcPr>
            <w:tcW w:w="9855" w:type="dxa"/>
            <w:gridSpan w:val="11"/>
            <w:tcBorders>
              <w:top w:val="nil"/>
            </w:tcBorders>
          </w:tcPr>
          <w:p w14:paraId="0D1507A8" w14:textId="77777777" w:rsidR="003173B3" w:rsidRPr="00960CEE" w:rsidRDefault="003173B3" w:rsidP="00304329">
            <w:pPr>
              <w:rPr>
                <w:sz w:val="20"/>
                <w:szCs w:val="20"/>
              </w:rPr>
            </w:pPr>
          </w:p>
        </w:tc>
      </w:tr>
      <w:tr w:rsidR="003173B3" w14:paraId="7C19DAE3" w14:textId="77777777" w:rsidTr="006347FF">
        <w:tc>
          <w:tcPr>
            <w:tcW w:w="3086" w:type="dxa"/>
            <w:shd w:val="clear" w:color="auto" w:fill="F7CAAC"/>
          </w:tcPr>
          <w:p w14:paraId="1C238827" w14:textId="77777777" w:rsidR="003173B3" w:rsidRPr="00960CEE" w:rsidRDefault="003173B3" w:rsidP="00304329">
            <w:pPr>
              <w:rPr>
                <w:b/>
                <w:sz w:val="20"/>
                <w:szCs w:val="20"/>
              </w:rPr>
            </w:pPr>
            <w:r w:rsidRPr="00960CEE">
              <w:rPr>
                <w:b/>
                <w:sz w:val="20"/>
                <w:szCs w:val="20"/>
              </w:rPr>
              <w:t>Stručná anotace předmětu</w:t>
            </w:r>
          </w:p>
        </w:tc>
        <w:tc>
          <w:tcPr>
            <w:tcW w:w="6769" w:type="dxa"/>
            <w:gridSpan w:val="10"/>
            <w:tcBorders>
              <w:bottom w:val="nil"/>
            </w:tcBorders>
          </w:tcPr>
          <w:p w14:paraId="1A2AEEDA" w14:textId="77777777" w:rsidR="003173B3" w:rsidRPr="00960CEE" w:rsidRDefault="003173B3" w:rsidP="006347FF">
            <w:pPr>
              <w:jc w:val="both"/>
              <w:rPr>
                <w:sz w:val="20"/>
                <w:szCs w:val="20"/>
              </w:rPr>
            </w:pPr>
          </w:p>
        </w:tc>
      </w:tr>
      <w:tr w:rsidR="003173B3" w14:paraId="1F3E1799" w14:textId="77777777" w:rsidTr="00DD6C63">
        <w:trPr>
          <w:trHeight w:val="2942"/>
        </w:trPr>
        <w:tc>
          <w:tcPr>
            <w:tcW w:w="9855" w:type="dxa"/>
            <w:gridSpan w:val="11"/>
            <w:tcBorders>
              <w:top w:val="nil"/>
              <w:bottom w:val="single" w:sz="12" w:space="0" w:color="auto"/>
            </w:tcBorders>
          </w:tcPr>
          <w:p w14:paraId="5C59A3A9" w14:textId="7605E8B1" w:rsidR="003173B3" w:rsidRPr="00960CEE" w:rsidRDefault="003173B3" w:rsidP="00DD6C63">
            <w:pPr>
              <w:spacing w:after="120"/>
              <w:jc w:val="both"/>
              <w:rPr>
                <w:sz w:val="20"/>
                <w:szCs w:val="20"/>
              </w:rPr>
            </w:pPr>
            <w:r w:rsidRPr="00960CEE">
              <w:rPr>
                <w:sz w:val="20"/>
                <w:szCs w:val="20"/>
              </w:rPr>
              <w:t>Cílem předmětu je pojednání o problematice hierarchie a vztahy jednotlivých zvukových kategorií, výběrem a jejich organizací z hlediska autorského záměru. </w:t>
            </w:r>
          </w:p>
          <w:p w14:paraId="75E860A2" w14:textId="77777777" w:rsidR="003173B3" w:rsidRPr="00960CEE" w:rsidRDefault="003173B3" w:rsidP="006347FF">
            <w:pPr>
              <w:pStyle w:val="Odstavecseseznamem"/>
              <w:numPr>
                <w:ilvl w:val="0"/>
                <w:numId w:val="19"/>
              </w:numPr>
            </w:pPr>
            <w:r w:rsidRPr="00960CEE">
              <w:t>Od vjemu ke vnímání</w:t>
            </w:r>
          </w:p>
          <w:p w14:paraId="6ED029AD" w14:textId="77777777" w:rsidR="003173B3" w:rsidRPr="00960CEE" w:rsidRDefault="003173B3" w:rsidP="006347FF">
            <w:pPr>
              <w:pStyle w:val="Odstavecseseznamem"/>
              <w:numPr>
                <w:ilvl w:val="0"/>
                <w:numId w:val="19"/>
              </w:numPr>
            </w:pPr>
            <w:r w:rsidRPr="00960CEE">
              <w:t>Zvukové kategorie</w:t>
            </w:r>
          </w:p>
          <w:p w14:paraId="42DBB162" w14:textId="77777777" w:rsidR="003173B3" w:rsidRPr="00960CEE" w:rsidRDefault="003173B3" w:rsidP="006347FF">
            <w:pPr>
              <w:pStyle w:val="Odstavecseseznamem"/>
              <w:numPr>
                <w:ilvl w:val="0"/>
                <w:numId w:val="19"/>
              </w:numPr>
            </w:pPr>
            <w:r w:rsidRPr="00960CEE">
              <w:t>Jednotlivé druhy mluveného slova</w:t>
            </w:r>
          </w:p>
          <w:p w14:paraId="0130C6DC" w14:textId="77777777" w:rsidR="003173B3" w:rsidRPr="00960CEE" w:rsidRDefault="003173B3" w:rsidP="006347FF">
            <w:pPr>
              <w:pStyle w:val="Odstavecseseznamem"/>
              <w:numPr>
                <w:ilvl w:val="0"/>
                <w:numId w:val="19"/>
              </w:numPr>
            </w:pPr>
            <w:r w:rsidRPr="00960CEE">
              <w:t>Filmová hudba</w:t>
            </w:r>
          </w:p>
          <w:p w14:paraId="4749999F" w14:textId="77777777" w:rsidR="003173B3" w:rsidRPr="00960CEE" w:rsidRDefault="003173B3" w:rsidP="006347FF">
            <w:pPr>
              <w:pStyle w:val="Odstavecseseznamem"/>
              <w:numPr>
                <w:ilvl w:val="0"/>
                <w:numId w:val="19"/>
              </w:numPr>
            </w:pPr>
            <w:r w:rsidRPr="00960CEE">
              <w:t>Ruchy</w:t>
            </w:r>
          </w:p>
          <w:p w14:paraId="6D974F56" w14:textId="77777777" w:rsidR="003173B3" w:rsidRPr="00960CEE" w:rsidRDefault="003173B3" w:rsidP="006347FF">
            <w:pPr>
              <w:pStyle w:val="Odstavecseseznamem"/>
              <w:numPr>
                <w:ilvl w:val="0"/>
                <w:numId w:val="19"/>
              </w:numPr>
            </w:pPr>
            <w:r w:rsidRPr="00960CEE">
              <w:t>Zvukové atmosféry</w:t>
            </w:r>
          </w:p>
          <w:p w14:paraId="60CB9518" w14:textId="77777777" w:rsidR="003173B3" w:rsidRPr="00960CEE" w:rsidRDefault="003173B3" w:rsidP="006347FF">
            <w:pPr>
              <w:pStyle w:val="Odstavecseseznamem"/>
              <w:numPr>
                <w:ilvl w:val="0"/>
                <w:numId w:val="19"/>
              </w:numPr>
            </w:pPr>
            <w:r w:rsidRPr="00960CEE">
              <w:t>Vazba obrazu a zvuku</w:t>
            </w:r>
          </w:p>
          <w:p w14:paraId="5BDD4438" w14:textId="5261B50F" w:rsidR="003173B3" w:rsidRPr="00DD6C63" w:rsidRDefault="003173B3" w:rsidP="00DD6C63">
            <w:pPr>
              <w:pStyle w:val="Odstavecseseznamem"/>
              <w:numPr>
                <w:ilvl w:val="0"/>
                <w:numId w:val="19"/>
              </w:numPr>
              <w:spacing w:after="120"/>
              <w:ind w:left="714" w:hanging="357"/>
              <w:contextualSpacing w:val="0"/>
            </w:pPr>
            <w:r w:rsidRPr="00960CEE">
              <w:t>Zvukový prostor a plány</w:t>
            </w:r>
          </w:p>
          <w:p w14:paraId="534F2B54" w14:textId="77777777" w:rsidR="003173B3" w:rsidRPr="00960CEE" w:rsidRDefault="003173B3" w:rsidP="00304329">
            <w:pPr>
              <w:jc w:val="both"/>
              <w:rPr>
                <w:sz w:val="20"/>
                <w:szCs w:val="20"/>
              </w:rPr>
            </w:pPr>
            <w:r w:rsidRPr="00960CEE">
              <w:rPr>
                <w:sz w:val="20"/>
                <w:szCs w:val="20"/>
              </w:rPr>
              <w:t>Student si osvojí základní terminologii v oblasti zvukové dramaturgie a režie audiovizuálního díla a dokáže teorii aplikovat při rozboru vybraných příkladů (děl) a následně na svém praktickém cvičení.</w:t>
            </w:r>
          </w:p>
        </w:tc>
      </w:tr>
      <w:tr w:rsidR="003173B3" w14:paraId="452E16AF" w14:textId="77777777" w:rsidTr="006347FF">
        <w:trPr>
          <w:trHeight w:val="265"/>
        </w:trPr>
        <w:tc>
          <w:tcPr>
            <w:tcW w:w="3653" w:type="dxa"/>
            <w:gridSpan w:val="2"/>
            <w:tcBorders>
              <w:top w:val="nil"/>
            </w:tcBorders>
            <w:shd w:val="clear" w:color="auto" w:fill="F7CAAC"/>
          </w:tcPr>
          <w:p w14:paraId="2C1C1982" w14:textId="77777777" w:rsidR="003173B3" w:rsidRPr="00960CEE" w:rsidRDefault="003173B3" w:rsidP="006347FF">
            <w:pPr>
              <w:jc w:val="both"/>
              <w:rPr>
                <w:sz w:val="20"/>
                <w:szCs w:val="20"/>
              </w:rPr>
            </w:pPr>
            <w:r w:rsidRPr="00960CEE">
              <w:rPr>
                <w:b/>
                <w:sz w:val="20"/>
                <w:szCs w:val="20"/>
              </w:rPr>
              <w:t>Studijní literatura a studijní pomůcky</w:t>
            </w:r>
          </w:p>
        </w:tc>
        <w:tc>
          <w:tcPr>
            <w:tcW w:w="6202" w:type="dxa"/>
            <w:gridSpan w:val="9"/>
            <w:tcBorders>
              <w:top w:val="nil"/>
              <w:bottom w:val="nil"/>
            </w:tcBorders>
          </w:tcPr>
          <w:p w14:paraId="4D0B4A4C" w14:textId="77777777" w:rsidR="003173B3" w:rsidRPr="00960CEE" w:rsidRDefault="003173B3" w:rsidP="006347FF">
            <w:pPr>
              <w:jc w:val="both"/>
              <w:rPr>
                <w:sz w:val="20"/>
                <w:szCs w:val="20"/>
              </w:rPr>
            </w:pPr>
          </w:p>
        </w:tc>
      </w:tr>
      <w:tr w:rsidR="003173B3" w14:paraId="000C8436" w14:textId="77777777" w:rsidTr="006347FF">
        <w:trPr>
          <w:trHeight w:val="1497"/>
        </w:trPr>
        <w:tc>
          <w:tcPr>
            <w:tcW w:w="9855" w:type="dxa"/>
            <w:gridSpan w:val="11"/>
            <w:tcBorders>
              <w:top w:val="nil"/>
            </w:tcBorders>
          </w:tcPr>
          <w:p w14:paraId="1428FF95" w14:textId="7CD79168" w:rsidR="003173B3" w:rsidRPr="00960CEE" w:rsidRDefault="003173B3" w:rsidP="006347FF">
            <w:pPr>
              <w:jc w:val="both"/>
              <w:rPr>
                <w:b/>
                <w:bCs/>
                <w:sz w:val="20"/>
                <w:szCs w:val="20"/>
              </w:rPr>
            </w:pPr>
            <w:r w:rsidRPr="00960CEE">
              <w:rPr>
                <w:b/>
                <w:bCs/>
                <w:sz w:val="20"/>
                <w:szCs w:val="20"/>
              </w:rPr>
              <w:t>Povinná</w:t>
            </w:r>
            <w:r w:rsidR="00A1796C">
              <w:rPr>
                <w:b/>
                <w:bCs/>
                <w:sz w:val="20"/>
                <w:szCs w:val="20"/>
              </w:rPr>
              <w:t>:</w:t>
            </w:r>
          </w:p>
          <w:p w14:paraId="03E1BFF7" w14:textId="290EB223" w:rsidR="003173B3" w:rsidRPr="00960CEE" w:rsidRDefault="003173B3" w:rsidP="006347FF">
            <w:pPr>
              <w:rPr>
                <w:sz w:val="20"/>
                <w:szCs w:val="20"/>
              </w:rPr>
            </w:pPr>
            <w:r w:rsidRPr="00960CEE">
              <w:rPr>
                <w:sz w:val="20"/>
                <w:szCs w:val="20"/>
              </w:rPr>
              <w:t>BEAUCHAMP, Robin. </w:t>
            </w:r>
            <w:r w:rsidRPr="00960CEE">
              <w:rPr>
                <w:i/>
                <w:iCs/>
                <w:sz w:val="20"/>
                <w:szCs w:val="20"/>
              </w:rPr>
              <w:t>Designing sound for animation</w:t>
            </w:r>
            <w:r w:rsidRPr="00960CEE">
              <w:rPr>
                <w:sz w:val="20"/>
                <w:szCs w:val="20"/>
              </w:rPr>
              <w:t>. 2nd edition. New York: Focal Press, Taylor &amp; Francis Group, 2013. ISBN 978-0-240-82498-7.</w:t>
            </w:r>
          </w:p>
          <w:p w14:paraId="068E0920" w14:textId="0A888AE1" w:rsidR="003173B3" w:rsidRDefault="003173B3" w:rsidP="006347FF">
            <w:pPr>
              <w:rPr>
                <w:ins w:id="17" w:author="Hana Ponížilová" w:date="2023-05-26T14:33:00Z"/>
                <w:sz w:val="20"/>
                <w:szCs w:val="20"/>
              </w:rPr>
            </w:pPr>
            <w:r w:rsidRPr="00960CEE">
              <w:rPr>
                <w:sz w:val="20"/>
                <w:szCs w:val="20"/>
              </w:rPr>
              <w:t>BLÁHA, Ivo. </w:t>
            </w:r>
            <w:r w:rsidRPr="00960CEE">
              <w:rPr>
                <w:i/>
                <w:iCs/>
                <w:sz w:val="20"/>
                <w:szCs w:val="20"/>
              </w:rPr>
              <w:t>Zvuková dramaturgie audiovizuálního díla</w:t>
            </w:r>
            <w:r w:rsidRPr="00960CEE">
              <w:rPr>
                <w:sz w:val="20"/>
                <w:szCs w:val="20"/>
              </w:rPr>
              <w:t>. 3., upr. vyd. V Praze: Nakladatelství Akademie múzických umění, 2014. ISBN 978-80-7331-303-6.</w:t>
            </w:r>
          </w:p>
          <w:p w14:paraId="71CCFBF4" w14:textId="1FA0848C" w:rsidR="009A146F" w:rsidRPr="00960CEE" w:rsidRDefault="009A146F" w:rsidP="006347FF">
            <w:pPr>
              <w:rPr>
                <w:sz w:val="20"/>
                <w:szCs w:val="20"/>
              </w:rPr>
            </w:pPr>
            <w:ins w:id="18" w:author="Hana Ponížilová" w:date="2023-05-26T14:34:00Z">
              <w:r w:rsidRPr="009A146F">
                <w:rPr>
                  <w:sz w:val="20"/>
                  <w:szCs w:val="20"/>
                </w:rPr>
                <w:t xml:space="preserve">HUBER, M. David &amp; RUNSTEIN E. Robert. </w:t>
              </w:r>
              <w:r w:rsidRPr="00D05B64">
                <w:rPr>
                  <w:i/>
                  <w:iCs/>
                  <w:sz w:val="20"/>
                  <w:szCs w:val="20"/>
                </w:rPr>
                <w:t>Moder recording Techniques</w:t>
              </w:r>
              <w:r w:rsidRPr="009A146F">
                <w:rPr>
                  <w:sz w:val="20"/>
                  <w:szCs w:val="20"/>
                </w:rPr>
                <w:t>. 9. vydání. NewYork: Routledge 2018. ISBN: 978-1-138-95437-3</w:t>
              </w:r>
            </w:ins>
          </w:p>
          <w:p w14:paraId="4494F26A" w14:textId="41280C4C" w:rsidR="003173B3" w:rsidRPr="00960CEE" w:rsidRDefault="003173B3" w:rsidP="006347FF">
            <w:pPr>
              <w:jc w:val="both"/>
              <w:rPr>
                <w:b/>
                <w:bCs/>
                <w:sz w:val="20"/>
                <w:szCs w:val="20"/>
              </w:rPr>
            </w:pPr>
            <w:r w:rsidRPr="00960CEE">
              <w:rPr>
                <w:b/>
                <w:bCs/>
                <w:sz w:val="20"/>
                <w:szCs w:val="20"/>
              </w:rPr>
              <w:t>Doporučená</w:t>
            </w:r>
            <w:r w:rsidR="00A1796C">
              <w:rPr>
                <w:b/>
                <w:bCs/>
                <w:sz w:val="20"/>
                <w:szCs w:val="20"/>
              </w:rPr>
              <w:t>:</w:t>
            </w:r>
          </w:p>
          <w:p w14:paraId="2124B868" w14:textId="5E6D8FE6" w:rsidR="003173B3" w:rsidRPr="00960CEE" w:rsidRDefault="003173B3" w:rsidP="006347FF">
            <w:pPr>
              <w:rPr>
                <w:sz w:val="20"/>
                <w:szCs w:val="20"/>
              </w:rPr>
            </w:pPr>
            <w:r w:rsidRPr="00960CEE">
              <w:rPr>
                <w:sz w:val="20"/>
                <w:szCs w:val="20"/>
              </w:rPr>
              <w:t>BORDWELL, David a Kristin THOMPSON. </w:t>
            </w:r>
            <w:r w:rsidRPr="00960CEE">
              <w:rPr>
                <w:i/>
                <w:iCs/>
                <w:sz w:val="20"/>
                <w:szCs w:val="20"/>
              </w:rPr>
              <w:t>Umění filmu: úvod do studia formy a stylu</w:t>
            </w:r>
            <w:r w:rsidRPr="00960CEE">
              <w:rPr>
                <w:sz w:val="20"/>
                <w:szCs w:val="20"/>
              </w:rPr>
              <w:t>. Praha: Nakladatelství Akademie múzických umění v Praze, 2011. ISBN 978-80-7331-217-6.</w:t>
            </w:r>
          </w:p>
          <w:p w14:paraId="18C336D7" w14:textId="1D486A46" w:rsidR="003173B3" w:rsidRPr="00960CEE" w:rsidRDefault="003173B3" w:rsidP="006347FF">
            <w:pPr>
              <w:rPr>
                <w:sz w:val="20"/>
                <w:szCs w:val="20"/>
              </w:rPr>
            </w:pPr>
            <w:r w:rsidRPr="00960CEE">
              <w:rPr>
                <w:sz w:val="20"/>
                <w:szCs w:val="20"/>
              </w:rPr>
              <w:t>CHION, Michel. </w:t>
            </w:r>
            <w:r w:rsidRPr="00960CEE">
              <w:rPr>
                <w:i/>
                <w:iCs/>
                <w:sz w:val="20"/>
                <w:szCs w:val="20"/>
              </w:rPr>
              <w:t>Film, a sound art</w:t>
            </w:r>
            <w:r w:rsidRPr="00960CEE">
              <w:rPr>
                <w:sz w:val="20"/>
                <w:szCs w:val="20"/>
              </w:rPr>
              <w:t>. New York: Columbia University Press, 2009. ISBN 978-0-231-13777-5.</w:t>
            </w:r>
          </w:p>
          <w:p w14:paraId="4DC3FCB3" w14:textId="77777777" w:rsidR="00961104" w:rsidRDefault="003173B3" w:rsidP="006347FF">
            <w:pPr>
              <w:rPr>
                <w:sz w:val="20"/>
                <w:szCs w:val="20"/>
              </w:rPr>
            </w:pPr>
            <w:r w:rsidRPr="00960CEE">
              <w:rPr>
                <w:sz w:val="20"/>
                <w:szCs w:val="20"/>
              </w:rPr>
              <w:t>WEIS, Elisabeth a John BELTON. </w:t>
            </w:r>
            <w:r w:rsidRPr="00960CEE">
              <w:rPr>
                <w:i/>
                <w:iCs/>
                <w:sz w:val="20"/>
                <w:szCs w:val="20"/>
              </w:rPr>
              <w:t>Film sound: theory and practice</w:t>
            </w:r>
            <w:r w:rsidRPr="00960CEE">
              <w:rPr>
                <w:sz w:val="20"/>
                <w:szCs w:val="20"/>
              </w:rPr>
              <w:t>. New Yo</w:t>
            </w:r>
            <w:r w:rsidR="006347FF">
              <w:rPr>
                <w:sz w:val="20"/>
                <w:szCs w:val="20"/>
              </w:rPr>
              <w:t xml:space="preserve">rk: Columbia University Press, </w:t>
            </w:r>
            <w:r w:rsidRPr="00960CEE">
              <w:rPr>
                <w:sz w:val="20"/>
                <w:szCs w:val="20"/>
              </w:rPr>
              <w:t>1985</w:t>
            </w:r>
            <w:r w:rsidR="006347FF">
              <w:rPr>
                <w:sz w:val="20"/>
                <w:szCs w:val="20"/>
              </w:rPr>
              <w:t xml:space="preserve">. </w:t>
            </w:r>
          </w:p>
          <w:p w14:paraId="141B8D68" w14:textId="08CA2397" w:rsidR="003173B3" w:rsidRPr="00960CEE" w:rsidRDefault="003173B3" w:rsidP="006347FF">
            <w:pPr>
              <w:rPr>
                <w:sz w:val="20"/>
                <w:szCs w:val="20"/>
              </w:rPr>
            </w:pPr>
            <w:r w:rsidRPr="00960CEE">
              <w:rPr>
                <w:sz w:val="20"/>
                <w:szCs w:val="20"/>
              </w:rPr>
              <w:t>ISBN 978-0-231-05637-3.</w:t>
            </w:r>
          </w:p>
        </w:tc>
      </w:tr>
    </w:tbl>
    <w:p w14:paraId="372F6829" w14:textId="37E65A47" w:rsidR="003173B3" w:rsidRDefault="003173B3"/>
    <w:p w14:paraId="65E2F376" w14:textId="275A15E7" w:rsidR="00FB2FE0" w:rsidRDefault="00C45733">
      <w:pPr>
        <w:rPr>
          <w:sz w:val="20"/>
          <w:szCs w:val="20"/>
        </w:rPr>
      </w:pPr>
      <w:r>
        <w:rPr>
          <w:sz w:val="20"/>
          <w:szCs w:val="20"/>
        </w:rPr>
        <w:br w:type="page"/>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54"/>
        <w:gridCol w:w="2915"/>
        <w:gridCol w:w="1985"/>
        <w:gridCol w:w="1843"/>
        <w:gridCol w:w="2126"/>
      </w:tblGrid>
      <w:tr w:rsidR="00B25A1E" w14:paraId="29B8EA97" w14:textId="77777777" w:rsidTr="00D75723">
        <w:tc>
          <w:tcPr>
            <w:tcW w:w="9923" w:type="dxa"/>
            <w:gridSpan w:val="5"/>
            <w:tcBorders>
              <w:bottom w:val="double" w:sz="4" w:space="0" w:color="auto"/>
            </w:tcBorders>
            <w:shd w:val="clear" w:color="auto" w:fill="BDD6EE"/>
          </w:tcPr>
          <w:p w14:paraId="3DCAD778" w14:textId="19625879" w:rsidR="00B25A1E" w:rsidRDefault="00B25A1E" w:rsidP="00B25A1E">
            <w:pPr>
              <w:jc w:val="both"/>
              <w:rPr>
                <w:b/>
                <w:sz w:val="28"/>
              </w:rPr>
            </w:pPr>
            <w:r>
              <w:rPr>
                <w:b/>
                <w:sz w:val="28"/>
              </w:rPr>
              <w:lastRenderedPageBreak/>
              <w:t>B-IV – Údaje o odborné praxi/praktické výuce</w:t>
            </w:r>
          </w:p>
        </w:tc>
      </w:tr>
      <w:tr w:rsidR="00B25A1E" w:rsidRPr="0018490B" w14:paraId="15E8038F" w14:textId="77777777" w:rsidTr="00D75723">
        <w:tc>
          <w:tcPr>
            <w:tcW w:w="9923" w:type="dxa"/>
            <w:gridSpan w:val="5"/>
            <w:tcBorders>
              <w:top w:val="single" w:sz="12" w:space="0" w:color="auto"/>
            </w:tcBorders>
            <w:shd w:val="clear" w:color="auto" w:fill="F7CAAC"/>
          </w:tcPr>
          <w:p w14:paraId="360C6E16" w14:textId="77777777" w:rsidR="00B25A1E" w:rsidRPr="0018490B" w:rsidRDefault="00B25A1E" w:rsidP="00B25A1E">
            <w:pPr>
              <w:jc w:val="both"/>
              <w:rPr>
                <w:b/>
                <w:sz w:val="20"/>
                <w:szCs w:val="20"/>
              </w:rPr>
            </w:pPr>
            <w:r w:rsidRPr="0018490B">
              <w:rPr>
                <w:b/>
                <w:sz w:val="20"/>
                <w:szCs w:val="20"/>
              </w:rPr>
              <w:t>Charakteristika povinné odborné praxe/praktické výuce</w:t>
            </w:r>
          </w:p>
        </w:tc>
      </w:tr>
      <w:tr w:rsidR="00B25A1E" w:rsidRPr="0018490B" w14:paraId="596DAD10" w14:textId="77777777" w:rsidTr="009D4B01">
        <w:trPr>
          <w:trHeight w:val="1868"/>
        </w:trPr>
        <w:tc>
          <w:tcPr>
            <w:tcW w:w="9923" w:type="dxa"/>
            <w:gridSpan w:val="5"/>
          </w:tcPr>
          <w:p w14:paraId="29240F18" w14:textId="7B97FF6C" w:rsidR="00B25A1E" w:rsidRDefault="00765FC5" w:rsidP="00F35D6E">
            <w:pPr>
              <w:spacing w:before="120"/>
              <w:ind w:left="57" w:right="108"/>
              <w:jc w:val="both"/>
              <w:rPr>
                <w:sz w:val="20"/>
                <w:szCs w:val="20"/>
              </w:rPr>
            </w:pPr>
            <w:r w:rsidRPr="0018490B">
              <w:rPr>
                <w:sz w:val="20"/>
                <w:szCs w:val="20"/>
              </w:rPr>
              <w:t xml:space="preserve">Pro profesní rozvoj je nezbytné absolvovat </w:t>
            </w:r>
            <w:r w:rsidR="00A85619" w:rsidRPr="0018490B">
              <w:rPr>
                <w:sz w:val="20"/>
                <w:szCs w:val="20"/>
              </w:rPr>
              <w:t>šes</w:t>
            </w:r>
            <w:r w:rsidRPr="0018490B">
              <w:rPr>
                <w:sz w:val="20"/>
                <w:szCs w:val="20"/>
              </w:rPr>
              <w:t>titýdenní stáž v profesionálním prostředí – ve filmových štábech, reklamních agenturách, televizních a animačních studiích v tuzemsku i zahraničí. Cílem je připravit profesně zdatné odborníky, kteří mají schopnost pracovat v týmu a pracovat na projektech</w:t>
            </w:r>
            <w:r w:rsidR="002C55A2">
              <w:rPr>
                <w:sz w:val="20"/>
                <w:szCs w:val="20"/>
              </w:rPr>
              <w:t xml:space="preserve"> praxe. Prostřednictvím stáže si</w:t>
            </w:r>
            <w:r w:rsidRPr="0018490B">
              <w:rPr>
                <w:sz w:val="20"/>
                <w:szCs w:val="20"/>
              </w:rPr>
              <w:t xml:space="preserve"> nejen ověřují nabyté odborné dovednosti a znalosti,</w:t>
            </w:r>
            <w:r w:rsidR="002C55A2">
              <w:rPr>
                <w:sz w:val="20"/>
                <w:szCs w:val="20"/>
              </w:rPr>
              <w:t xml:space="preserve"> ale také získávají zcela nové</w:t>
            </w:r>
            <w:r w:rsidRPr="0018490B">
              <w:rPr>
                <w:sz w:val="20"/>
                <w:szCs w:val="20"/>
              </w:rPr>
              <w:t xml:space="preserve"> v souvislosti s výrobou praktického díla v profesionálních podmínkách. Právě takové zkušenosti nejen odzkoušejí limity studentů, ale v neposlední řadě je připraví na následné působení </w:t>
            </w:r>
            <w:r w:rsidR="00D86857">
              <w:rPr>
                <w:sz w:val="20"/>
                <w:szCs w:val="20"/>
              </w:rPr>
              <w:t xml:space="preserve">v praxi </w:t>
            </w:r>
            <w:r w:rsidRPr="0018490B">
              <w:rPr>
                <w:sz w:val="20"/>
                <w:szCs w:val="20"/>
              </w:rPr>
              <w:t>po absolvování studijního programu.</w:t>
            </w:r>
          </w:p>
          <w:p w14:paraId="2F1BF60A" w14:textId="77777777" w:rsidR="00D02F4F" w:rsidRPr="00115408" w:rsidRDefault="00D02F4F" w:rsidP="00F35D6E">
            <w:pPr>
              <w:spacing w:before="120" w:after="120"/>
              <w:ind w:left="57" w:right="108"/>
              <w:jc w:val="both"/>
              <w:rPr>
                <w:sz w:val="20"/>
                <w:szCs w:val="20"/>
              </w:rPr>
            </w:pPr>
            <w:r>
              <w:rPr>
                <w:sz w:val="20"/>
                <w:szCs w:val="20"/>
              </w:rPr>
              <w:t>Praxe</w:t>
            </w:r>
            <w:r w:rsidRPr="00115408">
              <w:rPr>
                <w:sz w:val="20"/>
                <w:szCs w:val="20"/>
              </w:rPr>
              <w:t xml:space="preserve"> bude zajištěna smlouvami s danými institucemi a jednotlivými studenty. Student si může rovněž zvolit instituci, která je v oblasti </w:t>
            </w:r>
            <w:r>
              <w:rPr>
                <w:sz w:val="20"/>
                <w:szCs w:val="20"/>
              </w:rPr>
              <w:t>animované tvorby</w:t>
            </w:r>
            <w:r w:rsidRPr="00115408">
              <w:rPr>
                <w:sz w:val="20"/>
                <w:szCs w:val="20"/>
              </w:rPr>
              <w:t xml:space="preserve"> i mimo nabídku zajištěnou smluvně (viz seznam níže), nicméně důraz bude kladen na strategické spolupráce s institucemi, se kterými ateliér </w:t>
            </w:r>
            <w:r>
              <w:rPr>
                <w:sz w:val="20"/>
                <w:szCs w:val="20"/>
              </w:rPr>
              <w:t xml:space="preserve">Animovaná tvorba </w:t>
            </w:r>
            <w:r w:rsidRPr="00115408">
              <w:rPr>
                <w:sz w:val="20"/>
                <w:szCs w:val="20"/>
              </w:rPr>
              <w:t>bude spolupracovat i v rámci plenérů, odborných exkurzí, zadání úkolů apod. Supervizi vykonává garant předmětu (za procesy FMK) a zástupce poskytovatele praxe.</w:t>
            </w:r>
          </w:p>
          <w:p w14:paraId="416BA38A" w14:textId="4531942E" w:rsidR="00044197" w:rsidRPr="0018490B" w:rsidRDefault="00D02F4F" w:rsidP="00F35D6E">
            <w:pPr>
              <w:spacing w:before="120" w:after="120"/>
              <w:ind w:left="57" w:right="108"/>
              <w:jc w:val="both"/>
              <w:rPr>
                <w:sz w:val="20"/>
                <w:szCs w:val="20"/>
              </w:rPr>
            </w:pPr>
            <w:r w:rsidRPr="00115408">
              <w:rPr>
                <w:sz w:val="20"/>
                <w:szCs w:val="20"/>
              </w:rPr>
              <w:t>Při ukončení praxe student obdrží hodnot</w:t>
            </w:r>
            <w:r>
              <w:rPr>
                <w:sz w:val="20"/>
                <w:szCs w:val="20"/>
              </w:rPr>
              <w:t>i</w:t>
            </w:r>
            <w:r w:rsidRPr="00115408">
              <w:rPr>
                <w:sz w:val="20"/>
                <w:szCs w:val="20"/>
              </w:rPr>
              <w:t>cí zprávu od instituce. Výsledky hodnocení se následně budou odrážet při práci se studenty, případně ve struktuře studijního plánu, či předmětů. Počet míst pro výkon odborné praxe studentů je kapacitně zajištěn.</w:t>
            </w:r>
          </w:p>
        </w:tc>
      </w:tr>
      <w:tr w:rsidR="00B25A1E" w:rsidRPr="0018490B" w14:paraId="6F5D6A1C" w14:textId="77777777" w:rsidTr="00D75723">
        <w:tc>
          <w:tcPr>
            <w:tcW w:w="1054" w:type="dxa"/>
            <w:shd w:val="clear" w:color="auto" w:fill="F7CAAC"/>
          </w:tcPr>
          <w:p w14:paraId="5F953280" w14:textId="77777777" w:rsidR="00B25A1E" w:rsidRPr="0018490B" w:rsidRDefault="00B25A1E" w:rsidP="00B25A1E">
            <w:pPr>
              <w:jc w:val="both"/>
              <w:rPr>
                <w:b/>
                <w:sz w:val="20"/>
                <w:szCs w:val="20"/>
              </w:rPr>
            </w:pPr>
            <w:r w:rsidRPr="0018490B">
              <w:rPr>
                <w:b/>
                <w:sz w:val="20"/>
                <w:szCs w:val="20"/>
              </w:rPr>
              <w:t>Rozsah</w:t>
            </w:r>
          </w:p>
        </w:tc>
        <w:tc>
          <w:tcPr>
            <w:tcW w:w="2915" w:type="dxa"/>
          </w:tcPr>
          <w:p w14:paraId="79BF43B8" w14:textId="71A4ED8D" w:rsidR="00B25A1E" w:rsidRPr="0018490B" w:rsidRDefault="0007161D" w:rsidP="00B25A1E">
            <w:pPr>
              <w:jc w:val="both"/>
              <w:rPr>
                <w:sz w:val="20"/>
                <w:szCs w:val="20"/>
              </w:rPr>
            </w:pPr>
            <w:r>
              <w:rPr>
                <w:sz w:val="20"/>
                <w:szCs w:val="20"/>
              </w:rPr>
              <w:t>6</w:t>
            </w:r>
          </w:p>
        </w:tc>
        <w:tc>
          <w:tcPr>
            <w:tcW w:w="1985" w:type="dxa"/>
            <w:shd w:val="clear" w:color="auto" w:fill="F7CAAC"/>
          </w:tcPr>
          <w:p w14:paraId="3995E746" w14:textId="77777777" w:rsidR="00B25A1E" w:rsidRPr="0018490B" w:rsidRDefault="00B25A1E" w:rsidP="00B25A1E">
            <w:pPr>
              <w:jc w:val="both"/>
              <w:rPr>
                <w:b/>
                <w:sz w:val="20"/>
                <w:szCs w:val="20"/>
              </w:rPr>
            </w:pPr>
            <w:r w:rsidRPr="0018490B">
              <w:rPr>
                <w:b/>
                <w:sz w:val="20"/>
                <w:szCs w:val="20"/>
              </w:rPr>
              <w:t>týdnů</w:t>
            </w:r>
          </w:p>
        </w:tc>
        <w:tc>
          <w:tcPr>
            <w:tcW w:w="1843" w:type="dxa"/>
          </w:tcPr>
          <w:p w14:paraId="46D644F7" w14:textId="0F1B9892" w:rsidR="00B25A1E" w:rsidRPr="0018490B" w:rsidRDefault="0007161D" w:rsidP="00B25A1E">
            <w:pPr>
              <w:jc w:val="both"/>
              <w:rPr>
                <w:sz w:val="20"/>
                <w:szCs w:val="20"/>
              </w:rPr>
            </w:pPr>
            <w:r>
              <w:rPr>
                <w:sz w:val="20"/>
                <w:szCs w:val="20"/>
              </w:rPr>
              <w:t>240</w:t>
            </w:r>
          </w:p>
        </w:tc>
        <w:tc>
          <w:tcPr>
            <w:tcW w:w="2126" w:type="dxa"/>
            <w:shd w:val="clear" w:color="auto" w:fill="F7CAAC"/>
          </w:tcPr>
          <w:p w14:paraId="25209E16" w14:textId="77777777" w:rsidR="00B25A1E" w:rsidRPr="0018490B" w:rsidRDefault="00B25A1E" w:rsidP="00B25A1E">
            <w:pPr>
              <w:jc w:val="both"/>
              <w:rPr>
                <w:sz w:val="20"/>
                <w:szCs w:val="20"/>
              </w:rPr>
            </w:pPr>
            <w:r w:rsidRPr="0018490B">
              <w:rPr>
                <w:b/>
                <w:sz w:val="20"/>
                <w:szCs w:val="20"/>
              </w:rPr>
              <w:t>hodin</w:t>
            </w:r>
          </w:p>
        </w:tc>
      </w:tr>
      <w:tr w:rsidR="00B25A1E" w:rsidRPr="0018490B" w14:paraId="08A96398" w14:textId="77777777" w:rsidTr="00D75723">
        <w:tc>
          <w:tcPr>
            <w:tcW w:w="7797" w:type="dxa"/>
            <w:gridSpan w:val="4"/>
            <w:shd w:val="clear" w:color="auto" w:fill="F7CAAC"/>
          </w:tcPr>
          <w:p w14:paraId="6DBCB63F" w14:textId="77777777" w:rsidR="00B25A1E" w:rsidRPr="0018490B" w:rsidRDefault="00B25A1E" w:rsidP="00B25A1E">
            <w:pPr>
              <w:jc w:val="both"/>
              <w:rPr>
                <w:b/>
                <w:sz w:val="20"/>
                <w:szCs w:val="20"/>
              </w:rPr>
            </w:pPr>
            <w:r w:rsidRPr="0018490B">
              <w:rPr>
                <w:b/>
                <w:sz w:val="20"/>
                <w:szCs w:val="20"/>
              </w:rPr>
              <w:t>Přehled pracovišť, na kterých má být odborná praxe/praktická výuka uskutečňována</w:t>
            </w:r>
          </w:p>
        </w:tc>
        <w:tc>
          <w:tcPr>
            <w:tcW w:w="2126" w:type="dxa"/>
            <w:shd w:val="clear" w:color="auto" w:fill="F7CAAC"/>
          </w:tcPr>
          <w:p w14:paraId="7BA8754F" w14:textId="77777777" w:rsidR="00B25A1E" w:rsidRPr="0018490B" w:rsidRDefault="00B25A1E" w:rsidP="00B25A1E">
            <w:pPr>
              <w:jc w:val="both"/>
              <w:rPr>
                <w:b/>
                <w:sz w:val="20"/>
                <w:szCs w:val="20"/>
              </w:rPr>
            </w:pPr>
            <w:r w:rsidRPr="0018490B">
              <w:rPr>
                <w:b/>
                <w:sz w:val="20"/>
                <w:szCs w:val="20"/>
              </w:rPr>
              <w:t>Smluvně zajištěno</w:t>
            </w:r>
          </w:p>
        </w:tc>
      </w:tr>
      <w:tr w:rsidR="0066170E" w:rsidRPr="0018490B" w14:paraId="0654B4A3" w14:textId="77777777" w:rsidTr="00D75723">
        <w:tc>
          <w:tcPr>
            <w:tcW w:w="7797" w:type="dxa"/>
            <w:gridSpan w:val="4"/>
          </w:tcPr>
          <w:p w14:paraId="655E767D" w14:textId="62EFCECC" w:rsidR="0066170E" w:rsidRPr="0018490B" w:rsidRDefault="0066170E" w:rsidP="0066170E">
            <w:pPr>
              <w:jc w:val="both"/>
              <w:rPr>
                <w:sz w:val="20"/>
                <w:szCs w:val="20"/>
              </w:rPr>
            </w:pPr>
            <w:r>
              <w:rPr>
                <w:sz w:val="20"/>
                <w:szCs w:val="20"/>
                <w:lang w:eastAsia="en-US"/>
              </w:rPr>
              <w:t>Kouzelná animace s.r.o.</w:t>
            </w:r>
          </w:p>
        </w:tc>
        <w:tc>
          <w:tcPr>
            <w:tcW w:w="2126" w:type="dxa"/>
          </w:tcPr>
          <w:p w14:paraId="73F4830E" w14:textId="1C6828BE" w:rsidR="0066170E" w:rsidRPr="0018490B" w:rsidRDefault="0066170E" w:rsidP="0066170E">
            <w:pPr>
              <w:jc w:val="both"/>
              <w:rPr>
                <w:sz w:val="20"/>
                <w:szCs w:val="20"/>
              </w:rPr>
            </w:pPr>
            <w:r>
              <w:rPr>
                <w:sz w:val="20"/>
                <w:szCs w:val="20"/>
                <w:lang w:eastAsia="en-US"/>
              </w:rPr>
              <w:t>ANO</w:t>
            </w:r>
          </w:p>
        </w:tc>
      </w:tr>
      <w:tr w:rsidR="0066170E" w:rsidRPr="0018490B" w14:paraId="121D12B3" w14:textId="77777777" w:rsidTr="00D75723">
        <w:tc>
          <w:tcPr>
            <w:tcW w:w="7797" w:type="dxa"/>
            <w:gridSpan w:val="4"/>
          </w:tcPr>
          <w:p w14:paraId="7AA29120" w14:textId="3901FD88" w:rsidR="0066170E" w:rsidRPr="0018490B" w:rsidRDefault="0066170E" w:rsidP="0066170E">
            <w:pPr>
              <w:jc w:val="both"/>
              <w:rPr>
                <w:sz w:val="20"/>
                <w:szCs w:val="20"/>
              </w:rPr>
            </w:pPr>
            <w:r>
              <w:rPr>
                <w:sz w:val="20"/>
                <w:szCs w:val="20"/>
                <w:lang w:eastAsia="en-US"/>
              </w:rPr>
              <w:t>Česká televize Brno</w:t>
            </w:r>
          </w:p>
        </w:tc>
        <w:tc>
          <w:tcPr>
            <w:tcW w:w="2126" w:type="dxa"/>
          </w:tcPr>
          <w:p w14:paraId="49A67681" w14:textId="43AC0328" w:rsidR="0066170E" w:rsidRPr="0018490B" w:rsidRDefault="0066170E" w:rsidP="0066170E">
            <w:pPr>
              <w:jc w:val="both"/>
              <w:rPr>
                <w:sz w:val="20"/>
                <w:szCs w:val="20"/>
              </w:rPr>
            </w:pPr>
            <w:r>
              <w:rPr>
                <w:sz w:val="20"/>
                <w:szCs w:val="20"/>
                <w:lang w:eastAsia="en-US"/>
              </w:rPr>
              <w:t>ANO</w:t>
            </w:r>
          </w:p>
        </w:tc>
      </w:tr>
      <w:tr w:rsidR="0066170E" w:rsidRPr="0018490B" w14:paraId="52E02B56" w14:textId="77777777" w:rsidTr="00D75723">
        <w:tc>
          <w:tcPr>
            <w:tcW w:w="7797" w:type="dxa"/>
            <w:gridSpan w:val="4"/>
          </w:tcPr>
          <w:p w14:paraId="00631CB8" w14:textId="4900EDB5" w:rsidR="0066170E" w:rsidRPr="0018490B" w:rsidRDefault="0066170E" w:rsidP="0066170E">
            <w:pPr>
              <w:jc w:val="both"/>
              <w:rPr>
                <w:sz w:val="20"/>
                <w:szCs w:val="20"/>
              </w:rPr>
            </w:pPr>
            <w:r>
              <w:rPr>
                <w:sz w:val="20"/>
                <w:szCs w:val="20"/>
                <w:lang w:eastAsia="en-US"/>
              </w:rPr>
              <w:t>FILMFEST, s.r.o.</w:t>
            </w:r>
          </w:p>
        </w:tc>
        <w:tc>
          <w:tcPr>
            <w:tcW w:w="2126" w:type="dxa"/>
          </w:tcPr>
          <w:p w14:paraId="75518174" w14:textId="4CF75EE9" w:rsidR="0066170E" w:rsidRPr="0018490B" w:rsidRDefault="0066170E" w:rsidP="0066170E">
            <w:pPr>
              <w:jc w:val="both"/>
              <w:rPr>
                <w:sz w:val="20"/>
                <w:szCs w:val="20"/>
              </w:rPr>
            </w:pPr>
            <w:r>
              <w:rPr>
                <w:sz w:val="20"/>
                <w:szCs w:val="20"/>
                <w:lang w:eastAsia="en-US"/>
              </w:rPr>
              <w:t>ANO</w:t>
            </w:r>
          </w:p>
        </w:tc>
      </w:tr>
      <w:tr w:rsidR="0066170E" w:rsidRPr="0018490B" w14:paraId="3FCAFD56" w14:textId="77777777" w:rsidTr="00D75723">
        <w:tc>
          <w:tcPr>
            <w:tcW w:w="7797" w:type="dxa"/>
            <w:gridSpan w:val="4"/>
          </w:tcPr>
          <w:p w14:paraId="7CEB758E" w14:textId="660AF21E" w:rsidR="0066170E" w:rsidRPr="0018490B" w:rsidRDefault="0066170E" w:rsidP="0066170E">
            <w:pPr>
              <w:jc w:val="both"/>
              <w:rPr>
                <w:sz w:val="20"/>
                <w:szCs w:val="20"/>
              </w:rPr>
            </w:pPr>
            <w:r>
              <w:rPr>
                <w:sz w:val="20"/>
                <w:szCs w:val="20"/>
                <w:lang w:eastAsia="en-US"/>
              </w:rPr>
              <w:t>GNOMON Production s.r.o.</w:t>
            </w:r>
          </w:p>
        </w:tc>
        <w:tc>
          <w:tcPr>
            <w:tcW w:w="2126" w:type="dxa"/>
          </w:tcPr>
          <w:p w14:paraId="7009B754" w14:textId="19FEFBB4" w:rsidR="0066170E" w:rsidRPr="0018490B" w:rsidRDefault="0066170E" w:rsidP="0066170E">
            <w:pPr>
              <w:jc w:val="both"/>
              <w:rPr>
                <w:sz w:val="20"/>
                <w:szCs w:val="20"/>
              </w:rPr>
            </w:pPr>
            <w:r>
              <w:rPr>
                <w:sz w:val="20"/>
                <w:szCs w:val="20"/>
                <w:lang w:eastAsia="en-US"/>
              </w:rPr>
              <w:t>ANO</w:t>
            </w:r>
          </w:p>
        </w:tc>
      </w:tr>
      <w:tr w:rsidR="0066170E" w:rsidRPr="0018490B" w14:paraId="62D586EE" w14:textId="77777777" w:rsidTr="00D75723">
        <w:tc>
          <w:tcPr>
            <w:tcW w:w="7797" w:type="dxa"/>
            <w:gridSpan w:val="4"/>
          </w:tcPr>
          <w:p w14:paraId="6965B4C4" w14:textId="5FD56E8D" w:rsidR="0066170E" w:rsidRPr="0018490B" w:rsidRDefault="0066170E" w:rsidP="0066170E">
            <w:pPr>
              <w:jc w:val="both"/>
              <w:rPr>
                <w:sz w:val="20"/>
                <w:szCs w:val="20"/>
              </w:rPr>
            </w:pPr>
            <w:r>
              <w:rPr>
                <w:sz w:val="20"/>
                <w:szCs w:val="20"/>
                <w:lang w:eastAsia="en-US"/>
              </w:rPr>
              <w:t>IS production s.r.o.</w:t>
            </w:r>
          </w:p>
        </w:tc>
        <w:tc>
          <w:tcPr>
            <w:tcW w:w="2126" w:type="dxa"/>
          </w:tcPr>
          <w:p w14:paraId="7DD4ABF3" w14:textId="2C6CAA7E" w:rsidR="0066170E" w:rsidRPr="0018490B" w:rsidRDefault="0066170E" w:rsidP="0066170E">
            <w:pPr>
              <w:jc w:val="both"/>
              <w:rPr>
                <w:sz w:val="20"/>
                <w:szCs w:val="20"/>
              </w:rPr>
            </w:pPr>
            <w:r>
              <w:rPr>
                <w:sz w:val="20"/>
                <w:szCs w:val="20"/>
                <w:lang w:eastAsia="en-US"/>
              </w:rPr>
              <w:t>ANO</w:t>
            </w:r>
          </w:p>
        </w:tc>
      </w:tr>
      <w:tr w:rsidR="0066170E" w:rsidRPr="0018490B" w14:paraId="2A45C600" w14:textId="77777777" w:rsidTr="00D75723">
        <w:tc>
          <w:tcPr>
            <w:tcW w:w="7797" w:type="dxa"/>
            <w:gridSpan w:val="4"/>
          </w:tcPr>
          <w:p w14:paraId="34A649D4" w14:textId="3C8744F1" w:rsidR="0066170E" w:rsidRPr="0018490B" w:rsidRDefault="0066170E" w:rsidP="0066170E">
            <w:pPr>
              <w:jc w:val="both"/>
              <w:rPr>
                <w:sz w:val="20"/>
                <w:szCs w:val="20"/>
              </w:rPr>
            </w:pPr>
            <w:r>
              <w:rPr>
                <w:sz w:val="20"/>
                <w:szCs w:val="20"/>
                <w:lang w:eastAsia="en-US"/>
              </w:rPr>
              <w:t>Regionální filmový fond z.s.</w:t>
            </w:r>
          </w:p>
        </w:tc>
        <w:tc>
          <w:tcPr>
            <w:tcW w:w="2126" w:type="dxa"/>
          </w:tcPr>
          <w:p w14:paraId="6A6B1D09" w14:textId="1B5C3C70" w:rsidR="0066170E" w:rsidRPr="0018490B" w:rsidRDefault="0066170E" w:rsidP="0066170E">
            <w:pPr>
              <w:jc w:val="both"/>
              <w:rPr>
                <w:sz w:val="20"/>
                <w:szCs w:val="20"/>
              </w:rPr>
            </w:pPr>
            <w:r>
              <w:rPr>
                <w:sz w:val="20"/>
                <w:szCs w:val="20"/>
                <w:lang w:eastAsia="en-US"/>
              </w:rPr>
              <w:t>ANO</w:t>
            </w:r>
          </w:p>
        </w:tc>
      </w:tr>
      <w:tr w:rsidR="0066170E" w:rsidRPr="0018490B" w14:paraId="32ED22EA" w14:textId="77777777" w:rsidTr="00D75723">
        <w:tc>
          <w:tcPr>
            <w:tcW w:w="7797" w:type="dxa"/>
            <w:gridSpan w:val="4"/>
          </w:tcPr>
          <w:p w14:paraId="51C9BEC6" w14:textId="547EB114" w:rsidR="0066170E" w:rsidRPr="0018490B" w:rsidRDefault="0066170E" w:rsidP="0066170E">
            <w:pPr>
              <w:jc w:val="both"/>
              <w:rPr>
                <w:sz w:val="20"/>
                <w:szCs w:val="20"/>
              </w:rPr>
            </w:pPr>
            <w:r>
              <w:rPr>
                <w:sz w:val="20"/>
                <w:szCs w:val="20"/>
                <w:lang w:eastAsia="en-US"/>
              </w:rPr>
              <w:t>Bumerang film s.r.o.</w:t>
            </w:r>
          </w:p>
        </w:tc>
        <w:tc>
          <w:tcPr>
            <w:tcW w:w="2126" w:type="dxa"/>
          </w:tcPr>
          <w:p w14:paraId="43A8846D" w14:textId="78E3C161" w:rsidR="0066170E" w:rsidRPr="0018490B" w:rsidRDefault="0066170E" w:rsidP="0066170E">
            <w:pPr>
              <w:jc w:val="both"/>
              <w:rPr>
                <w:sz w:val="20"/>
                <w:szCs w:val="20"/>
              </w:rPr>
            </w:pPr>
            <w:r>
              <w:rPr>
                <w:sz w:val="20"/>
                <w:szCs w:val="20"/>
                <w:lang w:eastAsia="en-US"/>
              </w:rPr>
              <w:t>ANO</w:t>
            </w:r>
          </w:p>
        </w:tc>
      </w:tr>
      <w:tr w:rsidR="00B25A1E" w:rsidRPr="0018490B" w14:paraId="71F378E3" w14:textId="77777777" w:rsidTr="00D75723">
        <w:tc>
          <w:tcPr>
            <w:tcW w:w="9923" w:type="dxa"/>
            <w:gridSpan w:val="5"/>
            <w:shd w:val="clear" w:color="auto" w:fill="F7CAAC"/>
          </w:tcPr>
          <w:p w14:paraId="7BAB33E9" w14:textId="77777777" w:rsidR="00B25A1E" w:rsidRPr="0018490B" w:rsidRDefault="00B25A1E" w:rsidP="00B25A1E">
            <w:pPr>
              <w:jc w:val="both"/>
              <w:rPr>
                <w:sz w:val="20"/>
                <w:szCs w:val="20"/>
              </w:rPr>
            </w:pPr>
            <w:r w:rsidRPr="0018490B">
              <w:rPr>
                <w:b/>
                <w:sz w:val="20"/>
                <w:szCs w:val="20"/>
              </w:rPr>
              <w:t>Zajištění odborné praxe/praktické výuky v cizím jazyce (u studijních programů uskutečňovaných v cizím jazyce)</w:t>
            </w:r>
          </w:p>
        </w:tc>
      </w:tr>
      <w:tr w:rsidR="00B25A1E" w:rsidRPr="0018490B" w14:paraId="34CAE6EC" w14:textId="77777777" w:rsidTr="00043C0D">
        <w:trPr>
          <w:trHeight w:val="551"/>
        </w:trPr>
        <w:tc>
          <w:tcPr>
            <w:tcW w:w="9923" w:type="dxa"/>
            <w:gridSpan w:val="5"/>
          </w:tcPr>
          <w:p w14:paraId="2471976D" w14:textId="58D48E84" w:rsidR="00B25A1E" w:rsidRPr="0018490B" w:rsidRDefault="00B25A1E" w:rsidP="00B25A1E">
            <w:pPr>
              <w:jc w:val="both"/>
              <w:rPr>
                <w:sz w:val="20"/>
                <w:szCs w:val="20"/>
              </w:rPr>
            </w:pPr>
          </w:p>
        </w:tc>
      </w:tr>
    </w:tbl>
    <w:p w14:paraId="6709B9A8" w14:textId="4E589C80" w:rsidR="00B25A1E" w:rsidRPr="0018490B" w:rsidRDefault="00B25A1E" w:rsidP="00B25A1E">
      <w:pPr>
        <w:rPr>
          <w:sz w:val="20"/>
          <w:szCs w:val="20"/>
        </w:rPr>
      </w:pPr>
    </w:p>
    <w:p w14:paraId="6794BF0A" w14:textId="77777777" w:rsidR="004D4B54" w:rsidRDefault="004D4B54">
      <w:pPr>
        <w:rPr>
          <w:sz w:val="20"/>
          <w:szCs w:val="20"/>
        </w:rPr>
      </w:pPr>
    </w:p>
    <w:p w14:paraId="2D8A3E13" w14:textId="77777777" w:rsidR="004D4B54" w:rsidRDefault="004D4B54">
      <w:pPr>
        <w:rPr>
          <w:sz w:val="20"/>
          <w:szCs w:val="20"/>
        </w:rPr>
      </w:pPr>
    </w:p>
    <w:p w14:paraId="332EA798" w14:textId="77777777" w:rsidR="004D4B54" w:rsidRDefault="004D4B54">
      <w:pPr>
        <w:rPr>
          <w:sz w:val="20"/>
          <w:szCs w:val="20"/>
        </w:rPr>
      </w:pPr>
    </w:p>
    <w:p w14:paraId="38B1CCA8" w14:textId="77777777" w:rsidR="004D4B54" w:rsidRDefault="004D4B54">
      <w:pPr>
        <w:rPr>
          <w:sz w:val="20"/>
          <w:szCs w:val="20"/>
        </w:rPr>
      </w:pPr>
    </w:p>
    <w:p w14:paraId="6700D6E5" w14:textId="77777777" w:rsidR="004D4B54" w:rsidRDefault="004D4B54">
      <w:pPr>
        <w:rPr>
          <w:sz w:val="20"/>
          <w:szCs w:val="20"/>
        </w:rPr>
      </w:pPr>
    </w:p>
    <w:p w14:paraId="7A1E0391" w14:textId="77777777" w:rsidR="004D4B54" w:rsidRDefault="004D4B54">
      <w:pPr>
        <w:rPr>
          <w:sz w:val="20"/>
          <w:szCs w:val="20"/>
        </w:rPr>
      </w:pPr>
    </w:p>
    <w:p w14:paraId="3497C5A5" w14:textId="77777777" w:rsidR="004D4B54" w:rsidRDefault="004D4B54">
      <w:pPr>
        <w:rPr>
          <w:sz w:val="20"/>
          <w:szCs w:val="20"/>
        </w:rPr>
      </w:pPr>
    </w:p>
    <w:p w14:paraId="22F0A5DB" w14:textId="77777777" w:rsidR="004D4B54" w:rsidRDefault="004D4B54">
      <w:pPr>
        <w:rPr>
          <w:sz w:val="20"/>
          <w:szCs w:val="20"/>
        </w:rPr>
      </w:pPr>
    </w:p>
    <w:p w14:paraId="429CBB5D" w14:textId="77777777" w:rsidR="004D4B54" w:rsidRDefault="004D4B54">
      <w:pPr>
        <w:rPr>
          <w:sz w:val="20"/>
          <w:szCs w:val="20"/>
        </w:rPr>
      </w:pPr>
    </w:p>
    <w:p w14:paraId="002EEB59" w14:textId="77777777" w:rsidR="004D4B54" w:rsidRDefault="004D4B54">
      <w:pPr>
        <w:rPr>
          <w:sz w:val="20"/>
          <w:szCs w:val="20"/>
        </w:rPr>
      </w:pPr>
    </w:p>
    <w:p w14:paraId="41FBD2E6" w14:textId="77777777" w:rsidR="004D4B54" w:rsidRDefault="004D4B54">
      <w:pPr>
        <w:rPr>
          <w:sz w:val="20"/>
          <w:szCs w:val="20"/>
        </w:rPr>
      </w:pPr>
    </w:p>
    <w:p w14:paraId="1756A3E8" w14:textId="77777777" w:rsidR="004D4B54" w:rsidRDefault="004D4B54">
      <w:pPr>
        <w:rPr>
          <w:sz w:val="20"/>
          <w:szCs w:val="20"/>
        </w:rPr>
      </w:pPr>
    </w:p>
    <w:p w14:paraId="0A47F099" w14:textId="4DAA3F99" w:rsidR="00024635" w:rsidRDefault="00024635">
      <w:pPr>
        <w:rPr>
          <w:sz w:val="20"/>
          <w:szCs w:val="20"/>
        </w:rPr>
      </w:pPr>
      <w:r w:rsidRPr="0018490B">
        <w:rPr>
          <w:sz w:val="20"/>
          <w:szCs w:val="20"/>
        </w:rPr>
        <w:br w:type="page"/>
      </w:r>
    </w:p>
    <w:tbl>
      <w:tblPr>
        <w:tblStyle w:val="Mkatabulky"/>
        <w:tblW w:w="9918" w:type="dxa"/>
        <w:tblLook w:val="04A0" w:firstRow="1" w:lastRow="0" w:firstColumn="1" w:lastColumn="0" w:noHBand="0" w:noVBand="1"/>
      </w:tblPr>
      <w:tblGrid>
        <w:gridCol w:w="1336"/>
        <w:gridCol w:w="963"/>
        <w:gridCol w:w="1946"/>
        <w:gridCol w:w="1300"/>
        <w:gridCol w:w="1472"/>
        <w:gridCol w:w="1523"/>
        <w:gridCol w:w="1378"/>
      </w:tblGrid>
      <w:tr w:rsidR="00551EBB" w14:paraId="39089550" w14:textId="77777777" w:rsidTr="008805A1">
        <w:trPr>
          <w:trHeight w:val="245"/>
        </w:trPr>
        <w:tc>
          <w:tcPr>
            <w:tcW w:w="9918" w:type="dxa"/>
            <w:gridSpan w:val="7"/>
            <w:shd w:val="clear" w:color="auto" w:fill="C6D9F1" w:themeFill="text2" w:themeFillTint="33"/>
            <w:vAlign w:val="center"/>
          </w:tcPr>
          <w:p w14:paraId="2A55CF90" w14:textId="54EAF6E7" w:rsidR="00551EBB" w:rsidRPr="008805A1" w:rsidRDefault="00551EBB" w:rsidP="009B080B">
            <w:pPr>
              <w:rPr>
                <w:b/>
                <w:bCs/>
                <w:sz w:val="28"/>
                <w:szCs w:val="28"/>
              </w:rPr>
            </w:pPr>
            <w:r w:rsidRPr="008805A1">
              <w:rPr>
                <w:b/>
                <w:sz w:val="28"/>
                <w:szCs w:val="28"/>
              </w:rPr>
              <w:lastRenderedPageBreak/>
              <w:t>C-Ia</w:t>
            </w:r>
            <w:r w:rsidR="009B080B" w:rsidRPr="008805A1">
              <w:rPr>
                <w:b/>
                <w:sz w:val="28"/>
                <w:szCs w:val="28"/>
              </w:rPr>
              <w:t xml:space="preserve"> </w:t>
            </w:r>
            <w:r w:rsidRPr="008805A1">
              <w:rPr>
                <w:b/>
                <w:sz w:val="28"/>
                <w:szCs w:val="28"/>
              </w:rPr>
              <w:t xml:space="preserve">- Přehled </w:t>
            </w:r>
            <w:r w:rsidR="009F4977" w:rsidRPr="008805A1">
              <w:rPr>
                <w:b/>
                <w:sz w:val="28"/>
                <w:szCs w:val="28"/>
              </w:rPr>
              <w:t>vyučujících</w:t>
            </w:r>
            <w:r w:rsidRPr="008805A1">
              <w:rPr>
                <w:b/>
                <w:sz w:val="28"/>
                <w:szCs w:val="28"/>
              </w:rPr>
              <w:t xml:space="preserve"> uvedených v přílohách C-I žádosti o akreditaci </w:t>
            </w:r>
          </w:p>
        </w:tc>
      </w:tr>
      <w:tr w:rsidR="00551EBB" w14:paraId="481E249A" w14:textId="77777777" w:rsidTr="00827CC9">
        <w:tc>
          <w:tcPr>
            <w:tcW w:w="1336" w:type="dxa"/>
            <w:shd w:val="clear" w:color="auto" w:fill="FBD4B4" w:themeFill="accent6" w:themeFillTint="66"/>
          </w:tcPr>
          <w:p w14:paraId="356C1D9D" w14:textId="283290B9" w:rsidR="00551EBB" w:rsidRPr="0018490B" w:rsidRDefault="00551EBB" w:rsidP="00551EBB">
            <w:pPr>
              <w:rPr>
                <w:b/>
                <w:bCs/>
                <w:sz w:val="20"/>
                <w:szCs w:val="20"/>
              </w:rPr>
            </w:pPr>
            <w:r w:rsidRPr="0018490B">
              <w:rPr>
                <w:b/>
                <w:bCs/>
                <w:sz w:val="20"/>
                <w:szCs w:val="20"/>
              </w:rPr>
              <w:t>Příjmení</w:t>
            </w:r>
          </w:p>
        </w:tc>
        <w:tc>
          <w:tcPr>
            <w:tcW w:w="963" w:type="dxa"/>
            <w:shd w:val="clear" w:color="auto" w:fill="FBD4B4" w:themeFill="accent6" w:themeFillTint="66"/>
          </w:tcPr>
          <w:p w14:paraId="0FB8EC80" w14:textId="36E6CAEC" w:rsidR="00551EBB" w:rsidRPr="0018490B" w:rsidRDefault="00551EBB" w:rsidP="00551EBB">
            <w:pPr>
              <w:rPr>
                <w:b/>
                <w:bCs/>
                <w:sz w:val="20"/>
                <w:szCs w:val="20"/>
              </w:rPr>
            </w:pPr>
            <w:r w:rsidRPr="0018490B">
              <w:rPr>
                <w:b/>
                <w:bCs/>
                <w:sz w:val="20"/>
                <w:szCs w:val="20"/>
              </w:rPr>
              <w:t>Jméno</w:t>
            </w:r>
          </w:p>
        </w:tc>
        <w:tc>
          <w:tcPr>
            <w:tcW w:w="1946" w:type="dxa"/>
            <w:shd w:val="clear" w:color="auto" w:fill="FBD4B4" w:themeFill="accent6" w:themeFillTint="66"/>
          </w:tcPr>
          <w:p w14:paraId="4455A385" w14:textId="4F037EAC" w:rsidR="00551EBB" w:rsidRPr="0018490B" w:rsidRDefault="00551EBB" w:rsidP="00551EBB">
            <w:pPr>
              <w:rPr>
                <w:b/>
                <w:bCs/>
                <w:sz w:val="20"/>
                <w:szCs w:val="20"/>
              </w:rPr>
            </w:pPr>
            <w:r w:rsidRPr="0018490B">
              <w:rPr>
                <w:b/>
                <w:bCs/>
                <w:sz w:val="20"/>
                <w:szCs w:val="20"/>
              </w:rPr>
              <w:t>Tituly</w:t>
            </w:r>
          </w:p>
        </w:tc>
        <w:tc>
          <w:tcPr>
            <w:tcW w:w="1300" w:type="dxa"/>
            <w:shd w:val="clear" w:color="auto" w:fill="FBD4B4" w:themeFill="accent6" w:themeFillTint="66"/>
          </w:tcPr>
          <w:p w14:paraId="246F07ED" w14:textId="541F7C80" w:rsidR="00551EBB" w:rsidRPr="0018490B" w:rsidRDefault="00551EBB" w:rsidP="00551EBB">
            <w:pPr>
              <w:rPr>
                <w:b/>
                <w:bCs/>
                <w:sz w:val="20"/>
                <w:szCs w:val="20"/>
              </w:rPr>
            </w:pPr>
            <w:r w:rsidRPr="0018490B">
              <w:rPr>
                <w:b/>
                <w:bCs/>
                <w:sz w:val="20"/>
                <w:szCs w:val="20"/>
              </w:rPr>
              <w:t>Vztah k VŠ</w:t>
            </w:r>
          </w:p>
        </w:tc>
        <w:tc>
          <w:tcPr>
            <w:tcW w:w="1472" w:type="dxa"/>
            <w:shd w:val="clear" w:color="auto" w:fill="FBD4B4" w:themeFill="accent6" w:themeFillTint="66"/>
          </w:tcPr>
          <w:p w14:paraId="528FC412" w14:textId="56F8298B" w:rsidR="00551EBB" w:rsidRPr="0018490B" w:rsidRDefault="00551EBB" w:rsidP="00551EBB">
            <w:pPr>
              <w:rPr>
                <w:b/>
                <w:bCs/>
                <w:sz w:val="20"/>
                <w:szCs w:val="20"/>
              </w:rPr>
            </w:pPr>
            <w:r w:rsidRPr="0018490B">
              <w:rPr>
                <w:b/>
                <w:bCs/>
                <w:sz w:val="20"/>
                <w:szCs w:val="20"/>
              </w:rPr>
              <w:t>Vztah k součásti VŚ</w:t>
            </w:r>
          </w:p>
        </w:tc>
        <w:tc>
          <w:tcPr>
            <w:tcW w:w="1523" w:type="dxa"/>
            <w:shd w:val="clear" w:color="auto" w:fill="FBD4B4" w:themeFill="accent6" w:themeFillTint="66"/>
          </w:tcPr>
          <w:p w14:paraId="7061D07C" w14:textId="095E9AAF" w:rsidR="00551EBB" w:rsidRPr="0018490B" w:rsidRDefault="00551EBB" w:rsidP="00551EBB">
            <w:pPr>
              <w:rPr>
                <w:b/>
                <w:bCs/>
                <w:sz w:val="20"/>
                <w:szCs w:val="20"/>
              </w:rPr>
            </w:pPr>
            <w:r w:rsidRPr="0018490B">
              <w:rPr>
                <w:b/>
                <w:bCs/>
                <w:sz w:val="20"/>
                <w:szCs w:val="20"/>
              </w:rPr>
              <w:t>Garantování předmětů</w:t>
            </w:r>
          </w:p>
        </w:tc>
        <w:tc>
          <w:tcPr>
            <w:tcW w:w="1378" w:type="dxa"/>
            <w:shd w:val="clear" w:color="auto" w:fill="FBD4B4" w:themeFill="accent6" w:themeFillTint="66"/>
          </w:tcPr>
          <w:p w14:paraId="73881F1A" w14:textId="0D60CF3E" w:rsidR="00551EBB" w:rsidRPr="0018490B" w:rsidRDefault="00551EBB" w:rsidP="00551EBB">
            <w:pPr>
              <w:rPr>
                <w:b/>
                <w:bCs/>
                <w:sz w:val="20"/>
                <w:szCs w:val="20"/>
              </w:rPr>
            </w:pPr>
            <w:r w:rsidRPr="0018490B">
              <w:rPr>
                <w:b/>
                <w:bCs/>
                <w:sz w:val="20"/>
                <w:szCs w:val="20"/>
              </w:rPr>
              <w:t xml:space="preserve">Odborník </w:t>
            </w:r>
            <w:r w:rsidRPr="0018490B">
              <w:rPr>
                <w:b/>
                <w:bCs/>
                <w:sz w:val="20"/>
                <w:szCs w:val="20"/>
              </w:rPr>
              <w:br/>
              <w:t>z praxe</w:t>
            </w:r>
          </w:p>
        </w:tc>
      </w:tr>
      <w:tr w:rsidR="00551EBB" w14:paraId="3478B491" w14:textId="77777777" w:rsidTr="00827CC9">
        <w:tc>
          <w:tcPr>
            <w:tcW w:w="1336" w:type="dxa"/>
          </w:tcPr>
          <w:p w14:paraId="1954FB47" w14:textId="443E918D" w:rsidR="00551EBB" w:rsidRPr="0018490B" w:rsidRDefault="00A83BF4" w:rsidP="00551EBB">
            <w:pPr>
              <w:rPr>
                <w:sz w:val="20"/>
                <w:szCs w:val="20"/>
              </w:rPr>
            </w:pPr>
            <w:r w:rsidRPr="0018490B">
              <w:rPr>
                <w:sz w:val="20"/>
                <w:szCs w:val="20"/>
              </w:rPr>
              <w:t>Grečnár</w:t>
            </w:r>
          </w:p>
        </w:tc>
        <w:tc>
          <w:tcPr>
            <w:tcW w:w="963" w:type="dxa"/>
          </w:tcPr>
          <w:p w14:paraId="6C3884C5" w14:textId="2993B572" w:rsidR="00551EBB" w:rsidRPr="0018490B" w:rsidRDefault="00A83BF4" w:rsidP="00551EBB">
            <w:pPr>
              <w:rPr>
                <w:sz w:val="20"/>
                <w:szCs w:val="20"/>
              </w:rPr>
            </w:pPr>
            <w:r w:rsidRPr="0018490B">
              <w:rPr>
                <w:sz w:val="20"/>
                <w:szCs w:val="20"/>
              </w:rPr>
              <w:t>Ján</w:t>
            </w:r>
          </w:p>
        </w:tc>
        <w:tc>
          <w:tcPr>
            <w:tcW w:w="1946" w:type="dxa"/>
          </w:tcPr>
          <w:p w14:paraId="4F4A5953" w14:textId="5860A74C" w:rsidR="00551EBB" w:rsidRPr="0018490B" w:rsidRDefault="0078061A" w:rsidP="00551EBB">
            <w:pPr>
              <w:rPr>
                <w:sz w:val="20"/>
                <w:szCs w:val="20"/>
              </w:rPr>
            </w:pPr>
            <w:r>
              <w:rPr>
                <w:sz w:val="20"/>
                <w:szCs w:val="20"/>
              </w:rPr>
              <w:t>p</w:t>
            </w:r>
            <w:r w:rsidR="00A83BF4" w:rsidRPr="0018490B">
              <w:rPr>
                <w:sz w:val="20"/>
                <w:szCs w:val="20"/>
              </w:rPr>
              <w:t>rof. Ing., ArtD.</w:t>
            </w:r>
          </w:p>
        </w:tc>
        <w:tc>
          <w:tcPr>
            <w:tcW w:w="1300" w:type="dxa"/>
          </w:tcPr>
          <w:p w14:paraId="7251A462" w14:textId="6DE1D8CB" w:rsidR="00551EBB" w:rsidRPr="0018490B" w:rsidRDefault="00A83BF4" w:rsidP="00551EBB">
            <w:pPr>
              <w:rPr>
                <w:sz w:val="20"/>
                <w:szCs w:val="20"/>
              </w:rPr>
            </w:pPr>
            <w:r w:rsidRPr="0018490B">
              <w:rPr>
                <w:sz w:val="20"/>
                <w:szCs w:val="20"/>
              </w:rPr>
              <w:t>PP, 1,0 – N</w:t>
            </w:r>
          </w:p>
        </w:tc>
        <w:tc>
          <w:tcPr>
            <w:tcW w:w="1472" w:type="dxa"/>
          </w:tcPr>
          <w:p w14:paraId="411C3EA2" w14:textId="152E03D7" w:rsidR="00551EBB" w:rsidRPr="0018490B" w:rsidRDefault="00A83BF4" w:rsidP="00551EBB">
            <w:pPr>
              <w:rPr>
                <w:sz w:val="20"/>
                <w:szCs w:val="20"/>
              </w:rPr>
            </w:pPr>
            <w:r w:rsidRPr="0018490B">
              <w:rPr>
                <w:sz w:val="20"/>
                <w:szCs w:val="20"/>
              </w:rPr>
              <w:t>PP, 1,0 – N</w:t>
            </w:r>
          </w:p>
        </w:tc>
        <w:tc>
          <w:tcPr>
            <w:tcW w:w="1523" w:type="dxa"/>
          </w:tcPr>
          <w:p w14:paraId="739BB094" w14:textId="7AE4BECA" w:rsidR="00551EBB" w:rsidRPr="0018490B" w:rsidRDefault="003B0ABC" w:rsidP="00551EBB">
            <w:pPr>
              <w:rPr>
                <w:sz w:val="20"/>
                <w:szCs w:val="20"/>
              </w:rPr>
            </w:pPr>
            <w:r>
              <w:rPr>
                <w:sz w:val="20"/>
                <w:szCs w:val="20"/>
              </w:rPr>
              <w:t>PZ</w:t>
            </w:r>
          </w:p>
        </w:tc>
        <w:tc>
          <w:tcPr>
            <w:tcW w:w="1378" w:type="dxa"/>
          </w:tcPr>
          <w:p w14:paraId="36D214E7" w14:textId="0DD035D7" w:rsidR="00551EBB" w:rsidRPr="0018490B" w:rsidRDefault="00551EBB" w:rsidP="00551EBB">
            <w:pPr>
              <w:rPr>
                <w:sz w:val="20"/>
                <w:szCs w:val="20"/>
              </w:rPr>
            </w:pPr>
            <w:r w:rsidRPr="0018490B">
              <w:rPr>
                <w:sz w:val="20"/>
                <w:szCs w:val="20"/>
              </w:rPr>
              <w:t>ano</w:t>
            </w:r>
          </w:p>
        </w:tc>
      </w:tr>
      <w:tr w:rsidR="00551EBB" w14:paraId="6E005CD7" w14:textId="77777777" w:rsidTr="00827CC9">
        <w:tc>
          <w:tcPr>
            <w:tcW w:w="1336" w:type="dxa"/>
          </w:tcPr>
          <w:p w14:paraId="15B3DF91" w14:textId="7A2F8410" w:rsidR="00551EBB" w:rsidRPr="0018490B" w:rsidRDefault="00BA2FBE" w:rsidP="00551EBB">
            <w:pPr>
              <w:rPr>
                <w:sz w:val="20"/>
                <w:szCs w:val="20"/>
              </w:rPr>
            </w:pPr>
            <w:r w:rsidRPr="0018490B">
              <w:rPr>
                <w:sz w:val="20"/>
                <w:szCs w:val="20"/>
              </w:rPr>
              <w:t>Gregor</w:t>
            </w:r>
          </w:p>
        </w:tc>
        <w:tc>
          <w:tcPr>
            <w:tcW w:w="963" w:type="dxa"/>
          </w:tcPr>
          <w:p w14:paraId="30947CB1" w14:textId="19AEEF34" w:rsidR="00551EBB" w:rsidRPr="0018490B" w:rsidRDefault="00BA2FBE" w:rsidP="00551EBB">
            <w:pPr>
              <w:rPr>
                <w:sz w:val="20"/>
                <w:szCs w:val="20"/>
              </w:rPr>
            </w:pPr>
            <w:r w:rsidRPr="0018490B">
              <w:rPr>
                <w:sz w:val="20"/>
                <w:szCs w:val="20"/>
              </w:rPr>
              <w:t>Lukáš</w:t>
            </w:r>
          </w:p>
        </w:tc>
        <w:tc>
          <w:tcPr>
            <w:tcW w:w="1946" w:type="dxa"/>
          </w:tcPr>
          <w:p w14:paraId="4B8062EC" w14:textId="71A48E24" w:rsidR="00551EBB" w:rsidRPr="0018490B" w:rsidRDefault="00551EBB" w:rsidP="00551EBB">
            <w:pPr>
              <w:rPr>
                <w:sz w:val="20"/>
                <w:szCs w:val="20"/>
              </w:rPr>
            </w:pPr>
            <w:r w:rsidRPr="0018490B">
              <w:rPr>
                <w:sz w:val="20"/>
                <w:szCs w:val="20"/>
              </w:rPr>
              <w:t>Mgr.</w:t>
            </w:r>
            <w:r w:rsidR="00BA2FBE" w:rsidRPr="0018490B">
              <w:rPr>
                <w:sz w:val="20"/>
                <w:szCs w:val="20"/>
              </w:rPr>
              <w:t>, Ph.D.</w:t>
            </w:r>
          </w:p>
        </w:tc>
        <w:tc>
          <w:tcPr>
            <w:tcW w:w="1300" w:type="dxa"/>
          </w:tcPr>
          <w:p w14:paraId="175FE2A9" w14:textId="676705A5" w:rsidR="00551EBB" w:rsidRPr="0018490B" w:rsidRDefault="00025B16" w:rsidP="00551EBB">
            <w:pPr>
              <w:rPr>
                <w:sz w:val="20"/>
                <w:szCs w:val="20"/>
              </w:rPr>
            </w:pPr>
            <w:r w:rsidRPr="0018490B">
              <w:rPr>
                <w:sz w:val="20"/>
                <w:szCs w:val="20"/>
              </w:rPr>
              <w:t>PP, 1,0 – N</w:t>
            </w:r>
          </w:p>
        </w:tc>
        <w:tc>
          <w:tcPr>
            <w:tcW w:w="1472" w:type="dxa"/>
          </w:tcPr>
          <w:p w14:paraId="54872896" w14:textId="0AC31E72" w:rsidR="00551EBB" w:rsidRPr="0018490B" w:rsidRDefault="00025B16" w:rsidP="00551EBB">
            <w:pPr>
              <w:rPr>
                <w:sz w:val="20"/>
                <w:szCs w:val="20"/>
              </w:rPr>
            </w:pPr>
            <w:r w:rsidRPr="0018490B">
              <w:rPr>
                <w:sz w:val="20"/>
                <w:szCs w:val="20"/>
              </w:rPr>
              <w:t>PP, 1,0 - N</w:t>
            </w:r>
          </w:p>
        </w:tc>
        <w:tc>
          <w:tcPr>
            <w:tcW w:w="1523" w:type="dxa"/>
          </w:tcPr>
          <w:p w14:paraId="602CEF5D" w14:textId="31B73238" w:rsidR="00551EBB" w:rsidRPr="0018490B" w:rsidRDefault="00C855A0" w:rsidP="00551EBB">
            <w:pPr>
              <w:rPr>
                <w:sz w:val="20"/>
                <w:szCs w:val="20"/>
              </w:rPr>
            </w:pPr>
            <w:r w:rsidRPr="0018490B">
              <w:rPr>
                <w:sz w:val="20"/>
                <w:szCs w:val="20"/>
              </w:rPr>
              <w:t>ZT</w:t>
            </w:r>
          </w:p>
        </w:tc>
        <w:tc>
          <w:tcPr>
            <w:tcW w:w="1378" w:type="dxa"/>
          </w:tcPr>
          <w:p w14:paraId="36E799B4" w14:textId="0631153D" w:rsidR="00551EBB" w:rsidRPr="0018490B" w:rsidRDefault="00551EBB" w:rsidP="00551EBB">
            <w:pPr>
              <w:rPr>
                <w:sz w:val="20"/>
                <w:szCs w:val="20"/>
              </w:rPr>
            </w:pPr>
            <w:r w:rsidRPr="0018490B">
              <w:rPr>
                <w:sz w:val="20"/>
                <w:szCs w:val="20"/>
              </w:rPr>
              <w:t>ano</w:t>
            </w:r>
          </w:p>
        </w:tc>
      </w:tr>
      <w:tr w:rsidR="00F4109B" w14:paraId="17D50DAB" w14:textId="77777777" w:rsidTr="00827CC9">
        <w:tc>
          <w:tcPr>
            <w:tcW w:w="1336" w:type="dxa"/>
          </w:tcPr>
          <w:p w14:paraId="017C054A" w14:textId="2B495F32" w:rsidR="00F4109B" w:rsidRPr="0018490B" w:rsidRDefault="00F4109B" w:rsidP="00551EBB">
            <w:pPr>
              <w:rPr>
                <w:sz w:val="20"/>
                <w:szCs w:val="20"/>
              </w:rPr>
            </w:pPr>
            <w:r w:rsidRPr="0018490B">
              <w:rPr>
                <w:sz w:val="20"/>
                <w:szCs w:val="20"/>
              </w:rPr>
              <w:t>Hasan</w:t>
            </w:r>
          </w:p>
        </w:tc>
        <w:tc>
          <w:tcPr>
            <w:tcW w:w="963" w:type="dxa"/>
          </w:tcPr>
          <w:p w14:paraId="0DE3887B" w14:textId="01545503" w:rsidR="00F4109B" w:rsidRPr="0018490B" w:rsidRDefault="00F4109B" w:rsidP="00551EBB">
            <w:pPr>
              <w:rPr>
                <w:sz w:val="20"/>
                <w:szCs w:val="20"/>
              </w:rPr>
            </w:pPr>
            <w:r w:rsidRPr="0018490B">
              <w:rPr>
                <w:sz w:val="20"/>
                <w:szCs w:val="20"/>
              </w:rPr>
              <w:t>Monika</w:t>
            </w:r>
          </w:p>
        </w:tc>
        <w:tc>
          <w:tcPr>
            <w:tcW w:w="1946" w:type="dxa"/>
          </w:tcPr>
          <w:p w14:paraId="6CF7A1AE" w14:textId="4E1D538C" w:rsidR="00F4109B" w:rsidRPr="0018490B" w:rsidRDefault="004B53A9" w:rsidP="00551EBB">
            <w:pPr>
              <w:rPr>
                <w:sz w:val="20"/>
                <w:szCs w:val="20"/>
              </w:rPr>
            </w:pPr>
            <w:r>
              <w:rPr>
                <w:sz w:val="20"/>
                <w:szCs w:val="20"/>
              </w:rPr>
              <w:t>M.A.</w:t>
            </w:r>
          </w:p>
        </w:tc>
        <w:tc>
          <w:tcPr>
            <w:tcW w:w="1300" w:type="dxa"/>
          </w:tcPr>
          <w:p w14:paraId="73027677" w14:textId="441F0E9B" w:rsidR="00F4109B" w:rsidRPr="0018490B" w:rsidRDefault="000922CA" w:rsidP="00551EBB">
            <w:pPr>
              <w:rPr>
                <w:sz w:val="20"/>
                <w:szCs w:val="20"/>
              </w:rPr>
            </w:pPr>
            <w:r>
              <w:rPr>
                <w:sz w:val="20"/>
                <w:szCs w:val="20"/>
              </w:rPr>
              <w:t>DPP</w:t>
            </w:r>
          </w:p>
        </w:tc>
        <w:tc>
          <w:tcPr>
            <w:tcW w:w="1472" w:type="dxa"/>
          </w:tcPr>
          <w:p w14:paraId="4087B8FA" w14:textId="60BDBC4A" w:rsidR="00F4109B" w:rsidRPr="0018490B" w:rsidRDefault="000D746E" w:rsidP="00551EBB">
            <w:pPr>
              <w:rPr>
                <w:sz w:val="20"/>
                <w:szCs w:val="20"/>
              </w:rPr>
            </w:pPr>
            <w:r w:rsidRPr="0018490B">
              <w:rPr>
                <w:sz w:val="20"/>
                <w:szCs w:val="20"/>
              </w:rPr>
              <w:t>DPP</w:t>
            </w:r>
          </w:p>
        </w:tc>
        <w:tc>
          <w:tcPr>
            <w:tcW w:w="1523" w:type="dxa"/>
          </w:tcPr>
          <w:p w14:paraId="31D03181" w14:textId="171D1F4E" w:rsidR="00F4109B" w:rsidRPr="0018490B" w:rsidRDefault="0078061A" w:rsidP="00551EBB">
            <w:pPr>
              <w:rPr>
                <w:sz w:val="20"/>
                <w:szCs w:val="20"/>
              </w:rPr>
            </w:pPr>
            <w:r>
              <w:rPr>
                <w:sz w:val="20"/>
                <w:szCs w:val="20"/>
              </w:rPr>
              <w:t>-</w:t>
            </w:r>
          </w:p>
        </w:tc>
        <w:tc>
          <w:tcPr>
            <w:tcW w:w="1378" w:type="dxa"/>
          </w:tcPr>
          <w:p w14:paraId="1B07DDCF" w14:textId="440DC58F" w:rsidR="00F4109B" w:rsidRPr="0018490B" w:rsidRDefault="00CF2252" w:rsidP="00551EBB">
            <w:pPr>
              <w:rPr>
                <w:sz w:val="20"/>
                <w:szCs w:val="20"/>
              </w:rPr>
            </w:pPr>
            <w:r>
              <w:rPr>
                <w:sz w:val="20"/>
                <w:szCs w:val="20"/>
              </w:rPr>
              <w:t>-</w:t>
            </w:r>
          </w:p>
        </w:tc>
      </w:tr>
      <w:tr w:rsidR="00551EBB" w14:paraId="2F0443E0" w14:textId="77777777" w:rsidTr="00827CC9">
        <w:tc>
          <w:tcPr>
            <w:tcW w:w="1336" w:type="dxa"/>
          </w:tcPr>
          <w:p w14:paraId="4867B8E2" w14:textId="0F192C66" w:rsidR="00551EBB" w:rsidRPr="0018490B" w:rsidRDefault="00BA2FBE" w:rsidP="00551EBB">
            <w:pPr>
              <w:rPr>
                <w:sz w:val="20"/>
                <w:szCs w:val="20"/>
              </w:rPr>
            </w:pPr>
            <w:r w:rsidRPr="0018490B">
              <w:rPr>
                <w:sz w:val="20"/>
                <w:szCs w:val="20"/>
              </w:rPr>
              <w:t>Kocí</w:t>
            </w:r>
          </w:p>
        </w:tc>
        <w:tc>
          <w:tcPr>
            <w:tcW w:w="963" w:type="dxa"/>
          </w:tcPr>
          <w:p w14:paraId="4E2C7F02" w14:textId="3BA7C1A3" w:rsidR="00551EBB" w:rsidRPr="0018490B" w:rsidRDefault="00BA2FBE" w:rsidP="00551EBB">
            <w:pPr>
              <w:rPr>
                <w:sz w:val="20"/>
                <w:szCs w:val="20"/>
              </w:rPr>
            </w:pPr>
            <w:r w:rsidRPr="0018490B">
              <w:rPr>
                <w:sz w:val="20"/>
                <w:szCs w:val="20"/>
              </w:rPr>
              <w:t>Irena</w:t>
            </w:r>
          </w:p>
        </w:tc>
        <w:tc>
          <w:tcPr>
            <w:tcW w:w="1946" w:type="dxa"/>
          </w:tcPr>
          <w:p w14:paraId="1C113F74" w14:textId="6D6D4A95" w:rsidR="00551EBB" w:rsidRPr="0018490B" w:rsidRDefault="00551EBB" w:rsidP="00551EBB">
            <w:pPr>
              <w:rPr>
                <w:sz w:val="20"/>
                <w:szCs w:val="20"/>
              </w:rPr>
            </w:pPr>
            <w:r w:rsidRPr="0018490B">
              <w:rPr>
                <w:sz w:val="20"/>
                <w:szCs w:val="20"/>
              </w:rPr>
              <w:t>Mg</w:t>
            </w:r>
            <w:r w:rsidR="00BE6D7B" w:rsidRPr="0018490B">
              <w:rPr>
                <w:sz w:val="20"/>
                <w:szCs w:val="20"/>
              </w:rPr>
              <w:t>A</w:t>
            </w:r>
            <w:r w:rsidRPr="0018490B">
              <w:rPr>
                <w:sz w:val="20"/>
                <w:szCs w:val="20"/>
              </w:rPr>
              <w:t>., Ph.D.</w:t>
            </w:r>
          </w:p>
        </w:tc>
        <w:tc>
          <w:tcPr>
            <w:tcW w:w="1300" w:type="dxa"/>
          </w:tcPr>
          <w:p w14:paraId="5CBC02CE" w14:textId="3ACA1CF4" w:rsidR="00551EBB" w:rsidRPr="00940827" w:rsidRDefault="00C0143F" w:rsidP="00551EBB">
            <w:pPr>
              <w:rPr>
                <w:sz w:val="20"/>
                <w:szCs w:val="20"/>
              </w:rPr>
            </w:pPr>
            <w:r w:rsidRPr="00940827">
              <w:rPr>
                <w:sz w:val="20"/>
                <w:szCs w:val="20"/>
              </w:rPr>
              <w:t>PP, 1,0 – N</w:t>
            </w:r>
          </w:p>
        </w:tc>
        <w:tc>
          <w:tcPr>
            <w:tcW w:w="1472" w:type="dxa"/>
          </w:tcPr>
          <w:p w14:paraId="33C4857C" w14:textId="141C8A84" w:rsidR="00551EBB" w:rsidRPr="00940827" w:rsidRDefault="00C0143F" w:rsidP="00551EBB">
            <w:pPr>
              <w:rPr>
                <w:sz w:val="20"/>
                <w:szCs w:val="20"/>
              </w:rPr>
            </w:pPr>
            <w:r w:rsidRPr="00940827">
              <w:rPr>
                <w:sz w:val="20"/>
                <w:szCs w:val="20"/>
              </w:rPr>
              <w:t>PP, 1,0 – N</w:t>
            </w:r>
          </w:p>
        </w:tc>
        <w:tc>
          <w:tcPr>
            <w:tcW w:w="1523" w:type="dxa"/>
          </w:tcPr>
          <w:p w14:paraId="1541A810" w14:textId="4E881B6B" w:rsidR="00551EBB" w:rsidRPr="0018490B" w:rsidRDefault="00C013D6" w:rsidP="00551EBB">
            <w:pPr>
              <w:rPr>
                <w:sz w:val="20"/>
                <w:szCs w:val="20"/>
              </w:rPr>
            </w:pPr>
            <w:r>
              <w:rPr>
                <w:sz w:val="20"/>
                <w:szCs w:val="20"/>
              </w:rPr>
              <w:t>PZ</w:t>
            </w:r>
          </w:p>
        </w:tc>
        <w:tc>
          <w:tcPr>
            <w:tcW w:w="1378" w:type="dxa"/>
          </w:tcPr>
          <w:p w14:paraId="12D92244" w14:textId="19325A8D" w:rsidR="00551EBB" w:rsidRPr="0018490B" w:rsidRDefault="00CF2252" w:rsidP="00551EBB">
            <w:pPr>
              <w:rPr>
                <w:sz w:val="20"/>
                <w:szCs w:val="20"/>
              </w:rPr>
            </w:pPr>
            <w:r>
              <w:rPr>
                <w:sz w:val="20"/>
                <w:szCs w:val="20"/>
              </w:rPr>
              <w:t>ano</w:t>
            </w:r>
          </w:p>
        </w:tc>
      </w:tr>
      <w:tr w:rsidR="00551EBB" w14:paraId="63F6C985" w14:textId="77777777" w:rsidTr="00827CC9">
        <w:tc>
          <w:tcPr>
            <w:tcW w:w="1336" w:type="dxa"/>
          </w:tcPr>
          <w:p w14:paraId="63425CF1" w14:textId="2F4B465E" w:rsidR="00551EBB" w:rsidRPr="0018490B" w:rsidRDefault="00BA2FBE" w:rsidP="00551EBB">
            <w:pPr>
              <w:rPr>
                <w:sz w:val="20"/>
                <w:szCs w:val="20"/>
              </w:rPr>
            </w:pPr>
            <w:r w:rsidRPr="0018490B">
              <w:rPr>
                <w:sz w:val="20"/>
                <w:szCs w:val="20"/>
              </w:rPr>
              <w:t>Kotík</w:t>
            </w:r>
          </w:p>
        </w:tc>
        <w:tc>
          <w:tcPr>
            <w:tcW w:w="963" w:type="dxa"/>
          </w:tcPr>
          <w:p w14:paraId="03F46977" w14:textId="7599DD7E" w:rsidR="00551EBB" w:rsidRPr="0018490B" w:rsidRDefault="00BA2FBE" w:rsidP="00551EBB">
            <w:pPr>
              <w:rPr>
                <w:sz w:val="20"/>
                <w:szCs w:val="20"/>
              </w:rPr>
            </w:pPr>
            <w:r w:rsidRPr="0018490B">
              <w:rPr>
                <w:sz w:val="20"/>
                <w:szCs w:val="20"/>
              </w:rPr>
              <w:t>Martin</w:t>
            </w:r>
          </w:p>
        </w:tc>
        <w:tc>
          <w:tcPr>
            <w:tcW w:w="1946" w:type="dxa"/>
          </w:tcPr>
          <w:p w14:paraId="527E9A86" w14:textId="22BBF25A" w:rsidR="00551EBB" w:rsidRPr="0018490B" w:rsidRDefault="00551EBB" w:rsidP="00551EBB">
            <w:pPr>
              <w:rPr>
                <w:sz w:val="20"/>
                <w:szCs w:val="20"/>
              </w:rPr>
            </w:pPr>
            <w:r w:rsidRPr="0018490B">
              <w:rPr>
                <w:sz w:val="20"/>
                <w:szCs w:val="20"/>
              </w:rPr>
              <w:t>Mg</w:t>
            </w:r>
            <w:r w:rsidR="00BE6D7B" w:rsidRPr="0018490B">
              <w:rPr>
                <w:sz w:val="20"/>
                <w:szCs w:val="20"/>
              </w:rPr>
              <w:t>A</w:t>
            </w:r>
            <w:r w:rsidRPr="0018490B">
              <w:rPr>
                <w:sz w:val="20"/>
                <w:szCs w:val="20"/>
              </w:rPr>
              <w:t>.</w:t>
            </w:r>
          </w:p>
        </w:tc>
        <w:tc>
          <w:tcPr>
            <w:tcW w:w="1300" w:type="dxa"/>
          </w:tcPr>
          <w:p w14:paraId="3C16EC70" w14:textId="77777777" w:rsidR="002F0AB0" w:rsidRDefault="00551EBB" w:rsidP="00551EBB">
            <w:pPr>
              <w:rPr>
                <w:sz w:val="20"/>
                <w:szCs w:val="20"/>
              </w:rPr>
            </w:pPr>
            <w:r w:rsidRPr="00940827">
              <w:rPr>
                <w:sz w:val="20"/>
                <w:szCs w:val="20"/>
              </w:rPr>
              <w:t>PP 0,</w:t>
            </w:r>
            <w:r w:rsidR="00025B16" w:rsidRPr="00940827">
              <w:rPr>
                <w:sz w:val="20"/>
                <w:szCs w:val="20"/>
              </w:rPr>
              <w:t>5</w:t>
            </w:r>
            <w:r w:rsidRPr="00940827">
              <w:rPr>
                <w:sz w:val="20"/>
                <w:szCs w:val="20"/>
              </w:rPr>
              <w:t xml:space="preserve"> </w:t>
            </w:r>
            <w:r w:rsidR="0007161D" w:rsidRPr="00940827">
              <w:rPr>
                <w:sz w:val="20"/>
                <w:szCs w:val="20"/>
              </w:rPr>
              <w:t>–</w:t>
            </w:r>
            <w:r w:rsidR="00025B16" w:rsidRPr="00940827">
              <w:rPr>
                <w:sz w:val="20"/>
                <w:szCs w:val="20"/>
              </w:rPr>
              <w:t xml:space="preserve"> </w:t>
            </w:r>
          </w:p>
          <w:p w14:paraId="5DFAEB88" w14:textId="64701D0A" w:rsidR="00551EBB" w:rsidRPr="00940827" w:rsidRDefault="0007161D" w:rsidP="00551EBB">
            <w:pPr>
              <w:rPr>
                <w:sz w:val="20"/>
                <w:szCs w:val="20"/>
              </w:rPr>
            </w:pPr>
            <w:r w:rsidRPr="00940827">
              <w:rPr>
                <w:sz w:val="20"/>
                <w:szCs w:val="20"/>
              </w:rPr>
              <w:t>do 31.8.2025</w:t>
            </w:r>
          </w:p>
        </w:tc>
        <w:tc>
          <w:tcPr>
            <w:tcW w:w="1472" w:type="dxa"/>
          </w:tcPr>
          <w:p w14:paraId="08DBB657" w14:textId="3951C68F" w:rsidR="002F0AB0" w:rsidRDefault="00025B16" w:rsidP="00551EBB">
            <w:pPr>
              <w:rPr>
                <w:sz w:val="20"/>
                <w:szCs w:val="20"/>
              </w:rPr>
            </w:pPr>
            <w:r w:rsidRPr="00940827">
              <w:rPr>
                <w:sz w:val="20"/>
                <w:szCs w:val="20"/>
              </w:rPr>
              <w:t xml:space="preserve">PP 0,5 </w:t>
            </w:r>
            <w:r w:rsidR="002F0AB0">
              <w:rPr>
                <w:sz w:val="20"/>
                <w:szCs w:val="20"/>
              </w:rPr>
              <w:t>–</w:t>
            </w:r>
            <w:r w:rsidRPr="00940827">
              <w:rPr>
                <w:sz w:val="20"/>
                <w:szCs w:val="20"/>
              </w:rPr>
              <w:t xml:space="preserve"> </w:t>
            </w:r>
          </w:p>
          <w:p w14:paraId="7E2AACF9" w14:textId="56795C6D" w:rsidR="00551EBB" w:rsidRPr="00940827" w:rsidRDefault="0007161D" w:rsidP="00551EBB">
            <w:pPr>
              <w:rPr>
                <w:sz w:val="20"/>
                <w:szCs w:val="20"/>
              </w:rPr>
            </w:pPr>
            <w:r w:rsidRPr="00940827">
              <w:rPr>
                <w:sz w:val="20"/>
                <w:szCs w:val="20"/>
              </w:rPr>
              <w:t>do 31.8.2025</w:t>
            </w:r>
          </w:p>
        </w:tc>
        <w:tc>
          <w:tcPr>
            <w:tcW w:w="1523" w:type="dxa"/>
          </w:tcPr>
          <w:p w14:paraId="463AD43A" w14:textId="3E74D965" w:rsidR="00551EBB" w:rsidRPr="0018490B" w:rsidRDefault="0078061A" w:rsidP="00551EBB">
            <w:pPr>
              <w:rPr>
                <w:sz w:val="20"/>
                <w:szCs w:val="20"/>
              </w:rPr>
            </w:pPr>
            <w:r>
              <w:rPr>
                <w:sz w:val="20"/>
                <w:szCs w:val="20"/>
              </w:rPr>
              <w:t>-</w:t>
            </w:r>
          </w:p>
        </w:tc>
        <w:tc>
          <w:tcPr>
            <w:tcW w:w="1378" w:type="dxa"/>
          </w:tcPr>
          <w:p w14:paraId="59EC9401" w14:textId="2F283148" w:rsidR="00551EBB" w:rsidRPr="0018490B" w:rsidRDefault="00551EBB" w:rsidP="00551EBB">
            <w:pPr>
              <w:rPr>
                <w:sz w:val="20"/>
                <w:szCs w:val="20"/>
              </w:rPr>
            </w:pPr>
            <w:r w:rsidRPr="0018490B">
              <w:rPr>
                <w:sz w:val="20"/>
                <w:szCs w:val="20"/>
              </w:rPr>
              <w:t>ano</w:t>
            </w:r>
          </w:p>
        </w:tc>
      </w:tr>
      <w:tr w:rsidR="00551EBB" w14:paraId="31CDC61D" w14:textId="77777777" w:rsidTr="00827CC9">
        <w:tc>
          <w:tcPr>
            <w:tcW w:w="1336" w:type="dxa"/>
          </w:tcPr>
          <w:p w14:paraId="72AFA70B" w14:textId="6783D188" w:rsidR="00551EBB" w:rsidRPr="0018490B" w:rsidRDefault="00BA2FBE" w:rsidP="00551EBB">
            <w:pPr>
              <w:rPr>
                <w:sz w:val="20"/>
                <w:szCs w:val="20"/>
              </w:rPr>
            </w:pPr>
            <w:r w:rsidRPr="0018490B">
              <w:rPr>
                <w:sz w:val="20"/>
                <w:szCs w:val="20"/>
              </w:rPr>
              <w:t>Kukal</w:t>
            </w:r>
          </w:p>
        </w:tc>
        <w:tc>
          <w:tcPr>
            <w:tcW w:w="963" w:type="dxa"/>
          </w:tcPr>
          <w:p w14:paraId="57A84E20" w14:textId="63CBDC7D" w:rsidR="00551EBB" w:rsidRPr="0018490B" w:rsidRDefault="00BA2FBE" w:rsidP="00551EBB">
            <w:pPr>
              <w:rPr>
                <w:sz w:val="20"/>
                <w:szCs w:val="20"/>
              </w:rPr>
            </w:pPr>
            <w:r w:rsidRPr="0018490B">
              <w:rPr>
                <w:sz w:val="20"/>
                <w:szCs w:val="20"/>
              </w:rPr>
              <w:t>Martin</w:t>
            </w:r>
          </w:p>
        </w:tc>
        <w:tc>
          <w:tcPr>
            <w:tcW w:w="1946" w:type="dxa"/>
          </w:tcPr>
          <w:p w14:paraId="6ECA08A6" w14:textId="070014F3" w:rsidR="00551EBB" w:rsidRPr="0018490B" w:rsidRDefault="00BE6D7B" w:rsidP="00551EBB">
            <w:pPr>
              <w:rPr>
                <w:sz w:val="20"/>
                <w:szCs w:val="20"/>
              </w:rPr>
            </w:pPr>
            <w:r w:rsidRPr="0018490B">
              <w:rPr>
                <w:sz w:val="20"/>
                <w:szCs w:val="20"/>
              </w:rPr>
              <w:t>MgA.</w:t>
            </w:r>
          </w:p>
        </w:tc>
        <w:tc>
          <w:tcPr>
            <w:tcW w:w="1300" w:type="dxa"/>
          </w:tcPr>
          <w:p w14:paraId="28B64A9B" w14:textId="12D9ADA3" w:rsidR="002F0AB0" w:rsidRDefault="00551EBB" w:rsidP="00551EBB">
            <w:pPr>
              <w:rPr>
                <w:sz w:val="20"/>
                <w:szCs w:val="20"/>
              </w:rPr>
            </w:pPr>
            <w:r w:rsidRPr="00940827">
              <w:rPr>
                <w:sz w:val="20"/>
                <w:szCs w:val="20"/>
              </w:rPr>
              <w:t xml:space="preserve">PP, 1,0 </w:t>
            </w:r>
            <w:r w:rsidR="002F0AB0">
              <w:rPr>
                <w:sz w:val="20"/>
                <w:szCs w:val="20"/>
              </w:rPr>
              <w:t>–</w:t>
            </w:r>
            <w:r w:rsidRPr="00940827">
              <w:rPr>
                <w:sz w:val="20"/>
                <w:szCs w:val="20"/>
              </w:rPr>
              <w:t xml:space="preserve"> </w:t>
            </w:r>
          </w:p>
          <w:p w14:paraId="57BABF24" w14:textId="113B3D95" w:rsidR="00551EBB" w:rsidRPr="00940827" w:rsidRDefault="0007161D" w:rsidP="00551EBB">
            <w:pPr>
              <w:rPr>
                <w:sz w:val="20"/>
                <w:szCs w:val="20"/>
              </w:rPr>
            </w:pPr>
            <w:r w:rsidRPr="00940827">
              <w:rPr>
                <w:sz w:val="20"/>
                <w:szCs w:val="20"/>
              </w:rPr>
              <w:t>do 31.7.2025</w:t>
            </w:r>
          </w:p>
        </w:tc>
        <w:tc>
          <w:tcPr>
            <w:tcW w:w="1472" w:type="dxa"/>
          </w:tcPr>
          <w:p w14:paraId="0F844749" w14:textId="46C32CFB" w:rsidR="002F0AB0" w:rsidRDefault="00025B16" w:rsidP="00551EBB">
            <w:pPr>
              <w:rPr>
                <w:sz w:val="20"/>
                <w:szCs w:val="20"/>
              </w:rPr>
            </w:pPr>
            <w:r w:rsidRPr="00940827">
              <w:rPr>
                <w:sz w:val="20"/>
                <w:szCs w:val="20"/>
              </w:rPr>
              <w:t xml:space="preserve">PP, 1,0 </w:t>
            </w:r>
            <w:r w:rsidR="002F0AB0">
              <w:rPr>
                <w:sz w:val="20"/>
                <w:szCs w:val="20"/>
              </w:rPr>
              <w:t>–</w:t>
            </w:r>
            <w:r w:rsidR="0007161D" w:rsidRPr="00940827">
              <w:rPr>
                <w:sz w:val="20"/>
                <w:szCs w:val="20"/>
              </w:rPr>
              <w:t xml:space="preserve"> </w:t>
            </w:r>
          </w:p>
          <w:p w14:paraId="3243A537" w14:textId="43E6FCFD" w:rsidR="00551EBB" w:rsidRPr="00940827" w:rsidRDefault="0007161D" w:rsidP="00551EBB">
            <w:pPr>
              <w:rPr>
                <w:sz w:val="20"/>
                <w:szCs w:val="20"/>
              </w:rPr>
            </w:pPr>
            <w:r w:rsidRPr="00940827">
              <w:rPr>
                <w:sz w:val="20"/>
                <w:szCs w:val="20"/>
              </w:rPr>
              <w:t>do 31.7.2025</w:t>
            </w:r>
          </w:p>
        </w:tc>
        <w:tc>
          <w:tcPr>
            <w:tcW w:w="1523" w:type="dxa"/>
          </w:tcPr>
          <w:p w14:paraId="6826005A" w14:textId="58B21E0A" w:rsidR="00551EBB" w:rsidRPr="0018490B" w:rsidRDefault="00C855A0" w:rsidP="00551EBB">
            <w:pPr>
              <w:rPr>
                <w:sz w:val="20"/>
                <w:szCs w:val="20"/>
              </w:rPr>
            </w:pPr>
            <w:r w:rsidRPr="0018490B">
              <w:rPr>
                <w:sz w:val="20"/>
                <w:szCs w:val="20"/>
              </w:rPr>
              <w:t>PZ</w:t>
            </w:r>
          </w:p>
        </w:tc>
        <w:tc>
          <w:tcPr>
            <w:tcW w:w="1378" w:type="dxa"/>
          </w:tcPr>
          <w:p w14:paraId="14E86094" w14:textId="658C847F" w:rsidR="00551EBB" w:rsidRPr="0018490B" w:rsidRDefault="00025B16" w:rsidP="00551EBB">
            <w:pPr>
              <w:rPr>
                <w:sz w:val="20"/>
                <w:szCs w:val="20"/>
              </w:rPr>
            </w:pPr>
            <w:r w:rsidRPr="0018490B">
              <w:rPr>
                <w:sz w:val="20"/>
                <w:szCs w:val="20"/>
              </w:rPr>
              <w:t>ano</w:t>
            </w:r>
          </w:p>
        </w:tc>
      </w:tr>
      <w:tr w:rsidR="00551EBB" w14:paraId="1B47C9C1" w14:textId="77777777" w:rsidTr="00827CC9">
        <w:tc>
          <w:tcPr>
            <w:tcW w:w="1336" w:type="dxa"/>
          </w:tcPr>
          <w:p w14:paraId="677C71F8" w14:textId="769B20D1" w:rsidR="00551EBB" w:rsidRPr="0018490B" w:rsidRDefault="00BA2FBE" w:rsidP="00551EBB">
            <w:pPr>
              <w:rPr>
                <w:sz w:val="20"/>
                <w:szCs w:val="20"/>
              </w:rPr>
            </w:pPr>
            <w:r w:rsidRPr="0018490B">
              <w:rPr>
                <w:sz w:val="20"/>
                <w:szCs w:val="20"/>
              </w:rPr>
              <w:t>Zeman</w:t>
            </w:r>
          </w:p>
        </w:tc>
        <w:tc>
          <w:tcPr>
            <w:tcW w:w="963" w:type="dxa"/>
          </w:tcPr>
          <w:p w14:paraId="2C2D2564" w14:textId="5F998126" w:rsidR="00551EBB" w:rsidRPr="0018490B" w:rsidRDefault="00BA2FBE" w:rsidP="00551EBB">
            <w:pPr>
              <w:rPr>
                <w:sz w:val="20"/>
                <w:szCs w:val="20"/>
              </w:rPr>
            </w:pPr>
            <w:r w:rsidRPr="0018490B">
              <w:rPr>
                <w:sz w:val="20"/>
                <w:szCs w:val="20"/>
              </w:rPr>
              <w:t>Michal</w:t>
            </w:r>
          </w:p>
        </w:tc>
        <w:tc>
          <w:tcPr>
            <w:tcW w:w="1946" w:type="dxa"/>
          </w:tcPr>
          <w:p w14:paraId="5B002F30" w14:textId="657706AB" w:rsidR="00551EBB" w:rsidRPr="0018490B" w:rsidRDefault="00027B4D" w:rsidP="00551EBB">
            <w:pPr>
              <w:rPr>
                <w:sz w:val="20"/>
                <w:szCs w:val="20"/>
              </w:rPr>
            </w:pPr>
            <w:r w:rsidRPr="0018490B">
              <w:rPr>
                <w:sz w:val="20"/>
                <w:szCs w:val="20"/>
              </w:rPr>
              <w:t>d</w:t>
            </w:r>
            <w:r w:rsidR="00BE6D7B" w:rsidRPr="0018490B">
              <w:rPr>
                <w:sz w:val="20"/>
                <w:szCs w:val="20"/>
              </w:rPr>
              <w:t>oc.</w:t>
            </w:r>
            <w:r w:rsidRPr="0018490B">
              <w:rPr>
                <w:sz w:val="20"/>
                <w:szCs w:val="20"/>
              </w:rPr>
              <w:t xml:space="preserve"> akad. mal.</w:t>
            </w:r>
          </w:p>
        </w:tc>
        <w:tc>
          <w:tcPr>
            <w:tcW w:w="1300" w:type="dxa"/>
          </w:tcPr>
          <w:p w14:paraId="311F37AE" w14:textId="7297F07B" w:rsidR="00551EBB" w:rsidRPr="0018490B" w:rsidRDefault="00025B16" w:rsidP="00551EBB">
            <w:pPr>
              <w:rPr>
                <w:sz w:val="20"/>
                <w:szCs w:val="20"/>
              </w:rPr>
            </w:pPr>
            <w:r w:rsidRPr="0018490B">
              <w:rPr>
                <w:sz w:val="20"/>
                <w:szCs w:val="20"/>
              </w:rPr>
              <w:t>PP 0,7 – N</w:t>
            </w:r>
          </w:p>
        </w:tc>
        <w:tc>
          <w:tcPr>
            <w:tcW w:w="1472" w:type="dxa"/>
          </w:tcPr>
          <w:p w14:paraId="15A7CFA0" w14:textId="0C61AF33" w:rsidR="00551EBB" w:rsidRPr="0018490B" w:rsidRDefault="00025B16" w:rsidP="00551EBB">
            <w:pPr>
              <w:rPr>
                <w:sz w:val="20"/>
                <w:szCs w:val="20"/>
              </w:rPr>
            </w:pPr>
            <w:r w:rsidRPr="0018490B">
              <w:rPr>
                <w:sz w:val="20"/>
                <w:szCs w:val="20"/>
              </w:rPr>
              <w:t>PP 0,7 – N</w:t>
            </w:r>
          </w:p>
        </w:tc>
        <w:tc>
          <w:tcPr>
            <w:tcW w:w="1523" w:type="dxa"/>
          </w:tcPr>
          <w:p w14:paraId="61D4F68E" w14:textId="3D72AE6C" w:rsidR="00551EBB" w:rsidRPr="0018490B" w:rsidRDefault="0078061A" w:rsidP="00551EBB">
            <w:pPr>
              <w:rPr>
                <w:sz w:val="20"/>
                <w:szCs w:val="20"/>
              </w:rPr>
            </w:pPr>
            <w:r>
              <w:rPr>
                <w:sz w:val="20"/>
                <w:szCs w:val="20"/>
              </w:rPr>
              <w:t>-</w:t>
            </w:r>
          </w:p>
        </w:tc>
        <w:tc>
          <w:tcPr>
            <w:tcW w:w="1378" w:type="dxa"/>
          </w:tcPr>
          <w:p w14:paraId="42037FBA" w14:textId="2D94DB53" w:rsidR="00551EBB" w:rsidRPr="0018490B" w:rsidRDefault="00CF2252" w:rsidP="00551EBB">
            <w:pPr>
              <w:rPr>
                <w:sz w:val="20"/>
                <w:szCs w:val="20"/>
              </w:rPr>
            </w:pPr>
            <w:r>
              <w:rPr>
                <w:sz w:val="20"/>
                <w:szCs w:val="20"/>
              </w:rPr>
              <w:t>-</w:t>
            </w:r>
          </w:p>
        </w:tc>
      </w:tr>
    </w:tbl>
    <w:p w14:paraId="2465E618" w14:textId="77777777" w:rsidR="00827CC9" w:rsidRDefault="00827CC9"/>
    <w:p w14:paraId="6A681643" w14:textId="77777777" w:rsidR="00D86857" w:rsidRPr="0018490B" w:rsidRDefault="00D86857">
      <w:pPr>
        <w:rPr>
          <w:sz w:val="20"/>
          <w:szCs w:val="20"/>
        </w:rPr>
      </w:pPr>
    </w:p>
    <w:p w14:paraId="08E1AAB3" w14:textId="0AB01A92" w:rsidR="00C817CA" w:rsidRPr="00C817CA" w:rsidRDefault="00C817CA" w:rsidP="00C817CA">
      <w:pPr>
        <w:widowControl w:val="0"/>
        <w:autoSpaceDE w:val="0"/>
        <w:autoSpaceDN w:val="0"/>
        <w:adjustRightInd w:val="0"/>
        <w:snapToGrid w:val="0"/>
        <w:ind w:left="426"/>
        <w:jc w:val="both"/>
        <w:rPr>
          <w:sz w:val="20"/>
          <w:szCs w:val="20"/>
        </w:rPr>
      </w:pPr>
      <w:r w:rsidRPr="00C817CA">
        <w:rPr>
          <w:b/>
          <w:bCs/>
          <w:sz w:val="20"/>
          <w:szCs w:val="20"/>
        </w:rPr>
        <w:t xml:space="preserve">MgA. Martin </w:t>
      </w:r>
      <w:r w:rsidR="00B1339F" w:rsidRPr="00C817CA">
        <w:rPr>
          <w:b/>
          <w:bCs/>
          <w:sz w:val="20"/>
          <w:szCs w:val="20"/>
        </w:rPr>
        <w:t>Kukal</w:t>
      </w:r>
      <w:r w:rsidR="00B1339F">
        <w:rPr>
          <w:b/>
          <w:bCs/>
          <w:sz w:val="20"/>
          <w:szCs w:val="20"/>
        </w:rPr>
        <w:t xml:space="preserve"> – </w:t>
      </w:r>
      <w:r w:rsidR="00B1339F" w:rsidRPr="00842AB1">
        <w:rPr>
          <w:sz w:val="20"/>
          <w:szCs w:val="20"/>
        </w:rPr>
        <w:t>od</w:t>
      </w:r>
      <w:r w:rsidR="00820516" w:rsidRPr="006E7C6A">
        <w:rPr>
          <w:sz w:val="20"/>
          <w:szCs w:val="20"/>
        </w:rPr>
        <w:t xml:space="preserve"> </w:t>
      </w:r>
      <w:r w:rsidR="00CF2A56">
        <w:rPr>
          <w:sz w:val="20"/>
          <w:szCs w:val="20"/>
        </w:rPr>
        <w:t>8</w:t>
      </w:r>
      <w:r w:rsidR="00820516" w:rsidRPr="006E7C6A">
        <w:rPr>
          <w:sz w:val="20"/>
          <w:szCs w:val="20"/>
        </w:rPr>
        <w:t xml:space="preserve">/2025 bude </w:t>
      </w:r>
      <w:r w:rsidR="00E21711">
        <w:rPr>
          <w:sz w:val="20"/>
          <w:szCs w:val="20"/>
        </w:rPr>
        <w:t xml:space="preserve">pracovní </w:t>
      </w:r>
      <w:r w:rsidR="00820516" w:rsidRPr="006E7C6A">
        <w:rPr>
          <w:sz w:val="20"/>
          <w:szCs w:val="20"/>
        </w:rPr>
        <w:t>smlouva prodloužena</w:t>
      </w:r>
      <w:r w:rsidR="00B1339F">
        <w:rPr>
          <w:sz w:val="20"/>
          <w:szCs w:val="20"/>
        </w:rPr>
        <w:t>.</w:t>
      </w:r>
      <w:r w:rsidR="006E7C6A">
        <w:rPr>
          <w:sz w:val="20"/>
          <w:szCs w:val="20"/>
        </w:rPr>
        <w:t xml:space="preserve"> </w:t>
      </w:r>
    </w:p>
    <w:p w14:paraId="6F65A5F7" w14:textId="19CDF625" w:rsidR="00A01C08" w:rsidRDefault="00A01C08">
      <w:r>
        <w:br w:type="page"/>
      </w:r>
    </w:p>
    <w:tbl>
      <w:tblPr>
        <w:tblW w:w="9859" w:type="dxa"/>
        <w:tblInd w:w="-38" w:type="dxa"/>
        <w:tblLayout w:type="fixed"/>
        <w:tblCellMar>
          <w:left w:w="70" w:type="dxa"/>
          <w:right w:w="70" w:type="dxa"/>
        </w:tblCellMar>
        <w:tblLook w:val="01E0" w:firstRow="1" w:lastRow="1" w:firstColumn="1" w:lastColumn="1" w:noHBand="0" w:noVBand="0"/>
      </w:tblPr>
      <w:tblGrid>
        <w:gridCol w:w="2519"/>
        <w:gridCol w:w="284"/>
        <w:gridCol w:w="549"/>
        <w:gridCol w:w="1720"/>
        <w:gridCol w:w="348"/>
        <w:gridCol w:w="175"/>
        <w:gridCol w:w="470"/>
        <w:gridCol w:w="205"/>
        <w:gridCol w:w="789"/>
        <w:gridCol w:w="708"/>
        <w:gridCol w:w="63"/>
        <w:gridCol w:w="567"/>
        <w:gridCol w:w="141"/>
        <w:gridCol w:w="631"/>
        <w:gridCol w:w="690"/>
      </w:tblGrid>
      <w:tr w:rsidR="003B0ABC" w14:paraId="7C8B9A2B" w14:textId="77777777" w:rsidTr="00AA4CB4">
        <w:tc>
          <w:tcPr>
            <w:tcW w:w="9859" w:type="dxa"/>
            <w:gridSpan w:val="15"/>
            <w:tcBorders>
              <w:top w:val="single" w:sz="4" w:space="0" w:color="000000"/>
              <w:left w:val="single" w:sz="4" w:space="0" w:color="000000"/>
              <w:bottom w:val="double" w:sz="4" w:space="0" w:color="000000"/>
              <w:right w:val="single" w:sz="4" w:space="0" w:color="000000"/>
            </w:tcBorders>
            <w:shd w:val="clear" w:color="auto" w:fill="BDD6EE"/>
          </w:tcPr>
          <w:p w14:paraId="080680E6" w14:textId="64FA9DB1" w:rsidR="003B0ABC" w:rsidRDefault="003B0ABC" w:rsidP="00AA4CB4">
            <w:pPr>
              <w:widowControl w:val="0"/>
              <w:jc w:val="both"/>
              <w:rPr>
                <w:b/>
                <w:sz w:val="28"/>
              </w:rPr>
            </w:pPr>
            <w:r>
              <w:rPr>
                <w:b/>
                <w:sz w:val="28"/>
              </w:rPr>
              <w:lastRenderedPageBreak/>
              <w:t>C-I – Personální zabezpečení</w:t>
            </w:r>
          </w:p>
        </w:tc>
      </w:tr>
      <w:tr w:rsidR="003B0ABC" w:rsidRPr="007B067A" w14:paraId="540E3501" w14:textId="77777777" w:rsidTr="00AA4CB4">
        <w:tc>
          <w:tcPr>
            <w:tcW w:w="2519" w:type="dxa"/>
            <w:tcBorders>
              <w:top w:val="double" w:sz="4" w:space="0" w:color="000000"/>
              <w:left w:val="single" w:sz="4" w:space="0" w:color="000000"/>
              <w:bottom w:val="single" w:sz="4" w:space="0" w:color="000000"/>
              <w:right w:val="single" w:sz="4" w:space="0" w:color="000000"/>
            </w:tcBorders>
            <w:shd w:val="clear" w:color="auto" w:fill="F7CAAC"/>
          </w:tcPr>
          <w:p w14:paraId="12A660AE" w14:textId="77777777" w:rsidR="003B0ABC" w:rsidRPr="007B067A" w:rsidRDefault="003B0ABC" w:rsidP="00AA4CB4">
            <w:pPr>
              <w:widowControl w:val="0"/>
              <w:jc w:val="both"/>
              <w:rPr>
                <w:b/>
                <w:sz w:val="20"/>
                <w:szCs w:val="20"/>
              </w:rPr>
            </w:pPr>
            <w:r w:rsidRPr="007B067A">
              <w:rPr>
                <w:b/>
                <w:sz w:val="20"/>
                <w:szCs w:val="20"/>
              </w:rPr>
              <w:t>Vysoká škola</w:t>
            </w:r>
          </w:p>
        </w:tc>
        <w:tc>
          <w:tcPr>
            <w:tcW w:w="7340" w:type="dxa"/>
            <w:gridSpan w:val="14"/>
            <w:tcBorders>
              <w:top w:val="single" w:sz="4" w:space="0" w:color="000000"/>
              <w:left w:val="single" w:sz="4" w:space="0" w:color="000000"/>
              <w:bottom w:val="single" w:sz="4" w:space="0" w:color="000000"/>
              <w:right w:val="single" w:sz="4" w:space="0" w:color="000000"/>
            </w:tcBorders>
          </w:tcPr>
          <w:p w14:paraId="13D7ACD5" w14:textId="77777777" w:rsidR="003B0ABC" w:rsidRPr="007B067A" w:rsidRDefault="003B0ABC" w:rsidP="00AA4CB4">
            <w:pPr>
              <w:widowControl w:val="0"/>
              <w:jc w:val="both"/>
              <w:rPr>
                <w:sz w:val="20"/>
                <w:szCs w:val="20"/>
              </w:rPr>
            </w:pPr>
            <w:r w:rsidRPr="007B067A">
              <w:rPr>
                <w:sz w:val="20"/>
                <w:szCs w:val="20"/>
              </w:rPr>
              <w:t>Univerzita Tomáše Bati ve Zlíně</w:t>
            </w:r>
          </w:p>
        </w:tc>
      </w:tr>
      <w:tr w:rsidR="003B0ABC" w:rsidRPr="007B067A" w14:paraId="64F930A4" w14:textId="77777777" w:rsidTr="00AA4CB4">
        <w:tc>
          <w:tcPr>
            <w:tcW w:w="2519" w:type="dxa"/>
            <w:tcBorders>
              <w:top w:val="single" w:sz="4" w:space="0" w:color="000000"/>
              <w:left w:val="single" w:sz="4" w:space="0" w:color="000000"/>
              <w:bottom w:val="single" w:sz="4" w:space="0" w:color="000000"/>
              <w:right w:val="single" w:sz="4" w:space="0" w:color="000000"/>
            </w:tcBorders>
            <w:shd w:val="clear" w:color="auto" w:fill="F7CAAC"/>
          </w:tcPr>
          <w:p w14:paraId="40144819" w14:textId="77777777" w:rsidR="003B0ABC" w:rsidRPr="007B067A" w:rsidRDefault="003B0ABC" w:rsidP="00AA4CB4">
            <w:pPr>
              <w:widowControl w:val="0"/>
              <w:jc w:val="both"/>
              <w:rPr>
                <w:b/>
                <w:sz w:val="20"/>
                <w:szCs w:val="20"/>
              </w:rPr>
            </w:pPr>
            <w:r w:rsidRPr="007B067A">
              <w:rPr>
                <w:b/>
                <w:sz w:val="20"/>
                <w:szCs w:val="20"/>
              </w:rPr>
              <w:t>Součást vysoké školy</w:t>
            </w:r>
          </w:p>
        </w:tc>
        <w:tc>
          <w:tcPr>
            <w:tcW w:w="7340" w:type="dxa"/>
            <w:gridSpan w:val="14"/>
            <w:tcBorders>
              <w:top w:val="single" w:sz="4" w:space="0" w:color="000000"/>
              <w:left w:val="single" w:sz="4" w:space="0" w:color="000000"/>
              <w:bottom w:val="single" w:sz="4" w:space="0" w:color="000000"/>
              <w:right w:val="single" w:sz="4" w:space="0" w:color="000000"/>
            </w:tcBorders>
          </w:tcPr>
          <w:p w14:paraId="651EADAA" w14:textId="77777777" w:rsidR="003B0ABC" w:rsidRPr="007B067A" w:rsidRDefault="003B0ABC" w:rsidP="00AA4CB4">
            <w:pPr>
              <w:widowControl w:val="0"/>
              <w:jc w:val="both"/>
              <w:rPr>
                <w:sz w:val="20"/>
                <w:szCs w:val="20"/>
              </w:rPr>
            </w:pPr>
            <w:r w:rsidRPr="007B067A">
              <w:rPr>
                <w:sz w:val="20"/>
                <w:szCs w:val="20"/>
              </w:rPr>
              <w:t>Fakulta multimediálních komunikací</w:t>
            </w:r>
          </w:p>
        </w:tc>
      </w:tr>
      <w:tr w:rsidR="003B0ABC" w:rsidRPr="007B067A" w14:paraId="1A168D8A" w14:textId="77777777" w:rsidTr="00AA4CB4">
        <w:tc>
          <w:tcPr>
            <w:tcW w:w="2519" w:type="dxa"/>
            <w:tcBorders>
              <w:top w:val="single" w:sz="4" w:space="0" w:color="000000"/>
              <w:left w:val="single" w:sz="4" w:space="0" w:color="000000"/>
              <w:bottom w:val="single" w:sz="4" w:space="0" w:color="000000"/>
              <w:right w:val="single" w:sz="4" w:space="0" w:color="000000"/>
            </w:tcBorders>
            <w:shd w:val="clear" w:color="auto" w:fill="F7CAAC"/>
          </w:tcPr>
          <w:p w14:paraId="46CBF445" w14:textId="77777777" w:rsidR="003B0ABC" w:rsidRPr="007B067A" w:rsidRDefault="003B0ABC" w:rsidP="00AA4CB4">
            <w:pPr>
              <w:widowControl w:val="0"/>
              <w:jc w:val="both"/>
              <w:rPr>
                <w:b/>
                <w:sz w:val="20"/>
                <w:szCs w:val="20"/>
              </w:rPr>
            </w:pPr>
            <w:r w:rsidRPr="007B067A">
              <w:rPr>
                <w:b/>
                <w:sz w:val="20"/>
                <w:szCs w:val="20"/>
              </w:rPr>
              <w:t>Název studijního programu</w:t>
            </w:r>
          </w:p>
        </w:tc>
        <w:tc>
          <w:tcPr>
            <w:tcW w:w="7340" w:type="dxa"/>
            <w:gridSpan w:val="14"/>
            <w:tcBorders>
              <w:top w:val="single" w:sz="4" w:space="0" w:color="000000"/>
              <w:left w:val="single" w:sz="4" w:space="0" w:color="000000"/>
              <w:bottom w:val="single" w:sz="4" w:space="0" w:color="000000"/>
              <w:right w:val="single" w:sz="4" w:space="0" w:color="000000"/>
            </w:tcBorders>
          </w:tcPr>
          <w:p w14:paraId="1966DC1A" w14:textId="77777777" w:rsidR="003B0ABC" w:rsidRPr="007B067A" w:rsidRDefault="003B0ABC" w:rsidP="00AA4CB4">
            <w:pPr>
              <w:widowControl w:val="0"/>
              <w:jc w:val="both"/>
              <w:rPr>
                <w:sz w:val="20"/>
                <w:szCs w:val="20"/>
              </w:rPr>
            </w:pPr>
            <w:r w:rsidRPr="007B067A">
              <w:rPr>
                <w:sz w:val="20"/>
                <w:szCs w:val="20"/>
              </w:rPr>
              <w:t>Animovaná tvorba</w:t>
            </w:r>
          </w:p>
        </w:tc>
      </w:tr>
      <w:tr w:rsidR="0079375F" w:rsidRPr="007B067A" w14:paraId="582A61BB" w14:textId="77777777" w:rsidTr="00AA4CB4">
        <w:tc>
          <w:tcPr>
            <w:tcW w:w="2519" w:type="dxa"/>
            <w:tcBorders>
              <w:top w:val="single" w:sz="4" w:space="0" w:color="000000"/>
              <w:left w:val="single" w:sz="4" w:space="0" w:color="000000"/>
              <w:bottom w:val="single" w:sz="4" w:space="0" w:color="000000"/>
              <w:right w:val="single" w:sz="4" w:space="0" w:color="000000"/>
            </w:tcBorders>
            <w:shd w:val="clear" w:color="auto" w:fill="F7CAAC"/>
          </w:tcPr>
          <w:p w14:paraId="6E40B488" w14:textId="77777777" w:rsidR="0079375F" w:rsidRPr="007B067A" w:rsidRDefault="0079375F" w:rsidP="0079375F">
            <w:pPr>
              <w:widowControl w:val="0"/>
              <w:jc w:val="both"/>
              <w:rPr>
                <w:b/>
                <w:sz w:val="20"/>
                <w:szCs w:val="20"/>
              </w:rPr>
            </w:pPr>
            <w:r w:rsidRPr="007B067A">
              <w:rPr>
                <w:b/>
                <w:sz w:val="20"/>
                <w:szCs w:val="20"/>
              </w:rPr>
              <w:t>Jméno a příjmení</w:t>
            </w:r>
          </w:p>
        </w:tc>
        <w:tc>
          <w:tcPr>
            <w:tcW w:w="4540" w:type="dxa"/>
            <w:gridSpan w:val="8"/>
            <w:tcBorders>
              <w:top w:val="single" w:sz="4" w:space="0" w:color="000000"/>
              <w:left w:val="single" w:sz="4" w:space="0" w:color="000000"/>
              <w:bottom w:val="single" w:sz="4" w:space="0" w:color="000000"/>
              <w:right w:val="single" w:sz="4" w:space="0" w:color="000000"/>
            </w:tcBorders>
          </w:tcPr>
          <w:p w14:paraId="435AB799" w14:textId="6318EAC8" w:rsidR="0079375F" w:rsidRPr="007B067A" w:rsidRDefault="0079375F" w:rsidP="0079375F">
            <w:pPr>
              <w:widowControl w:val="0"/>
              <w:jc w:val="both"/>
              <w:rPr>
                <w:sz w:val="20"/>
                <w:szCs w:val="20"/>
              </w:rPr>
            </w:pPr>
            <w:r w:rsidRPr="00044805">
              <w:rPr>
                <w:sz w:val="20"/>
                <w:szCs w:val="20"/>
              </w:rPr>
              <w:t xml:space="preserve">Ján Grečnár – </w:t>
            </w:r>
            <w:r w:rsidRPr="00044805">
              <w:rPr>
                <w:b/>
                <w:sz w:val="20"/>
                <w:szCs w:val="20"/>
              </w:rPr>
              <w:t>garant studijního programu</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Pr>
          <w:p w14:paraId="0A423B88" w14:textId="219E561C" w:rsidR="0079375F" w:rsidRPr="007B067A" w:rsidRDefault="0079375F" w:rsidP="0079375F">
            <w:pPr>
              <w:widowControl w:val="0"/>
              <w:jc w:val="both"/>
              <w:rPr>
                <w:b/>
                <w:sz w:val="20"/>
                <w:szCs w:val="20"/>
              </w:rPr>
            </w:pPr>
            <w:r w:rsidRPr="00044805">
              <w:rPr>
                <w:b/>
                <w:sz w:val="20"/>
                <w:szCs w:val="20"/>
              </w:rPr>
              <w:t>Tituly</w:t>
            </w:r>
          </w:p>
        </w:tc>
        <w:tc>
          <w:tcPr>
            <w:tcW w:w="2092" w:type="dxa"/>
            <w:gridSpan w:val="5"/>
            <w:tcBorders>
              <w:top w:val="single" w:sz="4" w:space="0" w:color="000000"/>
              <w:left w:val="single" w:sz="4" w:space="0" w:color="000000"/>
              <w:bottom w:val="single" w:sz="4" w:space="0" w:color="000000"/>
              <w:right w:val="single" w:sz="4" w:space="0" w:color="000000"/>
            </w:tcBorders>
          </w:tcPr>
          <w:p w14:paraId="29F286CE" w14:textId="6724C854" w:rsidR="0079375F" w:rsidRPr="007B067A" w:rsidRDefault="0079375F" w:rsidP="0079375F">
            <w:pPr>
              <w:widowControl w:val="0"/>
              <w:jc w:val="both"/>
              <w:rPr>
                <w:sz w:val="20"/>
                <w:szCs w:val="20"/>
              </w:rPr>
            </w:pPr>
            <w:r w:rsidRPr="00044805">
              <w:rPr>
                <w:sz w:val="20"/>
                <w:szCs w:val="20"/>
              </w:rPr>
              <w:t>prof. Ing., ArtD.</w:t>
            </w:r>
          </w:p>
        </w:tc>
      </w:tr>
      <w:tr w:rsidR="003B0ABC" w:rsidRPr="007B067A" w14:paraId="5CC87AD5" w14:textId="77777777" w:rsidTr="00AA4CB4">
        <w:tc>
          <w:tcPr>
            <w:tcW w:w="2519" w:type="dxa"/>
            <w:tcBorders>
              <w:top w:val="single" w:sz="4" w:space="0" w:color="000000"/>
              <w:left w:val="single" w:sz="4" w:space="0" w:color="000000"/>
              <w:bottom w:val="single" w:sz="4" w:space="0" w:color="000000"/>
              <w:right w:val="single" w:sz="4" w:space="0" w:color="000000"/>
            </w:tcBorders>
            <w:shd w:val="clear" w:color="auto" w:fill="F7CAAC"/>
          </w:tcPr>
          <w:p w14:paraId="6CF4150D" w14:textId="77777777" w:rsidR="003B0ABC" w:rsidRPr="007B067A" w:rsidRDefault="003B0ABC" w:rsidP="00AA4CB4">
            <w:pPr>
              <w:widowControl w:val="0"/>
              <w:jc w:val="both"/>
              <w:rPr>
                <w:b/>
                <w:sz w:val="20"/>
                <w:szCs w:val="20"/>
              </w:rPr>
            </w:pPr>
            <w:r w:rsidRPr="007B067A">
              <w:rPr>
                <w:b/>
                <w:sz w:val="20"/>
                <w:szCs w:val="20"/>
              </w:rPr>
              <w:t>Rok narození</w:t>
            </w:r>
          </w:p>
        </w:tc>
        <w:tc>
          <w:tcPr>
            <w:tcW w:w="833" w:type="dxa"/>
            <w:gridSpan w:val="2"/>
            <w:tcBorders>
              <w:top w:val="single" w:sz="4" w:space="0" w:color="000000"/>
              <w:left w:val="single" w:sz="4" w:space="0" w:color="000000"/>
              <w:bottom w:val="single" w:sz="4" w:space="0" w:color="000000"/>
              <w:right w:val="single" w:sz="4" w:space="0" w:color="000000"/>
            </w:tcBorders>
          </w:tcPr>
          <w:p w14:paraId="6AD896EB" w14:textId="350E8127" w:rsidR="003B0ABC" w:rsidRPr="007B067A" w:rsidRDefault="0079375F" w:rsidP="00AA4CB4">
            <w:pPr>
              <w:widowControl w:val="0"/>
              <w:jc w:val="both"/>
              <w:rPr>
                <w:sz w:val="20"/>
                <w:szCs w:val="20"/>
              </w:rPr>
            </w:pPr>
            <w:r w:rsidRPr="00044805">
              <w:rPr>
                <w:sz w:val="20"/>
                <w:szCs w:val="20"/>
              </w:rPr>
              <w:t>1959</w:t>
            </w:r>
          </w:p>
        </w:tc>
        <w:tc>
          <w:tcPr>
            <w:tcW w:w="1720" w:type="dxa"/>
            <w:tcBorders>
              <w:top w:val="single" w:sz="4" w:space="0" w:color="000000"/>
              <w:left w:val="single" w:sz="4" w:space="0" w:color="000000"/>
              <w:bottom w:val="single" w:sz="4" w:space="0" w:color="000000"/>
              <w:right w:val="single" w:sz="4" w:space="0" w:color="000000"/>
            </w:tcBorders>
            <w:shd w:val="clear" w:color="auto" w:fill="F7CAAC"/>
          </w:tcPr>
          <w:p w14:paraId="1222B7AD" w14:textId="77777777" w:rsidR="003B0ABC" w:rsidRPr="007B067A" w:rsidRDefault="003B0ABC" w:rsidP="00AA4CB4">
            <w:pPr>
              <w:widowControl w:val="0"/>
              <w:jc w:val="both"/>
              <w:rPr>
                <w:b/>
                <w:sz w:val="20"/>
                <w:szCs w:val="20"/>
              </w:rPr>
            </w:pPr>
            <w:r w:rsidRPr="007B067A">
              <w:rPr>
                <w:b/>
                <w:sz w:val="20"/>
                <w:szCs w:val="20"/>
              </w:rPr>
              <w:t>typ vztahu k VŠ</w:t>
            </w:r>
          </w:p>
        </w:tc>
        <w:tc>
          <w:tcPr>
            <w:tcW w:w="993" w:type="dxa"/>
            <w:gridSpan w:val="3"/>
            <w:tcBorders>
              <w:top w:val="single" w:sz="4" w:space="0" w:color="000000"/>
              <w:left w:val="single" w:sz="4" w:space="0" w:color="000000"/>
              <w:bottom w:val="single" w:sz="4" w:space="0" w:color="000000"/>
              <w:right w:val="single" w:sz="4" w:space="0" w:color="000000"/>
            </w:tcBorders>
          </w:tcPr>
          <w:p w14:paraId="58ED1687" w14:textId="131E22ED" w:rsidR="003B0ABC" w:rsidRPr="007B067A" w:rsidRDefault="003B0ABC" w:rsidP="00AA4CB4">
            <w:pPr>
              <w:pStyle w:val="paragraph"/>
              <w:widowControl w:val="0"/>
              <w:spacing w:beforeAutospacing="0" w:afterAutospacing="0"/>
              <w:jc w:val="both"/>
              <w:textAlignment w:val="baseline"/>
              <w:rPr>
                <w:sz w:val="20"/>
                <w:szCs w:val="20"/>
              </w:rPr>
            </w:pPr>
            <w:r>
              <w:rPr>
                <w:sz w:val="20"/>
                <w:szCs w:val="20"/>
              </w:rPr>
              <w:t>pp</w:t>
            </w:r>
          </w:p>
        </w:tc>
        <w:tc>
          <w:tcPr>
            <w:tcW w:w="994" w:type="dxa"/>
            <w:gridSpan w:val="2"/>
            <w:tcBorders>
              <w:top w:val="single" w:sz="4" w:space="0" w:color="000000"/>
              <w:left w:val="single" w:sz="4" w:space="0" w:color="000000"/>
              <w:bottom w:val="single" w:sz="4" w:space="0" w:color="000000"/>
              <w:right w:val="single" w:sz="4" w:space="0" w:color="000000"/>
            </w:tcBorders>
            <w:shd w:val="clear" w:color="auto" w:fill="F7CAAC"/>
          </w:tcPr>
          <w:p w14:paraId="1A86191B" w14:textId="77777777" w:rsidR="003B0ABC" w:rsidRPr="007B067A" w:rsidRDefault="003B0ABC" w:rsidP="00AA4CB4">
            <w:pPr>
              <w:widowControl w:val="0"/>
              <w:jc w:val="both"/>
              <w:rPr>
                <w:b/>
                <w:sz w:val="20"/>
                <w:szCs w:val="20"/>
              </w:rPr>
            </w:pPr>
            <w:r w:rsidRPr="007B067A">
              <w:rPr>
                <w:b/>
                <w:sz w:val="20"/>
                <w:szCs w:val="20"/>
              </w:rPr>
              <w:t>rozsah</w:t>
            </w:r>
          </w:p>
        </w:tc>
        <w:tc>
          <w:tcPr>
            <w:tcW w:w="708" w:type="dxa"/>
            <w:tcBorders>
              <w:top w:val="single" w:sz="4" w:space="0" w:color="000000"/>
              <w:left w:val="single" w:sz="4" w:space="0" w:color="000000"/>
              <w:bottom w:val="single" w:sz="4" w:space="0" w:color="000000"/>
              <w:right w:val="single" w:sz="4" w:space="0" w:color="000000"/>
            </w:tcBorders>
          </w:tcPr>
          <w:p w14:paraId="257DCF0B" w14:textId="3949ACEC" w:rsidR="003B0ABC" w:rsidRPr="007B067A" w:rsidRDefault="003B0ABC" w:rsidP="00AA4CB4">
            <w:pPr>
              <w:pStyle w:val="paragraph"/>
              <w:widowControl w:val="0"/>
              <w:spacing w:beforeAutospacing="0" w:afterAutospacing="0"/>
              <w:jc w:val="both"/>
              <w:textAlignment w:val="baseline"/>
              <w:rPr>
                <w:rFonts w:ascii="Segoe UI" w:hAnsi="Segoe UI" w:cs="Segoe UI"/>
                <w:sz w:val="20"/>
                <w:szCs w:val="20"/>
              </w:rPr>
            </w:pPr>
            <w:r>
              <w:rPr>
                <w:rStyle w:val="normaltextrun"/>
                <w:sz w:val="20"/>
                <w:szCs w:val="20"/>
              </w:rPr>
              <w:t>40h/t</w:t>
            </w:r>
          </w:p>
        </w:tc>
        <w:tc>
          <w:tcPr>
            <w:tcW w:w="771" w:type="dxa"/>
            <w:gridSpan w:val="3"/>
            <w:tcBorders>
              <w:top w:val="single" w:sz="4" w:space="0" w:color="000000"/>
              <w:left w:val="single" w:sz="4" w:space="0" w:color="000000"/>
              <w:bottom w:val="single" w:sz="4" w:space="0" w:color="000000"/>
              <w:right w:val="single" w:sz="4" w:space="0" w:color="000000"/>
            </w:tcBorders>
            <w:shd w:val="clear" w:color="auto" w:fill="F7CAAC"/>
          </w:tcPr>
          <w:p w14:paraId="14EAE983" w14:textId="77777777" w:rsidR="00D47BFC" w:rsidRDefault="003B0ABC" w:rsidP="00AA4CB4">
            <w:pPr>
              <w:widowControl w:val="0"/>
              <w:jc w:val="both"/>
              <w:rPr>
                <w:b/>
                <w:sz w:val="20"/>
                <w:szCs w:val="20"/>
              </w:rPr>
            </w:pPr>
            <w:r w:rsidRPr="007B067A">
              <w:rPr>
                <w:b/>
                <w:sz w:val="20"/>
                <w:szCs w:val="20"/>
              </w:rPr>
              <w:t xml:space="preserve">do </w:t>
            </w:r>
          </w:p>
          <w:p w14:paraId="667C8F3E" w14:textId="56D06CCD" w:rsidR="003B0ABC" w:rsidRPr="007B067A" w:rsidRDefault="003B0ABC" w:rsidP="00AA4CB4">
            <w:pPr>
              <w:widowControl w:val="0"/>
              <w:jc w:val="both"/>
              <w:rPr>
                <w:b/>
                <w:sz w:val="20"/>
                <w:szCs w:val="20"/>
              </w:rPr>
            </w:pPr>
            <w:r w:rsidRPr="007B067A">
              <w:rPr>
                <w:b/>
                <w:sz w:val="20"/>
                <w:szCs w:val="20"/>
              </w:rPr>
              <w:t>kdy</w:t>
            </w:r>
          </w:p>
        </w:tc>
        <w:tc>
          <w:tcPr>
            <w:tcW w:w="1321" w:type="dxa"/>
            <w:gridSpan w:val="2"/>
            <w:tcBorders>
              <w:top w:val="single" w:sz="4" w:space="0" w:color="000000"/>
              <w:left w:val="single" w:sz="4" w:space="0" w:color="000000"/>
              <w:bottom w:val="single" w:sz="4" w:space="0" w:color="000000"/>
              <w:right w:val="single" w:sz="4" w:space="0" w:color="000000"/>
            </w:tcBorders>
          </w:tcPr>
          <w:p w14:paraId="53902AD8" w14:textId="206BEF5F" w:rsidR="003B0ABC" w:rsidRPr="007B067A" w:rsidRDefault="003B0ABC" w:rsidP="00AA4CB4">
            <w:pPr>
              <w:pStyle w:val="paragraph"/>
              <w:widowControl w:val="0"/>
              <w:spacing w:beforeAutospacing="0" w:afterAutospacing="0"/>
              <w:jc w:val="both"/>
              <w:textAlignment w:val="baseline"/>
              <w:rPr>
                <w:sz w:val="20"/>
                <w:szCs w:val="20"/>
              </w:rPr>
            </w:pPr>
            <w:r>
              <w:rPr>
                <w:sz w:val="20"/>
                <w:szCs w:val="20"/>
              </w:rPr>
              <w:t>N</w:t>
            </w:r>
          </w:p>
        </w:tc>
      </w:tr>
      <w:tr w:rsidR="003B0ABC" w:rsidRPr="007B067A" w14:paraId="18239A9F" w14:textId="77777777" w:rsidTr="00AA4CB4">
        <w:tc>
          <w:tcPr>
            <w:tcW w:w="5072" w:type="dxa"/>
            <w:gridSpan w:val="4"/>
            <w:tcBorders>
              <w:top w:val="single" w:sz="4" w:space="0" w:color="000000"/>
              <w:left w:val="single" w:sz="4" w:space="0" w:color="000000"/>
              <w:bottom w:val="single" w:sz="4" w:space="0" w:color="000000"/>
              <w:right w:val="single" w:sz="4" w:space="0" w:color="000000"/>
            </w:tcBorders>
            <w:shd w:val="clear" w:color="auto" w:fill="F7CAAC"/>
          </w:tcPr>
          <w:p w14:paraId="121D1978" w14:textId="77777777" w:rsidR="003B0ABC" w:rsidRPr="007B067A" w:rsidRDefault="003B0ABC" w:rsidP="00AA4CB4">
            <w:pPr>
              <w:widowControl w:val="0"/>
              <w:jc w:val="both"/>
              <w:rPr>
                <w:b/>
                <w:sz w:val="20"/>
                <w:szCs w:val="20"/>
              </w:rPr>
            </w:pPr>
            <w:r w:rsidRPr="007B067A">
              <w:rPr>
                <w:b/>
                <w:sz w:val="20"/>
                <w:szCs w:val="20"/>
              </w:rPr>
              <w:t>Typ vztahu na součásti VŠ, která uskutečňuje st. program</w:t>
            </w:r>
          </w:p>
        </w:tc>
        <w:tc>
          <w:tcPr>
            <w:tcW w:w="993" w:type="dxa"/>
            <w:gridSpan w:val="3"/>
            <w:tcBorders>
              <w:top w:val="single" w:sz="4" w:space="0" w:color="000000"/>
              <w:left w:val="single" w:sz="4" w:space="0" w:color="000000"/>
              <w:bottom w:val="single" w:sz="4" w:space="0" w:color="000000"/>
              <w:right w:val="single" w:sz="4" w:space="0" w:color="000000"/>
            </w:tcBorders>
          </w:tcPr>
          <w:p w14:paraId="0166CD24" w14:textId="0FA5C465" w:rsidR="003B0ABC" w:rsidRPr="007B067A" w:rsidRDefault="003B0ABC" w:rsidP="00AA4CB4">
            <w:pPr>
              <w:pStyle w:val="paragraph"/>
              <w:widowControl w:val="0"/>
              <w:spacing w:beforeAutospacing="0" w:afterAutospacing="0"/>
              <w:jc w:val="both"/>
              <w:textAlignment w:val="baseline"/>
              <w:rPr>
                <w:sz w:val="20"/>
                <w:szCs w:val="20"/>
              </w:rPr>
            </w:pPr>
            <w:r>
              <w:rPr>
                <w:rStyle w:val="normaltextrun"/>
                <w:sz w:val="20"/>
                <w:szCs w:val="20"/>
              </w:rPr>
              <w:t>pp</w:t>
            </w:r>
          </w:p>
        </w:tc>
        <w:tc>
          <w:tcPr>
            <w:tcW w:w="994" w:type="dxa"/>
            <w:gridSpan w:val="2"/>
            <w:tcBorders>
              <w:top w:val="single" w:sz="4" w:space="0" w:color="000000"/>
              <w:left w:val="single" w:sz="4" w:space="0" w:color="000000"/>
              <w:bottom w:val="single" w:sz="4" w:space="0" w:color="000000"/>
              <w:right w:val="single" w:sz="4" w:space="0" w:color="000000"/>
            </w:tcBorders>
            <w:shd w:val="clear" w:color="auto" w:fill="F7CAAC"/>
          </w:tcPr>
          <w:p w14:paraId="5FD88890" w14:textId="77777777" w:rsidR="003B0ABC" w:rsidRPr="007B067A" w:rsidRDefault="003B0ABC" w:rsidP="00AA4CB4">
            <w:pPr>
              <w:widowControl w:val="0"/>
              <w:jc w:val="both"/>
              <w:rPr>
                <w:b/>
                <w:sz w:val="20"/>
                <w:szCs w:val="20"/>
              </w:rPr>
            </w:pPr>
            <w:r w:rsidRPr="007B067A">
              <w:rPr>
                <w:b/>
                <w:sz w:val="20"/>
                <w:szCs w:val="20"/>
              </w:rPr>
              <w:t>rozsah</w:t>
            </w:r>
          </w:p>
        </w:tc>
        <w:tc>
          <w:tcPr>
            <w:tcW w:w="708" w:type="dxa"/>
            <w:tcBorders>
              <w:top w:val="single" w:sz="4" w:space="0" w:color="000000"/>
              <w:left w:val="single" w:sz="4" w:space="0" w:color="000000"/>
              <w:bottom w:val="single" w:sz="4" w:space="0" w:color="000000"/>
              <w:right w:val="single" w:sz="4" w:space="0" w:color="000000"/>
            </w:tcBorders>
          </w:tcPr>
          <w:p w14:paraId="10FBD5C8" w14:textId="49943C0C" w:rsidR="003B0ABC" w:rsidRPr="007B067A" w:rsidRDefault="003B0ABC" w:rsidP="00AA4CB4">
            <w:pPr>
              <w:pStyle w:val="paragraph"/>
              <w:widowControl w:val="0"/>
              <w:spacing w:beforeAutospacing="0" w:afterAutospacing="0"/>
              <w:jc w:val="both"/>
              <w:textAlignment w:val="baseline"/>
              <w:rPr>
                <w:rFonts w:ascii="Segoe UI" w:hAnsi="Segoe UI" w:cs="Segoe UI"/>
                <w:sz w:val="20"/>
                <w:szCs w:val="20"/>
              </w:rPr>
            </w:pPr>
            <w:r>
              <w:rPr>
                <w:rStyle w:val="normaltextrun"/>
                <w:sz w:val="20"/>
                <w:szCs w:val="20"/>
              </w:rPr>
              <w:t>40h/t</w:t>
            </w:r>
          </w:p>
        </w:tc>
        <w:tc>
          <w:tcPr>
            <w:tcW w:w="771" w:type="dxa"/>
            <w:gridSpan w:val="3"/>
            <w:tcBorders>
              <w:top w:val="single" w:sz="4" w:space="0" w:color="000000"/>
              <w:left w:val="single" w:sz="4" w:space="0" w:color="000000"/>
              <w:bottom w:val="single" w:sz="4" w:space="0" w:color="000000"/>
              <w:right w:val="single" w:sz="4" w:space="0" w:color="000000"/>
            </w:tcBorders>
            <w:shd w:val="clear" w:color="auto" w:fill="F7CAAC"/>
          </w:tcPr>
          <w:p w14:paraId="7809BFFE" w14:textId="77777777" w:rsidR="00D47BFC" w:rsidRDefault="003B0ABC" w:rsidP="00AA4CB4">
            <w:pPr>
              <w:widowControl w:val="0"/>
              <w:jc w:val="both"/>
              <w:rPr>
                <w:b/>
                <w:sz w:val="20"/>
                <w:szCs w:val="20"/>
              </w:rPr>
            </w:pPr>
            <w:r w:rsidRPr="007B067A">
              <w:rPr>
                <w:b/>
                <w:sz w:val="20"/>
                <w:szCs w:val="20"/>
              </w:rPr>
              <w:t>do</w:t>
            </w:r>
          </w:p>
          <w:p w14:paraId="284513F4" w14:textId="29177CC5" w:rsidR="003B0ABC" w:rsidRPr="007B067A" w:rsidRDefault="003B0ABC" w:rsidP="00AA4CB4">
            <w:pPr>
              <w:widowControl w:val="0"/>
              <w:jc w:val="both"/>
              <w:rPr>
                <w:b/>
                <w:sz w:val="20"/>
                <w:szCs w:val="20"/>
              </w:rPr>
            </w:pPr>
            <w:r w:rsidRPr="007B067A">
              <w:rPr>
                <w:b/>
                <w:sz w:val="20"/>
                <w:szCs w:val="20"/>
              </w:rPr>
              <w:t>kdy</w:t>
            </w:r>
          </w:p>
        </w:tc>
        <w:tc>
          <w:tcPr>
            <w:tcW w:w="1321" w:type="dxa"/>
            <w:gridSpan w:val="2"/>
            <w:tcBorders>
              <w:top w:val="single" w:sz="4" w:space="0" w:color="000000"/>
              <w:left w:val="single" w:sz="4" w:space="0" w:color="000000"/>
              <w:bottom w:val="single" w:sz="4" w:space="0" w:color="000000"/>
              <w:right w:val="single" w:sz="4" w:space="0" w:color="000000"/>
            </w:tcBorders>
          </w:tcPr>
          <w:p w14:paraId="7D1B3740" w14:textId="6243B4B9" w:rsidR="003B0ABC" w:rsidRPr="007B067A" w:rsidRDefault="003B0ABC" w:rsidP="00AA4CB4">
            <w:pPr>
              <w:pStyle w:val="paragraph"/>
              <w:widowControl w:val="0"/>
              <w:spacing w:beforeAutospacing="0" w:afterAutospacing="0"/>
              <w:jc w:val="both"/>
              <w:textAlignment w:val="baseline"/>
              <w:rPr>
                <w:sz w:val="20"/>
                <w:szCs w:val="20"/>
              </w:rPr>
            </w:pPr>
            <w:r>
              <w:rPr>
                <w:sz w:val="20"/>
                <w:szCs w:val="20"/>
              </w:rPr>
              <w:t>N</w:t>
            </w:r>
          </w:p>
        </w:tc>
      </w:tr>
      <w:tr w:rsidR="003B0ABC" w:rsidRPr="007B067A" w14:paraId="60473E9F" w14:textId="77777777" w:rsidTr="00AA4CB4">
        <w:tc>
          <w:tcPr>
            <w:tcW w:w="6065" w:type="dxa"/>
            <w:gridSpan w:val="7"/>
            <w:tcBorders>
              <w:top w:val="single" w:sz="4" w:space="0" w:color="000000"/>
              <w:left w:val="single" w:sz="4" w:space="0" w:color="000000"/>
              <w:bottom w:val="single" w:sz="4" w:space="0" w:color="000000"/>
              <w:right w:val="single" w:sz="4" w:space="0" w:color="000000"/>
            </w:tcBorders>
            <w:shd w:val="clear" w:color="auto" w:fill="F7CAAC"/>
          </w:tcPr>
          <w:p w14:paraId="28EF8FB8" w14:textId="77777777" w:rsidR="003B0ABC" w:rsidRPr="007B067A" w:rsidRDefault="003B0ABC" w:rsidP="00AA4CB4">
            <w:pPr>
              <w:widowControl w:val="0"/>
              <w:jc w:val="both"/>
              <w:rPr>
                <w:sz w:val="20"/>
                <w:szCs w:val="20"/>
              </w:rPr>
            </w:pPr>
            <w:r w:rsidRPr="007B067A">
              <w:rPr>
                <w:b/>
                <w:sz w:val="20"/>
                <w:szCs w:val="20"/>
              </w:rPr>
              <w:t>Další současná působení jako akademický pracovník na jiných VŠ</w:t>
            </w:r>
          </w:p>
        </w:tc>
        <w:tc>
          <w:tcPr>
            <w:tcW w:w="1702" w:type="dxa"/>
            <w:gridSpan w:val="3"/>
            <w:tcBorders>
              <w:top w:val="single" w:sz="4" w:space="0" w:color="000000"/>
              <w:left w:val="single" w:sz="4" w:space="0" w:color="000000"/>
              <w:bottom w:val="single" w:sz="4" w:space="0" w:color="000000"/>
              <w:right w:val="single" w:sz="4" w:space="0" w:color="000000"/>
            </w:tcBorders>
            <w:shd w:val="clear" w:color="auto" w:fill="F7CAAC"/>
          </w:tcPr>
          <w:p w14:paraId="0969440A" w14:textId="77777777" w:rsidR="003B0ABC" w:rsidRPr="007B067A" w:rsidRDefault="003B0ABC" w:rsidP="00AA4CB4">
            <w:pPr>
              <w:widowControl w:val="0"/>
              <w:jc w:val="both"/>
              <w:rPr>
                <w:b/>
                <w:sz w:val="20"/>
                <w:szCs w:val="20"/>
              </w:rPr>
            </w:pPr>
            <w:r w:rsidRPr="007B067A">
              <w:rPr>
                <w:b/>
                <w:sz w:val="20"/>
                <w:szCs w:val="20"/>
              </w:rPr>
              <w:t>typ prac. vztahu</w:t>
            </w:r>
          </w:p>
        </w:tc>
        <w:tc>
          <w:tcPr>
            <w:tcW w:w="2092" w:type="dxa"/>
            <w:gridSpan w:val="5"/>
            <w:tcBorders>
              <w:top w:val="single" w:sz="4" w:space="0" w:color="000000"/>
              <w:left w:val="single" w:sz="4" w:space="0" w:color="000000"/>
              <w:bottom w:val="single" w:sz="4" w:space="0" w:color="000000"/>
              <w:right w:val="single" w:sz="4" w:space="0" w:color="000000"/>
            </w:tcBorders>
            <w:shd w:val="clear" w:color="auto" w:fill="F7CAAC"/>
          </w:tcPr>
          <w:p w14:paraId="2663DDF8" w14:textId="77777777" w:rsidR="003B0ABC" w:rsidRPr="007B067A" w:rsidRDefault="003B0ABC" w:rsidP="00AA4CB4">
            <w:pPr>
              <w:widowControl w:val="0"/>
              <w:jc w:val="both"/>
              <w:rPr>
                <w:b/>
                <w:sz w:val="20"/>
                <w:szCs w:val="20"/>
              </w:rPr>
            </w:pPr>
            <w:r w:rsidRPr="007B067A">
              <w:rPr>
                <w:b/>
                <w:sz w:val="20"/>
                <w:szCs w:val="20"/>
              </w:rPr>
              <w:t>rozsah</w:t>
            </w:r>
          </w:p>
        </w:tc>
      </w:tr>
      <w:tr w:rsidR="003B0ABC" w:rsidRPr="007B067A" w14:paraId="75DD9756" w14:textId="77777777" w:rsidTr="00AA4CB4">
        <w:tc>
          <w:tcPr>
            <w:tcW w:w="6065" w:type="dxa"/>
            <w:gridSpan w:val="7"/>
            <w:tcBorders>
              <w:top w:val="single" w:sz="4" w:space="0" w:color="000000"/>
              <w:left w:val="single" w:sz="4" w:space="0" w:color="000000"/>
              <w:bottom w:val="single" w:sz="4" w:space="0" w:color="000000"/>
              <w:right w:val="single" w:sz="4" w:space="0" w:color="000000"/>
            </w:tcBorders>
          </w:tcPr>
          <w:p w14:paraId="283A3733" w14:textId="77777777" w:rsidR="003B0ABC" w:rsidRPr="007B067A" w:rsidRDefault="003B0ABC" w:rsidP="00AA4CB4">
            <w:pPr>
              <w:widowControl w:val="0"/>
              <w:jc w:val="both"/>
              <w:rPr>
                <w:sz w:val="20"/>
                <w:szCs w:val="20"/>
              </w:rPr>
            </w:pPr>
          </w:p>
        </w:tc>
        <w:tc>
          <w:tcPr>
            <w:tcW w:w="1702" w:type="dxa"/>
            <w:gridSpan w:val="3"/>
            <w:tcBorders>
              <w:top w:val="single" w:sz="4" w:space="0" w:color="000000"/>
              <w:left w:val="single" w:sz="4" w:space="0" w:color="000000"/>
              <w:bottom w:val="single" w:sz="4" w:space="0" w:color="000000"/>
              <w:right w:val="single" w:sz="4" w:space="0" w:color="000000"/>
            </w:tcBorders>
          </w:tcPr>
          <w:p w14:paraId="5C646668" w14:textId="77777777" w:rsidR="003B0ABC" w:rsidRPr="007B067A" w:rsidRDefault="003B0ABC" w:rsidP="00AA4CB4">
            <w:pPr>
              <w:widowControl w:val="0"/>
              <w:jc w:val="both"/>
              <w:rPr>
                <w:sz w:val="20"/>
                <w:szCs w:val="20"/>
              </w:rPr>
            </w:pPr>
          </w:p>
        </w:tc>
        <w:tc>
          <w:tcPr>
            <w:tcW w:w="2092" w:type="dxa"/>
            <w:gridSpan w:val="5"/>
            <w:tcBorders>
              <w:top w:val="single" w:sz="4" w:space="0" w:color="000000"/>
              <w:left w:val="single" w:sz="4" w:space="0" w:color="000000"/>
              <w:bottom w:val="single" w:sz="4" w:space="0" w:color="000000"/>
              <w:right w:val="single" w:sz="4" w:space="0" w:color="000000"/>
            </w:tcBorders>
          </w:tcPr>
          <w:p w14:paraId="12B99D8B" w14:textId="77777777" w:rsidR="003B0ABC" w:rsidRPr="007B067A" w:rsidRDefault="003B0ABC" w:rsidP="00AA4CB4">
            <w:pPr>
              <w:widowControl w:val="0"/>
              <w:jc w:val="both"/>
              <w:rPr>
                <w:sz w:val="20"/>
                <w:szCs w:val="20"/>
              </w:rPr>
            </w:pPr>
          </w:p>
        </w:tc>
      </w:tr>
      <w:tr w:rsidR="003B0ABC" w:rsidRPr="007B067A" w14:paraId="14D9C53E" w14:textId="77777777" w:rsidTr="00AA4CB4">
        <w:tc>
          <w:tcPr>
            <w:tcW w:w="6065" w:type="dxa"/>
            <w:gridSpan w:val="7"/>
            <w:tcBorders>
              <w:top w:val="single" w:sz="4" w:space="0" w:color="000000"/>
              <w:left w:val="single" w:sz="4" w:space="0" w:color="000000"/>
              <w:bottom w:val="single" w:sz="4" w:space="0" w:color="000000"/>
              <w:right w:val="single" w:sz="4" w:space="0" w:color="000000"/>
            </w:tcBorders>
          </w:tcPr>
          <w:p w14:paraId="5103C723" w14:textId="77777777" w:rsidR="003B0ABC" w:rsidRPr="007B067A" w:rsidRDefault="003B0ABC" w:rsidP="00AA4CB4">
            <w:pPr>
              <w:widowControl w:val="0"/>
              <w:jc w:val="both"/>
              <w:rPr>
                <w:sz w:val="20"/>
                <w:szCs w:val="20"/>
              </w:rPr>
            </w:pPr>
          </w:p>
        </w:tc>
        <w:tc>
          <w:tcPr>
            <w:tcW w:w="1702" w:type="dxa"/>
            <w:gridSpan w:val="3"/>
            <w:tcBorders>
              <w:top w:val="single" w:sz="4" w:space="0" w:color="000000"/>
              <w:left w:val="single" w:sz="4" w:space="0" w:color="000000"/>
              <w:bottom w:val="single" w:sz="4" w:space="0" w:color="000000"/>
              <w:right w:val="single" w:sz="4" w:space="0" w:color="000000"/>
            </w:tcBorders>
          </w:tcPr>
          <w:p w14:paraId="18FB5E29" w14:textId="77777777" w:rsidR="003B0ABC" w:rsidRPr="007B067A" w:rsidRDefault="003B0ABC" w:rsidP="00AA4CB4">
            <w:pPr>
              <w:widowControl w:val="0"/>
              <w:jc w:val="both"/>
              <w:rPr>
                <w:sz w:val="20"/>
                <w:szCs w:val="20"/>
              </w:rPr>
            </w:pPr>
          </w:p>
        </w:tc>
        <w:tc>
          <w:tcPr>
            <w:tcW w:w="2092" w:type="dxa"/>
            <w:gridSpan w:val="5"/>
            <w:tcBorders>
              <w:top w:val="single" w:sz="4" w:space="0" w:color="000000"/>
              <w:left w:val="single" w:sz="4" w:space="0" w:color="000000"/>
              <w:bottom w:val="single" w:sz="4" w:space="0" w:color="000000"/>
              <w:right w:val="single" w:sz="4" w:space="0" w:color="000000"/>
            </w:tcBorders>
          </w:tcPr>
          <w:p w14:paraId="7E581991" w14:textId="77777777" w:rsidR="003B0ABC" w:rsidRPr="007B067A" w:rsidRDefault="003B0ABC" w:rsidP="00AA4CB4">
            <w:pPr>
              <w:widowControl w:val="0"/>
              <w:jc w:val="both"/>
              <w:rPr>
                <w:sz w:val="20"/>
                <w:szCs w:val="20"/>
              </w:rPr>
            </w:pPr>
          </w:p>
        </w:tc>
      </w:tr>
      <w:tr w:rsidR="003B0ABC" w:rsidRPr="007B067A" w14:paraId="562504EE" w14:textId="77777777" w:rsidTr="00AA4CB4">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01708EDA" w14:textId="77777777" w:rsidR="003B0ABC" w:rsidRPr="007B067A" w:rsidRDefault="003B0ABC" w:rsidP="00AA4CB4">
            <w:pPr>
              <w:widowControl w:val="0"/>
              <w:jc w:val="both"/>
              <w:rPr>
                <w:sz w:val="20"/>
                <w:szCs w:val="20"/>
              </w:rPr>
            </w:pPr>
            <w:r w:rsidRPr="007B067A">
              <w:rPr>
                <w:b/>
                <w:sz w:val="20"/>
                <w:szCs w:val="20"/>
              </w:rPr>
              <w:t>Předměty příslušného studijního programu a způsob zapojení do jejich výuky, příp. další zapojení do uskutečňování studijního programu</w:t>
            </w:r>
          </w:p>
        </w:tc>
      </w:tr>
      <w:tr w:rsidR="003B0ABC" w:rsidRPr="007B067A" w14:paraId="6B382B2C" w14:textId="77777777" w:rsidTr="00AA4CB4">
        <w:trPr>
          <w:trHeight w:val="480"/>
        </w:trPr>
        <w:tc>
          <w:tcPr>
            <w:tcW w:w="9859" w:type="dxa"/>
            <w:gridSpan w:val="15"/>
            <w:tcBorders>
              <w:left w:val="single" w:sz="4" w:space="0" w:color="000000"/>
              <w:bottom w:val="single" w:sz="4" w:space="0" w:color="000000"/>
              <w:right w:val="single" w:sz="4" w:space="0" w:color="000000"/>
            </w:tcBorders>
          </w:tcPr>
          <w:p w14:paraId="60C4388D" w14:textId="77777777" w:rsidR="0079375F" w:rsidRDefault="0079375F" w:rsidP="0079375F">
            <w:pPr>
              <w:rPr>
                <w:sz w:val="20"/>
                <w:szCs w:val="20"/>
              </w:rPr>
            </w:pPr>
            <w:r w:rsidRPr="00044805">
              <w:rPr>
                <w:sz w:val="20"/>
                <w:szCs w:val="20"/>
              </w:rPr>
              <w:t xml:space="preserve">Zvuková dramaturgie audiovizuálního díla </w:t>
            </w:r>
            <w:r>
              <w:rPr>
                <w:sz w:val="20"/>
                <w:szCs w:val="20"/>
              </w:rPr>
              <w:t>(</w:t>
            </w:r>
            <w:r w:rsidRPr="00044805">
              <w:rPr>
                <w:sz w:val="20"/>
                <w:szCs w:val="20"/>
              </w:rPr>
              <w:t>garant</w:t>
            </w:r>
            <w:r>
              <w:rPr>
                <w:sz w:val="20"/>
                <w:szCs w:val="20"/>
              </w:rPr>
              <w:t xml:space="preserve"> předmětu</w:t>
            </w:r>
            <w:r w:rsidRPr="00044805">
              <w:rPr>
                <w:sz w:val="20"/>
                <w:szCs w:val="20"/>
              </w:rPr>
              <w:t>, vede seminář</w:t>
            </w:r>
            <w:r>
              <w:rPr>
                <w:sz w:val="20"/>
                <w:szCs w:val="20"/>
              </w:rPr>
              <w:t>)</w:t>
            </w:r>
          </w:p>
          <w:p w14:paraId="237F71A9" w14:textId="62BA5190" w:rsidR="003B0ABC" w:rsidRPr="007B067A" w:rsidRDefault="0079375F" w:rsidP="0079375F">
            <w:pPr>
              <w:widowControl w:val="0"/>
              <w:rPr>
                <w:sz w:val="20"/>
                <w:szCs w:val="20"/>
              </w:rPr>
            </w:pPr>
            <w:r>
              <w:rPr>
                <w:sz w:val="20"/>
                <w:szCs w:val="20"/>
              </w:rPr>
              <w:t>Diplomová práce 1, 2 (garant předmětu, cvičící)</w:t>
            </w:r>
          </w:p>
        </w:tc>
      </w:tr>
      <w:tr w:rsidR="003B0ABC" w:rsidRPr="007B067A" w14:paraId="11736E0A" w14:textId="77777777" w:rsidTr="00AA4CB4">
        <w:trPr>
          <w:trHeight w:val="340"/>
        </w:trPr>
        <w:tc>
          <w:tcPr>
            <w:tcW w:w="9859" w:type="dxa"/>
            <w:gridSpan w:val="15"/>
            <w:tcBorders>
              <w:left w:val="single" w:sz="4" w:space="0" w:color="000000"/>
              <w:bottom w:val="single" w:sz="4" w:space="0" w:color="000000"/>
              <w:right w:val="single" w:sz="4" w:space="0" w:color="000000"/>
            </w:tcBorders>
            <w:shd w:val="clear" w:color="auto" w:fill="FBD4B4"/>
          </w:tcPr>
          <w:p w14:paraId="64DD1B76" w14:textId="77777777" w:rsidR="003B0ABC" w:rsidRPr="007B067A" w:rsidRDefault="003B0ABC" w:rsidP="00AA4CB4">
            <w:pPr>
              <w:widowControl w:val="0"/>
              <w:jc w:val="both"/>
              <w:rPr>
                <w:b/>
                <w:sz w:val="20"/>
                <w:szCs w:val="20"/>
              </w:rPr>
            </w:pPr>
            <w:r w:rsidRPr="007B067A">
              <w:rPr>
                <w:b/>
                <w:sz w:val="20"/>
                <w:szCs w:val="20"/>
              </w:rPr>
              <w:t>Zapojení do výuky v dalších studijních programech na téže vysoké škole (pouze u garantů ZT a PZ předmětů)</w:t>
            </w:r>
          </w:p>
        </w:tc>
      </w:tr>
      <w:tr w:rsidR="003B0ABC" w:rsidRPr="007B067A" w14:paraId="2A8A56F4" w14:textId="77777777" w:rsidTr="00C7135B">
        <w:trPr>
          <w:trHeight w:val="340"/>
        </w:trPr>
        <w:tc>
          <w:tcPr>
            <w:tcW w:w="2803" w:type="dxa"/>
            <w:gridSpan w:val="2"/>
            <w:tcBorders>
              <w:left w:val="single" w:sz="4" w:space="0" w:color="000000"/>
              <w:bottom w:val="single" w:sz="4" w:space="0" w:color="000000"/>
              <w:right w:val="single" w:sz="4" w:space="0" w:color="000000"/>
            </w:tcBorders>
          </w:tcPr>
          <w:p w14:paraId="145125E4" w14:textId="77777777" w:rsidR="003B0ABC" w:rsidRPr="007B067A" w:rsidRDefault="003B0ABC" w:rsidP="00532785">
            <w:pPr>
              <w:widowControl w:val="0"/>
              <w:rPr>
                <w:b/>
                <w:sz w:val="20"/>
                <w:szCs w:val="20"/>
              </w:rPr>
            </w:pPr>
            <w:r w:rsidRPr="007B067A">
              <w:rPr>
                <w:b/>
                <w:sz w:val="20"/>
                <w:szCs w:val="20"/>
              </w:rPr>
              <w:t>Název studijního předmětu</w:t>
            </w:r>
          </w:p>
        </w:tc>
        <w:tc>
          <w:tcPr>
            <w:tcW w:w="2617" w:type="dxa"/>
            <w:gridSpan w:val="3"/>
            <w:tcBorders>
              <w:left w:val="single" w:sz="4" w:space="0" w:color="000000"/>
              <w:bottom w:val="single" w:sz="4" w:space="0" w:color="000000"/>
              <w:right w:val="single" w:sz="4" w:space="0" w:color="000000"/>
            </w:tcBorders>
          </w:tcPr>
          <w:p w14:paraId="08274E69" w14:textId="77777777" w:rsidR="003B0ABC" w:rsidRPr="007B067A" w:rsidRDefault="003B0ABC" w:rsidP="00532785">
            <w:pPr>
              <w:widowControl w:val="0"/>
              <w:rPr>
                <w:b/>
                <w:sz w:val="20"/>
                <w:szCs w:val="20"/>
              </w:rPr>
            </w:pPr>
            <w:r w:rsidRPr="007B067A">
              <w:rPr>
                <w:b/>
                <w:sz w:val="20"/>
                <w:szCs w:val="20"/>
              </w:rPr>
              <w:t>Název studijního programu</w:t>
            </w:r>
          </w:p>
        </w:tc>
        <w:tc>
          <w:tcPr>
            <w:tcW w:w="850" w:type="dxa"/>
            <w:gridSpan w:val="3"/>
            <w:tcBorders>
              <w:left w:val="single" w:sz="4" w:space="0" w:color="000000"/>
              <w:bottom w:val="single" w:sz="4" w:space="0" w:color="000000"/>
              <w:right w:val="single" w:sz="4" w:space="0" w:color="000000"/>
            </w:tcBorders>
          </w:tcPr>
          <w:p w14:paraId="66F7B68F" w14:textId="77777777" w:rsidR="003B0ABC" w:rsidRPr="007B067A" w:rsidRDefault="003B0ABC" w:rsidP="00532785">
            <w:pPr>
              <w:widowControl w:val="0"/>
              <w:rPr>
                <w:b/>
                <w:sz w:val="20"/>
                <w:szCs w:val="20"/>
              </w:rPr>
            </w:pPr>
            <w:r w:rsidRPr="007B067A">
              <w:rPr>
                <w:b/>
                <w:sz w:val="20"/>
                <w:szCs w:val="20"/>
              </w:rPr>
              <w:t>Sem.</w:t>
            </w:r>
          </w:p>
        </w:tc>
        <w:tc>
          <w:tcPr>
            <w:tcW w:w="1560" w:type="dxa"/>
            <w:gridSpan w:val="3"/>
            <w:tcBorders>
              <w:left w:val="single" w:sz="4" w:space="0" w:color="000000"/>
              <w:bottom w:val="single" w:sz="4" w:space="0" w:color="000000"/>
              <w:right w:val="single" w:sz="4" w:space="0" w:color="000000"/>
            </w:tcBorders>
          </w:tcPr>
          <w:p w14:paraId="4823706E" w14:textId="77777777" w:rsidR="003B0ABC" w:rsidRPr="007B067A" w:rsidRDefault="003B0ABC" w:rsidP="00532785">
            <w:pPr>
              <w:widowControl w:val="0"/>
              <w:rPr>
                <w:b/>
                <w:sz w:val="20"/>
                <w:szCs w:val="20"/>
              </w:rPr>
            </w:pPr>
            <w:r w:rsidRPr="007B067A">
              <w:rPr>
                <w:b/>
                <w:sz w:val="20"/>
                <w:szCs w:val="20"/>
              </w:rPr>
              <w:t>Role ve výuce daného předmětu</w:t>
            </w:r>
          </w:p>
        </w:tc>
        <w:tc>
          <w:tcPr>
            <w:tcW w:w="2029" w:type="dxa"/>
            <w:gridSpan w:val="4"/>
            <w:tcBorders>
              <w:left w:val="single" w:sz="4" w:space="0" w:color="000000"/>
              <w:bottom w:val="single" w:sz="4" w:space="0" w:color="000000"/>
              <w:right w:val="single" w:sz="4" w:space="0" w:color="000000"/>
            </w:tcBorders>
          </w:tcPr>
          <w:p w14:paraId="129CF5B2" w14:textId="77777777" w:rsidR="003B0ABC" w:rsidRPr="007B067A" w:rsidRDefault="003B0ABC" w:rsidP="00532785">
            <w:pPr>
              <w:widowControl w:val="0"/>
              <w:rPr>
                <w:b/>
                <w:sz w:val="20"/>
                <w:szCs w:val="20"/>
              </w:rPr>
            </w:pPr>
            <w:r w:rsidRPr="007B067A">
              <w:rPr>
                <w:b/>
                <w:sz w:val="20"/>
                <w:szCs w:val="20"/>
              </w:rPr>
              <w:t>(</w:t>
            </w:r>
            <w:r w:rsidRPr="007B067A">
              <w:rPr>
                <w:b/>
                <w:i/>
                <w:iCs/>
                <w:sz w:val="20"/>
                <w:szCs w:val="20"/>
              </w:rPr>
              <w:t>nepovinný údaj</w:t>
            </w:r>
            <w:r w:rsidRPr="007B067A">
              <w:rPr>
                <w:b/>
                <w:sz w:val="20"/>
                <w:szCs w:val="20"/>
              </w:rPr>
              <w:t>) Počet hodin za semestr</w:t>
            </w:r>
          </w:p>
        </w:tc>
      </w:tr>
      <w:tr w:rsidR="00562018" w:rsidRPr="007B067A" w14:paraId="06F1AFC2" w14:textId="77777777" w:rsidTr="00C7135B">
        <w:trPr>
          <w:trHeight w:val="340"/>
        </w:trPr>
        <w:tc>
          <w:tcPr>
            <w:tcW w:w="2803" w:type="dxa"/>
            <w:gridSpan w:val="2"/>
            <w:tcBorders>
              <w:left w:val="single" w:sz="4" w:space="0" w:color="000000"/>
              <w:bottom w:val="single" w:sz="4" w:space="0" w:color="000000"/>
              <w:right w:val="single" w:sz="4" w:space="0" w:color="000000"/>
            </w:tcBorders>
          </w:tcPr>
          <w:p w14:paraId="18368557" w14:textId="2B405A5D" w:rsidR="00562018" w:rsidRPr="007B067A" w:rsidRDefault="00562018" w:rsidP="00562018">
            <w:pPr>
              <w:widowControl w:val="0"/>
              <w:rPr>
                <w:b/>
                <w:sz w:val="20"/>
                <w:szCs w:val="20"/>
              </w:rPr>
            </w:pPr>
            <w:r w:rsidRPr="00546901">
              <w:rPr>
                <w:sz w:val="20"/>
                <w:szCs w:val="20"/>
              </w:rPr>
              <w:t xml:space="preserve">Audiovizuální praktika Zvuková skladba </w:t>
            </w:r>
            <w:r>
              <w:rPr>
                <w:sz w:val="20"/>
                <w:szCs w:val="20"/>
              </w:rPr>
              <w:t>7</w:t>
            </w:r>
          </w:p>
        </w:tc>
        <w:tc>
          <w:tcPr>
            <w:tcW w:w="2617" w:type="dxa"/>
            <w:gridSpan w:val="3"/>
            <w:tcBorders>
              <w:left w:val="single" w:sz="4" w:space="0" w:color="000000"/>
              <w:bottom w:val="single" w:sz="4" w:space="0" w:color="000000"/>
              <w:right w:val="single" w:sz="4" w:space="0" w:color="000000"/>
            </w:tcBorders>
          </w:tcPr>
          <w:p w14:paraId="7EA62501" w14:textId="1F037913" w:rsidR="00562018" w:rsidRPr="007B067A" w:rsidRDefault="00562018" w:rsidP="00562018">
            <w:pPr>
              <w:widowControl w:val="0"/>
              <w:rPr>
                <w:b/>
                <w:sz w:val="20"/>
                <w:szCs w:val="20"/>
              </w:rPr>
            </w:pPr>
            <w:r w:rsidRPr="00352CAE">
              <w:rPr>
                <w:sz w:val="20"/>
                <w:szCs w:val="20"/>
              </w:rPr>
              <w:t>Teorie a praxe audiovizuální tvorby (NMSP)</w:t>
            </w:r>
          </w:p>
        </w:tc>
        <w:tc>
          <w:tcPr>
            <w:tcW w:w="850" w:type="dxa"/>
            <w:gridSpan w:val="3"/>
            <w:tcBorders>
              <w:left w:val="single" w:sz="4" w:space="0" w:color="000000"/>
              <w:bottom w:val="single" w:sz="4" w:space="0" w:color="000000"/>
              <w:right w:val="single" w:sz="4" w:space="0" w:color="000000"/>
            </w:tcBorders>
          </w:tcPr>
          <w:p w14:paraId="46E6A5BA" w14:textId="018AB707" w:rsidR="00562018" w:rsidRPr="0079375F" w:rsidRDefault="00562018" w:rsidP="00562018">
            <w:pPr>
              <w:widowControl w:val="0"/>
              <w:rPr>
                <w:sz w:val="20"/>
                <w:szCs w:val="20"/>
              </w:rPr>
            </w:pPr>
            <w:r w:rsidRPr="0079375F">
              <w:rPr>
                <w:sz w:val="20"/>
                <w:szCs w:val="20"/>
              </w:rPr>
              <w:t>ZS</w:t>
            </w:r>
          </w:p>
        </w:tc>
        <w:tc>
          <w:tcPr>
            <w:tcW w:w="1560" w:type="dxa"/>
            <w:gridSpan w:val="3"/>
            <w:tcBorders>
              <w:left w:val="single" w:sz="4" w:space="0" w:color="000000"/>
              <w:bottom w:val="single" w:sz="4" w:space="0" w:color="000000"/>
              <w:right w:val="single" w:sz="4" w:space="0" w:color="000000"/>
            </w:tcBorders>
          </w:tcPr>
          <w:p w14:paraId="1970AEE8" w14:textId="32203096" w:rsidR="00562018" w:rsidRPr="007B067A" w:rsidRDefault="00562018" w:rsidP="00562018">
            <w:pPr>
              <w:widowControl w:val="0"/>
              <w:rPr>
                <w:b/>
                <w:sz w:val="20"/>
                <w:szCs w:val="20"/>
              </w:rPr>
            </w:pPr>
            <w:r w:rsidRPr="00206213">
              <w:rPr>
                <w:sz w:val="20"/>
                <w:szCs w:val="20"/>
              </w:rPr>
              <w:t>přednášející, cvičící, garant předmětu</w:t>
            </w:r>
          </w:p>
        </w:tc>
        <w:tc>
          <w:tcPr>
            <w:tcW w:w="2029" w:type="dxa"/>
            <w:gridSpan w:val="4"/>
            <w:tcBorders>
              <w:left w:val="single" w:sz="4" w:space="0" w:color="000000"/>
              <w:bottom w:val="single" w:sz="4" w:space="0" w:color="000000"/>
              <w:right w:val="single" w:sz="4" w:space="0" w:color="000000"/>
            </w:tcBorders>
          </w:tcPr>
          <w:p w14:paraId="12F2C80F" w14:textId="77777777" w:rsidR="00562018" w:rsidRPr="007B067A" w:rsidRDefault="00562018" w:rsidP="00562018">
            <w:pPr>
              <w:widowControl w:val="0"/>
              <w:rPr>
                <w:b/>
                <w:sz w:val="20"/>
                <w:szCs w:val="20"/>
              </w:rPr>
            </w:pPr>
          </w:p>
        </w:tc>
      </w:tr>
      <w:tr w:rsidR="00562018" w:rsidRPr="007B067A" w14:paraId="168DA603" w14:textId="77777777" w:rsidTr="00C7135B">
        <w:trPr>
          <w:trHeight w:val="340"/>
        </w:trPr>
        <w:tc>
          <w:tcPr>
            <w:tcW w:w="2803" w:type="dxa"/>
            <w:gridSpan w:val="2"/>
            <w:tcBorders>
              <w:left w:val="single" w:sz="4" w:space="0" w:color="000000"/>
              <w:bottom w:val="single" w:sz="4" w:space="0" w:color="000000"/>
              <w:right w:val="single" w:sz="4" w:space="0" w:color="000000"/>
            </w:tcBorders>
          </w:tcPr>
          <w:p w14:paraId="139DCF6B" w14:textId="715D1ECD" w:rsidR="00562018" w:rsidRPr="007B067A" w:rsidRDefault="00562018" w:rsidP="00562018">
            <w:pPr>
              <w:widowControl w:val="0"/>
              <w:rPr>
                <w:b/>
                <w:sz w:val="20"/>
                <w:szCs w:val="20"/>
              </w:rPr>
            </w:pPr>
            <w:r w:rsidRPr="00546901">
              <w:rPr>
                <w:sz w:val="20"/>
                <w:szCs w:val="20"/>
              </w:rPr>
              <w:t xml:space="preserve">Audiovizuální praktika Zvuková skladba </w:t>
            </w:r>
            <w:r>
              <w:rPr>
                <w:sz w:val="20"/>
                <w:szCs w:val="20"/>
              </w:rPr>
              <w:t>8</w:t>
            </w:r>
          </w:p>
        </w:tc>
        <w:tc>
          <w:tcPr>
            <w:tcW w:w="2617" w:type="dxa"/>
            <w:gridSpan w:val="3"/>
            <w:tcBorders>
              <w:left w:val="single" w:sz="4" w:space="0" w:color="000000"/>
              <w:bottom w:val="single" w:sz="4" w:space="0" w:color="000000"/>
              <w:right w:val="single" w:sz="4" w:space="0" w:color="000000"/>
            </w:tcBorders>
          </w:tcPr>
          <w:p w14:paraId="282AF21F" w14:textId="71642337" w:rsidR="00562018" w:rsidRPr="007B067A" w:rsidRDefault="00562018" w:rsidP="00562018">
            <w:pPr>
              <w:widowControl w:val="0"/>
              <w:rPr>
                <w:b/>
                <w:sz w:val="20"/>
                <w:szCs w:val="20"/>
              </w:rPr>
            </w:pPr>
            <w:r w:rsidRPr="00352CAE">
              <w:rPr>
                <w:sz w:val="20"/>
                <w:szCs w:val="20"/>
              </w:rPr>
              <w:t>Teorie a praxe audiovizuální tvorby (NMSP)</w:t>
            </w:r>
          </w:p>
        </w:tc>
        <w:tc>
          <w:tcPr>
            <w:tcW w:w="850" w:type="dxa"/>
            <w:gridSpan w:val="3"/>
            <w:tcBorders>
              <w:left w:val="single" w:sz="4" w:space="0" w:color="000000"/>
              <w:bottom w:val="single" w:sz="4" w:space="0" w:color="000000"/>
              <w:right w:val="single" w:sz="4" w:space="0" w:color="000000"/>
            </w:tcBorders>
          </w:tcPr>
          <w:p w14:paraId="12975639" w14:textId="419C30C1" w:rsidR="00562018" w:rsidRPr="0079375F" w:rsidRDefault="00562018" w:rsidP="00562018">
            <w:pPr>
              <w:widowControl w:val="0"/>
              <w:rPr>
                <w:sz w:val="20"/>
                <w:szCs w:val="20"/>
              </w:rPr>
            </w:pPr>
            <w:r w:rsidRPr="0079375F">
              <w:rPr>
                <w:sz w:val="20"/>
                <w:szCs w:val="20"/>
              </w:rPr>
              <w:t>LS</w:t>
            </w:r>
          </w:p>
        </w:tc>
        <w:tc>
          <w:tcPr>
            <w:tcW w:w="1560" w:type="dxa"/>
            <w:gridSpan w:val="3"/>
            <w:tcBorders>
              <w:left w:val="single" w:sz="4" w:space="0" w:color="000000"/>
              <w:bottom w:val="single" w:sz="4" w:space="0" w:color="000000"/>
              <w:right w:val="single" w:sz="4" w:space="0" w:color="000000"/>
            </w:tcBorders>
          </w:tcPr>
          <w:p w14:paraId="52D37CB5" w14:textId="17F4C90E" w:rsidR="00562018" w:rsidRPr="007B067A" w:rsidRDefault="00562018" w:rsidP="00562018">
            <w:pPr>
              <w:widowControl w:val="0"/>
              <w:rPr>
                <w:b/>
                <w:sz w:val="20"/>
                <w:szCs w:val="20"/>
              </w:rPr>
            </w:pPr>
            <w:r w:rsidRPr="00206213">
              <w:rPr>
                <w:sz w:val="20"/>
                <w:szCs w:val="20"/>
              </w:rPr>
              <w:t>přednášející, cvičící, garant předmětu</w:t>
            </w:r>
          </w:p>
        </w:tc>
        <w:tc>
          <w:tcPr>
            <w:tcW w:w="2029" w:type="dxa"/>
            <w:gridSpan w:val="4"/>
            <w:tcBorders>
              <w:left w:val="single" w:sz="4" w:space="0" w:color="000000"/>
              <w:bottom w:val="single" w:sz="4" w:space="0" w:color="000000"/>
              <w:right w:val="single" w:sz="4" w:space="0" w:color="000000"/>
            </w:tcBorders>
          </w:tcPr>
          <w:p w14:paraId="166407D8" w14:textId="77777777" w:rsidR="00562018" w:rsidRPr="007B067A" w:rsidRDefault="00562018" w:rsidP="00562018">
            <w:pPr>
              <w:widowControl w:val="0"/>
              <w:rPr>
                <w:b/>
                <w:sz w:val="20"/>
                <w:szCs w:val="20"/>
              </w:rPr>
            </w:pPr>
          </w:p>
        </w:tc>
      </w:tr>
      <w:tr w:rsidR="00562018" w:rsidRPr="007B067A" w14:paraId="3A1B5BE1" w14:textId="77777777" w:rsidTr="00C7135B">
        <w:trPr>
          <w:trHeight w:val="340"/>
        </w:trPr>
        <w:tc>
          <w:tcPr>
            <w:tcW w:w="2803" w:type="dxa"/>
            <w:gridSpan w:val="2"/>
            <w:tcBorders>
              <w:left w:val="single" w:sz="4" w:space="0" w:color="000000"/>
              <w:bottom w:val="single" w:sz="4" w:space="0" w:color="000000"/>
              <w:right w:val="single" w:sz="4" w:space="0" w:color="000000"/>
            </w:tcBorders>
          </w:tcPr>
          <w:p w14:paraId="45D71EE2" w14:textId="461F21E1" w:rsidR="00562018" w:rsidRPr="007B067A" w:rsidRDefault="00562018" w:rsidP="00562018">
            <w:pPr>
              <w:widowControl w:val="0"/>
              <w:rPr>
                <w:b/>
                <w:sz w:val="20"/>
                <w:szCs w:val="20"/>
              </w:rPr>
            </w:pPr>
            <w:r w:rsidRPr="00546901">
              <w:rPr>
                <w:sz w:val="20"/>
                <w:szCs w:val="20"/>
              </w:rPr>
              <w:t xml:space="preserve">Audiovizuální praktika Zvuková skladba </w:t>
            </w:r>
            <w:r>
              <w:rPr>
                <w:sz w:val="20"/>
                <w:szCs w:val="20"/>
              </w:rPr>
              <w:t>9</w:t>
            </w:r>
          </w:p>
        </w:tc>
        <w:tc>
          <w:tcPr>
            <w:tcW w:w="2617" w:type="dxa"/>
            <w:gridSpan w:val="3"/>
            <w:tcBorders>
              <w:left w:val="single" w:sz="4" w:space="0" w:color="000000"/>
              <w:bottom w:val="single" w:sz="4" w:space="0" w:color="000000"/>
              <w:right w:val="single" w:sz="4" w:space="0" w:color="000000"/>
            </w:tcBorders>
          </w:tcPr>
          <w:p w14:paraId="68C893E6" w14:textId="2A50AB04" w:rsidR="00562018" w:rsidRPr="007B067A" w:rsidRDefault="00562018" w:rsidP="00562018">
            <w:pPr>
              <w:widowControl w:val="0"/>
              <w:rPr>
                <w:b/>
                <w:sz w:val="20"/>
                <w:szCs w:val="20"/>
              </w:rPr>
            </w:pPr>
            <w:r w:rsidRPr="00352CAE">
              <w:rPr>
                <w:sz w:val="20"/>
                <w:szCs w:val="20"/>
              </w:rPr>
              <w:t>Teorie a praxe audiovizuální tvorby (NMSP)</w:t>
            </w:r>
          </w:p>
        </w:tc>
        <w:tc>
          <w:tcPr>
            <w:tcW w:w="850" w:type="dxa"/>
            <w:gridSpan w:val="3"/>
            <w:tcBorders>
              <w:left w:val="single" w:sz="4" w:space="0" w:color="000000"/>
              <w:bottom w:val="single" w:sz="4" w:space="0" w:color="000000"/>
              <w:right w:val="single" w:sz="4" w:space="0" w:color="000000"/>
            </w:tcBorders>
          </w:tcPr>
          <w:p w14:paraId="71DEC98D" w14:textId="20073236" w:rsidR="00562018" w:rsidRPr="0079375F" w:rsidRDefault="00562018" w:rsidP="00562018">
            <w:pPr>
              <w:widowControl w:val="0"/>
              <w:rPr>
                <w:sz w:val="20"/>
                <w:szCs w:val="20"/>
              </w:rPr>
            </w:pPr>
            <w:r w:rsidRPr="0079375F">
              <w:rPr>
                <w:sz w:val="20"/>
                <w:szCs w:val="20"/>
              </w:rPr>
              <w:t>ZS</w:t>
            </w:r>
          </w:p>
        </w:tc>
        <w:tc>
          <w:tcPr>
            <w:tcW w:w="1560" w:type="dxa"/>
            <w:gridSpan w:val="3"/>
            <w:tcBorders>
              <w:left w:val="single" w:sz="4" w:space="0" w:color="000000"/>
              <w:bottom w:val="single" w:sz="4" w:space="0" w:color="000000"/>
              <w:right w:val="single" w:sz="4" w:space="0" w:color="000000"/>
            </w:tcBorders>
          </w:tcPr>
          <w:p w14:paraId="0AE70EC0" w14:textId="24D1DA68" w:rsidR="00562018" w:rsidRPr="007B067A" w:rsidRDefault="00562018" w:rsidP="00562018">
            <w:pPr>
              <w:widowControl w:val="0"/>
              <w:rPr>
                <w:b/>
                <w:sz w:val="20"/>
                <w:szCs w:val="20"/>
              </w:rPr>
            </w:pPr>
            <w:r w:rsidRPr="00206213">
              <w:rPr>
                <w:sz w:val="20"/>
                <w:szCs w:val="20"/>
              </w:rPr>
              <w:t>přednášející, cvičící, garant předmětu</w:t>
            </w:r>
          </w:p>
        </w:tc>
        <w:tc>
          <w:tcPr>
            <w:tcW w:w="2029" w:type="dxa"/>
            <w:gridSpan w:val="4"/>
            <w:tcBorders>
              <w:left w:val="single" w:sz="4" w:space="0" w:color="000000"/>
              <w:bottom w:val="single" w:sz="4" w:space="0" w:color="000000"/>
              <w:right w:val="single" w:sz="4" w:space="0" w:color="000000"/>
            </w:tcBorders>
          </w:tcPr>
          <w:p w14:paraId="5D2D9E36" w14:textId="77777777" w:rsidR="00562018" w:rsidRPr="007B067A" w:rsidRDefault="00562018" w:rsidP="00562018">
            <w:pPr>
              <w:widowControl w:val="0"/>
              <w:rPr>
                <w:b/>
                <w:sz w:val="20"/>
                <w:szCs w:val="20"/>
              </w:rPr>
            </w:pPr>
          </w:p>
        </w:tc>
      </w:tr>
      <w:tr w:rsidR="00562018" w:rsidRPr="007B067A" w14:paraId="74462EA5" w14:textId="77777777" w:rsidTr="00C7135B">
        <w:trPr>
          <w:trHeight w:val="340"/>
        </w:trPr>
        <w:tc>
          <w:tcPr>
            <w:tcW w:w="2803" w:type="dxa"/>
            <w:gridSpan w:val="2"/>
            <w:tcBorders>
              <w:left w:val="single" w:sz="4" w:space="0" w:color="000000"/>
              <w:bottom w:val="single" w:sz="4" w:space="0" w:color="000000"/>
              <w:right w:val="single" w:sz="4" w:space="0" w:color="000000"/>
            </w:tcBorders>
          </w:tcPr>
          <w:p w14:paraId="598C4A55" w14:textId="3C0A7A20" w:rsidR="00562018" w:rsidRPr="007B067A" w:rsidRDefault="00562018" w:rsidP="00562018">
            <w:pPr>
              <w:widowControl w:val="0"/>
              <w:rPr>
                <w:b/>
                <w:sz w:val="20"/>
                <w:szCs w:val="20"/>
              </w:rPr>
            </w:pPr>
            <w:r w:rsidRPr="00234248">
              <w:rPr>
                <w:sz w:val="20"/>
                <w:szCs w:val="20"/>
              </w:rPr>
              <w:t>Teorie a technologie Zvuková skladba 7</w:t>
            </w:r>
          </w:p>
        </w:tc>
        <w:tc>
          <w:tcPr>
            <w:tcW w:w="2617" w:type="dxa"/>
            <w:gridSpan w:val="3"/>
            <w:tcBorders>
              <w:left w:val="single" w:sz="4" w:space="0" w:color="000000"/>
              <w:bottom w:val="single" w:sz="4" w:space="0" w:color="000000"/>
              <w:right w:val="single" w:sz="4" w:space="0" w:color="000000"/>
            </w:tcBorders>
          </w:tcPr>
          <w:p w14:paraId="760C7F62" w14:textId="459D32BA" w:rsidR="00562018" w:rsidRPr="007B067A" w:rsidRDefault="00562018" w:rsidP="00562018">
            <w:pPr>
              <w:widowControl w:val="0"/>
              <w:rPr>
                <w:b/>
                <w:sz w:val="20"/>
                <w:szCs w:val="20"/>
              </w:rPr>
            </w:pPr>
            <w:r w:rsidRPr="00352CAE">
              <w:rPr>
                <w:sz w:val="20"/>
                <w:szCs w:val="20"/>
              </w:rPr>
              <w:t>Teorie a praxe audiovizuální tvorby (NMSP)</w:t>
            </w:r>
          </w:p>
        </w:tc>
        <w:tc>
          <w:tcPr>
            <w:tcW w:w="850" w:type="dxa"/>
            <w:gridSpan w:val="3"/>
            <w:tcBorders>
              <w:left w:val="single" w:sz="4" w:space="0" w:color="000000"/>
              <w:bottom w:val="single" w:sz="4" w:space="0" w:color="000000"/>
              <w:right w:val="single" w:sz="4" w:space="0" w:color="000000"/>
            </w:tcBorders>
          </w:tcPr>
          <w:p w14:paraId="587FD101" w14:textId="4F1DF53E" w:rsidR="00562018" w:rsidRPr="0079375F" w:rsidRDefault="00562018" w:rsidP="00562018">
            <w:pPr>
              <w:widowControl w:val="0"/>
              <w:rPr>
                <w:sz w:val="20"/>
                <w:szCs w:val="20"/>
              </w:rPr>
            </w:pPr>
            <w:r w:rsidRPr="0079375F">
              <w:rPr>
                <w:sz w:val="20"/>
                <w:szCs w:val="20"/>
              </w:rPr>
              <w:t>ZS</w:t>
            </w:r>
          </w:p>
        </w:tc>
        <w:tc>
          <w:tcPr>
            <w:tcW w:w="1560" w:type="dxa"/>
            <w:gridSpan w:val="3"/>
            <w:tcBorders>
              <w:left w:val="single" w:sz="4" w:space="0" w:color="000000"/>
              <w:bottom w:val="single" w:sz="4" w:space="0" w:color="000000"/>
              <w:right w:val="single" w:sz="4" w:space="0" w:color="000000"/>
            </w:tcBorders>
          </w:tcPr>
          <w:p w14:paraId="3A81FDB0" w14:textId="2595870D" w:rsidR="00562018" w:rsidRPr="007B067A" w:rsidRDefault="00562018" w:rsidP="00562018">
            <w:pPr>
              <w:widowControl w:val="0"/>
              <w:rPr>
                <w:b/>
                <w:sz w:val="20"/>
                <w:szCs w:val="20"/>
              </w:rPr>
            </w:pPr>
            <w:r w:rsidRPr="00765174">
              <w:rPr>
                <w:sz w:val="20"/>
                <w:szCs w:val="20"/>
              </w:rPr>
              <w:t>přednášející, garant předmětu</w:t>
            </w:r>
          </w:p>
        </w:tc>
        <w:tc>
          <w:tcPr>
            <w:tcW w:w="2029" w:type="dxa"/>
            <w:gridSpan w:val="4"/>
            <w:tcBorders>
              <w:left w:val="single" w:sz="4" w:space="0" w:color="000000"/>
              <w:bottom w:val="single" w:sz="4" w:space="0" w:color="000000"/>
              <w:right w:val="single" w:sz="4" w:space="0" w:color="000000"/>
            </w:tcBorders>
          </w:tcPr>
          <w:p w14:paraId="27EE191D" w14:textId="77777777" w:rsidR="00562018" w:rsidRPr="007B067A" w:rsidRDefault="00562018" w:rsidP="00562018">
            <w:pPr>
              <w:widowControl w:val="0"/>
              <w:rPr>
                <w:b/>
                <w:sz w:val="20"/>
                <w:szCs w:val="20"/>
              </w:rPr>
            </w:pPr>
          </w:p>
        </w:tc>
      </w:tr>
      <w:tr w:rsidR="00562018" w:rsidRPr="007B067A" w14:paraId="2435A7F2" w14:textId="77777777" w:rsidTr="00C7135B">
        <w:trPr>
          <w:trHeight w:val="340"/>
        </w:trPr>
        <w:tc>
          <w:tcPr>
            <w:tcW w:w="2803" w:type="dxa"/>
            <w:gridSpan w:val="2"/>
            <w:tcBorders>
              <w:left w:val="single" w:sz="4" w:space="0" w:color="000000"/>
              <w:bottom w:val="single" w:sz="4" w:space="0" w:color="000000"/>
              <w:right w:val="single" w:sz="4" w:space="0" w:color="000000"/>
            </w:tcBorders>
          </w:tcPr>
          <w:p w14:paraId="45FD163A" w14:textId="67D5A642" w:rsidR="00562018" w:rsidRPr="007B067A" w:rsidRDefault="00562018" w:rsidP="00562018">
            <w:pPr>
              <w:widowControl w:val="0"/>
              <w:rPr>
                <w:b/>
                <w:sz w:val="20"/>
                <w:szCs w:val="20"/>
              </w:rPr>
            </w:pPr>
            <w:r w:rsidRPr="00234248">
              <w:rPr>
                <w:sz w:val="20"/>
                <w:szCs w:val="20"/>
              </w:rPr>
              <w:t>Teorie</w:t>
            </w:r>
            <w:r>
              <w:rPr>
                <w:sz w:val="20"/>
                <w:szCs w:val="20"/>
              </w:rPr>
              <w:t xml:space="preserve"> a technologie Zvuková skladba 8</w:t>
            </w:r>
          </w:p>
        </w:tc>
        <w:tc>
          <w:tcPr>
            <w:tcW w:w="2617" w:type="dxa"/>
            <w:gridSpan w:val="3"/>
            <w:tcBorders>
              <w:left w:val="single" w:sz="4" w:space="0" w:color="000000"/>
              <w:bottom w:val="single" w:sz="4" w:space="0" w:color="000000"/>
              <w:right w:val="single" w:sz="4" w:space="0" w:color="000000"/>
            </w:tcBorders>
          </w:tcPr>
          <w:p w14:paraId="194A7908" w14:textId="08BF844E" w:rsidR="00562018" w:rsidRPr="007B067A" w:rsidRDefault="00562018" w:rsidP="00562018">
            <w:pPr>
              <w:widowControl w:val="0"/>
              <w:rPr>
                <w:b/>
                <w:sz w:val="20"/>
                <w:szCs w:val="20"/>
              </w:rPr>
            </w:pPr>
            <w:r w:rsidRPr="00352CAE">
              <w:rPr>
                <w:sz w:val="20"/>
                <w:szCs w:val="20"/>
              </w:rPr>
              <w:t>Teorie a praxe audiovizuální tvorby (NMSP)</w:t>
            </w:r>
          </w:p>
        </w:tc>
        <w:tc>
          <w:tcPr>
            <w:tcW w:w="850" w:type="dxa"/>
            <w:gridSpan w:val="3"/>
            <w:tcBorders>
              <w:left w:val="single" w:sz="4" w:space="0" w:color="000000"/>
              <w:bottom w:val="single" w:sz="4" w:space="0" w:color="000000"/>
              <w:right w:val="single" w:sz="4" w:space="0" w:color="000000"/>
            </w:tcBorders>
          </w:tcPr>
          <w:p w14:paraId="5911D6BC" w14:textId="4B562B22" w:rsidR="00562018" w:rsidRPr="0079375F" w:rsidRDefault="00562018" w:rsidP="00562018">
            <w:pPr>
              <w:widowControl w:val="0"/>
              <w:rPr>
                <w:sz w:val="20"/>
                <w:szCs w:val="20"/>
              </w:rPr>
            </w:pPr>
            <w:r w:rsidRPr="0079375F">
              <w:rPr>
                <w:sz w:val="20"/>
                <w:szCs w:val="20"/>
              </w:rPr>
              <w:t>LS</w:t>
            </w:r>
          </w:p>
        </w:tc>
        <w:tc>
          <w:tcPr>
            <w:tcW w:w="1560" w:type="dxa"/>
            <w:gridSpan w:val="3"/>
            <w:tcBorders>
              <w:left w:val="single" w:sz="4" w:space="0" w:color="000000"/>
              <w:bottom w:val="single" w:sz="4" w:space="0" w:color="000000"/>
              <w:right w:val="single" w:sz="4" w:space="0" w:color="000000"/>
            </w:tcBorders>
          </w:tcPr>
          <w:p w14:paraId="1C67D84B" w14:textId="746AC773" w:rsidR="00562018" w:rsidRPr="007B067A" w:rsidRDefault="00562018" w:rsidP="00562018">
            <w:pPr>
              <w:widowControl w:val="0"/>
              <w:rPr>
                <w:b/>
                <w:sz w:val="20"/>
                <w:szCs w:val="20"/>
              </w:rPr>
            </w:pPr>
            <w:r w:rsidRPr="00765174">
              <w:rPr>
                <w:sz w:val="20"/>
                <w:szCs w:val="20"/>
              </w:rPr>
              <w:t>přednášející, garant předmětu</w:t>
            </w:r>
          </w:p>
        </w:tc>
        <w:tc>
          <w:tcPr>
            <w:tcW w:w="2029" w:type="dxa"/>
            <w:gridSpan w:val="4"/>
            <w:tcBorders>
              <w:left w:val="single" w:sz="4" w:space="0" w:color="000000"/>
              <w:bottom w:val="single" w:sz="4" w:space="0" w:color="000000"/>
              <w:right w:val="single" w:sz="4" w:space="0" w:color="000000"/>
            </w:tcBorders>
          </w:tcPr>
          <w:p w14:paraId="56E18199" w14:textId="77777777" w:rsidR="00562018" w:rsidRPr="007B067A" w:rsidRDefault="00562018" w:rsidP="00562018">
            <w:pPr>
              <w:widowControl w:val="0"/>
              <w:rPr>
                <w:b/>
                <w:sz w:val="20"/>
                <w:szCs w:val="20"/>
              </w:rPr>
            </w:pPr>
          </w:p>
        </w:tc>
      </w:tr>
      <w:tr w:rsidR="00562018" w:rsidRPr="007B067A" w14:paraId="4D1F45A8" w14:textId="77777777" w:rsidTr="00C7135B">
        <w:trPr>
          <w:trHeight w:val="340"/>
        </w:trPr>
        <w:tc>
          <w:tcPr>
            <w:tcW w:w="2803" w:type="dxa"/>
            <w:gridSpan w:val="2"/>
            <w:tcBorders>
              <w:left w:val="single" w:sz="4" w:space="0" w:color="000000"/>
              <w:bottom w:val="single" w:sz="4" w:space="0" w:color="000000"/>
              <w:right w:val="single" w:sz="4" w:space="0" w:color="000000"/>
            </w:tcBorders>
          </w:tcPr>
          <w:p w14:paraId="04BF68A1" w14:textId="246AC862" w:rsidR="00562018" w:rsidRPr="007B067A" w:rsidRDefault="00562018" w:rsidP="00562018">
            <w:pPr>
              <w:widowControl w:val="0"/>
              <w:rPr>
                <w:b/>
                <w:sz w:val="20"/>
                <w:szCs w:val="20"/>
              </w:rPr>
            </w:pPr>
            <w:r w:rsidRPr="00234248">
              <w:rPr>
                <w:sz w:val="20"/>
                <w:szCs w:val="20"/>
              </w:rPr>
              <w:t>Teorie a technologi</w:t>
            </w:r>
            <w:r>
              <w:rPr>
                <w:sz w:val="20"/>
                <w:szCs w:val="20"/>
              </w:rPr>
              <w:t>e Zvuková skladba 9</w:t>
            </w:r>
          </w:p>
        </w:tc>
        <w:tc>
          <w:tcPr>
            <w:tcW w:w="2617" w:type="dxa"/>
            <w:gridSpan w:val="3"/>
            <w:tcBorders>
              <w:left w:val="single" w:sz="4" w:space="0" w:color="000000"/>
              <w:bottom w:val="single" w:sz="4" w:space="0" w:color="000000"/>
              <w:right w:val="single" w:sz="4" w:space="0" w:color="000000"/>
            </w:tcBorders>
          </w:tcPr>
          <w:p w14:paraId="3E1DA182" w14:textId="4E02F576" w:rsidR="00562018" w:rsidRPr="007B067A" w:rsidRDefault="00562018" w:rsidP="00562018">
            <w:pPr>
              <w:widowControl w:val="0"/>
              <w:rPr>
                <w:b/>
                <w:sz w:val="20"/>
                <w:szCs w:val="20"/>
              </w:rPr>
            </w:pPr>
            <w:r w:rsidRPr="00352CAE">
              <w:rPr>
                <w:sz w:val="20"/>
                <w:szCs w:val="20"/>
              </w:rPr>
              <w:t>Teorie a praxe audiovizuální tvorby (NMSP)</w:t>
            </w:r>
          </w:p>
        </w:tc>
        <w:tc>
          <w:tcPr>
            <w:tcW w:w="850" w:type="dxa"/>
            <w:gridSpan w:val="3"/>
            <w:tcBorders>
              <w:left w:val="single" w:sz="4" w:space="0" w:color="000000"/>
              <w:bottom w:val="single" w:sz="4" w:space="0" w:color="000000"/>
              <w:right w:val="single" w:sz="4" w:space="0" w:color="000000"/>
            </w:tcBorders>
          </w:tcPr>
          <w:p w14:paraId="11C9DAD6" w14:textId="43C18880" w:rsidR="00562018" w:rsidRPr="0079375F" w:rsidRDefault="00562018" w:rsidP="00562018">
            <w:pPr>
              <w:widowControl w:val="0"/>
              <w:rPr>
                <w:sz w:val="20"/>
                <w:szCs w:val="20"/>
              </w:rPr>
            </w:pPr>
            <w:r w:rsidRPr="0079375F">
              <w:rPr>
                <w:sz w:val="20"/>
                <w:szCs w:val="20"/>
              </w:rPr>
              <w:t>ZS</w:t>
            </w:r>
          </w:p>
        </w:tc>
        <w:tc>
          <w:tcPr>
            <w:tcW w:w="1560" w:type="dxa"/>
            <w:gridSpan w:val="3"/>
            <w:tcBorders>
              <w:left w:val="single" w:sz="4" w:space="0" w:color="000000"/>
              <w:bottom w:val="single" w:sz="4" w:space="0" w:color="000000"/>
              <w:right w:val="single" w:sz="4" w:space="0" w:color="000000"/>
            </w:tcBorders>
          </w:tcPr>
          <w:p w14:paraId="07DCF8B8" w14:textId="3F727CCA" w:rsidR="00562018" w:rsidRPr="007B067A" w:rsidRDefault="00562018" w:rsidP="00562018">
            <w:pPr>
              <w:widowControl w:val="0"/>
              <w:rPr>
                <w:b/>
                <w:sz w:val="20"/>
                <w:szCs w:val="20"/>
              </w:rPr>
            </w:pPr>
            <w:r w:rsidRPr="00765174">
              <w:rPr>
                <w:sz w:val="20"/>
                <w:szCs w:val="20"/>
              </w:rPr>
              <w:t>přednášející, garant předmětu</w:t>
            </w:r>
          </w:p>
        </w:tc>
        <w:tc>
          <w:tcPr>
            <w:tcW w:w="2029" w:type="dxa"/>
            <w:gridSpan w:val="4"/>
            <w:tcBorders>
              <w:left w:val="single" w:sz="4" w:space="0" w:color="000000"/>
              <w:bottom w:val="single" w:sz="4" w:space="0" w:color="000000"/>
              <w:right w:val="single" w:sz="4" w:space="0" w:color="000000"/>
            </w:tcBorders>
          </w:tcPr>
          <w:p w14:paraId="433E6E6E" w14:textId="77777777" w:rsidR="00562018" w:rsidRPr="007B067A" w:rsidRDefault="00562018" w:rsidP="00562018">
            <w:pPr>
              <w:widowControl w:val="0"/>
              <w:rPr>
                <w:b/>
                <w:sz w:val="20"/>
                <w:szCs w:val="20"/>
              </w:rPr>
            </w:pPr>
          </w:p>
        </w:tc>
      </w:tr>
      <w:tr w:rsidR="00562018" w:rsidRPr="007B067A" w14:paraId="4760397B" w14:textId="77777777" w:rsidTr="00C7135B">
        <w:trPr>
          <w:trHeight w:val="340"/>
        </w:trPr>
        <w:tc>
          <w:tcPr>
            <w:tcW w:w="2803" w:type="dxa"/>
            <w:gridSpan w:val="2"/>
            <w:tcBorders>
              <w:left w:val="single" w:sz="4" w:space="0" w:color="000000"/>
              <w:bottom w:val="single" w:sz="4" w:space="0" w:color="000000"/>
              <w:right w:val="single" w:sz="4" w:space="0" w:color="000000"/>
            </w:tcBorders>
          </w:tcPr>
          <w:p w14:paraId="32B360CC" w14:textId="2F08264B" w:rsidR="00562018" w:rsidRPr="007B067A" w:rsidRDefault="00562018" w:rsidP="00562018">
            <w:pPr>
              <w:widowControl w:val="0"/>
              <w:rPr>
                <w:b/>
                <w:sz w:val="20"/>
                <w:szCs w:val="20"/>
              </w:rPr>
            </w:pPr>
            <w:r w:rsidRPr="006F4CA6">
              <w:rPr>
                <w:sz w:val="20"/>
                <w:szCs w:val="20"/>
              </w:rPr>
              <w:t xml:space="preserve">Seminář k diplomové práci </w:t>
            </w:r>
            <w:r>
              <w:rPr>
                <w:sz w:val="20"/>
                <w:szCs w:val="20"/>
              </w:rPr>
              <w:t xml:space="preserve">                           </w:t>
            </w:r>
          </w:p>
        </w:tc>
        <w:tc>
          <w:tcPr>
            <w:tcW w:w="2617" w:type="dxa"/>
            <w:gridSpan w:val="3"/>
            <w:tcBorders>
              <w:left w:val="single" w:sz="4" w:space="0" w:color="000000"/>
              <w:bottom w:val="single" w:sz="4" w:space="0" w:color="000000"/>
              <w:right w:val="single" w:sz="4" w:space="0" w:color="000000"/>
            </w:tcBorders>
          </w:tcPr>
          <w:p w14:paraId="26954894" w14:textId="3929A4D7" w:rsidR="00562018" w:rsidRPr="007B067A" w:rsidRDefault="00562018" w:rsidP="00562018">
            <w:pPr>
              <w:widowControl w:val="0"/>
              <w:rPr>
                <w:b/>
                <w:sz w:val="20"/>
                <w:szCs w:val="20"/>
              </w:rPr>
            </w:pPr>
            <w:r w:rsidRPr="00352CAE">
              <w:rPr>
                <w:sz w:val="20"/>
                <w:szCs w:val="20"/>
              </w:rPr>
              <w:t>Teorie a praxe audiovizuální tvorby (NMSP)</w:t>
            </w:r>
          </w:p>
        </w:tc>
        <w:tc>
          <w:tcPr>
            <w:tcW w:w="850" w:type="dxa"/>
            <w:gridSpan w:val="3"/>
            <w:tcBorders>
              <w:left w:val="single" w:sz="4" w:space="0" w:color="000000"/>
              <w:bottom w:val="single" w:sz="4" w:space="0" w:color="000000"/>
              <w:right w:val="single" w:sz="4" w:space="0" w:color="000000"/>
            </w:tcBorders>
          </w:tcPr>
          <w:p w14:paraId="480E20C5" w14:textId="729E6579" w:rsidR="00562018" w:rsidRPr="0079375F" w:rsidRDefault="00562018" w:rsidP="00562018">
            <w:pPr>
              <w:widowControl w:val="0"/>
              <w:rPr>
                <w:sz w:val="20"/>
                <w:szCs w:val="20"/>
              </w:rPr>
            </w:pPr>
            <w:r w:rsidRPr="0079375F">
              <w:rPr>
                <w:sz w:val="20"/>
                <w:szCs w:val="20"/>
              </w:rPr>
              <w:t>ZS</w:t>
            </w:r>
          </w:p>
        </w:tc>
        <w:tc>
          <w:tcPr>
            <w:tcW w:w="1560" w:type="dxa"/>
            <w:gridSpan w:val="3"/>
            <w:tcBorders>
              <w:left w:val="single" w:sz="4" w:space="0" w:color="000000"/>
              <w:bottom w:val="single" w:sz="4" w:space="0" w:color="000000"/>
              <w:right w:val="single" w:sz="4" w:space="0" w:color="000000"/>
            </w:tcBorders>
          </w:tcPr>
          <w:p w14:paraId="610BF896" w14:textId="214FA222" w:rsidR="00562018" w:rsidRPr="007B067A" w:rsidRDefault="00562018" w:rsidP="00562018">
            <w:pPr>
              <w:widowControl w:val="0"/>
              <w:rPr>
                <w:b/>
                <w:sz w:val="20"/>
                <w:szCs w:val="20"/>
              </w:rPr>
            </w:pPr>
            <w:r w:rsidRPr="006F4CA6">
              <w:rPr>
                <w:sz w:val="20"/>
                <w:szCs w:val="20"/>
              </w:rPr>
              <w:t>garant předmětu</w:t>
            </w:r>
            <w:r w:rsidR="0066276B">
              <w:rPr>
                <w:sz w:val="20"/>
                <w:szCs w:val="20"/>
              </w:rPr>
              <w:t>, vede seminář</w:t>
            </w:r>
          </w:p>
        </w:tc>
        <w:tc>
          <w:tcPr>
            <w:tcW w:w="2029" w:type="dxa"/>
            <w:gridSpan w:val="4"/>
            <w:tcBorders>
              <w:left w:val="single" w:sz="4" w:space="0" w:color="000000"/>
              <w:bottom w:val="single" w:sz="4" w:space="0" w:color="000000"/>
              <w:right w:val="single" w:sz="4" w:space="0" w:color="000000"/>
            </w:tcBorders>
          </w:tcPr>
          <w:p w14:paraId="234C7639" w14:textId="77777777" w:rsidR="00562018" w:rsidRPr="007B067A" w:rsidRDefault="00562018" w:rsidP="00562018">
            <w:pPr>
              <w:widowControl w:val="0"/>
              <w:rPr>
                <w:b/>
                <w:sz w:val="20"/>
                <w:szCs w:val="20"/>
              </w:rPr>
            </w:pPr>
          </w:p>
        </w:tc>
      </w:tr>
      <w:tr w:rsidR="00562018" w:rsidRPr="007B067A" w14:paraId="7D66C06D" w14:textId="77777777" w:rsidTr="00C7135B">
        <w:trPr>
          <w:trHeight w:val="340"/>
        </w:trPr>
        <w:tc>
          <w:tcPr>
            <w:tcW w:w="2803" w:type="dxa"/>
            <w:gridSpan w:val="2"/>
            <w:tcBorders>
              <w:left w:val="single" w:sz="4" w:space="0" w:color="000000"/>
              <w:bottom w:val="single" w:sz="4" w:space="0" w:color="000000"/>
              <w:right w:val="single" w:sz="4" w:space="0" w:color="000000"/>
            </w:tcBorders>
          </w:tcPr>
          <w:p w14:paraId="7B8A2396" w14:textId="213D9737" w:rsidR="00562018" w:rsidRPr="007B067A" w:rsidRDefault="00562018" w:rsidP="00562018">
            <w:pPr>
              <w:widowControl w:val="0"/>
              <w:rPr>
                <w:b/>
                <w:sz w:val="20"/>
                <w:szCs w:val="20"/>
              </w:rPr>
            </w:pPr>
            <w:r w:rsidRPr="006F4CA6">
              <w:rPr>
                <w:sz w:val="20"/>
                <w:szCs w:val="20"/>
              </w:rPr>
              <w:t xml:space="preserve">Zvuková skladba diplomový projekt </w:t>
            </w:r>
            <w:r>
              <w:rPr>
                <w:sz w:val="20"/>
                <w:szCs w:val="20"/>
              </w:rPr>
              <w:t xml:space="preserve">                        </w:t>
            </w:r>
          </w:p>
        </w:tc>
        <w:tc>
          <w:tcPr>
            <w:tcW w:w="2617" w:type="dxa"/>
            <w:gridSpan w:val="3"/>
            <w:tcBorders>
              <w:left w:val="single" w:sz="4" w:space="0" w:color="000000"/>
              <w:bottom w:val="single" w:sz="4" w:space="0" w:color="000000"/>
              <w:right w:val="single" w:sz="4" w:space="0" w:color="000000"/>
            </w:tcBorders>
          </w:tcPr>
          <w:p w14:paraId="7D8431C4" w14:textId="2349EFB7" w:rsidR="00562018" w:rsidRPr="007B067A" w:rsidRDefault="00562018" w:rsidP="00562018">
            <w:pPr>
              <w:widowControl w:val="0"/>
              <w:rPr>
                <w:b/>
                <w:sz w:val="20"/>
                <w:szCs w:val="20"/>
              </w:rPr>
            </w:pPr>
            <w:r w:rsidRPr="00352CAE">
              <w:rPr>
                <w:sz w:val="20"/>
                <w:szCs w:val="20"/>
              </w:rPr>
              <w:t>Teorie a praxe audiovizuální tvorby (NMSP)</w:t>
            </w:r>
          </w:p>
        </w:tc>
        <w:tc>
          <w:tcPr>
            <w:tcW w:w="850" w:type="dxa"/>
            <w:gridSpan w:val="3"/>
            <w:tcBorders>
              <w:left w:val="single" w:sz="4" w:space="0" w:color="000000"/>
              <w:bottom w:val="single" w:sz="4" w:space="0" w:color="000000"/>
              <w:right w:val="single" w:sz="4" w:space="0" w:color="000000"/>
            </w:tcBorders>
          </w:tcPr>
          <w:p w14:paraId="53762B35" w14:textId="41A7BE08" w:rsidR="00562018" w:rsidRPr="0079375F" w:rsidRDefault="00562018" w:rsidP="00562018">
            <w:pPr>
              <w:widowControl w:val="0"/>
              <w:rPr>
                <w:sz w:val="20"/>
                <w:szCs w:val="20"/>
              </w:rPr>
            </w:pPr>
            <w:r w:rsidRPr="0079375F">
              <w:rPr>
                <w:sz w:val="20"/>
                <w:szCs w:val="20"/>
              </w:rPr>
              <w:t>LS</w:t>
            </w:r>
          </w:p>
        </w:tc>
        <w:tc>
          <w:tcPr>
            <w:tcW w:w="1560" w:type="dxa"/>
            <w:gridSpan w:val="3"/>
            <w:tcBorders>
              <w:left w:val="single" w:sz="4" w:space="0" w:color="000000"/>
              <w:bottom w:val="single" w:sz="4" w:space="0" w:color="000000"/>
              <w:right w:val="single" w:sz="4" w:space="0" w:color="000000"/>
            </w:tcBorders>
          </w:tcPr>
          <w:p w14:paraId="77646598" w14:textId="52DEE914" w:rsidR="00562018" w:rsidRPr="007B067A" w:rsidRDefault="00562018" w:rsidP="00562018">
            <w:pPr>
              <w:widowControl w:val="0"/>
              <w:rPr>
                <w:b/>
                <w:sz w:val="20"/>
                <w:szCs w:val="20"/>
              </w:rPr>
            </w:pPr>
            <w:r w:rsidRPr="006F4CA6">
              <w:rPr>
                <w:sz w:val="20"/>
                <w:szCs w:val="20"/>
              </w:rPr>
              <w:t>garant předmětu</w:t>
            </w:r>
          </w:p>
        </w:tc>
        <w:tc>
          <w:tcPr>
            <w:tcW w:w="2029" w:type="dxa"/>
            <w:gridSpan w:val="4"/>
            <w:tcBorders>
              <w:left w:val="single" w:sz="4" w:space="0" w:color="000000"/>
              <w:bottom w:val="single" w:sz="4" w:space="0" w:color="000000"/>
              <w:right w:val="single" w:sz="4" w:space="0" w:color="000000"/>
            </w:tcBorders>
          </w:tcPr>
          <w:p w14:paraId="619A7426" w14:textId="77777777" w:rsidR="00562018" w:rsidRPr="007B067A" w:rsidRDefault="00562018" w:rsidP="00562018">
            <w:pPr>
              <w:widowControl w:val="0"/>
              <w:rPr>
                <w:b/>
                <w:sz w:val="20"/>
                <w:szCs w:val="20"/>
              </w:rPr>
            </w:pPr>
          </w:p>
        </w:tc>
      </w:tr>
      <w:tr w:rsidR="003B0ABC" w:rsidRPr="007B067A" w14:paraId="6D49A577" w14:textId="77777777" w:rsidTr="00AA4CB4">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235775A9" w14:textId="2FD123BA" w:rsidR="003B0ABC" w:rsidRPr="007B067A" w:rsidRDefault="003B0ABC" w:rsidP="003B0ABC">
            <w:pPr>
              <w:widowControl w:val="0"/>
              <w:jc w:val="both"/>
              <w:rPr>
                <w:sz w:val="20"/>
                <w:szCs w:val="20"/>
              </w:rPr>
            </w:pPr>
            <w:r w:rsidRPr="00044805">
              <w:rPr>
                <w:b/>
                <w:sz w:val="20"/>
                <w:szCs w:val="20"/>
              </w:rPr>
              <w:t xml:space="preserve">Údaje o vzdělání na VŠ </w:t>
            </w:r>
          </w:p>
        </w:tc>
      </w:tr>
      <w:tr w:rsidR="003B0ABC" w:rsidRPr="007B067A" w14:paraId="3BDE0EC7" w14:textId="77777777" w:rsidTr="0063793C">
        <w:trPr>
          <w:trHeight w:val="497"/>
        </w:trPr>
        <w:tc>
          <w:tcPr>
            <w:tcW w:w="9859" w:type="dxa"/>
            <w:gridSpan w:val="15"/>
            <w:tcBorders>
              <w:top w:val="single" w:sz="4" w:space="0" w:color="000000"/>
              <w:left w:val="single" w:sz="4" w:space="0" w:color="000000"/>
              <w:bottom w:val="single" w:sz="4" w:space="0" w:color="000000"/>
              <w:right w:val="single" w:sz="4" w:space="0" w:color="000000"/>
            </w:tcBorders>
          </w:tcPr>
          <w:p w14:paraId="05545EF4" w14:textId="77777777" w:rsidR="003B0ABC" w:rsidRPr="00044805" w:rsidRDefault="003B0ABC" w:rsidP="003B0ABC">
            <w:pPr>
              <w:rPr>
                <w:sz w:val="20"/>
                <w:szCs w:val="20"/>
              </w:rPr>
            </w:pPr>
            <w:r w:rsidRPr="00044805">
              <w:rPr>
                <w:sz w:val="20"/>
                <w:szCs w:val="20"/>
              </w:rPr>
              <w:t>2002-2004: Vysoká škola múzických umení, Bratislava, Filmová a televizní fakulta, ArtD.</w:t>
            </w:r>
          </w:p>
          <w:p w14:paraId="6AD9AD66" w14:textId="42BF5C77" w:rsidR="003B0ABC" w:rsidRPr="007B067A" w:rsidRDefault="003B0ABC" w:rsidP="0063793C">
            <w:pPr>
              <w:rPr>
                <w:sz w:val="20"/>
                <w:szCs w:val="20"/>
              </w:rPr>
            </w:pPr>
            <w:r w:rsidRPr="00044805">
              <w:rPr>
                <w:sz w:val="20"/>
                <w:szCs w:val="20"/>
              </w:rPr>
              <w:t>1978-1983: STU Bratislava, Elektrotechnická fakulta, Ing.</w:t>
            </w:r>
          </w:p>
        </w:tc>
      </w:tr>
      <w:tr w:rsidR="003B0ABC" w:rsidRPr="007B067A" w14:paraId="304580FE" w14:textId="77777777" w:rsidTr="00AA4CB4">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50E9B159" w14:textId="7ABB7667" w:rsidR="003B0ABC" w:rsidRPr="007B067A" w:rsidRDefault="003B0ABC" w:rsidP="003B0ABC">
            <w:pPr>
              <w:widowControl w:val="0"/>
              <w:jc w:val="both"/>
              <w:rPr>
                <w:b/>
                <w:sz w:val="20"/>
                <w:szCs w:val="20"/>
              </w:rPr>
            </w:pPr>
            <w:r w:rsidRPr="00044805">
              <w:rPr>
                <w:b/>
                <w:sz w:val="20"/>
                <w:szCs w:val="20"/>
              </w:rPr>
              <w:t>Údaje o odborném působení od absolvování VŠ</w:t>
            </w:r>
          </w:p>
        </w:tc>
      </w:tr>
      <w:tr w:rsidR="003B0ABC" w:rsidRPr="007B067A" w14:paraId="75540928" w14:textId="77777777" w:rsidTr="003B0ABC">
        <w:trPr>
          <w:trHeight w:val="1425"/>
        </w:trPr>
        <w:tc>
          <w:tcPr>
            <w:tcW w:w="9859" w:type="dxa"/>
            <w:gridSpan w:val="15"/>
            <w:tcBorders>
              <w:top w:val="single" w:sz="4" w:space="0" w:color="000000"/>
              <w:left w:val="single" w:sz="4" w:space="0" w:color="000000"/>
              <w:bottom w:val="single" w:sz="4" w:space="0" w:color="000000"/>
              <w:right w:val="single" w:sz="4" w:space="0" w:color="000000"/>
            </w:tcBorders>
          </w:tcPr>
          <w:p w14:paraId="7A603D28" w14:textId="77777777" w:rsidR="003B0ABC" w:rsidRPr="00044805" w:rsidRDefault="003B0ABC" w:rsidP="003B0ABC">
            <w:pPr>
              <w:rPr>
                <w:sz w:val="20"/>
                <w:szCs w:val="20"/>
              </w:rPr>
            </w:pPr>
            <w:r w:rsidRPr="00044805">
              <w:rPr>
                <w:sz w:val="20"/>
                <w:szCs w:val="20"/>
              </w:rPr>
              <w:t>2006-dosud: Univerzita Tomáše Bati ve Zlíně, Fakulta multimediálních komunikací, ateliér Audiovizuální tvorba, profesor</w:t>
            </w:r>
          </w:p>
          <w:p w14:paraId="59172E40" w14:textId="77777777" w:rsidR="003B0ABC" w:rsidRPr="00044805" w:rsidRDefault="003B0ABC" w:rsidP="003B0ABC">
            <w:pPr>
              <w:rPr>
                <w:color w:val="000000"/>
                <w:sz w:val="20"/>
                <w:szCs w:val="20"/>
                <w:shd w:val="clear" w:color="auto" w:fill="E3E7E9"/>
              </w:rPr>
            </w:pPr>
            <w:r w:rsidRPr="00044805">
              <w:rPr>
                <w:sz w:val="20"/>
                <w:szCs w:val="20"/>
              </w:rPr>
              <w:t>2002-2005: Vysoká škola múzických umení, Bratislava, Filmová a televizní fakulta, Bratislava</w:t>
            </w:r>
          </w:p>
          <w:p w14:paraId="01BF2D7F" w14:textId="77777777" w:rsidR="00AD5820" w:rsidRDefault="003B0ABC" w:rsidP="00042F6B">
            <w:pPr>
              <w:pStyle w:val="Obsahrmce"/>
              <w:spacing w:after="120"/>
            </w:pPr>
            <w:r w:rsidRPr="00044805">
              <w:t>1983-2003: Slovenská televízia Bratislava</w:t>
            </w:r>
          </w:p>
          <w:p w14:paraId="41E47B1E" w14:textId="3A0A8823" w:rsidR="003B0ABC" w:rsidRPr="007B067A" w:rsidRDefault="00AD5820" w:rsidP="00AD5820">
            <w:pPr>
              <w:pStyle w:val="Obsahrmce"/>
              <w:spacing w:before="60"/>
              <w:rPr>
                <w:color w:val="000000"/>
              </w:rPr>
            </w:pPr>
            <w:r w:rsidRPr="00AD5820">
              <w:t>2016-</w:t>
            </w:r>
            <w:r w:rsidR="00A361F0">
              <w:t>dosud</w:t>
            </w:r>
            <w:r w:rsidRPr="00AD5820">
              <w:t>: Univerzita Tomáše Bati ve Zlíně, Fakulta multimediálních komunikací, garant doktorského studijního programu Výtvarná změní, obor Multimédia a design</w:t>
            </w:r>
          </w:p>
        </w:tc>
      </w:tr>
      <w:tr w:rsidR="003B0ABC" w:rsidRPr="007B067A" w14:paraId="24C20545" w14:textId="77777777" w:rsidTr="00AA4CB4">
        <w:trPr>
          <w:trHeight w:val="250"/>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33F04CE0" w14:textId="361BF7B2" w:rsidR="003B0ABC" w:rsidRPr="007B067A" w:rsidRDefault="003B0ABC" w:rsidP="003B0ABC">
            <w:pPr>
              <w:widowControl w:val="0"/>
              <w:jc w:val="both"/>
              <w:rPr>
                <w:sz w:val="20"/>
                <w:szCs w:val="20"/>
              </w:rPr>
            </w:pPr>
            <w:r w:rsidRPr="00044805">
              <w:rPr>
                <w:b/>
                <w:sz w:val="20"/>
                <w:szCs w:val="20"/>
              </w:rPr>
              <w:t>Zkušenosti s vedením kvalifikačních a rigorózních prací</w:t>
            </w:r>
          </w:p>
        </w:tc>
      </w:tr>
      <w:tr w:rsidR="003B0ABC" w:rsidRPr="007B067A" w14:paraId="542F3267" w14:textId="77777777" w:rsidTr="00AA4CB4">
        <w:trPr>
          <w:trHeight w:val="429"/>
        </w:trPr>
        <w:tc>
          <w:tcPr>
            <w:tcW w:w="9859" w:type="dxa"/>
            <w:gridSpan w:val="15"/>
            <w:tcBorders>
              <w:top w:val="single" w:sz="4" w:space="0" w:color="000000"/>
              <w:left w:val="single" w:sz="4" w:space="0" w:color="000000"/>
              <w:bottom w:val="single" w:sz="4" w:space="0" w:color="000000"/>
              <w:right w:val="single" w:sz="4" w:space="0" w:color="000000"/>
            </w:tcBorders>
          </w:tcPr>
          <w:p w14:paraId="3F6A2491" w14:textId="77777777" w:rsidR="008D1E50" w:rsidRDefault="008D1E50" w:rsidP="008D1E50">
            <w:pPr>
              <w:jc w:val="both"/>
              <w:rPr>
                <w:sz w:val="20"/>
                <w:szCs w:val="20"/>
              </w:rPr>
            </w:pPr>
            <w:r>
              <w:rPr>
                <w:sz w:val="20"/>
                <w:szCs w:val="20"/>
              </w:rPr>
              <w:t>Bakalářské práce: 15</w:t>
            </w:r>
          </w:p>
          <w:p w14:paraId="66099B8D" w14:textId="77777777" w:rsidR="008D1E50" w:rsidRPr="00044805" w:rsidRDefault="008D1E50" w:rsidP="008D1E50">
            <w:pPr>
              <w:jc w:val="both"/>
              <w:rPr>
                <w:sz w:val="20"/>
                <w:szCs w:val="20"/>
              </w:rPr>
            </w:pPr>
            <w:r>
              <w:rPr>
                <w:sz w:val="20"/>
                <w:szCs w:val="20"/>
              </w:rPr>
              <w:t>Diplomové práce: 15</w:t>
            </w:r>
          </w:p>
          <w:p w14:paraId="336210E7" w14:textId="5DB9C16E" w:rsidR="003B0ABC" w:rsidRPr="007B067A" w:rsidRDefault="008D1E50" w:rsidP="008D1E50">
            <w:pPr>
              <w:widowControl w:val="0"/>
              <w:jc w:val="both"/>
              <w:rPr>
                <w:sz w:val="20"/>
                <w:szCs w:val="20"/>
              </w:rPr>
            </w:pPr>
            <w:r w:rsidRPr="00044805">
              <w:rPr>
                <w:sz w:val="20"/>
                <w:szCs w:val="20"/>
              </w:rPr>
              <w:t>2 oponentské posudky k habilitačnímu řízení VŠMU v Bratislavě.</w:t>
            </w:r>
          </w:p>
        </w:tc>
      </w:tr>
      <w:tr w:rsidR="003B0ABC" w:rsidRPr="007B067A" w14:paraId="73D75F6B" w14:textId="77777777" w:rsidTr="00C7135B">
        <w:trPr>
          <w:cantSplit/>
        </w:trPr>
        <w:tc>
          <w:tcPr>
            <w:tcW w:w="3352" w:type="dxa"/>
            <w:gridSpan w:val="3"/>
            <w:tcBorders>
              <w:top w:val="single" w:sz="12" w:space="0" w:color="000000"/>
              <w:left w:val="single" w:sz="4" w:space="0" w:color="000000"/>
              <w:bottom w:val="single" w:sz="4" w:space="0" w:color="000000"/>
              <w:right w:val="single" w:sz="4" w:space="0" w:color="000000"/>
            </w:tcBorders>
            <w:shd w:val="clear" w:color="auto" w:fill="F7CAAC"/>
          </w:tcPr>
          <w:p w14:paraId="31AD7402" w14:textId="77777777" w:rsidR="003B0ABC" w:rsidRPr="007B067A" w:rsidRDefault="003B0ABC" w:rsidP="00AA4CB4">
            <w:pPr>
              <w:widowControl w:val="0"/>
              <w:jc w:val="both"/>
              <w:rPr>
                <w:sz w:val="20"/>
                <w:szCs w:val="20"/>
              </w:rPr>
            </w:pPr>
            <w:r w:rsidRPr="007B067A">
              <w:rPr>
                <w:b/>
                <w:sz w:val="20"/>
                <w:szCs w:val="20"/>
              </w:rPr>
              <w:t xml:space="preserve">Obor habilitačního řízení </w:t>
            </w:r>
          </w:p>
        </w:tc>
        <w:tc>
          <w:tcPr>
            <w:tcW w:w="2243" w:type="dxa"/>
            <w:gridSpan w:val="3"/>
            <w:tcBorders>
              <w:top w:val="single" w:sz="12" w:space="0" w:color="000000"/>
              <w:left w:val="single" w:sz="4" w:space="0" w:color="000000"/>
              <w:bottom w:val="single" w:sz="4" w:space="0" w:color="000000"/>
              <w:right w:val="single" w:sz="4" w:space="0" w:color="000000"/>
            </w:tcBorders>
            <w:shd w:val="clear" w:color="auto" w:fill="F7CAAC"/>
          </w:tcPr>
          <w:p w14:paraId="66483B5A" w14:textId="77777777" w:rsidR="003B0ABC" w:rsidRPr="007B067A" w:rsidRDefault="003B0ABC" w:rsidP="00AA4CB4">
            <w:pPr>
              <w:widowControl w:val="0"/>
              <w:jc w:val="both"/>
              <w:rPr>
                <w:sz w:val="20"/>
                <w:szCs w:val="20"/>
              </w:rPr>
            </w:pPr>
            <w:r w:rsidRPr="007B067A">
              <w:rPr>
                <w:b/>
                <w:sz w:val="20"/>
                <w:szCs w:val="20"/>
              </w:rPr>
              <w:t>Rok udělení hodnosti</w:t>
            </w:r>
          </w:p>
        </w:tc>
        <w:tc>
          <w:tcPr>
            <w:tcW w:w="2235" w:type="dxa"/>
            <w:gridSpan w:val="5"/>
            <w:tcBorders>
              <w:top w:val="single" w:sz="12" w:space="0" w:color="000000"/>
              <w:left w:val="single" w:sz="4" w:space="0" w:color="000000"/>
              <w:bottom w:val="single" w:sz="4" w:space="0" w:color="000000"/>
              <w:right w:val="single" w:sz="12" w:space="0" w:color="000000"/>
            </w:tcBorders>
            <w:shd w:val="clear" w:color="auto" w:fill="F7CAAC"/>
          </w:tcPr>
          <w:p w14:paraId="7C19E899" w14:textId="77777777" w:rsidR="003B0ABC" w:rsidRPr="007B067A" w:rsidRDefault="003B0ABC" w:rsidP="00AA4CB4">
            <w:pPr>
              <w:widowControl w:val="0"/>
              <w:jc w:val="both"/>
              <w:rPr>
                <w:sz w:val="20"/>
                <w:szCs w:val="20"/>
              </w:rPr>
            </w:pPr>
            <w:r w:rsidRPr="007B067A">
              <w:rPr>
                <w:b/>
                <w:sz w:val="20"/>
                <w:szCs w:val="20"/>
              </w:rPr>
              <w:t>Řízení konáno na VŠ</w:t>
            </w:r>
          </w:p>
        </w:tc>
        <w:tc>
          <w:tcPr>
            <w:tcW w:w="2029" w:type="dxa"/>
            <w:gridSpan w:val="4"/>
            <w:tcBorders>
              <w:top w:val="single" w:sz="12" w:space="0" w:color="000000"/>
              <w:left w:val="single" w:sz="12" w:space="0" w:color="000000"/>
              <w:bottom w:val="single" w:sz="4" w:space="0" w:color="000000"/>
              <w:right w:val="single" w:sz="4" w:space="0" w:color="000000"/>
            </w:tcBorders>
            <w:shd w:val="clear" w:color="auto" w:fill="F7CAAC"/>
          </w:tcPr>
          <w:p w14:paraId="08FD2DEC" w14:textId="77777777" w:rsidR="003B0ABC" w:rsidRPr="007B067A" w:rsidRDefault="003B0ABC" w:rsidP="00AA4CB4">
            <w:pPr>
              <w:widowControl w:val="0"/>
              <w:jc w:val="both"/>
              <w:rPr>
                <w:b/>
                <w:sz w:val="20"/>
                <w:szCs w:val="20"/>
              </w:rPr>
            </w:pPr>
            <w:r w:rsidRPr="007B067A">
              <w:rPr>
                <w:b/>
                <w:sz w:val="20"/>
                <w:szCs w:val="20"/>
              </w:rPr>
              <w:t>Ohlasy publikací</w:t>
            </w:r>
          </w:p>
        </w:tc>
      </w:tr>
      <w:tr w:rsidR="003B0ABC" w:rsidRPr="007B067A" w14:paraId="6D5DCEB8" w14:textId="77777777" w:rsidTr="00C7135B">
        <w:trPr>
          <w:cantSplit/>
        </w:trPr>
        <w:tc>
          <w:tcPr>
            <w:tcW w:w="3352" w:type="dxa"/>
            <w:gridSpan w:val="3"/>
            <w:tcBorders>
              <w:top w:val="single" w:sz="4" w:space="0" w:color="000000"/>
              <w:left w:val="single" w:sz="4" w:space="0" w:color="000000"/>
              <w:bottom w:val="single" w:sz="4" w:space="0" w:color="000000"/>
              <w:right w:val="single" w:sz="4" w:space="0" w:color="000000"/>
            </w:tcBorders>
          </w:tcPr>
          <w:p w14:paraId="28747DEA" w14:textId="23764DE3" w:rsidR="003B0ABC" w:rsidRPr="007B067A" w:rsidRDefault="003B0ABC" w:rsidP="003B0ABC">
            <w:pPr>
              <w:widowControl w:val="0"/>
              <w:jc w:val="both"/>
              <w:rPr>
                <w:sz w:val="20"/>
                <w:szCs w:val="20"/>
              </w:rPr>
            </w:pPr>
            <w:r w:rsidRPr="00044805">
              <w:rPr>
                <w:sz w:val="20"/>
                <w:szCs w:val="20"/>
              </w:rPr>
              <w:t>Filmové umenie a multimédiá</w:t>
            </w:r>
          </w:p>
        </w:tc>
        <w:tc>
          <w:tcPr>
            <w:tcW w:w="2243" w:type="dxa"/>
            <w:gridSpan w:val="3"/>
            <w:tcBorders>
              <w:top w:val="single" w:sz="4" w:space="0" w:color="000000"/>
              <w:left w:val="single" w:sz="4" w:space="0" w:color="000000"/>
              <w:bottom w:val="single" w:sz="4" w:space="0" w:color="000000"/>
              <w:right w:val="single" w:sz="4" w:space="0" w:color="000000"/>
            </w:tcBorders>
          </w:tcPr>
          <w:p w14:paraId="180F3F2B" w14:textId="0C96BC2F" w:rsidR="003B0ABC" w:rsidRPr="007B067A" w:rsidRDefault="003B0ABC" w:rsidP="003B0ABC">
            <w:pPr>
              <w:widowControl w:val="0"/>
              <w:jc w:val="both"/>
              <w:rPr>
                <w:sz w:val="20"/>
                <w:szCs w:val="20"/>
              </w:rPr>
            </w:pPr>
            <w:r w:rsidRPr="00044805">
              <w:rPr>
                <w:sz w:val="20"/>
                <w:szCs w:val="20"/>
              </w:rPr>
              <w:t>2006</w:t>
            </w:r>
          </w:p>
        </w:tc>
        <w:tc>
          <w:tcPr>
            <w:tcW w:w="2235" w:type="dxa"/>
            <w:gridSpan w:val="5"/>
            <w:tcBorders>
              <w:top w:val="single" w:sz="4" w:space="0" w:color="000000"/>
              <w:left w:val="single" w:sz="4" w:space="0" w:color="000000"/>
              <w:bottom w:val="single" w:sz="4" w:space="0" w:color="000000"/>
              <w:right w:val="single" w:sz="12" w:space="0" w:color="000000"/>
            </w:tcBorders>
          </w:tcPr>
          <w:p w14:paraId="0DBE0BD4" w14:textId="77777777" w:rsidR="003B0ABC" w:rsidRPr="00044805" w:rsidRDefault="003B0ABC" w:rsidP="003B0ABC">
            <w:pPr>
              <w:jc w:val="both"/>
              <w:rPr>
                <w:sz w:val="20"/>
                <w:szCs w:val="20"/>
              </w:rPr>
            </w:pPr>
            <w:r w:rsidRPr="00044805">
              <w:rPr>
                <w:sz w:val="20"/>
                <w:szCs w:val="20"/>
              </w:rPr>
              <w:t>VŠMU Bratislava</w:t>
            </w:r>
          </w:p>
          <w:p w14:paraId="1BF72133" w14:textId="77777777" w:rsidR="003B0ABC" w:rsidRPr="007B067A" w:rsidRDefault="003B0ABC" w:rsidP="003B0ABC">
            <w:pPr>
              <w:widowControl w:val="0"/>
              <w:jc w:val="both"/>
              <w:rPr>
                <w:sz w:val="20"/>
                <w:szCs w:val="20"/>
              </w:rPr>
            </w:pPr>
          </w:p>
        </w:tc>
        <w:tc>
          <w:tcPr>
            <w:tcW w:w="567" w:type="dxa"/>
            <w:tcBorders>
              <w:top w:val="single" w:sz="4" w:space="0" w:color="000000"/>
              <w:left w:val="single" w:sz="12" w:space="0" w:color="000000"/>
              <w:bottom w:val="single" w:sz="4" w:space="0" w:color="000000"/>
              <w:right w:val="single" w:sz="4" w:space="0" w:color="000000"/>
            </w:tcBorders>
            <w:shd w:val="clear" w:color="auto" w:fill="F7CAAC"/>
          </w:tcPr>
          <w:p w14:paraId="72C16D6D" w14:textId="77777777" w:rsidR="003B0ABC" w:rsidRPr="00532785" w:rsidRDefault="003B0ABC" w:rsidP="003B0ABC">
            <w:pPr>
              <w:widowControl w:val="0"/>
              <w:jc w:val="both"/>
              <w:rPr>
                <w:sz w:val="18"/>
                <w:szCs w:val="18"/>
              </w:rPr>
            </w:pPr>
            <w:r w:rsidRPr="00532785">
              <w:rPr>
                <w:b/>
                <w:sz w:val="18"/>
                <w:szCs w:val="18"/>
              </w:rPr>
              <w:t>WoS</w:t>
            </w:r>
          </w:p>
        </w:tc>
        <w:tc>
          <w:tcPr>
            <w:tcW w:w="772" w:type="dxa"/>
            <w:gridSpan w:val="2"/>
            <w:tcBorders>
              <w:top w:val="single" w:sz="4" w:space="0" w:color="000000"/>
              <w:left w:val="single" w:sz="4" w:space="0" w:color="000000"/>
              <w:bottom w:val="single" w:sz="4" w:space="0" w:color="000000"/>
              <w:right w:val="single" w:sz="4" w:space="0" w:color="000000"/>
            </w:tcBorders>
            <w:shd w:val="clear" w:color="auto" w:fill="F7CAAC"/>
          </w:tcPr>
          <w:p w14:paraId="018FEEE1" w14:textId="77777777" w:rsidR="003B0ABC" w:rsidRPr="00532785" w:rsidRDefault="003B0ABC" w:rsidP="003B0ABC">
            <w:pPr>
              <w:widowControl w:val="0"/>
              <w:jc w:val="both"/>
              <w:rPr>
                <w:sz w:val="18"/>
                <w:szCs w:val="18"/>
              </w:rPr>
            </w:pPr>
            <w:r w:rsidRPr="00532785">
              <w:rPr>
                <w:b/>
                <w:sz w:val="18"/>
                <w:szCs w:val="18"/>
              </w:rPr>
              <w:t>Scopus</w:t>
            </w:r>
          </w:p>
        </w:tc>
        <w:tc>
          <w:tcPr>
            <w:tcW w:w="690" w:type="dxa"/>
            <w:tcBorders>
              <w:top w:val="single" w:sz="4" w:space="0" w:color="000000"/>
              <w:left w:val="single" w:sz="4" w:space="0" w:color="000000"/>
              <w:bottom w:val="single" w:sz="4" w:space="0" w:color="000000"/>
              <w:right w:val="single" w:sz="4" w:space="0" w:color="000000"/>
            </w:tcBorders>
            <w:shd w:val="clear" w:color="auto" w:fill="F7CAAC"/>
          </w:tcPr>
          <w:p w14:paraId="09CBE005" w14:textId="77777777" w:rsidR="003B0ABC" w:rsidRPr="00532785" w:rsidRDefault="003B0ABC" w:rsidP="003B0ABC">
            <w:pPr>
              <w:widowControl w:val="0"/>
              <w:jc w:val="both"/>
              <w:rPr>
                <w:sz w:val="18"/>
                <w:szCs w:val="18"/>
              </w:rPr>
            </w:pPr>
            <w:r w:rsidRPr="00532785">
              <w:rPr>
                <w:b/>
                <w:sz w:val="18"/>
                <w:szCs w:val="18"/>
              </w:rPr>
              <w:t>ostatní</w:t>
            </w:r>
          </w:p>
        </w:tc>
      </w:tr>
      <w:tr w:rsidR="003B0ABC" w:rsidRPr="007B067A" w14:paraId="46250F51" w14:textId="77777777" w:rsidTr="00C7135B">
        <w:trPr>
          <w:cantSplit/>
          <w:trHeight w:val="70"/>
        </w:trPr>
        <w:tc>
          <w:tcPr>
            <w:tcW w:w="3352" w:type="dxa"/>
            <w:gridSpan w:val="3"/>
            <w:tcBorders>
              <w:top w:val="single" w:sz="4" w:space="0" w:color="000000"/>
              <w:left w:val="single" w:sz="4" w:space="0" w:color="000000"/>
              <w:bottom w:val="single" w:sz="4" w:space="0" w:color="000000"/>
              <w:right w:val="single" w:sz="4" w:space="0" w:color="000000"/>
            </w:tcBorders>
            <w:shd w:val="clear" w:color="auto" w:fill="F7CAAC"/>
          </w:tcPr>
          <w:p w14:paraId="42D0694F" w14:textId="60B4F6B8" w:rsidR="003B0ABC" w:rsidRPr="007B067A" w:rsidRDefault="003B0ABC" w:rsidP="003B0ABC">
            <w:pPr>
              <w:widowControl w:val="0"/>
              <w:jc w:val="both"/>
              <w:rPr>
                <w:sz w:val="20"/>
                <w:szCs w:val="20"/>
              </w:rPr>
            </w:pPr>
            <w:r w:rsidRPr="00044805">
              <w:rPr>
                <w:b/>
                <w:sz w:val="20"/>
                <w:szCs w:val="20"/>
              </w:rPr>
              <w:t>Obor jmenovacího řízení</w:t>
            </w:r>
          </w:p>
        </w:tc>
        <w:tc>
          <w:tcPr>
            <w:tcW w:w="2243" w:type="dxa"/>
            <w:gridSpan w:val="3"/>
            <w:tcBorders>
              <w:top w:val="single" w:sz="4" w:space="0" w:color="000000"/>
              <w:left w:val="single" w:sz="4" w:space="0" w:color="000000"/>
              <w:bottom w:val="single" w:sz="4" w:space="0" w:color="000000"/>
              <w:right w:val="single" w:sz="4" w:space="0" w:color="000000"/>
            </w:tcBorders>
            <w:shd w:val="clear" w:color="auto" w:fill="F7CAAC"/>
          </w:tcPr>
          <w:p w14:paraId="5064D2B1" w14:textId="0F87F416" w:rsidR="003B0ABC" w:rsidRPr="007B067A" w:rsidRDefault="003B0ABC" w:rsidP="003B0ABC">
            <w:pPr>
              <w:widowControl w:val="0"/>
              <w:jc w:val="both"/>
              <w:rPr>
                <w:sz w:val="20"/>
                <w:szCs w:val="20"/>
              </w:rPr>
            </w:pPr>
            <w:r w:rsidRPr="00044805">
              <w:rPr>
                <w:b/>
                <w:sz w:val="20"/>
                <w:szCs w:val="20"/>
              </w:rPr>
              <w:t>Rok udělení hodnosti</w:t>
            </w:r>
          </w:p>
        </w:tc>
        <w:tc>
          <w:tcPr>
            <w:tcW w:w="2235" w:type="dxa"/>
            <w:gridSpan w:val="5"/>
            <w:tcBorders>
              <w:top w:val="single" w:sz="4" w:space="0" w:color="000000"/>
              <w:left w:val="single" w:sz="4" w:space="0" w:color="000000"/>
              <w:bottom w:val="single" w:sz="4" w:space="0" w:color="000000"/>
              <w:right w:val="single" w:sz="12" w:space="0" w:color="000000"/>
            </w:tcBorders>
            <w:shd w:val="clear" w:color="auto" w:fill="F7CAAC"/>
          </w:tcPr>
          <w:p w14:paraId="46F3A5B8" w14:textId="6F9662A3" w:rsidR="003B0ABC" w:rsidRPr="007B067A" w:rsidRDefault="003B0ABC" w:rsidP="003B0ABC">
            <w:pPr>
              <w:widowControl w:val="0"/>
              <w:jc w:val="both"/>
              <w:rPr>
                <w:sz w:val="20"/>
                <w:szCs w:val="20"/>
              </w:rPr>
            </w:pPr>
            <w:r w:rsidRPr="00044805">
              <w:rPr>
                <w:b/>
                <w:sz w:val="20"/>
                <w:szCs w:val="20"/>
              </w:rPr>
              <w:t>Řízení konáno na VŠ</w:t>
            </w:r>
          </w:p>
        </w:tc>
        <w:tc>
          <w:tcPr>
            <w:tcW w:w="708" w:type="dxa"/>
            <w:gridSpan w:val="2"/>
            <w:tcBorders>
              <w:top w:val="single" w:sz="4" w:space="0" w:color="000000"/>
              <w:left w:val="single" w:sz="12" w:space="0" w:color="000000"/>
              <w:bottom w:val="single" w:sz="4" w:space="0" w:color="000000"/>
              <w:right w:val="single" w:sz="4" w:space="0" w:color="000000"/>
            </w:tcBorders>
          </w:tcPr>
          <w:p w14:paraId="0C296062" w14:textId="77777777" w:rsidR="003B0ABC" w:rsidRPr="007B067A" w:rsidRDefault="003B0ABC" w:rsidP="003B0ABC">
            <w:pPr>
              <w:widowControl w:val="0"/>
              <w:jc w:val="both"/>
              <w:rPr>
                <w:b/>
                <w:sz w:val="20"/>
                <w:szCs w:val="20"/>
              </w:rPr>
            </w:pPr>
          </w:p>
        </w:tc>
        <w:tc>
          <w:tcPr>
            <w:tcW w:w="631" w:type="dxa"/>
            <w:tcBorders>
              <w:top w:val="single" w:sz="4" w:space="0" w:color="000000"/>
              <w:left w:val="single" w:sz="4" w:space="0" w:color="000000"/>
              <w:bottom w:val="single" w:sz="4" w:space="0" w:color="000000"/>
              <w:right w:val="single" w:sz="4" w:space="0" w:color="000000"/>
            </w:tcBorders>
          </w:tcPr>
          <w:p w14:paraId="2A634F98" w14:textId="77777777" w:rsidR="003B0ABC" w:rsidRPr="007B067A" w:rsidRDefault="003B0ABC" w:rsidP="003B0ABC">
            <w:pPr>
              <w:widowControl w:val="0"/>
              <w:jc w:val="both"/>
              <w:rPr>
                <w:b/>
                <w:sz w:val="20"/>
                <w:szCs w:val="20"/>
              </w:rPr>
            </w:pPr>
          </w:p>
        </w:tc>
        <w:tc>
          <w:tcPr>
            <w:tcW w:w="690" w:type="dxa"/>
            <w:tcBorders>
              <w:top w:val="single" w:sz="4" w:space="0" w:color="000000"/>
              <w:left w:val="single" w:sz="4" w:space="0" w:color="000000"/>
              <w:bottom w:val="single" w:sz="4" w:space="0" w:color="000000"/>
              <w:right w:val="single" w:sz="4" w:space="0" w:color="000000"/>
            </w:tcBorders>
          </w:tcPr>
          <w:p w14:paraId="3EF13257" w14:textId="77777777" w:rsidR="003B0ABC" w:rsidRPr="007B067A" w:rsidRDefault="003B0ABC" w:rsidP="003B0ABC">
            <w:pPr>
              <w:widowControl w:val="0"/>
              <w:jc w:val="both"/>
              <w:rPr>
                <w:b/>
                <w:sz w:val="20"/>
                <w:szCs w:val="20"/>
              </w:rPr>
            </w:pPr>
          </w:p>
        </w:tc>
      </w:tr>
      <w:tr w:rsidR="003B0ABC" w:rsidRPr="007B067A" w14:paraId="799EBC3D" w14:textId="77777777" w:rsidTr="00C7135B">
        <w:trPr>
          <w:trHeight w:val="205"/>
        </w:trPr>
        <w:tc>
          <w:tcPr>
            <w:tcW w:w="3352" w:type="dxa"/>
            <w:gridSpan w:val="3"/>
            <w:tcBorders>
              <w:top w:val="single" w:sz="4" w:space="0" w:color="000000"/>
              <w:left w:val="single" w:sz="4" w:space="0" w:color="000000"/>
              <w:bottom w:val="single" w:sz="4" w:space="0" w:color="000000"/>
              <w:right w:val="single" w:sz="4" w:space="0" w:color="000000"/>
            </w:tcBorders>
          </w:tcPr>
          <w:p w14:paraId="16C97CDB" w14:textId="775309D0" w:rsidR="003B0ABC" w:rsidRPr="007B067A" w:rsidRDefault="003B0ABC" w:rsidP="003B0ABC">
            <w:pPr>
              <w:widowControl w:val="0"/>
              <w:jc w:val="both"/>
              <w:rPr>
                <w:sz w:val="20"/>
                <w:szCs w:val="20"/>
              </w:rPr>
            </w:pPr>
            <w:r w:rsidRPr="00044805">
              <w:rPr>
                <w:sz w:val="20"/>
                <w:szCs w:val="20"/>
              </w:rPr>
              <w:t>Filmové umenie a multimédiá</w:t>
            </w:r>
          </w:p>
        </w:tc>
        <w:tc>
          <w:tcPr>
            <w:tcW w:w="2243" w:type="dxa"/>
            <w:gridSpan w:val="3"/>
            <w:tcBorders>
              <w:top w:val="single" w:sz="4" w:space="0" w:color="000000"/>
              <w:left w:val="single" w:sz="4" w:space="0" w:color="000000"/>
              <w:bottom w:val="single" w:sz="4" w:space="0" w:color="000000"/>
              <w:right w:val="single" w:sz="4" w:space="0" w:color="000000"/>
            </w:tcBorders>
          </w:tcPr>
          <w:p w14:paraId="4AC79CA6" w14:textId="47AC617B" w:rsidR="003B0ABC" w:rsidRPr="007B067A" w:rsidRDefault="003B0ABC" w:rsidP="003B0ABC">
            <w:pPr>
              <w:widowControl w:val="0"/>
              <w:jc w:val="both"/>
              <w:rPr>
                <w:sz w:val="20"/>
                <w:szCs w:val="20"/>
              </w:rPr>
            </w:pPr>
            <w:r w:rsidRPr="00044805">
              <w:rPr>
                <w:sz w:val="20"/>
                <w:szCs w:val="20"/>
              </w:rPr>
              <w:t>2013</w:t>
            </w:r>
          </w:p>
        </w:tc>
        <w:tc>
          <w:tcPr>
            <w:tcW w:w="2235" w:type="dxa"/>
            <w:gridSpan w:val="5"/>
            <w:tcBorders>
              <w:top w:val="single" w:sz="4" w:space="0" w:color="000000"/>
              <w:left w:val="single" w:sz="4" w:space="0" w:color="000000"/>
              <w:bottom w:val="single" w:sz="4" w:space="0" w:color="000000"/>
              <w:right w:val="single" w:sz="12" w:space="0" w:color="000000"/>
            </w:tcBorders>
          </w:tcPr>
          <w:p w14:paraId="3B247B55" w14:textId="77777777" w:rsidR="003B0ABC" w:rsidRPr="00044805" w:rsidRDefault="003B0ABC" w:rsidP="003B0ABC">
            <w:pPr>
              <w:jc w:val="both"/>
              <w:rPr>
                <w:sz w:val="20"/>
                <w:szCs w:val="20"/>
              </w:rPr>
            </w:pPr>
            <w:r w:rsidRPr="00044805">
              <w:rPr>
                <w:sz w:val="20"/>
                <w:szCs w:val="20"/>
              </w:rPr>
              <w:t>VŠMU Bratislava</w:t>
            </w:r>
          </w:p>
          <w:p w14:paraId="66D163E5" w14:textId="77777777" w:rsidR="003B0ABC" w:rsidRPr="007B067A" w:rsidRDefault="003B0ABC" w:rsidP="003B0ABC">
            <w:pPr>
              <w:widowControl w:val="0"/>
              <w:jc w:val="both"/>
              <w:rPr>
                <w:sz w:val="20"/>
                <w:szCs w:val="20"/>
              </w:rPr>
            </w:pPr>
          </w:p>
        </w:tc>
        <w:tc>
          <w:tcPr>
            <w:tcW w:w="1339" w:type="dxa"/>
            <w:gridSpan w:val="3"/>
            <w:tcBorders>
              <w:top w:val="single" w:sz="4" w:space="0" w:color="000000"/>
              <w:left w:val="single" w:sz="12" w:space="0" w:color="000000"/>
              <w:bottom w:val="single" w:sz="4" w:space="0" w:color="000000"/>
              <w:right w:val="single" w:sz="4" w:space="0" w:color="000000"/>
            </w:tcBorders>
            <w:shd w:val="clear" w:color="auto" w:fill="FBD4B4"/>
            <w:vAlign w:val="center"/>
          </w:tcPr>
          <w:p w14:paraId="09F22EFF" w14:textId="77777777" w:rsidR="003B0ABC" w:rsidRPr="007B067A" w:rsidRDefault="003B0ABC" w:rsidP="003B0ABC">
            <w:pPr>
              <w:widowControl w:val="0"/>
              <w:jc w:val="both"/>
              <w:rPr>
                <w:b/>
                <w:sz w:val="20"/>
                <w:szCs w:val="20"/>
              </w:rPr>
            </w:pPr>
            <w:r w:rsidRPr="007B067A">
              <w:rPr>
                <w:b/>
                <w:sz w:val="20"/>
                <w:szCs w:val="20"/>
              </w:rPr>
              <w:t>H-index WoS/Scopus</w:t>
            </w:r>
          </w:p>
        </w:tc>
        <w:tc>
          <w:tcPr>
            <w:tcW w:w="690" w:type="dxa"/>
            <w:tcBorders>
              <w:top w:val="single" w:sz="4" w:space="0" w:color="000000"/>
              <w:left w:val="single" w:sz="4" w:space="0" w:color="000000"/>
              <w:bottom w:val="single" w:sz="4" w:space="0" w:color="000000"/>
              <w:right w:val="single" w:sz="4" w:space="0" w:color="000000"/>
            </w:tcBorders>
            <w:vAlign w:val="center"/>
          </w:tcPr>
          <w:p w14:paraId="2B01A835" w14:textId="77777777" w:rsidR="003B0ABC" w:rsidRPr="007B067A" w:rsidRDefault="003B0ABC" w:rsidP="003B0ABC">
            <w:pPr>
              <w:widowControl w:val="0"/>
              <w:rPr>
                <w:b/>
                <w:sz w:val="20"/>
                <w:szCs w:val="20"/>
              </w:rPr>
            </w:pPr>
            <w:r w:rsidRPr="007B067A">
              <w:rPr>
                <w:b/>
                <w:sz w:val="20"/>
                <w:szCs w:val="20"/>
              </w:rPr>
              <w:t xml:space="preserve">    /</w:t>
            </w:r>
          </w:p>
        </w:tc>
      </w:tr>
    </w:tbl>
    <w:p w14:paraId="5DA373F9" w14:textId="77777777" w:rsidR="00D47BFC" w:rsidRDefault="00D47BFC">
      <w:r>
        <w:br w:type="page"/>
      </w:r>
    </w:p>
    <w:tbl>
      <w:tblPr>
        <w:tblW w:w="9859" w:type="dxa"/>
        <w:tblInd w:w="-38" w:type="dxa"/>
        <w:tblLayout w:type="fixed"/>
        <w:tblCellMar>
          <w:left w:w="70" w:type="dxa"/>
          <w:right w:w="70" w:type="dxa"/>
        </w:tblCellMar>
        <w:tblLook w:val="01E0" w:firstRow="1" w:lastRow="1" w:firstColumn="1" w:lastColumn="1" w:noHBand="0" w:noVBand="0"/>
      </w:tblPr>
      <w:tblGrid>
        <w:gridCol w:w="2519"/>
        <w:gridCol w:w="4540"/>
        <w:gridCol w:w="785"/>
        <w:gridCol w:w="2015"/>
      </w:tblGrid>
      <w:tr w:rsidR="003B0ABC" w:rsidRPr="007B067A" w14:paraId="2A64DA24" w14:textId="77777777" w:rsidTr="00AA4CB4">
        <w:tc>
          <w:tcPr>
            <w:tcW w:w="9859" w:type="dxa"/>
            <w:gridSpan w:val="4"/>
            <w:tcBorders>
              <w:top w:val="single" w:sz="4" w:space="0" w:color="000000"/>
              <w:left w:val="single" w:sz="4" w:space="0" w:color="000000"/>
              <w:bottom w:val="single" w:sz="4" w:space="0" w:color="000000"/>
              <w:right w:val="single" w:sz="4" w:space="0" w:color="000000"/>
            </w:tcBorders>
            <w:shd w:val="clear" w:color="auto" w:fill="F7CAAC"/>
          </w:tcPr>
          <w:p w14:paraId="59A858D5" w14:textId="051A5109" w:rsidR="003B0ABC" w:rsidRPr="007B067A" w:rsidRDefault="003B0ABC" w:rsidP="00AA4CB4">
            <w:pPr>
              <w:widowControl w:val="0"/>
              <w:jc w:val="both"/>
              <w:rPr>
                <w:b/>
                <w:sz w:val="20"/>
                <w:szCs w:val="20"/>
              </w:rPr>
            </w:pPr>
            <w:r w:rsidRPr="007B067A">
              <w:rPr>
                <w:b/>
                <w:sz w:val="20"/>
                <w:szCs w:val="20"/>
              </w:rPr>
              <w:lastRenderedPageBreak/>
              <w:t xml:space="preserve">Přehled o nejvýznamnější publikační a další tvůrčí činnosti nebo další profesní činnosti u odborníků z praxe vztahující se k zabezpečovaným předmětům </w:t>
            </w:r>
          </w:p>
        </w:tc>
      </w:tr>
      <w:tr w:rsidR="003B0ABC" w:rsidRPr="007B067A" w14:paraId="041B8DC7" w14:textId="77777777" w:rsidTr="00AA4CB4">
        <w:trPr>
          <w:trHeight w:val="1559"/>
        </w:trPr>
        <w:tc>
          <w:tcPr>
            <w:tcW w:w="9859" w:type="dxa"/>
            <w:gridSpan w:val="4"/>
            <w:tcBorders>
              <w:top w:val="single" w:sz="4" w:space="0" w:color="000000"/>
              <w:left w:val="single" w:sz="4" w:space="0" w:color="000000"/>
              <w:bottom w:val="single" w:sz="4" w:space="0" w:color="000000"/>
              <w:right w:val="single" w:sz="4" w:space="0" w:color="000000"/>
            </w:tcBorders>
          </w:tcPr>
          <w:p w14:paraId="68856E6C" w14:textId="77777777" w:rsidR="003B0ABC" w:rsidRPr="00044805" w:rsidRDefault="003B0ABC" w:rsidP="003B0ABC">
            <w:pPr>
              <w:rPr>
                <w:b/>
                <w:color w:val="000000" w:themeColor="text1"/>
                <w:sz w:val="20"/>
                <w:szCs w:val="20"/>
              </w:rPr>
            </w:pPr>
            <w:r w:rsidRPr="00044805">
              <w:rPr>
                <w:b/>
                <w:color w:val="000000" w:themeColor="text1"/>
                <w:sz w:val="20"/>
                <w:szCs w:val="20"/>
              </w:rPr>
              <w:t>Dokumentárn</w:t>
            </w:r>
            <w:r>
              <w:rPr>
                <w:b/>
                <w:color w:val="000000" w:themeColor="text1"/>
                <w:sz w:val="20"/>
                <w:szCs w:val="20"/>
              </w:rPr>
              <w:t>í</w:t>
            </w:r>
            <w:r w:rsidRPr="00044805">
              <w:rPr>
                <w:b/>
                <w:color w:val="000000" w:themeColor="text1"/>
                <w:sz w:val="20"/>
                <w:szCs w:val="20"/>
              </w:rPr>
              <w:t xml:space="preserve"> tvorba:</w:t>
            </w:r>
          </w:p>
          <w:p w14:paraId="6E99CC22" w14:textId="77777777" w:rsidR="003B0ABC" w:rsidRPr="00C85550" w:rsidRDefault="003B0ABC" w:rsidP="003B0ABC">
            <w:pPr>
              <w:rPr>
                <w:color w:val="000000" w:themeColor="text1"/>
                <w:sz w:val="20"/>
                <w:szCs w:val="20"/>
              </w:rPr>
            </w:pPr>
            <w:r>
              <w:rPr>
                <w:color w:val="000000" w:themeColor="text1"/>
                <w:sz w:val="20"/>
                <w:szCs w:val="20"/>
              </w:rPr>
              <w:t xml:space="preserve">2021: </w:t>
            </w:r>
            <w:r w:rsidRPr="00C85550">
              <w:rPr>
                <w:color w:val="000000" w:themeColor="text1"/>
                <w:sz w:val="20"/>
                <w:szCs w:val="20"/>
              </w:rPr>
              <w:t>Herec Ivan Palúch - dokumentárny film 52 min - režia Martin Palúch</w:t>
            </w:r>
          </w:p>
          <w:p w14:paraId="1D392678" w14:textId="77777777" w:rsidR="003B0ABC" w:rsidRPr="00044805" w:rsidRDefault="003B0ABC" w:rsidP="003B0ABC">
            <w:pPr>
              <w:spacing w:after="120"/>
              <w:rPr>
                <w:color w:val="000000" w:themeColor="text1"/>
                <w:sz w:val="20"/>
                <w:szCs w:val="20"/>
              </w:rPr>
            </w:pPr>
            <w:r>
              <w:rPr>
                <w:color w:val="000000" w:themeColor="text1"/>
                <w:sz w:val="20"/>
                <w:szCs w:val="20"/>
              </w:rPr>
              <w:t xml:space="preserve">2022: </w:t>
            </w:r>
            <w:r w:rsidRPr="00C85550">
              <w:rPr>
                <w:color w:val="000000" w:themeColor="text1"/>
                <w:sz w:val="20"/>
                <w:szCs w:val="20"/>
              </w:rPr>
              <w:t>José Cura v Bratislave - dokumentárny film - 17 min, režia: Ingrid Králová</w:t>
            </w:r>
          </w:p>
          <w:p w14:paraId="476B11AA" w14:textId="77777777" w:rsidR="003B0ABC" w:rsidRPr="00044805" w:rsidRDefault="003B0ABC" w:rsidP="003B0ABC">
            <w:pPr>
              <w:rPr>
                <w:b/>
                <w:color w:val="000000" w:themeColor="text1"/>
                <w:sz w:val="20"/>
                <w:szCs w:val="20"/>
              </w:rPr>
            </w:pPr>
            <w:r w:rsidRPr="00044805">
              <w:rPr>
                <w:b/>
                <w:color w:val="000000" w:themeColor="text1"/>
                <w:sz w:val="20"/>
                <w:szCs w:val="20"/>
              </w:rPr>
              <w:t>Koncerty:</w:t>
            </w:r>
          </w:p>
          <w:p w14:paraId="71918CA8" w14:textId="77777777" w:rsidR="003B0ABC" w:rsidRPr="00044805" w:rsidRDefault="003B0ABC" w:rsidP="003B0ABC">
            <w:pPr>
              <w:rPr>
                <w:color w:val="000000" w:themeColor="text1"/>
                <w:sz w:val="20"/>
                <w:szCs w:val="20"/>
              </w:rPr>
            </w:pPr>
            <w:r w:rsidRPr="00044805">
              <w:rPr>
                <w:color w:val="000000" w:themeColor="text1"/>
                <w:sz w:val="20"/>
                <w:szCs w:val="20"/>
              </w:rPr>
              <w:t>2018: Novoročný koncert Slovenskej filharmónie</w:t>
            </w:r>
          </w:p>
          <w:p w14:paraId="77CE0A6E" w14:textId="77777777" w:rsidR="003B0ABC" w:rsidRPr="00044805" w:rsidRDefault="003B0ABC" w:rsidP="003B0ABC">
            <w:pPr>
              <w:rPr>
                <w:color w:val="000000" w:themeColor="text1"/>
                <w:sz w:val="20"/>
                <w:szCs w:val="20"/>
              </w:rPr>
            </w:pPr>
            <w:r w:rsidRPr="00044805">
              <w:rPr>
                <w:color w:val="000000" w:themeColor="text1"/>
                <w:sz w:val="20"/>
                <w:szCs w:val="20"/>
              </w:rPr>
              <w:t>2019: Novoročný koncert Slovenskej filharmónie</w:t>
            </w:r>
          </w:p>
          <w:p w14:paraId="3673127A" w14:textId="77777777" w:rsidR="003B0ABC" w:rsidRDefault="003B0ABC" w:rsidP="003B0ABC">
            <w:pPr>
              <w:rPr>
                <w:color w:val="000000" w:themeColor="text1"/>
                <w:sz w:val="20"/>
                <w:szCs w:val="20"/>
              </w:rPr>
            </w:pPr>
            <w:r>
              <w:rPr>
                <w:color w:val="000000" w:themeColor="text1"/>
                <w:sz w:val="20"/>
                <w:szCs w:val="20"/>
              </w:rPr>
              <w:t>2020</w:t>
            </w:r>
            <w:r w:rsidRPr="00044805">
              <w:rPr>
                <w:color w:val="000000" w:themeColor="text1"/>
                <w:sz w:val="20"/>
                <w:szCs w:val="20"/>
              </w:rPr>
              <w:t>: Novoročný koncert Slovenskej filharmónie</w:t>
            </w:r>
          </w:p>
          <w:p w14:paraId="7798972D" w14:textId="77777777" w:rsidR="003B0ABC" w:rsidRPr="00BB07FA" w:rsidRDefault="003B0ABC" w:rsidP="003B0ABC">
            <w:pPr>
              <w:rPr>
                <w:color w:val="000000" w:themeColor="text1"/>
                <w:sz w:val="20"/>
                <w:szCs w:val="20"/>
              </w:rPr>
            </w:pPr>
            <w:r>
              <w:rPr>
                <w:color w:val="000000" w:themeColor="text1"/>
                <w:sz w:val="20"/>
                <w:szCs w:val="20"/>
              </w:rPr>
              <w:t xml:space="preserve">2021: </w:t>
            </w:r>
            <w:r w:rsidRPr="00BB07FA">
              <w:rPr>
                <w:color w:val="000000" w:themeColor="text1"/>
                <w:sz w:val="20"/>
                <w:szCs w:val="20"/>
              </w:rPr>
              <w:t xml:space="preserve">Virtuózi – národné kolo, réžia : Ivan Holub – dokumentárny hudobný program, </w:t>
            </w:r>
          </w:p>
          <w:p w14:paraId="463BEDB8" w14:textId="2FF4B4B8" w:rsidR="003B0ABC" w:rsidRPr="00D47BFC" w:rsidRDefault="003B0ABC" w:rsidP="00D47BFC">
            <w:pPr>
              <w:rPr>
                <w:color w:val="000000" w:themeColor="text1"/>
                <w:sz w:val="20"/>
                <w:szCs w:val="20"/>
              </w:rPr>
            </w:pPr>
            <w:r>
              <w:rPr>
                <w:color w:val="000000" w:themeColor="text1"/>
                <w:sz w:val="20"/>
                <w:szCs w:val="20"/>
              </w:rPr>
              <w:t xml:space="preserve">2021: </w:t>
            </w:r>
            <w:r w:rsidRPr="00BB07FA">
              <w:rPr>
                <w:color w:val="000000" w:themeColor="text1"/>
                <w:sz w:val="20"/>
                <w:szCs w:val="20"/>
              </w:rPr>
              <w:t>Virtuózi V4+ réžia Ingrid Kráľová - dokumentárny hudobný program</w:t>
            </w:r>
          </w:p>
        </w:tc>
      </w:tr>
      <w:tr w:rsidR="003B0ABC" w:rsidRPr="007B067A" w14:paraId="0F686279" w14:textId="77777777" w:rsidTr="00AA4CB4">
        <w:trPr>
          <w:trHeight w:val="218"/>
        </w:trPr>
        <w:tc>
          <w:tcPr>
            <w:tcW w:w="9859" w:type="dxa"/>
            <w:gridSpan w:val="4"/>
            <w:tcBorders>
              <w:top w:val="single" w:sz="4" w:space="0" w:color="000000"/>
              <w:left w:val="single" w:sz="4" w:space="0" w:color="000000"/>
              <w:bottom w:val="single" w:sz="4" w:space="0" w:color="000000"/>
              <w:right w:val="single" w:sz="4" w:space="0" w:color="000000"/>
            </w:tcBorders>
            <w:shd w:val="clear" w:color="auto" w:fill="F7CAAC"/>
          </w:tcPr>
          <w:p w14:paraId="301ACE48" w14:textId="77777777" w:rsidR="003B0ABC" w:rsidRPr="007B067A" w:rsidRDefault="003B0ABC" w:rsidP="00AA4CB4">
            <w:pPr>
              <w:widowControl w:val="0"/>
              <w:rPr>
                <w:b/>
                <w:sz w:val="20"/>
                <w:szCs w:val="20"/>
              </w:rPr>
            </w:pPr>
            <w:r w:rsidRPr="007B067A">
              <w:rPr>
                <w:b/>
                <w:sz w:val="20"/>
                <w:szCs w:val="20"/>
              </w:rPr>
              <w:t>Působení v zahraničí</w:t>
            </w:r>
          </w:p>
        </w:tc>
      </w:tr>
      <w:tr w:rsidR="003B0ABC" w:rsidRPr="007B067A" w14:paraId="4ED0B76B" w14:textId="77777777" w:rsidTr="00AA4CB4">
        <w:trPr>
          <w:trHeight w:val="328"/>
        </w:trPr>
        <w:tc>
          <w:tcPr>
            <w:tcW w:w="9859" w:type="dxa"/>
            <w:gridSpan w:val="4"/>
            <w:tcBorders>
              <w:top w:val="single" w:sz="4" w:space="0" w:color="000000"/>
              <w:left w:val="single" w:sz="4" w:space="0" w:color="000000"/>
              <w:bottom w:val="single" w:sz="4" w:space="0" w:color="000000"/>
              <w:right w:val="single" w:sz="4" w:space="0" w:color="000000"/>
            </w:tcBorders>
          </w:tcPr>
          <w:p w14:paraId="329665EB" w14:textId="2057EF1B" w:rsidR="003B0ABC" w:rsidRPr="007B067A" w:rsidRDefault="003B0ABC" w:rsidP="00AA4CB4">
            <w:pPr>
              <w:widowControl w:val="0"/>
              <w:rPr>
                <w:b/>
                <w:sz w:val="20"/>
                <w:szCs w:val="20"/>
              </w:rPr>
            </w:pPr>
          </w:p>
        </w:tc>
      </w:tr>
      <w:tr w:rsidR="003B0ABC" w:rsidRPr="007B067A" w14:paraId="206DC679" w14:textId="77777777" w:rsidTr="00AA4CB4">
        <w:trPr>
          <w:cantSplit/>
          <w:trHeight w:val="470"/>
        </w:trPr>
        <w:tc>
          <w:tcPr>
            <w:tcW w:w="2519" w:type="dxa"/>
            <w:tcBorders>
              <w:top w:val="single" w:sz="4" w:space="0" w:color="000000"/>
              <w:left w:val="single" w:sz="4" w:space="0" w:color="000000"/>
              <w:bottom w:val="single" w:sz="4" w:space="0" w:color="000000"/>
              <w:right w:val="single" w:sz="4" w:space="0" w:color="000000"/>
            </w:tcBorders>
            <w:shd w:val="clear" w:color="auto" w:fill="F7CAAC"/>
          </w:tcPr>
          <w:p w14:paraId="381975EA" w14:textId="77777777" w:rsidR="003B0ABC" w:rsidRPr="007B067A" w:rsidRDefault="003B0ABC" w:rsidP="003B0ABC">
            <w:pPr>
              <w:widowControl w:val="0"/>
              <w:jc w:val="both"/>
              <w:rPr>
                <w:b/>
                <w:sz w:val="20"/>
                <w:szCs w:val="20"/>
              </w:rPr>
            </w:pPr>
            <w:r w:rsidRPr="007B067A">
              <w:rPr>
                <w:b/>
                <w:sz w:val="20"/>
                <w:szCs w:val="20"/>
              </w:rPr>
              <w:t xml:space="preserve">Podpis </w:t>
            </w:r>
          </w:p>
        </w:tc>
        <w:tc>
          <w:tcPr>
            <w:tcW w:w="4540" w:type="dxa"/>
            <w:tcBorders>
              <w:top w:val="single" w:sz="4" w:space="0" w:color="000000"/>
              <w:left w:val="single" w:sz="4" w:space="0" w:color="000000"/>
              <w:bottom w:val="single" w:sz="4" w:space="0" w:color="000000"/>
              <w:right w:val="single" w:sz="4" w:space="0" w:color="000000"/>
            </w:tcBorders>
          </w:tcPr>
          <w:p w14:paraId="43CD5704" w14:textId="04EB42F3" w:rsidR="003B0ABC" w:rsidRPr="007B067A" w:rsidRDefault="003B0ABC" w:rsidP="003B0ABC">
            <w:pPr>
              <w:widowControl w:val="0"/>
              <w:jc w:val="both"/>
              <w:rPr>
                <w:sz w:val="20"/>
                <w:szCs w:val="20"/>
              </w:rPr>
            </w:pPr>
            <w:r w:rsidRPr="00044805">
              <w:rPr>
                <w:sz w:val="20"/>
                <w:szCs w:val="20"/>
              </w:rPr>
              <w:t>Ján Grečnár v. r.</w:t>
            </w:r>
          </w:p>
        </w:tc>
        <w:tc>
          <w:tcPr>
            <w:tcW w:w="785" w:type="dxa"/>
            <w:tcBorders>
              <w:top w:val="single" w:sz="4" w:space="0" w:color="000000"/>
              <w:left w:val="single" w:sz="4" w:space="0" w:color="000000"/>
              <w:bottom w:val="single" w:sz="4" w:space="0" w:color="000000"/>
              <w:right w:val="single" w:sz="4" w:space="0" w:color="000000"/>
            </w:tcBorders>
            <w:shd w:val="clear" w:color="auto" w:fill="F7CAAC"/>
          </w:tcPr>
          <w:p w14:paraId="37901975" w14:textId="13103E26" w:rsidR="003B0ABC" w:rsidRPr="007B067A" w:rsidRDefault="003B0ABC" w:rsidP="003B0ABC">
            <w:pPr>
              <w:widowControl w:val="0"/>
              <w:jc w:val="both"/>
              <w:rPr>
                <w:sz w:val="20"/>
                <w:szCs w:val="20"/>
              </w:rPr>
            </w:pPr>
            <w:r w:rsidRPr="00044805">
              <w:rPr>
                <w:b/>
                <w:sz w:val="20"/>
                <w:szCs w:val="20"/>
              </w:rPr>
              <w:t>datum</w:t>
            </w:r>
          </w:p>
        </w:tc>
        <w:tc>
          <w:tcPr>
            <w:tcW w:w="2015" w:type="dxa"/>
            <w:tcBorders>
              <w:top w:val="single" w:sz="4" w:space="0" w:color="000000"/>
              <w:left w:val="single" w:sz="4" w:space="0" w:color="000000"/>
              <w:bottom w:val="single" w:sz="4" w:space="0" w:color="000000"/>
              <w:right w:val="single" w:sz="4" w:space="0" w:color="000000"/>
            </w:tcBorders>
          </w:tcPr>
          <w:p w14:paraId="2E2D71A6" w14:textId="627C0423" w:rsidR="003B0ABC" w:rsidRPr="007B067A" w:rsidRDefault="003B0ABC" w:rsidP="003B0ABC">
            <w:pPr>
              <w:widowControl w:val="0"/>
              <w:jc w:val="both"/>
              <w:rPr>
                <w:sz w:val="20"/>
                <w:szCs w:val="20"/>
              </w:rPr>
            </w:pPr>
            <w:r>
              <w:rPr>
                <w:sz w:val="20"/>
                <w:szCs w:val="20"/>
              </w:rPr>
              <w:t>3. 1</w:t>
            </w:r>
            <w:r w:rsidRPr="00044805">
              <w:rPr>
                <w:sz w:val="20"/>
                <w:szCs w:val="20"/>
              </w:rPr>
              <w:t xml:space="preserve">. </w:t>
            </w:r>
            <w:r>
              <w:rPr>
                <w:sz w:val="20"/>
                <w:szCs w:val="20"/>
              </w:rPr>
              <w:t>2023</w:t>
            </w:r>
          </w:p>
        </w:tc>
      </w:tr>
    </w:tbl>
    <w:p w14:paraId="3F6966C4" w14:textId="77777777" w:rsidR="0032010E" w:rsidRDefault="0032010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92"/>
        <w:gridCol w:w="337"/>
        <w:gridCol w:w="1721"/>
        <w:gridCol w:w="210"/>
        <w:gridCol w:w="782"/>
        <w:gridCol w:w="69"/>
        <w:gridCol w:w="925"/>
        <w:gridCol w:w="709"/>
        <w:gridCol w:w="208"/>
        <w:gridCol w:w="567"/>
        <w:gridCol w:w="1321"/>
      </w:tblGrid>
      <w:tr w:rsidR="006971A4" w14:paraId="2F259C46" w14:textId="77777777" w:rsidTr="00810F2D">
        <w:tc>
          <w:tcPr>
            <w:tcW w:w="9859" w:type="dxa"/>
            <w:gridSpan w:val="12"/>
            <w:tcBorders>
              <w:bottom w:val="double" w:sz="4" w:space="0" w:color="auto"/>
            </w:tcBorders>
            <w:shd w:val="clear" w:color="auto" w:fill="BDD6EE"/>
          </w:tcPr>
          <w:p w14:paraId="69C113E8" w14:textId="77777777" w:rsidR="006971A4" w:rsidRPr="000A047E" w:rsidRDefault="006971A4" w:rsidP="00810F2D">
            <w:pPr>
              <w:jc w:val="both"/>
              <w:rPr>
                <w:b/>
                <w:sz w:val="28"/>
                <w:szCs w:val="28"/>
              </w:rPr>
            </w:pPr>
            <w:r w:rsidRPr="000A047E">
              <w:rPr>
                <w:b/>
                <w:sz w:val="28"/>
                <w:szCs w:val="28"/>
              </w:rPr>
              <w:lastRenderedPageBreak/>
              <w:t>C-I – Personální zabezpečení</w:t>
            </w:r>
          </w:p>
        </w:tc>
      </w:tr>
      <w:tr w:rsidR="006971A4" w:rsidRPr="006971A4" w14:paraId="3992DBDC" w14:textId="77777777" w:rsidTr="00810F2D">
        <w:tc>
          <w:tcPr>
            <w:tcW w:w="2518" w:type="dxa"/>
            <w:tcBorders>
              <w:top w:val="double" w:sz="4" w:space="0" w:color="auto"/>
            </w:tcBorders>
            <w:shd w:val="clear" w:color="auto" w:fill="F7CAAC"/>
          </w:tcPr>
          <w:p w14:paraId="50E8FFF9" w14:textId="77777777" w:rsidR="006971A4" w:rsidRPr="006971A4" w:rsidRDefault="006971A4" w:rsidP="00810F2D">
            <w:pPr>
              <w:jc w:val="both"/>
              <w:rPr>
                <w:b/>
                <w:sz w:val="20"/>
                <w:szCs w:val="20"/>
              </w:rPr>
            </w:pPr>
            <w:r w:rsidRPr="006971A4">
              <w:rPr>
                <w:b/>
                <w:sz w:val="20"/>
                <w:szCs w:val="20"/>
              </w:rPr>
              <w:t>Vysoká škola</w:t>
            </w:r>
          </w:p>
        </w:tc>
        <w:tc>
          <w:tcPr>
            <w:tcW w:w="7341" w:type="dxa"/>
            <w:gridSpan w:val="11"/>
          </w:tcPr>
          <w:p w14:paraId="15B0C56E" w14:textId="77777777" w:rsidR="006971A4" w:rsidRPr="006971A4" w:rsidRDefault="006971A4" w:rsidP="00810F2D">
            <w:pPr>
              <w:jc w:val="both"/>
              <w:rPr>
                <w:sz w:val="20"/>
                <w:szCs w:val="20"/>
              </w:rPr>
            </w:pPr>
            <w:r w:rsidRPr="006971A4">
              <w:rPr>
                <w:sz w:val="20"/>
                <w:szCs w:val="20"/>
              </w:rPr>
              <w:t>Univerzita Tomáše Bati ve Zlíně</w:t>
            </w:r>
          </w:p>
        </w:tc>
      </w:tr>
      <w:tr w:rsidR="006971A4" w:rsidRPr="006971A4" w14:paraId="2FCD2800" w14:textId="77777777" w:rsidTr="00810F2D">
        <w:tc>
          <w:tcPr>
            <w:tcW w:w="2518" w:type="dxa"/>
            <w:shd w:val="clear" w:color="auto" w:fill="F7CAAC"/>
          </w:tcPr>
          <w:p w14:paraId="52096B06" w14:textId="77777777" w:rsidR="006971A4" w:rsidRPr="006971A4" w:rsidRDefault="006971A4" w:rsidP="00810F2D">
            <w:pPr>
              <w:jc w:val="both"/>
              <w:rPr>
                <w:b/>
                <w:sz w:val="20"/>
                <w:szCs w:val="20"/>
              </w:rPr>
            </w:pPr>
            <w:r w:rsidRPr="006971A4">
              <w:rPr>
                <w:b/>
                <w:sz w:val="20"/>
                <w:szCs w:val="20"/>
              </w:rPr>
              <w:t>Součást vysoké školy</w:t>
            </w:r>
          </w:p>
        </w:tc>
        <w:tc>
          <w:tcPr>
            <w:tcW w:w="7341" w:type="dxa"/>
            <w:gridSpan w:val="11"/>
          </w:tcPr>
          <w:p w14:paraId="4E5BB8CB" w14:textId="77777777" w:rsidR="006971A4" w:rsidRPr="006971A4" w:rsidRDefault="006971A4" w:rsidP="00810F2D">
            <w:pPr>
              <w:jc w:val="both"/>
              <w:rPr>
                <w:sz w:val="20"/>
                <w:szCs w:val="20"/>
              </w:rPr>
            </w:pPr>
            <w:r w:rsidRPr="006971A4">
              <w:rPr>
                <w:sz w:val="20"/>
                <w:szCs w:val="20"/>
              </w:rPr>
              <w:t>Fakulta multimediálních komunikací</w:t>
            </w:r>
          </w:p>
        </w:tc>
      </w:tr>
      <w:tr w:rsidR="006971A4" w:rsidRPr="006971A4" w14:paraId="395D8BB7" w14:textId="77777777" w:rsidTr="00810F2D">
        <w:tc>
          <w:tcPr>
            <w:tcW w:w="2518" w:type="dxa"/>
            <w:shd w:val="clear" w:color="auto" w:fill="F7CAAC"/>
          </w:tcPr>
          <w:p w14:paraId="6C84632F" w14:textId="77777777" w:rsidR="006971A4" w:rsidRPr="006971A4" w:rsidRDefault="006971A4" w:rsidP="00810F2D">
            <w:pPr>
              <w:jc w:val="both"/>
              <w:rPr>
                <w:b/>
                <w:sz w:val="20"/>
                <w:szCs w:val="20"/>
              </w:rPr>
            </w:pPr>
            <w:r w:rsidRPr="006971A4">
              <w:rPr>
                <w:b/>
                <w:sz w:val="20"/>
                <w:szCs w:val="20"/>
              </w:rPr>
              <w:t>Název studijního programu</w:t>
            </w:r>
          </w:p>
        </w:tc>
        <w:tc>
          <w:tcPr>
            <w:tcW w:w="7341" w:type="dxa"/>
            <w:gridSpan w:val="11"/>
          </w:tcPr>
          <w:p w14:paraId="2DDE0473" w14:textId="77777777" w:rsidR="006971A4" w:rsidRPr="006971A4" w:rsidRDefault="006971A4" w:rsidP="00810F2D">
            <w:pPr>
              <w:jc w:val="both"/>
              <w:rPr>
                <w:sz w:val="20"/>
                <w:szCs w:val="20"/>
              </w:rPr>
            </w:pPr>
            <w:r w:rsidRPr="006971A4">
              <w:rPr>
                <w:sz w:val="20"/>
                <w:szCs w:val="20"/>
              </w:rPr>
              <w:t>Animovaná tvorba</w:t>
            </w:r>
          </w:p>
        </w:tc>
      </w:tr>
      <w:tr w:rsidR="006971A4" w:rsidRPr="006971A4" w14:paraId="3C97B5A9" w14:textId="77777777" w:rsidTr="00810F2D">
        <w:tc>
          <w:tcPr>
            <w:tcW w:w="2518" w:type="dxa"/>
            <w:shd w:val="clear" w:color="auto" w:fill="F7CAAC"/>
          </w:tcPr>
          <w:p w14:paraId="54C5C073" w14:textId="77777777" w:rsidR="006971A4" w:rsidRPr="006971A4" w:rsidRDefault="006971A4" w:rsidP="00810F2D">
            <w:pPr>
              <w:jc w:val="both"/>
              <w:rPr>
                <w:b/>
                <w:sz w:val="20"/>
                <w:szCs w:val="20"/>
              </w:rPr>
            </w:pPr>
            <w:r w:rsidRPr="006971A4">
              <w:rPr>
                <w:b/>
                <w:sz w:val="20"/>
                <w:szCs w:val="20"/>
              </w:rPr>
              <w:t>Jméno a příjmení</w:t>
            </w:r>
          </w:p>
        </w:tc>
        <w:tc>
          <w:tcPr>
            <w:tcW w:w="4536" w:type="dxa"/>
            <w:gridSpan w:val="7"/>
          </w:tcPr>
          <w:p w14:paraId="4174D4DE" w14:textId="77777777" w:rsidR="006971A4" w:rsidRPr="006971A4" w:rsidRDefault="006971A4" w:rsidP="00810F2D">
            <w:pPr>
              <w:jc w:val="both"/>
              <w:rPr>
                <w:sz w:val="20"/>
                <w:szCs w:val="20"/>
              </w:rPr>
            </w:pPr>
            <w:r w:rsidRPr="006971A4">
              <w:rPr>
                <w:bCs/>
                <w:sz w:val="20"/>
                <w:szCs w:val="20"/>
              </w:rPr>
              <w:t>Lukáš Gregor</w:t>
            </w:r>
          </w:p>
        </w:tc>
        <w:tc>
          <w:tcPr>
            <w:tcW w:w="709" w:type="dxa"/>
            <w:shd w:val="clear" w:color="auto" w:fill="F7CAAC"/>
          </w:tcPr>
          <w:p w14:paraId="3A17215D" w14:textId="77777777" w:rsidR="006971A4" w:rsidRPr="006971A4" w:rsidRDefault="006971A4" w:rsidP="00810F2D">
            <w:pPr>
              <w:jc w:val="both"/>
              <w:rPr>
                <w:b/>
                <w:sz w:val="20"/>
                <w:szCs w:val="20"/>
              </w:rPr>
            </w:pPr>
            <w:r w:rsidRPr="006971A4">
              <w:rPr>
                <w:b/>
                <w:sz w:val="20"/>
                <w:szCs w:val="20"/>
              </w:rPr>
              <w:t>Tituly</w:t>
            </w:r>
          </w:p>
        </w:tc>
        <w:tc>
          <w:tcPr>
            <w:tcW w:w="2096" w:type="dxa"/>
            <w:gridSpan w:val="3"/>
          </w:tcPr>
          <w:p w14:paraId="2467C906" w14:textId="77777777" w:rsidR="006971A4" w:rsidRPr="006971A4" w:rsidRDefault="006971A4" w:rsidP="00810F2D">
            <w:pPr>
              <w:jc w:val="both"/>
              <w:rPr>
                <w:sz w:val="20"/>
                <w:szCs w:val="20"/>
              </w:rPr>
            </w:pPr>
            <w:r w:rsidRPr="006971A4">
              <w:rPr>
                <w:sz w:val="20"/>
                <w:szCs w:val="20"/>
              </w:rPr>
              <w:t>Mgr., Ph.D.</w:t>
            </w:r>
          </w:p>
        </w:tc>
      </w:tr>
      <w:tr w:rsidR="006971A4" w:rsidRPr="006971A4" w14:paraId="057512DD" w14:textId="77777777" w:rsidTr="006971A4">
        <w:tc>
          <w:tcPr>
            <w:tcW w:w="2518" w:type="dxa"/>
            <w:shd w:val="clear" w:color="auto" w:fill="F7CAAC"/>
          </w:tcPr>
          <w:p w14:paraId="2320DD01" w14:textId="77777777" w:rsidR="006971A4" w:rsidRPr="006971A4" w:rsidRDefault="006971A4" w:rsidP="00810F2D">
            <w:pPr>
              <w:jc w:val="both"/>
              <w:rPr>
                <w:b/>
                <w:sz w:val="20"/>
                <w:szCs w:val="20"/>
              </w:rPr>
            </w:pPr>
            <w:r w:rsidRPr="006971A4">
              <w:rPr>
                <w:b/>
                <w:sz w:val="20"/>
                <w:szCs w:val="20"/>
              </w:rPr>
              <w:t>Rok narození</w:t>
            </w:r>
          </w:p>
        </w:tc>
        <w:tc>
          <w:tcPr>
            <w:tcW w:w="829" w:type="dxa"/>
            <w:gridSpan w:val="2"/>
          </w:tcPr>
          <w:p w14:paraId="3ECB2337" w14:textId="77777777" w:rsidR="006971A4" w:rsidRPr="006971A4" w:rsidRDefault="006971A4" w:rsidP="00810F2D">
            <w:pPr>
              <w:jc w:val="both"/>
              <w:rPr>
                <w:sz w:val="20"/>
                <w:szCs w:val="20"/>
              </w:rPr>
            </w:pPr>
            <w:r w:rsidRPr="006971A4">
              <w:rPr>
                <w:sz w:val="20"/>
                <w:szCs w:val="20"/>
              </w:rPr>
              <w:t>1983</w:t>
            </w:r>
          </w:p>
        </w:tc>
        <w:tc>
          <w:tcPr>
            <w:tcW w:w="1721" w:type="dxa"/>
            <w:shd w:val="clear" w:color="auto" w:fill="F7CAAC"/>
          </w:tcPr>
          <w:p w14:paraId="1212C322" w14:textId="77777777" w:rsidR="006971A4" w:rsidRPr="006971A4" w:rsidRDefault="006971A4" w:rsidP="00810F2D">
            <w:pPr>
              <w:jc w:val="both"/>
              <w:rPr>
                <w:b/>
                <w:sz w:val="20"/>
                <w:szCs w:val="20"/>
              </w:rPr>
            </w:pPr>
            <w:r w:rsidRPr="006971A4">
              <w:rPr>
                <w:b/>
                <w:sz w:val="20"/>
                <w:szCs w:val="20"/>
              </w:rPr>
              <w:t>typ vztahu k VŠ</w:t>
            </w:r>
          </w:p>
        </w:tc>
        <w:tc>
          <w:tcPr>
            <w:tcW w:w="992" w:type="dxa"/>
            <w:gridSpan w:val="2"/>
          </w:tcPr>
          <w:p w14:paraId="74D4B422" w14:textId="77777777" w:rsidR="006971A4" w:rsidRPr="006971A4" w:rsidRDefault="006971A4" w:rsidP="00810F2D">
            <w:pPr>
              <w:jc w:val="both"/>
              <w:rPr>
                <w:sz w:val="20"/>
                <w:szCs w:val="20"/>
              </w:rPr>
            </w:pPr>
            <w:r w:rsidRPr="006971A4">
              <w:rPr>
                <w:sz w:val="20"/>
                <w:szCs w:val="20"/>
              </w:rPr>
              <w:t>pp</w:t>
            </w:r>
          </w:p>
        </w:tc>
        <w:tc>
          <w:tcPr>
            <w:tcW w:w="994" w:type="dxa"/>
            <w:gridSpan w:val="2"/>
            <w:shd w:val="clear" w:color="auto" w:fill="F7CAAC"/>
          </w:tcPr>
          <w:p w14:paraId="1F0F72D1" w14:textId="77777777" w:rsidR="006971A4" w:rsidRPr="006971A4" w:rsidRDefault="006971A4" w:rsidP="00810F2D">
            <w:pPr>
              <w:jc w:val="both"/>
              <w:rPr>
                <w:b/>
                <w:sz w:val="20"/>
                <w:szCs w:val="20"/>
              </w:rPr>
            </w:pPr>
            <w:r w:rsidRPr="006971A4">
              <w:rPr>
                <w:b/>
                <w:sz w:val="20"/>
                <w:szCs w:val="20"/>
              </w:rPr>
              <w:t>rozsah</w:t>
            </w:r>
          </w:p>
        </w:tc>
        <w:tc>
          <w:tcPr>
            <w:tcW w:w="709" w:type="dxa"/>
          </w:tcPr>
          <w:p w14:paraId="2EB47625" w14:textId="77777777" w:rsidR="006971A4" w:rsidRPr="006971A4" w:rsidRDefault="006971A4" w:rsidP="00810F2D">
            <w:pPr>
              <w:jc w:val="both"/>
              <w:rPr>
                <w:sz w:val="20"/>
                <w:szCs w:val="20"/>
              </w:rPr>
            </w:pPr>
            <w:r w:rsidRPr="006971A4">
              <w:rPr>
                <w:sz w:val="20"/>
                <w:szCs w:val="20"/>
              </w:rPr>
              <w:t>40h/t</w:t>
            </w:r>
          </w:p>
        </w:tc>
        <w:tc>
          <w:tcPr>
            <w:tcW w:w="775" w:type="dxa"/>
            <w:gridSpan w:val="2"/>
            <w:shd w:val="clear" w:color="auto" w:fill="F7CAAC"/>
          </w:tcPr>
          <w:p w14:paraId="042B347A" w14:textId="77777777" w:rsidR="000277D5" w:rsidRDefault="006971A4" w:rsidP="00810F2D">
            <w:pPr>
              <w:jc w:val="both"/>
              <w:rPr>
                <w:b/>
                <w:sz w:val="20"/>
                <w:szCs w:val="20"/>
              </w:rPr>
            </w:pPr>
            <w:r w:rsidRPr="006971A4">
              <w:rPr>
                <w:b/>
                <w:sz w:val="20"/>
                <w:szCs w:val="20"/>
              </w:rPr>
              <w:t xml:space="preserve">do </w:t>
            </w:r>
          </w:p>
          <w:p w14:paraId="5C254873" w14:textId="376DA3A1" w:rsidR="006971A4" w:rsidRPr="006971A4" w:rsidRDefault="006971A4" w:rsidP="00810F2D">
            <w:pPr>
              <w:jc w:val="both"/>
              <w:rPr>
                <w:b/>
                <w:sz w:val="20"/>
                <w:szCs w:val="20"/>
              </w:rPr>
            </w:pPr>
            <w:r w:rsidRPr="006971A4">
              <w:rPr>
                <w:b/>
                <w:sz w:val="20"/>
                <w:szCs w:val="20"/>
              </w:rPr>
              <w:t>kdy</w:t>
            </w:r>
          </w:p>
        </w:tc>
        <w:tc>
          <w:tcPr>
            <w:tcW w:w="1321" w:type="dxa"/>
          </w:tcPr>
          <w:p w14:paraId="1D5949E8" w14:textId="77777777" w:rsidR="006971A4" w:rsidRPr="006971A4" w:rsidRDefault="006971A4" w:rsidP="00810F2D">
            <w:pPr>
              <w:jc w:val="both"/>
              <w:rPr>
                <w:sz w:val="20"/>
                <w:szCs w:val="20"/>
              </w:rPr>
            </w:pPr>
            <w:r w:rsidRPr="006971A4">
              <w:rPr>
                <w:sz w:val="20"/>
                <w:szCs w:val="20"/>
              </w:rPr>
              <w:t>N</w:t>
            </w:r>
          </w:p>
        </w:tc>
      </w:tr>
      <w:tr w:rsidR="006971A4" w:rsidRPr="006971A4" w14:paraId="5BEB1B94" w14:textId="77777777" w:rsidTr="006971A4">
        <w:tc>
          <w:tcPr>
            <w:tcW w:w="5068" w:type="dxa"/>
            <w:gridSpan w:val="4"/>
            <w:shd w:val="clear" w:color="auto" w:fill="F7CAAC"/>
          </w:tcPr>
          <w:p w14:paraId="776169FF" w14:textId="77777777" w:rsidR="006971A4" w:rsidRPr="006971A4" w:rsidRDefault="006971A4" w:rsidP="00810F2D">
            <w:pPr>
              <w:jc w:val="both"/>
              <w:rPr>
                <w:b/>
                <w:sz w:val="20"/>
                <w:szCs w:val="20"/>
              </w:rPr>
            </w:pPr>
            <w:r w:rsidRPr="006971A4">
              <w:rPr>
                <w:b/>
                <w:sz w:val="20"/>
                <w:szCs w:val="20"/>
              </w:rPr>
              <w:t>Typ vztahu na součásti VŠ, která uskutečňuje st. program</w:t>
            </w:r>
          </w:p>
        </w:tc>
        <w:tc>
          <w:tcPr>
            <w:tcW w:w="992" w:type="dxa"/>
            <w:gridSpan w:val="2"/>
          </w:tcPr>
          <w:p w14:paraId="6F2C40F0" w14:textId="77777777" w:rsidR="006971A4" w:rsidRPr="006971A4" w:rsidRDefault="006971A4" w:rsidP="00810F2D">
            <w:pPr>
              <w:jc w:val="both"/>
              <w:rPr>
                <w:sz w:val="20"/>
                <w:szCs w:val="20"/>
              </w:rPr>
            </w:pPr>
            <w:r w:rsidRPr="006971A4">
              <w:rPr>
                <w:sz w:val="20"/>
                <w:szCs w:val="20"/>
              </w:rPr>
              <w:t>pp</w:t>
            </w:r>
          </w:p>
        </w:tc>
        <w:tc>
          <w:tcPr>
            <w:tcW w:w="994" w:type="dxa"/>
            <w:gridSpan w:val="2"/>
            <w:shd w:val="clear" w:color="auto" w:fill="F7CAAC"/>
          </w:tcPr>
          <w:p w14:paraId="0FC42735" w14:textId="77777777" w:rsidR="006971A4" w:rsidRPr="006971A4" w:rsidRDefault="006971A4" w:rsidP="00810F2D">
            <w:pPr>
              <w:jc w:val="both"/>
              <w:rPr>
                <w:b/>
                <w:sz w:val="20"/>
                <w:szCs w:val="20"/>
              </w:rPr>
            </w:pPr>
            <w:r w:rsidRPr="006971A4">
              <w:rPr>
                <w:b/>
                <w:sz w:val="20"/>
                <w:szCs w:val="20"/>
              </w:rPr>
              <w:t>rozsah</w:t>
            </w:r>
          </w:p>
        </w:tc>
        <w:tc>
          <w:tcPr>
            <w:tcW w:w="709" w:type="dxa"/>
          </w:tcPr>
          <w:p w14:paraId="7320E502" w14:textId="77777777" w:rsidR="006971A4" w:rsidRPr="006971A4" w:rsidRDefault="006971A4" w:rsidP="00810F2D">
            <w:pPr>
              <w:jc w:val="both"/>
              <w:rPr>
                <w:sz w:val="20"/>
                <w:szCs w:val="20"/>
              </w:rPr>
            </w:pPr>
            <w:r w:rsidRPr="006971A4">
              <w:rPr>
                <w:sz w:val="20"/>
                <w:szCs w:val="20"/>
              </w:rPr>
              <w:t>40h/t</w:t>
            </w:r>
          </w:p>
        </w:tc>
        <w:tc>
          <w:tcPr>
            <w:tcW w:w="775" w:type="dxa"/>
            <w:gridSpan w:val="2"/>
            <w:shd w:val="clear" w:color="auto" w:fill="F7CAAC"/>
          </w:tcPr>
          <w:p w14:paraId="0862AB3D" w14:textId="77777777" w:rsidR="000277D5" w:rsidRDefault="006971A4" w:rsidP="00810F2D">
            <w:pPr>
              <w:jc w:val="both"/>
              <w:rPr>
                <w:b/>
                <w:sz w:val="20"/>
                <w:szCs w:val="20"/>
              </w:rPr>
            </w:pPr>
            <w:r w:rsidRPr="006971A4">
              <w:rPr>
                <w:b/>
                <w:sz w:val="20"/>
                <w:szCs w:val="20"/>
              </w:rPr>
              <w:t xml:space="preserve">do </w:t>
            </w:r>
          </w:p>
          <w:p w14:paraId="4FFE65E0" w14:textId="0888EFC2" w:rsidR="006971A4" w:rsidRPr="006971A4" w:rsidRDefault="006971A4" w:rsidP="00810F2D">
            <w:pPr>
              <w:jc w:val="both"/>
              <w:rPr>
                <w:b/>
                <w:sz w:val="20"/>
                <w:szCs w:val="20"/>
              </w:rPr>
            </w:pPr>
            <w:r w:rsidRPr="006971A4">
              <w:rPr>
                <w:b/>
                <w:sz w:val="20"/>
                <w:szCs w:val="20"/>
              </w:rPr>
              <w:t>kdy</w:t>
            </w:r>
          </w:p>
        </w:tc>
        <w:tc>
          <w:tcPr>
            <w:tcW w:w="1321" w:type="dxa"/>
          </w:tcPr>
          <w:p w14:paraId="6D972ECB" w14:textId="77777777" w:rsidR="006971A4" w:rsidRPr="006971A4" w:rsidRDefault="006971A4" w:rsidP="00810F2D">
            <w:pPr>
              <w:jc w:val="both"/>
              <w:rPr>
                <w:sz w:val="20"/>
                <w:szCs w:val="20"/>
              </w:rPr>
            </w:pPr>
            <w:r w:rsidRPr="006971A4">
              <w:rPr>
                <w:sz w:val="20"/>
                <w:szCs w:val="20"/>
              </w:rPr>
              <w:t>N</w:t>
            </w:r>
          </w:p>
        </w:tc>
      </w:tr>
      <w:tr w:rsidR="006971A4" w:rsidRPr="006971A4" w14:paraId="1904E921" w14:textId="77777777" w:rsidTr="00810F2D">
        <w:tc>
          <w:tcPr>
            <w:tcW w:w="6060" w:type="dxa"/>
            <w:gridSpan w:val="6"/>
            <w:shd w:val="clear" w:color="auto" w:fill="F7CAAC"/>
          </w:tcPr>
          <w:p w14:paraId="658DE417" w14:textId="77777777" w:rsidR="006971A4" w:rsidRPr="006971A4" w:rsidRDefault="006971A4" w:rsidP="00810F2D">
            <w:pPr>
              <w:jc w:val="both"/>
              <w:rPr>
                <w:sz w:val="20"/>
                <w:szCs w:val="20"/>
              </w:rPr>
            </w:pPr>
            <w:r w:rsidRPr="006971A4">
              <w:rPr>
                <w:b/>
                <w:sz w:val="20"/>
                <w:szCs w:val="20"/>
              </w:rPr>
              <w:t>Další současná působení jako akademický pracovník na jiných VŠ</w:t>
            </w:r>
          </w:p>
        </w:tc>
        <w:tc>
          <w:tcPr>
            <w:tcW w:w="1703" w:type="dxa"/>
            <w:gridSpan w:val="3"/>
            <w:shd w:val="clear" w:color="auto" w:fill="F7CAAC"/>
          </w:tcPr>
          <w:p w14:paraId="0F7432B4" w14:textId="77777777" w:rsidR="006971A4" w:rsidRPr="006971A4" w:rsidRDefault="006971A4" w:rsidP="00810F2D">
            <w:pPr>
              <w:jc w:val="both"/>
              <w:rPr>
                <w:b/>
                <w:sz w:val="20"/>
                <w:szCs w:val="20"/>
              </w:rPr>
            </w:pPr>
            <w:r w:rsidRPr="006971A4">
              <w:rPr>
                <w:b/>
                <w:sz w:val="20"/>
                <w:szCs w:val="20"/>
              </w:rPr>
              <w:t>typ prac. vztahu</w:t>
            </w:r>
          </w:p>
        </w:tc>
        <w:tc>
          <w:tcPr>
            <w:tcW w:w="2096" w:type="dxa"/>
            <w:gridSpan w:val="3"/>
            <w:shd w:val="clear" w:color="auto" w:fill="F7CAAC"/>
          </w:tcPr>
          <w:p w14:paraId="77C9EFE4" w14:textId="77777777" w:rsidR="006971A4" w:rsidRPr="006971A4" w:rsidRDefault="006971A4" w:rsidP="00810F2D">
            <w:pPr>
              <w:jc w:val="both"/>
              <w:rPr>
                <w:b/>
                <w:sz w:val="20"/>
                <w:szCs w:val="20"/>
              </w:rPr>
            </w:pPr>
            <w:r w:rsidRPr="006971A4">
              <w:rPr>
                <w:b/>
                <w:sz w:val="20"/>
                <w:szCs w:val="20"/>
              </w:rPr>
              <w:t>rozsah</w:t>
            </w:r>
          </w:p>
        </w:tc>
      </w:tr>
      <w:tr w:rsidR="006971A4" w:rsidRPr="006971A4" w14:paraId="5B57F305" w14:textId="77777777" w:rsidTr="00810F2D">
        <w:tc>
          <w:tcPr>
            <w:tcW w:w="6060" w:type="dxa"/>
            <w:gridSpan w:val="6"/>
          </w:tcPr>
          <w:p w14:paraId="6C704EA8" w14:textId="77777777" w:rsidR="006971A4" w:rsidRPr="006971A4" w:rsidRDefault="006971A4" w:rsidP="00810F2D">
            <w:pPr>
              <w:jc w:val="both"/>
              <w:rPr>
                <w:sz w:val="20"/>
                <w:szCs w:val="20"/>
              </w:rPr>
            </w:pPr>
          </w:p>
        </w:tc>
        <w:tc>
          <w:tcPr>
            <w:tcW w:w="1703" w:type="dxa"/>
            <w:gridSpan w:val="3"/>
          </w:tcPr>
          <w:p w14:paraId="2B8681A9" w14:textId="77777777" w:rsidR="006971A4" w:rsidRPr="006971A4" w:rsidRDefault="006971A4" w:rsidP="00810F2D">
            <w:pPr>
              <w:jc w:val="both"/>
              <w:rPr>
                <w:sz w:val="20"/>
                <w:szCs w:val="20"/>
              </w:rPr>
            </w:pPr>
          </w:p>
        </w:tc>
        <w:tc>
          <w:tcPr>
            <w:tcW w:w="2096" w:type="dxa"/>
            <w:gridSpan w:val="3"/>
          </w:tcPr>
          <w:p w14:paraId="62290955" w14:textId="77777777" w:rsidR="006971A4" w:rsidRPr="006971A4" w:rsidRDefault="006971A4" w:rsidP="00810F2D">
            <w:pPr>
              <w:jc w:val="both"/>
              <w:rPr>
                <w:sz w:val="20"/>
                <w:szCs w:val="20"/>
              </w:rPr>
            </w:pPr>
          </w:p>
        </w:tc>
      </w:tr>
      <w:tr w:rsidR="006971A4" w:rsidRPr="006971A4" w14:paraId="2CDB5BAD" w14:textId="77777777" w:rsidTr="00810F2D">
        <w:tc>
          <w:tcPr>
            <w:tcW w:w="6060" w:type="dxa"/>
            <w:gridSpan w:val="6"/>
          </w:tcPr>
          <w:p w14:paraId="5812EB4B" w14:textId="77777777" w:rsidR="006971A4" w:rsidRPr="006971A4" w:rsidRDefault="006971A4" w:rsidP="00810F2D">
            <w:pPr>
              <w:jc w:val="both"/>
              <w:rPr>
                <w:sz w:val="20"/>
                <w:szCs w:val="20"/>
              </w:rPr>
            </w:pPr>
          </w:p>
        </w:tc>
        <w:tc>
          <w:tcPr>
            <w:tcW w:w="1703" w:type="dxa"/>
            <w:gridSpan w:val="3"/>
          </w:tcPr>
          <w:p w14:paraId="68D98C56" w14:textId="77777777" w:rsidR="006971A4" w:rsidRPr="006971A4" w:rsidRDefault="006971A4" w:rsidP="00810F2D">
            <w:pPr>
              <w:jc w:val="both"/>
              <w:rPr>
                <w:sz w:val="20"/>
                <w:szCs w:val="20"/>
              </w:rPr>
            </w:pPr>
          </w:p>
        </w:tc>
        <w:tc>
          <w:tcPr>
            <w:tcW w:w="2096" w:type="dxa"/>
            <w:gridSpan w:val="3"/>
          </w:tcPr>
          <w:p w14:paraId="7CE9B540" w14:textId="77777777" w:rsidR="006971A4" w:rsidRPr="006971A4" w:rsidRDefault="006971A4" w:rsidP="00810F2D">
            <w:pPr>
              <w:jc w:val="both"/>
              <w:rPr>
                <w:sz w:val="20"/>
                <w:szCs w:val="20"/>
              </w:rPr>
            </w:pPr>
          </w:p>
        </w:tc>
      </w:tr>
      <w:tr w:rsidR="006971A4" w:rsidRPr="006971A4" w14:paraId="46C02CFE" w14:textId="77777777" w:rsidTr="00810F2D">
        <w:tc>
          <w:tcPr>
            <w:tcW w:w="9859" w:type="dxa"/>
            <w:gridSpan w:val="12"/>
            <w:shd w:val="clear" w:color="auto" w:fill="F7CAAC"/>
          </w:tcPr>
          <w:p w14:paraId="7658C666" w14:textId="77777777" w:rsidR="006971A4" w:rsidRPr="006971A4" w:rsidRDefault="006971A4" w:rsidP="00810F2D">
            <w:pPr>
              <w:jc w:val="both"/>
              <w:rPr>
                <w:sz w:val="20"/>
                <w:szCs w:val="20"/>
              </w:rPr>
            </w:pPr>
            <w:r w:rsidRPr="006971A4">
              <w:rPr>
                <w:b/>
                <w:sz w:val="20"/>
                <w:szCs w:val="20"/>
              </w:rPr>
              <w:t>Předměty příslušného studijního programu a způsob zapojení do jejich výuky, příp. další zapojení do uskutečňování studijního programu</w:t>
            </w:r>
          </w:p>
        </w:tc>
      </w:tr>
      <w:tr w:rsidR="006971A4" w:rsidRPr="006971A4" w14:paraId="768AE988" w14:textId="77777777" w:rsidTr="00810F2D">
        <w:trPr>
          <w:trHeight w:val="384"/>
        </w:trPr>
        <w:tc>
          <w:tcPr>
            <w:tcW w:w="9859" w:type="dxa"/>
            <w:gridSpan w:val="12"/>
            <w:tcBorders>
              <w:top w:val="nil"/>
            </w:tcBorders>
          </w:tcPr>
          <w:p w14:paraId="4C20BE6A" w14:textId="52F048C1" w:rsidR="006971A4" w:rsidRPr="006971A4" w:rsidRDefault="006971A4" w:rsidP="00810F2D">
            <w:pPr>
              <w:jc w:val="both"/>
              <w:rPr>
                <w:sz w:val="20"/>
                <w:szCs w:val="20"/>
              </w:rPr>
            </w:pPr>
            <w:r w:rsidRPr="006971A4">
              <w:rPr>
                <w:sz w:val="20"/>
                <w:szCs w:val="20"/>
              </w:rPr>
              <w:t>Současný animovaný film 1, 2 (přednášející, garant</w:t>
            </w:r>
            <w:r w:rsidR="00910AB1">
              <w:rPr>
                <w:sz w:val="20"/>
                <w:szCs w:val="20"/>
              </w:rPr>
              <w:t xml:space="preserve"> předmětu</w:t>
            </w:r>
            <w:r w:rsidRPr="006971A4">
              <w:rPr>
                <w:sz w:val="20"/>
                <w:szCs w:val="20"/>
              </w:rPr>
              <w:t>)</w:t>
            </w:r>
          </w:p>
          <w:p w14:paraId="1F35C7E5" w14:textId="3EE7F008" w:rsidR="006971A4" w:rsidRPr="006971A4" w:rsidRDefault="006971A4" w:rsidP="00810F2D">
            <w:pPr>
              <w:jc w:val="both"/>
              <w:rPr>
                <w:sz w:val="20"/>
                <w:szCs w:val="20"/>
              </w:rPr>
            </w:pPr>
            <w:r w:rsidRPr="006971A4">
              <w:rPr>
                <w:sz w:val="20"/>
                <w:szCs w:val="20"/>
              </w:rPr>
              <w:t>Teorie oboru 1, 2 (přednášející, garant</w:t>
            </w:r>
            <w:r w:rsidR="00910AB1">
              <w:rPr>
                <w:sz w:val="20"/>
                <w:szCs w:val="20"/>
              </w:rPr>
              <w:t xml:space="preserve"> předmětu</w:t>
            </w:r>
            <w:r w:rsidRPr="006971A4">
              <w:rPr>
                <w:sz w:val="20"/>
                <w:szCs w:val="20"/>
              </w:rPr>
              <w:t>)</w:t>
            </w:r>
          </w:p>
          <w:p w14:paraId="6D42586E" w14:textId="6BD47FBF" w:rsidR="006971A4" w:rsidRPr="006971A4" w:rsidRDefault="006971A4" w:rsidP="00810F2D">
            <w:pPr>
              <w:jc w:val="both"/>
              <w:rPr>
                <w:sz w:val="20"/>
                <w:szCs w:val="20"/>
              </w:rPr>
            </w:pPr>
            <w:r w:rsidRPr="006971A4">
              <w:rPr>
                <w:sz w:val="20"/>
                <w:szCs w:val="20"/>
              </w:rPr>
              <w:t>Seminář k diplomové práci (vede seminář, garant</w:t>
            </w:r>
            <w:r w:rsidR="00910AB1">
              <w:rPr>
                <w:sz w:val="20"/>
                <w:szCs w:val="20"/>
              </w:rPr>
              <w:t xml:space="preserve"> předmětu</w:t>
            </w:r>
            <w:r w:rsidRPr="006971A4">
              <w:rPr>
                <w:sz w:val="20"/>
                <w:szCs w:val="20"/>
              </w:rPr>
              <w:t>)</w:t>
            </w:r>
          </w:p>
          <w:p w14:paraId="4179BE6B" w14:textId="3207910F" w:rsidR="006971A4" w:rsidRPr="006971A4" w:rsidRDefault="006971A4" w:rsidP="00810F2D">
            <w:pPr>
              <w:jc w:val="both"/>
              <w:rPr>
                <w:sz w:val="20"/>
                <w:szCs w:val="20"/>
              </w:rPr>
            </w:pPr>
            <w:r w:rsidRPr="006971A4">
              <w:rPr>
                <w:sz w:val="20"/>
                <w:szCs w:val="20"/>
              </w:rPr>
              <w:t>Současný hraný film 1, 2 (přednášející, garant</w:t>
            </w:r>
            <w:r w:rsidR="00910AB1">
              <w:rPr>
                <w:sz w:val="20"/>
                <w:szCs w:val="20"/>
              </w:rPr>
              <w:t xml:space="preserve"> předmětu</w:t>
            </w:r>
            <w:r w:rsidRPr="006971A4">
              <w:rPr>
                <w:sz w:val="20"/>
                <w:szCs w:val="20"/>
              </w:rPr>
              <w:t>)</w:t>
            </w:r>
          </w:p>
        </w:tc>
      </w:tr>
      <w:tr w:rsidR="006971A4" w:rsidRPr="006971A4" w14:paraId="61842EA5" w14:textId="77777777" w:rsidTr="00810F2D">
        <w:trPr>
          <w:trHeight w:val="340"/>
        </w:trPr>
        <w:tc>
          <w:tcPr>
            <w:tcW w:w="9859" w:type="dxa"/>
            <w:gridSpan w:val="12"/>
            <w:tcBorders>
              <w:top w:val="nil"/>
            </w:tcBorders>
            <w:shd w:val="clear" w:color="auto" w:fill="FBD4B4"/>
          </w:tcPr>
          <w:p w14:paraId="4A2DFE5E" w14:textId="77777777" w:rsidR="006971A4" w:rsidRPr="006971A4" w:rsidRDefault="006971A4" w:rsidP="00810F2D">
            <w:pPr>
              <w:jc w:val="both"/>
              <w:rPr>
                <w:b/>
                <w:sz w:val="20"/>
                <w:szCs w:val="20"/>
              </w:rPr>
            </w:pPr>
            <w:r w:rsidRPr="006971A4">
              <w:rPr>
                <w:b/>
                <w:sz w:val="20"/>
                <w:szCs w:val="20"/>
              </w:rPr>
              <w:t>Zapojení do výuky v dalších studijních programech na téže vysoké škole (pouze u garantů ZT a PZ předmětů)</w:t>
            </w:r>
          </w:p>
        </w:tc>
      </w:tr>
      <w:tr w:rsidR="006971A4" w:rsidRPr="006971A4" w14:paraId="28194ED1" w14:textId="77777777" w:rsidTr="00A5091E">
        <w:trPr>
          <w:trHeight w:val="751"/>
        </w:trPr>
        <w:tc>
          <w:tcPr>
            <w:tcW w:w="3010" w:type="dxa"/>
            <w:gridSpan w:val="2"/>
            <w:tcBorders>
              <w:top w:val="nil"/>
            </w:tcBorders>
          </w:tcPr>
          <w:p w14:paraId="26FE4942" w14:textId="77777777" w:rsidR="006971A4" w:rsidRPr="006971A4" w:rsidRDefault="006971A4" w:rsidP="00614DAF">
            <w:pPr>
              <w:rPr>
                <w:b/>
                <w:sz w:val="20"/>
                <w:szCs w:val="20"/>
              </w:rPr>
            </w:pPr>
            <w:r w:rsidRPr="006971A4">
              <w:rPr>
                <w:b/>
                <w:sz w:val="20"/>
                <w:szCs w:val="20"/>
              </w:rPr>
              <w:t>Název studijního předmětu</w:t>
            </w:r>
          </w:p>
        </w:tc>
        <w:tc>
          <w:tcPr>
            <w:tcW w:w="2268" w:type="dxa"/>
            <w:gridSpan w:val="3"/>
            <w:tcBorders>
              <w:top w:val="nil"/>
            </w:tcBorders>
          </w:tcPr>
          <w:p w14:paraId="044D303D" w14:textId="77777777" w:rsidR="006971A4" w:rsidRPr="006971A4" w:rsidRDefault="006971A4" w:rsidP="00614DAF">
            <w:pPr>
              <w:rPr>
                <w:b/>
                <w:sz w:val="20"/>
                <w:szCs w:val="20"/>
              </w:rPr>
            </w:pPr>
            <w:r w:rsidRPr="006971A4">
              <w:rPr>
                <w:b/>
                <w:sz w:val="20"/>
                <w:szCs w:val="20"/>
              </w:rPr>
              <w:t>Název studijního programu</w:t>
            </w:r>
          </w:p>
        </w:tc>
        <w:tc>
          <w:tcPr>
            <w:tcW w:w="851" w:type="dxa"/>
            <w:gridSpan w:val="2"/>
            <w:tcBorders>
              <w:top w:val="nil"/>
            </w:tcBorders>
          </w:tcPr>
          <w:p w14:paraId="20403DAC" w14:textId="77777777" w:rsidR="006971A4" w:rsidRPr="006971A4" w:rsidRDefault="006971A4" w:rsidP="00614DAF">
            <w:pPr>
              <w:rPr>
                <w:b/>
                <w:sz w:val="20"/>
                <w:szCs w:val="20"/>
              </w:rPr>
            </w:pPr>
            <w:r w:rsidRPr="006971A4">
              <w:rPr>
                <w:b/>
                <w:sz w:val="20"/>
                <w:szCs w:val="20"/>
              </w:rPr>
              <w:t>Sem.</w:t>
            </w:r>
          </w:p>
        </w:tc>
        <w:tc>
          <w:tcPr>
            <w:tcW w:w="1842" w:type="dxa"/>
            <w:gridSpan w:val="3"/>
            <w:tcBorders>
              <w:top w:val="nil"/>
            </w:tcBorders>
          </w:tcPr>
          <w:p w14:paraId="5B8ABB16" w14:textId="77777777" w:rsidR="006971A4" w:rsidRPr="006971A4" w:rsidRDefault="006971A4" w:rsidP="00614DAF">
            <w:pPr>
              <w:rPr>
                <w:b/>
                <w:sz w:val="20"/>
                <w:szCs w:val="20"/>
              </w:rPr>
            </w:pPr>
            <w:r w:rsidRPr="006971A4">
              <w:rPr>
                <w:b/>
                <w:sz w:val="20"/>
                <w:szCs w:val="20"/>
              </w:rPr>
              <w:t>Role ve výuce daného předmětu</w:t>
            </w:r>
          </w:p>
        </w:tc>
        <w:tc>
          <w:tcPr>
            <w:tcW w:w="1888" w:type="dxa"/>
            <w:gridSpan w:val="2"/>
            <w:tcBorders>
              <w:top w:val="nil"/>
            </w:tcBorders>
          </w:tcPr>
          <w:p w14:paraId="74381F65" w14:textId="77777777" w:rsidR="006971A4" w:rsidRPr="006971A4" w:rsidRDefault="006971A4" w:rsidP="00614DAF">
            <w:pPr>
              <w:rPr>
                <w:b/>
                <w:sz w:val="20"/>
                <w:szCs w:val="20"/>
              </w:rPr>
            </w:pPr>
            <w:r w:rsidRPr="006971A4">
              <w:rPr>
                <w:b/>
                <w:sz w:val="20"/>
                <w:szCs w:val="20"/>
              </w:rPr>
              <w:t>(</w:t>
            </w:r>
            <w:r w:rsidRPr="006971A4">
              <w:rPr>
                <w:b/>
                <w:i/>
                <w:iCs/>
                <w:sz w:val="20"/>
                <w:szCs w:val="20"/>
              </w:rPr>
              <w:t>nepovinný údaj</w:t>
            </w:r>
            <w:r w:rsidRPr="006971A4">
              <w:rPr>
                <w:b/>
                <w:sz w:val="20"/>
                <w:szCs w:val="20"/>
              </w:rPr>
              <w:t>) Počet hodin za semestr</w:t>
            </w:r>
          </w:p>
        </w:tc>
      </w:tr>
      <w:tr w:rsidR="006971A4" w:rsidRPr="006971A4" w14:paraId="5F18BF59" w14:textId="77777777" w:rsidTr="00810F2D">
        <w:trPr>
          <w:trHeight w:val="285"/>
        </w:trPr>
        <w:tc>
          <w:tcPr>
            <w:tcW w:w="3010" w:type="dxa"/>
            <w:gridSpan w:val="2"/>
            <w:tcBorders>
              <w:top w:val="nil"/>
            </w:tcBorders>
          </w:tcPr>
          <w:p w14:paraId="6DF17BC5" w14:textId="229A7B13" w:rsidR="006971A4" w:rsidRPr="006971A4" w:rsidRDefault="006971A4" w:rsidP="00614DAF">
            <w:pPr>
              <w:rPr>
                <w:sz w:val="20"/>
                <w:szCs w:val="20"/>
              </w:rPr>
            </w:pPr>
            <w:r w:rsidRPr="006971A4">
              <w:rPr>
                <w:sz w:val="20"/>
                <w:szCs w:val="20"/>
              </w:rPr>
              <w:t>Dějiny animovaného filmu 1</w:t>
            </w:r>
          </w:p>
        </w:tc>
        <w:tc>
          <w:tcPr>
            <w:tcW w:w="2268" w:type="dxa"/>
            <w:gridSpan w:val="3"/>
            <w:tcBorders>
              <w:top w:val="nil"/>
            </w:tcBorders>
          </w:tcPr>
          <w:p w14:paraId="64261838" w14:textId="77777777" w:rsidR="006971A4" w:rsidRPr="006971A4" w:rsidRDefault="006971A4" w:rsidP="00614DAF">
            <w:pPr>
              <w:rPr>
                <w:sz w:val="20"/>
                <w:szCs w:val="20"/>
              </w:rPr>
            </w:pPr>
            <w:r w:rsidRPr="006971A4">
              <w:rPr>
                <w:sz w:val="20"/>
                <w:szCs w:val="20"/>
              </w:rPr>
              <w:t>Animovaná tvorba (BSP)</w:t>
            </w:r>
          </w:p>
        </w:tc>
        <w:tc>
          <w:tcPr>
            <w:tcW w:w="851" w:type="dxa"/>
            <w:gridSpan w:val="2"/>
            <w:tcBorders>
              <w:top w:val="nil"/>
            </w:tcBorders>
          </w:tcPr>
          <w:p w14:paraId="247C0CAA" w14:textId="4BBED1D1" w:rsidR="006971A4" w:rsidRPr="006971A4" w:rsidRDefault="00A5091E" w:rsidP="00614DAF">
            <w:pPr>
              <w:rPr>
                <w:sz w:val="20"/>
                <w:szCs w:val="20"/>
              </w:rPr>
            </w:pPr>
            <w:r>
              <w:rPr>
                <w:sz w:val="20"/>
                <w:szCs w:val="20"/>
              </w:rPr>
              <w:t>ZS</w:t>
            </w:r>
          </w:p>
        </w:tc>
        <w:tc>
          <w:tcPr>
            <w:tcW w:w="1842" w:type="dxa"/>
            <w:gridSpan w:val="3"/>
            <w:tcBorders>
              <w:top w:val="nil"/>
            </w:tcBorders>
          </w:tcPr>
          <w:p w14:paraId="45FE93F3" w14:textId="0BC33143" w:rsidR="006971A4" w:rsidRPr="006971A4" w:rsidRDefault="006971A4" w:rsidP="00614DAF">
            <w:pPr>
              <w:rPr>
                <w:sz w:val="20"/>
                <w:szCs w:val="20"/>
              </w:rPr>
            </w:pPr>
            <w:r w:rsidRPr="006971A4">
              <w:rPr>
                <w:sz w:val="20"/>
                <w:szCs w:val="20"/>
              </w:rPr>
              <w:t>přednášející, garant</w:t>
            </w:r>
            <w:r w:rsidR="006D7C18">
              <w:rPr>
                <w:sz w:val="20"/>
                <w:szCs w:val="20"/>
              </w:rPr>
              <w:t xml:space="preserve"> předmětu</w:t>
            </w:r>
          </w:p>
        </w:tc>
        <w:tc>
          <w:tcPr>
            <w:tcW w:w="1888" w:type="dxa"/>
            <w:gridSpan w:val="2"/>
            <w:tcBorders>
              <w:top w:val="nil"/>
            </w:tcBorders>
          </w:tcPr>
          <w:p w14:paraId="527EA1F9" w14:textId="77777777" w:rsidR="006971A4" w:rsidRPr="006971A4" w:rsidRDefault="006971A4" w:rsidP="00614DAF">
            <w:pPr>
              <w:rPr>
                <w:sz w:val="20"/>
                <w:szCs w:val="20"/>
              </w:rPr>
            </w:pPr>
          </w:p>
        </w:tc>
      </w:tr>
      <w:tr w:rsidR="00A5091E" w:rsidRPr="006971A4" w14:paraId="1DABF702" w14:textId="77777777" w:rsidTr="00810F2D">
        <w:trPr>
          <w:trHeight w:val="285"/>
        </w:trPr>
        <w:tc>
          <w:tcPr>
            <w:tcW w:w="3010" w:type="dxa"/>
            <w:gridSpan w:val="2"/>
            <w:tcBorders>
              <w:top w:val="nil"/>
            </w:tcBorders>
          </w:tcPr>
          <w:p w14:paraId="3BBC4A72" w14:textId="032ACC92" w:rsidR="00A5091E" w:rsidRPr="006971A4" w:rsidRDefault="00A5091E" w:rsidP="00A5091E">
            <w:pPr>
              <w:rPr>
                <w:sz w:val="20"/>
                <w:szCs w:val="20"/>
              </w:rPr>
            </w:pPr>
            <w:r w:rsidRPr="006971A4">
              <w:rPr>
                <w:sz w:val="20"/>
                <w:szCs w:val="20"/>
              </w:rPr>
              <w:t>Dějiny animovaného filmu 2</w:t>
            </w:r>
          </w:p>
        </w:tc>
        <w:tc>
          <w:tcPr>
            <w:tcW w:w="2268" w:type="dxa"/>
            <w:gridSpan w:val="3"/>
            <w:tcBorders>
              <w:top w:val="nil"/>
            </w:tcBorders>
          </w:tcPr>
          <w:p w14:paraId="4180DC45" w14:textId="3126ED4C" w:rsidR="00A5091E" w:rsidRPr="006971A4" w:rsidRDefault="00A5091E" w:rsidP="00A5091E">
            <w:pPr>
              <w:rPr>
                <w:sz w:val="20"/>
                <w:szCs w:val="20"/>
              </w:rPr>
            </w:pPr>
            <w:r w:rsidRPr="006971A4">
              <w:rPr>
                <w:sz w:val="20"/>
                <w:szCs w:val="20"/>
              </w:rPr>
              <w:t>Animovaná tvorba (BSP)</w:t>
            </w:r>
          </w:p>
        </w:tc>
        <w:tc>
          <w:tcPr>
            <w:tcW w:w="851" w:type="dxa"/>
            <w:gridSpan w:val="2"/>
            <w:tcBorders>
              <w:top w:val="nil"/>
            </w:tcBorders>
          </w:tcPr>
          <w:p w14:paraId="078F0947" w14:textId="65C9C888" w:rsidR="00A5091E" w:rsidRPr="006971A4" w:rsidRDefault="00A5091E" w:rsidP="00A5091E">
            <w:pPr>
              <w:rPr>
                <w:sz w:val="20"/>
                <w:szCs w:val="20"/>
              </w:rPr>
            </w:pPr>
            <w:r>
              <w:rPr>
                <w:sz w:val="20"/>
                <w:szCs w:val="20"/>
              </w:rPr>
              <w:t>LS</w:t>
            </w:r>
          </w:p>
        </w:tc>
        <w:tc>
          <w:tcPr>
            <w:tcW w:w="1842" w:type="dxa"/>
            <w:gridSpan w:val="3"/>
            <w:tcBorders>
              <w:top w:val="nil"/>
            </w:tcBorders>
          </w:tcPr>
          <w:p w14:paraId="1563A3D7" w14:textId="31EB1DD1" w:rsidR="00A5091E" w:rsidRPr="006971A4" w:rsidRDefault="00A5091E" w:rsidP="00A5091E">
            <w:pPr>
              <w:rPr>
                <w:sz w:val="20"/>
                <w:szCs w:val="20"/>
              </w:rPr>
            </w:pPr>
            <w:r w:rsidRPr="006971A4">
              <w:rPr>
                <w:sz w:val="20"/>
                <w:szCs w:val="20"/>
              </w:rPr>
              <w:t>přednášející, garant</w:t>
            </w:r>
            <w:r>
              <w:rPr>
                <w:sz w:val="20"/>
                <w:szCs w:val="20"/>
              </w:rPr>
              <w:t xml:space="preserve"> předmětu</w:t>
            </w:r>
          </w:p>
        </w:tc>
        <w:tc>
          <w:tcPr>
            <w:tcW w:w="1888" w:type="dxa"/>
            <w:gridSpan w:val="2"/>
            <w:tcBorders>
              <w:top w:val="nil"/>
            </w:tcBorders>
          </w:tcPr>
          <w:p w14:paraId="2A9127AE" w14:textId="77777777" w:rsidR="00A5091E" w:rsidRPr="006971A4" w:rsidRDefault="00A5091E" w:rsidP="00A5091E">
            <w:pPr>
              <w:rPr>
                <w:sz w:val="20"/>
                <w:szCs w:val="20"/>
              </w:rPr>
            </w:pPr>
          </w:p>
        </w:tc>
      </w:tr>
      <w:tr w:rsidR="00A5091E" w:rsidRPr="006971A4" w14:paraId="15479F80" w14:textId="77777777" w:rsidTr="00810F2D">
        <w:trPr>
          <w:trHeight w:val="285"/>
        </w:trPr>
        <w:tc>
          <w:tcPr>
            <w:tcW w:w="3010" w:type="dxa"/>
            <w:gridSpan w:val="2"/>
            <w:tcBorders>
              <w:top w:val="nil"/>
            </w:tcBorders>
          </w:tcPr>
          <w:p w14:paraId="46C38997" w14:textId="1DADA32B" w:rsidR="00A5091E" w:rsidRPr="006971A4" w:rsidRDefault="00A5091E" w:rsidP="00A5091E">
            <w:pPr>
              <w:rPr>
                <w:sz w:val="20"/>
                <w:szCs w:val="20"/>
              </w:rPr>
            </w:pPr>
            <w:r w:rsidRPr="006971A4">
              <w:rPr>
                <w:sz w:val="20"/>
                <w:szCs w:val="20"/>
              </w:rPr>
              <w:t>Dějiny animovaného filmu 3</w:t>
            </w:r>
          </w:p>
        </w:tc>
        <w:tc>
          <w:tcPr>
            <w:tcW w:w="2268" w:type="dxa"/>
            <w:gridSpan w:val="3"/>
            <w:tcBorders>
              <w:top w:val="nil"/>
            </w:tcBorders>
          </w:tcPr>
          <w:p w14:paraId="568239B3" w14:textId="6D3F470D" w:rsidR="00A5091E" w:rsidRPr="006971A4" w:rsidRDefault="00A5091E" w:rsidP="00A5091E">
            <w:pPr>
              <w:rPr>
                <w:sz w:val="20"/>
                <w:szCs w:val="20"/>
              </w:rPr>
            </w:pPr>
            <w:r w:rsidRPr="006971A4">
              <w:rPr>
                <w:sz w:val="20"/>
                <w:szCs w:val="20"/>
              </w:rPr>
              <w:t>Animovaná tvorba (BSP)</w:t>
            </w:r>
          </w:p>
        </w:tc>
        <w:tc>
          <w:tcPr>
            <w:tcW w:w="851" w:type="dxa"/>
            <w:gridSpan w:val="2"/>
            <w:tcBorders>
              <w:top w:val="nil"/>
            </w:tcBorders>
          </w:tcPr>
          <w:p w14:paraId="5CEC6BAE" w14:textId="2981F7AF" w:rsidR="00A5091E" w:rsidRPr="006971A4" w:rsidRDefault="00A5091E" w:rsidP="00A5091E">
            <w:pPr>
              <w:rPr>
                <w:sz w:val="20"/>
                <w:szCs w:val="20"/>
              </w:rPr>
            </w:pPr>
            <w:r>
              <w:rPr>
                <w:sz w:val="20"/>
                <w:szCs w:val="20"/>
              </w:rPr>
              <w:t>ZS</w:t>
            </w:r>
          </w:p>
        </w:tc>
        <w:tc>
          <w:tcPr>
            <w:tcW w:w="1842" w:type="dxa"/>
            <w:gridSpan w:val="3"/>
            <w:tcBorders>
              <w:top w:val="nil"/>
            </w:tcBorders>
          </w:tcPr>
          <w:p w14:paraId="74EBE260" w14:textId="1CBB54D5" w:rsidR="00A5091E" w:rsidRPr="006971A4" w:rsidRDefault="00A5091E" w:rsidP="00A5091E">
            <w:pPr>
              <w:rPr>
                <w:sz w:val="20"/>
                <w:szCs w:val="20"/>
              </w:rPr>
            </w:pPr>
            <w:r w:rsidRPr="006971A4">
              <w:rPr>
                <w:sz w:val="20"/>
                <w:szCs w:val="20"/>
              </w:rPr>
              <w:t>přednášející, garant</w:t>
            </w:r>
            <w:r>
              <w:rPr>
                <w:sz w:val="20"/>
                <w:szCs w:val="20"/>
              </w:rPr>
              <w:t xml:space="preserve"> předmětu</w:t>
            </w:r>
          </w:p>
        </w:tc>
        <w:tc>
          <w:tcPr>
            <w:tcW w:w="1888" w:type="dxa"/>
            <w:gridSpan w:val="2"/>
            <w:tcBorders>
              <w:top w:val="nil"/>
            </w:tcBorders>
          </w:tcPr>
          <w:p w14:paraId="185879DC" w14:textId="77777777" w:rsidR="00A5091E" w:rsidRPr="006971A4" w:rsidRDefault="00A5091E" w:rsidP="00A5091E">
            <w:pPr>
              <w:rPr>
                <w:sz w:val="20"/>
                <w:szCs w:val="20"/>
              </w:rPr>
            </w:pPr>
          </w:p>
        </w:tc>
      </w:tr>
      <w:tr w:rsidR="00A5091E" w:rsidRPr="006971A4" w14:paraId="2DF28F52" w14:textId="77777777" w:rsidTr="00810F2D">
        <w:trPr>
          <w:trHeight w:val="285"/>
        </w:trPr>
        <w:tc>
          <w:tcPr>
            <w:tcW w:w="3010" w:type="dxa"/>
            <w:gridSpan w:val="2"/>
            <w:tcBorders>
              <w:top w:val="nil"/>
            </w:tcBorders>
          </w:tcPr>
          <w:p w14:paraId="7B74BD17" w14:textId="29596C35" w:rsidR="00A5091E" w:rsidRPr="006971A4" w:rsidRDefault="00A5091E" w:rsidP="00A5091E">
            <w:pPr>
              <w:rPr>
                <w:sz w:val="20"/>
                <w:szCs w:val="20"/>
              </w:rPr>
            </w:pPr>
            <w:r w:rsidRPr="006971A4">
              <w:rPr>
                <w:sz w:val="20"/>
                <w:szCs w:val="20"/>
              </w:rPr>
              <w:t>Dějiny animovaného filmu 4</w:t>
            </w:r>
          </w:p>
        </w:tc>
        <w:tc>
          <w:tcPr>
            <w:tcW w:w="2268" w:type="dxa"/>
            <w:gridSpan w:val="3"/>
            <w:tcBorders>
              <w:top w:val="nil"/>
            </w:tcBorders>
          </w:tcPr>
          <w:p w14:paraId="48871557" w14:textId="246B40A7" w:rsidR="00A5091E" w:rsidRPr="006971A4" w:rsidRDefault="00A5091E" w:rsidP="00A5091E">
            <w:pPr>
              <w:rPr>
                <w:sz w:val="20"/>
                <w:szCs w:val="20"/>
              </w:rPr>
            </w:pPr>
            <w:r w:rsidRPr="006971A4">
              <w:rPr>
                <w:sz w:val="20"/>
                <w:szCs w:val="20"/>
              </w:rPr>
              <w:t>Animovaná tvorba (BSP)</w:t>
            </w:r>
          </w:p>
        </w:tc>
        <w:tc>
          <w:tcPr>
            <w:tcW w:w="851" w:type="dxa"/>
            <w:gridSpan w:val="2"/>
            <w:tcBorders>
              <w:top w:val="nil"/>
            </w:tcBorders>
          </w:tcPr>
          <w:p w14:paraId="014A795C" w14:textId="25C76808" w:rsidR="00A5091E" w:rsidRPr="006971A4" w:rsidRDefault="00A5091E" w:rsidP="00A5091E">
            <w:pPr>
              <w:rPr>
                <w:sz w:val="20"/>
                <w:szCs w:val="20"/>
              </w:rPr>
            </w:pPr>
            <w:r>
              <w:rPr>
                <w:sz w:val="20"/>
                <w:szCs w:val="20"/>
              </w:rPr>
              <w:t>LS</w:t>
            </w:r>
          </w:p>
        </w:tc>
        <w:tc>
          <w:tcPr>
            <w:tcW w:w="1842" w:type="dxa"/>
            <w:gridSpan w:val="3"/>
            <w:tcBorders>
              <w:top w:val="nil"/>
            </w:tcBorders>
          </w:tcPr>
          <w:p w14:paraId="211E6E3A" w14:textId="19453EB1" w:rsidR="00A5091E" w:rsidRPr="006971A4" w:rsidRDefault="00A5091E" w:rsidP="00A5091E">
            <w:pPr>
              <w:rPr>
                <w:sz w:val="20"/>
                <w:szCs w:val="20"/>
              </w:rPr>
            </w:pPr>
            <w:r w:rsidRPr="006971A4">
              <w:rPr>
                <w:sz w:val="20"/>
                <w:szCs w:val="20"/>
              </w:rPr>
              <w:t>přednášející, garant</w:t>
            </w:r>
            <w:r>
              <w:rPr>
                <w:sz w:val="20"/>
                <w:szCs w:val="20"/>
              </w:rPr>
              <w:t xml:space="preserve"> předmětu</w:t>
            </w:r>
          </w:p>
        </w:tc>
        <w:tc>
          <w:tcPr>
            <w:tcW w:w="1888" w:type="dxa"/>
            <w:gridSpan w:val="2"/>
            <w:tcBorders>
              <w:top w:val="nil"/>
            </w:tcBorders>
          </w:tcPr>
          <w:p w14:paraId="27777C91" w14:textId="77777777" w:rsidR="00A5091E" w:rsidRPr="006971A4" w:rsidRDefault="00A5091E" w:rsidP="00A5091E">
            <w:pPr>
              <w:rPr>
                <w:sz w:val="20"/>
                <w:szCs w:val="20"/>
              </w:rPr>
            </w:pPr>
          </w:p>
        </w:tc>
      </w:tr>
      <w:tr w:rsidR="006971A4" w:rsidRPr="006971A4" w14:paraId="180845D5" w14:textId="77777777" w:rsidTr="00810F2D">
        <w:trPr>
          <w:trHeight w:val="284"/>
        </w:trPr>
        <w:tc>
          <w:tcPr>
            <w:tcW w:w="3010" w:type="dxa"/>
            <w:gridSpan w:val="2"/>
            <w:tcBorders>
              <w:top w:val="nil"/>
            </w:tcBorders>
          </w:tcPr>
          <w:p w14:paraId="333E2EF5" w14:textId="77777777" w:rsidR="006971A4" w:rsidRPr="006971A4" w:rsidRDefault="006971A4" w:rsidP="00614DAF">
            <w:pPr>
              <w:rPr>
                <w:sz w:val="20"/>
                <w:szCs w:val="20"/>
              </w:rPr>
            </w:pPr>
            <w:r w:rsidRPr="006971A4">
              <w:rPr>
                <w:sz w:val="20"/>
                <w:szCs w:val="20"/>
              </w:rPr>
              <w:t>Bakalářská práce</w:t>
            </w:r>
          </w:p>
        </w:tc>
        <w:tc>
          <w:tcPr>
            <w:tcW w:w="2268" w:type="dxa"/>
            <w:gridSpan w:val="3"/>
            <w:tcBorders>
              <w:top w:val="nil"/>
            </w:tcBorders>
          </w:tcPr>
          <w:p w14:paraId="739C4052" w14:textId="77777777" w:rsidR="006971A4" w:rsidRPr="006971A4" w:rsidRDefault="006971A4" w:rsidP="00614DAF">
            <w:pPr>
              <w:rPr>
                <w:sz w:val="20"/>
                <w:szCs w:val="20"/>
              </w:rPr>
            </w:pPr>
            <w:r w:rsidRPr="006971A4">
              <w:rPr>
                <w:sz w:val="20"/>
                <w:szCs w:val="20"/>
              </w:rPr>
              <w:t>Animovaná tvorba (BSP)</w:t>
            </w:r>
          </w:p>
        </w:tc>
        <w:tc>
          <w:tcPr>
            <w:tcW w:w="851" w:type="dxa"/>
            <w:gridSpan w:val="2"/>
            <w:tcBorders>
              <w:top w:val="nil"/>
            </w:tcBorders>
          </w:tcPr>
          <w:p w14:paraId="4C5C8964" w14:textId="7D81BE6D" w:rsidR="006971A4" w:rsidRPr="006971A4" w:rsidRDefault="006971A4" w:rsidP="00614DAF">
            <w:pPr>
              <w:rPr>
                <w:sz w:val="20"/>
                <w:szCs w:val="20"/>
              </w:rPr>
            </w:pPr>
            <w:r w:rsidRPr="006971A4">
              <w:rPr>
                <w:sz w:val="20"/>
                <w:szCs w:val="20"/>
              </w:rPr>
              <w:t>LS</w:t>
            </w:r>
          </w:p>
        </w:tc>
        <w:tc>
          <w:tcPr>
            <w:tcW w:w="1842" w:type="dxa"/>
            <w:gridSpan w:val="3"/>
            <w:tcBorders>
              <w:top w:val="nil"/>
            </w:tcBorders>
          </w:tcPr>
          <w:p w14:paraId="150FA80F" w14:textId="6EF996D6" w:rsidR="006971A4" w:rsidRPr="006971A4" w:rsidRDefault="006971A4" w:rsidP="00614DAF">
            <w:pPr>
              <w:rPr>
                <w:sz w:val="20"/>
                <w:szCs w:val="20"/>
              </w:rPr>
            </w:pPr>
            <w:r w:rsidRPr="006971A4">
              <w:rPr>
                <w:sz w:val="20"/>
                <w:szCs w:val="20"/>
              </w:rPr>
              <w:t>cvičící, garant</w:t>
            </w:r>
            <w:r w:rsidR="00614DAF">
              <w:rPr>
                <w:sz w:val="20"/>
                <w:szCs w:val="20"/>
              </w:rPr>
              <w:t xml:space="preserve"> předmětu</w:t>
            </w:r>
          </w:p>
        </w:tc>
        <w:tc>
          <w:tcPr>
            <w:tcW w:w="1888" w:type="dxa"/>
            <w:gridSpan w:val="2"/>
            <w:tcBorders>
              <w:top w:val="nil"/>
            </w:tcBorders>
          </w:tcPr>
          <w:p w14:paraId="14AEFC0D" w14:textId="77777777" w:rsidR="006971A4" w:rsidRPr="006971A4" w:rsidRDefault="006971A4" w:rsidP="00614DAF">
            <w:pPr>
              <w:rPr>
                <w:sz w:val="20"/>
                <w:szCs w:val="20"/>
              </w:rPr>
            </w:pPr>
          </w:p>
        </w:tc>
      </w:tr>
      <w:tr w:rsidR="006971A4" w:rsidRPr="006971A4" w14:paraId="5D2507B1" w14:textId="77777777" w:rsidTr="00810F2D">
        <w:trPr>
          <w:trHeight w:val="284"/>
        </w:trPr>
        <w:tc>
          <w:tcPr>
            <w:tcW w:w="3010" w:type="dxa"/>
            <w:gridSpan w:val="2"/>
            <w:tcBorders>
              <w:top w:val="nil"/>
            </w:tcBorders>
          </w:tcPr>
          <w:p w14:paraId="106BBE52" w14:textId="4A0ACF9E" w:rsidR="006971A4" w:rsidRPr="006971A4" w:rsidRDefault="006971A4" w:rsidP="00614DAF">
            <w:pPr>
              <w:rPr>
                <w:sz w:val="20"/>
                <w:szCs w:val="20"/>
              </w:rPr>
            </w:pPr>
            <w:r w:rsidRPr="006971A4">
              <w:rPr>
                <w:sz w:val="20"/>
                <w:szCs w:val="20"/>
              </w:rPr>
              <w:t>Dějiny hraného filmu 1</w:t>
            </w:r>
          </w:p>
        </w:tc>
        <w:tc>
          <w:tcPr>
            <w:tcW w:w="2268" w:type="dxa"/>
            <w:gridSpan w:val="3"/>
            <w:tcBorders>
              <w:top w:val="nil"/>
            </w:tcBorders>
          </w:tcPr>
          <w:p w14:paraId="1070FD46" w14:textId="77777777" w:rsidR="006971A4" w:rsidRPr="006971A4" w:rsidRDefault="006971A4" w:rsidP="00614DAF">
            <w:pPr>
              <w:rPr>
                <w:sz w:val="20"/>
                <w:szCs w:val="20"/>
              </w:rPr>
            </w:pPr>
            <w:r w:rsidRPr="006971A4">
              <w:rPr>
                <w:sz w:val="20"/>
                <w:szCs w:val="20"/>
              </w:rPr>
              <w:t>Animovaná tvorba (BSP)</w:t>
            </w:r>
          </w:p>
        </w:tc>
        <w:tc>
          <w:tcPr>
            <w:tcW w:w="851" w:type="dxa"/>
            <w:gridSpan w:val="2"/>
            <w:tcBorders>
              <w:top w:val="nil"/>
            </w:tcBorders>
          </w:tcPr>
          <w:p w14:paraId="59B123B8" w14:textId="7392EFE0" w:rsidR="006971A4" w:rsidRPr="006971A4" w:rsidRDefault="002600BA" w:rsidP="00614DAF">
            <w:pPr>
              <w:rPr>
                <w:sz w:val="20"/>
                <w:szCs w:val="20"/>
              </w:rPr>
            </w:pPr>
            <w:r>
              <w:rPr>
                <w:sz w:val="20"/>
                <w:szCs w:val="20"/>
              </w:rPr>
              <w:t>LS</w:t>
            </w:r>
          </w:p>
        </w:tc>
        <w:tc>
          <w:tcPr>
            <w:tcW w:w="1842" w:type="dxa"/>
            <w:gridSpan w:val="3"/>
            <w:tcBorders>
              <w:top w:val="nil"/>
            </w:tcBorders>
          </w:tcPr>
          <w:p w14:paraId="7BB43A02" w14:textId="54BD8353" w:rsidR="006971A4" w:rsidRPr="006971A4" w:rsidRDefault="006971A4" w:rsidP="00614DAF">
            <w:pPr>
              <w:rPr>
                <w:sz w:val="20"/>
                <w:szCs w:val="20"/>
              </w:rPr>
            </w:pPr>
            <w:r w:rsidRPr="006971A4">
              <w:rPr>
                <w:sz w:val="20"/>
                <w:szCs w:val="20"/>
              </w:rPr>
              <w:t>přednášející, garant</w:t>
            </w:r>
            <w:r w:rsidR="00614DAF">
              <w:rPr>
                <w:sz w:val="20"/>
                <w:szCs w:val="20"/>
              </w:rPr>
              <w:t xml:space="preserve"> předmětu</w:t>
            </w:r>
          </w:p>
        </w:tc>
        <w:tc>
          <w:tcPr>
            <w:tcW w:w="1888" w:type="dxa"/>
            <w:gridSpan w:val="2"/>
            <w:tcBorders>
              <w:top w:val="nil"/>
            </w:tcBorders>
          </w:tcPr>
          <w:p w14:paraId="4C225BB5" w14:textId="77777777" w:rsidR="006971A4" w:rsidRPr="006971A4" w:rsidRDefault="006971A4" w:rsidP="00614DAF">
            <w:pPr>
              <w:rPr>
                <w:sz w:val="20"/>
                <w:szCs w:val="20"/>
              </w:rPr>
            </w:pPr>
          </w:p>
        </w:tc>
      </w:tr>
      <w:tr w:rsidR="00A5091E" w:rsidRPr="006971A4" w14:paraId="78F44FED" w14:textId="77777777" w:rsidTr="00810F2D">
        <w:trPr>
          <w:trHeight w:val="284"/>
        </w:trPr>
        <w:tc>
          <w:tcPr>
            <w:tcW w:w="3010" w:type="dxa"/>
            <w:gridSpan w:val="2"/>
            <w:tcBorders>
              <w:top w:val="nil"/>
            </w:tcBorders>
          </w:tcPr>
          <w:p w14:paraId="25FFE564" w14:textId="6FE7A348" w:rsidR="00A5091E" w:rsidRPr="006971A4" w:rsidRDefault="00A5091E" w:rsidP="00A5091E">
            <w:pPr>
              <w:rPr>
                <w:sz w:val="20"/>
                <w:szCs w:val="20"/>
              </w:rPr>
            </w:pPr>
            <w:r w:rsidRPr="006971A4">
              <w:rPr>
                <w:sz w:val="20"/>
                <w:szCs w:val="20"/>
              </w:rPr>
              <w:t>Dějiny hraného filmu 2</w:t>
            </w:r>
          </w:p>
        </w:tc>
        <w:tc>
          <w:tcPr>
            <w:tcW w:w="2268" w:type="dxa"/>
            <w:gridSpan w:val="3"/>
            <w:tcBorders>
              <w:top w:val="nil"/>
            </w:tcBorders>
          </w:tcPr>
          <w:p w14:paraId="650FEE37" w14:textId="2430BAE9" w:rsidR="00A5091E" w:rsidRPr="006971A4" w:rsidRDefault="00A5091E" w:rsidP="00A5091E">
            <w:pPr>
              <w:rPr>
                <w:sz w:val="20"/>
                <w:szCs w:val="20"/>
              </w:rPr>
            </w:pPr>
            <w:r w:rsidRPr="006971A4">
              <w:rPr>
                <w:sz w:val="20"/>
                <w:szCs w:val="20"/>
              </w:rPr>
              <w:t>Animovaná tvorba (BSP)</w:t>
            </w:r>
          </w:p>
        </w:tc>
        <w:tc>
          <w:tcPr>
            <w:tcW w:w="851" w:type="dxa"/>
            <w:gridSpan w:val="2"/>
            <w:tcBorders>
              <w:top w:val="nil"/>
            </w:tcBorders>
          </w:tcPr>
          <w:p w14:paraId="2F32995C" w14:textId="33F19E16" w:rsidR="00A5091E" w:rsidRPr="006971A4" w:rsidRDefault="002600BA" w:rsidP="00A5091E">
            <w:pPr>
              <w:rPr>
                <w:sz w:val="20"/>
                <w:szCs w:val="20"/>
              </w:rPr>
            </w:pPr>
            <w:r>
              <w:rPr>
                <w:sz w:val="20"/>
                <w:szCs w:val="20"/>
              </w:rPr>
              <w:t>ZS</w:t>
            </w:r>
          </w:p>
        </w:tc>
        <w:tc>
          <w:tcPr>
            <w:tcW w:w="1842" w:type="dxa"/>
            <w:gridSpan w:val="3"/>
            <w:tcBorders>
              <w:top w:val="nil"/>
            </w:tcBorders>
          </w:tcPr>
          <w:p w14:paraId="43322F0B" w14:textId="385CF04D" w:rsidR="00A5091E" w:rsidRPr="006971A4" w:rsidRDefault="00A5091E" w:rsidP="00A5091E">
            <w:pPr>
              <w:rPr>
                <w:sz w:val="20"/>
                <w:szCs w:val="20"/>
              </w:rPr>
            </w:pPr>
            <w:r w:rsidRPr="006971A4">
              <w:rPr>
                <w:sz w:val="20"/>
                <w:szCs w:val="20"/>
              </w:rPr>
              <w:t>přednášející, garant</w:t>
            </w:r>
            <w:r>
              <w:rPr>
                <w:sz w:val="20"/>
                <w:szCs w:val="20"/>
              </w:rPr>
              <w:t xml:space="preserve"> předmětu</w:t>
            </w:r>
          </w:p>
        </w:tc>
        <w:tc>
          <w:tcPr>
            <w:tcW w:w="1888" w:type="dxa"/>
            <w:gridSpan w:val="2"/>
            <w:tcBorders>
              <w:top w:val="nil"/>
            </w:tcBorders>
          </w:tcPr>
          <w:p w14:paraId="7743A3EA" w14:textId="77777777" w:rsidR="00A5091E" w:rsidRPr="006971A4" w:rsidRDefault="00A5091E" w:rsidP="00A5091E">
            <w:pPr>
              <w:rPr>
                <w:sz w:val="20"/>
                <w:szCs w:val="20"/>
              </w:rPr>
            </w:pPr>
          </w:p>
        </w:tc>
      </w:tr>
      <w:tr w:rsidR="00A5091E" w:rsidRPr="006971A4" w14:paraId="5C433333" w14:textId="77777777" w:rsidTr="00810F2D">
        <w:trPr>
          <w:trHeight w:val="284"/>
        </w:trPr>
        <w:tc>
          <w:tcPr>
            <w:tcW w:w="3010" w:type="dxa"/>
            <w:gridSpan w:val="2"/>
            <w:tcBorders>
              <w:top w:val="nil"/>
            </w:tcBorders>
          </w:tcPr>
          <w:p w14:paraId="24CD68C8" w14:textId="3CE83D78" w:rsidR="00A5091E" w:rsidRPr="006971A4" w:rsidRDefault="00A5091E" w:rsidP="00A5091E">
            <w:pPr>
              <w:rPr>
                <w:sz w:val="20"/>
                <w:szCs w:val="20"/>
              </w:rPr>
            </w:pPr>
            <w:r w:rsidRPr="006971A4">
              <w:rPr>
                <w:sz w:val="20"/>
                <w:szCs w:val="20"/>
              </w:rPr>
              <w:t>Dějiny hraného filmu 3</w:t>
            </w:r>
          </w:p>
        </w:tc>
        <w:tc>
          <w:tcPr>
            <w:tcW w:w="2268" w:type="dxa"/>
            <w:gridSpan w:val="3"/>
            <w:tcBorders>
              <w:top w:val="nil"/>
            </w:tcBorders>
          </w:tcPr>
          <w:p w14:paraId="77397D0C" w14:textId="00FC1791" w:rsidR="00A5091E" w:rsidRPr="006971A4" w:rsidRDefault="00A5091E" w:rsidP="00A5091E">
            <w:pPr>
              <w:rPr>
                <w:sz w:val="20"/>
                <w:szCs w:val="20"/>
              </w:rPr>
            </w:pPr>
            <w:r w:rsidRPr="006971A4">
              <w:rPr>
                <w:sz w:val="20"/>
                <w:szCs w:val="20"/>
              </w:rPr>
              <w:t>Animovaná tvorba (BSP)</w:t>
            </w:r>
          </w:p>
        </w:tc>
        <w:tc>
          <w:tcPr>
            <w:tcW w:w="851" w:type="dxa"/>
            <w:gridSpan w:val="2"/>
            <w:tcBorders>
              <w:top w:val="nil"/>
            </w:tcBorders>
          </w:tcPr>
          <w:p w14:paraId="737F1EA1" w14:textId="001B9322" w:rsidR="00A5091E" w:rsidRPr="006971A4" w:rsidRDefault="00AC7DF1" w:rsidP="00A5091E">
            <w:pPr>
              <w:rPr>
                <w:sz w:val="20"/>
                <w:szCs w:val="20"/>
              </w:rPr>
            </w:pPr>
            <w:r>
              <w:rPr>
                <w:sz w:val="20"/>
                <w:szCs w:val="20"/>
              </w:rPr>
              <w:t>LS</w:t>
            </w:r>
          </w:p>
        </w:tc>
        <w:tc>
          <w:tcPr>
            <w:tcW w:w="1842" w:type="dxa"/>
            <w:gridSpan w:val="3"/>
            <w:tcBorders>
              <w:top w:val="nil"/>
            </w:tcBorders>
          </w:tcPr>
          <w:p w14:paraId="6EC70EA1" w14:textId="1BB8528A" w:rsidR="00A5091E" w:rsidRPr="006971A4" w:rsidRDefault="00A5091E" w:rsidP="00A5091E">
            <w:pPr>
              <w:rPr>
                <w:sz w:val="20"/>
                <w:szCs w:val="20"/>
              </w:rPr>
            </w:pPr>
            <w:r w:rsidRPr="006971A4">
              <w:rPr>
                <w:sz w:val="20"/>
                <w:szCs w:val="20"/>
              </w:rPr>
              <w:t>přednášející, garant</w:t>
            </w:r>
            <w:r>
              <w:rPr>
                <w:sz w:val="20"/>
                <w:szCs w:val="20"/>
              </w:rPr>
              <w:t xml:space="preserve"> předmětu</w:t>
            </w:r>
          </w:p>
        </w:tc>
        <w:tc>
          <w:tcPr>
            <w:tcW w:w="1888" w:type="dxa"/>
            <w:gridSpan w:val="2"/>
            <w:tcBorders>
              <w:top w:val="nil"/>
            </w:tcBorders>
          </w:tcPr>
          <w:p w14:paraId="65893856" w14:textId="77777777" w:rsidR="00A5091E" w:rsidRPr="006971A4" w:rsidRDefault="00A5091E" w:rsidP="00A5091E">
            <w:pPr>
              <w:rPr>
                <w:sz w:val="20"/>
                <w:szCs w:val="20"/>
              </w:rPr>
            </w:pPr>
          </w:p>
        </w:tc>
      </w:tr>
      <w:tr w:rsidR="006971A4" w:rsidRPr="006971A4" w14:paraId="30B7AD71" w14:textId="77777777" w:rsidTr="00810F2D">
        <w:trPr>
          <w:trHeight w:val="284"/>
        </w:trPr>
        <w:tc>
          <w:tcPr>
            <w:tcW w:w="3010" w:type="dxa"/>
            <w:gridSpan w:val="2"/>
            <w:tcBorders>
              <w:top w:val="nil"/>
            </w:tcBorders>
          </w:tcPr>
          <w:p w14:paraId="70A50271" w14:textId="77777777" w:rsidR="006971A4" w:rsidRPr="006971A4" w:rsidRDefault="006971A4" w:rsidP="00614DAF">
            <w:pPr>
              <w:rPr>
                <w:sz w:val="20"/>
                <w:szCs w:val="20"/>
              </w:rPr>
            </w:pPr>
            <w:r w:rsidRPr="006971A4">
              <w:rPr>
                <w:sz w:val="20"/>
                <w:szCs w:val="20"/>
              </w:rPr>
              <w:t>Plenér 1</w:t>
            </w:r>
          </w:p>
        </w:tc>
        <w:tc>
          <w:tcPr>
            <w:tcW w:w="2268" w:type="dxa"/>
            <w:gridSpan w:val="3"/>
            <w:tcBorders>
              <w:top w:val="nil"/>
            </w:tcBorders>
          </w:tcPr>
          <w:p w14:paraId="055B8D89" w14:textId="77777777" w:rsidR="006971A4" w:rsidRPr="006971A4" w:rsidRDefault="006971A4" w:rsidP="00614DAF">
            <w:pPr>
              <w:rPr>
                <w:sz w:val="20"/>
                <w:szCs w:val="20"/>
              </w:rPr>
            </w:pPr>
            <w:r w:rsidRPr="006971A4">
              <w:rPr>
                <w:sz w:val="20"/>
                <w:szCs w:val="20"/>
              </w:rPr>
              <w:t>Animovaná tvorba (BSP)</w:t>
            </w:r>
          </w:p>
        </w:tc>
        <w:tc>
          <w:tcPr>
            <w:tcW w:w="851" w:type="dxa"/>
            <w:gridSpan w:val="2"/>
            <w:tcBorders>
              <w:top w:val="nil"/>
            </w:tcBorders>
          </w:tcPr>
          <w:p w14:paraId="24516436" w14:textId="3F303DF4" w:rsidR="006971A4" w:rsidRPr="006971A4" w:rsidRDefault="006971A4" w:rsidP="00405070">
            <w:pPr>
              <w:rPr>
                <w:sz w:val="20"/>
                <w:szCs w:val="20"/>
              </w:rPr>
            </w:pPr>
            <w:r w:rsidRPr="006971A4">
              <w:rPr>
                <w:sz w:val="20"/>
                <w:szCs w:val="20"/>
              </w:rPr>
              <w:t>ZS</w:t>
            </w:r>
          </w:p>
        </w:tc>
        <w:tc>
          <w:tcPr>
            <w:tcW w:w="1842" w:type="dxa"/>
            <w:gridSpan w:val="3"/>
            <w:tcBorders>
              <w:top w:val="nil"/>
            </w:tcBorders>
          </w:tcPr>
          <w:p w14:paraId="617E423C" w14:textId="77777777" w:rsidR="006971A4" w:rsidRPr="006971A4" w:rsidRDefault="006971A4" w:rsidP="00614DAF">
            <w:pPr>
              <w:rPr>
                <w:sz w:val="20"/>
                <w:szCs w:val="20"/>
              </w:rPr>
            </w:pPr>
            <w:r w:rsidRPr="006971A4">
              <w:rPr>
                <w:sz w:val="20"/>
                <w:szCs w:val="20"/>
              </w:rPr>
              <w:t>cvičící</w:t>
            </w:r>
          </w:p>
        </w:tc>
        <w:tc>
          <w:tcPr>
            <w:tcW w:w="1888" w:type="dxa"/>
            <w:gridSpan w:val="2"/>
            <w:tcBorders>
              <w:top w:val="nil"/>
            </w:tcBorders>
          </w:tcPr>
          <w:p w14:paraId="43BFD0BD" w14:textId="77777777" w:rsidR="006971A4" w:rsidRPr="006971A4" w:rsidRDefault="006971A4" w:rsidP="00614DAF">
            <w:pPr>
              <w:rPr>
                <w:sz w:val="20"/>
                <w:szCs w:val="20"/>
              </w:rPr>
            </w:pPr>
          </w:p>
        </w:tc>
      </w:tr>
      <w:tr w:rsidR="006971A4" w:rsidRPr="006971A4" w14:paraId="4A78E95A" w14:textId="77777777" w:rsidTr="00810F2D">
        <w:tc>
          <w:tcPr>
            <w:tcW w:w="9859" w:type="dxa"/>
            <w:gridSpan w:val="12"/>
            <w:shd w:val="clear" w:color="auto" w:fill="F7CAAC"/>
          </w:tcPr>
          <w:p w14:paraId="1185862B" w14:textId="77777777" w:rsidR="006971A4" w:rsidRPr="006971A4" w:rsidRDefault="006971A4" w:rsidP="00810F2D">
            <w:pPr>
              <w:jc w:val="both"/>
              <w:rPr>
                <w:sz w:val="20"/>
                <w:szCs w:val="20"/>
              </w:rPr>
            </w:pPr>
            <w:r w:rsidRPr="006971A4">
              <w:rPr>
                <w:b/>
                <w:sz w:val="20"/>
                <w:szCs w:val="20"/>
              </w:rPr>
              <w:t xml:space="preserve">Údaje o vzdělání na VŠ </w:t>
            </w:r>
          </w:p>
        </w:tc>
      </w:tr>
      <w:tr w:rsidR="006971A4" w:rsidRPr="006971A4" w14:paraId="022191C7" w14:textId="77777777" w:rsidTr="00BF20A9">
        <w:trPr>
          <w:trHeight w:val="397"/>
        </w:trPr>
        <w:tc>
          <w:tcPr>
            <w:tcW w:w="9859" w:type="dxa"/>
            <w:gridSpan w:val="12"/>
          </w:tcPr>
          <w:p w14:paraId="00275F52" w14:textId="77777777" w:rsidR="00B22A50" w:rsidRPr="00E91F05" w:rsidRDefault="00B22A50" w:rsidP="00B22A50">
            <w:pPr>
              <w:rPr>
                <w:sz w:val="20"/>
                <w:szCs w:val="20"/>
              </w:rPr>
            </w:pPr>
            <w:r w:rsidRPr="00E91F05">
              <w:rPr>
                <w:sz w:val="20"/>
                <w:szCs w:val="20"/>
              </w:rPr>
              <w:t>2013: Univerzita Tomáše Bati ve Zlíně, Fakulta multimediálních komunikací</w:t>
            </w:r>
            <w:r>
              <w:rPr>
                <w:sz w:val="20"/>
                <w:szCs w:val="20"/>
              </w:rPr>
              <w:t>,</w:t>
            </w:r>
            <w:r w:rsidRPr="00E91F05">
              <w:rPr>
                <w:sz w:val="20"/>
                <w:szCs w:val="20"/>
              </w:rPr>
              <w:t xml:space="preserve"> Multimédia a design, Ph.D. </w:t>
            </w:r>
          </w:p>
          <w:p w14:paraId="2C98EF50" w14:textId="11C24ABF" w:rsidR="006971A4" w:rsidRPr="000277D5" w:rsidRDefault="00B22A50" w:rsidP="000277D5">
            <w:pPr>
              <w:rPr>
                <w:sz w:val="20"/>
                <w:szCs w:val="20"/>
              </w:rPr>
            </w:pPr>
            <w:r w:rsidRPr="00E91F05">
              <w:rPr>
                <w:sz w:val="20"/>
                <w:szCs w:val="20"/>
              </w:rPr>
              <w:t>2008: Univerzita Palackého v Olomouci, Filozofická fakulta</w:t>
            </w:r>
            <w:r>
              <w:rPr>
                <w:sz w:val="20"/>
                <w:szCs w:val="20"/>
              </w:rPr>
              <w:t xml:space="preserve">, </w:t>
            </w:r>
            <w:r w:rsidRPr="00E91F05">
              <w:rPr>
                <w:sz w:val="20"/>
                <w:szCs w:val="20"/>
              </w:rPr>
              <w:t>Teorie a dějiny dramatických umění,</w:t>
            </w:r>
            <w:r>
              <w:rPr>
                <w:sz w:val="20"/>
                <w:szCs w:val="20"/>
              </w:rPr>
              <w:t xml:space="preserve"> </w:t>
            </w:r>
            <w:r w:rsidRPr="00E91F05">
              <w:rPr>
                <w:sz w:val="20"/>
                <w:szCs w:val="20"/>
              </w:rPr>
              <w:t>Mgr.</w:t>
            </w:r>
          </w:p>
        </w:tc>
      </w:tr>
      <w:tr w:rsidR="006971A4" w:rsidRPr="006971A4" w14:paraId="6E7A4D74" w14:textId="77777777" w:rsidTr="00810F2D">
        <w:tc>
          <w:tcPr>
            <w:tcW w:w="9859" w:type="dxa"/>
            <w:gridSpan w:val="12"/>
            <w:shd w:val="clear" w:color="auto" w:fill="F7CAAC"/>
          </w:tcPr>
          <w:p w14:paraId="5CE23E3B" w14:textId="77777777" w:rsidR="006971A4" w:rsidRPr="006971A4" w:rsidRDefault="006971A4" w:rsidP="00810F2D">
            <w:pPr>
              <w:jc w:val="both"/>
              <w:rPr>
                <w:b/>
                <w:sz w:val="20"/>
                <w:szCs w:val="20"/>
              </w:rPr>
            </w:pPr>
            <w:r w:rsidRPr="006971A4">
              <w:rPr>
                <w:b/>
                <w:sz w:val="20"/>
                <w:szCs w:val="20"/>
              </w:rPr>
              <w:t>Údaje o odborném působení od absolvování VŠ</w:t>
            </w:r>
          </w:p>
        </w:tc>
      </w:tr>
      <w:tr w:rsidR="006971A4" w:rsidRPr="006971A4" w14:paraId="3F1631BE" w14:textId="77777777" w:rsidTr="00AA4CB4">
        <w:trPr>
          <w:trHeight w:val="2138"/>
        </w:trPr>
        <w:tc>
          <w:tcPr>
            <w:tcW w:w="9859" w:type="dxa"/>
            <w:gridSpan w:val="12"/>
          </w:tcPr>
          <w:p w14:paraId="3E50EFD9" w14:textId="77777777" w:rsidR="00AA4CB4" w:rsidRPr="006971A4" w:rsidRDefault="00AA4CB4" w:rsidP="00AA4CB4">
            <w:pPr>
              <w:jc w:val="both"/>
              <w:rPr>
                <w:sz w:val="20"/>
                <w:szCs w:val="20"/>
              </w:rPr>
            </w:pPr>
            <w:r w:rsidRPr="006971A4">
              <w:rPr>
                <w:sz w:val="20"/>
                <w:szCs w:val="20"/>
              </w:rPr>
              <w:t>2022-dosud: Člen Rady Státního fondu kinematografie ČR</w:t>
            </w:r>
          </w:p>
          <w:p w14:paraId="0BFF6F58" w14:textId="72EE1B59" w:rsidR="00AA4CB4" w:rsidRPr="006971A4" w:rsidRDefault="00AA4CB4" w:rsidP="00AA4CB4">
            <w:pPr>
              <w:jc w:val="both"/>
              <w:rPr>
                <w:sz w:val="20"/>
                <w:szCs w:val="20"/>
              </w:rPr>
            </w:pPr>
            <w:r w:rsidRPr="006971A4">
              <w:rPr>
                <w:sz w:val="20"/>
                <w:szCs w:val="20"/>
              </w:rPr>
              <w:t xml:space="preserve">2021-dosud: Univerzita Tomáše Bati ve Zlíně, Fakulta multimediálních komunikací, proděkan pro tvůrčí činnosti </w:t>
            </w:r>
            <w:r w:rsidR="000277D5">
              <w:rPr>
                <w:sz w:val="20"/>
                <w:szCs w:val="20"/>
              </w:rPr>
              <w:br/>
            </w:r>
            <w:r w:rsidRPr="006971A4">
              <w:rPr>
                <w:sz w:val="20"/>
                <w:szCs w:val="20"/>
              </w:rPr>
              <w:t>a doktorské studium</w:t>
            </w:r>
          </w:p>
          <w:p w14:paraId="66296947" w14:textId="77777777" w:rsidR="00AA4CB4" w:rsidRPr="006971A4" w:rsidRDefault="00AA4CB4" w:rsidP="00AA4CB4">
            <w:pPr>
              <w:jc w:val="both"/>
              <w:rPr>
                <w:sz w:val="20"/>
                <w:szCs w:val="20"/>
              </w:rPr>
            </w:pPr>
            <w:r w:rsidRPr="006971A4">
              <w:rPr>
                <w:sz w:val="20"/>
                <w:szCs w:val="20"/>
              </w:rPr>
              <w:t>2018-dosud: Člen Rady animovaného filmu (ČR) a člen jejího prezídia</w:t>
            </w:r>
          </w:p>
          <w:p w14:paraId="4505F830" w14:textId="77777777" w:rsidR="00AA4CB4" w:rsidRPr="006971A4" w:rsidRDefault="00AA4CB4" w:rsidP="00AA4CB4">
            <w:pPr>
              <w:jc w:val="both"/>
              <w:rPr>
                <w:sz w:val="20"/>
                <w:szCs w:val="20"/>
              </w:rPr>
            </w:pPr>
            <w:r w:rsidRPr="006971A4">
              <w:rPr>
                <w:sz w:val="20"/>
                <w:szCs w:val="20"/>
              </w:rPr>
              <w:t>2017-2022: Expert Státního fondu kinematografie ČR</w:t>
            </w:r>
          </w:p>
          <w:p w14:paraId="70BD4069" w14:textId="77777777" w:rsidR="00AA4CB4" w:rsidRPr="006971A4" w:rsidRDefault="00AA4CB4" w:rsidP="00AA4CB4">
            <w:pPr>
              <w:jc w:val="both"/>
              <w:rPr>
                <w:sz w:val="20"/>
                <w:szCs w:val="20"/>
              </w:rPr>
            </w:pPr>
            <w:r w:rsidRPr="006971A4">
              <w:rPr>
                <w:sz w:val="20"/>
                <w:szCs w:val="20"/>
              </w:rPr>
              <w:t>2013-dosud: Univerzita Tomáše Bati ve Zlíně, Fakulta multimediálních komunikací, vedoucí ateliéru Animovaná tvorba</w:t>
            </w:r>
          </w:p>
          <w:p w14:paraId="47001CB3" w14:textId="77777777" w:rsidR="00AA4CB4" w:rsidRPr="006971A4" w:rsidRDefault="00AA4CB4" w:rsidP="00AA4CB4">
            <w:pPr>
              <w:jc w:val="both"/>
              <w:rPr>
                <w:sz w:val="20"/>
                <w:szCs w:val="20"/>
              </w:rPr>
            </w:pPr>
            <w:r w:rsidRPr="006971A4">
              <w:rPr>
                <w:sz w:val="20"/>
                <w:szCs w:val="20"/>
              </w:rPr>
              <w:t>2012-2019: Česká televize Brno, psaní dramaturgických posudků na původní českou tvorbu</w:t>
            </w:r>
          </w:p>
          <w:p w14:paraId="56B7D90C" w14:textId="77777777" w:rsidR="00AA4CB4" w:rsidRPr="006971A4" w:rsidRDefault="00AA4CB4" w:rsidP="00AA4CB4">
            <w:pPr>
              <w:jc w:val="both"/>
              <w:rPr>
                <w:sz w:val="20"/>
                <w:szCs w:val="20"/>
              </w:rPr>
            </w:pPr>
            <w:r w:rsidRPr="006971A4">
              <w:rPr>
                <w:sz w:val="20"/>
                <w:szCs w:val="20"/>
              </w:rPr>
              <w:t>2010-2016: FILMART, Arcidiecézní muzeum Olomouc, dramaturg a vedoucí filmového klubu</w:t>
            </w:r>
          </w:p>
          <w:p w14:paraId="771D6E1C" w14:textId="27F6B532" w:rsidR="006971A4" w:rsidRPr="006971A4" w:rsidRDefault="006971A4" w:rsidP="00AA4CB4">
            <w:pPr>
              <w:jc w:val="both"/>
              <w:rPr>
                <w:color w:val="FF0000"/>
                <w:sz w:val="20"/>
                <w:szCs w:val="20"/>
              </w:rPr>
            </w:pPr>
            <w:r w:rsidRPr="006971A4">
              <w:rPr>
                <w:sz w:val="20"/>
                <w:szCs w:val="20"/>
              </w:rPr>
              <w:t>2009-2012: Filmová škola Zlín, pedagog</w:t>
            </w:r>
          </w:p>
        </w:tc>
      </w:tr>
      <w:tr w:rsidR="006971A4" w:rsidRPr="006971A4" w14:paraId="120AD496" w14:textId="77777777" w:rsidTr="00810F2D">
        <w:trPr>
          <w:trHeight w:val="250"/>
        </w:trPr>
        <w:tc>
          <w:tcPr>
            <w:tcW w:w="9859" w:type="dxa"/>
            <w:gridSpan w:val="12"/>
            <w:shd w:val="clear" w:color="auto" w:fill="F7CAAC"/>
          </w:tcPr>
          <w:p w14:paraId="517F0C61" w14:textId="77777777" w:rsidR="006971A4" w:rsidRPr="006971A4" w:rsidRDefault="006971A4" w:rsidP="00810F2D">
            <w:pPr>
              <w:jc w:val="both"/>
              <w:rPr>
                <w:sz w:val="20"/>
                <w:szCs w:val="20"/>
              </w:rPr>
            </w:pPr>
            <w:r w:rsidRPr="006971A4">
              <w:rPr>
                <w:b/>
                <w:sz w:val="20"/>
                <w:szCs w:val="20"/>
              </w:rPr>
              <w:t>Zkušenosti s vedením kvalifikačních a rigorózních prací</w:t>
            </w:r>
          </w:p>
        </w:tc>
      </w:tr>
      <w:tr w:rsidR="006971A4" w:rsidRPr="006971A4" w14:paraId="13DE8CAC" w14:textId="77777777" w:rsidTr="00AA4CB4">
        <w:trPr>
          <w:trHeight w:val="487"/>
        </w:trPr>
        <w:tc>
          <w:tcPr>
            <w:tcW w:w="9859" w:type="dxa"/>
            <w:gridSpan w:val="12"/>
          </w:tcPr>
          <w:p w14:paraId="04330E34" w14:textId="13C2A38E" w:rsidR="006971A4" w:rsidRPr="006971A4" w:rsidRDefault="006971A4" w:rsidP="00810F2D">
            <w:pPr>
              <w:jc w:val="both"/>
              <w:rPr>
                <w:sz w:val="20"/>
                <w:szCs w:val="20"/>
              </w:rPr>
            </w:pPr>
            <w:r w:rsidRPr="006971A4">
              <w:rPr>
                <w:sz w:val="20"/>
                <w:szCs w:val="20"/>
              </w:rPr>
              <w:t>Bakalářské práce: 6</w:t>
            </w:r>
            <w:ins w:id="19" w:author="Hana Ponížilová" w:date="2023-05-26T14:43:00Z">
              <w:r w:rsidR="00BD4E43">
                <w:rPr>
                  <w:sz w:val="20"/>
                  <w:szCs w:val="20"/>
                </w:rPr>
                <w:t>2</w:t>
              </w:r>
            </w:ins>
          </w:p>
          <w:p w14:paraId="68CCCCED" w14:textId="2D094DA3" w:rsidR="006971A4" w:rsidRPr="006971A4" w:rsidRDefault="006971A4" w:rsidP="00AA4CB4">
            <w:pPr>
              <w:jc w:val="both"/>
              <w:rPr>
                <w:sz w:val="20"/>
                <w:szCs w:val="20"/>
              </w:rPr>
            </w:pPr>
            <w:r w:rsidRPr="006971A4">
              <w:rPr>
                <w:sz w:val="20"/>
                <w:szCs w:val="20"/>
              </w:rPr>
              <w:t xml:space="preserve">Diplomové práce: </w:t>
            </w:r>
            <w:ins w:id="20" w:author="Hana Ponížilová" w:date="2023-05-26T14:43:00Z">
              <w:r w:rsidR="00BD4E43">
                <w:rPr>
                  <w:sz w:val="20"/>
                  <w:szCs w:val="20"/>
                </w:rPr>
                <w:t>40</w:t>
              </w:r>
            </w:ins>
          </w:p>
        </w:tc>
      </w:tr>
    </w:tbl>
    <w:p w14:paraId="7EA53158" w14:textId="5CF600FF" w:rsidR="002A3663" w:rsidRDefault="002A3663">
      <w:r>
        <w:br w:type="page"/>
      </w:r>
    </w:p>
    <w:tbl>
      <w:tblPr>
        <w:tblW w:w="9859" w:type="dxa"/>
        <w:tblInd w:w="-38" w:type="dxa"/>
        <w:tblLayout w:type="fixed"/>
        <w:tblCellMar>
          <w:left w:w="70" w:type="dxa"/>
          <w:right w:w="70" w:type="dxa"/>
        </w:tblCellMar>
        <w:tblLook w:val="01E0" w:firstRow="1" w:lastRow="1" w:firstColumn="1" w:lastColumn="1" w:noHBand="0" w:noVBand="0"/>
      </w:tblPr>
      <w:tblGrid>
        <w:gridCol w:w="2518"/>
        <w:gridCol w:w="834"/>
        <w:gridCol w:w="2243"/>
        <w:gridCol w:w="1459"/>
        <w:gridCol w:w="634"/>
        <w:gridCol w:w="152"/>
        <w:gridCol w:w="415"/>
        <w:gridCol w:w="850"/>
        <w:gridCol w:w="754"/>
      </w:tblGrid>
      <w:tr w:rsidR="002A3663" w:rsidRPr="007B067A" w14:paraId="32039516" w14:textId="77777777" w:rsidTr="00A4118B">
        <w:trPr>
          <w:cantSplit/>
        </w:trPr>
        <w:tc>
          <w:tcPr>
            <w:tcW w:w="3352" w:type="dxa"/>
            <w:gridSpan w:val="2"/>
            <w:tcBorders>
              <w:top w:val="single" w:sz="12" w:space="0" w:color="000000"/>
              <w:left w:val="single" w:sz="4" w:space="0" w:color="000000"/>
              <w:bottom w:val="single" w:sz="4" w:space="0" w:color="000000"/>
              <w:right w:val="single" w:sz="4" w:space="0" w:color="000000"/>
            </w:tcBorders>
            <w:shd w:val="clear" w:color="auto" w:fill="F7CAAC"/>
          </w:tcPr>
          <w:p w14:paraId="2262FDFF" w14:textId="77777777" w:rsidR="002A3663" w:rsidRPr="007B067A" w:rsidRDefault="002A3663" w:rsidP="00A4118B">
            <w:pPr>
              <w:widowControl w:val="0"/>
              <w:jc w:val="both"/>
              <w:rPr>
                <w:sz w:val="20"/>
                <w:szCs w:val="20"/>
              </w:rPr>
            </w:pPr>
            <w:r w:rsidRPr="007B067A">
              <w:rPr>
                <w:b/>
                <w:sz w:val="20"/>
                <w:szCs w:val="20"/>
              </w:rPr>
              <w:lastRenderedPageBreak/>
              <w:t xml:space="preserve">Obor habilitačního řízení </w:t>
            </w:r>
          </w:p>
        </w:tc>
        <w:tc>
          <w:tcPr>
            <w:tcW w:w="2243" w:type="dxa"/>
            <w:tcBorders>
              <w:top w:val="single" w:sz="12" w:space="0" w:color="000000"/>
              <w:left w:val="single" w:sz="4" w:space="0" w:color="000000"/>
              <w:bottom w:val="single" w:sz="4" w:space="0" w:color="000000"/>
              <w:right w:val="single" w:sz="4" w:space="0" w:color="000000"/>
            </w:tcBorders>
            <w:shd w:val="clear" w:color="auto" w:fill="F7CAAC"/>
          </w:tcPr>
          <w:p w14:paraId="4AB6F162" w14:textId="77777777" w:rsidR="002A3663" w:rsidRPr="007B067A" w:rsidRDefault="002A3663" w:rsidP="00A4118B">
            <w:pPr>
              <w:widowControl w:val="0"/>
              <w:jc w:val="both"/>
              <w:rPr>
                <w:sz w:val="20"/>
                <w:szCs w:val="20"/>
              </w:rPr>
            </w:pPr>
            <w:r w:rsidRPr="007B067A">
              <w:rPr>
                <w:b/>
                <w:sz w:val="20"/>
                <w:szCs w:val="20"/>
              </w:rPr>
              <w:t>Rok udělení hodnosti</w:t>
            </w:r>
          </w:p>
        </w:tc>
        <w:tc>
          <w:tcPr>
            <w:tcW w:w="2093" w:type="dxa"/>
            <w:gridSpan w:val="2"/>
            <w:tcBorders>
              <w:top w:val="single" w:sz="12" w:space="0" w:color="000000"/>
              <w:left w:val="single" w:sz="4" w:space="0" w:color="000000"/>
              <w:bottom w:val="single" w:sz="4" w:space="0" w:color="000000"/>
              <w:right w:val="single" w:sz="12" w:space="0" w:color="000000"/>
            </w:tcBorders>
            <w:shd w:val="clear" w:color="auto" w:fill="F7CAAC"/>
          </w:tcPr>
          <w:p w14:paraId="67571CF5" w14:textId="77777777" w:rsidR="002A3663" w:rsidRPr="007B067A" w:rsidRDefault="002A3663" w:rsidP="00A4118B">
            <w:pPr>
              <w:widowControl w:val="0"/>
              <w:jc w:val="both"/>
              <w:rPr>
                <w:sz w:val="20"/>
                <w:szCs w:val="20"/>
              </w:rPr>
            </w:pPr>
            <w:r w:rsidRPr="007B067A">
              <w:rPr>
                <w:b/>
                <w:sz w:val="20"/>
                <w:szCs w:val="20"/>
              </w:rPr>
              <w:t>Řízení konáno na VŠ</w:t>
            </w:r>
          </w:p>
        </w:tc>
        <w:tc>
          <w:tcPr>
            <w:tcW w:w="2171" w:type="dxa"/>
            <w:gridSpan w:val="4"/>
            <w:tcBorders>
              <w:top w:val="single" w:sz="12" w:space="0" w:color="000000"/>
              <w:left w:val="single" w:sz="12" w:space="0" w:color="000000"/>
              <w:bottom w:val="single" w:sz="4" w:space="0" w:color="000000"/>
              <w:right w:val="single" w:sz="4" w:space="0" w:color="000000"/>
            </w:tcBorders>
            <w:shd w:val="clear" w:color="auto" w:fill="F7CAAC"/>
          </w:tcPr>
          <w:p w14:paraId="13FED379" w14:textId="77777777" w:rsidR="002A3663" w:rsidRPr="007B067A" w:rsidRDefault="002A3663" w:rsidP="00A4118B">
            <w:pPr>
              <w:widowControl w:val="0"/>
              <w:jc w:val="both"/>
              <w:rPr>
                <w:b/>
                <w:sz w:val="20"/>
                <w:szCs w:val="20"/>
              </w:rPr>
            </w:pPr>
            <w:r w:rsidRPr="007B067A">
              <w:rPr>
                <w:b/>
                <w:sz w:val="20"/>
                <w:szCs w:val="20"/>
              </w:rPr>
              <w:t>Ohlasy publikací</w:t>
            </w:r>
          </w:p>
        </w:tc>
      </w:tr>
      <w:tr w:rsidR="002A3663" w:rsidRPr="007B067A" w14:paraId="7D44DF35" w14:textId="77777777" w:rsidTr="00A4118B">
        <w:trPr>
          <w:cantSplit/>
        </w:trPr>
        <w:tc>
          <w:tcPr>
            <w:tcW w:w="3352" w:type="dxa"/>
            <w:gridSpan w:val="2"/>
            <w:tcBorders>
              <w:top w:val="single" w:sz="4" w:space="0" w:color="000000"/>
              <w:left w:val="single" w:sz="4" w:space="0" w:color="000000"/>
              <w:bottom w:val="single" w:sz="4" w:space="0" w:color="000000"/>
              <w:right w:val="single" w:sz="4" w:space="0" w:color="000000"/>
            </w:tcBorders>
          </w:tcPr>
          <w:p w14:paraId="4E7B3573" w14:textId="77777777" w:rsidR="002A3663" w:rsidRPr="007B067A" w:rsidRDefault="002A3663" w:rsidP="00A4118B">
            <w:pPr>
              <w:widowControl w:val="0"/>
              <w:jc w:val="both"/>
              <w:rPr>
                <w:sz w:val="20"/>
                <w:szCs w:val="20"/>
              </w:rPr>
            </w:pPr>
          </w:p>
        </w:tc>
        <w:tc>
          <w:tcPr>
            <w:tcW w:w="2243" w:type="dxa"/>
            <w:tcBorders>
              <w:top w:val="single" w:sz="4" w:space="0" w:color="000000"/>
              <w:left w:val="single" w:sz="4" w:space="0" w:color="000000"/>
              <w:bottom w:val="single" w:sz="4" w:space="0" w:color="000000"/>
              <w:right w:val="single" w:sz="4" w:space="0" w:color="000000"/>
            </w:tcBorders>
          </w:tcPr>
          <w:p w14:paraId="67BE490D" w14:textId="77777777" w:rsidR="002A3663" w:rsidRPr="007B067A" w:rsidRDefault="002A3663" w:rsidP="00A4118B">
            <w:pPr>
              <w:widowControl w:val="0"/>
              <w:jc w:val="both"/>
              <w:rPr>
                <w:sz w:val="20"/>
                <w:szCs w:val="20"/>
              </w:rPr>
            </w:pPr>
          </w:p>
        </w:tc>
        <w:tc>
          <w:tcPr>
            <w:tcW w:w="2093" w:type="dxa"/>
            <w:gridSpan w:val="2"/>
            <w:tcBorders>
              <w:top w:val="single" w:sz="4" w:space="0" w:color="000000"/>
              <w:left w:val="single" w:sz="4" w:space="0" w:color="000000"/>
              <w:bottom w:val="single" w:sz="4" w:space="0" w:color="000000"/>
              <w:right w:val="single" w:sz="12" w:space="0" w:color="000000"/>
            </w:tcBorders>
          </w:tcPr>
          <w:p w14:paraId="0A05747B" w14:textId="77777777" w:rsidR="002A3663" w:rsidRPr="007B067A" w:rsidRDefault="002A3663" w:rsidP="00A4118B">
            <w:pPr>
              <w:widowControl w:val="0"/>
              <w:jc w:val="both"/>
              <w:rPr>
                <w:sz w:val="20"/>
                <w:szCs w:val="20"/>
              </w:rPr>
            </w:pPr>
          </w:p>
        </w:tc>
        <w:tc>
          <w:tcPr>
            <w:tcW w:w="567" w:type="dxa"/>
            <w:gridSpan w:val="2"/>
            <w:tcBorders>
              <w:top w:val="single" w:sz="4" w:space="0" w:color="000000"/>
              <w:left w:val="single" w:sz="12" w:space="0" w:color="000000"/>
              <w:bottom w:val="single" w:sz="4" w:space="0" w:color="000000"/>
              <w:right w:val="single" w:sz="4" w:space="0" w:color="000000"/>
            </w:tcBorders>
            <w:shd w:val="clear" w:color="auto" w:fill="F7CAAC"/>
          </w:tcPr>
          <w:p w14:paraId="0E5256B9" w14:textId="77777777" w:rsidR="002A3663" w:rsidRPr="007B067A" w:rsidRDefault="002A3663" w:rsidP="00A4118B">
            <w:pPr>
              <w:widowControl w:val="0"/>
              <w:jc w:val="both"/>
              <w:rPr>
                <w:sz w:val="20"/>
                <w:szCs w:val="20"/>
              </w:rPr>
            </w:pPr>
            <w:r w:rsidRPr="007B067A">
              <w:rPr>
                <w:b/>
                <w:sz w:val="20"/>
                <w:szCs w:val="20"/>
              </w:rPr>
              <w:t>WoS</w:t>
            </w:r>
          </w:p>
        </w:tc>
        <w:tc>
          <w:tcPr>
            <w:tcW w:w="850" w:type="dxa"/>
            <w:tcBorders>
              <w:top w:val="single" w:sz="4" w:space="0" w:color="000000"/>
              <w:left w:val="single" w:sz="4" w:space="0" w:color="000000"/>
              <w:bottom w:val="single" w:sz="4" w:space="0" w:color="000000"/>
              <w:right w:val="single" w:sz="4" w:space="0" w:color="000000"/>
            </w:tcBorders>
            <w:shd w:val="clear" w:color="auto" w:fill="F7CAAC"/>
          </w:tcPr>
          <w:p w14:paraId="07D5A7FD" w14:textId="77777777" w:rsidR="002A3663" w:rsidRPr="007B067A" w:rsidRDefault="002A3663" w:rsidP="00A4118B">
            <w:pPr>
              <w:widowControl w:val="0"/>
              <w:jc w:val="both"/>
              <w:rPr>
                <w:sz w:val="20"/>
                <w:szCs w:val="20"/>
              </w:rPr>
            </w:pPr>
            <w:r w:rsidRPr="007B067A">
              <w:rPr>
                <w:b/>
                <w:sz w:val="20"/>
                <w:szCs w:val="20"/>
              </w:rPr>
              <w:t>Scopus</w:t>
            </w:r>
          </w:p>
        </w:tc>
        <w:tc>
          <w:tcPr>
            <w:tcW w:w="754" w:type="dxa"/>
            <w:tcBorders>
              <w:top w:val="single" w:sz="4" w:space="0" w:color="000000"/>
              <w:left w:val="single" w:sz="4" w:space="0" w:color="000000"/>
              <w:bottom w:val="single" w:sz="4" w:space="0" w:color="000000"/>
              <w:right w:val="single" w:sz="4" w:space="0" w:color="000000"/>
            </w:tcBorders>
            <w:shd w:val="clear" w:color="auto" w:fill="F7CAAC"/>
          </w:tcPr>
          <w:p w14:paraId="2A9A51E7" w14:textId="77777777" w:rsidR="002A3663" w:rsidRPr="007B067A" w:rsidRDefault="002A3663" w:rsidP="00A4118B">
            <w:pPr>
              <w:widowControl w:val="0"/>
              <w:jc w:val="both"/>
              <w:rPr>
                <w:sz w:val="20"/>
                <w:szCs w:val="20"/>
              </w:rPr>
            </w:pPr>
            <w:r w:rsidRPr="007B067A">
              <w:rPr>
                <w:b/>
                <w:sz w:val="20"/>
                <w:szCs w:val="20"/>
              </w:rPr>
              <w:t>ostatní</w:t>
            </w:r>
          </w:p>
        </w:tc>
      </w:tr>
      <w:tr w:rsidR="002A3663" w:rsidRPr="007B067A" w14:paraId="23A6D303" w14:textId="77777777" w:rsidTr="00A4118B">
        <w:trPr>
          <w:cantSplit/>
          <w:trHeight w:val="70"/>
        </w:trPr>
        <w:tc>
          <w:tcPr>
            <w:tcW w:w="3352" w:type="dxa"/>
            <w:gridSpan w:val="2"/>
            <w:tcBorders>
              <w:top w:val="single" w:sz="4" w:space="0" w:color="000000"/>
              <w:left w:val="single" w:sz="4" w:space="0" w:color="000000"/>
              <w:bottom w:val="single" w:sz="4" w:space="0" w:color="000000"/>
              <w:right w:val="single" w:sz="4" w:space="0" w:color="000000"/>
            </w:tcBorders>
            <w:shd w:val="clear" w:color="auto" w:fill="F7CAAC"/>
          </w:tcPr>
          <w:p w14:paraId="563401B8" w14:textId="77777777" w:rsidR="002A3663" w:rsidRPr="007B067A" w:rsidRDefault="002A3663" w:rsidP="00A4118B">
            <w:pPr>
              <w:widowControl w:val="0"/>
              <w:jc w:val="both"/>
              <w:rPr>
                <w:sz w:val="20"/>
                <w:szCs w:val="20"/>
              </w:rPr>
            </w:pPr>
            <w:r w:rsidRPr="007B067A">
              <w:rPr>
                <w:b/>
                <w:sz w:val="20"/>
                <w:szCs w:val="20"/>
              </w:rPr>
              <w:t>Obor jmenovacího řízení</w:t>
            </w:r>
          </w:p>
        </w:tc>
        <w:tc>
          <w:tcPr>
            <w:tcW w:w="2243" w:type="dxa"/>
            <w:tcBorders>
              <w:top w:val="single" w:sz="4" w:space="0" w:color="000000"/>
              <w:left w:val="single" w:sz="4" w:space="0" w:color="000000"/>
              <w:bottom w:val="single" w:sz="4" w:space="0" w:color="000000"/>
              <w:right w:val="single" w:sz="4" w:space="0" w:color="000000"/>
            </w:tcBorders>
            <w:shd w:val="clear" w:color="auto" w:fill="F7CAAC"/>
          </w:tcPr>
          <w:p w14:paraId="2432C749" w14:textId="77777777" w:rsidR="002A3663" w:rsidRPr="007B067A" w:rsidRDefault="002A3663" w:rsidP="00A4118B">
            <w:pPr>
              <w:widowControl w:val="0"/>
              <w:jc w:val="both"/>
              <w:rPr>
                <w:sz w:val="20"/>
                <w:szCs w:val="20"/>
              </w:rPr>
            </w:pPr>
            <w:r w:rsidRPr="007B067A">
              <w:rPr>
                <w:b/>
                <w:sz w:val="20"/>
                <w:szCs w:val="20"/>
              </w:rPr>
              <w:t>Rok udělení hodnosti</w:t>
            </w:r>
          </w:p>
        </w:tc>
        <w:tc>
          <w:tcPr>
            <w:tcW w:w="2093" w:type="dxa"/>
            <w:gridSpan w:val="2"/>
            <w:tcBorders>
              <w:top w:val="single" w:sz="4" w:space="0" w:color="000000"/>
              <w:left w:val="single" w:sz="4" w:space="0" w:color="000000"/>
              <w:bottom w:val="single" w:sz="4" w:space="0" w:color="000000"/>
              <w:right w:val="single" w:sz="12" w:space="0" w:color="000000"/>
            </w:tcBorders>
            <w:shd w:val="clear" w:color="auto" w:fill="F7CAAC"/>
          </w:tcPr>
          <w:p w14:paraId="4B141462" w14:textId="77777777" w:rsidR="002A3663" w:rsidRPr="007B067A" w:rsidRDefault="002A3663" w:rsidP="00A4118B">
            <w:pPr>
              <w:widowControl w:val="0"/>
              <w:jc w:val="both"/>
              <w:rPr>
                <w:sz w:val="20"/>
                <w:szCs w:val="20"/>
              </w:rPr>
            </w:pPr>
            <w:r w:rsidRPr="007B067A">
              <w:rPr>
                <w:b/>
                <w:sz w:val="20"/>
                <w:szCs w:val="20"/>
              </w:rPr>
              <w:t>Řízení konáno na VŠ</w:t>
            </w:r>
          </w:p>
        </w:tc>
        <w:tc>
          <w:tcPr>
            <w:tcW w:w="567" w:type="dxa"/>
            <w:gridSpan w:val="2"/>
            <w:tcBorders>
              <w:top w:val="single" w:sz="4" w:space="0" w:color="000000"/>
              <w:left w:val="single" w:sz="12" w:space="0" w:color="000000"/>
              <w:bottom w:val="single" w:sz="4" w:space="0" w:color="000000"/>
              <w:right w:val="single" w:sz="4" w:space="0" w:color="000000"/>
            </w:tcBorders>
          </w:tcPr>
          <w:p w14:paraId="5C5EDDC6" w14:textId="77777777" w:rsidR="002A3663" w:rsidRPr="007B067A" w:rsidRDefault="002A3663" w:rsidP="00A4118B">
            <w:pPr>
              <w:widowControl w:val="0"/>
              <w:jc w:val="both"/>
              <w:rPr>
                <w:b/>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3E6EDD88" w14:textId="77777777" w:rsidR="002A3663" w:rsidRPr="007B067A" w:rsidRDefault="002A3663" w:rsidP="00A4118B">
            <w:pPr>
              <w:widowControl w:val="0"/>
              <w:jc w:val="both"/>
              <w:rPr>
                <w:b/>
                <w:sz w:val="20"/>
                <w:szCs w:val="20"/>
              </w:rPr>
            </w:pPr>
          </w:p>
        </w:tc>
        <w:tc>
          <w:tcPr>
            <w:tcW w:w="754" w:type="dxa"/>
            <w:tcBorders>
              <w:top w:val="single" w:sz="4" w:space="0" w:color="000000"/>
              <w:left w:val="single" w:sz="4" w:space="0" w:color="000000"/>
              <w:bottom w:val="single" w:sz="4" w:space="0" w:color="000000"/>
              <w:right w:val="single" w:sz="4" w:space="0" w:color="000000"/>
            </w:tcBorders>
          </w:tcPr>
          <w:p w14:paraId="3E3573C3" w14:textId="77777777" w:rsidR="002A3663" w:rsidRPr="007B067A" w:rsidRDefault="002A3663" w:rsidP="00A4118B">
            <w:pPr>
              <w:widowControl w:val="0"/>
              <w:jc w:val="both"/>
              <w:rPr>
                <w:b/>
                <w:sz w:val="20"/>
                <w:szCs w:val="20"/>
              </w:rPr>
            </w:pPr>
          </w:p>
        </w:tc>
      </w:tr>
      <w:tr w:rsidR="002A3663" w:rsidRPr="007B067A" w14:paraId="1B714689" w14:textId="77777777" w:rsidTr="00A4118B">
        <w:trPr>
          <w:trHeight w:val="205"/>
        </w:trPr>
        <w:tc>
          <w:tcPr>
            <w:tcW w:w="3352" w:type="dxa"/>
            <w:gridSpan w:val="2"/>
            <w:tcBorders>
              <w:top w:val="single" w:sz="4" w:space="0" w:color="000000"/>
              <w:left w:val="single" w:sz="4" w:space="0" w:color="000000"/>
              <w:bottom w:val="single" w:sz="4" w:space="0" w:color="000000"/>
              <w:right w:val="single" w:sz="4" w:space="0" w:color="000000"/>
            </w:tcBorders>
          </w:tcPr>
          <w:p w14:paraId="51F9E564" w14:textId="77777777" w:rsidR="002A3663" w:rsidRPr="007B067A" w:rsidRDefault="002A3663" w:rsidP="00A4118B">
            <w:pPr>
              <w:widowControl w:val="0"/>
              <w:jc w:val="both"/>
              <w:rPr>
                <w:sz w:val="20"/>
                <w:szCs w:val="20"/>
              </w:rPr>
            </w:pPr>
          </w:p>
        </w:tc>
        <w:tc>
          <w:tcPr>
            <w:tcW w:w="2243" w:type="dxa"/>
            <w:tcBorders>
              <w:top w:val="single" w:sz="4" w:space="0" w:color="000000"/>
              <w:left w:val="single" w:sz="4" w:space="0" w:color="000000"/>
              <w:bottom w:val="single" w:sz="4" w:space="0" w:color="000000"/>
              <w:right w:val="single" w:sz="4" w:space="0" w:color="000000"/>
            </w:tcBorders>
          </w:tcPr>
          <w:p w14:paraId="7AE21C38" w14:textId="77777777" w:rsidR="002A3663" w:rsidRPr="007B067A" w:rsidRDefault="002A3663" w:rsidP="00A4118B">
            <w:pPr>
              <w:widowControl w:val="0"/>
              <w:jc w:val="both"/>
              <w:rPr>
                <w:sz w:val="20"/>
                <w:szCs w:val="20"/>
              </w:rPr>
            </w:pPr>
          </w:p>
        </w:tc>
        <w:tc>
          <w:tcPr>
            <w:tcW w:w="2093" w:type="dxa"/>
            <w:gridSpan w:val="2"/>
            <w:tcBorders>
              <w:top w:val="single" w:sz="4" w:space="0" w:color="000000"/>
              <w:left w:val="single" w:sz="4" w:space="0" w:color="000000"/>
              <w:bottom w:val="single" w:sz="4" w:space="0" w:color="000000"/>
              <w:right w:val="single" w:sz="12" w:space="0" w:color="000000"/>
            </w:tcBorders>
          </w:tcPr>
          <w:p w14:paraId="4F6189F4" w14:textId="77777777" w:rsidR="002A3663" w:rsidRPr="007B067A" w:rsidRDefault="002A3663" w:rsidP="00A4118B">
            <w:pPr>
              <w:widowControl w:val="0"/>
              <w:jc w:val="both"/>
              <w:rPr>
                <w:sz w:val="20"/>
                <w:szCs w:val="20"/>
              </w:rPr>
            </w:pPr>
          </w:p>
        </w:tc>
        <w:tc>
          <w:tcPr>
            <w:tcW w:w="1417" w:type="dxa"/>
            <w:gridSpan w:val="3"/>
            <w:tcBorders>
              <w:top w:val="single" w:sz="4" w:space="0" w:color="000000"/>
              <w:left w:val="single" w:sz="12" w:space="0" w:color="000000"/>
              <w:bottom w:val="single" w:sz="4" w:space="0" w:color="000000"/>
              <w:right w:val="single" w:sz="4" w:space="0" w:color="000000"/>
            </w:tcBorders>
            <w:shd w:val="clear" w:color="auto" w:fill="FBD4B4"/>
            <w:vAlign w:val="center"/>
          </w:tcPr>
          <w:p w14:paraId="6BF627FC" w14:textId="77777777" w:rsidR="002A3663" w:rsidRPr="007B067A" w:rsidRDefault="002A3663" w:rsidP="00A4118B">
            <w:pPr>
              <w:widowControl w:val="0"/>
              <w:jc w:val="both"/>
              <w:rPr>
                <w:b/>
                <w:sz w:val="20"/>
                <w:szCs w:val="20"/>
              </w:rPr>
            </w:pPr>
            <w:r w:rsidRPr="007B067A">
              <w:rPr>
                <w:b/>
                <w:sz w:val="20"/>
                <w:szCs w:val="20"/>
              </w:rPr>
              <w:t>H-index WoS/Scopus</w:t>
            </w:r>
          </w:p>
        </w:tc>
        <w:tc>
          <w:tcPr>
            <w:tcW w:w="754" w:type="dxa"/>
            <w:tcBorders>
              <w:top w:val="single" w:sz="4" w:space="0" w:color="000000"/>
              <w:left w:val="single" w:sz="4" w:space="0" w:color="000000"/>
              <w:bottom w:val="single" w:sz="4" w:space="0" w:color="000000"/>
              <w:right w:val="single" w:sz="4" w:space="0" w:color="000000"/>
            </w:tcBorders>
            <w:vAlign w:val="center"/>
          </w:tcPr>
          <w:p w14:paraId="5D68E049" w14:textId="77777777" w:rsidR="002A3663" w:rsidRPr="007B067A" w:rsidRDefault="002A3663" w:rsidP="00A4118B">
            <w:pPr>
              <w:widowControl w:val="0"/>
              <w:rPr>
                <w:b/>
                <w:sz w:val="20"/>
                <w:szCs w:val="20"/>
              </w:rPr>
            </w:pPr>
            <w:r w:rsidRPr="007B067A">
              <w:rPr>
                <w:b/>
                <w:sz w:val="20"/>
                <w:szCs w:val="20"/>
              </w:rPr>
              <w:t xml:space="preserve">    /</w:t>
            </w:r>
          </w:p>
        </w:tc>
      </w:tr>
      <w:tr w:rsidR="006971A4" w:rsidRPr="006971A4" w14:paraId="0A5BE2FB" w14:textId="77777777" w:rsidTr="00810F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31"/>
        </w:trPr>
        <w:tc>
          <w:tcPr>
            <w:tcW w:w="9859" w:type="dxa"/>
            <w:gridSpan w:val="9"/>
            <w:tcBorders>
              <w:top w:val="single" w:sz="4" w:space="0" w:color="auto"/>
              <w:left w:val="single" w:sz="4" w:space="0" w:color="auto"/>
              <w:bottom w:val="single" w:sz="4" w:space="0" w:color="auto"/>
              <w:right w:val="single" w:sz="4" w:space="0" w:color="auto"/>
            </w:tcBorders>
            <w:shd w:val="clear" w:color="auto" w:fill="F7CAAC"/>
          </w:tcPr>
          <w:p w14:paraId="5BC75D87" w14:textId="3AEF3313" w:rsidR="006971A4" w:rsidRPr="006971A4" w:rsidRDefault="006971A4" w:rsidP="00810F2D">
            <w:pPr>
              <w:jc w:val="both"/>
              <w:rPr>
                <w:sz w:val="20"/>
                <w:szCs w:val="20"/>
              </w:rPr>
            </w:pPr>
            <w:r w:rsidRPr="006971A4">
              <w:rPr>
                <w:b/>
                <w:sz w:val="20"/>
                <w:szCs w:val="20"/>
              </w:rPr>
              <w:t>Přehled o nejvýznamnější publikační a další tvůrčí činnosti nebo další profesní činnosti u odborníků z praxe vztahující se k zabezpečovaným předmětům</w:t>
            </w:r>
            <w:r w:rsidRPr="006971A4">
              <w:rPr>
                <w:sz w:val="20"/>
                <w:szCs w:val="20"/>
              </w:rPr>
              <w:t xml:space="preserve"> </w:t>
            </w:r>
          </w:p>
        </w:tc>
      </w:tr>
      <w:tr w:rsidR="006218E7" w:rsidRPr="006971A4" w14:paraId="65EFDC16" w14:textId="77777777" w:rsidTr="00AA4C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
        </w:trPr>
        <w:tc>
          <w:tcPr>
            <w:tcW w:w="9859" w:type="dxa"/>
            <w:gridSpan w:val="9"/>
            <w:tcBorders>
              <w:top w:val="single" w:sz="4" w:space="0" w:color="auto"/>
              <w:left w:val="single" w:sz="4" w:space="0" w:color="auto"/>
              <w:bottom w:val="single" w:sz="4" w:space="0" w:color="auto"/>
              <w:right w:val="single" w:sz="4" w:space="0" w:color="auto"/>
            </w:tcBorders>
          </w:tcPr>
          <w:p w14:paraId="4DF02E1C" w14:textId="77777777" w:rsidR="006218E7" w:rsidRPr="00E91F05" w:rsidRDefault="006218E7" w:rsidP="006218E7">
            <w:pPr>
              <w:jc w:val="both"/>
              <w:rPr>
                <w:ins w:id="21" w:author="Hana Ponížilová" w:date="2023-05-26T14:44:00Z"/>
                <w:sz w:val="20"/>
                <w:szCs w:val="20"/>
              </w:rPr>
            </w:pPr>
            <w:ins w:id="22" w:author="Hana Ponížilová" w:date="2023-05-26T14:44:00Z">
              <w:r w:rsidRPr="00E91F05">
                <w:rPr>
                  <w:sz w:val="20"/>
                  <w:szCs w:val="20"/>
                </w:rPr>
                <w:t>2023: Gesta síly, kapitola ve vědecké monografii, nakladatelství UTB ve Zlíně, nyní v tisku</w:t>
              </w:r>
            </w:ins>
          </w:p>
          <w:p w14:paraId="1225C0AA" w14:textId="77777777" w:rsidR="006218E7" w:rsidRPr="00E91F05" w:rsidRDefault="006218E7" w:rsidP="006218E7">
            <w:pPr>
              <w:jc w:val="both"/>
              <w:rPr>
                <w:ins w:id="23" w:author="Hana Ponížilová" w:date="2023-05-26T14:44:00Z"/>
                <w:sz w:val="20"/>
                <w:szCs w:val="20"/>
              </w:rPr>
            </w:pPr>
            <w:ins w:id="24" w:author="Hana Ponížilová" w:date="2023-05-26T14:44:00Z">
              <w:r w:rsidRPr="00E91F05">
                <w:rPr>
                  <w:sz w:val="20"/>
                  <w:szCs w:val="20"/>
                </w:rPr>
                <w:t>2021: Radioterapie na Žlutém kopci, produkce a dramaturgie</w:t>
              </w:r>
            </w:ins>
          </w:p>
          <w:p w14:paraId="4D5D0117" w14:textId="77777777" w:rsidR="006218E7" w:rsidRPr="00E91F05" w:rsidRDefault="006218E7" w:rsidP="006218E7">
            <w:pPr>
              <w:jc w:val="both"/>
              <w:rPr>
                <w:ins w:id="25" w:author="Hana Ponížilová" w:date="2023-05-26T14:44:00Z"/>
                <w:sz w:val="20"/>
                <w:szCs w:val="20"/>
              </w:rPr>
            </w:pPr>
            <w:ins w:id="26" w:author="Hana Ponížilová" w:date="2023-05-26T14:44:00Z">
              <w:r w:rsidRPr="00E91F05">
                <w:rPr>
                  <w:sz w:val="20"/>
                  <w:szCs w:val="20"/>
                </w:rPr>
                <w:t>2021-2022: pořad Medvídkova poradna (ČT:D), produkce animovaných a kreslených vstupů</w:t>
              </w:r>
            </w:ins>
          </w:p>
          <w:p w14:paraId="03FFA634" w14:textId="77777777" w:rsidR="006218E7" w:rsidRPr="00E91F05" w:rsidRDefault="006218E7" w:rsidP="006218E7">
            <w:pPr>
              <w:jc w:val="both"/>
              <w:rPr>
                <w:ins w:id="27" w:author="Hana Ponížilová" w:date="2023-05-26T14:44:00Z"/>
                <w:sz w:val="20"/>
                <w:szCs w:val="20"/>
              </w:rPr>
            </w:pPr>
            <w:ins w:id="28" w:author="Hana Ponížilová" w:date="2023-05-26T14:44:00Z">
              <w:r w:rsidRPr="00E91F05">
                <w:rPr>
                  <w:sz w:val="20"/>
                  <w:szCs w:val="20"/>
                </w:rPr>
                <w:t>2021: instruktážní video pro Nanospace.cz, produkce a dramaturgie</w:t>
              </w:r>
            </w:ins>
          </w:p>
          <w:p w14:paraId="34C7C382" w14:textId="77777777" w:rsidR="006218E7" w:rsidRDefault="006218E7" w:rsidP="006218E7">
            <w:pPr>
              <w:jc w:val="both"/>
              <w:rPr>
                <w:ins w:id="29" w:author="Hana Ponížilová" w:date="2023-05-26T14:44:00Z"/>
                <w:sz w:val="20"/>
                <w:szCs w:val="20"/>
              </w:rPr>
            </w:pPr>
            <w:ins w:id="30" w:author="Hana Ponížilová" w:date="2023-05-26T14:44:00Z">
              <w:r w:rsidRPr="00E91F05">
                <w:rPr>
                  <w:sz w:val="20"/>
                  <w:szCs w:val="20"/>
                </w:rPr>
                <w:t>2019: série videí pro nakladatelství Albatrosmedia a.s., produkce</w:t>
              </w:r>
            </w:ins>
          </w:p>
          <w:p w14:paraId="6EA41177" w14:textId="77777777" w:rsidR="006218E7" w:rsidRDefault="006218E7" w:rsidP="006218E7">
            <w:pPr>
              <w:jc w:val="both"/>
              <w:rPr>
                <w:ins w:id="31" w:author="Hana Ponížilová" w:date="2023-05-26T14:44:00Z"/>
                <w:sz w:val="20"/>
                <w:szCs w:val="20"/>
              </w:rPr>
            </w:pPr>
            <w:ins w:id="32" w:author="Hana Ponížilová" w:date="2023-05-26T14:44:00Z">
              <w:r>
                <w:rPr>
                  <w:sz w:val="20"/>
                  <w:szCs w:val="20"/>
                </w:rPr>
                <w:t>Projektová činnost:</w:t>
              </w:r>
            </w:ins>
          </w:p>
          <w:p w14:paraId="273EF343" w14:textId="77777777" w:rsidR="006218E7" w:rsidRDefault="006218E7" w:rsidP="006218E7">
            <w:pPr>
              <w:jc w:val="both"/>
              <w:rPr>
                <w:ins w:id="33" w:author="Hana Ponížilová" w:date="2023-05-26T14:44:00Z"/>
                <w:sz w:val="20"/>
                <w:szCs w:val="20"/>
              </w:rPr>
            </w:pPr>
            <w:ins w:id="34" w:author="Hana Ponížilová" w:date="2023-05-26T14:44:00Z">
              <w:r w:rsidRPr="00E91F05">
                <w:rPr>
                  <w:sz w:val="20"/>
                  <w:szCs w:val="20"/>
                </w:rPr>
                <w:t>2020-2022: Využití virtuální reality v umění: Vytvoření zážitku ve světě fantazie a inspirace Karla Zemana, hlavní řešitel projektu TA ČR</w:t>
              </w:r>
            </w:ins>
          </w:p>
          <w:p w14:paraId="1F2B9495" w14:textId="2D6CA4D9" w:rsidR="006218E7" w:rsidRPr="006971A4" w:rsidRDefault="006218E7" w:rsidP="006218E7">
            <w:pPr>
              <w:jc w:val="both"/>
              <w:rPr>
                <w:sz w:val="20"/>
                <w:szCs w:val="20"/>
              </w:rPr>
            </w:pPr>
            <w:ins w:id="35" w:author="Hana Ponížilová" w:date="2023-05-26T14:44:00Z">
              <w:r w:rsidRPr="00E91F05">
                <w:rPr>
                  <w:sz w:val="20"/>
                  <w:szCs w:val="20"/>
                </w:rPr>
                <w:t xml:space="preserve">2020-2022: Edukační pohádka s prvky podiatrie, spoluřešitel projektu TA ČR </w:t>
              </w:r>
            </w:ins>
          </w:p>
        </w:tc>
      </w:tr>
      <w:tr w:rsidR="006218E7" w:rsidRPr="006971A4" w14:paraId="1C94D885" w14:textId="77777777" w:rsidTr="00AA4C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9"/>
        </w:trPr>
        <w:tc>
          <w:tcPr>
            <w:tcW w:w="9859" w:type="dxa"/>
            <w:gridSpan w:val="9"/>
            <w:tcBorders>
              <w:top w:val="single" w:sz="4" w:space="0" w:color="auto"/>
              <w:left w:val="single" w:sz="4" w:space="0" w:color="auto"/>
              <w:bottom w:val="single" w:sz="4" w:space="0" w:color="auto"/>
              <w:right w:val="single" w:sz="4" w:space="0" w:color="auto"/>
            </w:tcBorders>
            <w:shd w:val="clear" w:color="auto" w:fill="F7CAAC"/>
          </w:tcPr>
          <w:p w14:paraId="3DDB2E87" w14:textId="77777777" w:rsidR="006218E7" w:rsidRPr="006971A4" w:rsidRDefault="006218E7" w:rsidP="006218E7">
            <w:pPr>
              <w:jc w:val="both"/>
              <w:rPr>
                <w:sz w:val="20"/>
                <w:szCs w:val="20"/>
              </w:rPr>
            </w:pPr>
            <w:r w:rsidRPr="006971A4">
              <w:rPr>
                <w:b/>
                <w:sz w:val="20"/>
                <w:szCs w:val="20"/>
              </w:rPr>
              <w:t>Působení v zahraničí</w:t>
            </w:r>
          </w:p>
        </w:tc>
      </w:tr>
      <w:tr w:rsidR="006218E7" w:rsidRPr="006971A4" w14:paraId="34F04EA7" w14:textId="77777777" w:rsidTr="00D05B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
        </w:trPr>
        <w:tc>
          <w:tcPr>
            <w:tcW w:w="9859" w:type="dxa"/>
            <w:gridSpan w:val="9"/>
            <w:tcBorders>
              <w:top w:val="single" w:sz="4" w:space="0" w:color="auto"/>
              <w:left w:val="single" w:sz="4" w:space="0" w:color="auto"/>
              <w:bottom w:val="single" w:sz="4" w:space="0" w:color="auto"/>
              <w:right w:val="single" w:sz="4" w:space="0" w:color="auto"/>
            </w:tcBorders>
          </w:tcPr>
          <w:p w14:paraId="2CB4F38E" w14:textId="506F9554" w:rsidR="006218E7" w:rsidRPr="006971A4" w:rsidRDefault="006F2A72" w:rsidP="006218E7">
            <w:pPr>
              <w:rPr>
                <w:sz w:val="20"/>
                <w:szCs w:val="20"/>
              </w:rPr>
            </w:pPr>
            <w:ins w:id="36" w:author="Hana Ponížilová" w:date="2023-05-26T14:44:00Z">
              <w:r w:rsidRPr="00E91F05">
                <w:rPr>
                  <w:sz w:val="20"/>
                  <w:szCs w:val="20"/>
                </w:rPr>
                <w:t xml:space="preserve">2019: </w:t>
              </w:r>
              <w:r>
                <w:rPr>
                  <w:sz w:val="20"/>
                  <w:szCs w:val="20"/>
                </w:rPr>
                <w:t xml:space="preserve">USA (Washington D.C., CalArts, DreamWorks, </w:t>
              </w:r>
              <w:r w:rsidRPr="00E91F05">
                <w:rPr>
                  <w:sz w:val="20"/>
                  <w:szCs w:val="20"/>
                </w:rPr>
                <w:t>Pixar Animation Studios</w:t>
              </w:r>
              <w:r>
                <w:rPr>
                  <w:sz w:val="20"/>
                  <w:szCs w:val="20"/>
                </w:rPr>
                <w:t>)</w:t>
              </w:r>
            </w:ins>
          </w:p>
        </w:tc>
      </w:tr>
      <w:tr w:rsidR="006218E7" w:rsidRPr="006971A4" w14:paraId="4DBB3E8C" w14:textId="77777777" w:rsidTr="00810F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70"/>
        </w:trPr>
        <w:tc>
          <w:tcPr>
            <w:tcW w:w="2518" w:type="dxa"/>
            <w:shd w:val="clear" w:color="auto" w:fill="F7CAAC"/>
          </w:tcPr>
          <w:p w14:paraId="02061BC3" w14:textId="77777777" w:rsidR="006218E7" w:rsidRPr="006971A4" w:rsidRDefault="006218E7" w:rsidP="006218E7">
            <w:pPr>
              <w:jc w:val="both"/>
              <w:rPr>
                <w:b/>
                <w:sz w:val="20"/>
                <w:szCs w:val="20"/>
              </w:rPr>
            </w:pPr>
            <w:r w:rsidRPr="006971A4">
              <w:rPr>
                <w:b/>
                <w:sz w:val="20"/>
                <w:szCs w:val="20"/>
              </w:rPr>
              <w:t xml:space="preserve">Podpis </w:t>
            </w:r>
          </w:p>
        </w:tc>
        <w:tc>
          <w:tcPr>
            <w:tcW w:w="4536" w:type="dxa"/>
            <w:gridSpan w:val="3"/>
          </w:tcPr>
          <w:p w14:paraId="3F63B911" w14:textId="5AC2C167" w:rsidR="006218E7" w:rsidRPr="006971A4" w:rsidRDefault="006218E7" w:rsidP="006218E7">
            <w:pPr>
              <w:jc w:val="both"/>
              <w:rPr>
                <w:sz w:val="20"/>
                <w:szCs w:val="20"/>
              </w:rPr>
            </w:pPr>
            <w:r w:rsidRPr="006971A4">
              <w:rPr>
                <w:bCs/>
                <w:sz w:val="20"/>
                <w:szCs w:val="20"/>
              </w:rPr>
              <w:t>Lukáš Gregor</w:t>
            </w:r>
            <w:r>
              <w:rPr>
                <w:bCs/>
                <w:sz w:val="20"/>
                <w:szCs w:val="20"/>
              </w:rPr>
              <w:t xml:space="preserve"> v. r.</w:t>
            </w:r>
          </w:p>
        </w:tc>
        <w:tc>
          <w:tcPr>
            <w:tcW w:w="786" w:type="dxa"/>
            <w:gridSpan w:val="2"/>
            <w:shd w:val="clear" w:color="auto" w:fill="F7CAAC"/>
          </w:tcPr>
          <w:p w14:paraId="6FBFA7FA" w14:textId="77777777" w:rsidR="006218E7" w:rsidRPr="006971A4" w:rsidRDefault="006218E7" w:rsidP="006218E7">
            <w:pPr>
              <w:jc w:val="both"/>
              <w:rPr>
                <w:sz w:val="20"/>
                <w:szCs w:val="20"/>
              </w:rPr>
            </w:pPr>
            <w:r w:rsidRPr="006971A4">
              <w:rPr>
                <w:b/>
                <w:sz w:val="20"/>
                <w:szCs w:val="20"/>
              </w:rPr>
              <w:t>datum</w:t>
            </w:r>
          </w:p>
        </w:tc>
        <w:tc>
          <w:tcPr>
            <w:tcW w:w="2019" w:type="dxa"/>
            <w:gridSpan w:val="3"/>
          </w:tcPr>
          <w:p w14:paraId="269C1AC2" w14:textId="3DAD013F" w:rsidR="006218E7" w:rsidRPr="006971A4" w:rsidRDefault="006218E7" w:rsidP="006218E7">
            <w:pPr>
              <w:jc w:val="both"/>
              <w:rPr>
                <w:sz w:val="20"/>
                <w:szCs w:val="20"/>
              </w:rPr>
            </w:pPr>
            <w:r>
              <w:rPr>
                <w:sz w:val="20"/>
                <w:szCs w:val="20"/>
              </w:rPr>
              <w:t>12. 12. 2022</w:t>
            </w:r>
          </w:p>
        </w:tc>
      </w:tr>
    </w:tbl>
    <w:p w14:paraId="7E377293" w14:textId="06573D39" w:rsidR="006971A4" w:rsidRPr="006971A4" w:rsidRDefault="006971A4" w:rsidP="001649CA">
      <w:pPr>
        <w:rPr>
          <w:sz w:val="20"/>
          <w:szCs w:val="20"/>
        </w:rPr>
      </w:pPr>
    </w:p>
    <w:p w14:paraId="5BD46888" w14:textId="77777777" w:rsidR="006971A4" w:rsidRDefault="006971A4">
      <w:r>
        <w:br w:type="page"/>
      </w:r>
    </w:p>
    <w:tbl>
      <w:tblPr>
        <w:tblW w:w="9859" w:type="dxa"/>
        <w:tblInd w:w="-38" w:type="dxa"/>
        <w:tblLayout w:type="fixed"/>
        <w:tblCellMar>
          <w:left w:w="70" w:type="dxa"/>
          <w:right w:w="70" w:type="dxa"/>
        </w:tblCellMar>
        <w:tblLook w:val="01E0" w:firstRow="1" w:lastRow="1" w:firstColumn="1" w:lastColumn="1" w:noHBand="0" w:noVBand="0"/>
      </w:tblPr>
      <w:tblGrid>
        <w:gridCol w:w="2519"/>
        <w:gridCol w:w="284"/>
        <w:gridCol w:w="549"/>
        <w:gridCol w:w="1720"/>
        <w:gridCol w:w="144"/>
        <w:gridCol w:w="379"/>
        <w:gridCol w:w="188"/>
        <w:gridCol w:w="282"/>
        <w:gridCol w:w="914"/>
        <w:gridCol w:w="709"/>
        <w:gridCol w:w="79"/>
        <w:gridCol w:w="125"/>
        <w:gridCol w:w="363"/>
        <w:gridCol w:w="850"/>
        <w:gridCol w:w="754"/>
      </w:tblGrid>
      <w:tr w:rsidR="007B067A" w14:paraId="53F7FFC3" w14:textId="77777777" w:rsidTr="00810F2D">
        <w:tc>
          <w:tcPr>
            <w:tcW w:w="9859" w:type="dxa"/>
            <w:gridSpan w:val="15"/>
            <w:tcBorders>
              <w:top w:val="single" w:sz="4" w:space="0" w:color="000000"/>
              <w:left w:val="single" w:sz="4" w:space="0" w:color="000000"/>
              <w:bottom w:val="double" w:sz="4" w:space="0" w:color="000000"/>
              <w:right w:val="single" w:sz="4" w:space="0" w:color="000000"/>
            </w:tcBorders>
            <w:shd w:val="clear" w:color="auto" w:fill="BDD6EE"/>
          </w:tcPr>
          <w:p w14:paraId="7572E63F" w14:textId="77777777" w:rsidR="007B067A" w:rsidRDefault="007B067A" w:rsidP="00810F2D">
            <w:pPr>
              <w:widowControl w:val="0"/>
              <w:jc w:val="both"/>
              <w:rPr>
                <w:b/>
                <w:sz w:val="28"/>
              </w:rPr>
            </w:pPr>
            <w:r>
              <w:rPr>
                <w:b/>
                <w:sz w:val="28"/>
              </w:rPr>
              <w:lastRenderedPageBreak/>
              <w:t>C-I – Personální zabezpečení</w:t>
            </w:r>
          </w:p>
        </w:tc>
      </w:tr>
      <w:tr w:rsidR="007B067A" w:rsidRPr="007B067A" w14:paraId="2AF30107" w14:textId="77777777" w:rsidTr="00810F2D">
        <w:tc>
          <w:tcPr>
            <w:tcW w:w="2519" w:type="dxa"/>
            <w:tcBorders>
              <w:top w:val="double" w:sz="4" w:space="0" w:color="000000"/>
              <w:left w:val="single" w:sz="4" w:space="0" w:color="000000"/>
              <w:bottom w:val="single" w:sz="4" w:space="0" w:color="000000"/>
              <w:right w:val="single" w:sz="4" w:space="0" w:color="000000"/>
            </w:tcBorders>
            <w:shd w:val="clear" w:color="auto" w:fill="F7CAAC"/>
          </w:tcPr>
          <w:p w14:paraId="6C1BC5DC" w14:textId="77777777" w:rsidR="007B067A" w:rsidRPr="007B067A" w:rsidRDefault="007B067A" w:rsidP="00810F2D">
            <w:pPr>
              <w:widowControl w:val="0"/>
              <w:jc w:val="both"/>
              <w:rPr>
                <w:b/>
                <w:sz w:val="20"/>
                <w:szCs w:val="20"/>
              </w:rPr>
            </w:pPr>
            <w:r w:rsidRPr="007B067A">
              <w:rPr>
                <w:b/>
                <w:sz w:val="20"/>
                <w:szCs w:val="20"/>
              </w:rPr>
              <w:t>Vysoká škola</w:t>
            </w:r>
          </w:p>
        </w:tc>
        <w:tc>
          <w:tcPr>
            <w:tcW w:w="7340" w:type="dxa"/>
            <w:gridSpan w:val="14"/>
            <w:tcBorders>
              <w:top w:val="single" w:sz="4" w:space="0" w:color="000000"/>
              <w:left w:val="single" w:sz="4" w:space="0" w:color="000000"/>
              <w:bottom w:val="single" w:sz="4" w:space="0" w:color="000000"/>
              <w:right w:val="single" w:sz="4" w:space="0" w:color="000000"/>
            </w:tcBorders>
          </w:tcPr>
          <w:p w14:paraId="008289F4" w14:textId="77777777" w:rsidR="007B067A" w:rsidRPr="007B067A" w:rsidRDefault="007B067A" w:rsidP="00810F2D">
            <w:pPr>
              <w:widowControl w:val="0"/>
              <w:jc w:val="both"/>
              <w:rPr>
                <w:sz w:val="20"/>
                <w:szCs w:val="20"/>
              </w:rPr>
            </w:pPr>
            <w:r w:rsidRPr="007B067A">
              <w:rPr>
                <w:sz w:val="20"/>
                <w:szCs w:val="20"/>
              </w:rPr>
              <w:t>Univerzita Tomáše Bati ve Zlíně</w:t>
            </w:r>
          </w:p>
        </w:tc>
      </w:tr>
      <w:tr w:rsidR="007B067A" w:rsidRPr="007B067A" w14:paraId="154D3F7A" w14:textId="77777777" w:rsidTr="00810F2D">
        <w:tc>
          <w:tcPr>
            <w:tcW w:w="2519" w:type="dxa"/>
            <w:tcBorders>
              <w:top w:val="single" w:sz="4" w:space="0" w:color="000000"/>
              <w:left w:val="single" w:sz="4" w:space="0" w:color="000000"/>
              <w:bottom w:val="single" w:sz="4" w:space="0" w:color="000000"/>
              <w:right w:val="single" w:sz="4" w:space="0" w:color="000000"/>
            </w:tcBorders>
            <w:shd w:val="clear" w:color="auto" w:fill="F7CAAC"/>
          </w:tcPr>
          <w:p w14:paraId="477B238A" w14:textId="77777777" w:rsidR="007B067A" w:rsidRPr="007B067A" w:rsidRDefault="007B067A" w:rsidP="00810F2D">
            <w:pPr>
              <w:widowControl w:val="0"/>
              <w:jc w:val="both"/>
              <w:rPr>
                <w:b/>
                <w:sz w:val="20"/>
                <w:szCs w:val="20"/>
              </w:rPr>
            </w:pPr>
            <w:r w:rsidRPr="007B067A">
              <w:rPr>
                <w:b/>
                <w:sz w:val="20"/>
                <w:szCs w:val="20"/>
              </w:rPr>
              <w:t>Součást vysoké školy</w:t>
            </w:r>
          </w:p>
        </w:tc>
        <w:tc>
          <w:tcPr>
            <w:tcW w:w="7340" w:type="dxa"/>
            <w:gridSpan w:val="14"/>
            <w:tcBorders>
              <w:top w:val="single" w:sz="4" w:space="0" w:color="000000"/>
              <w:left w:val="single" w:sz="4" w:space="0" w:color="000000"/>
              <w:bottom w:val="single" w:sz="4" w:space="0" w:color="000000"/>
              <w:right w:val="single" w:sz="4" w:space="0" w:color="000000"/>
            </w:tcBorders>
          </w:tcPr>
          <w:p w14:paraId="5A0F3ABD" w14:textId="77777777" w:rsidR="007B067A" w:rsidRPr="007B067A" w:rsidRDefault="007B067A" w:rsidP="00810F2D">
            <w:pPr>
              <w:widowControl w:val="0"/>
              <w:jc w:val="both"/>
              <w:rPr>
                <w:sz w:val="20"/>
                <w:szCs w:val="20"/>
              </w:rPr>
            </w:pPr>
            <w:r w:rsidRPr="007B067A">
              <w:rPr>
                <w:sz w:val="20"/>
                <w:szCs w:val="20"/>
              </w:rPr>
              <w:t>Fakulta multimediálních komunikací</w:t>
            </w:r>
          </w:p>
        </w:tc>
      </w:tr>
      <w:tr w:rsidR="007B067A" w:rsidRPr="007B067A" w14:paraId="47E386BC" w14:textId="77777777" w:rsidTr="00810F2D">
        <w:tc>
          <w:tcPr>
            <w:tcW w:w="2519" w:type="dxa"/>
            <w:tcBorders>
              <w:top w:val="single" w:sz="4" w:space="0" w:color="000000"/>
              <w:left w:val="single" w:sz="4" w:space="0" w:color="000000"/>
              <w:bottom w:val="single" w:sz="4" w:space="0" w:color="000000"/>
              <w:right w:val="single" w:sz="4" w:space="0" w:color="000000"/>
            </w:tcBorders>
            <w:shd w:val="clear" w:color="auto" w:fill="F7CAAC"/>
          </w:tcPr>
          <w:p w14:paraId="4F88E47D" w14:textId="77777777" w:rsidR="007B067A" w:rsidRPr="007B067A" w:rsidRDefault="007B067A" w:rsidP="00810F2D">
            <w:pPr>
              <w:widowControl w:val="0"/>
              <w:jc w:val="both"/>
              <w:rPr>
                <w:b/>
                <w:sz w:val="20"/>
                <w:szCs w:val="20"/>
              </w:rPr>
            </w:pPr>
            <w:r w:rsidRPr="007B067A">
              <w:rPr>
                <w:b/>
                <w:sz w:val="20"/>
                <w:szCs w:val="20"/>
              </w:rPr>
              <w:t>Název studijního programu</w:t>
            </w:r>
          </w:p>
        </w:tc>
        <w:tc>
          <w:tcPr>
            <w:tcW w:w="7340" w:type="dxa"/>
            <w:gridSpan w:val="14"/>
            <w:tcBorders>
              <w:top w:val="single" w:sz="4" w:space="0" w:color="000000"/>
              <w:left w:val="single" w:sz="4" w:space="0" w:color="000000"/>
              <w:bottom w:val="single" w:sz="4" w:space="0" w:color="000000"/>
              <w:right w:val="single" w:sz="4" w:space="0" w:color="000000"/>
            </w:tcBorders>
          </w:tcPr>
          <w:p w14:paraId="51B27FF4" w14:textId="77777777" w:rsidR="007B067A" w:rsidRPr="007B067A" w:rsidRDefault="007B067A" w:rsidP="00810F2D">
            <w:pPr>
              <w:widowControl w:val="0"/>
              <w:jc w:val="both"/>
              <w:rPr>
                <w:sz w:val="20"/>
                <w:szCs w:val="20"/>
              </w:rPr>
            </w:pPr>
            <w:r w:rsidRPr="007B067A">
              <w:rPr>
                <w:sz w:val="20"/>
                <w:szCs w:val="20"/>
              </w:rPr>
              <w:t>Animovaná tvorba</w:t>
            </w:r>
          </w:p>
        </w:tc>
      </w:tr>
      <w:tr w:rsidR="007B067A" w:rsidRPr="007B067A" w14:paraId="65DC080E" w14:textId="77777777" w:rsidTr="008B1B70">
        <w:tc>
          <w:tcPr>
            <w:tcW w:w="2519" w:type="dxa"/>
            <w:tcBorders>
              <w:top w:val="single" w:sz="4" w:space="0" w:color="000000"/>
              <w:left w:val="single" w:sz="4" w:space="0" w:color="000000"/>
              <w:bottom w:val="single" w:sz="4" w:space="0" w:color="000000"/>
              <w:right w:val="single" w:sz="4" w:space="0" w:color="000000"/>
            </w:tcBorders>
            <w:shd w:val="clear" w:color="auto" w:fill="F7CAAC"/>
          </w:tcPr>
          <w:p w14:paraId="7EB4C4FE" w14:textId="77777777" w:rsidR="007B067A" w:rsidRPr="007B067A" w:rsidRDefault="007B067A" w:rsidP="00810F2D">
            <w:pPr>
              <w:widowControl w:val="0"/>
              <w:jc w:val="both"/>
              <w:rPr>
                <w:b/>
                <w:sz w:val="20"/>
                <w:szCs w:val="20"/>
              </w:rPr>
            </w:pPr>
            <w:r w:rsidRPr="007B067A">
              <w:rPr>
                <w:b/>
                <w:sz w:val="20"/>
                <w:szCs w:val="20"/>
              </w:rPr>
              <w:t>Jméno a příjmení</w:t>
            </w:r>
          </w:p>
        </w:tc>
        <w:tc>
          <w:tcPr>
            <w:tcW w:w="4460" w:type="dxa"/>
            <w:gridSpan w:val="8"/>
            <w:tcBorders>
              <w:top w:val="single" w:sz="4" w:space="0" w:color="000000"/>
              <w:left w:val="single" w:sz="4" w:space="0" w:color="000000"/>
              <w:bottom w:val="single" w:sz="4" w:space="0" w:color="000000"/>
              <w:right w:val="single" w:sz="4" w:space="0" w:color="000000"/>
            </w:tcBorders>
          </w:tcPr>
          <w:p w14:paraId="77F63749" w14:textId="77777777" w:rsidR="007B067A" w:rsidRPr="007B067A" w:rsidRDefault="007B067A" w:rsidP="00810F2D">
            <w:pPr>
              <w:widowControl w:val="0"/>
              <w:jc w:val="both"/>
              <w:rPr>
                <w:sz w:val="20"/>
                <w:szCs w:val="20"/>
              </w:rPr>
            </w:pPr>
            <w:r w:rsidRPr="007B067A">
              <w:rPr>
                <w:sz w:val="20"/>
                <w:szCs w:val="20"/>
              </w:rPr>
              <w:t>Monika Hasan</w:t>
            </w:r>
          </w:p>
        </w:tc>
        <w:tc>
          <w:tcPr>
            <w:tcW w:w="788" w:type="dxa"/>
            <w:gridSpan w:val="2"/>
            <w:tcBorders>
              <w:top w:val="single" w:sz="4" w:space="0" w:color="000000"/>
              <w:left w:val="single" w:sz="4" w:space="0" w:color="000000"/>
              <w:bottom w:val="single" w:sz="4" w:space="0" w:color="000000"/>
              <w:right w:val="single" w:sz="4" w:space="0" w:color="000000"/>
            </w:tcBorders>
            <w:shd w:val="clear" w:color="auto" w:fill="F7CAAC"/>
          </w:tcPr>
          <w:p w14:paraId="3BB3E4D4" w14:textId="77777777" w:rsidR="007B067A" w:rsidRPr="007B067A" w:rsidRDefault="007B067A" w:rsidP="00810F2D">
            <w:pPr>
              <w:widowControl w:val="0"/>
              <w:jc w:val="both"/>
              <w:rPr>
                <w:b/>
                <w:sz w:val="20"/>
                <w:szCs w:val="20"/>
              </w:rPr>
            </w:pPr>
            <w:r w:rsidRPr="007B067A">
              <w:rPr>
                <w:b/>
                <w:sz w:val="20"/>
                <w:szCs w:val="20"/>
              </w:rPr>
              <w:t>Tituly</w:t>
            </w:r>
          </w:p>
        </w:tc>
        <w:tc>
          <w:tcPr>
            <w:tcW w:w="2092" w:type="dxa"/>
            <w:gridSpan w:val="4"/>
            <w:tcBorders>
              <w:top w:val="single" w:sz="4" w:space="0" w:color="000000"/>
              <w:left w:val="single" w:sz="4" w:space="0" w:color="000000"/>
              <w:bottom w:val="single" w:sz="4" w:space="0" w:color="000000"/>
              <w:right w:val="single" w:sz="4" w:space="0" w:color="000000"/>
            </w:tcBorders>
          </w:tcPr>
          <w:p w14:paraId="7F5E75D9" w14:textId="6A65A533" w:rsidR="007B067A" w:rsidRPr="007B067A" w:rsidRDefault="004B53A9" w:rsidP="00810F2D">
            <w:pPr>
              <w:widowControl w:val="0"/>
              <w:jc w:val="both"/>
              <w:rPr>
                <w:sz w:val="20"/>
                <w:szCs w:val="20"/>
              </w:rPr>
            </w:pPr>
            <w:r>
              <w:rPr>
                <w:sz w:val="20"/>
                <w:szCs w:val="20"/>
              </w:rPr>
              <w:t>M.A.</w:t>
            </w:r>
          </w:p>
        </w:tc>
      </w:tr>
      <w:tr w:rsidR="007B067A" w:rsidRPr="007B067A" w14:paraId="512DFB80" w14:textId="77777777" w:rsidTr="008B1B70">
        <w:tc>
          <w:tcPr>
            <w:tcW w:w="2519" w:type="dxa"/>
            <w:tcBorders>
              <w:top w:val="single" w:sz="4" w:space="0" w:color="000000"/>
              <w:left w:val="single" w:sz="4" w:space="0" w:color="000000"/>
              <w:bottom w:val="single" w:sz="4" w:space="0" w:color="000000"/>
              <w:right w:val="single" w:sz="4" w:space="0" w:color="000000"/>
            </w:tcBorders>
            <w:shd w:val="clear" w:color="auto" w:fill="F7CAAC"/>
          </w:tcPr>
          <w:p w14:paraId="452DF599" w14:textId="77777777" w:rsidR="007B067A" w:rsidRPr="007B067A" w:rsidRDefault="007B067A" w:rsidP="00810F2D">
            <w:pPr>
              <w:widowControl w:val="0"/>
              <w:jc w:val="both"/>
              <w:rPr>
                <w:b/>
                <w:sz w:val="20"/>
                <w:szCs w:val="20"/>
              </w:rPr>
            </w:pPr>
            <w:r w:rsidRPr="007B067A">
              <w:rPr>
                <w:b/>
                <w:sz w:val="20"/>
                <w:szCs w:val="20"/>
              </w:rPr>
              <w:t>Rok narození</w:t>
            </w:r>
          </w:p>
        </w:tc>
        <w:tc>
          <w:tcPr>
            <w:tcW w:w="833" w:type="dxa"/>
            <w:gridSpan w:val="2"/>
            <w:tcBorders>
              <w:top w:val="single" w:sz="4" w:space="0" w:color="000000"/>
              <w:left w:val="single" w:sz="4" w:space="0" w:color="000000"/>
              <w:bottom w:val="single" w:sz="4" w:space="0" w:color="000000"/>
              <w:right w:val="single" w:sz="4" w:space="0" w:color="000000"/>
            </w:tcBorders>
          </w:tcPr>
          <w:p w14:paraId="0F33D9BC" w14:textId="77777777" w:rsidR="007B067A" w:rsidRPr="007B067A" w:rsidRDefault="007B067A" w:rsidP="00810F2D">
            <w:pPr>
              <w:widowControl w:val="0"/>
              <w:jc w:val="both"/>
              <w:rPr>
                <w:sz w:val="20"/>
                <w:szCs w:val="20"/>
              </w:rPr>
            </w:pPr>
            <w:r w:rsidRPr="007B067A">
              <w:rPr>
                <w:sz w:val="20"/>
                <w:szCs w:val="20"/>
              </w:rPr>
              <w:t>1974</w:t>
            </w:r>
          </w:p>
        </w:tc>
        <w:tc>
          <w:tcPr>
            <w:tcW w:w="1720" w:type="dxa"/>
            <w:tcBorders>
              <w:top w:val="single" w:sz="4" w:space="0" w:color="000000"/>
              <w:left w:val="single" w:sz="4" w:space="0" w:color="000000"/>
              <w:bottom w:val="single" w:sz="4" w:space="0" w:color="000000"/>
              <w:right w:val="single" w:sz="4" w:space="0" w:color="000000"/>
            </w:tcBorders>
            <w:shd w:val="clear" w:color="auto" w:fill="F7CAAC"/>
          </w:tcPr>
          <w:p w14:paraId="5334AB08" w14:textId="77777777" w:rsidR="007B067A" w:rsidRPr="007B067A" w:rsidRDefault="007B067A" w:rsidP="00810F2D">
            <w:pPr>
              <w:widowControl w:val="0"/>
              <w:jc w:val="both"/>
              <w:rPr>
                <w:b/>
                <w:sz w:val="20"/>
                <w:szCs w:val="20"/>
              </w:rPr>
            </w:pPr>
            <w:r w:rsidRPr="007B067A">
              <w:rPr>
                <w:b/>
                <w:sz w:val="20"/>
                <w:szCs w:val="20"/>
              </w:rPr>
              <w:t>typ vztahu k VŠ</w:t>
            </w:r>
          </w:p>
        </w:tc>
        <w:tc>
          <w:tcPr>
            <w:tcW w:w="993" w:type="dxa"/>
            <w:gridSpan w:val="4"/>
            <w:tcBorders>
              <w:top w:val="single" w:sz="4" w:space="0" w:color="000000"/>
              <w:left w:val="single" w:sz="4" w:space="0" w:color="000000"/>
              <w:bottom w:val="single" w:sz="4" w:space="0" w:color="000000"/>
              <w:right w:val="single" w:sz="4" w:space="0" w:color="000000"/>
            </w:tcBorders>
          </w:tcPr>
          <w:p w14:paraId="2692326A" w14:textId="77777777" w:rsidR="007B067A" w:rsidRPr="007B067A" w:rsidRDefault="007B067A" w:rsidP="00810F2D">
            <w:pPr>
              <w:pStyle w:val="paragraph"/>
              <w:widowControl w:val="0"/>
              <w:spacing w:beforeAutospacing="0" w:afterAutospacing="0"/>
              <w:jc w:val="both"/>
              <w:textAlignment w:val="baseline"/>
              <w:rPr>
                <w:sz w:val="20"/>
                <w:szCs w:val="20"/>
              </w:rPr>
            </w:pPr>
            <w:r w:rsidRPr="007B067A">
              <w:rPr>
                <w:sz w:val="20"/>
                <w:szCs w:val="20"/>
              </w:rPr>
              <w:t>DPP</w:t>
            </w:r>
          </w:p>
        </w:tc>
        <w:tc>
          <w:tcPr>
            <w:tcW w:w="914" w:type="dxa"/>
            <w:tcBorders>
              <w:top w:val="single" w:sz="4" w:space="0" w:color="000000"/>
              <w:left w:val="single" w:sz="4" w:space="0" w:color="000000"/>
              <w:bottom w:val="single" w:sz="4" w:space="0" w:color="000000"/>
              <w:right w:val="single" w:sz="4" w:space="0" w:color="000000"/>
            </w:tcBorders>
            <w:shd w:val="clear" w:color="auto" w:fill="F7CAAC"/>
          </w:tcPr>
          <w:p w14:paraId="51A4E48C" w14:textId="77777777" w:rsidR="007B067A" w:rsidRPr="007B067A" w:rsidRDefault="007B067A" w:rsidP="00810F2D">
            <w:pPr>
              <w:widowControl w:val="0"/>
              <w:jc w:val="both"/>
              <w:rPr>
                <w:b/>
                <w:sz w:val="20"/>
                <w:szCs w:val="20"/>
              </w:rPr>
            </w:pPr>
            <w:r w:rsidRPr="007B067A">
              <w:rPr>
                <w:b/>
                <w:sz w:val="20"/>
                <w:szCs w:val="20"/>
              </w:rPr>
              <w:t>rozsah</w:t>
            </w:r>
          </w:p>
        </w:tc>
        <w:tc>
          <w:tcPr>
            <w:tcW w:w="788" w:type="dxa"/>
            <w:gridSpan w:val="2"/>
            <w:tcBorders>
              <w:top w:val="single" w:sz="4" w:space="0" w:color="000000"/>
              <w:left w:val="single" w:sz="4" w:space="0" w:color="000000"/>
              <w:bottom w:val="single" w:sz="4" w:space="0" w:color="000000"/>
              <w:right w:val="single" w:sz="4" w:space="0" w:color="000000"/>
            </w:tcBorders>
          </w:tcPr>
          <w:p w14:paraId="3DE0B91C" w14:textId="4EC66EEF" w:rsidR="007B067A" w:rsidRPr="00BF20A9" w:rsidRDefault="00AF321E" w:rsidP="00810F2D">
            <w:pPr>
              <w:pStyle w:val="paragraph"/>
              <w:widowControl w:val="0"/>
              <w:spacing w:beforeAutospacing="0" w:afterAutospacing="0"/>
              <w:jc w:val="both"/>
              <w:textAlignment w:val="baseline"/>
              <w:rPr>
                <w:sz w:val="20"/>
                <w:szCs w:val="20"/>
              </w:rPr>
            </w:pPr>
            <w:r w:rsidRPr="00BF20A9">
              <w:rPr>
                <w:sz w:val="20"/>
                <w:szCs w:val="20"/>
              </w:rPr>
              <w:t>2h/t</w:t>
            </w:r>
          </w:p>
        </w:tc>
        <w:tc>
          <w:tcPr>
            <w:tcW w:w="488" w:type="dxa"/>
            <w:gridSpan w:val="2"/>
            <w:tcBorders>
              <w:top w:val="single" w:sz="4" w:space="0" w:color="000000"/>
              <w:left w:val="single" w:sz="4" w:space="0" w:color="000000"/>
              <w:bottom w:val="single" w:sz="4" w:space="0" w:color="000000"/>
              <w:right w:val="single" w:sz="4" w:space="0" w:color="000000"/>
            </w:tcBorders>
            <w:shd w:val="clear" w:color="auto" w:fill="F7CAAC"/>
          </w:tcPr>
          <w:p w14:paraId="712A3060" w14:textId="77777777" w:rsidR="007B067A" w:rsidRPr="007B067A" w:rsidRDefault="007B067A" w:rsidP="00810F2D">
            <w:pPr>
              <w:widowControl w:val="0"/>
              <w:jc w:val="both"/>
              <w:rPr>
                <w:b/>
                <w:sz w:val="20"/>
                <w:szCs w:val="20"/>
              </w:rPr>
            </w:pPr>
            <w:r w:rsidRPr="007B067A">
              <w:rPr>
                <w:b/>
                <w:sz w:val="20"/>
                <w:szCs w:val="20"/>
              </w:rPr>
              <w:t>do kdy</w:t>
            </w:r>
          </w:p>
        </w:tc>
        <w:tc>
          <w:tcPr>
            <w:tcW w:w="1604" w:type="dxa"/>
            <w:gridSpan w:val="2"/>
            <w:tcBorders>
              <w:top w:val="single" w:sz="4" w:space="0" w:color="000000"/>
              <w:left w:val="single" w:sz="4" w:space="0" w:color="000000"/>
              <w:bottom w:val="single" w:sz="4" w:space="0" w:color="000000"/>
              <w:right w:val="single" w:sz="4" w:space="0" w:color="000000"/>
            </w:tcBorders>
          </w:tcPr>
          <w:p w14:paraId="7A8EBE78" w14:textId="77777777" w:rsidR="007B067A" w:rsidRPr="007B067A" w:rsidRDefault="007B067A" w:rsidP="00810F2D">
            <w:pPr>
              <w:pStyle w:val="paragraph"/>
              <w:widowControl w:val="0"/>
              <w:spacing w:beforeAutospacing="0" w:afterAutospacing="0"/>
              <w:jc w:val="both"/>
              <w:textAlignment w:val="baseline"/>
              <w:rPr>
                <w:sz w:val="20"/>
                <w:szCs w:val="20"/>
              </w:rPr>
            </w:pPr>
          </w:p>
        </w:tc>
      </w:tr>
      <w:tr w:rsidR="007B067A" w:rsidRPr="007B067A" w14:paraId="2E78D870" w14:textId="77777777" w:rsidTr="008B1B70">
        <w:tc>
          <w:tcPr>
            <w:tcW w:w="5072" w:type="dxa"/>
            <w:gridSpan w:val="4"/>
            <w:tcBorders>
              <w:top w:val="single" w:sz="4" w:space="0" w:color="000000"/>
              <w:left w:val="single" w:sz="4" w:space="0" w:color="000000"/>
              <w:bottom w:val="single" w:sz="4" w:space="0" w:color="000000"/>
              <w:right w:val="single" w:sz="4" w:space="0" w:color="000000"/>
            </w:tcBorders>
            <w:shd w:val="clear" w:color="auto" w:fill="F7CAAC"/>
          </w:tcPr>
          <w:p w14:paraId="6C164BB8" w14:textId="77777777" w:rsidR="007B067A" w:rsidRPr="007B067A" w:rsidRDefault="007B067A" w:rsidP="00810F2D">
            <w:pPr>
              <w:widowControl w:val="0"/>
              <w:jc w:val="both"/>
              <w:rPr>
                <w:b/>
                <w:sz w:val="20"/>
                <w:szCs w:val="20"/>
              </w:rPr>
            </w:pPr>
            <w:r w:rsidRPr="007B067A">
              <w:rPr>
                <w:b/>
                <w:sz w:val="20"/>
                <w:szCs w:val="20"/>
              </w:rPr>
              <w:t>Typ vztahu na součásti VŠ, která uskutečňuje st. program</w:t>
            </w:r>
          </w:p>
        </w:tc>
        <w:tc>
          <w:tcPr>
            <w:tcW w:w="993" w:type="dxa"/>
            <w:gridSpan w:val="4"/>
            <w:tcBorders>
              <w:top w:val="single" w:sz="4" w:space="0" w:color="000000"/>
              <w:left w:val="single" w:sz="4" w:space="0" w:color="000000"/>
              <w:bottom w:val="single" w:sz="4" w:space="0" w:color="000000"/>
              <w:right w:val="single" w:sz="4" w:space="0" w:color="000000"/>
            </w:tcBorders>
          </w:tcPr>
          <w:p w14:paraId="2E63B31A" w14:textId="77777777" w:rsidR="007B067A" w:rsidRPr="007B067A" w:rsidRDefault="007B067A" w:rsidP="00810F2D">
            <w:pPr>
              <w:pStyle w:val="paragraph"/>
              <w:widowControl w:val="0"/>
              <w:spacing w:beforeAutospacing="0" w:afterAutospacing="0"/>
              <w:jc w:val="both"/>
              <w:textAlignment w:val="baseline"/>
              <w:rPr>
                <w:sz w:val="20"/>
                <w:szCs w:val="20"/>
              </w:rPr>
            </w:pPr>
            <w:r w:rsidRPr="007B067A">
              <w:rPr>
                <w:rStyle w:val="normaltextrun"/>
                <w:sz w:val="20"/>
                <w:szCs w:val="20"/>
              </w:rPr>
              <w:t>DPP</w:t>
            </w:r>
          </w:p>
        </w:tc>
        <w:tc>
          <w:tcPr>
            <w:tcW w:w="914" w:type="dxa"/>
            <w:tcBorders>
              <w:top w:val="single" w:sz="4" w:space="0" w:color="000000"/>
              <w:left w:val="single" w:sz="4" w:space="0" w:color="000000"/>
              <w:bottom w:val="single" w:sz="4" w:space="0" w:color="000000"/>
              <w:right w:val="single" w:sz="4" w:space="0" w:color="000000"/>
            </w:tcBorders>
            <w:shd w:val="clear" w:color="auto" w:fill="F7CAAC"/>
          </w:tcPr>
          <w:p w14:paraId="41DABD98" w14:textId="77777777" w:rsidR="007B067A" w:rsidRPr="007B067A" w:rsidRDefault="007B067A" w:rsidP="00810F2D">
            <w:pPr>
              <w:widowControl w:val="0"/>
              <w:jc w:val="both"/>
              <w:rPr>
                <w:b/>
                <w:sz w:val="20"/>
                <w:szCs w:val="20"/>
              </w:rPr>
            </w:pPr>
            <w:r w:rsidRPr="007B067A">
              <w:rPr>
                <w:b/>
                <w:sz w:val="20"/>
                <w:szCs w:val="20"/>
              </w:rPr>
              <w:t>rozsah</w:t>
            </w:r>
          </w:p>
        </w:tc>
        <w:tc>
          <w:tcPr>
            <w:tcW w:w="788" w:type="dxa"/>
            <w:gridSpan w:val="2"/>
            <w:tcBorders>
              <w:top w:val="single" w:sz="4" w:space="0" w:color="000000"/>
              <w:left w:val="single" w:sz="4" w:space="0" w:color="000000"/>
              <w:bottom w:val="single" w:sz="4" w:space="0" w:color="000000"/>
              <w:right w:val="single" w:sz="4" w:space="0" w:color="000000"/>
            </w:tcBorders>
          </w:tcPr>
          <w:p w14:paraId="7FA83F31" w14:textId="1511A744" w:rsidR="007B067A" w:rsidRPr="00BF20A9" w:rsidRDefault="00AF321E" w:rsidP="00810F2D">
            <w:pPr>
              <w:pStyle w:val="paragraph"/>
              <w:widowControl w:val="0"/>
              <w:spacing w:beforeAutospacing="0" w:afterAutospacing="0"/>
              <w:jc w:val="both"/>
              <w:textAlignment w:val="baseline"/>
              <w:rPr>
                <w:sz w:val="20"/>
                <w:szCs w:val="20"/>
              </w:rPr>
            </w:pPr>
            <w:r w:rsidRPr="00BF20A9">
              <w:rPr>
                <w:sz w:val="20"/>
                <w:szCs w:val="20"/>
              </w:rPr>
              <w:t>2h/t</w:t>
            </w:r>
          </w:p>
        </w:tc>
        <w:tc>
          <w:tcPr>
            <w:tcW w:w="488" w:type="dxa"/>
            <w:gridSpan w:val="2"/>
            <w:tcBorders>
              <w:top w:val="single" w:sz="4" w:space="0" w:color="000000"/>
              <w:left w:val="single" w:sz="4" w:space="0" w:color="000000"/>
              <w:bottom w:val="single" w:sz="4" w:space="0" w:color="000000"/>
              <w:right w:val="single" w:sz="4" w:space="0" w:color="000000"/>
            </w:tcBorders>
            <w:shd w:val="clear" w:color="auto" w:fill="F7CAAC"/>
          </w:tcPr>
          <w:p w14:paraId="748D25DF" w14:textId="77777777" w:rsidR="007B067A" w:rsidRPr="007B067A" w:rsidRDefault="007B067A" w:rsidP="00810F2D">
            <w:pPr>
              <w:widowControl w:val="0"/>
              <w:jc w:val="both"/>
              <w:rPr>
                <w:b/>
                <w:sz w:val="20"/>
                <w:szCs w:val="20"/>
              </w:rPr>
            </w:pPr>
            <w:r w:rsidRPr="007B067A">
              <w:rPr>
                <w:b/>
                <w:sz w:val="20"/>
                <w:szCs w:val="20"/>
              </w:rPr>
              <w:t>do kdy</w:t>
            </w:r>
          </w:p>
        </w:tc>
        <w:tc>
          <w:tcPr>
            <w:tcW w:w="1604" w:type="dxa"/>
            <w:gridSpan w:val="2"/>
            <w:tcBorders>
              <w:top w:val="single" w:sz="4" w:space="0" w:color="000000"/>
              <w:left w:val="single" w:sz="4" w:space="0" w:color="000000"/>
              <w:bottom w:val="single" w:sz="4" w:space="0" w:color="000000"/>
              <w:right w:val="single" w:sz="4" w:space="0" w:color="000000"/>
            </w:tcBorders>
          </w:tcPr>
          <w:p w14:paraId="65F2CB94" w14:textId="77777777" w:rsidR="007B067A" w:rsidRPr="007B067A" w:rsidRDefault="007B067A" w:rsidP="00810F2D">
            <w:pPr>
              <w:pStyle w:val="paragraph"/>
              <w:widowControl w:val="0"/>
              <w:spacing w:beforeAutospacing="0" w:afterAutospacing="0"/>
              <w:jc w:val="both"/>
              <w:textAlignment w:val="baseline"/>
              <w:rPr>
                <w:sz w:val="20"/>
                <w:szCs w:val="20"/>
              </w:rPr>
            </w:pPr>
          </w:p>
        </w:tc>
      </w:tr>
      <w:tr w:rsidR="007B067A" w:rsidRPr="007B067A" w14:paraId="7B41E9EE" w14:textId="77777777" w:rsidTr="00810F2D">
        <w:tc>
          <w:tcPr>
            <w:tcW w:w="6065" w:type="dxa"/>
            <w:gridSpan w:val="8"/>
            <w:tcBorders>
              <w:top w:val="single" w:sz="4" w:space="0" w:color="000000"/>
              <w:left w:val="single" w:sz="4" w:space="0" w:color="000000"/>
              <w:bottom w:val="single" w:sz="4" w:space="0" w:color="000000"/>
              <w:right w:val="single" w:sz="4" w:space="0" w:color="000000"/>
            </w:tcBorders>
            <w:shd w:val="clear" w:color="auto" w:fill="F7CAAC"/>
          </w:tcPr>
          <w:p w14:paraId="6D141B33" w14:textId="77777777" w:rsidR="007B067A" w:rsidRPr="007B067A" w:rsidRDefault="007B067A" w:rsidP="00810F2D">
            <w:pPr>
              <w:widowControl w:val="0"/>
              <w:jc w:val="both"/>
              <w:rPr>
                <w:sz w:val="20"/>
                <w:szCs w:val="20"/>
              </w:rPr>
            </w:pPr>
            <w:r w:rsidRPr="007B067A">
              <w:rPr>
                <w:b/>
                <w:sz w:val="20"/>
                <w:szCs w:val="20"/>
              </w:rPr>
              <w:t>Další současná působení jako akademický pracovník na jiných VŠ</w:t>
            </w:r>
          </w:p>
        </w:tc>
        <w:tc>
          <w:tcPr>
            <w:tcW w:w="1702" w:type="dxa"/>
            <w:gridSpan w:val="3"/>
            <w:tcBorders>
              <w:top w:val="single" w:sz="4" w:space="0" w:color="000000"/>
              <w:left w:val="single" w:sz="4" w:space="0" w:color="000000"/>
              <w:bottom w:val="single" w:sz="4" w:space="0" w:color="000000"/>
              <w:right w:val="single" w:sz="4" w:space="0" w:color="000000"/>
            </w:tcBorders>
            <w:shd w:val="clear" w:color="auto" w:fill="F7CAAC"/>
          </w:tcPr>
          <w:p w14:paraId="37645D8D" w14:textId="77777777" w:rsidR="007B067A" w:rsidRPr="007B067A" w:rsidRDefault="007B067A" w:rsidP="00810F2D">
            <w:pPr>
              <w:widowControl w:val="0"/>
              <w:jc w:val="both"/>
              <w:rPr>
                <w:b/>
                <w:sz w:val="20"/>
                <w:szCs w:val="20"/>
              </w:rPr>
            </w:pPr>
            <w:r w:rsidRPr="007B067A">
              <w:rPr>
                <w:b/>
                <w:sz w:val="20"/>
                <w:szCs w:val="20"/>
              </w:rPr>
              <w:t>typ prac. vztahu</w:t>
            </w:r>
          </w:p>
        </w:tc>
        <w:tc>
          <w:tcPr>
            <w:tcW w:w="2092" w:type="dxa"/>
            <w:gridSpan w:val="4"/>
            <w:tcBorders>
              <w:top w:val="single" w:sz="4" w:space="0" w:color="000000"/>
              <w:left w:val="single" w:sz="4" w:space="0" w:color="000000"/>
              <w:bottom w:val="single" w:sz="4" w:space="0" w:color="000000"/>
              <w:right w:val="single" w:sz="4" w:space="0" w:color="000000"/>
            </w:tcBorders>
            <w:shd w:val="clear" w:color="auto" w:fill="F7CAAC"/>
          </w:tcPr>
          <w:p w14:paraId="2065C4F7" w14:textId="77777777" w:rsidR="007B067A" w:rsidRPr="007B067A" w:rsidRDefault="007B067A" w:rsidP="00810F2D">
            <w:pPr>
              <w:widowControl w:val="0"/>
              <w:jc w:val="both"/>
              <w:rPr>
                <w:b/>
                <w:sz w:val="20"/>
                <w:szCs w:val="20"/>
              </w:rPr>
            </w:pPr>
            <w:r w:rsidRPr="007B067A">
              <w:rPr>
                <w:b/>
                <w:sz w:val="20"/>
                <w:szCs w:val="20"/>
              </w:rPr>
              <w:t>rozsah</w:t>
            </w:r>
          </w:p>
        </w:tc>
      </w:tr>
      <w:tr w:rsidR="007B067A" w:rsidRPr="007B067A" w14:paraId="3D7FC496" w14:textId="77777777" w:rsidTr="00810F2D">
        <w:tc>
          <w:tcPr>
            <w:tcW w:w="6065" w:type="dxa"/>
            <w:gridSpan w:val="8"/>
            <w:tcBorders>
              <w:top w:val="single" w:sz="4" w:space="0" w:color="000000"/>
              <w:left w:val="single" w:sz="4" w:space="0" w:color="000000"/>
              <w:bottom w:val="single" w:sz="4" w:space="0" w:color="000000"/>
              <w:right w:val="single" w:sz="4" w:space="0" w:color="000000"/>
            </w:tcBorders>
          </w:tcPr>
          <w:p w14:paraId="2AB84420" w14:textId="77777777" w:rsidR="007B067A" w:rsidRPr="007B067A" w:rsidRDefault="007B067A" w:rsidP="00810F2D">
            <w:pPr>
              <w:widowControl w:val="0"/>
              <w:jc w:val="both"/>
              <w:rPr>
                <w:sz w:val="20"/>
                <w:szCs w:val="20"/>
              </w:rPr>
            </w:pPr>
          </w:p>
        </w:tc>
        <w:tc>
          <w:tcPr>
            <w:tcW w:w="1702" w:type="dxa"/>
            <w:gridSpan w:val="3"/>
            <w:tcBorders>
              <w:top w:val="single" w:sz="4" w:space="0" w:color="000000"/>
              <w:left w:val="single" w:sz="4" w:space="0" w:color="000000"/>
              <w:bottom w:val="single" w:sz="4" w:space="0" w:color="000000"/>
              <w:right w:val="single" w:sz="4" w:space="0" w:color="000000"/>
            </w:tcBorders>
          </w:tcPr>
          <w:p w14:paraId="7A1A526B" w14:textId="77777777" w:rsidR="007B067A" w:rsidRPr="007B067A" w:rsidRDefault="007B067A" w:rsidP="00810F2D">
            <w:pPr>
              <w:widowControl w:val="0"/>
              <w:jc w:val="both"/>
              <w:rPr>
                <w:sz w:val="20"/>
                <w:szCs w:val="20"/>
              </w:rPr>
            </w:pPr>
          </w:p>
        </w:tc>
        <w:tc>
          <w:tcPr>
            <w:tcW w:w="2092" w:type="dxa"/>
            <w:gridSpan w:val="4"/>
            <w:tcBorders>
              <w:top w:val="single" w:sz="4" w:space="0" w:color="000000"/>
              <w:left w:val="single" w:sz="4" w:space="0" w:color="000000"/>
              <w:bottom w:val="single" w:sz="4" w:space="0" w:color="000000"/>
              <w:right w:val="single" w:sz="4" w:space="0" w:color="000000"/>
            </w:tcBorders>
          </w:tcPr>
          <w:p w14:paraId="5ED8C80F" w14:textId="77777777" w:rsidR="007B067A" w:rsidRPr="007B067A" w:rsidRDefault="007B067A" w:rsidP="00810F2D">
            <w:pPr>
              <w:widowControl w:val="0"/>
              <w:jc w:val="both"/>
              <w:rPr>
                <w:sz w:val="20"/>
                <w:szCs w:val="20"/>
              </w:rPr>
            </w:pPr>
          </w:p>
        </w:tc>
      </w:tr>
      <w:tr w:rsidR="007B067A" w:rsidRPr="007B067A" w14:paraId="1E4AE65A" w14:textId="77777777" w:rsidTr="00810F2D">
        <w:tc>
          <w:tcPr>
            <w:tcW w:w="6065" w:type="dxa"/>
            <w:gridSpan w:val="8"/>
            <w:tcBorders>
              <w:top w:val="single" w:sz="4" w:space="0" w:color="000000"/>
              <w:left w:val="single" w:sz="4" w:space="0" w:color="000000"/>
              <w:bottom w:val="single" w:sz="4" w:space="0" w:color="000000"/>
              <w:right w:val="single" w:sz="4" w:space="0" w:color="000000"/>
            </w:tcBorders>
          </w:tcPr>
          <w:p w14:paraId="69A57FDD" w14:textId="77777777" w:rsidR="007B067A" w:rsidRPr="007B067A" w:rsidRDefault="007B067A" w:rsidP="00810F2D">
            <w:pPr>
              <w:widowControl w:val="0"/>
              <w:jc w:val="both"/>
              <w:rPr>
                <w:sz w:val="20"/>
                <w:szCs w:val="20"/>
              </w:rPr>
            </w:pPr>
          </w:p>
        </w:tc>
        <w:tc>
          <w:tcPr>
            <w:tcW w:w="1702" w:type="dxa"/>
            <w:gridSpan w:val="3"/>
            <w:tcBorders>
              <w:top w:val="single" w:sz="4" w:space="0" w:color="000000"/>
              <w:left w:val="single" w:sz="4" w:space="0" w:color="000000"/>
              <w:bottom w:val="single" w:sz="4" w:space="0" w:color="000000"/>
              <w:right w:val="single" w:sz="4" w:space="0" w:color="000000"/>
            </w:tcBorders>
          </w:tcPr>
          <w:p w14:paraId="0D27252B" w14:textId="77777777" w:rsidR="007B067A" w:rsidRPr="007B067A" w:rsidRDefault="007B067A" w:rsidP="00810F2D">
            <w:pPr>
              <w:widowControl w:val="0"/>
              <w:jc w:val="both"/>
              <w:rPr>
                <w:sz w:val="20"/>
                <w:szCs w:val="20"/>
              </w:rPr>
            </w:pPr>
          </w:p>
        </w:tc>
        <w:tc>
          <w:tcPr>
            <w:tcW w:w="2092" w:type="dxa"/>
            <w:gridSpan w:val="4"/>
            <w:tcBorders>
              <w:top w:val="single" w:sz="4" w:space="0" w:color="000000"/>
              <w:left w:val="single" w:sz="4" w:space="0" w:color="000000"/>
              <w:bottom w:val="single" w:sz="4" w:space="0" w:color="000000"/>
              <w:right w:val="single" w:sz="4" w:space="0" w:color="000000"/>
            </w:tcBorders>
          </w:tcPr>
          <w:p w14:paraId="31C99AF8" w14:textId="77777777" w:rsidR="007B067A" w:rsidRPr="007B067A" w:rsidRDefault="007B067A" w:rsidP="00810F2D">
            <w:pPr>
              <w:widowControl w:val="0"/>
              <w:jc w:val="both"/>
              <w:rPr>
                <w:sz w:val="20"/>
                <w:szCs w:val="20"/>
              </w:rPr>
            </w:pPr>
          </w:p>
        </w:tc>
      </w:tr>
      <w:tr w:rsidR="007B067A" w:rsidRPr="007B067A" w14:paraId="055C0F46" w14:textId="77777777" w:rsidTr="00810F2D">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3A73BE66" w14:textId="77777777" w:rsidR="007B067A" w:rsidRPr="007B067A" w:rsidRDefault="007B067A" w:rsidP="00810F2D">
            <w:pPr>
              <w:widowControl w:val="0"/>
              <w:jc w:val="both"/>
              <w:rPr>
                <w:sz w:val="20"/>
                <w:szCs w:val="20"/>
              </w:rPr>
            </w:pPr>
            <w:r w:rsidRPr="007B067A">
              <w:rPr>
                <w:b/>
                <w:sz w:val="20"/>
                <w:szCs w:val="20"/>
              </w:rPr>
              <w:t>Předměty příslušného studijního programu a způsob zapojení do jejich výuky, příp. další zapojení do uskutečňování studijního programu</w:t>
            </w:r>
          </w:p>
        </w:tc>
      </w:tr>
      <w:tr w:rsidR="007B067A" w:rsidRPr="007B067A" w14:paraId="79B8CAB9" w14:textId="77777777" w:rsidTr="002337B1">
        <w:trPr>
          <w:trHeight w:val="208"/>
        </w:trPr>
        <w:tc>
          <w:tcPr>
            <w:tcW w:w="9859" w:type="dxa"/>
            <w:gridSpan w:val="15"/>
            <w:tcBorders>
              <w:left w:val="single" w:sz="4" w:space="0" w:color="000000"/>
              <w:bottom w:val="single" w:sz="4" w:space="0" w:color="000000"/>
              <w:right w:val="single" w:sz="4" w:space="0" w:color="000000"/>
            </w:tcBorders>
          </w:tcPr>
          <w:p w14:paraId="3F2B4311" w14:textId="03B9FF5E" w:rsidR="007B067A" w:rsidRPr="007B067A" w:rsidRDefault="007B067A" w:rsidP="002337B1">
            <w:pPr>
              <w:widowControl w:val="0"/>
              <w:rPr>
                <w:sz w:val="20"/>
                <w:szCs w:val="20"/>
              </w:rPr>
            </w:pPr>
            <w:r w:rsidRPr="007B067A">
              <w:rPr>
                <w:sz w:val="20"/>
                <w:szCs w:val="20"/>
              </w:rPr>
              <w:t>English Club 1,2 (garant, vede seminář)</w:t>
            </w:r>
          </w:p>
        </w:tc>
      </w:tr>
      <w:tr w:rsidR="007B067A" w:rsidRPr="007B067A" w14:paraId="39BE9B15" w14:textId="77777777" w:rsidTr="00810F2D">
        <w:trPr>
          <w:trHeight w:val="340"/>
        </w:trPr>
        <w:tc>
          <w:tcPr>
            <w:tcW w:w="9859" w:type="dxa"/>
            <w:gridSpan w:val="15"/>
            <w:tcBorders>
              <w:left w:val="single" w:sz="4" w:space="0" w:color="000000"/>
              <w:bottom w:val="single" w:sz="4" w:space="0" w:color="000000"/>
              <w:right w:val="single" w:sz="4" w:space="0" w:color="000000"/>
            </w:tcBorders>
            <w:shd w:val="clear" w:color="auto" w:fill="FBD4B4"/>
          </w:tcPr>
          <w:p w14:paraId="41461C75" w14:textId="77777777" w:rsidR="007B067A" w:rsidRPr="007B067A" w:rsidRDefault="007B067A" w:rsidP="00810F2D">
            <w:pPr>
              <w:widowControl w:val="0"/>
              <w:jc w:val="both"/>
              <w:rPr>
                <w:b/>
                <w:sz w:val="20"/>
                <w:szCs w:val="20"/>
              </w:rPr>
            </w:pPr>
            <w:r w:rsidRPr="007B067A">
              <w:rPr>
                <w:b/>
                <w:sz w:val="20"/>
                <w:szCs w:val="20"/>
              </w:rPr>
              <w:t>Zapojení do výuky v dalších studijních programech na téže vysoké škole (pouze u garantů ZT a PZ předmětů)</w:t>
            </w:r>
          </w:p>
        </w:tc>
      </w:tr>
      <w:tr w:rsidR="007B067A" w:rsidRPr="007B067A" w14:paraId="76088164" w14:textId="77777777" w:rsidTr="00810F2D">
        <w:trPr>
          <w:trHeight w:val="340"/>
        </w:trPr>
        <w:tc>
          <w:tcPr>
            <w:tcW w:w="2803" w:type="dxa"/>
            <w:gridSpan w:val="2"/>
            <w:tcBorders>
              <w:left w:val="single" w:sz="4" w:space="0" w:color="000000"/>
              <w:bottom w:val="single" w:sz="4" w:space="0" w:color="000000"/>
              <w:right w:val="single" w:sz="4" w:space="0" w:color="000000"/>
            </w:tcBorders>
          </w:tcPr>
          <w:p w14:paraId="605041A7" w14:textId="77777777" w:rsidR="007B067A" w:rsidRPr="007B067A" w:rsidRDefault="007B067A" w:rsidP="002337B1">
            <w:pPr>
              <w:widowControl w:val="0"/>
              <w:rPr>
                <w:b/>
                <w:sz w:val="20"/>
                <w:szCs w:val="20"/>
              </w:rPr>
            </w:pPr>
            <w:r w:rsidRPr="007B067A">
              <w:rPr>
                <w:b/>
                <w:sz w:val="20"/>
                <w:szCs w:val="20"/>
              </w:rPr>
              <w:t>Název studijního předmětu</w:t>
            </w:r>
          </w:p>
        </w:tc>
        <w:tc>
          <w:tcPr>
            <w:tcW w:w="2413" w:type="dxa"/>
            <w:gridSpan w:val="3"/>
            <w:tcBorders>
              <w:left w:val="single" w:sz="4" w:space="0" w:color="000000"/>
              <w:bottom w:val="single" w:sz="4" w:space="0" w:color="000000"/>
              <w:right w:val="single" w:sz="4" w:space="0" w:color="000000"/>
            </w:tcBorders>
          </w:tcPr>
          <w:p w14:paraId="01F39962" w14:textId="77777777" w:rsidR="007B067A" w:rsidRPr="007B067A" w:rsidRDefault="007B067A" w:rsidP="002337B1">
            <w:pPr>
              <w:widowControl w:val="0"/>
              <w:rPr>
                <w:b/>
                <w:sz w:val="20"/>
                <w:szCs w:val="20"/>
              </w:rPr>
            </w:pPr>
            <w:r w:rsidRPr="007B067A">
              <w:rPr>
                <w:b/>
                <w:sz w:val="20"/>
                <w:szCs w:val="20"/>
              </w:rPr>
              <w:t>Název studijního programu</w:t>
            </w:r>
          </w:p>
        </w:tc>
        <w:tc>
          <w:tcPr>
            <w:tcW w:w="567" w:type="dxa"/>
            <w:gridSpan w:val="2"/>
            <w:tcBorders>
              <w:left w:val="single" w:sz="4" w:space="0" w:color="000000"/>
              <w:bottom w:val="single" w:sz="4" w:space="0" w:color="000000"/>
              <w:right w:val="single" w:sz="4" w:space="0" w:color="000000"/>
            </w:tcBorders>
          </w:tcPr>
          <w:p w14:paraId="795005C9" w14:textId="77777777" w:rsidR="007B067A" w:rsidRPr="007B067A" w:rsidRDefault="007B067A" w:rsidP="002337B1">
            <w:pPr>
              <w:widowControl w:val="0"/>
              <w:rPr>
                <w:b/>
                <w:sz w:val="20"/>
                <w:szCs w:val="20"/>
              </w:rPr>
            </w:pPr>
            <w:r w:rsidRPr="007B067A">
              <w:rPr>
                <w:b/>
                <w:sz w:val="20"/>
                <w:szCs w:val="20"/>
              </w:rPr>
              <w:t>Sem.</w:t>
            </w:r>
          </w:p>
        </w:tc>
        <w:tc>
          <w:tcPr>
            <w:tcW w:w="2109" w:type="dxa"/>
            <w:gridSpan w:val="5"/>
            <w:tcBorders>
              <w:left w:val="single" w:sz="4" w:space="0" w:color="000000"/>
              <w:bottom w:val="single" w:sz="4" w:space="0" w:color="000000"/>
              <w:right w:val="single" w:sz="4" w:space="0" w:color="000000"/>
            </w:tcBorders>
          </w:tcPr>
          <w:p w14:paraId="0DFAF147" w14:textId="77777777" w:rsidR="007B067A" w:rsidRPr="007B067A" w:rsidRDefault="007B067A" w:rsidP="002337B1">
            <w:pPr>
              <w:widowControl w:val="0"/>
              <w:rPr>
                <w:b/>
                <w:sz w:val="20"/>
                <w:szCs w:val="20"/>
              </w:rPr>
            </w:pPr>
            <w:r w:rsidRPr="007B067A">
              <w:rPr>
                <w:b/>
                <w:sz w:val="20"/>
                <w:szCs w:val="20"/>
              </w:rPr>
              <w:t>Role ve výuce daného předmětu</w:t>
            </w:r>
          </w:p>
        </w:tc>
        <w:tc>
          <w:tcPr>
            <w:tcW w:w="1967" w:type="dxa"/>
            <w:gridSpan w:val="3"/>
            <w:tcBorders>
              <w:left w:val="single" w:sz="4" w:space="0" w:color="000000"/>
              <w:bottom w:val="single" w:sz="4" w:space="0" w:color="000000"/>
              <w:right w:val="single" w:sz="4" w:space="0" w:color="000000"/>
            </w:tcBorders>
          </w:tcPr>
          <w:p w14:paraId="6F06E192" w14:textId="77777777" w:rsidR="007B067A" w:rsidRPr="007B067A" w:rsidRDefault="007B067A" w:rsidP="002337B1">
            <w:pPr>
              <w:widowControl w:val="0"/>
              <w:rPr>
                <w:b/>
                <w:sz w:val="20"/>
                <w:szCs w:val="20"/>
              </w:rPr>
            </w:pPr>
            <w:r w:rsidRPr="007B067A">
              <w:rPr>
                <w:b/>
                <w:sz w:val="20"/>
                <w:szCs w:val="20"/>
              </w:rPr>
              <w:t>(</w:t>
            </w:r>
            <w:r w:rsidRPr="007B067A">
              <w:rPr>
                <w:b/>
                <w:i/>
                <w:iCs/>
                <w:sz w:val="20"/>
                <w:szCs w:val="20"/>
              </w:rPr>
              <w:t>nepovinný údaj</w:t>
            </w:r>
            <w:r w:rsidRPr="007B067A">
              <w:rPr>
                <w:b/>
                <w:sz w:val="20"/>
                <w:szCs w:val="20"/>
              </w:rPr>
              <w:t>) Počet hodin za semestr</w:t>
            </w:r>
          </w:p>
        </w:tc>
      </w:tr>
      <w:tr w:rsidR="007B067A" w:rsidRPr="007B067A" w14:paraId="73B79913" w14:textId="77777777" w:rsidTr="00810F2D">
        <w:trPr>
          <w:trHeight w:val="285"/>
        </w:trPr>
        <w:tc>
          <w:tcPr>
            <w:tcW w:w="2803" w:type="dxa"/>
            <w:gridSpan w:val="2"/>
            <w:tcBorders>
              <w:left w:val="single" w:sz="4" w:space="0" w:color="000000"/>
              <w:bottom w:val="single" w:sz="4" w:space="0" w:color="000000"/>
              <w:right w:val="single" w:sz="4" w:space="0" w:color="000000"/>
            </w:tcBorders>
          </w:tcPr>
          <w:p w14:paraId="1A76FE64" w14:textId="77777777" w:rsidR="007B067A" w:rsidRPr="007B067A" w:rsidRDefault="007B067A" w:rsidP="00810F2D">
            <w:pPr>
              <w:widowControl w:val="0"/>
              <w:jc w:val="both"/>
              <w:rPr>
                <w:color w:val="FF0000"/>
                <w:sz w:val="20"/>
                <w:szCs w:val="20"/>
              </w:rPr>
            </w:pPr>
          </w:p>
        </w:tc>
        <w:tc>
          <w:tcPr>
            <w:tcW w:w="2413" w:type="dxa"/>
            <w:gridSpan w:val="3"/>
            <w:tcBorders>
              <w:left w:val="single" w:sz="4" w:space="0" w:color="000000"/>
              <w:bottom w:val="single" w:sz="4" w:space="0" w:color="000000"/>
              <w:right w:val="single" w:sz="4" w:space="0" w:color="000000"/>
            </w:tcBorders>
          </w:tcPr>
          <w:p w14:paraId="6209FB1F" w14:textId="77777777" w:rsidR="007B067A" w:rsidRPr="007B067A" w:rsidRDefault="007B067A" w:rsidP="00810F2D">
            <w:pPr>
              <w:widowControl w:val="0"/>
              <w:jc w:val="both"/>
              <w:rPr>
                <w:color w:val="FF0000"/>
                <w:sz w:val="20"/>
                <w:szCs w:val="20"/>
              </w:rPr>
            </w:pPr>
          </w:p>
        </w:tc>
        <w:tc>
          <w:tcPr>
            <w:tcW w:w="567" w:type="dxa"/>
            <w:gridSpan w:val="2"/>
            <w:tcBorders>
              <w:left w:val="single" w:sz="4" w:space="0" w:color="000000"/>
              <w:bottom w:val="single" w:sz="4" w:space="0" w:color="000000"/>
              <w:right w:val="single" w:sz="4" w:space="0" w:color="000000"/>
            </w:tcBorders>
          </w:tcPr>
          <w:p w14:paraId="33F3C854" w14:textId="77777777" w:rsidR="007B067A" w:rsidRPr="007B067A" w:rsidRDefault="007B067A" w:rsidP="00810F2D">
            <w:pPr>
              <w:widowControl w:val="0"/>
              <w:jc w:val="both"/>
              <w:rPr>
                <w:color w:val="FF0000"/>
                <w:sz w:val="20"/>
                <w:szCs w:val="20"/>
              </w:rPr>
            </w:pPr>
          </w:p>
        </w:tc>
        <w:tc>
          <w:tcPr>
            <w:tcW w:w="2109" w:type="dxa"/>
            <w:gridSpan w:val="5"/>
            <w:tcBorders>
              <w:left w:val="single" w:sz="4" w:space="0" w:color="000000"/>
              <w:bottom w:val="single" w:sz="4" w:space="0" w:color="000000"/>
              <w:right w:val="single" w:sz="4" w:space="0" w:color="000000"/>
            </w:tcBorders>
          </w:tcPr>
          <w:p w14:paraId="2A58FFDB" w14:textId="77777777" w:rsidR="007B067A" w:rsidRPr="007B067A" w:rsidRDefault="007B067A" w:rsidP="00810F2D">
            <w:pPr>
              <w:widowControl w:val="0"/>
              <w:jc w:val="both"/>
              <w:rPr>
                <w:color w:val="FF0000"/>
                <w:sz w:val="20"/>
                <w:szCs w:val="20"/>
              </w:rPr>
            </w:pPr>
          </w:p>
        </w:tc>
        <w:tc>
          <w:tcPr>
            <w:tcW w:w="1967" w:type="dxa"/>
            <w:gridSpan w:val="3"/>
            <w:tcBorders>
              <w:left w:val="single" w:sz="4" w:space="0" w:color="000000"/>
              <w:bottom w:val="single" w:sz="4" w:space="0" w:color="000000"/>
              <w:right w:val="single" w:sz="4" w:space="0" w:color="000000"/>
            </w:tcBorders>
          </w:tcPr>
          <w:p w14:paraId="335C3705" w14:textId="77777777" w:rsidR="007B067A" w:rsidRPr="007B067A" w:rsidRDefault="007B067A" w:rsidP="00810F2D">
            <w:pPr>
              <w:widowControl w:val="0"/>
              <w:jc w:val="both"/>
              <w:rPr>
                <w:color w:val="FF0000"/>
                <w:sz w:val="20"/>
                <w:szCs w:val="20"/>
              </w:rPr>
            </w:pPr>
          </w:p>
        </w:tc>
      </w:tr>
      <w:tr w:rsidR="00C902B8" w:rsidRPr="007B067A" w14:paraId="18CD85D7" w14:textId="77777777" w:rsidTr="00810F2D">
        <w:trPr>
          <w:trHeight w:val="285"/>
        </w:trPr>
        <w:tc>
          <w:tcPr>
            <w:tcW w:w="2803" w:type="dxa"/>
            <w:gridSpan w:val="2"/>
            <w:tcBorders>
              <w:left w:val="single" w:sz="4" w:space="0" w:color="000000"/>
              <w:bottom w:val="single" w:sz="4" w:space="0" w:color="000000"/>
              <w:right w:val="single" w:sz="4" w:space="0" w:color="000000"/>
            </w:tcBorders>
          </w:tcPr>
          <w:p w14:paraId="0F85C54D" w14:textId="77777777" w:rsidR="00C902B8" w:rsidRPr="007B067A" w:rsidRDefault="00C902B8" w:rsidP="00810F2D">
            <w:pPr>
              <w:widowControl w:val="0"/>
              <w:jc w:val="both"/>
              <w:rPr>
                <w:color w:val="FF0000"/>
                <w:sz w:val="20"/>
                <w:szCs w:val="20"/>
              </w:rPr>
            </w:pPr>
          </w:p>
        </w:tc>
        <w:tc>
          <w:tcPr>
            <w:tcW w:w="2413" w:type="dxa"/>
            <w:gridSpan w:val="3"/>
            <w:tcBorders>
              <w:left w:val="single" w:sz="4" w:space="0" w:color="000000"/>
              <w:bottom w:val="single" w:sz="4" w:space="0" w:color="000000"/>
              <w:right w:val="single" w:sz="4" w:space="0" w:color="000000"/>
            </w:tcBorders>
          </w:tcPr>
          <w:p w14:paraId="19EECCBA" w14:textId="77777777" w:rsidR="00C902B8" w:rsidRPr="007B067A" w:rsidRDefault="00C902B8" w:rsidP="00810F2D">
            <w:pPr>
              <w:widowControl w:val="0"/>
              <w:jc w:val="both"/>
              <w:rPr>
                <w:color w:val="FF0000"/>
                <w:sz w:val="20"/>
                <w:szCs w:val="20"/>
              </w:rPr>
            </w:pPr>
          </w:p>
        </w:tc>
        <w:tc>
          <w:tcPr>
            <w:tcW w:w="567" w:type="dxa"/>
            <w:gridSpan w:val="2"/>
            <w:tcBorders>
              <w:left w:val="single" w:sz="4" w:space="0" w:color="000000"/>
              <w:bottom w:val="single" w:sz="4" w:space="0" w:color="000000"/>
              <w:right w:val="single" w:sz="4" w:space="0" w:color="000000"/>
            </w:tcBorders>
          </w:tcPr>
          <w:p w14:paraId="7930C66C" w14:textId="77777777" w:rsidR="00C902B8" w:rsidRPr="007B067A" w:rsidRDefault="00C902B8" w:rsidP="00810F2D">
            <w:pPr>
              <w:widowControl w:val="0"/>
              <w:jc w:val="both"/>
              <w:rPr>
                <w:color w:val="FF0000"/>
                <w:sz w:val="20"/>
                <w:szCs w:val="20"/>
              </w:rPr>
            </w:pPr>
          </w:p>
        </w:tc>
        <w:tc>
          <w:tcPr>
            <w:tcW w:w="2109" w:type="dxa"/>
            <w:gridSpan w:val="5"/>
            <w:tcBorders>
              <w:left w:val="single" w:sz="4" w:space="0" w:color="000000"/>
              <w:bottom w:val="single" w:sz="4" w:space="0" w:color="000000"/>
              <w:right w:val="single" w:sz="4" w:space="0" w:color="000000"/>
            </w:tcBorders>
          </w:tcPr>
          <w:p w14:paraId="5F3908AE" w14:textId="77777777" w:rsidR="00C902B8" w:rsidRPr="007B067A" w:rsidRDefault="00C902B8" w:rsidP="00810F2D">
            <w:pPr>
              <w:widowControl w:val="0"/>
              <w:jc w:val="both"/>
              <w:rPr>
                <w:color w:val="FF0000"/>
                <w:sz w:val="20"/>
                <w:szCs w:val="20"/>
              </w:rPr>
            </w:pPr>
          </w:p>
        </w:tc>
        <w:tc>
          <w:tcPr>
            <w:tcW w:w="1967" w:type="dxa"/>
            <w:gridSpan w:val="3"/>
            <w:tcBorders>
              <w:left w:val="single" w:sz="4" w:space="0" w:color="000000"/>
              <w:bottom w:val="single" w:sz="4" w:space="0" w:color="000000"/>
              <w:right w:val="single" w:sz="4" w:space="0" w:color="000000"/>
            </w:tcBorders>
          </w:tcPr>
          <w:p w14:paraId="2A0EE756" w14:textId="77777777" w:rsidR="00C902B8" w:rsidRPr="007B067A" w:rsidRDefault="00C902B8" w:rsidP="00810F2D">
            <w:pPr>
              <w:widowControl w:val="0"/>
              <w:jc w:val="both"/>
              <w:rPr>
                <w:color w:val="FF0000"/>
                <w:sz w:val="20"/>
                <w:szCs w:val="20"/>
              </w:rPr>
            </w:pPr>
          </w:p>
        </w:tc>
      </w:tr>
      <w:tr w:rsidR="007B067A" w:rsidRPr="007B067A" w14:paraId="554AB467" w14:textId="77777777" w:rsidTr="00810F2D">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65785B12" w14:textId="77777777" w:rsidR="007B067A" w:rsidRPr="007B067A" w:rsidRDefault="007B067A" w:rsidP="00810F2D">
            <w:pPr>
              <w:widowControl w:val="0"/>
              <w:jc w:val="both"/>
              <w:rPr>
                <w:sz w:val="20"/>
                <w:szCs w:val="20"/>
              </w:rPr>
            </w:pPr>
            <w:r w:rsidRPr="007B067A">
              <w:rPr>
                <w:b/>
                <w:sz w:val="20"/>
                <w:szCs w:val="20"/>
              </w:rPr>
              <w:t xml:space="preserve">Údaje o vzdělání na VŠ </w:t>
            </w:r>
          </w:p>
        </w:tc>
      </w:tr>
      <w:tr w:rsidR="007B067A" w:rsidRPr="007B067A" w14:paraId="4FE2548E" w14:textId="77777777" w:rsidTr="002337B1">
        <w:trPr>
          <w:trHeight w:val="960"/>
        </w:trPr>
        <w:tc>
          <w:tcPr>
            <w:tcW w:w="9859" w:type="dxa"/>
            <w:gridSpan w:val="15"/>
            <w:tcBorders>
              <w:top w:val="single" w:sz="4" w:space="0" w:color="000000"/>
              <w:left w:val="single" w:sz="4" w:space="0" w:color="000000"/>
              <w:bottom w:val="single" w:sz="4" w:space="0" w:color="000000"/>
              <w:right w:val="single" w:sz="4" w:space="0" w:color="000000"/>
            </w:tcBorders>
          </w:tcPr>
          <w:p w14:paraId="2DF7BEB7" w14:textId="77777777" w:rsidR="007B067A" w:rsidRPr="007B067A" w:rsidRDefault="007B067A" w:rsidP="00810F2D">
            <w:pPr>
              <w:rPr>
                <w:bCs/>
                <w:sz w:val="20"/>
                <w:szCs w:val="20"/>
                <w:lang w:val="en-GB"/>
              </w:rPr>
            </w:pPr>
            <w:r w:rsidRPr="007B067A">
              <w:rPr>
                <w:bCs/>
                <w:sz w:val="20"/>
                <w:szCs w:val="20"/>
              </w:rPr>
              <w:t>2019–</w:t>
            </w:r>
            <w:r w:rsidRPr="007B067A">
              <w:rPr>
                <w:bCs/>
                <w:sz w:val="20"/>
                <w:szCs w:val="20"/>
                <w:lang w:val="en-GB"/>
              </w:rPr>
              <w:t>2021: MA English Literature, Northumbria University, Newcastle</w:t>
            </w:r>
          </w:p>
          <w:p w14:paraId="145C5085" w14:textId="77777777" w:rsidR="007B067A" w:rsidRPr="007B067A" w:rsidRDefault="007B067A" w:rsidP="00810F2D">
            <w:pPr>
              <w:rPr>
                <w:bCs/>
                <w:sz w:val="20"/>
                <w:szCs w:val="20"/>
              </w:rPr>
            </w:pPr>
            <w:r w:rsidRPr="007B067A">
              <w:rPr>
                <w:bCs/>
                <w:sz w:val="20"/>
                <w:szCs w:val="20"/>
              </w:rPr>
              <w:t xml:space="preserve">2017–2018: </w:t>
            </w:r>
            <w:r w:rsidRPr="007B067A">
              <w:rPr>
                <w:bCs/>
                <w:color w:val="212121"/>
                <w:sz w:val="20"/>
                <w:szCs w:val="20"/>
                <w:shd w:val="clear" w:color="auto" w:fill="FFFFFF"/>
              </w:rPr>
              <w:t>Studium pedagogiky podle § 22, odst. 1, písm. a) zákona č. 563/2004 Sb., NIDV, Olomouc</w:t>
            </w:r>
          </w:p>
          <w:p w14:paraId="3489B038" w14:textId="77777777" w:rsidR="007B067A" w:rsidRPr="007B067A" w:rsidRDefault="007B067A" w:rsidP="00810F2D">
            <w:pPr>
              <w:rPr>
                <w:bCs/>
                <w:sz w:val="20"/>
                <w:szCs w:val="20"/>
              </w:rPr>
            </w:pPr>
            <w:r w:rsidRPr="007B067A">
              <w:rPr>
                <w:bCs/>
                <w:sz w:val="20"/>
                <w:szCs w:val="20"/>
              </w:rPr>
              <w:t>2011–2013: BA English, University of London, Goldsmiths College, Londýn</w:t>
            </w:r>
          </w:p>
          <w:p w14:paraId="213A2D23" w14:textId="77777777" w:rsidR="007B067A" w:rsidRPr="007B067A" w:rsidRDefault="007B067A" w:rsidP="00810F2D">
            <w:pPr>
              <w:widowControl w:val="0"/>
              <w:rPr>
                <w:sz w:val="20"/>
                <w:szCs w:val="20"/>
              </w:rPr>
            </w:pPr>
            <w:r w:rsidRPr="007B067A">
              <w:rPr>
                <w:bCs/>
                <w:sz w:val="20"/>
                <w:szCs w:val="20"/>
              </w:rPr>
              <w:t>2009–2011: Diploma in English, University of London, Goldsmiths College, Londýn</w:t>
            </w:r>
          </w:p>
        </w:tc>
      </w:tr>
      <w:tr w:rsidR="007B067A" w:rsidRPr="007B067A" w14:paraId="06F577AF" w14:textId="77777777" w:rsidTr="00810F2D">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38D2B84F" w14:textId="77777777" w:rsidR="007B067A" w:rsidRPr="007B067A" w:rsidRDefault="007B067A" w:rsidP="00810F2D">
            <w:pPr>
              <w:widowControl w:val="0"/>
              <w:jc w:val="both"/>
              <w:rPr>
                <w:b/>
                <w:sz w:val="20"/>
                <w:szCs w:val="20"/>
              </w:rPr>
            </w:pPr>
            <w:r w:rsidRPr="007B067A">
              <w:rPr>
                <w:b/>
                <w:sz w:val="20"/>
                <w:szCs w:val="20"/>
              </w:rPr>
              <w:t>Údaje o odborném působení od absolvování VŠ</w:t>
            </w:r>
          </w:p>
        </w:tc>
      </w:tr>
      <w:tr w:rsidR="007B067A" w:rsidRPr="007B067A" w14:paraId="13329AF9" w14:textId="77777777" w:rsidTr="002337B1">
        <w:trPr>
          <w:trHeight w:val="1587"/>
        </w:trPr>
        <w:tc>
          <w:tcPr>
            <w:tcW w:w="9859" w:type="dxa"/>
            <w:gridSpan w:val="15"/>
            <w:tcBorders>
              <w:top w:val="single" w:sz="4" w:space="0" w:color="000000"/>
              <w:left w:val="single" w:sz="4" w:space="0" w:color="000000"/>
              <w:bottom w:val="single" w:sz="4" w:space="0" w:color="000000"/>
              <w:right w:val="single" w:sz="4" w:space="0" w:color="000000"/>
            </w:tcBorders>
          </w:tcPr>
          <w:p w14:paraId="0D7F04F3" w14:textId="77777777" w:rsidR="008D500B" w:rsidRDefault="008D500B" w:rsidP="008D500B">
            <w:pPr>
              <w:pStyle w:val="Obsahrmce"/>
            </w:pPr>
            <w:r>
              <w:t xml:space="preserve">2019-dosud: </w:t>
            </w:r>
            <w:r w:rsidRPr="00493924">
              <w:rPr>
                <w:color w:val="000000"/>
              </w:rPr>
              <w:t>Univerzita Tomáše Bati ve Zlíně, Fakulta multimediálních komunikací, ateliér Animovaná tvorba</w:t>
            </w:r>
            <w:r>
              <w:rPr>
                <w:color w:val="000000"/>
              </w:rPr>
              <w:t>, externí pedagog</w:t>
            </w:r>
          </w:p>
          <w:p w14:paraId="11FD24E8" w14:textId="276B9543" w:rsidR="007B067A" w:rsidRPr="007B067A" w:rsidRDefault="007B067A" w:rsidP="00810F2D">
            <w:pPr>
              <w:pStyle w:val="Obsahrmce"/>
            </w:pPr>
            <w:r w:rsidRPr="007B067A">
              <w:t>2013–dosud: Lektor a konzultant anglického jazyka (OSVČ), Zlín</w:t>
            </w:r>
          </w:p>
          <w:p w14:paraId="377D91D4" w14:textId="77777777" w:rsidR="007B067A" w:rsidRPr="007B067A" w:rsidRDefault="007B067A" w:rsidP="00810F2D">
            <w:pPr>
              <w:pStyle w:val="Obsahrmce"/>
            </w:pPr>
            <w:r w:rsidRPr="007B067A">
              <w:t>2007, 2011–2014:</w:t>
            </w:r>
            <w:r w:rsidRPr="007B067A">
              <w:rPr>
                <w:b/>
              </w:rPr>
              <w:t xml:space="preserve"> </w:t>
            </w:r>
            <w:r w:rsidRPr="007B067A">
              <w:t>Jazyková škola</w:t>
            </w:r>
            <w:r w:rsidRPr="007B067A">
              <w:rPr>
                <w:b/>
              </w:rPr>
              <w:t xml:space="preserve"> </w:t>
            </w:r>
            <w:r w:rsidRPr="007B067A">
              <w:t xml:space="preserve">Angličtina Zlín, Zlín, Lektor anglického jazyka pro dospělé formou Callanovy Metody </w:t>
            </w:r>
          </w:p>
          <w:p w14:paraId="675038AC" w14:textId="645E6879" w:rsidR="007B067A" w:rsidRPr="007B067A" w:rsidRDefault="007B067A" w:rsidP="00810F2D">
            <w:pPr>
              <w:pStyle w:val="Obsahrmce"/>
            </w:pPr>
            <w:r w:rsidRPr="007B067A">
              <w:t>2005–2012: Vyšší odborná škola filmová Zlín, s.r.</w:t>
            </w:r>
            <w:r w:rsidR="0066170E" w:rsidRPr="007B067A">
              <w:t>o.</w:t>
            </w:r>
            <w:r w:rsidR="00B3535E" w:rsidRPr="007B067A">
              <w:t xml:space="preserve"> a Univerzita Tomáše Bati ve Zlíně, Fakulta multimediálních komunikací</w:t>
            </w:r>
            <w:r w:rsidRPr="007B067A">
              <w:t>, externí pedagog</w:t>
            </w:r>
          </w:p>
          <w:p w14:paraId="0B9B0357" w14:textId="77777777" w:rsidR="007B067A" w:rsidRPr="007B067A" w:rsidRDefault="007B067A" w:rsidP="00810F2D">
            <w:pPr>
              <w:pStyle w:val="Obsahrmce"/>
            </w:pPr>
            <w:r w:rsidRPr="007B067A">
              <w:t>2005–2006, Filmfest, s.r.o., Zlín, Marketing Manager</w:t>
            </w:r>
          </w:p>
          <w:p w14:paraId="54DBE6D0" w14:textId="77777777" w:rsidR="007B067A" w:rsidRPr="007B067A" w:rsidRDefault="007B067A" w:rsidP="00810F2D">
            <w:pPr>
              <w:pStyle w:val="Obsahrmce"/>
              <w:rPr>
                <w:color w:val="000000"/>
              </w:rPr>
            </w:pPr>
            <w:r w:rsidRPr="007B067A">
              <w:t>1998–2003, EuroForum Ltd., Londýn, Team Leader a Senior Marketing Manager</w:t>
            </w:r>
          </w:p>
        </w:tc>
      </w:tr>
      <w:tr w:rsidR="007B067A" w:rsidRPr="007B067A" w14:paraId="3DFE1AB4" w14:textId="77777777" w:rsidTr="00810F2D">
        <w:trPr>
          <w:trHeight w:val="250"/>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176FFB08" w14:textId="77777777" w:rsidR="007B067A" w:rsidRPr="007B067A" w:rsidRDefault="007B067A" w:rsidP="00810F2D">
            <w:pPr>
              <w:widowControl w:val="0"/>
              <w:jc w:val="both"/>
              <w:rPr>
                <w:sz w:val="20"/>
                <w:szCs w:val="20"/>
              </w:rPr>
            </w:pPr>
            <w:r w:rsidRPr="007B067A">
              <w:rPr>
                <w:b/>
                <w:sz w:val="20"/>
                <w:szCs w:val="20"/>
              </w:rPr>
              <w:t>Zkušenosti s vedením kvalifikačních a rigorózních prací</w:t>
            </w:r>
          </w:p>
        </w:tc>
      </w:tr>
      <w:tr w:rsidR="007B067A" w:rsidRPr="007B067A" w14:paraId="2EC874E9" w14:textId="77777777" w:rsidTr="00810F2D">
        <w:trPr>
          <w:trHeight w:val="429"/>
        </w:trPr>
        <w:tc>
          <w:tcPr>
            <w:tcW w:w="9859" w:type="dxa"/>
            <w:gridSpan w:val="15"/>
            <w:tcBorders>
              <w:top w:val="single" w:sz="4" w:space="0" w:color="000000"/>
              <w:left w:val="single" w:sz="4" w:space="0" w:color="000000"/>
              <w:bottom w:val="single" w:sz="4" w:space="0" w:color="000000"/>
              <w:right w:val="single" w:sz="4" w:space="0" w:color="000000"/>
            </w:tcBorders>
          </w:tcPr>
          <w:p w14:paraId="58533917" w14:textId="77777777" w:rsidR="007B067A" w:rsidRPr="007B067A" w:rsidRDefault="007B067A" w:rsidP="00810F2D">
            <w:pPr>
              <w:widowControl w:val="0"/>
              <w:jc w:val="both"/>
              <w:rPr>
                <w:sz w:val="20"/>
                <w:szCs w:val="20"/>
              </w:rPr>
            </w:pPr>
          </w:p>
          <w:p w14:paraId="0BC20F0F" w14:textId="77777777" w:rsidR="007B067A" w:rsidRPr="007B067A" w:rsidRDefault="007B067A" w:rsidP="00810F2D">
            <w:pPr>
              <w:widowControl w:val="0"/>
              <w:jc w:val="both"/>
              <w:rPr>
                <w:sz w:val="20"/>
                <w:szCs w:val="20"/>
              </w:rPr>
            </w:pPr>
          </w:p>
        </w:tc>
      </w:tr>
      <w:tr w:rsidR="007B067A" w:rsidRPr="007B067A" w14:paraId="5BB6A2B4" w14:textId="77777777" w:rsidTr="002337B1">
        <w:trPr>
          <w:cantSplit/>
        </w:trPr>
        <w:tc>
          <w:tcPr>
            <w:tcW w:w="3352" w:type="dxa"/>
            <w:gridSpan w:val="3"/>
            <w:tcBorders>
              <w:top w:val="single" w:sz="12" w:space="0" w:color="000000"/>
              <w:left w:val="single" w:sz="4" w:space="0" w:color="000000"/>
              <w:bottom w:val="single" w:sz="4" w:space="0" w:color="000000"/>
              <w:right w:val="single" w:sz="4" w:space="0" w:color="000000"/>
            </w:tcBorders>
            <w:shd w:val="clear" w:color="auto" w:fill="F7CAAC"/>
          </w:tcPr>
          <w:p w14:paraId="5B39ECE7" w14:textId="77777777" w:rsidR="007B067A" w:rsidRPr="007B067A" w:rsidRDefault="007B067A" w:rsidP="00810F2D">
            <w:pPr>
              <w:widowControl w:val="0"/>
              <w:jc w:val="both"/>
              <w:rPr>
                <w:sz w:val="20"/>
                <w:szCs w:val="20"/>
              </w:rPr>
            </w:pPr>
            <w:r w:rsidRPr="007B067A">
              <w:rPr>
                <w:b/>
                <w:sz w:val="20"/>
                <w:szCs w:val="20"/>
              </w:rPr>
              <w:t xml:space="preserve">Obor habilitačního řízení </w:t>
            </w:r>
          </w:p>
        </w:tc>
        <w:tc>
          <w:tcPr>
            <w:tcW w:w="2243" w:type="dxa"/>
            <w:gridSpan w:val="3"/>
            <w:tcBorders>
              <w:top w:val="single" w:sz="12" w:space="0" w:color="000000"/>
              <w:left w:val="single" w:sz="4" w:space="0" w:color="000000"/>
              <w:bottom w:val="single" w:sz="4" w:space="0" w:color="000000"/>
              <w:right w:val="single" w:sz="4" w:space="0" w:color="000000"/>
            </w:tcBorders>
            <w:shd w:val="clear" w:color="auto" w:fill="F7CAAC"/>
          </w:tcPr>
          <w:p w14:paraId="58424716" w14:textId="77777777" w:rsidR="007B067A" w:rsidRPr="007B067A" w:rsidRDefault="007B067A" w:rsidP="00810F2D">
            <w:pPr>
              <w:widowControl w:val="0"/>
              <w:jc w:val="both"/>
              <w:rPr>
                <w:sz w:val="20"/>
                <w:szCs w:val="20"/>
              </w:rPr>
            </w:pPr>
            <w:r w:rsidRPr="007B067A">
              <w:rPr>
                <w:b/>
                <w:sz w:val="20"/>
                <w:szCs w:val="20"/>
              </w:rPr>
              <w:t>Rok udělení hodnosti</w:t>
            </w:r>
          </w:p>
        </w:tc>
        <w:tc>
          <w:tcPr>
            <w:tcW w:w="2093" w:type="dxa"/>
            <w:gridSpan w:val="4"/>
            <w:tcBorders>
              <w:top w:val="single" w:sz="12" w:space="0" w:color="000000"/>
              <w:left w:val="single" w:sz="4" w:space="0" w:color="000000"/>
              <w:bottom w:val="single" w:sz="4" w:space="0" w:color="000000"/>
              <w:right w:val="single" w:sz="12" w:space="0" w:color="000000"/>
            </w:tcBorders>
            <w:shd w:val="clear" w:color="auto" w:fill="F7CAAC"/>
          </w:tcPr>
          <w:p w14:paraId="01AE09C9" w14:textId="77777777" w:rsidR="007B067A" w:rsidRPr="007B067A" w:rsidRDefault="007B067A" w:rsidP="00810F2D">
            <w:pPr>
              <w:widowControl w:val="0"/>
              <w:jc w:val="both"/>
              <w:rPr>
                <w:sz w:val="20"/>
                <w:szCs w:val="20"/>
              </w:rPr>
            </w:pPr>
            <w:r w:rsidRPr="007B067A">
              <w:rPr>
                <w:b/>
                <w:sz w:val="20"/>
                <w:szCs w:val="20"/>
              </w:rPr>
              <w:t>Řízení konáno na VŠ</w:t>
            </w:r>
          </w:p>
        </w:tc>
        <w:tc>
          <w:tcPr>
            <w:tcW w:w="2171" w:type="dxa"/>
            <w:gridSpan w:val="5"/>
            <w:tcBorders>
              <w:top w:val="single" w:sz="12" w:space="0" w:color="000000"/>
              <w:left w:val="single" w:sz="12" w:space="0" w:color="000000"/>
              <w:bottom w:val="single" w:sz="4" w:space="0" w:color="000000"/>
              <w:right w:val="single" w:sz="4" w:space="0" w:color="000000"/>
            </w:tcBorders>
            <w:shd w:val="clear" w:color="auto" w:fill="F7CAAC"/>
          </w:tcPr>
          <w:p w14:paraId="0CBA21FD" w14:textId="77777777" w:rsidR="007B067A" w:rsidRPr="007B067A" w:rsidRDefault="007B067A" w:rsidP="00810F2D">
            <w:pPr>
              <w:widowControl w:val="0"/>
              <w:jc w:val="both"/>
              <w:rPr>
                <w:b/>
                <w:sz w:val="20"/>
                <w:szCs w:val="20"/>
              </w:rPr>
            </w:pPr>
            <w:r w:rsidRPr="007B067A">
              <w:rPr>
                <w:b/>
                <w:sz w:val="20"/>
                <w:szCs w:val="20"/>
              </w:rPr>
              <w:t>Ohlasy publikací</w:t>
            </w:r>
          </w:p>
        </w:tc>
      </w:tr>
      <w:tr w:rsidR="007B067A" w:rsidRPr="007B067A" w14:paraId="2134DD61" w14:textId="77777777" w:rsidTr="002337B1">
        <w:trPr>
          <w:cantSplit/>
        </w:trPr>
        <w:tc>
          <w:tcPr>
            <w:tcW w:w="3352" w:type="dxa"/>
            <w:gridSpan w:val="3"/>
            <w:tcBorders>
              <w:top w:val="single" w:sz="4" w:space="0" w:color="000000"/>
              <w:left w:val="single" w:sz="4" w:space="0" w:color="000000"/>
              <w:bottom w:val="single" w:sz="4" w:space="0" w:color="000000"/>
              <w:right w:val="single" w:sz="4" w:space="0" w:color="000000"/>
            </w:tcBorders>
          </w:tcPr>
          <w:p w14:paraId="088CC247" w14:textId="77777777" w:rsidR="007B067A" w:rsidRPr="007B067A" w:rsidRDefault="007B067A" w:rsidP="00810F2D">
            <w:pPr>
              <w:widowControl w:val="0"/>
              <w:jc w:val="both"/>
              <w:rPr>
                <w:sz w:val="20"/>
                <w:szCs w:val="20"/>
              </w:rPr>
            </w:pPr>
          </w:p>
        </w:tc>
        <w:tc>
          <w:tcPr>
            <w:tcW w:w="2243" w:type="dxa"/>
            <w:gridSpan w:val="3"/>
            <w:tcBorders>
              <w:top w:val="single" w:sz="4" w:space="0" w:color="000000"/>
              <w:left w:val="single" w:sz="4" w:space="0" w:color="000000"/>
              <w:bottom w:val="single" w:sz="4" w:space="0" w:color="000000"/>
              <w:right w:val="single" w:sz="4" w:space="0" w:color="000000"/>
            </w:tcBorders>
          </w:tcPr>
          <w:p w14:paraId="1B05E1C1" w14:textId="77777777" w:rsidR="007B067A" w:rsidRPr="007B067A" w:rsidRDefault="007B067A" w:rsidP="00810F2D">
            <w:pPr>
              <w:widowControl w:val="0"/>
              <w:jc w:val="both"/>
              <w:rPr>
                <w:sz w:val="20"/>
                <w:szCs w:val="20"/>
              </w:rPr>
            </w:pPr>
          </w:p>
        </w:tc>
        <w:tc>
          <w:tcPr>
            <w:tcW w:w="2093" w:type="dxa"/>
            <w:gridSpan w:val="4"/>
            <w:tcBorders>
              <w:top w:val="single" w:sz="4" w:space="0" w:color="000000"/>
              <w:left w:val="single" w:sz="4" w:space="0" w:color="000000"/>
              <w:bottom w:val="single" w:sz="4" w:space="0" w:color="000000"/>
              <w:right w:val="single" w:sz="12" w:space="0" w:color="000000"/>
            </w:tcBorders>
          </w:tcPr>
          <w:p w14:paraId="4BB27949" w14:textId="77777777" w:rsidR="007B067A" w:rsidRPr="007B067A" w:rsidRDefault="007B067A" w:rsidP="00810F2D">
            <w:pPr>
              <w:widowControl w:val="0"/>
              <w:jc w:val="both"/>
              <w:rPr>
                <w:sz w:val="20"/>
                <w:szCs w:val="20"/>
              </w:rPr>
            </w:pPr>
          </w:p>
        </w:tc>
        <w:tc>
          <w:tcPr>
            <w:tcW w:w="567" w:type="dxa"/>
            <w:gridSpan w:val="3"/>
            <w:tcBorders>
              <w:top w:val="single" w:sz="4" w:space="0" w:color="000000"/>
              <w:left w:val="single" w:sz="12" w:space="0" w:color="000000"/>
              <w:bottom w:val="single" w:sz="4" w:space="0" w:color="000000"/>
              <w:right w:val="single" w:sz="4" w:space="0" w:color="000000"/>
            </w:tcBorders>
            <w:shd w:val="clear" w:color="auto" w:fill="F7CAAC"/>
          </w:tcPr>
          <w:p w14:paraId="18E3CD00" w14:textId="77777777" w:rsidR="007B067A" w:rsidRPr="007B067A" w:rsidRDefault="007B067A" w:rsidP="00810F2D">
            <w:pPr>
              <w:widowControl w:val="0"/>
              <w:jc w:val="both"/>
              <w:rPr>
                <w:sz w:val="20"/>
                <w:szCs w:val="20"/>
              </w:rPr>
            </w:pPr>
            <w:r w:rsidRPr="007B067A">
              <w:rPr>
                <w:b/>
                <w:sz w:val="20"/>
                <w:szCs w:val="20"/>
              </w:rPr>
              <w:t>WoS</w:t>
            </w:r>
          </w:p>
        </w:tc>
        <w:tc>
          <w:tcPr>
            <w:tcW w:w="850" w:type="dxa"/>
            <w:tcBorders>
              <w:top w:val="single" w:sz="4" w:space="0" w:color="000000"/>
              <w:left w:val="single" w:sz="4" w:space="0" w:color="000000"/>
              <w:bottom w:val="single" w:sz="4" w:space="0" w:color="000000"/>
              <w:right w:val="single" w:sz="4" w:space="0" w:color="000000"/>
            </w:tcBorders>
            <w:shd w:val="clear" w:color="auto" w:fill="F7CAAC"/>
          </w:tcPr>
          <w:p w14:paraId="763C268E" w14:textId="77777777" w:rsidR="007B067A" w:rsidRPr="007B067A" w:rsidRDefault="007B067A" w:rsidP="00810F2D">
            <w:pPr>
              <w:widowControl w:val="0"/>
              <w:jc w:val="both"/>
              <w:rPr>
                <w:sz w:val="20"/>
                <w:szCs w:val="20"/>
              </w:rPr>
            </w:pPr>
            <w:r w:rsidRPr="007B067A">
              <w:rPr>
                <w:b/>
                <w:sz w:val="20"/>
                <w:szCs w:val="20"/>
              </w:rPr>
              <w:t>Scopus</w:t>
            </w:r>
          </w:p>
        </w:tc>
        <w:tc>
          <w:tcPr>
            <w:tcW w:w="754" w:type="dxa"/>
            <w:tcBorders>
              <w:top w:val="single" w:sz="4" w:space="0" w:color="000000"/>
              <w:left w:val="single" w:sz="4" w:space="0" w:color="000000"/>
              <w:bottom w:val="single" w:sz="4" w:space="0" w:color="000000"/>
              <w:right w:val="single" w:sz="4" w:space="0" w:color="000000"/>
            </w:tcBorders>
            <w:shd w:val="clear" w:color="auto" w:fill="F7CAAC"/>
          </w:tcPr>
          <w:p w14:paraId="7CA00035" w14:textId="77777777" w:rsidR="007B067A" w:rsidRPr="007B067A" w:rsidRDefault="007B067A" w:rsidP="00810F2D">
            <w:pPr>
              <w:widowControl w:val="0"/>
              <w:jc w:val="both"/>
              <w:rPr>
                <w:sz w:val="20"/>
                <w:szCs w:val="20"/>
              </w:rPr>
            </w:pPr>
            <w:r w:rsidRPr="007B067A">
              <w:rPr>
                <w:b/>
                <w:sz w:val="20"/>
                <w:szCs w:val="20"/>
              </w:rPr>
              <w:t>ostatní</w:t>
            </w:r>
          </w:p>
        </w:tc>
      </w:tr>
      <w:tr w:rsidR="007B067A" w:rsidRPr="007B067A" w14:paraId="4B431FF8" w14:textId="77777777" w:rsidTr="002337B1">
        <w:trPr>
          <w:cantSplit/>
          <w:trHeight w:val="70"/>
        </w:trPr>
        <w:tc>
          <w:tcPr>
            <w:tcW w:w="3352" w:type="dxa"/>
            <w:gridSpan w:val="3"/>
            <w:tcBorders>
              <w:top w:val="single" w:sz="4" w:space="0" w:color="000000"/>
              <w:left w:val="single" w:sz="4" w:space="0" w:color="000000"/>
              <w:bottom w:val="single" w:sz="4" w:space="0" w:color="000000"/>
              <w:right w:val="single" w:sz="4" w:space="0" w:color="000000"/>
            </w:tcBorders>
            <w:shd w:val="clear" w:color="auto" w:fill="F7CAAC"/>
          </w:tcPr>
          <w:p w14:paraId="041D89EA" w14:textId="77777777" w:rsidR="007B067A" w:rsidRPr="007B067A" w:rsidRDefault="007B067A" w:rsidP="00810F2D">
            <w:pPr>
              <w:widowControl w:val="0"/>
              <w:jc w:val="both"/>
              <w:rPr>
                <w:sz w:val="20"/>
                <w:szCs w:val="20"/>
              </w:rPr>
            </w:pPr>
            <w:r w:rsidRPr="007B067A">
              <w:rPr>
                <w:b/>
                <w:sz w:val="20"/>
                <w:szCs w:val="20"/>
              </w:rPr>
              <w:t>Obor jmenovacího řízení</w:t>
            </w:r>
          </w:p>
        </w:tc>
        <w:tc>
          <w:tcPr>
            <w:tcW w:w="2243" w:type="dxa"/>
            <w:gridSpan w:val="3"/>
            <w:tcBorders>
              <w:top w:val="single" w:sz="4" w:space="0" w:color="000000"/>
              <w:left w:val="single" w:sz="4" w:space="0" w:color="000000"/>
              <w:bottom w:val="single" w:sz="4" w:space="0" w:color="000000"/>
              <w:right w:val="single" w:sz="4" w:space="0" w:color="000000"/>
            </w:tcBorders>
            <w:shd w:val="clear" w:color="auto" w:fill="F7CAAC"/>
          </w:tcPr>
          <w:p w14:paraId="7C4087E8" w14:textId="77777777" w:rsidR="007B067A" w:rsidRPr="007B067A" w:rsidRDefault="007B067A" w:rsidP="00810F2D">
            <w:pPr>
              <w:widowControl w:val="0"/>
              <w:jc w:val="both"/>
              <w:rPr>
                <w:sz w:val="20"/>
                <w:szCs w:val="20"/>
              </w:rPr>
            </w:pPr>
            <w:r w:rsidRPr="007B067A">
              <w:rPr>
                <w:b/>
                <w:sz w:val="20"/>
                <w:szCs w:val="20"/>
              </w:rPr>
              <w:t>Rok udělení hodnosti</w:t>
            </w:r>
          </w:p>
        </w:tc>
        <w:tc>
          <w:tcPr>
            <w:tcW w:w="2093" w:type="dxa"/>
            <w:gridSpan w:val="4"/>
            <w:tcBorders>
              <w:top w:val="single" w:sz="4" w:space="0" w:color="000000"/>
              <w:left w:val="single" w:sz="4" w:space="0" w:color="000000"/>
              <w:bottom w:val="single" w:sz="4" w:space="0" w:color="000000"/>
              <w:right w:val="single" w:sz="12" w:space="0" w:color="000000"/>
            </w:tcBorders>
            <w:shd w:val="clear" w:color="auto" w:fill="F7CAAC"/>
          </w:tcPr>
          <w:p w14:paraId="52AACE6F" w14:textId="77777777" w:rsidR="007B067A" w:rsidRPr="007B067A" w:rsidRDefault="007B067A" w:rsidP="00810F2D">
            <w:pPr>
              <w:widowControl w:val="0"/>
              <w:jc w:val="both"/>
              <w:rPr>
                <w:sz w:val="20"/>
                <w:szCs w:val="20"/>
              </w:rPr>
            </w:pPr>
            <w:r w:rsidRPr="007B067A">
              <w:rPr>
                <w:b/>
                <w:sz w:val="20"/>
                <w:szCs w:val="20"/>
              </w:rPr>
              <w:t>Řízení konáno na VŠ</w:t>
            </w:r>
          </w:p>
        </w:tc>
        <w:tc>
          <w:tcPr>
            <w:tcW w:w="567" w:type="dxa"/>
            <w:gridSpan w:val="3"/>
            <w:tcBorders>
              <w:top w:val="single" w:sz="4" w:space="0" w:color="000000"/>
              <w:left w:val="single" w:sz="12" w:space="0" w:color="000000"/>
              <w:bottom w:val="single" w:sz="4" w:space="0" w:color="000000"/>
              <w:right w:val="single" w:sz="4" w:space="0" w:color="000000"/>
            </w:tcBorders>
          </w:tcPr>
          <w:p w14:paraId="7DBE5B9A" w14:textId="77777777" w:rsidR="007B067A" w:rsidRPr="007B067A" w:rsidRDefault="007B067A" w:rsidP="00810F2D">
            <w:pPr>
              <w:widowControl w:val="0"/>
              <w:jc w:val="both"/>
              <w:rPr>
                <w:b/>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0ACD16A3" w14:textId="77777777" w:rsidR="007B067A" w:rsidRPr="007B067A" w:rsidRDefault="007B067A" w:rsidP="00810F2D">
            <w:pPr>
              <w:widowControl w:val="0"/>
              <w:jc w:val="both"/>
              <w:rPr>
                <w:b/>
                <w:sz w:val="20"/>
                <w:szCs w:val="20"/>
              </w:rPr>
            </w:pPr>
          </w:p>
        </w:tc>
        <w:tc>
          <w:tcPr>
            <w:tcW w:w="754" w:type="dxa"/>
            <w:tcBorders>
              <w:top w:val="single" w:sz="4" w:space="0" w:color="000000"/>
              <w:left w:val="single" w:sz="4" w:space="0" w:color="000000"/>
              <w:bottom w:val="single" w:sz="4" w:space="0" w:color="000000"/>
              <w:right w:val="single" w:sz="4" w:space="0" w:color="000000"/>
            </w:tcBorders>
          </w:tcPr>
          <w:p w14:paraId="78EA3012" w14:textId="77777777" w:rsidR="007B067A" w:rsidRPr="007B067A" w:rsidRDefault="007B067A" w:rsidP="00810F2D">
            <w:pPr>
              <w:widowControl w:val="0"/>
              <w:jc w:val="both"/>
              <w:rPr>
                <w:b/>
                <w:sz w:val="20"/>
                <w:szCs w:val="20"/>
              </w:rPr>
            </w:pPr>
          </w:p>
        </w:tc>
      </w:tr>
      <w:tr w:rsidR="007B067A" w:rsidRPr="007B067A" w14:paraId="4D1E8CE6" w14:textId="77777777" w:rsidTr="002337B1">
        <w:trPr>
          <w:trHeight w:val="205"/>
        </w:trPr>
        <w:tc>
          <w:tcPr>
            <w:tcW w:w="3352" w:type="dxa"/>
            <w:gridSpan w:val="3"/>
            <w:tcBorders>
              <w:top w:val="single" w:sz="4" w:space="0" w:color="000000"/>
              <w:left w:val="single" w:sz="4" w:space="0" w:color="000000"/>
              <w:bottom w:val="single" w:sz="4" w:space="0" w:color="000000"/>
              <w:right w:val="single" w:sz="4" w:space="0" w:color="000000"/>
            </w:tcBorders>
          </w:tcPr>
          <w:p w14:paraId="692E49A1" w14:textId="77777777" w:rsidR="007B067A" w:rsidRPr="007B067A" w:rsidRDefault="007B067A" w:rsidP="00810F2D">
            <w:pPr>
              <w:widowControl w:val="0"/>
              <w:jc w:val="both"/>
              <w:rPr>
                <w:sz w:val="20"/>
                <w:szCs w:val="20"/>
              </w:rPr>
            </w:pPr>
          </w:p>
        </w:tc>
        <w:tc>
          <w:tcPr>
            <w:tcW w:w="2243" w:type="dxa"/>
            <w:gridSpan w:val="3"/>
            <w:tcBorders>
              <w:top w:val="single" w:sz="4" w:space="0" w:color="000000"/>
              <w:left w:val="single" w:sz="4" w:space="0" w:color="000000"/>
              <w:bottom w:val="single" w:sz="4" w:space="0" w:color="000000"/>
              <w:right w:val="single" w:sz="4" w:space="0" w:color="000000"/>
            </w:tcBorders>
          </w:tcPr>
          <w:p w14:paraId="2FCB8BD7" w14:textId="77777777" w:rsidR="007B067A" w:rsidRPr="007B067A" w:rsidRDefault="007B067A" w:rsidP="00810F2D">
            <w:pPr>
              <w:widowControl w:val="0"/>
              <w:jc w:val="both"/>
              <w:rPr>
                <w:sz w:val="20"/>
                <w:szCs w:val="20"/>
              </w:rPr>
            </w:pPr>
          </w:p>
        </w:tc>
        <w:tc>
          <w:tcPr>
            <w:tcW w:w="2093" w:type="dxa"/>
            <w:gridSpan w:val="4"/>
            <w:tcBorders>
              <w:top w:val="single" w:sz="4" w:space="0" w:color="000000"/>
              <w:left w:val="single" w:sz="4" w:space="0" w:color="000000"/>
              <w:bottom w:val="single" w:sz="4" w:space="0" w:color="000000"/>
              <w:right w:val="single" w:sz="12" w:space="0" w:color="000000"/>
            </w:tcBorders>
          </w:tcPr>
          <w:p w14:paraId="2EC09597" w14:textId="77777777" w:rsidR="007B067A" w:rsidRPr="007B067A" w:rsidRDefault="007B067A" w:rsidP="00810F2D">
            <w:pPr>
              <w:widowControl w:val="0"/>
              <w:jc w:val="both"/>
              <w:rPr>
                <w:sz w:val="20"/>
                <w:szCs w:val="20"/>
              </w:rPr>
            </w:pPr>
          </w:p>
        </w:tc>
        <w:tc>
          <w:tcPr>
            <w:tcW w:w="1417" w:type="dxa"/>
            <w:gridSpan w:val="4"/>
            <w:tcBorders>
              <w:top w:val="single" w:sz="4" w:space="0" w:color="000000"/>
              <w:left w:val="single" w:sz="12" w:space="0" w:color="000000"/>
              <w:bottom w:val="single" w:sz="4" w:space="0" w:color="000000"/>
              <w:right w:val="single" w:sz="4" w:space="0" w:color="000000"/>
            </w:tcBorders>
            <w:shd w:val="clear" w:color="auto" w:fill="FBD4B4"/>
            <w:vAlign w:val="center"/>
          </w:tcPr>
          <w:p w14:paraId="2D379D92" w14:textId="77777777" w:rsidR="007B067A" w:rsidRPr="007B067A" w:rsidRDefault="007B067A" w:rsidP="00810F2D">
            <w:pPr>
              <w:widowControl w:val="0"/>
              <w:jc w:val="both"/>
              <w:rPr>
                <w:b/>
                <w:sz w:val="20"/>
                <w:szCs w:val="20"/>
              </w:rPr>
            </w:pPr>
            <w:r w:rsidRPr="007B067A">
              <w:rPr>
                <w:b/>
                <w:sz w:val="20"/>
                <w:szCs w:val="20"/>
              </w:rPr>
              <w:t>H-index WoS/Scopus</w:t>
            </w:r>
          </w:p>
        </w:tc>
        <w:tc>
          <w:tcPr>
            <w:tcW w:w="754" w:type="dxa"/>
            <w:tcBorders>
              <w:top w:val="single" w:sz="4" w:space="0" w:color="000000"/>
              <w:left w:val="single" w:sz="4" w:space="0" w:color="000000"/>
              <w:bottom w:val="single" w:sz="4" w:space="0" w:color="000000"/>
              <w:right w:val="single" w:sz="4" w:space="0" w:color="000000"/>
            </w:tcBorders>
            <w:vAlign w:val="center"/>
          </w:tcPr>
          <w:p w14:paraId="49A4AA1A" w14:textId="77777777" w:rsidR="007B067A" w:rsidRPr="007B067A" w:rsidRDefault="007B067A" w:rsidP="00810F2D">
            <w:pPr>
              <w:widowControl w:val="0"/>
              <w:rPr>
                <w:b/>
                <w:sz w:val="20"/>
                <w:szCs w:val="20"/>
              </w:rPr>
            </w:pPr>
            <w:r w:rsidRPr="007B067A">
              <w:rPr>
                <w:b/>
                <w:sz w:val="20"/>
                <w:szCs w:val="20"/>
              </w:rPr>
              <w:t xml:space="preserve">    /</w:t>
            </w:r>
          </w:p>
        </w:tc>
      </w:tr>
      <w:tr w:rsidR="007B067A" w:rsidRPr="007B067A" w14:paraId="0F54113F" w14:textId="77777777" w:rsidTr="00810F2D">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28102B26" w14:textId="77777777" w:rsidR="007B067A" w:rsidRPr="007B067A" w:rsidRDefault="007B067A" w:rsidP="00810F2D">
            <w:pPr>
              <w:widowControl w:val="0"/>
              <w:jc w:val="both"/>
              <w:rPr>
                <w:b/>
                <w:sz w:val="20"/>
                <w:szCs w:val="20"/>
              </w:rPr>
            </w:pPr>
            <w:r w:rsidRPr="007B067A">
              <w:rPr>
                <w:b/>
                <w:sz w:val="20"/>
                <w:szCs w:val="20"/>
              </w:rPr>
              <w:t xml:space="preserve">Přehled o nejvýznamnější publikační a další tvůrčí činnosti nebo další profesní činnosti u odborníků z praxe vztahující se k zabezpečovaným předmětům </w:t>
            </w:r>
          </w:p>
        </w:tc>
      </w:tr>
      <w:tr w:rsidR="007B067A" w:rsidRPr="007B067A" w14:paraId="5F540279" w14:textId="77777777" w:rsidTr="002337B1">
        <w:trPr>
          <w:trHeight w:val="1344"/>
        </w:trPr>
        <w:tc>
          <w:tcPr>
            <w:tcW w:w="9859" w:type="dxa"/>
            <w:gridSpan w:val="15"/>
            <w:tcBorders>
              <w:top w:val="single" w:sz="4" w:space="0" w:color="000000"/>
              <w:left w:val="single" w:sz="4" w:space="0" w:color="000000"/>
              <w:bottom w:val="single" w:sz="4" w:space="0" w:color="000000"/>
              <w:right w:val="single" w:sz="4" w:space="0" w:color="000000"/>
            </w:tcBorders>
          </w:tcPr>
          <w:p w14:paraId="27265975" w14:textId="77777777" w:rsidR="007B067A" w:rsidRPr="007B067A" w:rsidRDefault="007B067A" w:rsidP="00810F2D">
            <w:pPr>
              <w:pStyle w:val="s15"/>
              <w:spacing w:before="0" w:beforeAutospacing="0" w:after="0" w:afterAutospacing="0" w:line="216" w:lineRule="atLeast"/>
              <w:ind w:left="315" w:hanging="315"/>
              <w:rPr>
                <w:rStyle w:val="s17"/>
                <w:bCs/>
                <w:color w:val="000000"/>
                <w:sz w:val="20"/>
                <w:szCs w:val="20"/>
                <w:shd w:val="clear" w:color="auto" w:fill="FFFFFF"/>
              </w:rPr>
            </w:pPr>
            <w:r w:rsidRPr="007B067A">
              <w:rPr>
                <w:bCs/>
                <w:caps/>
                <w:sz w:val="20"/>
                <w:szCs w:val="20"/>
                <w:lang w:val="en-GB"/>
              </w:rPr>
              <w:t xml:space="preserve">2021: </w:t>
            </w:r>
            <w:r w:rsidRPr="007B067A">
              <w:rPr>
                <w:rStyle w:val="s16"/>
                <w:bCs/>
                <w:color w:val="000000"/>
                <w:sz w:val="20"/>
                <w:szCs w:val="20"/>
              </w:rPr>
              <w:t>MA English Literature Dissertation</w:t>
            </w:r>
            <w:r w:rsidRPr="007B067A">
              <w:rPr>
                <w:bCs/>
                <w:sz w:val="20"/>
                <w:szCs w:val="20"/>
                <w:lang w:val="en-GB"/>
              </w:rPr>
              <w:t>, Northumbria University:</w:t>
            </w:r>
            <w:r w:rsidRPr="007B067A">
              <w:rPr>
                <w:rStyle w:val="s16"/>
                <w:bCs/>
                <w:color w:val="000000"/>
                <w:sz w:val="20"/>
                <w:szCs w:val="20"/>
                <w:lang w:val="en-GB"/>
              </w:rPr>
              <w:t xml:space="preserve"> ‘</w:t>
            </w:r>
            <w:r w:rsidRPr="007B067A">
              <w:rPr>
                <w:rStyle w:val="s17"/>
                <w:bCs/>
                <w:color w:val="000000"/>
                <w:sz w:val="20"/>
                <w:szCs w:val="20"/>
                <w:shd w:val="clear" w:color="auto" w:fill="FFFFFF"/>
              </w:rPr>
              <w:t>Deluge of Delusion:</w:t>
            </w:r>
            <w:r w:rsidRPr="007B067A">
              <w:rPr>
                <w:rStyle w:val="apple-converted-space"/>
                <w:bCs/>
                <w:color w:val="000000"/>
                <w:sz w:val="20"/>
                <w:szCs w:val="20"/>
                <w:shd w:val="clear" w:color="auto" w:fill="FFFFFF"/>
              </w:rPr>
              <w:t> </w:t>
            </w:r>
            <w:r w:rsidRPr="007B067A">
              <w:rPr>
                <w:rStyle w:val="s17"/>
                <w:bCs/>
                <w:color w:val="000000"/>
                <w:sz w:val="20"/>
                <w:szCs w:val="20"/>
                <w:shd w:val="clear" w:color="auto" w:fill="FFFFFF"/>
              </w:rPr>
              <w:t>The Animals That Therefore</w:t>
            </w:r>
          </w:p>
          <w:p w14:paraId="0542A07E" w14:textId="77777777" w:rsidR="007B067A" w:rsidRPr="007B067A" w:rsidRDefault="007B067A" w:rsidP="00810F2D">
            <w:pPr>
              <w:pStyle w:val="s15"/>
              <w:spacing w:before="0" w:beforeAutospacing="0" w:after="0" w:afterAutospacing="0" w:line="216" w:lineRule="atLeast"/>
              <w:ind w:left="315" w:hanging="315"/>
              <w:rPr>
                <w:rStyle w:val="s17"/>
                <w:bCs/>
                <w:color w:val="000000"/>
                <w:sz w:val="20"/>
                <w:szCs w:val="20"/>
                <w:shd w:val="clear" w:color="auto" w:fill="FFFFFF"/>
              </w:rPr>
            </w:pPr>
            <w:r w:rsidRPr="007B067A">
              <w:rPr>
                <w:rStyle w:val="s17"/>
                <w:bCs/>
                <w:color w:val="000000"/>
                <w:sz w:val="20"/>
                <w:szCs w:val="20"/>
                <w:shd w:val="clear" w:color="auto" w:fill="FFFFFF"/>
              </w:rPr>
              <w:t>We Are</w:t>
            </w:r>
            <w:r w:rsidRPr="007B067A">
              <w:rPr>
                <w:rStyle w:val="apple-converted-space"/>
                <w:bCs/>
                <w:color w:val="000000"/>
                <w:sz w:val="20"/>
                <w:szCs w:val="20"/>
                <w:shd w:val="clear" w:color="auto" w:fill="FFFFFF"/>
              </w:rPr>
              <w:t> </w:t>
            </w:r>
            <w:r w:rsidRPr="007B067A">
              <w:rPr>
                <w:rStyle w:val="s17"/>
                <w:bCs/>
                <w:color w:val="000000"/>
                <w:sz w:val="20"/>
                <w:szCs w:val="20"/>
                <w:shd w:val="clear" w:color="auto" w:fill="FFFFFF"/>
              </w:rPr>
              <w:t>in Julian</w:t>
            </w:r>
            <w:r w:rsidRPr="007B067A">
              <w:rPr>
                <w:rStyle w:val="s17"/>
                <w:bCs/>
                <w:color w:val="000000"/>
                <w:sz w:val="20"/>
                <w:szCs w:val="20"/>
                <w:shd w:val="clear" w:color="auto" w:fill="FFFFFF"/>
                <w:lang w:val="en-GB"/>
              </w:rPr>
              <w:t xml:space="preserve"> </w:t>
            </w:r>
            <w:r w:rsidRPr="007B067A">
              <w:rPr>
                <w:rStyle w:val="s17"/>
                <w:bCs/>
                <w:color w:val="000000"/>
                <w:sz w:val="20"/>
                <w:szCs w:val="20"/>
                <w:shd w:val="clear" w:color="auto" w:fill="FFFFFF"/>
              </w:rPr>
              <w:t>Barnes’s</w:t>
            </w:r>
            <w:r w:rsidRPr="007B067A">
              <w:rPr>
                <w:rStyle w:val="apple-converted-space"/>
                <w:bCs/>
                <w:color w:val="000000"/>
                <w:sz w:val="20"/>
                <w:szCs w:val="20"/>
                <w:shd w:val="clear" w:color="auto" w:fill="FFFFFF"/>
              </w:rPr>
              <w:t> </w:t>
            </w:r>
            <w:r w:rsidRPr="007B067A">
              <w:rPr>
                <w:rStyle w:val="s19"/>
                <w:bCs/>
                <w:i/>
                <w:iCs/>
                <w:color w:val="000000"/>
                <w:sz w:val="20"/>
                <w:szCs w:val="20"/>
                <w:shd w:val="clear" w:color="auto" w:fill="FFFFFF"/>
              </w:rPr>
              <w:t>A History of the World in 10 ½ Chapters</w:t>
            </w:r>
            <w:r w:rsidRPr="007B067A">
              <w:rPr>
                <w:rStyle w:val="s17"/>
                <w:bCs/>
                <w:color w:val="000000"/>
                <w:sz w:val="20"/>
                <w:szCs w:val="20"/>
                <w:shd w:val="clear" w:color="auto" w:fill="FFFFFF"/>
              </w:rPr>
              <w:t>.</w:t>
            </w:r>
            <w:r w:rsidRPr="007B067A">
              <w:rPr>
                <w:rStyle w:val="s17"/>
                <w:bCs/>
                <w:color w:val="000000"/>
                <w:sz w:val="20"/>
                <w:szCs w:val="20"/>
                <w:shd w:val="clear" w:color="auto" w:fill="FFFFFF"/>
                <w:lang w:val="en-GB"/>
              </w:rPr>
              <w:t>’ (Interdisciplin</w:t>
            </w:r>
            <w:r w:rsidRPr="007B067A">
              <w:rPr>
                <w:rStyle w:val="s17"/>
                <w:bCs/>
                <w:color w:val="000000"/>
                <w:sz w:val="20"/>
                <w:szCs w:val="20"/>
                <w:shd w:val="clear" w:color="auto" w:fill="FFFFFF"/>
              </w:rPr>
              <w:t xml:space="preserve">ární práce aplikující kritické teorie </w:t>
            </w:r>
          </w:p>
          <w:p w14:paraId="6813C415" w14:textId="77777777" w:rsidR="007B067A" w:rsidRPr="007B067A" w:rsidRDefault="007B067A" w:rsidP="00810F2D">
            <w:pPr>
              <w:pStyle w:val="s15"/>
              <w:spacing w:before="0" w:beforeAutospacing="0" w:after="0" w:afterAutospacing="0" w:line="216" w:lineRule="atLeast"/>
              <w:ind w:left="315" w:hanging="315"/>
              <w:rPr>
                <w:rStyle w:val="s17"/>
                <w:bCs/>
                <w:color w:val="000000"/>
                <w:sz w:val="20"/>
                <w:szCs w:val="20"/>
                <w:shd w:val="clear" w:color="auto" w:fill="FFFFFF"/>
              </w:rPr>
            </w:pPr>
            <w:r w:rsidRPr="007B067A">
              <w:rPr>
                <w:rStyle w:val="s17"/>
                <w:bCs/>
                <w:color w:val="000000"/>
                <w:sz w:val="20"/>
                <w:szCs w:val="20"/>
                <w:shd w:val="clear" w:color="auto" w:fill="FFFFFF"/>
              </w:rPr>
              <w:t>především filozofii dekonstrukce, post-humanismu a zvířecí studie - jako nástroje literární analýzy a vhledu.)</w:t>
            </w:r>
          </w:p>
          <w:p w14:paraId="59565050" w14:textId="77777777" w:rsidR="007B067A" w:rsidRPr="007B067A" w:rsidRDefault="007B067A" w:rsidP="00810F2D">
            <w:pPr>
              <w:widowControl w:val="0"/>
              <w:rPr>
                <w:sz w:val="20"/>
                <w:szCs w:val="20"/>
              </w:rPr>
            </w:pPr>
            <w:r w:rsidRPr="007B067A">
              <w:rPr>
                <w:bCs/>
                <w:caps/>
                <w:sz w:val="20"/>
                <w:szCs w:val="20"/>
              </w:rPr>
              <w:t xml:space="preserve">2018: Chuť Anglie – </w:t>
            </w:r>
            <w:r w:rsidRPr="007B067A">
              <w:rPr>
                <w:bCs/>
                <w:sz w:val="20"/>
                <w:szCs w:val="20"/>
              </w:rPr>
              <w:t xml:space="preserve">cesta kolem světa za dezertem. (Projekt na výuku anglického jazyka s důrazem na průřezová témata Výchova k myšlení v evropských a globálních souvislostech a Multikulturní výchova). Závěrečná práce „Studia pedagogiky“, </w:t>
            </w:r>
            <w:r w:rsidRPr="007B067A">
              <w:rPr>
                <w:bCs/>
                <w:color w:val="212121"/>
                <w:sz w:val="20"/>
                <w:szCs w:val="20"/>
                <w:shd w:val="clear" w:color="auto" w:fill="FFFFFF"/>
              </w:rPr>
              <w:t>NIDV, Olomouc.</w:t>
            </w:r>
          </w:p>
        </w:tc>
      </w:tr>
      <w:tr w:rsidR="007B067A" w:rsidRPr="007B067A" w14:paraId="6EBE9B02" w14:textId="77777777" w:rsidTr="00810F2D">
        <w:trPr>
          <w:trHeight w:val="218"/>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34EFCE00" w14:textId="77777777" w:rsidR="007B067A" w:rsidRPr="007B067A" w:rsidRDefault="007B067A" w:rsidP="00810F2D">
            <w:pPr>
              <w:widowControl w:val="0"/>
              <w:rPr>
                <w:b/>
                <w:sz w:val="20"/>
                <w:szCs w:val="20"/>
              </w:rPr>
            </w:pPr>
            <w:r w:rsidRPr="007B067A">
              <w:rPr>
                <w:b/>
                <w:sz w:val="20"/>
                <w:szCs w:val="20"/>
              </w:rPr>
              <w:t>Působení v zahraničí</w:t>
            </w:r>
          </w:p>
        </w:tc>
      </w:tr>
      <w:tr w:rsidR="007B067A" w:rsidRPr="007B067A" w14:paraId="35505A14" w14:textId="77777777" w:rsidTr="002337B1">
        <w:trPr>
          <w:trHeight w:val="171"/>
        </w:trPr>
        <w:tc>
          <w:tcPr>
            <w:tcW w:w="9859" w:type="dxa"/>
            <w:gridSpan w:val="15"/>
            <w:tcBorders>
              <w:top w:val="single" w:sz="4" w:space="0" w:color="000000"/>
              <w:left w:val="single" w:sz="4" w:space="0" w:color="000000"/>
              <w:bottom w:val="single" w:sz="4" w:space="0" w:color="000000"/>
              <w:right w:val="single" w:sz="4" w:space="0" w:color="000000"/>
            </w:tcBorders>
          </w:tcPr>
          <w:p w14:paraId="214D80BB" w14:textId="4EDA8336" w:rsidR="007B067A" w:rsidRPr="007B067A" w:rsidRDefault="007B067A" w:rsidP="00810F2D">
            <w:pPr>
              <w:widowControl w:val="0"/>
              <w:rPr>
                <w:b/>
                <w:sz w:val="20"/>
                <w:szCs w:val="20"/>
              </w:rPr>
            </w:pPr>
            <w:r w:rsidRPr="007B067A">
              <w:rPr>
                <w:bCs/>
                <w:sz w:val="20"/>
                <w:szCs w:val="20"/>
              </w:rPr>
              <w:t>1998</w:t>
            </w:r>
            <w:r w:rsidR="00C902B8">
              <w:rPr>
                <w:bCs/>
                <w:sz w:val="20"/>
                <w:szCs w:val="20"/>
              </w:rPr>
              <w:t>-</w:t>
            </w:r>
            <w:r w:rsidRPr="007B067A">
              <w:rPr>
                <w:bCs/>
                <w:sz w:val="20"/>
                <w:szCs w:val="20"/>
              </w:rPr>
              <w:t>2003:</w:t>
            </w:r>
            <w:r w:rsidRPr="007B067A">
              <w:rPr>
                <w:b/>
                <w:sz w:val="20"/>
                <w:szCs w:val="20"/>
              </w:rPr>
              <w:t xml:space="preserve"> </w:t>
            </w:r>
            <w:r w:rsidRPr="007B067A">
              <w:rPr>
                <w:sz w:val="20"/>
                <w:szCs w:val="20"/>
              </w:rPr>
              <w:t>v EuroForum Ltd., Londýn, Senior Marketing Manager</w:t>
            </w:r>
          </w:p>
        </w:tc>
      </w:tr>
      <w:tr w:rsidR="00AA4CB4" w:rsidRPr="007B067A" w14:paraId="1F522A6C" w14:textId="77777777" w:rsidTr="008B1B70">
        <w:trPr>
          <w:cantSplit/>
          <w:trHeight w:val="470"/>
        </w:trPr>
        <w:tc>
          <w:tcPr>
            <w:tcW w:w="2519" w:type="dxa"/>
            <w:tcBorders>
              <w:top w:val="single" w:sz="4" w:space="0" w:color="000000"/>
              <w:left w:val="single" w:sz="4" w:space="0" w:color="000000"/>
              <w:bottom w:val="single" w:sz="4" w:space="0" w:color="000000"/>
              <w:right w:val="single" w:sz="4" w:space="0" w:color="000000"/>
            </w:tcBorders>
            <w:shd w:val="clear" w:color="auto" w:fill="F7CAAC"/>
          </w:tcPr>
          <w:p w14:paraId="669C8A6E" w14:textId="77777777" w:rsidR="00AA4CB4" w:rsidRPr="007B067A" w:rsidRDefault="00AA4CB4" w:rsidP="00AA4CB4">
            <w:pPr>
              <w:widowControl w:val="0"/>
              <w:jc w:val="both"/>
              <w:rPr>
                <w:b/>
                <w:sz w:val="20"/>
                <w:szCs w:val="20"/>
              </w:rPr>
            </w:pPr>
            <w:r w:rsidRPr="007B067A">
              <w:rPr>
                <w:b/>
                <w:sz w:val="20"/>
                <w:szCs w:val="20"/>
              </w:rPr>
              <w:t xml:space="preserve">Podpis </w:t>
            </w:r>
          </w:p>
        </w:tc>
        <w:tc>
          <w:tcPr>
            <w:tcW w:w="4460" w:type="dxa"/>
            <w:gridSpan w:val="8"/>
            <w:tcBorders>
              <w:top w:val="single" w:sz="4" w:space="0" w:color="000000"/>
              <w:left w:val="single" w:sz="4" w:space="0" w:color="000000"/>
              <w:bottom w:val="single" w:sz="4" w:space="0" w:color="000000"/>
              <w:right w:val="single" w:sz="4" w:space="0" w:color="000000"/>
            </w:tcBorders>
          </w:tcPr>
          <w:p w14:paraId="1E777DA6" w14:textId="4D2DBE6D" w:rsidR="00AA4CB4" w:rsidRPr="007B067A" w:rsidRDefault="00AA4CB4" w:rsidP="00AA4CB4">
            <w:pPr>
              <w:widowControl w:val="0"/>
              <w:jc w:val="both"/>
              <w:rPr>
                <w:sz w:val="20"/>
                <w:szCs w:val="20"/>
              </w:rPr>
            </w:pPr>
            <w:r w:rsidRPr="007B067A">
              <w:rPr>
                <w:sz w:val="20"/>
                <w:szCs w:val="20"/>
              </w:rPr>
              <w:t>Monika Hasan</w:t>
            </w:r>
            <w:r>
              <w:rPr>
                <w:sz w:val="20"/>
                <w:szCs w:val="20"/>
              </w:rPr>
              <w:t xml:space="preserve"> v. r.</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Pr>
          <w:p w14:paraId="691BFB0E" w14:textId="77777777" w:rsidR="00AA4CB4" w:rsidRPr="007B067A" w:rsidRDefault="00AA4CB4" w:rsidP="00AA4CB4">
            <w:pPr>
              <w:widowControl w:val="0"/>
              <w:jc w:val="both"/>
              <w:rPr>
                <w:sz w:val="20"/>
                <w:szCs w:val="20"/>
              </w:rPr>
            </w:pPr>
            <w:r w:rsidRPr="007B067A">
              <w:rPr>
                <w:b/>
                <w:sz w:val="20"/>
                <w:szCs w:val="20"/>
              </w:rPr>
              <w:t>datum</w:t>
            </w:r>
          </w:p>
        </w:tc>
        <w:tc>
          <w:tcPr>
            <w:tcW w:w="2171" w:type="dxa"/>
            <w:gridSpan w:val="5"/>
            <w:tcBorders>
              <w:top w:val="single" w:sz="4" w:space="0" w:color="000000"/>
              <w:left w:val="single" w:sz="4" w:space="0" w:color="000000"/>
              <w:bottom w:val="single" w:sz="4" w:space="0" w:color="000000"/>
              <w:right w:val="single" w:sz="4" w:space="0" w:color="000000"/>
            </w:tcBorders>
          </w:tcPr>
          <w:p w14:paraId="717B394D" w14:textId="00E9DD18" w:rsidR="00AA4CB4" w:rsidRPr="007B067A" w:rsidRDefault="00AA4CB4" w:rsidP="00AA4CB4">
            <w:pPr>
              <w:widowControl w:val="0"/>
              <w:jc w:val="both"/>
              <w:rPr>
                <w:sz w:val="20"/>
                <w:szCs w:val="20"/>
              </w:rPr>
            </w:pPr>
            <w:r>
              <w:rPr>
                <w:sz w:val="20"/>
                <w:szCs w:val="20"/>
              </w:rPr>
              <w:t>12. 1. 2023</w:t>
            </w:r>
          </w:p>
        </w:tc>
      </w:tr>
    </w:tbl>
    <w:p w14:paraId="230B5F64" w14:textId="3CF8777D" w:rsidR="007B067A" w:rsidRPr="007B067A" w:rsidRDefault="007B067A" w:rsidP="001649CA">
      <w:pPr>
        <w:rPr>
          <w:sz w:val="20"/>
          <w:szCs w:val="20"/>
        </w:rPr>
      </w:pPr>
    </w:p>
    <w:p w14:paraId="230CC0F7" w14:textId="77777777" w:rsidR="007B067A" w:rsidRDefault="007B067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09"/>
        <w:gridCol w:w="620"/>
        <w:gridCol w:w="1721"/>
        <w:gridCol w:w="143"/>
        <w:gridCol w:w="381"/>
        <w:gridCol w:w="395"/>
        <w:gridCol w:w="73"/>
        <w:gridCol w:w="994"/>
        <w:gridCol w:w="492"/>
        <w:gridCol w:w="217"/>
        <w:gridCol w:w="492"/>
        <w:gridCol w:w="850"/>
        <w:gridCol w:w="754"/>
      </w:tblGrid>
      <w:tr w:rsidR="009E0FA6" w14:paraId="4318BE0D" w14:textId="77777777" w:rsidTr="00810F2D">
        <w:tc>
          <w:tcPr>
            <w:tcW w:w="9859" w:type="dxa"/>
            <w:gridSpan w:val="14"/>
            <w:tcBorders>
              <w:bottom w:val="double" w:sz="4" w:space="0" w:color="auto"/>
            </w:tcBorders>
            <w:shd w:val="clear" w:color="auto" w:fill="BDD6EE"/>
          </w:tcPr>
          <w:p w14:paraId="41BB221E" w14:textId="77777777" w:rsidR="009E0FA6" w:rsidRDefault="009E0FA6" w:rsidP="00810F2D">
            <w:pPr>
              <w:jc w:val="both"/>
              <w:rPr>
                <w:b/>
                <w:sz w:val="28"/>
              </w:rPr>
            </w:pPr>
            <w:r>
              <w:rPr>
                <w:b/>
                <w:sz w:val="28"/>
              </w:rPr>
              <w:lastRenderedPageBreak/>
              <w:t>C-I – Personální zabezpečení</w:t>
            </w:r>
          </w:p>
        </w:tc>
      </w:tr>
      <w:tr w:rsidR="009E0FA6" w14:paraId="1116AFEA" w14:textId="77777777" w:rsidTr="00810F2D">
        <w:tc>
          <w:tcPr>
            <w:tcW w:w="2518" w:type="dxa"/>
            <w:tcBorders>
              <w:top w:val="double" w:sz="4" w:space="0" w:color="auto"/>
            </w:tcBorders>
            <w:shd w:val="clear" w:color="auto" w:fill="F7CAAC"/>
          </w:tcPr>
          <w:p w14:paraId="273FDACE" w14:textId="77777777" w:rsidR="009E0FA6" w:rsidRPr="009E0FA6" w:rsidRDefault="009E0FA6" w:rsidP="00810F2D">
            <w:pPr>
              <w:jc w:val="both"/>
              <w:rPr>
                <w:b/>
                <w:sz w:val="20"/>
                <w:szCs w:val="20"/>
              </w:rPr>
            </w:pPr>
            <w:r w:rsidRPr="009E0FA6">
              <w:rPr>
                <w:b/>
                <w:sz w:val="20"/>
                <w:szCs w:val="20"/>
              </w:rPr>
              <w:t>Vysoká škola</w:t>
            </w:r>
          </w:p>
        </w:tc>
        <w:tc>
          <w:tcPr>
            <w:tcW w:w="7341" w:type="dxa"/>
            <w:gridSpan w:val="13"/>
          </w:tcPr>
          <w:p w14:paraId="57B9E1C2" w14:textId="77777777" w:rsidR="009E0FA6" w:rsidRPr="009E0FA6" w:rsidRDefault="009E0FA6" w:rsidP="00810F2D">
            <w:pPr>
              <w:jc w:val="both"/>
              <w:rPr>
                <w:sz w:val="20"/>
                <w:szCs w:val="20"/>
              </w:rPr>
            </w:pPr>
            <w:r w:rsidRPr="009E0FA6">
              <w:rPr>
                <w:sz w:val="20"/>
                <w:szCs w:val="20"/>
              </w:rPr>
              <w:t>Univerzita Tomáše Bati ve Zlíně</w:t>
            </w:r>
          </w:p>
        </w:tc>
      </w:tr>
      <w:tr w:rsidR="009E0FA6" w14:paraId="5BE46406" w14:textId="77777777" w:rsidTr="00810F2D">
        <w:tc>
          <w:tcPr>
            <w:tcW w:w="2518" w:type="dxa"/>
            <w:shd w:val="clear" w:color="auto" w:fill="F7CAAC"/>
          </w:tcPr>
          <w:p w14:paraId="2E674EB8" w14:textId="77777777" w:rsidR="009E0FA6" w:rsidRPr="009E0FA6" w:rsidRDefault="009E0FA6" w:rsidP="00810F2D">
            <w:pPr>
              <w:jc w:val="both"/>
              <w:rPr>
                <w:b/>
                <w:sz w:val="20"/>
                <w:szCs w:val="20"/>
              </w:rPr>
            </w:pPr>
            <w:r w:rsidRPr="009E0FA6">
              <w:rPr>
                <w:b/>
                <w:sz w:val="20"/>
                <w:szCs w:val="20"/>
              </w:rPr>
              <w:t>Součást vysoké školy</w:t>
            </w:r>
          </w:p>
        </w:tc>
        <w:tc>
          <w:tcPr>
            <w:tcW w:w="7341" w:type="dxa"/>
            <w:gridSpan w:val="13"/>
          </w:tcPr>
          <w:p w14:paraId="4C43B0D9" w14:textId="77777777" w:rsidR="009E0FA6" w:rsidRPr="009E0FA6" w:rsidRDefault="009E0FA6" w:rsidP="00810F2D">
            <w:pPr>
              <w:jc w:val="both"/>
              <w:rPr>
                <w:sz w:val="20"/>
                <w:szCs w:val="20"/>
              </w:rPr>
            </w:pPr>
            <w:r w:rsidRPr="009E0FA6">
              <w:rPr>
                <w:sz w:val="20"/>
                <w:szCs w:val="20"/>
              </w:rPr>
              <w:t>Fakulta multimediálních komunikací</w:t>
            </w:r>
          </w:p>
        </w:tc>
      </w:tr>
      <w:tr w:rsidR="009E0FA6" w14:paraId="12D26EC0" w14:textId="77777777" w:rsidTr="00810F2D">
        <w:tc>
          <w:tcPr>
            <w:tcW w:w="2518" w:type="dxa"/>
            <w:shd w:val="clear" w:color="auto" w:fill="F7CAAC"/>
          </w:tcPr>
          <w:p w14:paraId="63DE294C" w14:textId="77777777" w:rsidR="009E0FA6" w:rsidRPr="009E0FA6" w:rsidRDefault="009E0FA6" w:rsidP="00810F2D">
            <w:pPr>
              <w:jc w:val="both"/>
              <w:rPr>
                <w:b/>
                <w:sz w:val="20"/>
                <w:szCs w:val="20"/>
              </w:rPr>
            </w:pPr>
            <w:r w:rsidRPr="009E0FA6">
              <w:rPr>
                <w:b/>
                <w:sz w:val="20"/>
                <w:szCs w:val="20"/>
              </w:rPr>
              <w:t>Název studijního programu</w:t>
            </w:r>
          </w:p>
        </w:tc>
        <w:tc>
          <w:tcPr>
            <w:tcW w:w="7341" w:type="dxa"/>
            <w:gridSpan w:val="13"/>
          </w:tcPr>
          <w:p w14:paraId="5CE330C2" w14:textId="77777777" w:rsidR="009E0FA6" w:rsidRPr="009E0FA6" w:rsidRDefault="009E0FA6" w:rsidP="00810F2D">
            <w:pPr>
              <w:jc w:val="both"/>
              <w:rPr>
                <w:sz w:val="20"/>
                <w:szCs w:val="20"/>
              </w:rPr>
            </w:pPr>
            <w:r w:rsidRPr="009E0FA6">
              <w:rPr>
                <w:sz w:val="20"/>
                <w:szCs w:val="20"/>
              </w:rPr>
              <w:t>Animovaná tvorba</w:t>
            </w:r>
          </w:p>
        </w:tc>
      </w:tr>
      <w:tr w:rsidR="009E0FA6" w14:paraId="283932FB" w14:textId="77777777" w:rsidTr="00810F2D">
        <w:tc>
          <w:tcPr>
            <w:tcW w:w="2518" w:type="dxa"/>
            <w:shd w:val="clear" w:color="auto" w:fill="F7CAAC"/>
          </w:tcPr>
          <w:p w14:paraId="2DEF8149" w14:textId="77777777" w:rsidR="009E0FA6" w:rsidRPr="009E0FA6" w:rsidRDefault="009E0FA6" w:rsidP="00810F2D">
            <w:pPr>
              <w:jc w:val="both"/>
              <w:rPr>
                <w:b/>
                <w:sz w:val="20"/>
                <w:szCs w:val="20"/>
              </w:rPr>
            </w:pPr>
            <w:r w:rsidRPr="009E0FA6">
              <w:rPr>
                <w:b/>
                <w:sz w:val="20"/>
                <w:szCs w:val="20"/>
              </w:rPr>
              <w:t>Jméno a příjmení</w:t>
            </w:r>
          </w:p>
        </w:tc>
        <w:tc>
          <w:tcPr>
            <w:tcW w:w="4536" w:type="dxa"/>
            <w:gridSpan w:val="8"/>
          </w:tcPr>
          <w:p w14:paraId="583F9693" w14:textId="77777777" w:rsidR="009E0FA6" w:rsidRPr="009E0FA6" w:rsidRDefault="009E0FA6" w:rsidP="00810F2D">
            <w:pPr>
              <w:jc w:val="both"/>
              <w:rPr>
                <w:sz w:val="20"/>
                <w:szCs w:val="20"/>
              </w:rPr>
            </w:pPr>
            <w:r w:rsidRPr="009E0FA6">
              <w:rPr>
                <w:sz w:val="20"/>
                <w:szCs w:val="20"/>
              </w:rPr>
              <w:t>Irena Kocí</w:t>
            </w:r>
          </w:p>
        </w:tc>
        <w:tc>
          <w:tcPr>
            <w:tcW w:w="709" w:type="dxa"/>
            <w:gridSpan w:val="2"/>
            <w:shd w:val="clear" w:color="auto" w:fill="F7CAAC"/>
          </w:tcPr>
          <w:p w14:paraId="1A806311" w14:textId="77777777" w:rsidR="009E0FA6" w:rsidRPr="009E0FA6" w:rsidRDefault="009E0FA6" w:rsidP="00810F2D">
            <w:pPr>
              <w:jc w:val="both"/>
              <w:rPr>
                <w:b/>
                <w:sz w:val="20"/>
                <w:szCs w:val="20"/>
              </w:rPr>
            </w:pPr>
            <w:r w:rsidRPr="009E0FA6">
              <w:rPr>
                <w:b/>
                <w:sz w:val="20"/>
                <w:szCs w:val="20"/>
              </w:rPr>
              <w:t>Tituly</w:t>
            </w:r>
          </w:p>
        </w:tc>
        <w:tc>
          <w:tcPr>
            <w:tcW w:w="2096" w:type="dxa"/>
            <w:gridSpan w:val="3"/>
          </w:tcPr>
          <w:p w14:paraId="4A653899" w14:textId="04C6C3CB" w:rsidR="009E0FA6" w:rsidRPr="009E0FA6" w:rsidRDefault="00A1796C" w:rsidP="00810F2D">
            <w:pPr>
              <w:jc w:val="both"/>
              <w:rPr>
                <w:sz w:val="20"/>
                <w:szCs w:val="20"/>
              </w:rPr>
            </w:pPr>
            <w:r>
              <w:rPr>
                <w:sz w:val="20"/>
                <w:szCs w:val="20"/>
              </w:rPr>
              <w:t>MgA., Ph.D.</w:t>
            </w:r>
          </w:p>
        </w:tc>
      </w:tr>
      <w:tr w:rsidR="009E0FA6" w14:paraId="45B294B2" w14:textId="77777777" w:rsidTr="0013353C">
        <w:tc>
          <w:tcPr>
            <w:tcW w:w="2518" w:type="dxa"/>
            <w:shd w:val="clear" w:color="auto" w:fill="F7CAAC"/>
          </w:tcPr>
          <w:p w14:paraId="35658227" w14:textId="77777777" w:rsidR="009E0FA6" w:rsidRPr="009E0FA6" w:rsidRDefault="009E0FA6" w:rsidP="00810F2D">
            <w:pPr>
              <w:jc w:val="both"/>
              <w:rPr>
                <w:b/>
                <w:sz w:val="20"/>
                <w:szCs w:val="20"/>
              </w:rPr>
            </w:pPr>
            <w:r w:rsidRPr="009E0FA6">
              <w:rPr>
                <w:b/>
                <w:sz w:val="20"/>
                <w:szCs w:val="20"/>
              </w:rPr>
              <w:t>Rok narození</w:t>
            </w:r>
          </w:p>
        </w:tc>
        <w:tc>
          <w:tcPr>
            <w:tcW w:w="829" w:type="dxa"/>
            <w:gridSpan w:val="2"/>
          </w:tcPr>
          <w:p w14:paraId="123EEA23" w14:textId="77777777" w:rsidR="009E0FA6" w:rsidRPr="009E0FA6" w:rsidRDefault="009E0FA6" w:rsidP="00810F2D">
            <w:pPr>
              <w:jc w:val="both"/>
              <w:rPr>
                <w:sz w:val="20"/>
                <w:szCs w:val="20"/>
              </w:rPr>
            </w:pPr>
            <w:r w:rsidRPr="009E0FA6">
              <w:rPr>
                <w:sz w:val="20"/>
                <w:szCs w:val="20"/>
              </w:rPr>
              <w:t>1974</w:t>
            </w:r>
          </w:p>
        </w:tc>
        <w:tc>
          <w:tcPr>
            <w:tcW w:w="1721" w:type="dxa"/>
            <w:shd w:val="clear" w:color="auto" w:fill="F7CAAC"/>
          </w:tcPr>
          <w:p w14:paraId="12A8FDA2" w14:textId="77777777" w:rsidR="009E0FA6" w:rsidRPr="009E0FA6" w:rsidRDefault="009E0FA6" w:rsidP="00810F2D">
            <w:pPr>
              <w:jc w:val="both"/>
              <w:rPr>
                <w:b/>
                <w:sz w:val="20"/>
                <w:szCs w:val="20"/>
              </w:rPr>
            </w:pPr>
            <w:r w:rsidRPr="009E0FA6">
              <w:rPr>
                <w:b/>
                <w:sz w:val="20"/>
                <w:szCs w:val="20"/>
              </w:rPr>
              <w:t>typ vztahu k VŠ</w:t>
            </w:r>
          </w:p>
        </w:tc>
        <w:tc>
          <w:tcPr>
            <w:tcW w:w="992" w:type="dxa"/>
            <w:gridSpan w:val="4"/>
          </w:tcPr>
          <w:p w14:paraId="7816FD2D" w14:textId="77777777" w:rsidR="009E0FA6" w:rsidRPr="009E0FA6" w:rsidRDefault="009E0FA6" w:rsidP="00810F2D">
            <w:pPr>
              <w:jc w:val="both"/>
              <w:rPr>
                <w:sz w:val="20"/>
                <w:szCs w:val="20"/>
              </w:rPr>
            </w:pPr>
            <w:r w:rsidRPr="009E0FA6">
              <w:rPr>
                <w:sz w:val="20"/>
                <w:szCs w:val="20"/>
              </w:rPr>
              <w:t>pp</w:t>
            </w:r>
          </w:p>
        </w:tc>
        <w:tc>
          <w:tcPr>
            <w:tcW w:w="994" w:type="dxa"/>
            <w:shd w:val="clear" w:color="auto" w:fill="F7CAAC"/>
          </w:tcPr>
          <w:p w14:paraId="24FB9292" w14:textId="77777777" w:rsidR="009E0FA6" w:rsidRPr="009E0FA6" w:rsidRDefault="009E0FA6" w:rsidP="00810F2D">
            <w:pPr>
              <w:jc w:val="both"/>
              <w:rPr>
                <w:b/>
                <w:sz w:val="20"/>
                <w:szCs w:val="20"/>
              </w:rPr>
            </w:pPr>
            <w:r w:rsidRPr="009E0FA6">
              <w:rPr>
                <w:b/>
                <w:sz w:val="20"/>
                <w:szCs w:val="20"/>
              </w:rPr>
              <w:t>rozsah</w:t>
            </w:r>
          </w:p>
        </w:tc>
        <w:tc>
          <w:tcPr>
            <w:tcW w:w="709" w:type="dxa"/>
            <w:gridSpan w:val="2"/>
          </w:tcPr>
          <w:p w14:paraId="6232C22E" w14:textId="77777777" w:rsidR="009E0FA6" w:rsidRPr="009E0FA6" w:rsidRDefault="009E0FA6" w:rsidP="00810F2D">
            <w:pPr>
              <w:jc w:val="both"/>
              <w:rPr>
                <w:sz w:val="20"/>
                <w:szCs w:val="20"/>
              </w:rPr>
            </w:pPr>
            <w:r w:rsidRPr="009E0FA6">
              <w:rPr>
                <w:sz w:val="20"/>
                <w:szCs w:val="20"/>
              </w:rPr>
              <w:t>40h/t</w:t>
            </w:r>
          </w:p>
        </w:tc>
        <w:tc>
          <w:tcPr>
            <w:tcW w:w="492" w:type="dxa"/>
            <w:shd w:val="clear" w:color="auto" w:fill="F7CAAC"/>
          </w:tcPr>
          <w:p w14:paraId="50504211" w14:textId="77777777" w:rsidR="009E0FA6" w:rsidRPr="009E0FA6" w:rsidRDefault="009E0FA6" w:rsidP="00810F2D">
            <w:pPr>
              <w:jc w:val="both"/>
              <w:rPr>
                <w:b/>
                <w:sz w:val="20"/>
                <w:szCs w:val="20"/>
              </w:rPr>
            </w:pPr>
            <w:r w:rsidRPr="009E0FA6">
              <w:rPr>
                <w:b/>
                <w:sz w:val="20"/>
                <w:szCs w:val="20"/>
              </w:rPr>
              <w:t>do kdy</w:t>
            </w:r>
          </w:p>
        </w:tc>
        <w:tc>
          <w:tcPr>
            <w:tcW w:w="1604" w:type="dxa"/>
            <w:gridSpan w:val="2"/>
          </w:tcPr>
          <w:p w14:paraId="32035A79" w14:textId="77777777" w:rsidR="009E0FA6" w:rsidRPr="009E0FA6" w:rsidRDefault="009E0FA6" w:rsidP="00810F2D">
            <w:pPr>
              <w:jc w:val="both"/>
              <w:rPr>
                <w:sz w:val="20"/>
                <w:szCs w:val="20"/>
              </w:rPr>
            </w:pPr>
            <w:r w:rsidRPr="009E0FA6">
              <w:rPr>
                <w:sz w:val="20"/>
                <w:szCs w:val="20"/>
              </w:rPr>
              <w:t>N</w:t>
            </w:r>
          </w:p>
        </w:tc>
      </w:tr>
      <w:tr w:rsidR="009E0FA6" w14:paraId="1AFBA883" w14:textId="77777777" w:rsidTr="0013353C">
        <w:tc>
          <w:tcPr>
            <w:tcW w:w="5068" w:type="dxa"/>
            <w:gridSpan w:val="4"/>
            <w:shd w:val="clear" w:color="auto" w:fill="F7CAAC"/>
          </w:tcPr>
          <w:p w14:paraId="6EFF481A" w14:textId="77777777" w:rsidR="009E0FA6" w:rsidRPr="009E0FA6" w:rsidRDefault="009E0FA6" w:rsidP="00810F2D">
            <w:pPr>
              <w:jc w:val="both"/>
              <w:rPr>
                <w:b/>
                <w:sz w:val="20"/>
                <w:szCs w:val="20"/>
              </w:rPr>
            </w:pPr>
            <w:r w:rsidRPr="009E0FA6">
              <w:rPr>
                <w:b/>
                <w:sz w:val="20"/>
                <w:szCs w:val="20"/>
              </w:rPr>
              <w:t>Typ vztahu na součásti VŠ, která uskutečňuje st. program</w:t>
            </w:r>
          </w:p>
        </w:tc>
        <w:tc>
          <w:tcPr>
            <w:tcW w:w="992" w:type="dxa"/>
            <w:gridSpan w:val="4"/>
          </w:tcPr>
          <w:p w14:paraId="527E0CAC" w14:textId="77777777" w:rsidR="009E0FA6" w:rsidRPr="009E0FA6" w:rsidRDefault="009E0FA6" w:rsidP="00810F2D">
            <w:pPr>
              <w:jc w:val="both"/>
              <w:rPr>
                <w:sz w:val="20"/>
                <w:szCs w:val="20"/>
              </w:rPr>
            </w:pPr>
            <w:r w:rsidRPr="009E0FA6">
              <w:rPr>
                <w:sz w:val="20"/>
                <w:szCs w:val="20"/>
              </w:rPr>
              <w:t>pp</w:t>
            </w:r>
          </w:p>
        </w:tc>
        <w:tc>
          <w:tcPr>
            <w:tcW w:w="994" w:type="dxa"/>
            <w:shd w:val="clear" w:color="auto" w:fill="F7CAAC"/>
          </w:tcPr>
          <w:p w14:paraId="48B90CCF" w14:textId="77777777" w:rsidR="009E0FA6" w:rsidRPr="009E0FA6" w:rsidRDefault="009E0FA6" w:rsidP="00810F2D">
            <w:pPr>
              <w:jc w:val="both"/>
              <w:rPr>
                <w:b/>
                <w:sz w:val="20"/>
                <w:szCs w:val="20"/>
              </w:rPr>
            </w:pPr>
            <w:r w:rsidRPr="009E0FA6">
              <w:rPr>
                <w:b/>
                <w:sz w:val="20"/>
                <w:szCs w:val="20"/>
              </w:rPr>
              <w:t>rozsah</w:t>
            </w:r>
          </w:p>
        </w:tc>
        <w:tc>
          <w:tcPr>
            <w:tcW w:w="709" w:type="dxa"/>
            <w:gridSpan w:val="2"/>
          </w:tcPr>
          <w:p w14:paraId="7E2D315E" w14:textId="77777777" w:rsidR="009E0FA6" w:rsidRPr="009E0FA6" w:rsidRDefault="009E0FA6" w:rsidP="00810F2D">
            <w:pPr>
              <w:jc w:val="both"/>
              <w:rPr>
                <w:sz w:val="20"/>
                <w:szCs w:val="20"/>
              </w:rPr>
            </w:pPr>
            <w:r w:rsidRPr="009E0FA6">
              <w:rPr>
                <w:sz w:val="20"/>
                <w:szCs w:val="20"/>
              </w:rPr>
              <w:t>40h/t</w:t>
            </w:r>
          </w:p>
        </w:tc>
        <w:tc>
          <w:tcPr>
            <w:tcW w:w="492" w:type="dxa"/>
            <w:shd w:val="clear" w:color="auto" w:fill="F7CAAC"/>
          </w:tcPr>
          <w:p w14:paraId="26CBF0FD" w14:textId="77777777" w:rsidR="009E0FA6" w:rsidRPr="009E0FA6" w:rsidRDefault="009E0FA6" w:rsidP="00810F2D">
            <w:pPr>
              <w:jc w:val="both"/>
              <w:rPr>
                <w:b/>
                <w:sz w:val="20"/>
                <w:szCs w:val="20"/>
              </w:rPr>
            </w:pPr>
            <w:r w:rsidRPr="009E0FA6">
              <w:rPr>
                <w:b/>
                <w:sz w:val="20"/>
                <w:szCs w:val="20"/>
              </w:rPr>
              <w:t>do kdy</w:t>
            </w:r>
          </w:p>
        </w:tc>
        <w:tc>
          <w:tcPr>
            <w:tcW w:w="1604" w:type="dxa"/>
            <w:gridSpan w:val="2"/>
          </w:tcPr>
          <w:p w14:paraId="78E8EDE7" w14:textId="77777777" w:rsidR="009E0FA6" w:rsidRPr="009E0FA6" w:rsidRDefault="009E0FA6" w:rsidP="00810F2D">
            <w:pPr>
              <w:jc w:val="both"/>
              <w:rPr>
                <w:sz w:val="20"/>
                <w:szCs w:val="20"/>
              </w:rPr>
            </w:pPr>
            <w:r w:rsidRPr="009E0FA6">
              <w:rPr>
                <w:sz w:val="20"/>
                <w:szCs w:val="20"/>
              </w:rPr>
              <w:t>N</w:t>
            </w:r>
          </w:p>
        </w:tc>
      </w:tr>
      <w:tr w:rsidR="009E0FA6" w14:paraId="3D5E3B0E" w14:textId="77777777" w:rsidTr="00810F2D">
        <w:tc>
          <w:tcPr>
            <w:tcW w:w="6060" w:type="dxa"/>
            <w:gridSpan w:val="8"/>
            <w:shd w:val="clear" w:color="auto" w:fill="F7CAAC"/>
          </w:tcPr>
          <w:p w14:paraId="437C6B27" w14:textId="77777777" w:rsidR="009E0FA6" w:rsidRPr="009E0FA6" w:rsidRDefault="009E0FA6" w:rsidP="00810F2D">
            <w:pPr>
              <w:jc w:val="both"/>
              <w:rPr>
                <w:sz w:val="20"/>
                <w:szCs w:val="20"/>
              </w:rPr>
            </w:pPr>
            <w:r w:rsidRPr="009E0FA6">
              <w:rPr>
                <w:b/>
                <w:sz w:val="20"/>
                <w:szCs w:val="20"/>
              </w:rPr>
              <w:t>Další současná působení jako akademický pracovník na jiných VŠ</w:t>
            </w:r>
          </w:p>
        </w:tc>
        <w:tc>
          <w:tcPr>
            <w:tcW w:w="1703" w:type="dxa"/>
            <w:gridSpan w:val="3"/>
            <w:shd w:val="clear" w:color="auto" w:fill="F7CAAC"/>
          </w:tcPr>
          <w:p w14:paraId="17278E8A" w14:textId="77777777" w:rsidR="009E0FA6" w:rsidRPr="009E0FA6" w:rsidRDefault="009E0FA6" w:rsidP="00810F2D">
            <w:pPr>
              <w:jc w:val="both"/>
              <w:rPr>
                <w:b/>
                <w:sz w:val="20"/>
                <w:szCs w:val="20"/>
              </w:rPr>
            </w:pPr>
            <w:r w:rsidRPr="009E0FA6">
              <w:rPr>
                <w:b/>
                <w:sz w:val="20"/>
                <w:szCs w:val="20"/>
              </w:rPr>
              <w:t>typ prac. vztahu</w:t>
            </w:r>
          </w:p>
        </w:tc>
        <w:tc>
          <w:tcPr>
            <w:tcW w:w="2096" w:type="dxa"/>
            <w:gridSpan w:val="3"/>
            <w:shd w:val="clear" w:color="auto" w:fill="F7CAAC"/>
          </w:tcPr>
          <w:p w14:paraId="6393EFAA" w14:textId="77777777" w:rsidR="009E0FA6" w:rsidRPr="009E0FA6" w:rsidRDefault="009E0FA6" w:rsidP="00810F2D">
            <w:pPr>
              <w:jc w:val="both"/>
              <w:rPr>
                <w:b/>
                <w:sz w:val="20"/>
                <w:szCs w:val="20"/>
              </w:rPr>
            </w:pPr>
            <w:r w:rsidRPr="009E0FA6">
              <w:rPr>
                <w:b/>
                <w:sz w:val="20"/>
                <w:szCs w:val="20"/>
              </w:rPr>
              <w:t>rozsah</w:t>
            </w:r>
          </w:p>
        </w:tc>
      </w:tr>
      <w:tr w:rsidR="009E0FA6" w14:paraId="24DF0C59" w14:textId="77777777" w:rsidTr="00810F2D">
        <w:tc>
          <w:tcPr>
            <w:tcW w:w="6060" w:type="dxa"/>
            <w:gridSpan w:val="8"/>
          </w:tcPr>
          <w:p w14:paraId="630C49F2" w14:textId="77777777" w:rsidR="009E0FA6" w:rsidRPr="009E0FA6" w:rsidRDefault="009E0FA6" w:rsidP="00810F2D">
            <w:pPr>
              <w:jc w:val="both"/>
              <w:rPr>
                <w:sz w:val="20"/>
                <w:szCs w:val="20"/>
              </w:rPr>
            </w:pPr>
            <w:r w:rsidRPr="009E0FA6">
              <w:rPr>
                <w:sz w:val="20"/>
                <w:szCs w:val="20"/>
              </w:rPr>
              <w:t>Slezská univerzita v Opavě, Audiovizuální tvorba</w:t>
            </w:r>
          </w:p>
        </w:tc>
        <w:tc>
          <w:tcPr>
            <w:tcW w:w="1703" w:type="dxa"/>
            <w:gridSpan w:val="3"/>
          </w:tcPr>
          <w:p w14:paraId="697DBC27" w14:textId="77777777" w:rsidR="009E0FA6" w:rsidRPr="009E0FA6" w:rsidRDefault="009E0FA6" w:rsidP="00810F2D">
            <w:pPr>
              <w:jc w:val="both"/>
              <w:rPr>
                <w:sz w:val="20"/>
                <w:szCs w:val="20"/>
              </w:rPr>
            </w:pPr>
            <w:r w:rsidRPr="009E0FA6">
              <w:rPr>
                <w:sz w:val="20"/>
                <w:szCs w:val="20"/>
              </w:rPr>
              <w:t>pp</w:t>
            </w:r>
          </w:p>
        </w:tc>
        <w:tc>
          <w:tcPr>
            <w:tcW w:w="2096" w:type="dxa"/>
            <w:gridSpan w:val="3"/>
          </w:tcPr>
          <w:p w14:paraId="17A80BF2" w14:textId="77777777" w:rsidR="009E0FA6" w:rsidRPr="009E0FA6" w:rsidRDefault="009E0FA6" w:rsidP="00810F2D">
            <w:pPr>
              <w:jc w:val="both"/>
              <w:rPr>
                <w:sz w:val="20"/>
                <w:szCs w:val="20"/>
              </w:rPr>
            </w:pPr>
            <w:r w:rsidRPr="009E0FA6">
              <w:rPr>
                <w:sz w:val="20"/>
                <w:szCs w:val="20"/>
              </w:rPr>
              <w:t>10h/t</w:t>
            </w:r>
          </w:p>
        </w:tc>
      </w:tr>
      <w:tr w:rsidR="009E0FA6" w14:paraId="133999B9" w14:textId="77777777" w:rsidTr="00810F2D">
        <w:tc>
          <w:tcPr>
            <w:tcW w:w="6060" w:type="dxa"/>
            <w:gridSpan w:val="8"/>
          </w:tcPr>
          <w:p w14:paraId="1DB4BE74" w14:textId="77777777" w:rsidR="009E0FA6" w:rsidRPr="009E0FA6" w:rsidRDefault="009E0FA6" w:rsidP="00810F2D">
            <w:pPr>
              <w:jc w:val="both"/>
              <w:rPr>
                <w:sz w:val="20"/>
                <w:szCs w:val="20"/>
              </w:rPr>
            </w:pPr>
          </w:p>
        </w:tc>
        <w:tc>
          <w:tcPr>
            <w:tcW w:w="1703" w:type="dxa"/>
            <w:gridSpan w:val="3"/>
          </w:tcPr>
          <w:p w14:paraId="39FB2EF3" w14:textId="77777777" w:rsidR="009E0FA6" w:rsidRPr="009E0FA6" w:rsidRDefault="009E0FA6" w:rsidP="00810F2D">
            <w:pPr>
              <w:jc w:val="both"/>
              <w:rPr>
                <w:sz w:val="20"/>
                <w:szCs w:val="20"/>
              </w:rPr>
            </w:pPr>
          </w:p>
        </w:tc>
        <w:tc>
          <w:tcPr>
            <w:tcW w:w="2096" w:type="dxa"/>
            <w:gridSpan w:val="3"/>
          </w:tcPr>
          <w:p w14:paraId="7444ECB4" w14:textId="77777777" w:rsidR="009E0FA6" w:rsidRPr="009E0FA6" w:rsidRDefault="009E0FA6" w:rsidP="00810F2D">
            <w:pPr>
              <w:jc w:val="both"/>
              <w:rPr>
                <w:sz w:val="20"/>
                <w:szCs w:val="20"/>
              </w:rPr>
            </w:pPr>
          </w:p>
        </w:tc>
      </w:tr>
      <w:tr w:rsidR="009E0FA6" w14:paraId="3F4E59C3" w14:textId="77777777" w:rsidTr="00810F2D">
        <w:tc>
          <w:tcPr>
            <w:tcW w:w="9859" w:type="dxa"/>
            <w:gridSpan w:val="14"/>
            <w:shd w:val="clear" w:color="auto" w:fill="F7CAAC"/>
          </w:tcPr>
          <w:p w14:paraId="23CB0A14" w14:textId="77777777" w:rsidR="009E0FA6" w:rsidRPr="009E0FA6" w:rsidRDefault="009E0FA6" w:rsidP="00810F2D">
            <w:pPr>
              <w:jc w:val="both"/>
              <w:rPr>
                <w:sz w:val="20"/>
                <w:szCs w:val="20"/>
              </w:rPr>
            </w:pPr>
            <w:r w:rsidRPr="009E0FA6">
              <w:rPr>
                <w:b/>
                <w:sz w:val="20"/>
                <w:szCs w:val="20"/>
              </w:rPr>
              <w:t>Předměty příslušného studijního programu a způsob zapojení do jejich výuky, příp. další zapojení do uskutečňování studijního programu</w:t>
            </w:r>
          </w:p>
        </w:tc>
      </w:tr>
      <w:tr w:rsidR="009E0FA6" w14:paraId="627C50E5" w14:textId="77777777" w:rsidTr="00BA2E3B">
        <w:trPr>
          <w:trHeight w:val="208"/>
        </w:trPr>
        <w:tc>
          <w:tcPr>
            <w:tcW w:w="9859" w:type="dxa"/>
            <w:gridSpan w:val="14"/>
            <w:tcBorders>
              <w:top w:val="nil"/>
            </w:tcBorders>
          </w:tcPr>
          <w:p w14:paraId="2B1512BB" w14:textId="4231C045" w:rsidR="009E0FA6" w:rsidRPr="009E0FA6" w:rsidRDefault="009E0FA6" w:rsidP="00810F2D">
            <w:pPr>
              <w:jc w:val="both"/>
              <w:rPr>
                <w:sz w:val="20"/>
                <w:szCs w:val="20"/>
              </w:rPr>
            </w:pPr>
            <w:r w:rsidRPr="009E0FA6">
              <w:rPr>
                <w:sz w:val="20"/>
                <w:szCs w:val="20"/>
              </w:rPr>
              <w:t>Scenáristika a dramaturgie 1,2 (garant, vede seminář)</w:t>
            </w:r>
          </w:p>
        </w:tc>
      </w:tr>
      <w:tr w:rsidR="009E0FA6" w14:paraId="490373A2" w14:textId="77777777" w:rsidTr="00810F2D">
        <w:trPr>
          <w:trHeight w:val="340"/>
        </w:trPr>
        <w:tc>
          <w:tcPr>
            <w:tcW w:w="9859" w:type="dxa"/>
            <w:gridSpan w:val="14"/>
            <w:tcBorders>
              <w:top w:val="nil"/>
            </w:tcBorders>
            <w:shd w:val="clear" w:color="auto" w:fill="FBD4B4"/>
          </w:tcPr>
          <w:p w14:paraId="56384D89" w14:textId="77777777" w:rsidR="009E0FA6" w:rsidRPr="009E0FA6" w:rsidRDefault="009E0FA6" w:rsidP="00810F2D">
            <w:pPr>
              <w:jc w:val="both"/>
              <w:rPr>
                <w:b/>
                <w:sz w:val="20"/>
                <w:szCs w:val="20"/>
              </w:rPr>
            </w:pPr>
            <w:r w:rsidRPr="009E0FA6">
              <w:rPr>
                <w:b/>
                <w:sz w:val="20"/>
                <w:szCs w:val="20"/>
              </w:rPr>
              <w:t>Zapojení do výuky v dalších studijních programech na téže vysoké škole (pouze u garantů ZT a PZ předmětů)</w:t>
            </w:r>
          </w:p>
        </w:tc>
      </w:tr>
      <w:tr w:rsidR="009E0FA6" w14:paraId="7EE45511" w14:textId="77777777" w:rsidTr="0063485B">
        <w:trPr>
          <w:trHeight w:val="340"/>
        </w:trPr>
        <w:tc>
          <w:tcPr>
            <w:tcW w:w="2727" w:type="dxa"/>
            <w:gridSpan w:val="2"/>
            <w:tcBorders>
              <w:top w:val="nil"/>
            </w:tcBorders>
          </w:tcPr>
          <w:p w14:paraId="2477F927" w14:textId="77777777" w:rsidR="009E0FA6" w:rsidRPr="009E0FA6" w:rsidRDefault="009E0FA6" w:rsidP="00D57F0F">
            <w:pPr>
              <w:rPr>
                <w:b/>
                <w:sz w:val="20"/>
                <w:szCs w:val="20"/>
              </w:rPr>
            </w:pPr>
            <w:r w:rsidRPr="009E0FA6">
              <w:rPr>
                <w:b/>
                <w:sz w:val="20"/>
                <w:szCs w:val="20"/>
              </w:rPr>
              <w:t>Název studijního předmětu</w:t>
            </w:r>
          </w:p>
        </w:tc>
        <w:tc>
          <w:tcPr>
            <w:tcW w:w="2484" w:type="dxa"/>
            <w:gridSpan w:val="3"/>
            <w:tcBorders>
              <w:top w:val="nil"/>
            </w:tcBorders>
          </w:tcPr>
          <w:p w14:paraId="299E04D7" w14:textId="77777777" w:rsidR="009E0FA6" w:rsidRPr="009E0FA6" w:rsidRDefault="009E0FA6" w:rsidP="00D57F0F">
            <w:pPr>
              <w:pStyle w:val="Bezmezer"/>
              <w:rPr>
                <w:b/>
                <w:bCs/>
              </w:rPr>
            </w:pPr>
            <w:r w:rsidRPr="009E0FA6">
              <w:rPr>
                <w:b/>
                <w:bCs/>
              </w:rPr>
              <w:t>Název studijního programu</w:t>
            </w:r>
          </w:p>
        </w:tc>
        <w:tc>
          <w:tcPr>
            <w:tcW w:w="776" w:type="dxa"/>
            <w:gridSpan w:val="2"/>
            <w:tcBorders>
              <w:top w:val="nil"/>
            </w:tcBorders>
          </w:tcPr>
          <w:p w14:paraId="2E2C845F" w14:textId="77777777" w:rsidR="009E0FA6" w:rsidRPr="009E0FA6" w:rsidRDefault="009E0FA6" w:rsidP="00D57F0F">
            <w:pPr>
              <w:pStyle w:val="Bezmezer"/>
              <w:rPr>
                <w:b/>
                <w:bCs/>
              </w:rPr>
            </w:pPr>
            <w:r w:rsidRPr="009E0FA6">
              <w:rPr>
                <w:b/>
                <w:bCs/>
              </w:rPr>
              <w:t>Sem.</w:t>
            </w:r>
          </w:p>
        </w:tc>
        <w:tc>
          <w:tcPr>
            <w:tcW w:w="2268" w:type="dxa"/>
            <w:gridSpan w:val="5"/>
            <w:tcBorders>
              <w:top w:val="nil"/>
            </w:tcBorders>
          </w:tcPr>
          <w:p w14:paraId="7CDF094C" w14:textId="77777777" w:rsidR="009E0FA6" w:rsidRPr="009E0FA6" w:rsidRDefault="009E0FA6" w:rsidP="00D57F0F">
            <w:pPr>
              <w:pStyle w:val="Bezmezer"/>
              <w:rPr>
                <w:b/>
                <w:bCs/>
              </w:rPr>
            </w:pPr>
            <w:r w:rsidRPr="009E0FA6">
              <w:rPr>
                <w:b/>
                <w:bCs/>
              </w:rPr>
              <w:t>Role ve výuce daného předmětu</w:t>
            </w:r>
          </w:p>
        </w:tc>
        <w:tc>
          <w:tcPr>
            <w:tcW w:w="1604" w:type="dxa"/>
            <w:gridSpan w:val="2"/>
            <w:tcBorders>
              <w:top w:val="nil"/>
            </w:tcBorders>
          </w:tcPr>
          <w:p w14:paraId="1374B22E" w14:textId="77777777" w:rsidR="009E0FA6" w:rsidRPr="009E0FA6" w:rsidRDefault="009E0FA6" w:rsidP="00810F2D">
            <w:pPr>
              <w:pStyle w:val="Bezmezer"/>
              <w:rPr>
                <w:b/>
                <w:bCs/>
              </w:rPr>
            </w:pPr>
            <w:r w:rsidRPr="009E0FA6">
              <w:rPr>
                <w:b/>
                <w:bCs/>
              </w:rPr>
              <w:t>(</w:t>
            </w:r>
            <w:r w:rsidRPr="009E0FA6">
              <w:rPr>
                <w:b/>
                <w:bCs/>
                <w:i/>
                <w:iCs/>
              </w:rPr>
              <w:t>nepovinný údaj</w:t>
            </w:r>
            <w:r w:rsidRPr="009E0FA6">
              <w:rPr>
                <w:b/>
                <w:bCs/>
              </w:rPr>
              <w:t>) Počet hodin za semestr</w:t>
            </w:r>
          </w:p>
        </w:tc>
      </w:tr>
      <w:tr w:rsidR="009E0FA6" w14:paraId="5E835498" w14:textId="77777777" w:rsidTr="0063485B">
        <w:trPr>
          <w:trHeight w:val="285"/>
        </w:trPr>
        <w:tc>
          <w:tcPr>
            <w:tcW w:w="2727" w:type="dxa"/>
            <w:gridSpan w:val="2"/>
            <w:tcBorders>
              <w:top w:val="nil"/>
            </w:tcBorders>
          </w:tcPr>
          <w:p w14:paraId="18A05C86" w14:textId="77777777" w:rsidR="009E0FA6" w:rsidRPr="009E0FA6" w:rsidRDefault="009E0FA6" w:rsidP="00D57F0F">
            <w:pPr>
              <w:rPr>
                <w:color w:val="FF0000"/>
                <w:sz w:val="20"/>
                <w:szCs w:val="20"/>
              </w:rPr>
            </w:pPr>
            <w:r w:rsidRPr="009E0FA6">
              <w:rPr>
                <w:sz w:val="20"/>
                <w:szCs w:val="20"/>
              </w:rPr>
              <w:t>Literární příprava</w:t>
            </w:r>
          </w:p>
        </w:tc>
        <w:tc>
          <w:tcPr>
            <w:tcW w:w="2484" w:type="dxa"/>
            <w:gridSpan w:val="3"/>
            <w:tcBorders>
              <w:top w:val="nil"/>
            </w:tcBorders>
          </w:tcPr>
          <w:p w14:paraId="5B0A3128" w14:textId="77777777" w:rsidR="009E0FA6" w:rsidRPr="009E0FA6" w:rsidRDefault="009E0FA6" w:rsidP="00D57F0F">
            <w:pPr>
              <w:rPr>
                <w:sz w:val="20"/>
                <w:szCs w:val="20"/>
              </w:rPr>
            </w:pPr>
            <w:r w:rsidRPr="009E0FA6">
              <w:rPr>
                <w:sz w:val="20"/>
                <w:szCs w:val="20"/>
              </w:rPr>
              <w:t>Animovaná tvorba (BSP)</w:t>
            </w:r>
          </w:p>
        </w:tc>
        <w:tc>
          <w:tcPr>
            <w:tcW w:w="776" w:type="dxa"/>
            <w:gridSpan w:val="2"/>
            <w:tcBorders>
              <w:top w:val="nil"/>
            </w:tcBorders>
          </w:tcPr>
          <w:p w14:paraId="310CB961" w14:textId="23983CBF" w:rsidR="009E0FA6" w:rsidRPr="009E0FA6" w:rsidRDefault="009E0FA6" w:rsidP="00D57F0F">
            <w:pPr>
              <w:rPr>
                <w:sz w:val="20"/>
                <w:szCs w:val="20"/>
              </w:rPr>
            </w:pPr>
            <w:r w:rsidRPr="009E0FA6">
              <w:rPr>
                <w:sz w:val="20"/>
                <w:szCs w:val="20"/>
              </w:rPr>
              <w:t>LS</w:t>
            </w:r>
          </w:p>
        </w:tc>
        <w:tc>
          <w:tcPr>
            <w:tcW w:w="2268" w:type="dxa"/>
            <w:gridSpan w:val="5"/>
            <w:tcBorders>
              <w:top w:val="nil"/>
            </w:tcBorders>
          </w:tcPr>
          <w:p w14:paraId="50307CA7" w14:textId="6D694671" w:rsidR="009E0FA6" w:rsidRPr="009E0FA6" w:rsidRDefault="00D06299" w:rsidP="00D57F0F">
            <w:pPr>
              <w:rPr>
                <w:sz w:val="20"/>
                <w:szCs w:val="20"/>
              </w:rPr>
            </w:pPr>
            <w:r>
              <w:rPr>
                <w:sz w:val="20"/>
                <w:szCs w:val="20"/>
              </w:rPr>
              <w:t>g</w:t>
            </w:r>
            <w:r w:rsidR="009E0FA6" w:rsidRPr="009E0FA6">
              <w:rPr>
                <w:sz w:val="20"/>
                <w:szCs w:val="20"/>
              </w:rPr>
              <w:t>arant</w:t>
            </w:r>
            <w:r w:rsidR="00045710">
              <w:rPr>
                <w:sz w:val="20"/>
                <w:szCs w:val="20"/>
              </w:rPr>
              <w:t xml:space="preserve"> předmětu</w:t>
            </w:r>
            <w:r w:rsidR="009E0FA6" w:rsidRPr="009E0FA6">
              <w:rPr>
                <w:sz w:val="20"/>
                <w:szCs w:val="20"/>
              </w:rPr>
              <w:t>, cvičící</w:t>
            </w:r>
          </w:p>
        </w:tc>
        <w:tc>
          <w:tcPr>
            <w:tcW w:w="1604" w:type="dxa"/>
            <w:gridSpan w:val="2"/>
            <w:tcBorders>
              <w:top w:val="nil"/>
            </w:tcBorders>
          </w:tcPr>
          <w:p w14:paraId="6F2AF845" w14:textId="77777777" w:rsidR="009E0FA6" w:rsidRPr="009E0FA6" w:rsidRDefault="009E0FA6" w:rsidP="00810F2D">
            <w:pPr>
              <w:jc w:val="both"/>
              <w:rPr>
                <w:color w:val="FF0000"/>
                <w:sz w:val="20"/>
                <w:szCs w:val="20"/>
              </w:rPr>
            </w:pPr>
          </w:p>
        </w:tc>
      </w:tr>
      <w:tr w:rsidR="009E0FA6" w14:paraId="220DA263" w14:textId="77777777" w:rsidTr="0063485B">
        <w:trPr>
          <w:trHeight w:val="284"/>
        </w:trPr>
        <w:tc>
          <w:tcPr>
            <w:tcW w:w="2727" w:type="dxa"/>
            <w:gridSpan w:val="2"/>
            <w:tcBorders>
              <w:top w:val="nil"/>
            </w:tcBorders>
          </w:tcPr>
          <w:p w14:paraId="6F5129DA" w14:textId="0C23737C" w:rsidR="009E0FA6" w:rsidRPr="006E60D5" w:rsidRDefault="008D4B57" w:rsidP="00D57F0F">
            <w:pPr>
              <w:rPr>
                <w:sz w:val="20"/>
                <w:szCs w:val="20"/>
              </w:rPr>
            </w:pPr>
            <w:r w:rsidRPr="006E60D5">
              <w:rPr>
                <w:sz w:val="20"/>
                <w:szCs w:val="20"/>
              </w:rPr>
              <w:t>Výrobní praktika 1-</w:t>
            </w:r>
            <w:r w:rsidR="008163EB">
              <w:rPr>
                <w:sz w:val="20"/>
                <w:szCs w:val="20"/>
              </w:rPr>
              <w:t>5</w:t>
            </w:r>
          </w:p>
        </w:tc>
        <w:tc>
          <w:tcPr>
            <w:tcW w:w="2484" w:type="dxa"/>
            <w:gridSpan w:val="3"/>
            <w:tcBorders>
              <w:top w:val="nil"/>
            </w:tcBorders>
          </w:tcPr>
          <w:p w14:paraId="17BF79D9" w14:textId="5CEAF5FF" w:rsidR="009E0FA6" w:rsidRPr="006E60D5" w:rsidRDefault="00216FBD" w:rsidP="00D57F0F">
            <w:pPr>
              <w:rPr>
                <w:sz w:val="20"/>
                <w:szCs w:val="20"/>
              </w:rPr>
            </w:pPr>
            <w:r>
              <w:rPr>
                <w:sz w:val="20"/>
                <w:szCs w:val="20"/>
              </w:rPr>
              <w:t>Teorie a praxe audiovizuální tvorby (BSP)</w:t>
            </w:r>
          </w:p>
        </w:tc>
        <w:tc>
          <w:tcPr>
            <w:tcW w:w="776" w:type="dxa"/>
            <w:gridSpan w:val="2"/>
            <w:tcBorders>
              <w:top w:val="nil"/>
            </w:tcBorders>
          </w:tcPr>
          <w:p w14:paraId="27B231CE" w14:textId="371DAA26" w:rsidR="009E0FA6" w:rsidRPr="006E60D5" w:rsidRDefault="009E743A" w:rsidP="00D57F0F">
            <w:pPr>
              <w:rPr>
                <w:sz w:val="20"/>
                <w:szCs w:val="20"/>
              </w:rPr>
            </w:pPr>
            <w:r>
              <w:rPr>
                <w:sz w:val="20"/>
                <w:szCs w:val="20"/>
              </w:rPr>
              <w:t>ZS/LS</w:t>
            </w:r>
          </w:p>
        </w:tc>
        <w:tc>
          <w:tcPr>
            <w:tcW w:w="2268" w:type="dxa"/>
            <w:gridSpan w:val="5"/>
            <w:tcBorders>
              <w:top w:val="nil"/>
            </w:tcBorders>
          </w:tcPr>
          <w:p w14:paraId="7A2D799C" w14:textId="31EF0DE4" w:rsidR="009E0FA6" w:rsidRPr="006E60D5" w:rsidRDefault="001124C9" w:rsidP="00D57F0F">
            <w:pPr>
              <w:rPr>
                <w:sz w:val="20"/>
                <w:szCs w:val="20"/>
              </w:rPr>
            </w:pPr>
            <w:r w:rsidRPr="006E60D5">
              <w:rPr>
                <w:sz w:val="20"/>
                <w:szCs w:val="20"/>
              </w:rPr>
              <w:t>garant</w:t>
            </w:r>
            <w:r w:rsidR="00045710">
              <w:rPr>
                <w:sz w:val="20"/>
                <w:szCs w:val="20"/>
              </w:rPr>
              <w:t xml:space="preserve"> předmětu</w:t>
            </w:r>
            <w:r w:rsidRPr="006E60D5">
              <w:rPr>
                <w:sz w:val="20"/>
                <w:szCs w:val="20"/>
              </w:rPr>
              <w:t xml:space="preserve">, </w:t>
            </w:r>
            <w:r w:rsidR="004C1F1D" w:rsidRPr="006E60D5">
              <w:rPr>
                <w:sz w:val="20"/>
                <w:szCs w:val="20"/>
              </w:rPr>
              <w:t>vedoucí semináře</w:t>
            </w:r>
          </w:p>
        </w:tc>
        <w:tc>
          <w:tcPr>
            <w:tcW w:w="1604" w:type="dxa"/>
            <w:gridSpan w:val="2"/>
            <w:tcBorders>
              <w:top w:val="nil"/>
            </w:tcBorders>
          </w:tcPr>
          <w:p w14:paraId="3D9F4457" w14:textId="77777777" w:rsidR="009E0FA6" w:rsidRPr="009E0FA6" w:rsidRDefault="009E0FA6" w:rsidP="00810F2D">
            <w:pPr>
              <w:jc w:val="both"/>
              <w:rPr>
                <w:color w:val="FF0000"/>
                <w:sz w:val="20"/>
                <w:szCs w:val="20"/>
              </w:rPr>
            </w:pPr>
          </w:p>
        </w:tc>
      </w:tr>
      <w:tr w:rsidR="00216FBD" w14:paraId="1E038356" w14:textId="77777777" w:rsidTr="0063485B">
        <w:trPr>
          <w:trHeight w:val="284"/>
        </w:trPr>
        <w:tc>
          <w:tcPr>
            <w:tcW w:w="2727" w:type="dxa"/>
            <w:gridSpan w:val="2"/>
            <w:tcBorders>
              <w:top w:val="nil"/>
            </w:tcBorders>
          </w:tcPr>
          <w:p w14:paraId="15401282" w14:textId="77777777" w:rsidR="00686D6A" w:rsidRDefault="00216FBD" w:rsidP="00D57F0F">
            <w:pPr>
              <w:rPr>
                <w:sz w:val="20"/>
                <w:szCs w:val="20"/>
              </w:rPr>
            </w:pPr>
            <w:r w:rsidRPr="006E60D5">
              <w:rPr>
                <w:sz w:val="20"/>
                <w:szCs w:val="20"/>
              </w:rPr>
              <w:t xml:space="preserve">Audiovizuální praktika Režie </w:t>
            </w:r>
          </w:p>
          <w:p w14:paraId="48A527C0" w14:textId="3F07471E" w:rsidR="00216FBD" w:rsidRPr="006E60D5" w:rsidRDefault="00216FBD" w:rsidP="00D57F0F">
            <w:pPr>
              <w:rPr>
                <w:sz w:val="20"/>
                <w:szCs w:val="20"/>
              </w:rPr>
            </w:pPr>
            <w:r w:rsidRPr="006E60D5">
              <w:rPr>
                <w:sz w:val="20"/>
                <w:szCs w:val="20"/>
              </w:rPr>
              <w:t xml:space="preserve">a scenáristika 3 </w:t>
            </w:r>
          </w:p>
        </w:tc>
        <w:tc>
          <w:tcPr>
            <w:tcW w:w="2484" w:type="dxa"/>
            <w:gridSpan w:val="3"/>
            <w:tcBorders>
              <w:top w:val="nil"/>
            </w:tcBorders>
          </w:tcPr>
          <w:p w14:paraId="02F2C520" w14:textId="39071643" w:rsidR="00216FBD" w:rsidRPr="006E60D5" w:rsidRDefault="00216FBD" w:rsidP="00D57F0F">
            <w:pPr>
              <w:rPr>
                <w:sz w:val="20"/>
                <w:szCs w:val="20"/>
              </w:rPr>
            </w:pPr>
            <w:r w:rsidRPr="00AD6534">
              <w:rPr>
                <w:sz w:val="20"/>
                <w:szCs w:val="20"/>
              </w:rPr>
              <w:t>Teorie a praxe audiovizuální tvorby (BSP)</w:t>
            </w:r>
          </w:p>
        </w:tc>
        <w:tc>
          <w:tcPr>
            <w:tcW w:w="776" w:type="dxa"/>
            <w:gridSpan w:val="2"/>
            <w:tcBorders>
              <w:top w:val="nil"/>
            </w:tcBorders>
          </w:tcPr>
          <w:p w14:paraId="3680FDF8" w14:textId="74AC722D" w:rsidR="00216FBD" w:rsidRPr="006E60D5" w:rsidRDefault="00686D6A" w:rsidP="00D57F0F">
            <w:pPr>
              <w:rPr>
                <w:sz w:val="20"/>
                <w:szCs w:val="20"/>
              </w:rPr>
            </w:pPr>
            <w:r>
              <w:rPr>
                <w:sz w:val="20"/>
                <w:szCs w:val="20"/>
              </w:rPr>
              <w:t>ZS</w:t>
            </w:r>
          </w:p>
        </w:tc>
        <w:tc>
          <w:tcPr>
            <w:tcW w:w="2268" w:type="dxa"/>
            <w:gridSpan w:val="5"/>
            <w:tcBorders>
              <w:top w:val="nil"/>
            </w:tcBorders>
          </w:tcPr>
          <w:p w14:paraId="0D9BE66B" w14:textId="4C7D8654" w:rsidR="00216FBD" w:rsidRPr="006E60D5" w:rsidRDefault="00216FBD" w:rsidP="00D57F0F">
            <w:pPr>
              <w:rPr>
                <w:sz w:val="20"/>
                <w:szCs w:val="20"/>
              </w:rPr>
            </w:pPr>
            <w:r w:rsidRPr="006E60D5">
              <w:rPr>
                <w:sz w:val="20"/>
                <w:szCs w:val="20"/>
              </w:rPr>
              <w:t>garant</w:t>
            </w:r>
            <w:r w:rsidR="00045710">
              <w:rPr>
                <w:sz w:val="20"/>
                <w:szCs w:val="20"/>
              </w:rPr>
              <w:t xml:space="preserve"> předmětu</w:t>
            </w:r>
            <w:r w:rsidRPr="006E60D5">
              <w:rPr>
                <w:sz w:val="20"/>
                <w:szCs w:val="20"/>
              </w:rPr>
              <w:t>, vedoucí semináře</w:t>
            </w:r>
          </w:p>
        </w:tc>
        <w:tc>
          <w:tcPr>
            <w:tcW w:w="1604" w:type="dxa"/>
            <w:gridSpan w:val="2"/>
            <w:tcBorders>
              <w:top w:val="nil"/>
            </w:tcBorders>
          </w:tcPr>
          <w:p w14:paraId="30E360C0" w14:textId="77777777" w:rsidR="00216FBD" w:rsidRPr="009E0FA6" w:rsidRDefault="00216FBD" w:rsidP="00216FBD">
            <w:pPr>
              <w:jc w:val="both"/>
              <w:rPr>
                <w:color w:val="FF0000"/>
                <w:sz w:val="20"/>
                <w:szCs w:val="20"/>
              </w:rPr>
            </w:pPr>
          </w:p>
        </w:tc>
      </w:tr>
      <w:tr w:rsidR="00216FBD" w14:paraId="6D3C422D" w14:textId="77777777" w:rsidTr="0063485B">
        <w:trPr>
          <w:trHeight w:val="284"/>
        </w:trPr>
        <w:tc>
          <w:tcPr>
            <w:tcW w:w="2727" w:type="dxa"/>
            <w:gridSpan w:val="2"/>
            <w:tcBorders>
              <w:top w:val="nil"/>
            </w:tcBorders>
          </w:tcPr>
          <w:p w14:paraId="2753026B" w14:textId="77777777" w:rsidR="00686D6A" w:rsidRDefault="00216FBD" w:rsidP="00D57F0F">
            <w:pPr>
              <w:rPr>
                <w:sz w:val="20"/>
                <w:szCs w:val="20"/>
              </w:rPr>
            </w:pPr>
            <w:r w:rsidRPr="006E60D5">
              <w:rPr>
                <w:sz w:val="20"/>
                <w:szCs w:val="20"/>
              </w:rPr>
              <w:t xml:space="preserve">Audiovizuální praktika Režie </w:t>
            </w:r>
          </w:p>
          <w:p w14:paraId="13B48BC7" w14:textId="5612B913" w:rsidR="00216FBD" w:rsidRPr="006E60D5" w:rsidRDefault="00216FBD" w:rsidP="00D57F0F">
            <w:pPr>
              <w:rPr>
                <w:sz w:val="20"/>
                <w:szCs w:val="20"/>
              </w:rPr>
            </w:pPr>
            <w:r w:rsidRPr="006E60D5">
              <w:rPr>
                <w:sz w:val="20"/>
                <w:szCs w:val="20"/>
              </w:rPr>
              <w:t xml:space="preserve">a scenáristika </w:t>
            </w:r>
            <w:r w:rsidR="00D57F0F">
              <w:rPr>
                <w:sz w:val="20"/>
                <w:szCs w:val="20"/>
              </w:rPr>
              <w:t>4</w:t>
            </w:r>
          </w:p>
        </w:tc>
        <w:tc>
          <w:tcPr>
            <w:tcW w:w="2484" w:type="dxa"/>
            <w:gridSpan w:val="3"/>
            <w:tcBorders>
              <w:top w:val="nil"/>
            </w:tcBorders>
          </w:tcPr>
          <w:p w14:paraId="10630DD7" w14:textId="5FEDE95F" w:rsidR="00216FBD" w:rsidRPr="006E60D5" w:rsidRDefault="00216FBD" w:rsidP="00D57F0F">
            <w:pPr>
              <w:rPr>
                <w:sz w:val="20"/>
                <w:szCs w:val="20"/>
              </w:rPr>
            </w:pPr>
            <w:r w:rsidRPr="00AD6534">
              <w:rPr>
                <w:sz w:val="20"/>
                <w:szCs w:val="20"/>
              </w:rPr>
              <w:t>Teorie a praxe audiovizuální tvorby (BSP)</w:t>
            </w:r>
          </w:p>
        </w:tc>
        <w:tc>
          <w:tcPr>
            <w:tcW w:w="776" w:type="dxa"/>
            <w:gridSpan w:val="2"/>
            <w:tcBorders>
              <w:top w:val="nil"/>
            </w:tcBorders>
          </w:tcPr>
          <w:p w14:paraId="43169B97" w14:textId="55C740F0" w:rsidR="00216FBD" w:rsidRPr="006E60D5" w:rsidRDefault="00686D6A" w:rsidP="00D57F0F">
            <w:pPr>
              <w:rPr>
                <w:sz w:val="20"/>
                <w:szCs w:val="20"/>
              </w:rPr>
            </w:pPr>
            <w:r>
              <w:rPr>
                <w:sz w:val="20"/>
                <w:szCs w:val="20"/>
              </w:rPr>
              <w:t>LS</w:t>
            </w:r>
          </w:p>
        </w:tc>
        <w:tc>
          <w:tcPr>
            <w:tcW w:w="2268" w:type="dxa"/>
            <w:gridSpan w:val="5"/>
            <w:tcBorders>
              <w:top w:val="nil"/>
            </w:tcBorders>
          </w:tcPr>
          <w:p w14:paraId="555BC952" w14:textId="310FAB46" w:rsidR="00216FBD" w:rsidRPr="006E60D5" w:rsidRDefault="00216FBD" w:rsidP="00D57F0F">
            <w:pPr>
              <w:rPr>
                <w:sz w:val="20"/>
                <w:szCs w:val="20"/>
              </w:rPr>
            </w:pPr>
            <w:r w:rsidRPr="006E60D5">
              <w:rPr>
                <w:sz w:val="20"/>
                <w:szCs w:val="20"/>
              </w:rPr>
              <w:t>garant</w:t>
            </w:r>
            <w:r w:rsidR="00045710">
              <w:rPr>
                <w:sz w:val="20"/>
                <w:szCs w:val="20"/>
              </w:rPr>
              <w:t xml:space="preserve"> předmětu</w:t>
            </w:r>
            <w:r w:rsidRPr="006E60D5">
              <w:rPr>
                <w:sz w:val="20"/>
                <w:szCs w:val="20"/>
              </w:rPr>
              <w:t>, vedoucí semináře</w:t>
            </w:r>
          </w:p>
        </w:tc>
        <w:tc>
          <w:tcPr>
            <w:tcW w:w="1604" w:type="dxa"/>
            <w:gridSpan w:val="2"/>
            <w:tcBorders>
              <w:top w:val="nil"/>
            </w:tcBorders>
          </w:tcPr>
          <w:p w14:paraId="3D4723FC" w14:textId="77777777" w:rsidR="00216FBD" w:rsidRPr="009E0FA6" w:rsidRDefault="00216FBD" w:rsidP="00216FBD">
            <w:pPr>
              <w:jc w:val="both"/>
              <w:rPr>
                <w:color w:val="FF0000"/>
                <w:sz w:val="20"/>
                <w:szCs w:val="20"/>
              </w:rPr>
            </w:pPr>
          </w:p>
        </w:tc>
      </w:tr>
      <w:tr w:rsidR="00216FBD" w14:paraId="648D992E" w14:textId="77777777" w:rsidTr="0063485B">
        <w:trPr>
          <w:trHeight w:val="284"/>
        </w:trPr>
        <w:tc>
          <w:tcPr>
            <w:tcW w:w="2727" w:type="dxa"/>
            <w:gridSpan w:val="2"/>
            <w:tcBorders>
              <w:top w:val="nil"/>
            </w:tcBorders>
          </w:tcPr>
          <w:p w14:paraId="61B10821" w14:textId="77777777" w:rsidR="00686D6A" w:rsidRDefault="00216FBD" w:rsidP="00D57F0F">
            <w:pPr>
              <w:rPr>
                <w:sz w:val="20"/>
                <w:szCs w:val="20"/>
              </w:rPr>
            </w:pPr>
            <w:r w:rsidRPr="006E60D5">
              <w:rPr>
                <w:sz w:val="20"/>
                <w:szCs w:val="20"/>
              </w:rPr>
              <w:t xml:space="preserve">Audiovizuální praktika Režie </w:t>
            </w:r>
          </w:p>
          <w:p w14:paraId="686908BB" w14:textId="369087A8" w:rsidR="00216FBD" w:rsidRPr="006E60D5" w:rsidRDefault="00216FBD" w:rsidP="00D57F0F">
            <w:pPr>
              <w:rPr>
                <w:sz w:val="20"/>
                <w:szCs w:val="20"/>
              </w:rPr>
            </w:pPr>
            <w:r w:rsidRPr="006E60D5">
              <w:rPr>
                <w:sz w:val="20"/>
                <w:szCs w:val="20"/>
              </w:rPr>
              <w:t xml:space="preserve">a scenáristika </w:t>
            </w:r>
            <w:r w:rsidR="00D57F0F">
              <w:rPr>
                <w:sz w:val="20"/>
                <w:szCs w:val="20"/>
              </w:rPr>
              <w:t>5</w:t>
            </w:r>
          </w:p>
        </w:tc>
        <w:tc>
          <w:tcPr>
            <w:tcW w:w="2484" w:type="dxa"/>
            <w:gridSpan w:val="3"/>
            <w:tcBorders>
              <w:top w:val="nil"/>
            </w:tcBorders>
          </w:tcPr>
          <w:p w14:paraId="2080E90B" w14:textId="451EC3F8" w:rsidR="00216FBD" w:rsidRPr="006E60D5" w:rsidRDefault="00216FBD" w:rsidP="00D57F0F">
            <w:pPr>
              <w:rPr>
                <w:sz w:val="20"/>
                <w:szCs w:val="20"/>
              </w:rPr>
            </w:pPr>
            <w:r w:rsidRPr="00AD6534">
              <w:rPr>
                <w:sz w:val="20"/>
                <w:szCs w:val="20"/>
              </w:rPr>
              <w:t>Teorie a praxe audiovizuální tvorby (BSP)</w:t>
            </w:r>
          </w:p>
        </w:tc>
        <w:tc>
          <w:tcPr>
            <w:tcW w:w="776" w:type="dxa"/>
            <w:gridSpan w:val="2"/>
            <w:tcBorders>
              <w:top w:val="nil"/>
            </w:tcBorders>
          </w:tcPr>
          <w:p w14:paraId="0C790F2F" w14:textId="6D8136B9" w:rsidR="00216FBD" w:rsidRPr="006E60D5" w:rsidRDefault="00686D6A" w:rsidP="00D57F0F">
            <w:pPr>
              <w:rPr>
                <w:sz w:val="20"/>
                <w:szCs w:val="20"/>
              </w:rPr>
            </w:pPr>
            <w:r>
              <w:rPr>
                <w:sz w:val="20"/>
                <w:szCs w:val="20"/>
              </w:rPr>
              <w:t>ZS</w:t>
            </w:r>
          </w:p>
        </w:tc>
        <w:tc>
          <w:tcPr>
            <w:tcW w:w="2268" w:type="dxa"/>
            <w:gridSpan w:val="5"/>
            <w:tcBorders>
              <w:top w:val="nil"/>
            </w:tcBorders>
          </w:tcPr>
          <w:p w14:paraId="1B483CCB" w14:textId="7109D736" w:rsidR="00216FBD" w:rsidRPr="006E60D5" w:rsidRDefault="00216FBD" w:rsidP="00D57F0F">
            <w:pPr>
              <w:rPr>
                <w:sz w:val="20"/>
                <w:szCs w:val="20"/>
              </w:rPr>
            </w:pPr>
            <w:r w:rsidRPr="006E60D5">
              <w:rPr>
                <w:sz w:val="20"/>
                <w:szCs w:val="20"/>
              </w:rPr>
              <w:t>garant</w:t>
            </w:r>
            <w:r w:rsidR="00045710">
              <w:rPr>
                <w:sz w:val="20"/>
                <w:szCs w:val="20"/>
              </w:rPr>
              <w:t xml:space="preserve"> předmětu</w:t>
            </w:r>
            <w:r w:rsidRPr="006E60D5">
              <w:rPr>
                <w:sz w:val="20"/>
                <w:szCs w:val="20"/>
              </w:rPr>
              <w:t>, vedoucí semináře</w:t>
            </w:r>
          </w:p>
        </w:tc>
        <w:tc>
          <w:tcPr>
            <w:tcW w:w="1604" w:type="dxa"/>
            <w:gridSpan w:val="2"/>
            <w:tcBorders>
              <w:top w:val="nil"/>
            </w:tcBorders>
          </w:tcPr>
          <w:p w14:paraId="3D50EC7F" w14:textId="77777777" w:rsidR="00216FBD" w:rsidRPr="009E0FA6" w:rsidRDefault="00216FBD" w:rsidP="00216FBD">
            <w:pPr>
              <w:jc w:val="both"/>
              <w:rPr>
                <w:color w:val="FF0000"/>
                <w:sz w:val="20"/>
                <w:szCs w:val="20"/>
              </w:rPr>
            </w:pPr>
          </w:p>
        </w:tc>
      </w:tr>
      <w:tr w:rsidR="00D06299" w14:paraId="15B7A11D" w14:textId="77777777" w:rsidTr="0063485B">
        <w:trPr>
          <w:trHeight w:val="284"/>
        </w:trPr>
        <w:tc>
          <w:tcPr>
            <w:tcW w:w="2727" w:type="dxa"/>
            <w:gridSpan w:val="2"/>
            <w:tcBorders>
              <w:top w:val="nil"/>
            </w:tcBorders>
          </w:tcPr>
          <w:p w14:paraId="58A6F1F1" w14:textId="2DA2BB62" w:rsidR="00D06299" w:rsidRPr="006E60D5" w:rsidRDefault="00D06299" w:rsidP="00D06299">
            <w:pPr>
              <w:rPr>
                <w:sz w:val="20"/>
                <w:szCs w:val="20"/>
              </w:rPr>
            </w:pPr>
            <w:r>
              <w:rPr>
                <w:sz w:val="20"/>
                <w:szCs w:val="20"/>
              </w:rPr>
              <w:t xml:space="preserve">Teorie a technologie </w:t>
            </w:r>
            <w:r w:rsidR="0087016C">
              <w:rPr>
                <w:sz w:val="20"/>
                <w:szCs w:val="20"/>
              </w:rPr>
              <w:t xml:space="preserve">oboru </w:t>
            </w:r>
            <w:r>
              <w:rPr>
                <w:sz w:val="20"/>
                <w:szCs w:val="20"/>
              </w:rPr>
              <w:t>Režie a scenáristika 3</w:t>
            </w:r>
          </w:p>
        </w:tc>
        <w:tc>
          <w:tcPr>
            <w:tcW w:w="2484" w:type="dxa"/>
            <w:gridSpan w:val="3"/>
            <w:tcBorders>
              <w:top w:val="nil"/>
            </w:tcBorders>
          </w:tcPr>
          <w:p w14:paraId="179C8BE3" w14:textId="6552723D" w:rsidR="00D06299" w:rsidRPr="00AD6534" w:rsidRDefault="00D06299" w:rsidP="00D06299">
            <w:pPr>
              <w:rPr>
                <w:sz w:val="20"/>
                <w:szCs w:val="20"/>
              </w:rPr>
            </w:pPr>
            <w:r w:rsidRPr="007F0F2A">
              <w:rPr>
                <w:sz w:val="20"/>
                <w:szCs w:val="20"/>
              </w:rPr>
              <w:t>Teorie a praxe audiovizuální tvorby (BSP)</w:t>
            </w:r>
          </w:p>
        </w:tc>
        <w:tc>
          <w:tcPr>
            <w:tcW w:w="776" w:type="dxa"/>
            <w:gridSpan w:val="2"/>
            <w:tcBorders>
              <w:top w:val="nil"/>
            </w:tcBorders>
          </w:tcPr>
          <w:p w14:paraId="6BAF3511" w14:textId="1CA55C2B" w:rsidR="00D06299" w:rsidRDefault="00D06299" w:rsidP="00D06299">
            <w:pPr>
              <w:rPr>
                <w:sz w:val="20"/>
                <w:szCs w:val="20"/>
              </w:rPr>
            </w:pPr>
            <w:r>
              <w:rPr>
                <w:sz w:val="20"/>
                <w:szCs w:val="20"/>
              </w:rPr>
              <w:t>ZS</w:t>
            </w:r>
          </w:p>
        </w:tc>
        <w:tc>
          <w:tcPr>
            <w:tcW w:w="2268" w:type="dxa"/>
            <w:gridSpan w:val="5"/>
            <w:tcBorders>
              <w:top w:val="nil"/>
            </w:tcBorders>
          </w:tcPr>
          <w:p w14:paraId="3B93B075" w14:textId="12392ACB" w:rsidR="00D06299" w:rsidRPr="006E60D5" w:rsidRDefault="00045710" w:rsidP="00D06299">
            <w:pPr>
              <w:rPr>
                <w:sz w:val="20"/>
                <w:szCs w:val="20"/>
              </w:rPr>
            </w:pPr>
            <w:r w:rsidRPr="006E60D5">
              <w:rPr>
                <w:sz w:val="20"/>
                <w:szCs w:val="20"/>
              </w:rPr>
              <w:t>garant</w:t>
            </w:r>
            <w:r>
              <w:rPr>
                <w:sz w:val="20"/>
                <w:szCs w:val="20"/>
              </w:rPr>
              <w:t xml:space="preserve"> předmětu</w:t>
            </w:r>
            <w:r w:rsidR="00D06299">
              <w:rPr>
                <w:sz w:val="20"/>
                <w:szCs w:val="20"/>
              </w:rPr>
              <w:t>, přednášející</w:t>
            </w:r>
          </w:p>
        </w:tc>
        <w:tc>
          <w:tcPr>
            <w:tcW w:w="1604" w:type="dxa"/>
            <w:gridSpan w:val="2"/>
            <w:tcBorders>
              <w:top w:val="nil"/>
            </w:tcBorders>
          </w:tcPr>
          <w:p w14:paraId="2BE545E8" w14:textId="77777777" w:rsidR="00D06299" w:rsidRPr="009E0FA6" w:rsidRDefault="00D06299" w:rsidP="00D06299">
            <w:pPr>
              <w:jc w:val="both"/>
              <w:rPr>
                <w:color w:val="FF0000"/>
                <w:sz w:val="20"/>
                <w:szCs w:val="20"/>
              </w:rPr>
            </w:pPr>
          </w:p>
        </w:tc>
      </w:tr>
      <w:tr w:rsidR="00D06299" w14:paraId="4BFE4CDB" w14:textId="77777777" w:rsidTr="0063485B">
        <w:trPr>
          <w:trHeight w:val="284"/>
        </w:trPr>
        <w:tc>
          <w:tcPr>
            <w:tcW w:w="2727" w:type="dxa"/>
            <w:gridSpan w:val="2"/>
            <w:tcBorders>
              <w:top w:val="nil"/>
            </w:tcBorders>
          </w:tcPr>
          <w:p w14:paraId="2355BB90" w14:textId="0A0B9DFB" w:rsidR="00D06299" w:rsidRPr="006E60D5" w:rsidRDefault="00D06299" w:rsidP="00D06299">
            <w:pPr>
              <w:rPr>
                <w:sz w:val="20"/>
                <w:szCs w:val="20"/>
              </w:rPr>
            </w:pPr>
            <w:r>
              <w:rPr>
                <w:sz w:val="20"/>
                <w:szCs w:val="20"/>
              </w:rPr>
              <w:t xml:space="preserve">Teorie a technologie </w:t>
            </w:r>
            <w:r w:rsidR="0087016C">
              <w:rPr>
                <w:sz w:val="20"/>
                <w:szCs w:val="20"/>
              </w:rPr>
              <w:t xml:space="preserve">oboru </w:t>
            </w:r>
            <w:r>
              <w:rPr>
                <w:sz w:val="20"/>
                <w:szCs w:val="20"/>
              </w:rPr>
              <w:t>Režie a scenáristika 4</w:t>
            </w:r>
          </w:p>
        </w:tc>
        <w:tc>
          <w:tcPr>
            <w:tcW w:w="2484" w:type="dxa"/>
            <w:gridSpan w:val="3"/>
            <w:tcBorders>
              <w:top w:val="nil"/>
            </w:tcBorders>
          </w:tcPr>
          <w:p w14:paraId="2B094FD1" w14:textId="26F57C75" w:rsidR="00D06299" w:rsidRPr="00AD6534" w:rsidRDefault="00D06299" w:rsidP="00D06299">
            <w:pPr>
              <w:rPr>
                <w:sz w:val="20"/>
                <w:szCs w:val="20"/>
              </w:rPr>
            </w:pPr>
            <w:r w:rsidRPr="007F0F2A">
              <w:rPr>
                <w:sz w:val="20"/>
                <w:szCs w:val="20"/>
              </w:rPr>
              <w:t>Teorie a praxe audiovizuální tvorby (BSP)</w:t>
            </w:r>
          </w:p>
        </w:tc>
        <w:tc>
          <w:tcPr>
            <w:tcW w:w="776" w:type="dxa"/>
            <w:gridSpan w:val="2"/>
            <w:tcBorders>
              <w:top w:val="nil"/>
            </w:tcBorders>
          </w:tcPr>
          <w:p w14:paraId="1F47C9DD" w14:textId="00DC6B65" w:rsidR="00D06299" w:rsidRDefault="00D06299" w:rsidP="00D06299">
            <w:pPr>
              <w:rPr>
                <w:sz w:val="20"/>
                <w:szCs w:val="20"/>
              </w:rPr>
            </w:pPr>
            <w:r>
              <w:rPr>
                <w:sz w:val="20"/>
                <w:szCs w:val="20"/>
              </w:rPr>
              <w:t>LS</w:t>
            </w:r>
          </w:p>
        </w:tc>
        <w:tc>
          <w:tcPr>
            <w:tcW w:w="2268" w:type="dxa"/>
            <w:gridSpan w:val="5"/>
            <w:tcBorders>
              <w:top w:val="nil"/>
            </w:tcBorders>
          </w:tcPr>
          <w:p w14:paraId="2017DAF6" w14:textId="46977E14" w:rsidR="00D06299" w:rsidRPr="006E60D5" w:rsidRDefault="00045710" w:rsidP="00D06299">
            <w:pPr>
              <w:rPr>
                <w:sz w:val="20"/>
                <w:szCs w:val="20"/>
              </w:rPr>
            </w:pPr>
            <w:r w:rsidRPr="006E60D5">
              <w:rPr>
                <w:sz w:val="20"/>
                <w:szCs w:val="20"/>
              </w:rPr>
              <w:t>garant</w:t>
            </w:r>
            <w:r>
              <w:rPr>
                <w:sz w:val="20"/>
                <w:szCs w:val="20"/>
              </w:rPr>
              <w:t xml:space="preserve"> předmětu</w:t>
            </w:r>
            <w:r w:rsidR="00D06299" w:rsidRPr="00492396">
              <w:rPr>
                <w:sz w:val="20"/>
                <w:szCs w:val="20"/>
              </w:rPr>
              <w:t>, přednášející</w:t>
            </w:r>
          </w:p>
        </w:tc>
        <w:tc>
          <w:tcPr>
            <w:tcW w:w="1604" w:type="dxa"/>
            <w:gridSpan w:val="2"/>
            <w:tcBorders>
              <w:top w:val="nil"/>
            </w:tcBorders>
          </w:tcPr>
          <w:p w14:paraId="4E37C145" w14:textId="77777777" w:rsidR="00D06299" w:rsidRPr="009E0FA6" w:rsidRDefault="00D06299" w:rsidP="00D06299">
            <w:pPr>
              <w:jc w:val="both"/>
              <w:rPr>
                <w:color w:val="FF0000"/>
                <w:sz w:val="20"/>
                <w:szCs w:val="20"/>
              </w:rPr>
            </w:pPr>
          </w:p>
        </w:tc>
      </w:tr>
      <w:tr w:rsidR="00D06299" w14:paraId="7DE60248" w14:textId="77777777" w:rsidTr="0063485B">
        <w:trPr>
          <w:trHeight w:val="284"/>
        </w:trPr>
        <w:tc>
          <w:tcPr>
            <w:tcW w:w="2727" w:type="dxa"/>
            <w:gridSpan w:val="2"/>
            <w:tcBorders>
              <w:top w:val="nil"/>
            </w:tcBorders>
          </w:tcPr>
          <w:p w14:paraId="54D07A5C" w14:textId="0E8E3143" w:rsidR="00D06299" w:rsidRPr="006E60D5" w:rsidRDefault="00D06299" w:rsidP="00D06299">
            <w:pPr>
              <w:rPr>
                <w:sz w:val="20"/>
                <w:szCs w:val="20"/>
              </w:rPr>
            </w:pPr>
            <w:r>
              <w:rPr>
                <w:sz w:val="20"/>
                <w:szCs w:val="20"/>
              </w:rPr>
              <w:t xml:space="preserve">Teorie a technologie </w:t>
            </w:r>
            <w:r w:rsidR="0087016C">
              <w:rPr>
                <w:sz w:val="20"/>
                <w:szCs w:val="20"/>
              </w:rPr>
              <w:t xml:space="preserve">oboru </w:t>
            </w:r>
            <w:r>
              <w:rPr>
                <w:sz w:val="20"/>
                <w:szCs w:val="20"/>
              </w:rPr>
              <w:t>Režie a scenáristika 5</w:t>
            </w:r>
          </w:p>
        </w:tc>
        <w:tc>
          <w:tcPr>
            <w:tcW w:w="2484" w:type="dxa"/>
            <w:gridSpan w:val="3"/>
            <w:tcBorders>
              <w:top w:val="nil"/>
            </w:tcBorders>
          </w:tcPr>
          <w:p w14:paraId="5CF2FE67" w14:textId="32B4565E" w:rsidR="00D06299" w:rsidRPr="00AD6534" w:rsidRDefault="00D06299" w:rsidP="00D06299">
            <w:pPr>
              <w:rPr>
                <w:sz w:val="20"/>
                <w:szCs w:val="20"/>
              </w:rPr>
            </w:pPr>
            <w:r w:rsidRPr="007F0F2A">
              <w:rPr>
                <w:sz w:val="20"/>
                <w:szCs w:val="20"/>
              </w:rPr>
              <w:t>Teorie a praxe audiovizuální tvorby (BSP)</w:t>
            </w:r>
          </w:p>
        </w:tc>
        <w:tc>
          <w:tcPr>
            <w:tcW w:w="776" w:type="dxa"/>
            <w:gridSpan w:val="2"/>
            <w:tcBorders>
              <w:top w:val="nil"/>
            </w:tcBorders>
          </w:tcPr>
          <w:p w14:paraId="71168D3B" w14:textId="517C15E2" w:rsidR="00D06299" w:rsidRDefault="00D06299" w:rsidP="00D06299">
            <w:pPr>
              <w:rPr>
                <w:sz w:val="20"/>
                <w:szCs w:val="20"/>
              </w:rPr>
            </w:pPr>
            <w:r>
              <w:rPr>
                <w:sz w:val="20"/>
                <w:szCs w:val="20"/>
              </w:rPr>
              <w:t>ZS</w:t>
            </w:r>
          </w:p>
        </w:tc>
        <w:tc>
          <w:tcPr>
            <w:tcW w:w="2268" w:type="dxa"/>
            <w:gridSpan w:val="5"/>
            <w:tcBorders>
              <w:top w:val="nil"/>
            </w:tcBorders>
          </w:tcPr>
          <w:p w14:paraId="09350C25" w14:textId="7DB5803E" w:rsidR="00D06299" w:rsidRPr="006E60D5" w:rsidRDefault="00045710" w:rsidP="00D06299">
            <w:pPr>
              <w:rPr>
                <w:sz w:val="20"/>
                <w:szCs w:val="20"/>
              </w:rPr>
            </w:pPr>
            <w:r w:rsidRPr="006E60D5">
              <w:rPr>
                <w:sz w:val="20"/>
                <w:szCs w:val="20"/>
              </w:rPr>
              <w:t>garant</w:t>
            </w:r>
            <w:r>
              <w:rPr>
                <w:sz w:val="20"/>
                <w:szCs w:val="20"/>
              </w:rPr>
              <w:t xml:space="preserve"> předmětu</w:t>
            </w:r>
            <w:r w:rsidR="00D06299" w:rsidRPr="00492396">
              <w:rPr>
                <w:sz w:val="20"/>
                <w:szCs w:val="20"/>
              </w:rPr>
              <w:t>, přednášející</w:t>
            </w:r>
          </w:p>
        </w:tc>
        <w:tc>
          <w:tcPr>
            <w:tcW w:w="1604" w:type="dxa"/>
            <w:gridSpan w:val="2"/>
            <w:tcBorders>
              <w:top w:val="nil"/>
            </w:tcBorders>
          </w:tcPr>
          <w:p w14:paraId="531F96B8" w14:textId="77777777" w:rsidR="00D06299" w:rsidRPr="009E0FA6" w:rsidRDefault="00D06299" w:rsidP="00D06299">
            <w:pPr>
              <w:jc w:val="both"/>
              <w:rPr>
                <w:color w:val="FF0000"/>
                <w:sz w:val="20"/>
                <w:szCs w:val="20"/>
              </w:rPr>
            </w:pPr>
          </w:p>
        </w:tc>
      </w:tr>
      <w:tr w:rsidR="00216FBD" w14:paraId="119B026E" w14:textId="77777777" w:rsidTr="0063485B">
        <w:trPr>
          <w:trHeight w:val="284"/>
        </w:trPr>
        <w:tc>
          <w:tcPr>
            <w:tcW w:w="2727" w:type="dxa"/>
            <w:gridSpan w:val="2"/>
            <w:tcBorders>
              <w:top w:val="nil"/>
            </w:tcBorders>
          </w:tcPr>
          <w:p w14:paraId="081EF5BD" w14:textId="73250CB5" w:rsidR="00216FBD" w:rsidRPr="006E60D5" w:rsidRDefault="00216FBD" w:rsidP="00D57F0F">
            <w:pPr>
              <w:rPr>
                <w:sz w:val="20"/>
                <w:szCs w:val="20"/>
              </w:rPr>
            </w:pPr>
            <w:r w:rsidRPr="006E60D5">
              <w:rPr>
                <w:sz w:val="20"/>
                <w:szCs w:val="20"/>
              </w:rPr>
              <w:t>Režie a scenáristika bakalářský projekt</w:t>
            </w:r>
          </w:p>
        </w:tc>
        <w:tc>
          <w:tcPr>
            <w:tcW w:w="2484" w:type="dxa"/>
            <w:gridSpan w:val="3"/>
            <w:tcBorders>
              <w:top w:val="nil"/>
            </w:tcBorders>
          </w:tcPr>
          <w:p w14:paraId="26C606C3" w14:textId="6E4D389B" w:rsidR="00216FBD" w:rsidRPr="006E60D5" w:rsidRDefault="00216FBD" w:rsidP="00D57F0F">
            <w:pPr>
              <w:rPr>
                <w:sz w:val="20"/>
                <w:szCs w:val="20"/>
              </w:rPr>
            </w:pPr>
            <w:r w:rsidRPr="00AD6534">
              <w:rPr>
                <w:sz w:val="20"/>
                <w:szCs w:val="20"/>
              </w:rPr>
              <w:t>Teorie a praxe audiovizuální tvorby (BSP)</w:t>
            </w:r>
          </w:p>
        </w:tc>
        <w:tc>
          <w:tcPr>
            <w:tcW w:w="776" w:type="dxa"/>
            <w:gridSpan w:val="2"/>
            <w:tcBorders>
              <w:top w:val="nil"/>
            </w:tcBorders>
          </w:tcPr>
          <w:p w14:paraId="15FE3C09" w14:textId="68376D1A" w:rsidR="00216FBD" w:rsidRPr="006E60D5" w:rsidRDefault="005B0B9B" w:rsidP="00D57F0F">
            <w:pPr>
              <w:rPr>
                <w:sz w:val="20"/>
                <w:szCs w:val="20"/>
              </w:rPr>
            </w:pPr>
            <w:r>
              <w:rPr>
                <w:sz w:val="20"/>
                <w:szCs w:val="20"/>
              </w:rPr>
              <w:t>LS</w:t>
            </w:r>
          </w:p>
        </w:tc>
        <w:tc>
          <w:tcPr>
            <w:tcW w:w="2268" w:type="dxa"/>
            <w:gridSpan w:val="5"/>
            <w:tcBorders>
              <w:top w:val="nil"/>
            </w:tcBorders>
          </w:tcPr>
          <w:p w14:paraId="5551ECE6" w14:textId="28EFB1A3" w:rsidR="00216FBD" w:rsidRPr="006E60D5" w:rsidRDefault="00045710" w:rsidP="00D57F0F">
            <w:pPr>
              <w:rPr>
                <w:sz w:val="20"/>
                <w:szCs w:val="20"/>
              </w:rPr>
            </w:pPr>
            <w:r w:rsidRPr="006E60D5">
              <w:rPr>
                <w:sz w:val="20"/>
                <w:szCs w:val="20"/>
              </w:rPr>
              <w:t>garant</w:t>
            </w:r>
            <w:r>
              <w:rPr>
                <w:sz w:val="20"/>
                <w:szCs w:val="20"/>
              </w:rPr>
              <w:t xml:space="preserve"> předmětu</w:t>
            </w:r>
            <w:r w:rsidR="005F2DE1" w:rsidRPr="006E60D5">
              <w:rPr>
                <w:sz w:val="20"/>
                <w:szCs w:val="20"/>
              </w:rPr>
              <w:t>, ved</w:t>
            </w:r>
            <w:r w:rsidR="00D06299">
              <w:rPr>
                <w:sz w:val="20"/>
                <w:szCs w:val="20"/>
              </w:rPr>
              <w:t>e</w:t>
            </w:r>
            <w:r w:rsidR="005F2DE1" w:rsidRPr="006E60D5">
              <w:rPr>
                <w:sz w:val="20"/>
                <w:szCs w:val="20"/>
              </w:rPr>
              <w:t xml:space="preserve"> seminář</w:t>
            </w:r>
          </w:p>
        </w:tc>
        <w:tc>
          <w:tcPr>
            <w:tcW w:w="1604" w:type="dxa"/>
            <w:gridSpan w:val="2"/>
            <w:tcBorders>
              <w:top w:val="nil"/>
            </w:tcBorders>
          </w:tcPr>
          <w:p w14:paraId="42FA2645" w14:textId="77777777" w:rsidR="00216FBD" w:rsidRPr="009E0FA6" w:rsidRDefault="00216FBD" w:rsidP="00216FBD">
            <w:pPr>
              <w:jc w:val="both"/>
              <w:rPr>
                <w:color w:val="FF0000"/>
                <w:sz w:val="20"/>
                <w:szCs w:val="20"/>
              </w:rPr>
            </w:pPr>
          </w:p>
        </w:tc>
      </w:tr>
      <w:tr w:rsidR="00DA4874" w14:paraId="551C1121" w14:textId="77777777" w:rsidTr="00810F2D">
        <w:tc>
          <w:tcPr>
            <w:tcW w:w="9859" w:type="dxa"/>
            <w:gridSpan w:val="14"/>
            <w:shd w:val="clear" w:color="auto" w:fill="F7CAAC"/>
          </w:tcPr>
          <w:p w14:paraId="666F40F6" w14:textId="77777777" w:rsidR="00DA4874" w:rsidRPr="009E0FA6" w:rsidRDefault="00DA4874" w:rsidP="00DA4874">
            <w:pPr>
              <w:jc w:val="both"/>
              <w:rPr>
                <w:sz w:val="20"/>
                <w:szCs w:val="20"/>
              </w:rPr>
            </w:pPr>
            <w:r w:rsidRPr="009E0FA6">
              <w:rPr>
                <w:b/>
                <w:sz w:val="20"/>
                <w:szCs w:val="20"/>
              </w:rPr>
              <w:t xml:space="preserve">Údaje o vzdělání na VŠ </w:t>
            </w:r>
          </w:p>
        </w:tc>
      </w:tr>
      <w:tr w:rsidR="00DA4874" w14:paraId="4B2289A4" w14:textId="77777777" w:rsidTr="00AA4CB4">
        <w:trPr>
          <w:trHeight w:val="437"/>
        </w:trPr>
        <w:tc>
          <w:tcPr>
            <w:tcW w:w="9859" w:type="dxa"/>
            <w:gridSpan w:val="14"/>
          </w:tcPr>
          <w:p w14:paraId="30CA112E" w14:textId="77777777" w:rsidR="00DA4874" w:rsidRPr="009E0FA6" w:rsidRDefault="00DA4874" w:rsidP="00DA4874">
            <w:pPr>
              <w:rPr>
                <w:sz w:val="20"/>
                <w:szCs w:val="20"/>
              </w:rPr>
            </w:pPr>
            <w:r w:rsidRPr="009E0FA6">
              <w:rPr>
                <w:sz w:val="20"/>
                <w:szCs w:val="20"/>
              </w:rPr>
              <w:t>2020: Univerzita Tomáše Bati ve Zlíně, Fakulta multimediálních komunikací, Ph.D.</w:t>
            </w:r>
          </w:p>
          <w:p w14:paraId="0AADDDCC" w14:textId="0747D09B" w:rsidR="00DA4874" w:rsidRPr="0013353C" w:rsidRDefault="00DA4874" w:rsidP="00DA4874">
            <w:pPr>
              <w:rPr>
                <w:sz w:val="20"/>
                <w:szCs w:val="20"/>
              </w:rPr>
            </w:pPr>
            <w:r w:rsidRPr="009E0FA6">
              <w:rPr>
                <w:sz w:val="20"/>
                <w:szCs w:val="20"/>
              </w:rPr>
              <w:t>1998: JAMU Brno, obor Televizní a rozhlasová dramaturgie a scenáristika, MgA.</w:t>
            </w:r>
          </w:p>
        </w:tc>
      </w:tr>
      <w:tr w:rsidR="00DA4874" w14:paraId="38FDF1DD" w14:textId="77777777" w:rsidTr="00810F2D">
        <w:tc>
          <w:tcPr>
            <w:tcW w:w="9859" w:type="dxa"/>
            <w:gridSpan w:val="14"/>
            <w:shd w:val="clear" w:color="auto" w:fill="F7CAAC"/>
          </w:tcPr>
          <w:p w14:paraId="07072AB4" w14:textId="77777777" w:rsidR="00DA4874" w:rsidRPr="009E0FA6" w:rsidRDefault="00DA4874" w:rsidP="00DA4874">
            <w:pPr>
              <w:jc w:val="both"/>
              <w:rPr>
                <w:b/>
                <w:sz w:val="20"/>
                <w:szCs w:val="20"/>
              </w:rPr>
            </w:pPr>
            <w:r w:rsidRPr="009E0FA6">
              <w:rPr>
                <w:b/>
                <w:sz w:val="20"/>
                <w:szCs w:val="20"/>
              </w:rPr>
              <w:t>Údaje o odborném působení od absolvování VŠ</w:t>
            </w:r>
          </w:p>
        </w:tc>
      </w:tr>
      <w:tr w:rsidR="00DA4874" w14:paraId="2762574E" w14:textId="77777777" w:rsidTr="00810F2D">
        <w:trPr>
          <w:trHeight w:val="1090"/>
        </w:trPr>
        <w:tc>
          <w:tcPr>
            <w:tcW w:w="9859" w:type="dxa"/>
            <w:gridSpan w:val="14"/>
          </w:tcPr>
          <w:p w14:paraId="5BDE7715" w14:textId="77777777" w:rsidR="00066075" w:rsidRPr="006C679B" w:rsidRDefault="00066075" w:rsidP="00066075">
            <w:pPr>
              <w:rPr>
                <w:sz w:val="20"/>
                <w:szCs w:val="20"/>
              </w:rPr>
            </w:pPr>
            <w:r w:rsidRPr="006C679B">
              <w:rPr>
                <w:sz w:val="20"/>
                <w:szCs w:val="20"/>
              </w:rPr>
              <w:t>2016</w:t>
            </w:r>
            <w:r>
              <w:rPr>
                <w:sz w:val="20"/>
                <w:szCs w:val="20"/>
              </w:rPr>
              <w:t>-</w:t>
            </w:r>
            <w:r w:rsidRPr="006C679B">
              <w:rPr>
                <w:sz w:val="20"/>
                <w:szCs w:val="20"/>
              </w:rPr>
              <w:t>dosud: Univerzita Tomáše Bati ve Zlíně, Fakulta multimediálních komunikací</w:t>
            </w:r>
            <w:r>
              <w:rPr>
                <w:sz w:val="20"/>
                <w:szCs w:val="20"/>
              </w:rPr>
              <w:t>, vedoucí ateliéru Audiovizuální tvorba</w:t>
            </w:r>
            <w:r w:rsidRPr="006C679B">
              <w:rPr>
                <w:sz w:val="20"/>
                <w:szCs w:val="20"/>
              </w:rPr>
              <w:t xml:space="preserve">, </w:t>
            </w:r>
            <w:r>
              <w:rPr>
                <w:sz w:val="20"/>
                <w:szCs w:val="20"/>
              </w:rPr>
              <w:t>odborná asistentka</w:t>
            </w:r>
          </w:p>
          <w:p w14:paraId="008B3B8F" w14:textId="77777777" w:rsidR="00066075" w:rsidRPr="006C679B" w:rsidRDefault="00066075" w:rsidP="00066075">
            <w:pPr>
              <w:rPr>
                <w:sz w:val="20"/>
                <w:szCs w:val="20"/>
              </w:rPr>
            </w:pPr>
            <w:r w:rsidRPr="006C679B">
              <w:rPr>
                <w:sz w:val="20"/>
                <w:szCs w:val="20"/>
              </w:rPr>
              <w:t>2013</w:t>
            </w:r>
            <w:r>
              <w:rPr>
                <w:sz w:val="20"/>
                <w:szCs w:val="20"/>
              </w:rPr>
              <w:t>-</w:t>
            </w:r>
            <w:r w:rsidRPr="006C679B">
              <w:rPr>
                <w:sz w:val="20"/>
                <w:szCs w:val="20"/>
              </w:rPr>
              <w:t>dosud: Slezská univerzita v Opavě, Audiovizuální tvorba</w:t>
            </w:r>
          </w:p>
          <w:p w14:paraId="78788D5A" w14:textId="77777777" w:rsidR="00066075" w:rsidRPr="006C679B" w:rsidRDefault="00066075" w:rsidP="00066075">
            <w:pPr>
              <w:jc w:val="both"/>
              <w:rPr>
                <w:sz w:val="20"/>
                <w:szCs w:val="20"/>
              </w:rPr>
            </w:pPr>
            <w:r w:rsidRPr="006C679B">
              <w:rPr>
                <w:sz w:val="20"/>
                <w:szCs w:val="20"/>
              </w:rPr>
              <w:t>2010</w:t>
            </w:r>
            <w:r>
              <w:rPr>
                <w:sz w:val="20"/>
                <w:szCs w:val="20"/>
              </w:rPr>
              <w:t>-</w:t>
            </w:r>
            <w:r w:rsidRPr="006C679B">
              <w:rPr>
                <w:sz w:val="20"/>
                <w:szCs w:val="20"/>
              </w:rPr>
              <w:t>2015: PR a FR specialista TyfloCentrum Brno, o.p.s. (rekvalifikační kurz Profesionální fundraiser)</w:t>
            </w:r>
          </w:p>
          <w:p w14:paraId="43D39C93" w14:textId="77777777" w:rsidR="00066075" w:rsidRDefault="00066075" w:rsidP="00066075">
            <w:pPr>
              <w:jc w:val="both"/>
              <w:rPr>
                <w:sz w:val="20"/>
                <w:szCs w:val="20"/>
              </w:rPr>
            </w:pPr>
            <w:r w:rsidRPr="006C679B">
              <w:rPr>
                <w:sz w:val="20"/>
                <w:szCs w:val="20"/>
              </w:rPr>
              <w:t>2009: hodnotitelka projektů Pomozte dětem za Českou televizi Brno</w:t>
            </w:r>
          </w:p>
          <w:p w14:paraId="138D1B70" w14:textId="282A818E" w:rsidR="00DA4874" w:rsidRPr="0013353C" w:rsidRDefault="00066075" w:rsidP="00066075">
            <w:pPr>
              <w:jc w:val="both"/>
              <w:rPr>
                <w:sz w:val="20"/>
                <w:szCs w:val="20"/>
              </w:rPr>
            </w:pPr>
            <w:r w:rsidRPr="006C679B">
              <w:rPr>
                <w:sz w:val="20"/>
                <w:szCs w:val="20"/>
              </w:rPr>
              <w:t>1998</w:t>
            </w:r>
            <w:r>
              <w:rPr>
                <w:sz w:val="20"/>
                <w:szCs w:val="20"/>
              </w:rPr>
              <w:t>-</w:t>
            </w:r>
            <w:r w:rsidRPr="006C679B">
              <w:rPr>
                <w:sz w:val="20"/>
                <w:szCs w:val="20"/>
              </w:rPr>
              <w:t>dosud: svobodné povolání scenáristka a externí dramaturgyně v ČT-</w:t>
            </w:r>
            <w:r>
              <w:rPr>
                <w:sz w:val="20"/>
                <w:szCs w:val="20"/>
              </w:rPr>
              <w:t xml:space="preserve"> </w:t>
            </w:r>
            <w:r w:rsidRPr="006C679B">
              <w:rPr>
                <w:sz w:val="20"/>
                <w:szCs w:val="20"/>
              </w:rPr>
              <w:t>studio Brno a Ostrava</w:t>
            </w:r>
          </w:p>
        </w:tc>
      </w:tr>
      <w:tr w:rsidR="00DA4874" w14:paraId="02649524" w14:textId="77777777" w:rsidTr="00810F2D">
        <w:trPr>
          <w:trHeight w:val="250"/>
        </w:trPr>
        <w:tc>
          <w:tcPr>
            <w:tcW w:w="9859" w:type="dxa"/>
            <w:gridSpan w:val="14"/>
            <w:shd w:val="clear" w:color="auto" w:fill="F7CAAC"/>
          </w:tcPr>
          <w:p w14:paraId="02BC06FC" w14:textId="77777777" w:rsidR="00DA4874" w:rsidRPr="009E0FA6" w:rsidRDefault="00DA4874" w:rsidP="00DA4874">
            <w:pPr>
              <w:jc w:val="both"/>
              <w:rPr>
                <w:sz w:val="20"/>
                <w:szCs w:val="20"/>
              </w:rPr>
            </w:pPr>
            <w:r w:rsidRPr="009E0FA6">
              <w:rPr>
                <w:b/>
                <w:sz w:val="20"/>
                <w:szCs w:val="20"/>
              </w:rPr>
              <w:t>Zkušenosti s vedením kvalifikačních a rigorózních prací</w:t>
            </w:r>
          </w:p>
        </w:tc>
      </w:tr>
      <w:tr w:rsidR="00DA4874" w14:paraId="17430406" w14:textId="77777777" w:rsidTr="00533EB4">
        <w:trPr>
          <w:trHeight w:val="271"/>
        </w:trPr>
        <w:tc>
          <w:tcPr>
            <w:tcW w:w="9859" w:type="dxa"/>
            <w:gridSpan w:val="14"/>
          </w:tcPr>
          <w:p w14:paraId="6FD9F2C3" w14:textId="276C3246" w:rsidR="00DA4874" w:rsidRPr="009E0FA6" w:rsidRDefault="00533EB4" w:rsidP="00DA4874">
            <w:pPr>
              <w:jc w:val="both"/>
              <w:rPr>
                <w:sz w:val="20"/>
                <w:szCs w:val="20"/>
              </w:rPr>
            </w:pPr>
            <w:r w:rsidRPr="00493924">
              <w:rPr>
                <w:sz w:val="20"/>
                <w:szCs w:val="20"/>
              </w:rPr>
              <w:t xml:space="preserve">Bakalářské </w:t>
            </w:r>
            <w:r>
              <w:rPr>
                <w:sz w:val="20"/>
                <w:szCs w:val="20"/>
              </w:rPr>
              <w:t xml:space="preserve">a diplomové </w:t>
            </w:r>
            <w:r w:rsidRPr="00493924">
              <w:rPr>
                <w:sz w:val="20"/>
                <w:szCs w:val="20"/>
              </w:rPr>
              <w:t xml:space="preserve">práce: </w:t>
            </w:r>
            <w:r>
              <w:rPr>
                <w:sz w:val="20"/>
                <w:szCs w:val="20"/>
              </w:rPr>
              <w:t>3</w:t>
            </w:r>
            <w:r w:rsidRPr="00493924">
              <w:rPr>
                <w:sz w:val="20"/>
                <w:szCs w:val="20"/>
              </w:rPr>
              <w:t>0</w:t>
            </w:r>
          </w:p>
        </w:tc>
      </w:tr>
      <w:tr w:rsidR="00DA4874" w14:paraId="43B35A67" w14:textId="77777777" w:rsidTr="0013353C">
        <w:trPr>
          <w:cantSplit/>
        </w:trPr>
        <w:tc>
          <w:tcPr>
            <w:tcW w:w="3347" w:type="dxa"/>
            <w:gridSpan w:val="3"/>
            <w:tcBorders>
              <w:top w:val="single" w:sz="12" w:space="0" w:color="auto"/>
            </w:tcBorders>
            <w:shd w:val="clear" w:color="auto" w:fill="F7CAAC"/>
          </w:tcPr>
          <w:p w14:paraId="00FE244A" w14:textId="77777777" w:rsidR="00DA4874" w:rsidRPr="009E0FA6" w:rsidRDefault="00DA4874" w:rsidP="00DA4874">
            <w:pPr>
              <w:jc w:val="both"/>
              <w:rPr>
                <w:sz w:val="20"/>
                <w:szCs w:val="20"/>
              </w:rPr>
            </w:pPr>
            <w:r w:rsidRPr="009E0FA6">
              <w:rPr>
                <w:b/>
                <w:sz w:val="20"/>
                <w:szCs w:val="20"/>
              </w:rPr>
              <w:t xml:space="preserve">Obor habilitačního řízení </w:t>
            </w:r>
          </w:p>
        </w:tc>
        <w:tc>
          <w:tcPr>
            <w:tcW w:w="2245" w:type="dxa"/>
            <w:gridSpan w:val="3"/>
            <w:tcBorders>
              <w:top w:val="single" w:sz="12" w:space="0" w:color="auto"/>
            </w:tcBorders>
            <w:shd w:val="clear" w:color="auto" w:fill="F7CAAC"/>
          </w:tcPr>
          <w:p w14:paraId="30C2D0A6" w14:textId="77777777" w:rsidR="00DA4874" w:rsidRPr="009E0FA6" w:rsidRDefault="00DA4874" w:rsidP="00DA4874">
            <w:pPr>
              <w:jc w:val="both"/>
              <w:rPr>
                <w:sz w:val="20"/>
                <w:szCs w:val="20"/>
              </w:rPr>
            </w:pPr>
            <w:r w:rsidRPr="009E0FA6">
              <w:rPr>
                <w:b/>
                <w:sz w:val="20"/>
                <w:szCs w:val="20"/>
              </w:rPr>
              <w:t>Rok udělení hodnosti</w:t>
            </w:r>
          </w:p>
        </w:tc>
        <w:tc>
          <w:tcPr>
            <w:tcW w:w="1954" w:type="dxa"/>
            <w:gridSpan w:val="4"/>
            <w:tcBorders>
              <w:top w:val="single" w:sz="12" w:space="0" w:color="auto"/>
              <w:right w:val="single" w:sz="12" w:space="0" w:color="auto"/>
            </w:tcBorders>
            <w:shd w:val="clear" w:color="auto" w:fill="F7CAAC"/>
          </w:tcPr>
          <w:p w14:paraId="3CCB38C3" w14:textId="77777777" w:rsidR="00DA4874" w:rsidRPr="009E0FA6" w:rsidRDefault="00DA4874" w:rsidP="00DA4874">
            <w:pPr>
              <w:jc w:val="both"/>
              <w:rPr>
                <w:sz w:val="20"/>
                <w:szCs w:val="20"/>
              </w:rPr>
            </w:pPr>
            <w:r w:rsidRPr="009E0FA6">
              <w:rPr>
                <w:b/>
                <w:sz w:val="20"/>
                <w:szCs w:val="20"/>
              </w:rPr>
              <w:t>Řízení konáno na VŠ</w:t>
            </w:r>
          </w:p>
        </w:tc>
        <w:tc>
          <w:tcPr>
            <w:tcW w:w="2313" w:type="dxa"/>
            <w:gridSpan w:val="4"/>
            <w:tcBorders>
              <w:top w:val="single" w:sz="12" w:space="0" w:color="auto"/>
              <w:left w:val="single" w:sz="12" w:space="0" w:color="auto"/>
            </w:tcBorders>
            <w:shd w:val="clear" w:color="auto" w:fill="F7CAAC"/>
          </w:tcPr>
          <w:p w14:paraId="5B4D689E" w14:textId="77777777" w:rsidR="00DA4874" w:rsidRPr="009E0FA6" w:rsidRDefault="00DA4874" w:rsidP="00DA4874">
            <w:pPr>
              <w:jc w:val="both"/>
              <w:rPr>
                <w:b/>
                <w:sz w:val="20"/>
                <w:szCs w:val="20"/>
              </w:rPr>
            </w:pPr>
            <w:r w:rsidRPr="009E0FA6">
              <w:rPr>
                <w:b/>
                <w:sz w:val="20"/>
                <w:szCs w:val="20"/>
              </w:rPr>
              <w:t>Ohlasy publikací</w:t>
            </w:r>
          </w:p>
        </w:tc>
      </w:tr>
      <w:tr w:rsidR="00DA4874" w14:paraId="50B925F4" w14:textId="77777777" w:rsidTr="0013353C">
        <w:trPr>
          <w:cantSplit/>
        </w:trPr>
        <w:tc>
          <w:tcPr>
            <w:tcW w:w="3347" w:type="dxa"/>
            <w:gridSpan w:val="3"/>
          </w:tcPr>
          <w:p w14:paraId="529FF590" w14:textId="77777777" w:rsidR="00DA4874" w:rsidRPr="009E0FA6" w:rsidRDefault="00DA4874" w:rsidP="00DA4874">
            <w:pPr>
              <w:jc w:val="both"/>
              <w:rPr>
                <w:sz w:val="20"/>
                <w:szCs w:val="20"/>
              </w:rPr>
            </w:pPr>
          </w:p>
        </w:tc>
        <w:tc>
          <w:tcPr>
            <w:tcW w:w="2245" w:type="dxa"/>
            <w:gridSpan w:val="3"/>
          </w:tcPr>
          <w:p w14:paraId="5D9C6E7A" w14:textId="77777777" w:rsidR="00DA4874" w:rsidRPr="009E0FA6" w:rsidRDefault="00DA4874" w:rsidP="00DA4874">
            <w:pPr>
              <w:jc w:val="both"/>
              <w:rPr>
                <w:sz w:val="20"/>
                <w:szCs w:val="20"/>
              </w:rPr>
            </w:pPr>
          </w:p>
        </w:tc>
        <w:tc>
          <w:tcPr>
            <w:tcW w:w="1954" w:type="dxa"/>
            <w:gridSpan w:val="4"/>
            <w:tcBorders>
              <w:right w:val="single" w:sz="12" w:space="0" w:color="auto"/>
            </w:tcBorders>
          </w:tcPr>
          <w:p w14:paraId="55471E01" w14:textId="77777777" w:rsidR="00DA4874" w:rsidRPr="009E0FA6" w:rsidRDefault="00DA4874" w:rsidP="00DA4874">
            <w:pPr>
              <w:jc w:val="both"/>
              <w:rPr>
                <w:sz w:val="20"/>
                <w:szCs w:val="20"/>
              </w:rPr>
            </w:pPr>
          </w:p>
        </w:tc>
        <w:tc>
          <w:tcPr>
            <w:tcW w:w="709" w:type="dxa"/>
            <w:gridSpan w:val="2"/>
            <w:tcBorders>
              <w:left w:val="single" w:sz="12" w:space="0" w:color="auto"/>
            </w:tcBorders>
            <w:shd w:val="clear" w:color="auto" w:fill="F7CAAC"/>
          </w:tcPr>
          <w:p w14:paraId="2456E47B" w14:textId="77777777" w:rsidR="00DA4874" w:rsidRPr="009E0FA6" w:rsidRDefault="00DA4874" w:rsidP="00DA4874">
            <w:pPr>
              <w:jc w:val="both"/>
              <w:rPr>
                <w:sz w:val="20"/>
                <w:szCs w:val="20"/>
              </w:rPr>
            </w:pPr>
            <w:r w:rsidRPr="009E0FA6">
              <w:rPr>
                <w:b/>
                <w:sz w:val="20"/>
                <w:szCs w:val="20"/>
              </w:rPr>
              <w:t>WoS</w:t>
            </w:r>
          </w:p>
        </w:tc>
        <w:tc>
          <w:tcPr>
            <w:tcW w:w="850" w:type="dxa"/>
            <w:shd w:val="clear" w:color="auto" w:fill="F7CAAC"/>
          </w:tcPr>
          <w:p w14:paraId="34880D8A" w14:textId="77777777" w:rsidR="00DA4874" w:rsidRPr="009E0FA6" w:rsidRDefault="00DA4874" w:rsidP="00DA4874">
            <w:pPr>
              <w:jc w:val="both"/>
              <w:rPr>
                <w:sz w:val="20"/>
                <w:szCs w:val="20"/>
              </w:rPr>
            </w:pPr>
            <w:r w:rsidRPr="009E0FA6">
              <w:rPr>
                <w:b/>
                <w:sz w:val="20"/>
                <w:szCs w:val="20"/>
              </w:rPr>
              <w:t>Scopus</w:t>
            </w:r>
          </w:p>
        </w:tc>
        <w:tc>
          <w:tcPr>
            <w:tcW w:w="754" w:type="dxa"/>
            <w:shd w:val="clear" w:color="auto" w:fill="F7CAAC"/>
          </w:tcPr>
          <w:p w14:paraId="627C2C37" w14:textId="77777777" w:rsidR="00DA4874" w:rsidRPr="009E0FA6" w:rsidRDefault="00DA4874" w:rsidP="00DA4874">
            <w:pPr>
              <w:jc w:val="both"/>
              <w:rPr>
                <w:sz w:val="20"/>
                <w:szCs w:val="20"/>
              </w:rPr>
            </w:pPr>
            <w:r w:rsidRPr="009E0FA6">
              <w:rPr>
                <w:b/>
                <w:sz w:val="20"/>
                <w:szCs w:val="20"/>
              </w:rPr>
              <w:t>ostatní</w:t>
            </w:r>
          </w:p>
        </w:tc>
      </w:tr>
      <w:tr w:rsidR="00DA4874" w14:paraId="1CA6B36E" w14:textId="77777777" w:rsidTr="0013353C">
        <w:trPr>
          <w:cantSplit/>
          <w:trHeight w:val="70"/>
        </w:trPr>
        <w:tc>
          <w:tcPr>
            <w:tcW w:w="3347" w:type="dxa"/>
            <w:gridSpan w:val="3"/>
            <w:shd w:val="clear" w:color="auto" w:fill="F7CAAC"/>
          </w:tcPr>
          <w:p w14:paraId="69F1D1A9" w14:textId="77777777" w:rsidR="00DA4874" w:rsidRPr="009E0FA6" w:rsidRDefault="00DA4874" w:rsidP="00DA4874">
            <w:pPr>
              <w:jc w:val="both"/>
              <w:rPr>
                <w:sz w:val="20"/>
                <w:szCs w:val="20"/>
              </w:rPr>
            </w:pPr>
            <w:r w:rsidRPr="009E0FA6">
              <w:rPr>
                <w:b/>
                <w:sz w:val="20"/>
                <w:szCs w:val="20"/>
              </w:rPr>
              <w:t>Obor jmenovacího řízení</w:t>
            </w:r>
          </w:p>
        </w:tc>
        <w:tc>
          <w:tcPr>
            <w:tcW w:w="2245" w:type="dxa"/>
            <w:gridSpan w:val="3"/>
            <w:shd w:val="clear" w:color="auto" w:fill="F7CAAC"/>
          </w:tcPr>
          <w:p w14:paraId="7D05404B" w14:textId="77777777" w:rsidR="00DA4874" w:rsidRPr="009E0FA6" w:rsidRDefault="00DA4874" w:rsidP="00DA4874">
            <w:pPr>
              <w:jc w:val="both"/>
              <w:rPr>
                <w:sz w:val="20"/>
                <w:szCs w:val="20"/>
              </w:rPr>
            </w:pPr>
            <w:r w:rsidRPr="009E0FA6">
              <w:rPr>
                <w:b/>
                <w:sz w:val="20"/>
                <w:szCs w:val="20"/>
              </w:rPr>
              <w:t>Rok udělení hodnosti</w:t>
            </w:r>
          </w:p>
        </w:tc>
        <w:tc>
          <w:tcPr>
            <w:tcW w:w="1954" w:type="dxa"/>
            <w:gridSpan w:val="4"/>
            <w:tcBorders>
              <w:right w:val="single" w:sz="12" w:space="0" w:color="auto"/>
            </w:tcBorders>
            <w:shd w:val="clear" w:color="auto" w:fill="F7CAAC"/>
          </w:tcPr>
          <w:p w14:paraId="4D807FC5" w14:textId="77777777" w:rsidR="00DA4874" w:rsidRPr="009E0FA6" w:rsidRDefault="00DA4874" w:rsidP="00DA4874">
            <w:pPr>
              <w:jc w:val="both"/>
              <w:rPr>
                <w:sz w:val="20"/>
                <w:szCs w:val="20"/>
              </w:rPr>
            </w:pPr>
            <w:r w:rsidRPr="009E0FA6">
              <w:rPr>
                <w:b/>
                <w:sz w:val="20"/>
                <w:szCs w:val="20"/>
              </w:rPr>
              <w:t>Řízení konáno na VŠ</w:t>
            </w:r>
          </w:p>
        </w:tc>
        <w:tc>
          <w:tcPr>
            <w:tcW w:w="709" w:type="dxa"/>
            <w:gridSpan w:val="2"/>
            <w:tcBorders>
              <w:left w:val="single" w:sz="12" w:space="0" w:color="auto"/>
            </w:tcBorders>
          </w:tcPr>
          <w:p w14:paraId="55B29297" w14:textId="77777777" w:rsidR="00DA4874" w:rsidRPr="009E0FA6" w:rsidRDefault="00DA4874" w:rsidP="00DA4874">
            <w:pPr>
              <w:jc w:val="both"/>
              <w:rPr>
                <w:b/>
                <w:sz w:val="20"/>
                <w:szCs w:val="20"/>
              </w:rPr>
            </w:pPr>
          </w:p>
        </w:tc>
        <w:tc>
          <w:tcPr>
            <w:tcW w:w="850" w:type="dxa"/>
          </w:tcPr>
          <w:p w14:paraId="3EAE8585" w14:textId="77777777" w:rsidR="00DA4874" w:rsidRPr="009E0FA6" w:rsidRDefault="00DA4874" w:rsidP="00DA4874">
            <w:pPr>
              <w:jc w:val="both"/>
              <w:rPr>
                <w:b/>
                <w:sz w:val="20"/>
                <w:szCs w:val="20"/>
              </w:rPr>
            </w:pPr>
          </w:p>
        </w:tc>
        <w:tc>
          <w:tcPr>
            <w:tcW w:w="754" w:type="dxa"/>
          </w:tcPr>
          <w:p w14:paraId="484510EA" w14:textId="77777777" w:rsidR="00DA4874" w:rsidRPr="009E0FA6" w:rsidRDefault="00DA4874" w:rsidP="00DA4874">
            <w:pPr>
              <w:jc w:val="both"/>
              <w:rPr>
                <w:b/>
                <w:sz w:val="20"/>
                <w:szCs w:val="20"/>
              </w:rPr>
            </w:pPr>
          </w:p>
        </w:tc>
      </w:tr>
      <w:tr w:rsidR="00DA4874" w14:paraId="43E8B209" w14:textId="77777777" w:rsidTr="0013353C">
        <w:trPr>
          <w:trHeight w:val="205"/>
        </w:trPr>
        <w:tc>
          <w:tcPr>
            <w:tcW w:w="3347" w:type="dxa"/>
            <w:gridSpan w:val="3"/>
          </w:tcPr>
          <w:p w14:paraId="423E554F" w14:textId="77777777" w:rsidR="00DA4874" w:rsidRPr="009E0FA6" w:rsidRDefault="00DA4874" w:rsidP="00DA4874">
            <w:pPr>
              <w:jc w:val="both"/>
              <w:rPr>
                <w:sz w:val="20"/>
                <w:szCs w:val="20"/>
              </w:rPr>
            </w:pPr>
          </w:p>
        </w:tc>
        <w:tc>
          <w:tcPr>
            <w:tcW w:w="2245" w:type="dxa"/>
            <w:gridSpan w:val="3"/>
          </w:tcPr>
          <w:p w14:paraId="6C5B8313" w14:textId="77777777" w:rsidR="00DA4874" w:rsidRPr="009E0FA6" w:rsidRDefault="00DA4874" w:rsidP="00DA4874">
            <w:pPr>
              <w:jc w:val="both"/>
              <w:rPr>
                <w:sz w:val="20"/>
                <w:szCs w:val="20"/>
              </w:rPr>
            </w:pPr>
          </w:p>
        </w:tc>
        <w:tc>
          <w:tcPr>
            <w:tcW w:w="1954" w:type="dxa"/>
            <w:gridSpan w:val="4"/>
            <w:tcBorders>
              <w:right w:val="single" w:sz="12" w:space="0" w:color="auto"/>
            </w:tcBorders>
          </w:tcPr>
          <w:p w14:paraId="0DC065C5" w14:textId="77777777" w:rsidR="00DA4874" w:rsidRPr="009E0FA6" w:rsidRDefault="00DA4874" w:rsidP="00DA4874">
            <w:pPr>
              <w:jc w:val="both"/>
              <w:rPr>
                <w:sz w:val="20"/>
                <w:szCs w:val="20"/>
              </w:rPr>
            </w:pPr>
          </w:p>
        </w:tc>
        <w:tc>
          <w:tcPr>
            <w:tcW w:w="1559" w:type="dxa"/>
            <w:gridSpan w:val="3"/>
            <w:tcBorders>
              <w:left w:val="single" w:sz="12" w:space="0" w:color="auto"/>
            </w:tcBorders>
            <w:shd w:val="clear" w:color="auto" w:fill="FBD4B4"/>
            <w:vAlign w:val="center"/>
          </w:tcPr>
          <w:p w14:paraId="290CDF67" w14:textId="77777777" w:rsidR="00DA4874" w:rsidRPr="009E0FA6" w:rsidRDefault="00DA4874" w:rsidP="00DA4874">
            <w:pPr>
              <w:jc w:val="both"/>
              <w:rPr>
                <w:b/>
                <w:sz w:val="20"/>
                <w:szCs w:val="20"/>
              </w:rPr>
            </w:pPr>
            <w:r w:rsidRPr="009E0FA6">
              <w:rPr>
                <w:b/>
                <w:sz w:val="20"/>
                <w:szCs w:val="20"/>
              </w:rPr>
              <w:t>H-index WoS/Scopus</w:t>
            </w:r>
          </w:p>
        </w:tc>
        <w:tc>
          <w:tcPr>
            <w:tcW w:w="754" w:type="dxa"/>
            <w:vAlign w:val="center"/>
          </w:tcPr>
          <w:p w14:paraId="6DE34C08" w14:textId="77777777" w:rsidR="00DA4874" w:rsidRPr="009E0FA6" w:rsidRDefault="00DA4874" w:rsidP="00DA4874">
            <w:pPr>
              <w:rPr>
                <w:b/>
                <w:sz w:val="20"/>
                <w:szCs w:val="20"/>
              </w:rPr>
            </w:pPr>
            <w:r w:rsidRPr="009E0FA6">
              <w:rPr>
                <w:b/>
                <w:sz w:val="20"/>
                <w:szCs w:val="20"/>
              </w:rPr>
              <w:t xml:space="preserve">    /</w:t>
            </w:r>
          </w:p>
        </w:tc>
      </w:tr>
    </w:tbl>
    <w:p w14:paraId="2F54A990" w14:textId="77777777" w:rsidR="008A3083" w:rsidRDefault="008A308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492"/>
        <w:gridCol w:w="2313"/>
      </w:tblGrid>
      <w:tr w:rsidR="00CC5D14" w14:paraId="77B53826" w14:textId="77777777" w:rsidTr="00810F2D">
        <w:tc>
          <w:tcPr>
            <w:tcW w:w="9859" w:type="dxa"/>
            <w:gridSpan w:val="4"/>
            <w:shd w:val="clear" w:color="auto" w:fill="F7CAAC"/>
          </w:tcPr>
          <w:p w14:paraId="5102E919" w14:textId="433DA7A1" w:rsidR="00CC5D14" w:rsidRPr="009E0FA6" w:rsidRDefault="0063485B" w:rsidP="00CC5D14">
            <w:pPr>
              <w:jc w:val="both"/>
              <w:rPr>
                <w:b/>
                <w:sz w:val="20"/>
                <w:szCs w:val="20"/>
              </w:rPr>
            </w:pPr>
            <w:r>
              <w:lastRenderedPageBreak/>
              <w:br w:type="page"/>
            </w:r>
            <w:r w:rsidR="00CC5D14" w:rsidRPr="009E0FA6">
              <w:rPr>
                <w:b/>
                <w:sz w:val="20"/>
                <w:szCs w:val="20"/>
              </w:rPr>
              <w:t xml:space="preserve">Přehled o nejvýznamnější publikační a další tvůrčí činnosti nebo další profesní činnosti u odborníků z praxe vztahující se k zabezpečovaným předmětům </w:t>
            </w:r>
          </w:p>
        </w:tc>
      </w:tr>
      <w:tr w:rsidR="00880239" w14:paraId="3767C141" w14:textId="77777777" w:rsidTr="00D05B64">
        <w:trPr>
          <w:trHeight w:val="1895"/>
        </w:trPr>
        <w:tc>
          <w:tcPr>
            <w:tcW w:w="9859" w:type="dxa"/>
            <w:gridSpan w:val="4"/>
          </w:tcPr>
          <w:p w14:paraId="3845B752" w14:textId="77777777" w:rsidR="00880239" w:rsidRPr="006C679B" w:rsidRDefault="00880239" w:rsidP="00880239">
            <w:pPr>
              <w:rPr>
                <w:ins w:id="37" w:author="Hana Ponížilová" w:date="2023-05-26T14:49:00Z"/>
                <w:sz w:val="20"/>
                <w:szCs w:val="20"/>
              </w:rPr>
            </w:pPr>
            <w:ins w:id="38" w:author="Hana Ponížilová" w:date="2023-05-26T14:49:00Z">
              <w:r w:rsidRPr="006C679B">
                <w:rPr>
                  <w:sz w:val="20"/>
                  <w:szCs w:val="20"/>
                </w:rPr>
                <w:t>Celovečerní hraný film Smečka (2020) – scenáristka.</w:t>
              </w:r>
            </w:ins>
          </w:p>
          <w:p w14:paraId="6596A4EC" w14:textId="77777777" w:rsidR="00880239" w:rsidRPr="006C679B" w:rsidRDefault="00880239" w:rsidP="00880239">
            <w:pPr>
              <w:rPr>
                <w:ins w:id="39" w:author="Hana Ponížilová" w:date="2023-05-26T14:49:00Z"/>
                <w:sz w:val="20"/>
                <w:szCs w:val="20"/>
              </w:rPr>
            </w:pPr>
            <w:ins w:id="40" w:author="Hana Ponížilová" w:date="2023-05-26T14:49:00Z">
              <w:r w:rsidRPr="006C679B">
                <w:rPr>
                  <w:sz w:val="20"/>
                  <w:szCs w:val="20"/>
                </w:rPr>
                <w:t>Scenáristka a dramaturgyně cyklu České televize Záhady Toma Wizarda (cca 30 autorských scénářů + cca 100 dílů dramaturgie)</w:t>
              </w:r>
              <w:r w:rsidRPr="006C679B">
                <w:rPr>
                  <w:sz w:val="20"/>
                  <w:szCs w:val="20"/>
                </w:rPr>
                <w:br/>
                <w:t>Spolupráce na scénáři televizního filmu Boží duha (s Drahoslavem Makovičkou, režie Jiří Svoboda)</w:t>
              </w:r>
            </w:ins>
          </w:p>
          <w:p w14:paraId="5F41CD4C" w14:textId="77777777" w:rsidR="00880239" w:rsidRPr="006C679B" w:rsidRDefault="00880239" w:rsidP="00880239">
            <w:pPr>
              <w:jc w:val="both"/>
              <w:rPr>
                <w:ins w:id="41" w:author="Hana Ponížilová" w:date="2023-05-26T14:49:00Z"/>
                <w:sz w:val="20"/>
                <w:szCs w:val="20"/>
              </w:rPr>
            </w:pPr>
          </w:p>
          <w:p w14:paraId="7A6DB519" w14:textId="77777777" w:rsidR="00880239" w:rsidRPr="003C4976" w:rsidRDefault="00880239" w:rsidP="00880239">
            <w:pPr>
              <w:rPr>
                <w:ins w:id="42" w:author="Hana Ponížilová" w:date="2023-05-26T14:49:00Z"/>
                <w:sz w:val="20"/>
                <w:szCs w:val="20"/>
              </w:rPr>
            </w:pPr>
            <w:ins w:id="43" w:author="Hana Ponížilová" w:date="2023-05-26T14:49:00Z">
              <w:r w:rsidRPr="003C4976">
                <w:rPr>
                  <w:sz w:val="20"/>
                  <w:szCs w:val="20"/>
                </w:rPr>
                <w:t>Publikační aktivity – knihy:</w:t>
              </w:r>
            </w:ins>
          </w:p>
          <w:p w14:paraId="5DC96DC7" w14:textId="77777777" w:rsidR="00880239" w:rsidRPr="006C679B" w:rsidRDefault="00880239" w:rsidP="00880239">
            <w:pPr>
              <w:rPr>
                <w:ins w:id="44" w:author="Hana Ponížilová" w:date="2023-05-26T14:49:00Z"/>
                <w:sz w:val="20"/>
                <w:szCs w:val="20"/>
              </w:rPr>
            </w:pPr>
            <w:ins w:id="45" w:author="Hana Ponížilová" w:date="2023-05-26T14:49:00Z">
              <w:r w:rsidRPr="006C679B">
                <w:rPr>
                  <w:sz w:val="20"/>
                  <w:szCs w:val="20"/>
                </w:rPr>
                <w:t>2020: literární příběh filmu Smečka, nakl. YOLI EuromediaGroup</w:t>
              </w:r>
            </w:ins>
          </w:p>
          <w:p w14:paraId="514AA34E" w14:textId="5BDF8EDA" w:rsidR="00880239" w:rsidRPr="0013353C" w:rsidRDefault="00880239" w:rsidP="00880239">
            <w:pPr>
              <w:rPr>
                <w:sz w:val="20"/>
                <w:szCs w:val="20"/>
              </w:rPr>
            </w:pPr>
            <w:ins w:id="46" w:author="Hana Ponížilová" w:date="2023-05-26T14:49:00Z">
              <w:r w:rsidRPr="006C679B">
                <w:rPr>
                  <w:sz w:val="20"/>
                  <w:szCs w:val="20"/>
                </w:rPr>
                <w:t>2018: Zima ve světě zvířat-kniha pro děti, Albatros, (slovensky 2019, Zima vo svete zvierat)</w:t>
              </w:r>
            </w:ins>
          </w:p>
        </w:tc>
      </w:tr>
      <w:tr w:rsidR="00880239" w14:paraId="63355464" w14:textId="77777777" w:rsidTr="00810F2D">
        <w:trPr>
          <w:trHeight w:val="218"/>
        </w:trPr>
        <w:tc>
          <w:tcPr>
            <w:tcW w:w="9859" w:type="dxa"/>
            <w:gridSpan w:val="4"/>
            <w:shd w:val="clear" w:color="auto" w:fill="F7CAAC"/>
          </w:tcPr>
          <w:p w14:paraId="226DA3E5" w14:textId="77777777" w:rsidR="00880239" w:rsidRPr="009E0FA6" w:rsidRDefault="00880239" w:rsidP="00880239">
            <w:pPr>
              <w:rPr>
                <w:b/>
                <w:sz w:val="20"/>
                <w:szCs w:val="20"/>
              </w:rPr>
            </w:pPr>
            <w:r w:rsidRPr="009E0FA6">
              <w:rPr>
                <w:b/>
                <w:sz w:val="20"/>
                <w:szCs w:val="20"/>
              </w:rPr>
              <w:t>Působení v zahraničí</w:t>
            </w:r>
          </w:p>
        </w:tc>
      </w:tr>
      <w:tr w:rsidR="00880239" w14:paraId="0A07250F" w14:textId="77777777" w:rsidTr="00810F2D">
        <w:trPr>
          <w:trHeight w:val="328"/>
        </w:trPr>
        <w:tc>
          <w:tcPr>
            <w:tcW w:w="9859" w:type="dxa"/>
            <w:gridSpan w:val="4"/>
          </w:tcPr>
          <w:p w14:paraId="0FF3761E" w14:textId="77777777" w:rsidR="00880239" w:rsidRPr="009E0FA6" w:rsidRDefault="00880239" w:rsidP="00880239">
            <w:pPr>
              <w:rPr>
                <w:b/>
                <w:sz w:val="20"/>
                <w:szCs w:val="20"/>
              </w:rPr>
            </w:pPr>
          </w:p>
        </w:tc>
      </w:tr>
      <w:tr w:rsidR="00880239" w14:paraId="656CC00E" w14:textId="77777777" w:rsidTr="0013353C">
        <w:trPr>
          <w:cantSplit/>
          <w:trHeight w:val="470"/>
        </w:trPr>
        <w:tc>
          <w:tcPr>
            <w:tcW w:w="2518" w:type="dxa"/>
            <w:shd w:val="clear" w:color="auto" w:fill="F7CAAC"/>
          </w:tcPr>
          <w:p w14:paraId="4F2560DA" w14:textId="77777777" w:rsidR="00880239" w:rsidRPr="009E0FA6" w:rsidRDefault="00880239" w:rsidP="00880239">
            <w:pPr>
              <w:jc w:val="both"/>
              <w:rPr>
                <w:b/>
                <w:sz w:val="20"/>
                <w:szCs w:val="20"/>
              </w:rPr>
            </w:pPr>
            <w:r w:rsidRPr="009E0FA6">
              <w:rPr>
                <w:b/>
                <w:sz w:val="20"/>
                <w:szCs w:val="20"/>
              </w:rPr>
              <w:t xml:space="preserve">Podpis </w:t>
            </w:r>
          </w:p>
        </w:tc>
        <w:tc>
          <w:tcPr>
            <w:tcW w:w="4536" w:type="dxa"/>
          </w:tcPr>
          <w:p w14:paraId="68017212" w14:textId="145EE6B0" w:rsidR="00880239" w:rsidRPr="009E0FA6" w:rsidRDefault="00880239" w:rsidP="00880239">
            <w:pPr>
              <w:jc w:val="both"/>
              <w:rPr>
                <w:sz w:val="20"/>
                <w:szCs w:val="20"/>
              </w:rPr>
            </w:pPr>
            <w:r w:rsidRPr="009E0FA6">
              <w:rPr>
                <w:sz w:val="20"/>
                <w:szCs w:val="20"/>
              </w:rPr>
              <w:t>Irena Kocí</w:t>
            </w:r>
            <w:r>
              <w:rPr>
                <w:sz w:val="20"/>
                <w:szCs w:val="20"/>
              </w:rPr>
              <w:t xml:space="preserve"> v. r.</w:t>
            </w:r>
          </w:p>
        </w:tc>
        <w:tc>
          <w:tcPr>
            <w:tcW w:w="492" w:type="dxa"/>
            <w:shd w:val="clear" w:color="auto" w:fill="F7CAAC"/>
          </w:tcPr>
          <w:p w14:paraId="1A820571" w14:textId="77777777" w:rsidR="00880239" w:rsidRPr="009E0FA6" w:rsidRDefault="00880239" w:rsidP="00880239">
            <w:pPr>
              <w:jc w:val="both"/>
              <w:rPr>
                <w:sz w:val="20"/>
                <w:szCs w:val="20"/>
              </w:rPr>
            </w:pPr>
            <w:r w:rsidRPr="009E0FA6">
              <w:rPr>
                <w:b/>
                <w:sz w:val="20"/>
                <w:szCs w:val="20"/>
              </w:rPr>
              <w:t>datum</w:t>
            </w:r>
          </w:p>
        </w:tc>
        <w:tc>
          <w:tcPr>
            <w:tcW w:w="2313" w:type="dxa"/>
          </w:tcPr>
          <w:p w14:paraId="09177EEB" w14:textId="77777777" w:rsidR="00880239" w:rsidRPr="009E0FA6" w:rsidRDefault="00880239" w:rsidP="00880239">
            <w:pPr>
              <w:jc w:val="both"/>
              <w:rPr>
                <w:sz w:val="20"/>
                <w:szCs w:val="20"/>
              </w:rPr>
            </w:pPr>
            <w:r w:rsidRPr="009E0FA6">
              <w:rPr>
                <w:sz w:val="20"/>
                <w:szCs w:val="20"/>
              </w:rPr>
              <w:t>7. 10. 2022</w:t>
            </w:r>
          </w:p>
        </w:tc>
      </w:tr>
    </w:tbl>
    <w:p w14:paraId="6B97E350" w14:textId="20E175FD" w:rsidR="009E0FA6" w:rsidRDefault="009E0FA6" w:rsidP="001649CA"/>
    <w:p w14:paraId="0478237C" w14:textId="77777777" w:rsidR="009E0FA6" w:rsidRDefault="009E0FA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634"/>
        <w:gridCol w:w="75"/>
        <w:gridCol w:w="124"/>
        <w:gridCol w:w="368"/>
        <w:gridCol w:w="283"/>
        <w:gridCol w:w="567"/>
        <w:gridCol w:w="754"/>
      </w:tblGrid>
      <w:tr w:rsidR="004D4301" w14:paraId="73C4581C" w14:textId="77777777" w:rsidTr="00810F2D">
        <w:tc>
          <w:tcPr>
            <w:tcW w:w="9859" w:type="dxa"/>
            <w:gridSpan w:val="16"/>
            <w:tcBorders>
              <w:bottom w:val="double" w:sz="4" w:space="0" w:color="auto"/>
            </w:tcBorders>
            <w:shd w:val="clear" w:color="auto" w:fill="BDD6EE"/>
          </w:tcPr>
          <w:p w14:paraId="3F672A08" w14:textId="77777777" w:rsidR="004D4301" w:rsidRDefault="004D4301" w:rsidP="00810F2D">
            <w:pPr>
              <w:jc w:val="both"/>
              <w:rPr>
                <w:b/>
                <w:sz w:val="28"/>
              </w:rPr>
            </w:pPr>
            <w:r>
              <w:rPr>
                <w:b/>
                <w:sz w:val="28"/>
              </w:rPr>
              <w:lastRenderedPageBreak/>
              <w:t>C-I – Personální zabezpečení</w:t>
            </w:r>
          </w:p>
        </w:tc>
      </w:tr>
      <w:tr w:rsidR="004D4301" w14:paraId="6E3B068B" w14:textId="77777777" w:rsidTr="00810F2D">
        <w:tc>
          <w:tcPr>
            <w:tcW w:w="2518" w:type="dxa"/>
            <w:tcBorders>
              <w:top w:val="double" w:sz="4" w:space="0" w:color="auto"/>
            </w:tcBorders>
            <w:shd w:val="clear" w:color="auto" w:fill="F7CAAC"/>
          </w:tcPr>
          <w:p w14:paraId="4E7516E4" w14:textId="77777777" w:rsidR="004D4301" w:rsidRPr="004D4301" w:rsidRDefault="004D4301" w:rsidP="00810F2D">
            <w:pPr>
              <w:jc w:val="both"/>
              <w:rPr>
                <w:b/>
                <w:sz w:val="20"/>
                <w:szCs w:val="20"/>
              </w:rPr>
            </w:pPr>
            <w:r w:rsidRPr="004D4301">
              <w:rPr>
                <w:b/>
                <w:sz w:val="20"/>
                <w:szCs w:val="20"/>
              </w:rPr>
              <w:t>Vysoká škola</w:t>
            </w:r>
          </w:p>
        </w:tc>
        <w:tc>
          <w:tcPr>
            <w:tcW w:w="7341" w:type="dxa"/>
            <w:gridSpan w:val="15"/>
          </w:tcPr>
          <w:p w14:paraId="7CFC183E" w14:textId="77777777" w:rsidR="004D4301" w:rsidRPr="004D4301" w:rsidRDefault="004D4301" w:rsidP="00810F2D">
            <w:pPr>
              <w:jc w:val="both"/>
              <w:rPr>
                <w:sz w:val="20"/>
                <w:szCs w:val="20"/>
              </w:rPr>
            </w:pPr>
            <w:r w:rsidRPr="004D4301">
              <w:rPr>
                <w:sz w:val="20"/>
                <w:szCs w:val="20"/>
              </w:rPr>
              <w:t>Univerzita Tomáše Bati ve Zlíně</w:t>
            </w:r>
          </w:p>
        </w:tc>
      </w:tr>
      <w:tr w:rsidR="004D4301" w14:paraId="1387473B" w14:textId="77777777" w:rsidTr="00810F2D">
        <w:tc>
          <w:tcPr>
            <w:tcW w:w="2518" w:type="dxa"/>
            <w:shd w:val="clear" w:color="auto" w:fill="F7CAAC"/>
          </w:tcPr>
          <w:p w14:paraId="697704CB" w14:textId="77777777" w:rsidR="004D4301" w:rsidRPr="004D4301" w:rsidRDefault="004D4301" w:rsidP="00810F2D">
            <w:pPr>
              <w:jc w:val="both"/>
              <w:rPr>
                <w:b/>
                <w:sz w:val="20"/>
                <w:szCs w:val="20"/>
              </w:rPr>
            </w:pPr>
            <w:r w:rsidRPr="004D4301">
              <w:rPr>
                <w:b/>
                <w:sz w:val="20"/>
                <w:szCs w:val="20"/>
              </w:rPr>
              <w:t>Součást vysoké školy</w:t>
            </w:r>
          </w:p>
        </w:tc>
        <w:tc>
          <w:tcPr>
            <w:tcW w:w="7341" w:type="dxa"/>
            <w:gridSpan w:val="15"/>
          </w:tcPr>
          <w:p w14:paraId="15FFDB28" w14:textId="77777777" w:rsidR="004D4301" w:rsidRPr="004D4301" w:rsidRDefault="004D4301" w:rsidP="00810F2D">
            <w:pPr>
              <w:jc w:val="both"/>
              <w:rPr>
                <w:sz w:val="20"/>
                <w:szCs w:val="20"/>
              </w:rPr>
            </w:pPr>
            <w:r w:rsidRPr="004D4301">
              <w:rPr>
                <w:sz w:val="20"/>
                <w:szCs w:val="20"/>
              </w:rPr>
              <w:t>Fakulta multimediálních komunikací</w:t>
            </w:r>
          </w:p>
        </w:tc>
      </w:tr>
      <w:tr w:rsidR="004D4301" w14:paraId="20FF1179" w14:textId="77777777" w:rsidTr="00810F2D">
        <w:tc>
          <w:tcPr>
            <w:tcW w:w="2518" w:type="dxa"/>
            <w:shd w:val="clear" w:color="auto" w:fill="F7CAAC"/>
          </w:tcPr>
          <w:p w14:paraId="47C450AA" w14:textId="77777777" w:rsidR="004D4301" w:rsidRPr="004D4301" w:rsidRDefault="004D4301" w:rsidP="00810F2D">
            <w:pPr>
              <w:jc w:val="both"/>
              <w:rPr>
                <w:b/>
                <w:sz w:val="20"/>
                <w:szCs w:val="20"/>
              </w:rPr>
            </w:pPr>
            <w:r w:rsidRPr="004D4301">
              <w:rPr>
                <w:b/>
                <w:sz w:val="20"/>
                <w:szCs w:val="20"/>
              </w:rPr>
              <w:t>Název studijního programu</w:t>
            </w:r>
          </w:p>
        </w:tc>
        <w:tc>
          <w:tcPr>
            <w:tcW w:w="7341" w:type="dxa"/>
            <w:gridSpan w:val="15"/>
          </w:tcPr>
          <w:p w14:paraId="5157665E" w14:textId="77777777" w:rsidR="004D4301" w:rsidRPr="004D4301" w:rsidRDefault="004D4301" w:rsidP="00810F2D">
            <w:pPr>
              <w:jc w:val="both"/>
              <w:rPr>
                <w:sz w:val="20"/>
                <w:szCs w:val="20"/>
              </w:rPr>
            </w:pPr>
            <w:r w:rsidRPr="004D4301">
              <w:rPr>
                <w:sz w:val="20"/>
                <w:szCs w:val="20"/>
              </w:rPr>
              <w:t>Animovaná tvorba</w:t>
            </w:r>
          </w:p>
        </w:tc>
      </w:tr>
      <w:tr w:rsidR="004D4301" w14:paraId="010E21AB" w14:textId="77777777" w:rsidTr="00810F2D">
        <w:tc>
          <w:tcPr>
            <w:tcW w:w="2518" w:type="dxa"/>
            <w:shd w:val="clear" w:color="auto" w:fill="F7CAAC"/>
          </w:tcPr>
          <w:p w14:paraId="744E02F4" w14:textId="77777777" w:rsidR="004D4301" w:rsidRPr="004D4301" w:rsidRDefault="004D4301" w:rsidP="00810F2D">
            <w:pPr>
              <w:jc w:val="both"/>
              <w:rPr>
                <w:b/>
                <w:sz w:val="20"/>
                <w:szCs w:val="20"/>
              </w:rPr>
            </w:pPr>
            <w:r w:rsidRPr="004D4301">
              <w:rPr>
                <w:b/>
                <w:sz w:val="20"/>
                <w:szCs w:val="20"/>
              </w:rPr>
              <w:t>Jméno a příjmení</w:t>
            </w:r>
          </w:p>
        </w:tc>
        <w:tc>
          <w:tcPr>
            <w:tcW w:w="4536" w:type="dxa"/>
            <w:gridSpan w:val="8"/>
          </w:tcPr>
          <w:p w14:paraId="6FD44D17" w14:textId="77777777" w:rsidR="004D4301" w:rsidRPr="004D4301" w:rsidRDefault="004D4301" w:rsidP="00810F2D">
            <w:pPr>
              <w:jc w:val="both"/>
              <w:rPr>
                <w:sz w:val="20"/>
                <w:szCs w:val="20"/>
              </w:rPr>
            </w:pPr>
            <w:r w:rsidRPr="004D4301">
              <w:rPr>
                <w:sz w:val="20"/>
                <w:szCs w:val="20"/>
              </w:rPr>
              <w:t>Martin Kotík</w:t>
            </w:r>
          </w:p>
        </w:tc>
        <w:tc>
          <w:tcPr>
            <w:tcW w:w="709" w:type="dxa"/>
            <w:gridSpan w:val="2"/>
            <w:shd w:val="clear" w:color="auto" w:fill="F7CAAC"/>
          </w:tcPr>
          <w:p w14:paraId="3E9E4E56" w14:textId="77777777" w:rsidR="004D4301" w:rsidRPr="004D4301" w:rsidRDefault="004D4301" w:rsidP="00810F2D">
            <w:pPr>
              <w:jc w:val="both"/>
              <w:rPr>
                <w:b/>
                <w:sz w:val="20"/>
                <w:szCs w:val="20"/>
              </w:rPr>
            </w:pPr>
            <w:r w:rsidRPr="004D4301">
              <w:rPr>
                <w:b/>
                <w:sz w:val="20"/>
                <w:szCs w:val="20"/>
              </w:rPr>
              <w:t>Tituly</w:t>
            </w:r>
          </w:p>
        </w:tc>
        <w:tc>
          <w:tcPr>
            <w:tcW w:w="2096" w:type="dxa"/>
            <w:gridSpan w:val="5"/>
          </w:tcPr>
          <w:p w14:paraId="5A301122" w14:textId="77777777" w:rsidR="004D4301" w:rsidRPr="004D4301" w:rsidRDefault="004D4301" w:rsidP="00810F2D">
            <w:pPr>
              <w:jc w:val="both"/>
              <w:rPr>
                <w:sz w:val="20"/>
                <w:szCs w:val="20"/>
              </w:rPr>
            </w:pPr>
            <w:r w:rsidRPr="004D4301">
              <w:rPr>
                <w:sz w:val="20"/>
                <w:szCs w:val="20"/>
              </w:rPr>
              <w:t>MgA.</w:t>
            </w:r>
          </w:p>
        </w:tc>
      </w:tr>
      <w:tr w:rsidR="004D4301" w14:paraId="2259CF51" w14:textId="77777777" w:rsidTr="004D4301">
        <w:tc>
          <w:tcPr>
            <w:tcW w:w="2518" w:type="dxa"/>
            <w:shd w:val="clear" w:color="auto" w:fill="F7CAAC"/>
          </w:tcPr>
          <w:p w14:paraId="162E4835" w14:textId="77777777" w:rsidR="004D4301" w:rsidRPr="004D4301" w:rsidRDefault="004D4301" w:rsidP="00810F2D">
            <w:pPr>
              <w:jc w:val="both"/>
              <w:rPr>
                <w:b/>
                <w:sz w:val="20"/>
                <w:szCs w:val="20"/>
              </w:rPr>
            </w:pPr>
            <w:r w:rsidRPr="004D4301">
              <w:rPr>
                <w:b/>
                <w:sz w:val="20"/>
                <w:szCs w:val="20"/>
              </w:rPr>
              <w:t>Rok narození</w:t>
            </w:r>
          </w:p>
        </w:tc>
        <w:tc>
          <w:tcPr>
            <w:tcW w:w="829" w:type="dxa"/>
            <w:gridSpan w:val="2"/>
          </w:tcPr>
          <w:p w14:paraId="0894DDBE" w14:textId="77777777" w:rsidR="004D4301" w:rsidRPr="004D4301" w:rsidRDefault="004D4301" w:rsidP="00810F2D">
            <w:pPr>
              <w:jc w:val="both"/>
              <w:rPr>
                <w:sz w:val="20"/>
                <w:szCs w:val="20"/>
              </w:rPr>
            </w:pPr>
            <w:r w:rsidRPr="004D4301">
              <w:rPr>
                <w:sz w:val="20"/>
                <w:szCs w:val="20"/>
              </w:rPr>
              <w:t>1974</w:t>
            </w:r>
          </w:p>
        </w:tc>
        <w:tc>
          <w:tcPr>
            <w:tcW w:w="1721" w:type="dxa"/>
            <w:shd w:val="clear" w:color="auto" w:fill="F7CAAC"/>
          </w:tcPr>
          <w:p w14:paraId="520B81C0" w14:textId="77777777" w:rsidR="004D4301" w:rsidRPr="004D4301" w:rsidRDefault="004D4301" w:rsidP="00810F2D">
            <w:pPr>
              <w:jc w:val="both"/>
              <w:rPr>
                <w:b/>
                <w:sz w:val="20"/>
                <w:szCs w:val="20"/>
              </w:rPr>
            </w:pPr>
            <w:r w:rsidRPr="004D4301">
              <w:rPr>
                <w:b/>
                <w:sz w:val="20"/>
                <w:szCs w:val="20"/>
              </w:rPr>
              <w:t>typ vztahu k VŠ</w:t>
            </w:r>
          </w:p>
        </w:tc>
        <w:tc>
          <w:tcPr>
            <w:tcW w:w="992" w:type="dxa"/>
            <w:gridSpan w:val="4"/>
          </w:tcPr>
          <w:p w14:paraId="1E7D7C08" w14:textId="77777777" w:rsidR="004D4301" w:rsidRPr="004D4301" w:rsidRDefault="004D4301" w:rsidP="00810F2D">
            <w:pPr>
              <w:jc w:val="both"/>
              <w:rPr>
                <w:sz w:val="20"/>
                <w:szCs w:val="20"/>
              </w:rPr>
            </w:pPr>
            <w:r w:rsidRPr="004D4301">
              <w:rPr>
                <w:sz w:val="20"/>
                <w:szCs w:val="20"/>
              </w:rPr>
              <w:t>pp</w:t>
            </w:r>
          </w:p>
        </w:tc>
        <w:tc>
          <w:tcPr>
            <w:tcW w:w="994" w:type="dxa"/>
            <w:shd w:val="clear" w:color="auto" w:fill="F7CAAC"/>
          </w:tcPr>
          <w:p w14:paraId="4F0BEF76" w14:textId="77777777" w:rsidR="004D4301" w:rsidRPr="004D4301" w:rsidRDefault="004D4301" w:rsidP="00810F2D">
            <w:pPr>
              <w:jc w:val="both"/>
              <w:rPr>
                <w:b/>
                <w:sz w:val="20"/>
                <w:szCs w:val="20"/>
              </w:rPr>
            </w:pPr>
            <w:r w:rsidRPr="004D4301">
              <w:rPr>
                <w:b/>
                <w:sz w:val="20"/>
                <w:szCs w:val="20"/>
              </w:rPr>
              <w:t>rozsah</w:t>
            </w:r>
          </w:p>
        </w:tc>
        <w:tc>
          <w:tcPr>
            <w:tcW w:w="709" w:type="dxa"/>
            <w:gridSpan w:val="2"/>
          </w:tcPr>
          <w:p w14:paraId="17EE5052" w14:textId="77777777" w:rsidR="004D4301" w:rsidRPr="004D4301" w:rsidRDefault="004D4301" w:rsidP="00810F2D">
            <w:pPr>
              <w:jc w:val="both"/>
              <w:rPr>
                <w:sz w:val="20"/>
                <w:szCs w:val="20"/>
              </w:rPr>
            </w:pPr>
            <w:r w:rsidRPr="004D4301">
              <w:rPr>
                <w:sz w:val="20"/>
                <w:szCs w:val="20"/>
              </w:rPr>
              <w:t>20h/t</w:t>
            </w:r>
          </w:p>
        </w:tc>
        <w:tc>
          <w:tcPr>
            <w:tcW w:w="775" w:type="dxa"/>
            <w:gridSpan w:val="3"/>
            <w:shd w:val="clear" w:color="auto" w:fill="F7CAAC"/>
          </w:tcPr>
          <w:p w14:paraId="095C1A6A" w14:textId="77777777" w:rsidR="00BC2561" w:rsidRDefault="004D4301" w:rsidP="00810F2D">
            <w:pPr>
              <w:jc w:val="both"/>
              <w:rPr>
                <w:b/>
                <w:sz w:val="20"/>
                <w:szCs w:val="20"/>
              </w:rPr>
            </w:pPr>
            <w:r w:rsidRPr="004D4301">
              <w:rPr>
                <w:b/>
                <w:sz w:val="20"/>
                <w:szCs w:val="20"/>
              </w:rPr>
              <w:t xml:space="preserve">do </w:t>
            </w:r>
          </w:p>
          <w:p w14:paraId="2C8C1416" w14:textId="483DE3E1" w:rsidR="004D4301" w:rsidRPr="004D4301" w:rsidRDefault="004D4301" w:rsidP="00810F2D">
            <w:pPr>
              <w:jc w:val="both"/>
              <w:rPr>
                <w:b/>
                <w:sz w:val="20"/>
                <w:szCs w:val="20"/>
              </w:rPr>
            </w:pPr>
            <w:r w:rsidRPr="004D4301">
              <w:rPr>
                <w:b/>
                <w:sz w:val="20"/>
                <w:szCs w:val="20"/>
              </w:rPr>
              <w:t>kdy</w:t>
            </w:r>
          </w:p>
        </w:tc>
        <w:tc>
          <w:tcPr>
            <w:tcW w:w="1321" w:type="dxa"/>
            <w:gridSpan w:val="2"/>
          </w:tcPr>
          <w:p w14:paraId="14EB4F9C" w14:textId="033B6887" w:rsidR="004D4301" w:rsidRPr="004D4301" w:rsidRDefault="00CB65BE" w:rsidP="00AA4CB4">
            <w:pPr>
              <w:jc w:val="both"/>
              <w:rPr>
                <w:sz w:val="20"/>
                <w:szCs w:val="20"/>
              </w:rPr>
            </w:pPr>
            <w:r>
              <w:rPr>
                <w:rFonts w:eastAsia="Calibri"/>
                <w:sz w:val="20"/>
                <w:szCs w:val="20"/>
              </w:rPr>
              <w:t>0</w:t>
            </w:r>
            <w:r w:rsidR="00AA4CB4">
              <w:rPr>
                <w:rFonts w:eastAsia="Calibri"/>
                <w:sz w:val="20"/>
                <w:szCs w:val="20"/>
              </w:rPr>
              <w:t>8/</w:t>
            </w:r>
            <w:r w:rsidR="004D4301" w:rsidRPr="004D4301">
              <w:rPr>
                <w:rFonts w:eastAsia="Calibri"/>
                <w:sz w:val="20"/>
                <w:szCs w:val="20"/>
              </w:rPr>
              <w:t>2025</w:t>
            </w:r>
          </w:p>
        </w:tc>
      </w:tr>
      <w:tr w:rsidR="004D4301" w14:paraId="7E6EDE4A" w14:textId="77777777" w:rsidTr="004D4301">
        <w:tc>
          <w:tcPr>
            <w:tcW w:w="5068" w:type="dxa"/>
            <w:gridSpan w:val="4"/>
            <w:shd w:val="clear" w:color="auto" w:fill="F7CAAC"/>
          </w:tcPr>
          <w:p w14:paraId="6A732061" w14:textId="77777777" w:rsidR="004D4301" w:rsidRPr="004D4301" w:rsidRDefault="004D4301" w:rsidP="00810F2D">
            <w:pPr>
              <w:jc w:val="both"/>
              <w:rPr>
                <w:b/>
                <w:sz w:val="20"/>
                <w:szCs w:val="20"/>
              </w:rPr>
            </w:pPr>
            <w:r w:rsidRPr="004D4301">
              <w:rPr>
                <w:b/>
                <w:sz w:val="20"/>
                <w:szCs w:val="20"/>
              </w:rPr>
              <w:t>Typ vztahu na součásti VŠ, která uskutečňuje st. program</w:t>
            </w:r>
          </w:p>
        </w:tc>
        <w:tc>
          <w:tcPr>
            <w:tcW w:w="992" w:type="dxa"/>
            <w:gridSpan w:val="4"/>
          </w:tcPr>
          <w:p w14:paraId="5DAE0DCA" w14:textId="77777777" w:rsidR="004D4301" w:rsidRPr="004D4301" w:rsidRDefault="004D4301" w:rsidP="00810F2D">
            <w:pPr>
              <w:jc w:val="both"/>
              <w:rPr>
                <w:sz w:val="20"/>
                <w:szCs w:val="20"/>
              </w:rPr>
            </w:pPr>
            <w:r w:rsidRPr="004D4301">
              <w:rPr>
                <w:sz w:val="20"/>
                <w:szCs w:val="20"/>
              </w:rPr>
              <w:t>pp</w:t>
            </w:r>
          </w:p>
        </w:tc>
        <w:tc>
          <w:tcPr>
            <w:tcW w:w="994" w:type="dxa"/>
            <w:shd w:val="clear" w:color="auto" w:fill="F7CAAC"/>
          </w:tcPr>
          <w:p w14:paraId="7953F571" w14:textId="77777777" w:rsidR="004D4301" w:rsidRPr="004D4301" w:rsidRDefault="004D4301" w:rsidP="00810F2D">
            <w:pPr>
              <w:jc w:val="both"/>
              <w:rPr>
                <w:b/>
                <w:sz w:val="20"/>
                <w:szCs w:val="20"/>
              </w:rPr>
            </w:pPr>
            <w:r w:rsidRPr="004D4301">
              <w:rPr>
                <w:b/>
                <w:sz w:val="20"/>
                <w:szCs w:val="20"/>
              </w:rPr>
              <w:t>rozsah</w:t>
            </w:r>
          </w:p>
        </w:tc>
        <w:tc>
          <w:tcPr>
            <w:tcW w:w="709" w:type="dxa"/>
            <w:gridSpan w:val="2"/>
          </w:tcPr>
          <w:p w14:paraId="24FBE1F2" w14:textId="77777777" w:rsidR="004D4301" w:rsidRPr="004D4301" w:rsidRDefault="004D4301" w:rsidP="00810F2D">
            <w:pPr>
              <w:jc w:val="both"/>
              <w:rPr>
                <w:sz w:val="20"/>
                <w:szCs w:val="20"/>
              </w:rPr>
            </w:pPr>
            <w:r w:rsidRPr="004D4301">
              <w:rPr>
                <w:sz w:val="20"/>
                <w:szCs w:val="20"/>
              </w:rPr>
              <w:t>20h/t</w:t>
            </w:r>
          </w:p>
        </w:tc>
        <w:tc>
          <w:tcPr>
            <w:tcW w:w="775" w:type="dxa"/>
            <w:gridSpan w:val="3"/>
            <w:shd w:val="clear" w:color="auto" w:fill="F7CAAC"/>
          </w:tcPr>
          <w:p w14:paraId="714EFF0D" w14:textId="77777777" w:rsidR="00BC2561" w:rsidRDefault="004D4301" w:rsidP="00810F2D">
            <w:pPr>
              <w:jc w:val="both"/>
              <w:rPr>
                <w:b/>
                <w:sz w:val="20"/>
                <w:szCs w:val="20"/>
              </w:rPr>
            </w:pPr>
            <w:r w:rsidRPr="004D4301">
              <w:rPr>
                <w:b/>
                <w:sz w:val="20"/>
                <w:szCs w:val="20"/>
              </w:rPr>
              <w:t xml:space="preserve">do </w:t>
            </w:r>
          </w:p>
          <w:p w14:paraId="6E17B7FC" w14:textId="2D6E08A9" w:rsidR="004D4301" w:rsidRPr="004D4301" w:rsidRDefault="004D4301" w:rsidP="00810F2D">
            <w:pPr>
              <w:jc w:val="both"/>
              <w:rPr>
                <w:b/>
                <w:sz w:val="20"/>
                <w:szCs w:val="20"/>
              </w:rPr>
            </w:pPr>
            <w:r w:rsidRPr="004D4301">
              <w:rPr>
                <w:b/>
                <w:sz w:val="20"/>
                <w:szCs w:val="20"/>
              </w:rPr>
              <w:t>kdy</w:t>
            </w:r>
          </w:p>
        </w:tc>
        <w:tc>
          <w:tcPr>
            <w:tcW w:w="1321" w:type="dxa"/>
            <w:gridSpan w:val="2"/>
          </w:tcPr>
          <w:p w14:paraId="1EFA2BCB" w14:textId="280D9FB1" w:rsidR="004D4301" w:rsidRPr="004D4301" w:rsidRDefault="00CB65BE" w:rsidP="00AA4CB4">
            <w:pPr>
              <w:jc w:val="both"/>
              <w:rPr>
                <w:sz w:val="20"/>
                <w:szCs w:val="20"/>
              </w:rPr>
            </w:pPr>
            <w:r>
              <w:rPr>
                <w:rFonts w:eastAsia="Calibri"/>
                <w:sz w:val="20"/>
                <w:szCs w:val="20"/>
              </w:rPr>
              <w:t>0</w:t>
            </w:r>
            <w:r w:rsidR="004D4301" w:rsidRPr="004D4301">
              <w:rPr>
                <w:rFonts w:eastAsia="Calibri"/>
                <w:sz w:val="20"/>
                <w:szCs w:val="20"/>
              </w:rPr>
              <w:t>8</w:t>
            </w:r>
            <w:r w:rsidR="00AA4CB4">
              <w:rPr>
                <w:rFonts w:eastAsia="Calibri"/>
                <w:sz w:val="20"/>
                <w:szCs w:val="20"/>
              </w:rPr>
              <w:t>/</w:t>
            </w:r>
            <w:r w:rsidR="004D4301" w:rsidRPr="004D4301">
              <w:rPr>
                <w:rFonts w:eastAsia="Calibri"/>
                <w:sz w:val="20"/>
                <w:szCs w:val="20"/>
              </w:rPr>
              <w:t>2025</w:t>
            </w:r>
          </w:p>
        </w:tc>
      </w:tr>
      <w:tr w:rsidR="004D4301" w14:paraId="145E4FD1" w14:textId="77777777" w:rsidTr="00810F2D">
        <w:tc>
          <w:tcPr>
            <w:tcW w:w="6060" w:type="dxa"/>
            <w:gridSpan w:val="8"/>
            <w:shd w:val="clear" w:color="auto" w:fill="F7CAAC"/>
          </w:tcPr>
          <w:p w14:paraId="7E52AB06" w14:textId="77777777" w:rsidR="004D4301" w:rsidRPr="004D4301" w:rsidRDefault="004D4301" w:rsidP="00810F2D">
            <w:pPr>
              <w:jc w:val="both"/>
              <w:rPr>
                <w:sz w:val="20"/>
                <w:szCs w:val="20"/>
              </w:rPr>
            </w:pPr>
            <w:r w:rsidRPr="004D4301">
              <w:rPr>
                <w:b/>
                <w:sz w:val="20"/>
                <w:szCs w:val="20"/>
              </w:rPr>
              <w:t>Další současná působení jako akademický pracovník na jiných VŠ</w:t>
            </w:r>
          </w:p>
        </w:tc>
        <w:tc>
          <w:tcPr>
            <w:tcW w:w="1703" w:type="dxa"/>
            <w:gridSpan w:val="3"/>
            <w:shd w:val="clear" w:color="auto" w:fill="F7CAAC"/>
          </w:tcPr>
          <w:p w14:paraId="447805FB" w14:textId="77777777" w:rsidR="004D4301" w:rsidRPr="004D4301" w:rsidRDefault="004D4301" w:rsidP="00810F2D">
            <w:pPr>
              <w:jc w:val="both"/>
              <w:rPr>
                <w:b/>
                <w:sz w:val="20"/>
                <w:szCs w:val="20"/>
              </w:rPr>
            </w:pPr>
            <w:r w:rsidRPr="004D4301">
              <w:rPr>
                <w:b/>
                <w:sz w:val="20"/>
                <w:szCs w:val="20"/>
              </w:rPr>
              <w:t>typ prac. vztahu</w:t>
            </w:r>
          </w:p>
        </w:tc>
        <w:tc>
          <w:tcPr>
            <w:tcW w:w="2096" w:type="dxa"/>
            <w:gridSpan w:val="5"/>
            <w:shd w:val="clear" w:color="auto" w:fill="F7CAAC"/>
          </w:tcPr>
          <w:p w14:paraId="4B8A5150" w14:textId="77777777" w:rsidR="004D4301" w:rsidRPr="004D4301" w:rsidRDefault="004D4301" w:rsidP="00810F2D">
            <w:pPr>
              <w:jc w:val="both"/>
              <w:rPr>
                <w:b/>
                <w:sz w:val="20"/>
                <w:szCs w:val="20"/>
              </w:rPr>
            </w:pPr>
            <w:r w:rsidRPr="004D4301">
              <w:rPr>
                <w:b/>
                <w:sz w:val="20"/>
                <w:szCs w:val="20"/>
              </w:rPr>
              <w:t>rozsah</w:t>
            </w:r>
          </w:p>
        </w:tc>
      </w:tr>
      <w:tr w:rsidR="004D4301" w14:paraId="64E17E75" w14:textId="77777777" w:rsidTr="00810F2D">
        <w:tc>
          <w:tcPr>
            <w:tcW w:w="6060" w:type="dxa"/>
            <w:gridSpan w:val="8"/>
          </w:tcPr>
          <w:p w14:paraId="0128D208" w14:textId="77777777" w:rsidR="004D4301" w:rsidRPr="004D4301" w:rsidRDefault="004D4301" w:rsidP="00810F2D">
            <w:pPr>
              <w:jc w:val="both"/>
              <w:rPr>
                <w:sz w:val="20"/>
                <w:szCs w:val="20"/>
              </w:rPr>
            </w:pPr>
          </w:p>
        </w:tc>
        <w:tc>
          <w:tcPr>
            <w:tcW w:w="1703" w:type="dxa"/>
            <w:gridSpan w:val="3"/>
          </w:tcPr>
          <w:p w14:paraId="160E2CDD" w14:textId="77777777" w:rsidR="004D4301" w:rsidRPr="004D4301" w:rsidRDefault="004D4301" w:rsidP="00810F2D">
            <w:pPr>
              <w:jc w:val="both"/>
              <w:rPr>
                <w:sz w:val="20"/>
                <w:szCs w:val="20"/>
              </w:rPr>
            </w:pPr>
          </w:p>
        </w:tc>
        <w:tc>
          <w:tcPr>
            <w:tcW w:w="2096" w:type="dxa"/>
            <w:gridSpan w:val="5"/>
          </w:tcPr>
          <w:p w14:paraId="38DBD75B" w14:textId="77777777" w:rsidR="004D4301" w:rsidRPr="004D4301" w:rsidRDefault="004D4301" w:rsidP="00810F2D">
            <w:pPr>
              <w:jc w:val="both"/>
              <w:rPr>
                <w:sz w:val="20"/>
                <w:szCs w:val="20"/>
              </w:rPr>
            </w:pPr>
          </w:p>
        </w:tc>
      </w:tr>
      <w:tr w:rsidR="004D4301" w14:paraId="2E23F1D9" w14:textId="77777777" w:rsidTr="00810F2D">
        <w:tc>
          <w:tcPr>
            <w:tcW w:w="6060" w:type="dxa"/>
            <w:gridSpan w:val="8"/>
          </w:tcPr>
          <w:p w14:paraId="31ABF1C1" w14:textId="77777777" w:rsidR="004D4301" w:rsidRPr="004D4301" w:rsidRDefault="004D4301" w:rsidP="00810F2D">
            <w:pPr>
              <w:jc w:val="both"/>
              <w:rPr>
                <w:sz w:val="20"/>
                <w:szCs w:val="20"/>
              </w:rPr>
            </w:pPr>
          </w:p>
        </w:tc>
        <w:tc>
          <w:tcPr>
            <w:tcW w:w="1703" w:type="dxa"/>
            <w:gridSpan w:val="3"/>
          </w:tcPr>
          <w:p w14:paraId="2C665A39" w14:textId="77777777" w:rsidR="004D4301" w:rsidRPr="004D4301" w:rsidRDefault="004D4301" w:rsidP="00810F2D">
            <w:pPr>
              <w:jc w:val="both"/>
              <w:rPr>
                <w:sz w:val="20"/>
                <w:szCs w:val="20"/>
              </w:rPr>
            </w:pPr>
          </w:p>
        </w:tc>
        <w:tc>
          <w:tcPr>
            <w:tcW w:w="2096" w:type="dxa"/>
            <w:gridSpan w:val="5"/>
          </w:tcPr>
          <w:p w14:paraId="6D9FFFC4" w14:textId="77777777" w:rsidR="004D4301" w:rsidRPr="004D4301" w:rsidRDefault="004D4301" w:rsidP="00810F2D">
            <w:pPr>
              <w:jc w:val="both"/>
              <w:rPr>
                <w:sz w:val="20"/>
                <w:szCs w:val="20"/>
              </w:rPr>
            </w:pPr>
          </w:p>
        </w:tc>
      </w:tr>
      <w:tr w:rsidR="004D4301" w14:paraId="46B58E6F" w14:textId="77777777" w:rsidTr="00810F2D">
        <w:tc>
          <w:tcPr>
            <w:tcW w:w="9859" w:type="dxa"/>
            <w:gridSpan w:val="16"/>
            <w:shd w:val="clear" w:color="auto" w:fill="F7CAAC"/>
          </w:tcPr>
          <w:p w14:paraId="3401DE2F" w14:textId="77777777" w:rsidR="004D4301" w:rsidRPr="004D4301" w:rsidRDefault="004D4301" w:rsidP="00810F2D">
            <w:pPr>
              <w:jc w:val="both"/>
              <w:rPr>
                <w:sz w:val="20"/>
                <w:szCs w:val="20"/>
              </w:rPr>
            </w:pPr>
            <w:r w:rsidRPr="004D4301">
              <w:rPr>
                <w:b/>
                <w:sz w:val="20"/>
                <w:szCs w:val="20"/>
              </w:rPr>
              <w:t>Předměty příslušného studijního programu a způsob zapojení do jejich výuky, příp. další zapojení do uskutečňování studijního programu</w:t>
            </w:r>
          </w:p>
        </w:tc>
      </w:tr>
      <w:tr w:rsidR="004D4301" w14:paraId="4543B03D" w14:textId="77777777" w:rsidTr="00810F2D">
        <w:trPr>
          <w:trHeight w:val="905"/>
        </w:trPr>
        <w:tc>
          <w:tcPr>
            <w:tcW w:w="9859" w:type="dxa"/>
            <w:gridSpan w:val="16"/>
            <w:tcBorders>
              <w:top w:val="nil"/>
            </w:tcBorders>
          </w:tcPr>
          <w:p w14:paraId="3E261E9A" w14:textId="77777777" w:rsidR="004D4301" w:rsidRPr="004D4301" w:rsidRDefault="004D4301" w:rsidP="00810F2D">
            <w:pPr>
              <w:jc w:val="both"/>
              <w:rPr>
                <w:sz w:val="20"/>
                <w:szCs w:val="20"/>
              </w:rPr>
            </w:pPr>
            <w:r w:rsidRPr="004D4301">
              <w:rPr>
                <w:sz w:val="20"/>
                <w:szCs w:val="20"/>
              </w:rPr>
              <w:t>Pitching a prezentace preprodukce díla (garant, cvičící)</w:t>
            </w:r>
          </w:p>
          <w:p w14:paraId="5770D176" w14:textId="77777777" w:rsidR="004D4301" w:rsidRPr="004D4301" w:rsidRDefault="004D4301" w:rsidP="00810F2D">
            <w:pPr>
              <w:jc w:val="both"/>
              <w:rPr>
                <w:sz w:val="20"/>
                <w:szCs w:val="20"/>
              </w:rPr>
            </w:pPr>
            <w:r w:rsidRPr="004D4301">
              <w:rPr>
                <w:sz w:val="20"/>
                <w:szCs w:val="20"/>
              </w:rPr>
              <w:t>Pracovní stáž (garant, vede stáž)</w:t>
            </w:r>
          </w:p>
          <w:p w14:paraId="1E207BB4" w14:textId="77777777" w:rsidR="004D4301" w:rsidRPr="004D4301" w:rsidRDefault="004D4301" w:rsidP="00810F2D">
            <w:pPr>
              <w:jc w:val="both"/>
              <w:rPr>
                <w:sz w:val="20"/>
                <w:szCs w:val="20"/>
              </w:rPr>
            </w:pPr>
            <w:r w:rsidRPr="004D4301">
              <w:rPr>
                <w:sz w:val="20"/>
                <w:szCs w:val="20"/>
              </w:rPr>
              <w:t>Podnikatelství a multimediální právo (garant, vede seminář)</w:t>
            </w:r>
          </w:p>
          <w:p w14:paraId="5F366814" w14:textId="77777777" w:rsidR="004D4301" w:rsidRPr="004D4301" w:rsidRDefault="004D4301" w:rsidP="00810F2D">
            <w:pPr>
              <w:jc w:val="both"/>
              <w:rPr>
                <w:sz w:val="20"/>
                <w:szCs w:val="20"/>
              </w:rPr>
            </w:pPr>
            <w:r w:rsidRPr="004D4301">
              <w:rPr>
                <w:sz w:val="20"/>
                <w:szCs w:val="20"/>
              </w:rPr>
              <w:t>Prezentace (garant, cvičící)</w:t>
            </w:r>
          </w:p>
        </w:tc>
      </w:tr>
      <w:tr w:rsidR="004D4301" w14:paraId="639387FC" w14:textId="77777777" w:rsidTr="00810F2D">
        <w:trPr>
          <w:trHeight w:val="340"/>
        </w:trPr>
        <w:tc>
          <w:tcPr>
            <w:tcW w:w="9859" w:type="dxa"/>
            <w:gridSpan w:val="16"/>
            <w:tcBorders>
              <w:top w:val="nil"/>
            </w:tcBorders>
            <w:shd w:val="clear" w:color="auto" w:fill="FBD4B4"/>
          </w:tcPr>
          <w:p w14:paraId="50CD005B" w14:textId="77777777" w:rsidR="004D4301" w:rsidRPr="004D4301" w:rsidRDefault="004D4301" w:rsidP="00810F2D">
            <w:pPr>
              <w:jc w:val="both"/>
              <w:rPr>
                <w:b/>
                <w:sz w:val="20"/>
                <w:szCs w:val="20"/>
              </w:rPr>
            </w:pPr>
            <w:r w:rsidRPr="004D4301">
              <w:rPr>
                <w:b/>
                <w:sz w:val="20"/>
                <w:szCs w:val="20"/>
              </w:rPr>
              <w:t>Zapojení do výuky v dalších studijních programech na téže vysoké škole (pouze u garantů ZT a PZ předmětů)</w:t>
            </w:r>
          </w:p>
        </w:tc>
      </w:tr>
      <w:tr w:rsidR="004D4301" w14:paraId="0E323192" w14:textId="77777777" w:rsidTr="00810F2D">
        <w:trPr>
          <w:trHeight w:val="340"/>
        </w:trPr>
        <w:tc>
          <w:tcPr>
            <w:tcW w:w="2802" w:type="dxa"/>
            <w:gridSpan w:val="2"/>
            <w:tcBorders>
              <w:top w:val="nil"/>
            </w:tcBorders>
          </w:tcPr>
          <w:p w14:paraId="2DD4C216" w14:textId="77777777" w:rsidR="004D4301" w:rsidRPr="004D4301" w:rsidRDefault="004D4301" w:rsidP="00BC2561">
            <w:pPr>
              <w:rPr>
                <w:b/>
                <w:sz w:val="20"/>
                <w:szCs w:val="20"/>
              </w:rPr>
            </w:pPr>
            <w:r w:rsidRPr="004D4301">
              <w:rPr>
                <w:b/>
                <w:sz w:val="20"/>
                <w:szCs w:val="20"/>
              </w:rPr>
              <w:t>Název studijního předmětu</w:t>
            </w:r>
          </w:p>
        </w:tc>
        <w:tc>
          <w:tcPr>
            <w:tcW w:w="2409" w:type="dxa"/>
            <w:gridSpan w:val="3"/>
            <w:tcBorders>
              <w:top w:val="nil"/>
            </w:tcBorders>
          </w:tcPr>
          <w:p w14:paraId="5626A347" w14:textId="77777777" w:rsidR="004D4301" w:rsidRPr="004D4301" w:rsidRDefault="004D4301" w:rsidP="00BC2561">
            <w:pPr>
              <w:pStyle w:val="Bezmezer"/>
              <w:rPr>
                <w:b/>
                <w:bCs/>
              </w:rPr>
            </w:pPr>
            <w:r w:rsidRPr="004D4301">
              <w:rPr>
                <w:b/>
                <w:bCs/>
              </w:rPr>
              <w:t>Název studijního programu</w:t>
            </w:r>
          </w:p>
        </w:tc>
        <w:tc>
          <w:tcPr>
            <w:tcW w:w="567" w:type="dxa"/>
            <w:gridSpan w:val="2"/>
            <w:tcBorders>
              <w:top w:val="nil"/>
            </w:tcBorders>
          </w:tcPr>
          <w:p w14:paraId="2352BA1B" w14:textId="77777777" w:rsidR="004D4301" w:rsidRPr="004D4301" w:rsidRDefault="004D4301" w:rsidP="00BC2561">
            <w:pPr>
              <w:rPr>
                <w:b/>
                <w:sz w:val="20"/>
                <w:szCs w:val="20"/>
              </w:rPr>
            </w:pPr>
            <w:r w:rsidRPr="004D4301">
              <w:rPr>
                <w:b/>
                <w:sz w:val="20"/>
                <w:szCs w:val="20"/>
              </w:rPr>
              <w:t>Sem.</w:t>
            </w:r>
          </w:p>
        </w:tc>
        <w:tc>
          <w:tcPr>
            <w:tcW w:w="2109" w:type="dxa"/>
            <w:gridSpan w:val="5"/>
            <w:tcBorders>
              <w:top w:val="nil"/>
            </w:tcBorders>
          </w:tcPr>
          <w:p w14:paraId="37BA5315" w14:textId="77777777" w:rsidR="004D4301" w:rsidRPr="004D4301" w:rsidRDefault="004D4301" w:rsidP="00BC2561">
            <w:pPr>
              <w:rPr>
                <w:b/>
                <w:sz w:val="20"/>
                <w:szCs w:val="20"/>
              </w:rPr>
            </w:pPr>
            <w:r w:rsidRPr="004D4301">
              <w:rPr>
                <w:b/>
                <w:sz w:val="20"/>
                <w:szCs w:val="20"/>
              </w:rPr>
              <w:t>Role ve výuce daného předmětu</w:t>
            </w:r>
          </w:p>
        </w:tc>
        <w:tc>
          <w:tcPr>
            <w:tcW w:w="1972" w:type="dxa"/>
            <w:gridSpan w:val="4"/>
            <w:tcBorders>
              <w:top w:val="nil"/>
            </w:tcBorders>
          </w:tcPr>
          <w:p w14:paraId="02122C17" w14:textId="77777777" w:rsidR="004D4301" w:rsidRPr="004D4301" w:rsidRDefault="004D4301" w:rsidP="00BC2561">
            <w:pPr>
              <w:rPr>
                <w:b/>
                <w:sz w:val="20"/>
                <w:szCs w:val="20"/>
              </w:rPr>
            </w:pPr>
            <w:r w:rsidRPr="004D4301">
              <w:rPr>
                <w:b/>
                <w:sz w:val="20"/>
                <w:szCs w:val="20"/>
              </w:rPr>
              <w:t>(</w:t>
            </w:r>
            <w:r w:rsidRPr="004D4301">
              <w:rPr>
                <w:b/>
                <w:i/>
                <w:iCs/>
                <w:sz w:val="20"/>
                <w:szCs w:val="20"/>
              </w:rPr>
              <w:t>nepovinný údaj</w:t>
            </w:r>
            <w:r w:rsidRPr="004D4301">
              <w:rPr>
                <w:b/>
                <w:sz w:val="20"/>
                <w:szCs w:val="20"/>
              </w:rPr>
              <w:t>) Počet hodin za semestr</w:t>
            </w:r>
          </w:p>
        </w:tc>
      </w:tr>
      <w:tr w:rsidR="004D4301" w14:paraId="03C64CC5" w14:textId="77777777" w:rsidTr="00810F2D">
        <w:trPr>
          <w:trHeight w:val="285"/>
        </w:trPr>
        <w:tc>
          <w:tcPr>
            <w:tcW w:w="2802" w:type="dxa"/>
            <w:gridSpan w:val="2"/>
            <w:tcBorders>
              <w:top w:val="nil"/>
            </w:tcBorders>
          </w:tcPr>
          <w:p w14:paraId="36A45EE5" w14:textId="77777777" w:rsidR="004D4301" w:rsidRPr="004D4301" w:rsidRDefault="004D4301" w:rsidP="00BC2561">
            <w:pPr>
              <w:pStyle w:val="Bezmezer"/>
              <w:rPr>
                <w:color w:val="FF0000"/>
              </w:rPr>
            </w:pPr>
          </w:p>
        </w:tc>
        <w:tc>
          <w:tcPr>
            <w:tcW w:w="2409" w:type="dxa"/>
            <w:gridSpan w:val="3"/>
            <w:tcBorders>
              <w:top w:val="nil"/>
            </w:tcBorders>
          </w:tcPr>
          <w:p w14:paraId="5AD95227" w14:textId="77777777" w:rsidR="004D4301" w:rsidRPr="004D4301" w:rsidRDefault="004D4301" w:rsidP="00BC2561">
            <w:pPr>
              <w:pStyle w:val="Bezmezer"/>
            </w:pPr>
          </w:p>
        </w:tc>
        <w:tc>
          <w:tcPr>
            <w:tcW w:w="567" w:type="dxa"/>
            <w:gridSpan w:val="2"/>
            <w:tcBorders>
              <w:top w:val="nil"/>
            </w:tcBorders>
          </w:tcPr>
          <w:p w14:paraId="5E318FA3" w14:textId="77777777" w:rsidR="004D4301" w:rsidRPr="004D4301" w:rsidRDefault="004D4301" w:rsidP="00BC2561">
            <w:pPr>
              <w:rPr>
                <w:sz w:val="20"/>
                <w:szCs w:val="20"/>
              </w:rPr>
            </w:pPr>
          </w:p>
        </w:tc>
        <w:tc>
          <w:tcPr>
            <w:tcW w:w="2109" w:type="dxa"/>
            <w:gridSpan w:val="5"/>
            <w:tcBorders>
              <w:top w:val="nil"/>
            </w:tcBorders>
          </w:tcPr>
          <w:p w14:paraId="2E604884" w14:textId="77777777" w:rsidR="004D4301" w:rsidRPr="004D4301" w:rsidRDefault="004D4301" w:rsidP="00BC2561">
            <w:pPr>
              <w:rPr>
                <w:sz w:val="20"/>
                <w:szCs w:val="20"/>
              </w:rPr>
            </w:pPr>
          </w:p>
        </w:tc>
        <w:tc>
          <w:tcPr>
            <w:tcW w:w="1972" w:type="dxa"/>
            <w:gridSpan w:val="4"/>
            <w:tcBorders>
              <w:top w:val="nil"/>
            </w:tcBorders>
          </w:tcPr>
          <w:p w14:paraId="3ECAC3CC" w14:textId="77777777" w:rsidR="004D4301" w:rsidRPr="004D4301" w:rsidRDefault="004D4301" w:rsidP="00BC2561">
            <w:pPr>
              <w:rPr>
                <w:color w:val="FF0000"/>
                <w:sz w:val="20"/>
                <w:szCs w:val="20"/>
              </w:rPr>
            </w:pPr>
          </w:p>
        </w:tc>
      </w:tr>
      <w:tr w:rsidR="004D4301" w14:paraId="0872564A" w14:textId="77777777" w:rsidTr="00810F2D">
        <w:trPr>
          <w:trHeight w:val="284"/>
        </w:trPr>
        <w:tc>
          <w:tcPr>
            <w:tcW w:w="2802" w:type="dxa"/>
            <w:gridSpan w:val="2"/>
            <w:tcBorders>
              <w:top w:val="nil"/>
            </w:tcBorders>
          </w:tcPr>
          <w:p w14:paraId="697BC501" w14:textId="77777777" w:rsidR="004D4301" w:rsidRPr="004D4301" w:rsidRDefault="004D4301" w:rsidP="00810F2D">
            <w:pPr>
              <w:pStyle w:val="Bezmezer"/>
            </w:pPr>
          </w:p>
        </w:tc>
        <w:tc>
          <w:tcPr>
            <w:tcW w:w="2409" w:type="dxa"/>
            <w:gridSpan w:val="3"/>
            <w:tcBorders>
              <w:top w:val="nil"/>
            </w:tcBorders>
          </w:tcPr>
          <w:p w14:paraId="4C41B458" w14:textId="77777777" w:rsidR="004D4301" w:rsidRPr="004D4301" w:rsidRDefault="004D4301" w:rsidP="00810F2D">
            <w:pPr>
              <w:pStyle w:val="Bezmezer"/>
            </w:pPr>
          </w:p>
        </w:tc>
        <w:tc>
          <w:tcPr>
            <w:tcW w:w="567" w:type="dxa"/>
            <w:gridSpan w:val="2"/>
            <w:tcBorders>
              <w:top w:val="nil"/>
            </w:tcBorders>
          </w:tcPr>
          <w:p w14:paraId="0FB06CE9" w14:textId="77777777" w:rsidR="004D4301" w:rsidRPr="004D4301" w:rsidRDefault="004D4301" w:rsidP="00810F2D">
            <w:pPr>
              <w:pStyle w:val="Bezmezer"/>
            </w:pPr>
          </w:p>
        </w:tc>
        <w:tc>
          <w:tcPr>
            <w:tcW w:w="2109" w:type="dxa"/>
            <w:gridSpan w:val="5"/>
            <w:tcBorders>
              <w:top w:val="nil"/>
            </w:tcBorders>
          </w:tcPr>
          <w:p w14:paraId="7E4EF16B" w14:textId="77777777" w:rsidR="004D4301" w:rsidRPr="004D4301" w:rsidRDefault="004D4301" w:rsidP="00810F2D">
            <w:pPr>
              <w:pStyle w:val="Bezmezer"/>
            </w:pPr>
          </w:p>
        </w:tc>
        <w:tc>
          <w:tcPr>
            <w:tcW w:w="1972" w:type="dxa"/>
            <w:gridSpan w:val="4"/>
            <w:tcBorders>
              <w:top w:val="nil"/>
            </w:tcBorders>
          </w:tcPr>
          <w:p w14:paraId="3590A0B7" w14:textId="77777777" w:rsidR="004D4301" w:rsidRPr="004D4301" w:rsidRDefault="004D4301" w:rsidP="00810F2D">
            <w:pPr>
              <w:jc w:val="both"/>
              <w:rPr>
                <w:color w:val="FF0000"/>
                <w:sz w:val="20"/>
                <w:szCs w:val="20"/>
              </w:rPr>
            </w:pPr>
          </w:p>
        </w:tc>
      </w:tr>
      <w:tr w:rsidR="004D4301" w14:paraId="2F82E8A8" w14:textId="77777777" w:rsidTr="00810F2D">
        <w:tc>
          <w:tcPr>
            <w:tcW w:w="9859" w:type="dxa"/>
            <w:gridSpan w:val="16"/>
            <w:shd w:val="clear" w:color="auto" w:fill="F7CAAC"/>
          </w:tcPr>
          <w:p w14:paraId="25650523" w14:textId="77777777" w:rsidR="004D4301" w:rsidRPr="004D4301" w:rsidRDefault="004D4301" w:rsidP="00810F2D">
            <w:pPr>
              <w:jc w:val="both"/>
              <w:rPr>
                <w:sz w:val="20"/>
                <w:szCs w:val="20"/>
              </w:rPr>
            </w:pPr>
            <w:r w:rsidRPr="004D4301">
              <w:rPr>
                <w:b/>
                <w:sz w:val="20"/>
                <w:szCs w:val="20"/>
              </w:rPr>
              <w:t xml:space="preserve">Údaje o vzdělání na VŠ </w:t>
            </w:r>
          </w:p>
        </w:tc>
      </w:tr>
      <w:tr w:rsidR="004D4301" w14:paraId="0AA8F8F2" w14:textId="77777777" w:rsidTr="00810F2D">
        <w:trPr>
          <w:trHeight w:val="452"/>
        </w:trPr>
        <w:tc>
          <w:tcPr>
            <w:tcW w:w="9859" w:type="dxa"/>
            <w:gridSpan w:val="16"/>
          </w:tcPr>
          <w:p w14:paraId="4C243FCF" w14:textId="77777777" w:rsidR="004D4301" w:rsidRPr="004D4301" w:rsidRDefault="004D4301" w:rsidP="00810F2D">
            <w:pPr>
              <w:jc w:val="both"/>
              <w:rPr>
                <w:sz w:val="20"/>
                <w:szCs w:val="20"/>
              </w:rPr>
            </w:pPr>
            <w:r w:rsidRPr="004D4301">
              <w:rPr>
                <w:sz w:val="20"/>
                <w:szCs w:val="20"/>
              </w:rPr>
              <w:t>1999: Akademie múzických umění v Praze, Filmová a televizní fakulta, Film a televizní produkce, MgA.</w:t>
            </w:r>
          </w:p>
          <w:p w14:paraId="25B0CCAE" w14:textId="77777777" w:rsidR="004D4301" w:rsidRPr="004D4301" w:rsidRDefault="004D4301" w:rsidP="00810F2D">
            <w:pPr>
              <w:jc w:val="both"/>
              <w:rPr>
                <w:b/>
                <w:sz w:val="20"/>
                <w:szCs w:val="20"/>
              </w:rPr>
            </w:pPr>
            <w:r w:rsidRPr="004D4301">
              <w:rPr>
                <w:sz w:val="20"/>
                <w:szCs w:val="20"/>
              </w:rPr>
              <w:t>1995: Filozofická fakulta Univerzity Karlovy v Praze, Filmová věda</w:t>
            </w:r>
          </w:p>
        </w:tc>
      </w:tr>
      <w:tr w:rsidR="004D4301" w14:paraId="64CB5296" w14:textId="77777777" w:rsidTr="00810F2D">
        <w:tc>
          <w:tcPr>
            <w:tcW w:w="9859" w:type="dxa"/>
            <w:gridSpan w:val="16"/>
            <w:shd w:val="clear" w:color="auto" w:fill="F7CAAC"/>
          </w:tcPr>
          <w:p w14:paraId="0F630534" w14:textId="77777777" w:rsidR="004D4301" w:rsidRPr="004D4301" w:rsidRDefault="004D4301" w:rsidP="00810F2D">
            <w:pPr>
              <w:jc w:val="both"/>
              <w:rPr>
                <w:b/>
                <w:sz w:val="20"/>
                <w:szCs w:val="20"/>
              </w:rPr>
            </w:pPr>
            <w:r w:rsidRPr="004D4301">
              <w:rPr>
                <w:b/>
                <w:sz w:val="20"/>
                <w:szCs w:val="20"/>
              </w:rPr>
              <w:t>Údaje o odborném působení od absolvování VŠ</w:t>
            </w:r>
          </w:p>
        </w:tc>
      </w:tr>
      <w:tr w:rsidR="004D4301" w14:paraId="047C6F12" w14:textId="77777777" w:rsidTr="00810F2D">
        <w:trPr>
          <w:trHeight w:val="1090"/>
        </w:trPr>
        <w:tc>
          <w:tcPr>
            <w:tcW w:w="9859" w:type="dxa"/>
            <w:gridSpan w:val="16"/>
          </w:tcPr>
          <w:p w14:paraId="0887DB95" w14:textId="77777777" w:rsidR="00420A71" w:rsidRPr="002706B0" w:rsidRDefault="00420A71" w:rsidP="00420A71">
            <w:pPr>
              <w:jc w:val="both"/>
              <w:rPr>
                <w:sz w:val="20"/>
                <w:szCs w:val="20"/>
              </w:rPr>
            </w:pPr>
            <w:r w:rsidRPr="002706B0">
              <w:rPr>
                <w:sz w:val="20"/>
                <w:szCs w:val="20"/>
              </w:rPr>
              <w:t>2019</w:t>
            </w:r>
            <w:r>
              <w:rPr>
                <w:sz w:val="20"/>
                <w:szCs w:val="20"/>
              </w:rPr>
              <w:t>-</w:t>
            </w:r>
            <w:r w:rsidRPr="002706B0">
              <w:rPr>
                <w:sz w:val="20"/>
                <w:szCs w:val="20"/>
              </w:rPr>
              <w:t xml:space="preserve">dosud: </w:t>
            </w:r>
            <w:r w:rsidRPr="006C679B">
              <w:rPr>
                <w:sz w:val="20"/>
                <w:szCs w:val="20"/>
              </w:rPr>
              <w:t>Univerzita Tomáše Bati ve Zlíně, Fakulta multimediálních komunikací</w:t>
            </w:r>
            <w:r w:rsidRPr="002706B0">
              <w:rPr>
                <w:sz w:val="20"/>
                <w:szCs w:val="20"/>
              </w:rPr>
              <w:t>, ateliér Animovan</w:t>
            </w:r>
            <w:r>
              <w:rPr>
                <w:sz w:val="20"/>
                <w:szCs w:val="20"/>
              </w:rPr>
              <w:t>á</w:t>
            </w:r>
            <w:r w:rsidRPr="002706B0">
              <w:rPr>
                <w:sz w:val="20"/>
                <w:szCs w:val="20"/>
              </w:rPr>
              <w:t xml:space="preserve"> tvorb</w:t>
            </w:r>
            <w:r>
              <w:rPr>
                <w:sz w:val="20"/>
                <w:szCs w:val="20"/>
              </w:rPr>
              <w:t>a</w:t>
            </w:r>
            <w:r w:rsidRPr="002706B0">
              <w:rPr>
                <w:sz w:val="20"/>
                <w:szCs w:val="20"/>
              </w:rPr>
              <w:t>, odborný asistent</w:t>
            </w:r>
          </w:p>
          <w:p w14:paraId="5EFF904F" w14:textId="77777777" w:rsidR="00420A71" w:rsidRPr="002706B0" w:rsidRDefault="00420A71" w:rsidP="00420A71">
            <w:pPr>
              <w:jc w:val="both"/>
              <w:rPr>
                <w:sz w:val="20"/>
                <w:szCs w:val="20"/>
              </w:rPr>
            </w:pPr>
            <w:r w:rsidRPr="002706B0">
              <w:rPr>
                <w:sz w:val="20"/>
                <w:szCs w:val="20"/>
              </w:rPr>
              <w:t>2017</w:t>
            </w:r>
            <w:r>
              <w:rPr>
                <w:sz w:val="20"/>
                <w:szCs w:val="20"/>
              </w:rPr>
              <w:t>-</w:t>
            </w:r>
            <w:r w:rsidRPr="002706B0">
              <w:rPr>
                <w:sz w:val="20"/>
                <w:szCs w:val="20"/>
              </w:rPr>
              <w:t>dosud: člen Rady animace při festivalu AniFilm</w:t>
            </w:r>
          </w:p>
          <w:p w14:paraId="0D5014D9" w14:textId="77777777" w:rsidR="00420A71" w:rsidRPr="002706B0" w:rsidRDefault="00420A71" w:rsidP="00420A71">
            <w:pPr>
              <w:jc w:val="both"/>
              <w:rPr>
                <w:sz w:val="20"/>
                <w:szCs w:val="20"/>
              </w:rPr>
            </w:pPr>
            <w:r w:rsidRPr="002706B0">
              <w:rPr>
                <w:sz w:val="20"/>
                <w:szCs w:val="20"/>
              </w:rPr>
              <w:t>2014</w:t>
            </w:r>
            <w:r>
              <w:rPr>
                <w:sz w:val="20"/>
                <w:szCs w:val="20"/>
              </w:rPr>
              <w:t>-</w:t>
            </w:r>
            <w:r w:rsidRPr="002706B0">
              <w:rPr>
                <w:sz w:val="20"/>
                <w:szCs w:val="20"/>
              </w:rPr>
              <w:t xml:space="preserve">2016: člen představenstva APA za animovaný film </w:t>
            </w:r>
          </w:p>
          <w:p w14:paraId="543C7CC2" w14:textId="77777777" w:rsidR="00420A71" w:rsidRPr="002706B0" w:rsidRDefault="00420A71" w:rsidP="00420A71">
            <w:pPr>
              <w:jc w:val="both"/>
              <w:rPr>
                <w:sz w:val="20"/>
                <w:szCs w:val="20"/>
              </w:rPr>
            </w:pPr>
            <w:r w:rsidRPr="002706B0">
              <w:rPr>
                <w:sz w:val="20"/>
                <w:szCs w:val="20"/>
              </w:rPr>
              <w:t xml:space="preserve">2013: zakladatel mezinárodního koprodukčního fóra Visegrad Animation Forum, dnes CEE Animation </w:t>
            </w:r>
          </w:p>
          <w:p w14:paraId="74EEB401" w14:textId="2F8AF399" w:rsidR="004D4301" w:rsidRPr="004D4301" w:rsidRDefault="00420A71" w:rsidP="00420A71">
            <w:pPr>
              <w:jc w:val="both"/>
              <w:rPr>
                <w:sz w:val="20"/>
                <w:szCs w:val="20"/>
              </w:rPr>
            </w:pPr>
            <w:r w:rsidRPr="002706B0">
              <w:rPr>
                <w:sz w:val="20"/>
                <w:szCs w:val="20"/>
              </w:rPr>
              <w:t>2012</w:t>
            </w:r>
            <w:r>
              <w:rPr>
                <w:sz w:val="20"/>
                <w:szCs w:val="20"/>
              </w:rPr>
              <w:t>-</w:t>
            </w:r>
            <w:r w:rsidRPr="002706B0">
              <w:rPr>
                <w:sz w:val="20"/>
                <w:szCs w:val="20"/>
              </w:rPr>
              <w:t>dosud: Zakladatel a člen představenstva České asociace animovaného filmu</w:t>
            </w:r>
          </w:p>
        </w:tc>
      </w:tr>
      <w:tr w:rsidR="004D4301" w14:paraId="6E2797D8" w14:textId="77777777" w:rsidTr="00810F2D">
        <w:trPr>
          <w:trHeight w:val="250"/>
        </w:trPr>
        <w:tc>
          <w:tcPr>
            <w:tcW w:w="9859" w:type="dxa"/>
            <w:gridSpan w:val="16"/>
            <w:shd w:val="clear" w:color="auto" w:fill="F7CAAC"/>
          </w:tcPr>
          <w:p w14:paraId="34BDBDD0" w14:textId="77777777" w:rsidR="004D4301" w:rsidRPr="004D4301" w:rsidRDefault="004D4301" w:rsidP="00810F2D">
            <w:pPr>
              <w:jc w:val="both"/>
              <w:rPr>
                <w:sz w:val="20"/>
                <w:szCs w:val="20"/>
              </w:rPr>
            </w:pPr>
            <w:r w:rsidRPr="004D4301">
              <w:rPr>
                <w:b/>
                <w:sz w:val="20"/>
                <w:szCs w:val="20"/>
              </w:rPr>
              <w:t>Zkušenosti s vedením kvalifikačních a rigorózních prací</w:t>
            </w:r>
          </w:p>
        </w:tc>
      </w:tr>
      <w:tr w:rsidR="004D4301" w14:paraId="2F61AE87" w14:textId="77777777" w:rsidTr="00810F2D">
        <w:trPr>
          <w:trHeight w:val="454"/>
        </w:trPr>
        <w:tc>
          <w:tcPr>
            <w:tcW w:w="9859" w:type="dxa"/>
            <w:gridSpan w:val="16"/>
          </w:tcPr>
          <w:p w14:paraId="7FF93E03" w14:textId="77777777" w:rsidR="004D4301" w:rsidRPr="004D4301" w:rsidRDefault="004D4301" w:rsidP="00810F2D">
            <w:pPr>
              <w:jc w:val="both"/>
              <w:rPr>
                <w:sz w:val="20"/>
                <w:szCs w:val="20"/>
              </w:rPr>
            </w:pPr>
            <w:r w:rsidRPr="004D4301">
              <w:rPr>
                <w:sz w:val="20"/>
                <w:szCs w:val="20"/>
              </w:rPr>
              <w:t>Bakalářské práce: 3</w:t>
            </w:r>
          </w:p>
          <w:p w14:paraId="17CD05BC" w14:textId="77777777" w:rsidR="004D4301" w:rsidRPr="004D4301" w:rsidRDefault="004D4301" w:rsidP="00810F2D">
            <w:pPr>
              <w:jc w:val="both"/>
              <w:rPr>
                <w:sz w:val="20"/>
                <w:szCs w:val="20"/>
              </w:rPr>
            </w:pPr>
            <w:r w:rsidRPr="004D4301">
              <w:rPr>
                <w:sz w:val="20"/>
                <w:szCs w:val="20"/>
              </w:rPr>
              <w:t>Diplomové práce: 3</w:t>
            </w:r>
          </w:p>
        </w:tc>
      </w:tr>
      <w:tr w:rsidR="004D4301" w14:paraId="693BECDB" w14:textId="77777777" w:rsidTr="002A3663">
        <w:trPr>
          <w:cantSplit/>
        </w:trPr>
        <w:tc>
          <w:tcPr>
            <w:tcW w:w="3347" w:type="dxa"/>
            <w:gridSpan w:val="3"/>
            <w:tcBorders>
              <w:top w:val="single" w:sz="12" w:space="0" w:color="auto"/>
            </w:tcBorders>
            <w:shd w:val="clear" w:color="auto" w:fill="F7CAAC"/>
          </w:tcPr>
          <w:p w14:paraId="5171317B" w14:textId="77777777" w:rsidR="004D4301" w:rsidRPr="004D4301" w:rsidRDefault="004D4301" w:rsidP="00810F2D">
            <w:pPr>
              <w:jc w:val="both"/>
              <w:rPr>
                <w:sz w:val="20"/>
                <w:szCs w:val="20"/>
              </w:rPr>
            </w:pPr>
            <w:r w:rsidRPr="004D4301">
              <w:rPr>
                <w:b/>
                <w:sz w:val="20"/>
                <w:szCs w:val="20"/>
              </w:rPr>
              <w:t xml:space="preserve">Obor habilitačního řízení </w:t>
            </w:r>
          </w:p>
        </w:tc>
        <w:tc>
          <w:tcPr>
            <w:tcW w:w="2245" w:type="dxa"/>
            <w:gridSpan w:val="3"/>
            <w:tcBorders>
              <w:top w:val="single" w:sz="12" w:space="0" w:color="auto"/>
            </w:tcBorders>
            <w:shd w:val="clear" w:color="auto" w:fill="F7CAAC"/>
          </w:tcPr>
          <w:p w14:paraId="7E841D9D" w14:textId="77777777" w:rsidR="004D4301" w:rsidRPr="004D4301" w:rsidRDefault="004D4301" w:rsidP="00810F2D">
            <w:pPr>
              <w:jc w:val="both"/>
              <w:rPr>
                <w:sz w:val="20"/>
                <w:szCs w:val="20"/>
              </w:rPr>
            </w:pPr>
            <w:r w:rsidRPr="004D4301">
              <w:rPr>
                <w:b/>
                <w:sz w:val="20"/>
                <w:szCs w:val="20"/>
              </w:rPr>
              <w:t>Rok udělení hodnosti</w:t>
            </w:r>
          </w:p>
        </w:tc>
        <w:tc>
          <w:tcPr>
            <w:tcW w:w="2096" w:type="dxa"/>
            <w:gridSpan w:val="4"/>
            <w:tcBorders>
              <w:top w:val="single" w:sz="12" w:space="0" w:color="auto"/>
              <w:right w:val="single" w:sz="12" w:space="0" w:color="auto"/>
            </w:tcBorders>
            <w:shd w:val="clear" w:color="auto" w:fill="F7CAAC"/>
          </w:tcPr>
          <w:p w14:paraId="2D70F963" w14:textId="77777777" w:rsidR="004D4301" w:rsidRPr="004D4301" w:rsidRDefault="004D4301" w:rsidP="00810F2D">
            <w:pPr>
              <w:jc w:val="both"/>
              <w:rPr>
                <w:sz w:val="20"/>
                <w:szCs w:val="20"/>
              </w:rPr>
            </w:pPr>
            <w:r w:rsidRPr="004D4301">
              <w:rPr>
                <w:b/>
                <w:sz w:val="20"/>
                <w:szCs w:val="20"/>
              </w:rPr>
              <w:t>Řízení konáno na VŠ</w:t>
            </w:r>
          </w:p>
        </w:tc>
        <w:tc>
          <w:tcPr>
            <w:tcW w:w="2171" w:type="dxa"/>
            <w:gridSpan w:val="6"/>
            <w:tcBorders>
              <w:top w:val="single" w:sz="12" w:space="0" w:color="auto"/>
              <w:left w:val="single" w:sz="12" w:space="0" w:color="auto"/>
            </w:tcBorders>
            <w:shd w:val="clear" w:color="auto" w:fill="F7CAAC"/>
          </w:tcPr>
          <w:p w14:paraId="621C0D6D" w14:textId="77777777" w:rsidR="004D4301" w:rsidRPr="004D4301" w:rsidRDefault="004D4301" w:rsidP="00810F2D">
            <w:pPr>
              <w:jc w:val="both"/>
              <w:rPr>
                <w:b/>
                <w:sz w:val="20"/>
                <w:szCs w:val="20"/>
              </w:rPr>
            </w:pPr>
            <w:r w:rsidRPr="004D4301">
              <w:rPr>
                <w:b/>
                <w:sz w:val="20"/>
                <w:szCs w:val="20"/>
              </w:rPr>
              <w:t>Ohlasy publikací</w:t>
            </w:r>
          </w:p>
        </w:tc>
      </w:tr>
      <w:tr w:rsidR="004D4301" w14:paraId="6D3488ED" w14:textId="77777777" w:rsidTr="00BC2561">
        <w:trPr>
          <w:cantSplit/>
        </w:trPr>
        <w:tc>
          <w:tcPr>
            <w:tcW w:w="3347" w:type="dxa"/>
            <w:gridSpan w:val="3"/>
          </w:tcPr>
          <w:p w14:paraId="3AFA7ABB" w14:textId="77777777" w:rsidR="004D4301" w:rsidRPr="004D4301" w:rsidRDefault="004D4301" w:rsidP="00810F2D">
            <w:pPr>
              <w:jc w:val="both"/>
              <w:rPr>
                <w:sz w:val="20"/>
                <w:szCs w:val="20"/>
              </w:rPr>
            </w:pPr>
          </w:p>
        </w:tc>
        <w:tc>
          <w:tcPr>
            <w:tcW w:w="2245" w:type="dxa"/>
            <w:gridSpan w:val="3"/>
          </w:tcPr>
          <w:p w14:paraId="3643245D" w14:textId="77777777" w:rsidR="004D4301" w:rsidRPr="004D4301" w:rsidRDefault="004D4301" w:rsidP="00810F2D">
            <w:pPr>
              <w:jc w:val="both"/>
              <w:rPr>
                <w:sz w:val="20"/>
                <w:szCs w:val="20"/>
              </w:rPr>
            </w:pPr>
          </w:p>
        </w:tc>
        <w:tc>
          <w:tcPr>
            <w:tcW w:w="2096" w:type="dxa"/>
            <w:gridSpan w:val="4"/>
            <w:tcBorders>
              <w:right w:val="single" w:sz="12" w:space="0" w:color="auto"/>
            </w:tcBorders>
          </w:tcPr>
          <w:p w14:paraId="48D6C1C0" w14:textId="77777777" w:rsidR="004D4301" w:rsidRPr="004D4301" w:rsidRDefault="004D4301" w:rsidP="00810F2D">
            <w:pPr>
              <w:jc w:val="both"/>
              <w:rPr>
                <w:sz w:val="20"/>
                <w:szCs w:val="20"/>
              </w:rPr>
            </w:pPr>
          </w:p>
        </w:tc>
        <w:tc>
          <w:tcPr>
            <w:tcW w:w="567" w:type="dxa"/>
            <w:gridSpan w:val="3"/>
            <w:tcBorders>
              <w:left w:val="single" w:sz="12" w:space="0" w:color="auto"/>
            </w:tcBorders>
            <w:shd w:val="clear" w:color="auto" w:fill="F7CAAC"/>
          </w:tcPr>
          <w:p w14:paraId="71D3C4E7" w14:textId="77777777" w:rsidR="004D4301" w:rsidRPr="004D4301" w:rsidRDefault="004D4301" w:rsidP="00810F2D">
            <w:pPr>
              <w:jc w:val="both"/>
              <w:rPr>
                <w:sz w:val="20"/>
                <w:szCs w:val="20"/>
              </w:rPr>
            </w:pPr>
            <w:r w:rsidRPr="004D4301">
              <w:rPr>
                <w:b/>
                <w:sz w:val="20"/>
                <w:szCs w:val="20"/>
              </w:rPr>
              <w:t>WoS</w:t>
            </w:r>
          </w:p>
        </w:tc>
        <w:tc>
          <w:tcPr>
            <w:tcW w:w="850" w:type="dxa"/>
            <w:gridSpan w:val="2"/>
            <w:shd w:val="clear" w:color="auto" w:fill="F7CAAC"/>
          </w:tcPr>
          <w:p w14:paraId="6435D02C" w14:textId="77777777" w:rsidR="004D4301" w:rsidRPr="004D4301" w:rsidRDefault="004D4301" w:rsidP="00810F2D">
            <w:pPr>
              <w:jc w:val="both"/>
              <w:rPr>
                <w:sz w:val="20"/>
                <w:szCs w:val="20"/>
              </w:rPr>
            </w:pPr>
            <w:r w:rsidRPr="004D4301">
              <w:rPr>
                <w:b/>
                <w:sz w:val="20"/>
                <w:szCs w:val="20"/>
              </w:rPr>
              <w:t>Scopus</w:t>
            </w:r>
          </w:p>
        </w:tc>
        <w:tc>
          <w:tcPr>
            <w:tcW w:w="754" w:type="dxa"/>
            <w:shd w:val="clear" w:color="auto" w:fill="F7CAAC"/>
          </w:tcPr>
          <w:p w14:paraId="7F80045E" w14:textId="77777777" w:rsidR="004D4301" w:rsidRPr="004D4301" w:rsidRDefault="004D4301" w:rsidP="00810F2D">
            <w:pPr>
              <w:jc w:val="both"/>
              <w:rPr>
                <w:sz w:val="20"/>
                <w:szCs w:val="20"/>
              </w:rPr>
            </w:pPr>
            <w:r w:rsidRPr="004D4301">
              <w:rPr>
                <w:b/>
                <w:sz w:val="20"/>
                <w:szCs w:val="20"/>
              </w:rPr>
              <w:t>ostatní</w:t>
            </w:r>
          </w:p>
        </w:tc>
      </w:tr>
      <w:tr w:rsidR="004D4301" w14:paraId="532DBA28" w14:textId="77777777" w:rsidTr="002A3663">
        <w:trPr>
          <w:cantSplit/>
          <w:trHeight w:val="70"/>
        </w:trPr>
        <w:tc>
          <w:tcPr>
            <w:tcW w:w="3347" w:type="dxa"/>
            <w:gridSpan w:val="3"/>
            <w:shd w:val="clear" w:color="auto" w:fill="F7CAAC"/>
          </w:tcPr>
          <w:p w14:paraId="1375D2D4" w14:textId="77777777" w:rsidR="004D4301" w:rsidRPr="004D4301" w:rsidRDefault="004D4301" w:rsidP="00810F2D">
            <w:pPr>
              <w:jc w:val="both"/>
              <w:rPr>
                <w:sz w:val="20"/>
                <w:szCs w:val="20"/>
              </w:rPr>
            </w:pPr>
            <w:r w:rsidRPr="004D4301">
              <w:rPr>
                <w:b/>
                <w:sz w:val="20"/>
                <w:szCs w:val="20"/>
              </w:rPr>
              <w:t>Obor jmenovacího řízení</w:t>
            </w:r>
          </w:p>
        </w:tc>
        <w:tc>
          <w:tcPr>
            <w:tcW w:w="2245" w:type="dxa"/>
            <w:gridSpan w:val="3"/>
            <w:shd w:val="clear" w:color="auto" w:fill="F7CAAC"/>
          </w:tcPr>
          <w:p w14:paraId="2A25C3B1" w14:textId="77777777" w:rsidR="004D4301" w:rsidRPr="004D4301" w:rsidRDefault="004D4301" w:rsidP="00810F2D">
            <w:pPr>
              <w:jc w:val="both"/>
              <w:rPr>
                <w:sz w:val="20"/>
                <w:szCs w:val="20"/>
              </w:rPr>
            </w:pPr>
            <w:r w:rsidRPr="004D4301">
              <w:rPr>
                <w:b/>
                <w:sz w:val="20"/>
                <w:szCs w:val="20"/>
              </w:rPr>
              <w:t>Rok udělení hodnosti</w:t>
            </w:r>
          </w:p>
        </w:tc>
        <w:tc>
          <w:tcPr>
            <w:tcW w:w="2096" w:type="dxa"/>
            <w:gridSpan w:val="4"/>
            <w:tcBorders>
              <w:right w:val="single" w:sz="12" w:space="0" w:color="auto"/>
            </w:tcBorders>
            <w:shd w:val="clear" w:color="auto" w:fill="F7CAAC"/>
          </w:tcPr>
          <w:p w14:paraId="05D12B61" w14:textId="77777777" w:rsidR="004D4301" w:rsidRPr="004D4301" w:rsidRDefault="004D4301" w:rsidP="00810F2D">
            <w:pPr>
              <w:jc w:val="both"/>
              <w:rPr>
                <w:sz w:val="20"/>
                <w:szCs w:val="20"/>
              </w:rPr>
            </w:pPr>
            <w:r w:rsidRPr="004D4301">
              <w:rPr>
                <w:b/>
                <w:sz w:val="20"/>
                <w:szCs w:val="20"/>
              </w:rPr>
              <w:t>Řízení konáno na VŠ</w:t>
            </w:r>
          </w:p>
        </w:tc>
        <w:tc>
          <w:tcPr>
            <w:tcW w:w="850" w:type="dxa"/>
            <w:gridSpan w:val="4"/>
            <w:tcBorders>
              <w:left w:val="single" w:sz="12" w:space="0" w:color="auto"/>
            </w:tcBorders>
          </w:tcPr>
          <w:p w14:paraId="4479E60E" w14:textId="77777777" w:rsidR="004D4301" w:rsidRPr="004D4301" w:rsidRDefault="004D4301" w:rsidP="00810F2D">
            <w:pPr>
              <w:jc w:val="both"/>
              <w:rPr>
                <w:b/>
                <w:sz w:val="20"/>
                <w:szCs w:val="20"/>
              </w:rPr>
            </w:pPr>
          </w:p>
        </w:tc>
        <w:tc>
          <w:tcPr>
            <w:tcW w:w="567" w:type="dxa"/>
          </w:tcPr>
          <w:p w14:paraId="137B7B4F" w14:textId="77777777" w:rsidR="004D4301" w:rsidRPr="004D4301" w:rsidRDefault="004D4301" w:rsidP="00810F2D">
            <w:pPr>
              <w:jc w:val="both"/>
              <w:rPr>
                <w:b/>
                <w:sz w:val="20"/>
                <w:szCs w:val="20"/>
              </w:rPr>
            </w:pPr>
          </w:p>
        </w:tc>
        <w:tc>
          <w:tcPr>
            <w:tcW w:w="754" w:type="dxa"/>
          </w:tcPr>
          <w:p w14:paraId="03363F79" w14:textId="77777777" w:rsidR="004D4301" w:rsidRPr="004D4301" w:rsidRDefault="004D4301" w:rsidP="00810F2D">
            <w:pPr>
              <w:jc w:val="both"/>
              <w:rPr>
                <w:b/>
                <w:sz w:val="20"/>
                <w:szCs w:val="20"/>
              </w:rPr>
            </w:pPr>
          </w:p>
        </w:tc>
      </w:tr>
      <w:tr w:rsidR="004D4301" w14:paraId="388EC4EC" w14:textId="77777777" w:rsidTr="002A3663">
        <w:trPr>
          <w:trHeight w:val="205"/>
        </w:trPr>
        <w:tc>
          <w:tcPr>
            <w:tcW w:w="3347" w:type="dxa"/>
            <w:gridSpan w:val="3"/>
          </w:tcPr>
          <w:p w14:paraId="1C4B6907" w14:textId="77777777" w:rsidR="004D4301" w:rsidRPr="004D4301" w:rsidRDefault="004D4301" w:rsidP="00810F2D">
            <w:pPr>
              <w:jc w:val="both"/>
              <w:rPr>
                <w:sz w:val="20"/>
                <w:szCs w:val="20"/>
              </w:rPr>
            </w:pPr>
          </w:p>
        </w:tc>
        <w:tc>
          <w:tcPr>
            <w:tcW w:w="2245" w:type="dxa"/>
            <w:gridSpan w:val="3"/>
          </w:tcPr>
          <w:p w14:paraId="1408E984" w14:textId="77777777" w:rsidR="004D4301" w:rsidRPr="004D4301" w:rsidRDefault="004D4301" w:rsidP="00810F2D">
            <w:pPr>
              <w:jc w:val="both"/>
              <w:rPr>
                <w:sz w:val="20"/>
                <w:szCs w:val="20"/>
              </w:rPr>
            </w:pPr>
          </w:p>
        </w:tc>
        <w:tc>
          <w:tcPr>
            <w:tcW w:w="2096" w:type="dxa"/>
            <w:gridSpan w:val="4"/>
            <w:tcBorders>
              <w:right w:val="single" w:sz="12" w:space="0" w:color="auto"/>
            </w:tcBorders>
          </w:tcPr>
          <w:p w14:paraId="34F33ABB" w14:textId="77777777" w:rsidR="004D4301" w:rsidRPr="004D4301" w:rsidRDefault="004D4301" w:rsidP="00810F2D">
            <w:pPr>
              <w:jc w:val="both"/>
              <w:rPr>
                <w:sz w:val="20"/>
                <w:szCs w:val="20"/>
              </w:rPr>
            </w:pPr>
          </w:p>
        </w:tc>
        <w:tc>
          <w:tcPr>
            <w:tcW w:w="1417" w:type="dxa"/>
            <w:gridSpan w:val="5"/>
            <w:tcBorders>
              <w:left w:val="single" w:sz="12" w:space="0" w:color="auto"/>
            </w:tcBorders>
            <w:shd w:val="clear" w:color="auto" w:fill="FBD4B4"/>
            <w:vAlign w:val="center"/>
          </w:tcPr>
          <w:p w14:paraId="7220E03D" w14:textId="77777777" w:rsidR="004D4301" w:rsidRPr="004D4301" w:rsidRDefault="004D4301" w:rsidP="00810F2D">
            <w:pPr>
              <w:jc w:val="both"/>
              <w:rPr>
                <w:b/>
                <w:sz w:val="20"/>
                <w:szCs w:val="20"/>
              </w:rPr>
            </w:pPr>
            <w:r w:rsidRPr="004D4301">
              <w:rPr>
                <w:b/>
                <w:sz w:val="20"/>
                <w:szCs w:val="20"/>
              </w:rPr>
              <w:t>H-index WoS/Scopus</w:t>
            </w:r>
          </w:p>
        </w:tc>
        <w:tc>
          <w:tcPr>
            <w:tcW w:w="754" w:type="dxa"/>
            <w:vAlign w:val="center"/>
          </w:tcPr>
          <w:p w14:paraId="724768DC" w14:textId="77777777" w:rsidR="004D4301" w:rsidRPr="004D4301" w:rsidRDefault="004D4301" w:rsidP="00810F2D">
            <w:pPr>
              <w:rPr>
                <w:b/>
                <w:sz w:val="20"/>
                <w:szCs w:val="20"/>
              </w:rPr>
            </w:pPr>
            <w:r w:rsidRPr="004D4301">
              <w:rPr>
                <w:b/>
                <w:sz w:val="20"/>
                <w:szCs w:val="20"/>
              </w:rPr>
              <w:t xml:space="preserve">    /</w:t>
            </w:r>
          </w:p>
        </w:tc>
      </w:tr>
      <w:tr w:rsidR="004D4301" w14:paraId="2B3E5EE0" w14:textId="77777777" w:rsidTr="00810F2D">
        <w:tc>
          <w:tcPr>
            <w:tcW w:w="9859" w:type="dxa"/>
            <w:gridSpan w:val="16"/>
            <w:shd w:val="clear" w:color="auto" w:fill="F7CAAC"/>
          </w:tcPr>
          <w:p w14:paraId="58255518" w14:textId="77777777" w:rsidR="004D4301" w:rsidRPr="004D4301" w:rsidRDefault="004D4301" w:rsidP="00810F2D">
            <w:pPr>
              <w:jc w:val="both"/>
              <w:rPr>
                <w:b/>
                <w:sz w:val="20"/>
                <w:szCs w:val="20"/>
              </w:rPr>
            </w:pPr>
            <w:r w:rsidRPr="004D4301">
              <w:rPr>
                <w:b/>
                <w:sz w:val="20"/>
                <w:szCs w:val="20"/>
              </w:rPr>
              <w:t xml:space="preserve">Přehled o nejvýznamnější publikační a další tvůrčí činnosti nebo další profesní činnosti u odborníků z praxe vztahující se k zabezpečovaným předmětům </w:t>
            </w:r>
          </w:p>
        </w:tc>
      </w:tr>
      <w:tr w:rsidR="004D4301" w14:paraId="79E43C24" w14:textId="77777777" w:rsidTr="00156AAC">
        <w:trPr>
          <w:trHeight w:val="398"/>
        </w:trPr>
        <w:tc>
          <w:tcPr>
            <w:tcW w:w="9859" w:type="dxa"/>
            <w:gridSpan w:val="16"/>
          </w:tcPr>
          <w:p w14:paraId="12CA7319" w14:textId="1B68A04B" w:rsidR="004D4301" w:rsidRPr="004D4301" w:rsidRDefault="0066170E" w:rsidP="00810F2D">
            <w:pPr>
              <w:jc w:val="both"/>
              <w:rPr>
                <w:bCs/>
                <w:sz w:val="20"/>
                <w:szCs w:val="20"/>
              </w:rPr>
            </w:pPr>
            <w:r>
              <w:rPr>
                <w:bCs/>
                <w:sz w:val="20"/>
                <w:szCs w:val="20"/>
              </w:rPr>
              <w:t xml:space="preserve">Od 2018: PERLA, </w:t>
            </w:r>
            <w:r w:rsidR="004D4301" w:rsidRPr="004D4301">
              <w:rPr>
                <w:bCs/>
                <w:sz w:val="20"/>
                <w:szCs w:val="20"/>
              </w:rPr>
              <w:t>animovaný film ve výrobě, scenárista, režisér a producent</w:t>
            </w:r>
          </w:p>
          <w:p w14:paraId="19E178CE" w14:textId="7B19D686" w:rsidR="004D4301" w:rsidRPr="004D4301" w:rsidRDefault="004D4301" w:rsidP="00810F2D">
            <w:pPr>
              <w:jc w:val="both"/>
              <w:rPr>
                <w:bCs/>
                <w:sz w:val="20"/>
                <w:szCs w:val="20"/>
              </w:rPr>
            </w:pPr>
            <w:r w:rsidRPr="004D4301">
              <w:rPr>
                <w:bCs/>
                <w:sz w:val="20"/>
                <w:szCs w:val="20"/>
              </w:rPr>
              <w:t>2017: HURVÍNEK A KOUZELNÉ MUZEUM, animovaný film, režisér a producent</w:t>
            </w:r>
          </w:p>
        </w:tc>
      </w:tr>
      <w:tr w:rsidR="004D4301" w14:paraId="245D47AB" w14:textId="77777777" w:rsidTr="00810F2D">
        <w:trPr>
          <w:trHeight w:val="218"/>
        </w:trPr>
        <w:tc>
          <w:tcPr>
            <w:tcW w:w="9859" w:type="dxa"/>
            <w:gridSpan w:val="16"/>
            <w:shd w:val="clear" w:color="auto" w:fill="F7CAAC"/>
          </w:tcPr>
          <w:p w14:paraId="43E431F4" w14:textId="77777777" w:rsidR="004D4301" w:rsidRPr="004D4301" w:rsidRDefault="004D4301" w:rsidP="00810F2D">
            <w:pPr>
              <w:rPr>
                <w:b/>
                <w:sz w:val="20"/>
                <w:szCs w:val="20"/>
              </w:rPr>
            </w:pPr>
            <w:r w:rsidRPr="004D4301">
              <w:rPr>
                <w:b/>
                <w:sz w:val="20"/>
                <w:szCs w:val="20"/>
              </w:rPr>
              <w:t>Působení v zahraničí</w:t>
            </w:r>
          </w:p>
        </w:tc>
      </w:tr>
      <w:tr w:rsidR="004D4301" w14:paraId="0C2943D6" w14:textId="77777777" w:rsidTr="00BF20A9">
        <w:trPr>
          <w:trHeight w:val="383"/>
        </w:trPr>
        <w:tc>
          <w:tcPr>
            <w:tcW w:w="9859" w:type="dxa"/>
            <w:gridSpan w:val="16"/>
          </w:tcPr>
          <w:p w14:paraId="29931F6C" w14:textId="77777777" w:rsidR="004D4301" w:rsidRPr="004D4301" w:rsidRDefault="004D4301" w:rsidP="00810F2D">
            <w:pPr>
              <w:rPr>
                <w:b/>
                <w:sz w:val="20"/>
                <w:szCs w:val="20"/>
              </w:rPr>
            </w:pPr>
          </w:p>
        </w:tc>
      </w:tr>
      <w:tr w:rsidR="00AA4CB4" w14:paraId="5F6E96E3" w14:textId="77777777" w:rsidTr="002A3663">
        <w:trPr>
          <w:cantSplit/>
          <w:trHeight w:val="470"/>
        </w:trPr>
        <w:tc>
          <w:tcPr>
            <w:tcW w:w="2518" w:type="dxa"/>
            <w:shd w:val="clear" w:color="auto" w:fill="F7CAAC"/>
          </w:tcPr>
          <w:p w14:paraId="261C14CD" w14:textId="77777777" w:rsidR="00AA4CB4" w:rsidRPr="004D4301" w:rsidRDefault="00AA4CB4" w:rsidP="00AA4CB4">
            <w:pPr>
              <w:jc w:val="both"/>
              <w:rPr>
                <w:b/>
                <w:sz w:val="20"/>
                <w:szCs w:val="20"/>
              </w:rPr>
            </w:pPr>
            <w:r w:rsidRPr="004D4301">
              <w:rPr>
                <w:b/>
                <w:sz w:val="20"/>
                <w:szCs w:val="20"/>
              </w:rPr>
              <w:t xml:space="preserve">Podpis </w:t>
            </w:r>
          </w:p>
        </w:tc>
        <w:tc>
          <w:tcPr>
            <w:tcW w:w="4536" w:type="dxa"/>
            <w:gridSpan w:val="8"/>
          </w:tcPr>
          <w:p w14:paraId="1E56CED2" w14:textId="0C7E677B" w:rsidR="00AA4CB4" w:rsidRPr="004D4301" w:rsidRDefault="00AA4CB4" w:rsidP="00AA4CB4">
            <w:pPr>
              <w:jc w:val="both"/>
              <w:rPr>
                <w:sz w:val="20"/>
                <w:szCs w:val="20"/>
              </w:rPr>
            </w:pPr>
            <w:r w:rsidRPr="004D4301">
              <w:rPr>
                <w:sz w:val="20"/>
                <w:szCs w:val="20"/>
              </w:rPr>
              <w:t>Martin Kotík</w:t>
            </w:r>
            <w:r>
              <w:rPr>
                <w:sz w:val="20"/>
                <w:szCs w:val="20"/>
              </w:rPr>
              <w:t xml:space="preserve"> v. r.</w:t>
            </w:r>
          </w:p>
        </w:tc>
        <w:tc>
          <w:tcPr>
            <w:tcW w:w="634" w:type="dxa"/>
            <w:shd w:val="clear" w:color="auto" w:fill="F7CAAC"/>
          </w:tcPr>
          <w:p w14:paraId="034919AC" w14:textId="77777777" w:rsidR="00AA4CB4" w:rsidRPr="004D4301" w:rsidRDefault="00AA4CB4" w:rsidP="00AA4CB4">
            <w:pPr>
              <w:jc w:val="both"/>
              <w:rPr>
                <w:sz w:val="20"/>
                <w:szCs w:val="20"/>
              </w:rPr>
            </w:pPr>
            <w:r w:rsidRPr="004D4301">
              <w:rPr>
                <w:b/>
                <w:sz w:val="20"/>
                <w:szCs w:val="20"/>
              </w:rPr>
              <w:t>datum</w:t>
            </w:r>
          </w:p>
        </w:tc>
        <w:tc>
          <w:tcPr>
            <w:tcW w:w="2171" w:type="dxa"/>
            <w:gridSpan w:val="6"/>
          </w:tcPr>
          <w:p w14:paraId="266A849F" w14:textId="492E737B" w:rsidR="00AA4CB4" w:rsidRPr="004D4301" w:rsidRDefault="00AA4CB4" w:rsidP="00AA4CB4">
            <w:pPr>
              <w:jc w:val="both"/>
              <w:rPr>
                <w:sz w:val="20"/>
                <w:szCs w:val="20"/>
              </w:rPr>
            </w:pPr>
            <w:r>
              <w:rPr>
                <w:sz w:val="20"/>
                <w:szCs w:val="20"/>
              </w:rPr>
              <w:t>12. 1</w:t>
            </w:r>
            <w:r w:rsidR="0086160A">
              <w:rPr>
                <w:sz w:val="20"/>
                <w:szCs w:val="20"/>
              </w:rPr>
              <w:t>2</w:t>
            </w:r>
            <w:r>
              <w:rPr>
                <w:sz w:val="20"/>
                <w:szCs w:val="20"/>
              </w:rPr>
              <w:t>. 202</w:t>
            </w:r>
            <w:r w:rsidR="0086160A">
              <w:rPr>
                <w:sz w:val="20"/>
                <w:szCs w:val="20"/>
              </w:rPr>
              <w:t>2</w:t>
            </w:r>
          </w:p>
        </w:tc>
      </w:tr>
    </w:tbl>
    <w:p w14:paraId="2AC9F5A5" w14:textId="4AF8FDFC" w:rsidR="004D4301" w:rsidRDefault="004D4301" w:rsidP="001649CA"/>
    <w:p w14:paraId="4D347F31" w14:textId="77777777" w:rsidR="004D4301" w:rsidRDefault="004D430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350"/>
        <w:gridCol w:w="479"/>
        <w:gridCol w:w="1721"/>
        <w:gridCol w:w="143"/>
        <w:gridCol w:w="381"/>
        <w:gridCol w:w="186"/>
        <w:gridCol w:w="282"/>
        <w:gridCol w:w="994"/>
        <w:gridCol w:w="634"/>
        <w:gridCol w:w="75"/>
        <w:gridCol w:w="350"/>
        <w:gridCol w:w="142"/>
        <w:gridCol w:w="850"/>
        <w:gridCol w:w="754"/>
      </w:tblGrid>
      <w:tr w:rsidR="00BA789A" w14:paraId="4E37E831" w14:textId="77777777" w:rsidTr="00810F2D">
        <w:tc>
          <w:tcPr>
            <w:tcW w:w="9859" w:type="dxa"/>
            <w:gridSpan w:val="15"/>
            <w:tcBorders>
              <w:bottom w:val="double" w:sz="4" w:space="0" w:color="auto"/>
            </w:tcBorders>
            <w:shd w:val="clear" w:color="auto" w:fill="BDD6EE"/>
          </w:tcPr>
          <w:p w14:paraId="5DE25085" w14:textId="77777777" w:rsidR="00BA789A" w:rsidRDefault="00BA789A" w:rsidP="00810F2D">
            <w:pPr>
              <w:jc w:val="both"/>
              <w:rPr>
                <w:b/>
                <w:sz w:val="28"/>
              </w:rPr>
            </w:pPr>
            <w:r>
              <w:rPr>
                <w:b/>
                <w:sz w:val="28"/>
              </w:rPr>
              <w:lastRenderedPageBreak/>
              <w:t>C-I – Personální zabezpečení</w:t>
            </w:r>
          </w:p>
        </w:tc>
      </w:tr>
      <w:tr w:rsidR="00BA789A" w14:paraId="48E6BFC6" w14:textId="77777777" w:rsidTr="00810F2D">
        <w:tc>
          <w:tcPr>
            <w:tcW w:w="2518" w:type="dxa"/>
            <w:tcBorders>
              <w:top w:val="double" w:sz="4" w:space="0" w:color="auto"/>
            </w:tcBorders>
            <w:shd w:val="clear" w:color="auto" w:fill="F7CAAC"/>
          </w:tcPr>
          <w:p w14:paraId="51D36C87" w14:textId="77777777" w:rsidR="00BA789A" w:rsidRPr="00BA789A" w:rsidRDefault="00BA789A" w:rsidP="00810F2D">
            <w:pPr>
              <w:jc w:val="both"/>
              <w:rPr>
                <w:b/>
                <w:sz w:val="20"/>
                <w:szCs w:val="20"/>
              </w:rPr>
            </w:pPr>
            <w:r w:rsidRPr="00BA789A">
              <w:rPr>
                <w:b/>
                <w:sz w:val="20"/>
                <w:szCs w:val="20"/>
              </w:rPr>
              <w:t>Vysoká škola</w:t>
            </w:r>
          </w:p>
        </w:tc>
        <w:tc>
          <w:tcPr>
            <w:tcW w:w="7341" w:type="dxa"/>
            <w:gridSpan w:val="14"/>
          </w:tcPr>
          <w:p w14:paraId="36F750E2" w14:textId="77777777" w:rsidR="00BA789A" w:rsidRPr="00BA789A" w:rsidRDefault="00BA789A" w:rsidP="00810F2D">
            <w:pPr>
              <w:jc w:val="both"/>
              <w:rPr>
                <w:sz w:val="20"/>
                <w:szCs w:val="20"/>
              </w:rPr>
            </w:pPr>
            <w:r w:rsidRPr="00BA789A">
              <w:rPr>
                <w:sz w:val="20"/>
                <w:szCs w:val="20"/>
              </w:rPr>
              <w:t>Univerzita Tomáše Bati ve Zlíně</w:t>
            </w:r>
          </w:p>
        </w:tc>
      </w:tr>
      <w:tr w:rsidR="00BA789A" w14:paraId="3F084535" w14:textId="77777777" w:rsidTr="00810F2D">
        <w:tc>
          <w:tcPr>
            <w:tcW w:w="2518" w:type="dxa"/>
            <w:shd w:val="clear" w:color="auto" w:fill="F7CAAC"/>
          </w:tcPr>
          <w:p w14:paraId="5757E851" w14:textId="77777777" w:rsidR="00BA789A" w:rsidRPr="00BA789A" w:rsidRDefault="00BA789A" w:rsidP="00810F2D">
            <w:pPr>
              <w:jc w:val="both"/>
              <w:rPr>
                <w:b/>
                <w:sz w:val="20"/>
                <w:szCs w:val="20"/>
              </w:rPr>
            </w:pPr>
            <w:r w:rsidRPr="00BA789A">
              <w:rPr>
                <w:b/>
                <w:sz w:val="20"/>
                <w:szCs w:val="20"/>
              </w:rPr>
              <w:t>Součást vysoké školy</w:t>
            </w:r>
          </w:p>
        </w:tc>
        <w:tc>
          <w:tcPr>
            <w:tcW w:w="7341" w:type="dxa"/>
            <w:gridSpan w:val="14"/>
          </w:tcPr>
          <w:p w14:paraId="62786003" w14:textId="77777777" w:rsidR="00BA789A" w:rsidRPr="00BA789A" w:rsidRDefault="00BA789A" w:rsidP="00810F2D">
            <w:pPr>
              <w:jc w:val="both"/>
              <w:rPr>
                <w:sz w:val="20"/>
                <w:szCs w:val="20"/>
              </w:rPr>
            </w:pPr>
            <w:r w:rsidRPr="00BA789A">
              <w:rPr>
                <w:sz w:val="20"/>
                <w:szCs w:val="20"/>
              </w:rPr>
              <w:t>FMK</w:t>
            </w:r>
          </w:p>
        </w:tc>
      </w:tr>
      <w:tr w:rsidR="00BA789A" w14:paraId="512F8DF2" w14:textId="77777777" w:rsidTr="00810F2D">
        <w:tc>
          <w:tcPr>
            <w:tcW w:w="2518" w:type="dxa"/>
            <w:shd w:val="clear" w:color="auto" w:fill="F7CAAC"/>
          </w:tcPr>
          <w:p w14:paraId="3B53CE3B" w14:textId="77777777" w:rsidR="00BA789A" w:rsidRPr="00BA789A" w:rsidRDefault="00BA789A" w:rsidP="00810F2D">
            <w:pPr>
              <w:jc w:val="both"/>
              <w:rPr>
                <w:b/>
                <w:sz w:val="20"/>
                <w:szCs w:val="20"/>
              </w:rPr>
            </w:pPr>
            <w:r w:rsidRPr="00BA789A">
              <w:rPr>
                <w:b/>
                <w:sz w:val="20"/>
                <w:szCs w:val="20"/>
              </w:rPr>
              <w:t>Název studijního programu</w:t>
            </w:r>
          </w:p>
        </w:tc>
        <w:tc>
          <w:tcPr>
            <w:tcW w:w="7341" w:type="dxa"/>
            <w:gridSpan w:val="14"/>
          </w:tcPr>
          <w:p w14:paraId="191B8E52" w14:textId="77777777" w:rsidR="00BA789A" w:rsidRPr="00BA789A" w:rsidRDefault="00BA789A" w:rsidP="00810F2D">
            <w:pPr>
              <w:jc w:val="both"/>
              <w:rPr>
                <w:sz w:val="20"/>
                <w:szCs w:val="20"/>
              </w:rPr>
            </w:pPr>
            <w:r w:rsidRPr="00BA789A">
              <w:rPr>
                <w:sz w:val="20"/>
                <w:szCs w:val="20"/>
              </w:rPr>
              <w:t>Animovaná tvorba</w:t>
            </w:r>
          </w:p>
        </w:tc>
      </w:tr>
      <w:tr w:rsidR="00BA789A" w14:paraId="3E68AC9A" w14:textId="77777777" w:rsidTr="00810F2D">
        <w:tc>
          <w:tcPr>
            <w:tcW w:w="2518" w:type="dxa"/>
            <w:shd w:val="clear" w:color="auto" w:fill="F7CAAC"/>
          </w:tcPr>
          <w:p w14:paraId="2865528F" w14:textId="77777777" w:rsidR="00BA789A" w:rsidRPr="00BA789A" w:rsidRDefault="00BA789A" w:rsidP="00810F2D">
            <w:pPr>
              <w:jc w:val="both"/>
              <w:rPr>
                <w:b/>
                <w:sz w:val="20"/>
                <w:szCs w:val="20"/>
              </w:rPr>
            </w:pPr>
            <w:r w:rsidRPr="00BA789A">
              <w:rPr>
                <w:b/>
                <w:sz w:val="20"/>
                <w:szCs w:val="20"/>
              </w:rPr>
              <w:t>Jméno a příjmení</w:t>
            </w:r>
          </w:p>
        </w:tc>
        <w:tc>
          <w:tcPr>
            <w:tcW w:w="4536" w:type="dxa"/>
            <w:gridSpan w:val="8"/>
          </w:tcPr>
          <w:p w14:paraId="521D0307" w14:textId="77777777" w:rsidR="00BA789A" w:rsidRPr="00BA789A" w:rsidRDefault="00BA789A" w:rsidP="00810F2D">
            <w:pPr>
              <w:jc w:val="both"/>
              <w:rPr>
                <w:sz w:val="20"/>
                <w:szCs w:val="20"/>
              </w:rPr>
            </w:pPr>
            <w:r w:rsidRPr="00BA789A">
              <w:rPr>
                <w:sz w:val="20"/>
                <w:szCs w:val="20"/>
              </w:rPr>
              <w:t>Martin Kukal</w:t>
            </w:r>
          </w:p>
        </w:tc>
        <w:tc>
          <w:tcPr>
            <w:tcW w:w="709" w:type="dxa"/>
            <w:gridSpan w:val="2"/>
            <w:shd w:val="clear" w:color="auto" w:fill="F7CAAC"/>
          </w:tcPr>
          <w:p w14:paraId="3E09FD88" w14:textId="77777777" w:rsidR="00BA789A" w:rsidRPr="00BA789A" w:rsidRDefault="00BA789A" w:rsidP="00810F2D">
            <w:pPr>
              <w:jc w:val="both"/>
              <w:rPr>
                <w:b/>
                <w:sz w:val="20"/>
                <w:szCs w:val="20"/>
              </w:rPr>
            </w:pPr>
            <w:r w:rsidRPr="00BA789A">
              <w:rPr>
                <w:b/>
                <w:sz w:val="20"/>
                <w:szCs w:val="20"/>
              </w:rPr>
              <w:t>Tituly</w:t>
            </w:r>
          </w:p>
        </w:tc>
        <w:tc>
          <w:tcPr>
            <w:tcW w:w="2096" w:type="dxa"/>
            <w:gridSpan w:val="4"/>
          </w:tcPr>
          <w:p w14:paraId="20502A04" w14:textId="77777777" w:rsidR="00BA789A" w:rsidRPr="00BA789A" w:rsidRDefault="00BA789A" w:rsidP="00810F2D">
            <w:pPr>
              <w:jc w:val="both"/>
              <w:rPr>
                <w:sz w:val="20"/>
                <w:szCs w:val="20"/>
              </w:rPr>
            </w:pPr>
            <w:r w:rsidRPr="00BA789A">
              <w:rPr>
                <w:sz w:val="20"/>
                <w:szCs w:val="20"/>
              </w:rPr>
              <w:t>MgA.</w:t>
            </w:r>
          </w:p>
        </w:tc>
      </w:tr>
      <w:tr w:rsidR="00BA789A" w14:paraId="770A2509" w14:textId="77777777" w:rsidTr="00BC2561">
        <w:tc>
          <w:tcPr>
            <w:tcW w:w="2518" w:type="dxa"/>
            <w:shd w:val="clear" w:color="auto" w:fill="F7CAAC"/>
          </w:tcPr>
          <w:p w14:paraId="50B25EEB" w14:textId="77777777" w:rsidR="00BA789A" w:rsidRPr="00BA789A" w:rsidRDefault="00BA789A" w:rsidP="00810F2D">
            <w:pPr>
              <w:jc w:val="both"/>
              <w:rPr>
                <w:b/>
                <w:sz w:val="20"/>
                <w:szCs w:val="20"/>
              </w:rPr>
            </w:pPr>
            <w:r w:rsidRPr="00BA789A">
              <w:rPr>
                <w:b/>
                <w:sz w:val="20"/>
                <w:szCs w:val="20"/>
              </w:rPr>
              <w:t>Rok narození</w:t>
            </w:r>
          </w:p>
        </w:tc>
        <w:tc>
          <w:tcPr>
            <w:tcW w:w="829" w:type="dxa"/>
            <w:gridSpan w:val="2"/>
          </w:tcPr>
          <w:p w14:paraId="65F04871" w14:textId="77777777" w:rsidR="00BA789A" w:rsidRPr="00BA789A" w:rsidRDefault="00BA789A" w:rsidP="00810F2D">
            <w:pPr>
              <w:jc w:val="both"/>
              <w:rPr>
                <w:sz w:val="20"/>
                <w:szCs w:val="20"/>
              </w:rPr>
            </w:pPr>
            <w:r w:rsidRPr="00BA789A">
              <w:rPr>
                <w:sz w:val="20"/>
                <w:szCs w:val="20"/>
              </w:rPr>
              <w:t>1989</w:t>
            </w:r>
          </w:p>
        </w:tc>
        <w:tc>
          <w:tcPr>
            <w:tcW w:w="1721" w:type="dxa"/>
            <w:shd w:val="clear" w:color="auto" w:fill="F7CAAC"/>
          </w:tcPr>
          <w:p w14:paraId="4E18068B" w14:textId="77777777" w:rsidR="00BA789A" w:rsidRPr="00BA789A" w:rsidRDefault="00BA789A" w:rsidP="00810F2D">
            <w:pPr>
              <w:jc w:val="both"/>
              <w:rPr>
                <w:b/>
                <w:sz w:val="20"/>
                <w:szCs w:val="20"/>
              </w:rPr>
            </w:pPr>
            <w:r w:rsidRPr="00BA789A">
              <w:rPr>
                <w:b/>
                <w:sz w:val="20"/>
                <w:szCs w:val="20"/>
              </w:rPr>
              <w:t>typ vztahu k VŠ</w:t>
            </w:r>
          </w:p>
        </w:tc>
        <w:tc>
          <w:tcPr>
            <w:tcW w:w="992" w:type="dxa"/>
            <w:gridSpan w:val="4"/>
          </w:tcPr>
          <w:p w14:paraId="0ABFE721" w14:textId="77777777" w:rsidR="00BA789A" w:rsidRPr="00BA789A" w:rsidRDefault="00BA789A" w:rsidP="00810F2D">
            <w:pPr>
              <w:jc w:val="both"/>
              <w:rPr>
                <w:sz w:val="20"/>
                <w:szCs w:val="20"/>
              </w:rPr>
            </w:pPr>
            <w:r w:rsidRPr="00BA789A">
              <w:rPr>
                <w:sz w:val="20"/>
                <w:szCs w:val="20"/>
              </w:rPr>
              <w:t>pp</w:t>
            </w:r>
          </w:p>
        </w:tc>
        <w:tc>
          <w:tcPr>
            <w:tcW w:w="994" w:type="dxa"/>
            <w:shd w:val="clear" w:color="auto" w:fill="F7CAAC"/>
          </w:tcPr>
          <w:p w14:paraId="7F128E4A" w14:textId="77777777" w:rsidR="00BA789A" w:rsidRPr="00BA789A" w:rsidRDefault="00BA789A" w:rsidP="00810F2D">
            <w:pPr>
              <w:jc w:val="both"/>
              <w:rPr>
                <w:b/>
                <w:sz w:val="20"/>
                <w:szCs w:val="20"/>
              </w:rPr>
            </w:pPr>
            <w:r w:rsidRPr="00BA789A">
              <w:rPr>
                <w:b/>
                <w:sz w:val="20"/>
                <w:szCs w:val="20"/>
              </w:rPr>
              <w:t>rozsah</w:t>
            </w:r>
          </w:p>
        </w:tc>
        <w:tc>
          <w:tcPr>
            <w:tcW w:w="709" w:type="dxa"/>
            <w:gridSpan w:val="2"/>
          </w:tcPr>
          <w:p w14:paraId="05E99AA8" w14:textId="77777777" w:rsidR="00BA789A" w:rsidRPr="00BA789A" w:rsidRDefault="00BA789A" w:rsidP="00810F2D">
            <w:pPr>
              <w:jc w:val="both"/>
              <w:rPr>
                <w:sz w:val="20"/>
                <w:szCs w:val="20"/>
              </w:rPr>
            </w:pPr>
            <w:r w:rsidRPr="00BA789A">
              <w:rPr>
                <w:sz w:val="20"/>
                <w:szCs w:val="20"/>
              </w:rPr>
              <w:t>40h/t</w:t>
            </w:r>
          </w:p>
        </w:tc>
        <w:tc>
          <w:tcPr>
            <w:tcW w:w="492" w:type="dxa"/>
            <w:gridSpan w:val="2"/>
            <w:shd w:val="clear" w:color="auto" w:fill="F7CAAC"/>
          </w:tcPr>
          <w:p w14:paraId="3A6226FB" w14:textId="77777777" w:rsidR="00BC2561" w:rsidRDefault="00BA789A" w:rsidP="00810F2D">
            <w:pPr>
              <w:jc w:val="both"/>
              <w:rPr>
                <w:b/>
                <w:sz w:val="20"/>
                <w:szCs w:val="20"/>
              </w:rPr>
            </w:pPr>
            <w:r w:rsidRPr="00BA789A">
              <w:rPr>
                <w:b/>
                <w:sz w:val="20"/>
                <w:szCs w:val="20"/>
              </w:rPr>
              <w:t xml:space="preserve">do </w:t>
            </w:r>
          </w:p>
          <w:p w14:paraId="6DDED68D" w14:textId="7A0C067F" w:rsidR="00BA789A" w:rsidRPr="00BA789A" w:rsidRDefault="00BA789A" w:rsidP="00810F2D">
            <w:pPr>
              <w:jc w:val="both"/>
              <w:rPr>
                <w:b/>
                <w:sz w:val="20"/>
                <w:szCs w:val="20"/>
              </w:rPr>
            </w:pPr>
            <w:r w:rsidRPr="00BA789A">
              <w:rPr>
                <w:b/>
                <w:sz w:val="20"/>
                <w:szCs w:val="20"/>
              </w:rPr>
              <w:t>kdy</w:t>
            </w:r>
          </w:p>
        </w:tc>
        <w:tc>
          <w:tcPr>
            <w:tcW w:w="1604" w:type="dxa"/>
            <w:gridSpan w:val="2"/>
          </w:tcPr>
          <w:p w14:paraId="18D9CFEB" w14:textId="1555DAA6" w:rsidR="00BA789A" w:rsidRPr="00BA789A" w:rsidRDefault="002F724A" w:rsidP="00AA4CB4">
            <w:pPr>
              <w:jc w:val="both"/>
              <w:rPr>
                <w:sz w:val="20"/>
                <w:szCs w:val="20"/>
              </w:rPr>
            </w:pPr>
            <w:r>
              <w:rPr>
                <w:sz w:val="20"/>
                <w:szCs w:val="20"/>
              </w:rPr>
              <w:t>0</w:t>
            </w:r>
            <w:r w:rsidR="00BA789A" w:rsidRPr="00BA789A">
              <w:rPr>
                <w:sz w:val="20"/>
                <w:szCs w:val="20"/>
              </w:rPr>
              <w:t>7</w:t>
            </w:r>
            <w:r w:rsidR="00AA4CB4">
              <w:rPr>
                <w:sz w:val="20"/>
                <w:szCs w:val="20"/>
              </w:rPr>
              <w:t>/</w:t>
            </w:r>
            <w:r w:rsidR="00BA789A" w:rsidRPr="00BA789A">
              <w:rPr>
                <w:sz w:val="20"/>
                <w:szCs w:val="20"/>
              </w:rPr>
              <w:t>2025</w:t>
            </w:r>
          </w:p>
        </w:tc>
      </w:tr>
      <w:tr w:rsidR="00BA789A" w14:paraId="2127F5A4" w14:textId="77777777" w:rsidTr="00BC2561">
        <w:tc>
          <w:tcPr>
            <w:tcW w:w="5068" w:type="dxa"/>
            <w:gridSpan w:val="4"/>
            <w:shd w:val="clear" w:color="auto" w:fill="F7CAAC"/>
          </w:tcPr>
          <w:p w14:paraId="5B3BD316" w14:textId="77777777" w:rsidR="00BA789A" w:rsidRPr="00BA789A" w:rsidRDefault="00BA789A" w:rsidP="00810F2D">
            <w:pPr>
              <w:jc w:val="both"/>
              <w:rPr>
                <w:b/>
                <w:sz w:val="20"/>
                <w:szCs w:val="20"/>
              </w:rPr>
            </w:pPr>
            <w:r w:rsidRPr="00BA789A">
              <w:rPr>
                <w:b/>
                <w:sz w:val="20"/>
                <w:szCs w:val="20"/>
              </w:rPr>
              <w:t>Typ vztahu na součásti VŠ, která uskutečňuje st. program</w:t>
            </w:r>
          </w:p>
        </w:tc>
        <w:tc>
          <w:tcPr>
            <w:tcW w:w="992" w:type="dxa"/>
            <w:gridSpan w:val="4"/>
          </w:tcPr>
          <w:p w14:paraId="211DE6E9" w14:textId="77777777" w:rsidR="00BA789A" w:rsidRPr="00BA789A" w:rsidRDefault="00BA789A" w:rsidP="00810F2D">
            <w:pPr>
              <w:jc w:val="both"/>
              <w:rPr>
                <w:sz w:val="20"/>
                <w:szCs w:val="20"/>
              </w:rPr>
            </w:pPr>
            <w:r w:rsidRPr="00BA789A">
              <w:rPr>
                <w:sz w:val="20"/>
                <w:szCs w:val="20"/>
              </w:rPr>
              <w:t>pp</w:t>
            </w:r>
          </w:p>
        </w:tc>
        <w:tc>
          <w:tcPr>
            <w:tcW w:w="994" w:type="dxa"/>
            <w:shd w:val="clear" w:color="auto" w:fill="F7CAAC"/>
          </w:tcPr>
          <w:p w14:paraId="13302C0C" w14:textId="77777777" w:rsidR="00BA789A" w:rsidRPr="00BA789A" w:rsidRDefault="00BA789A" w:rsidP="00810F2D">
            <w:pPr>
              <w:jc w:val="both"/>
              <w:rPr>
                <w:b/>
                <w:sz w:val="20"/>
                <w:szCs w:val="20"/>
              </w:rPr>
            </w:pPr>
            <w:r w:rsidRPr="00BA789A">
              <w:rPr>
                <w:b/>
                <w:sz w:val="20"/>
                <w:szCs w:val="20"/>
              </w:rPr>
              <w:t>rozsah</w:t>
            </w:r>
          </w:p>
        </w:tc>
        <w:tc>
          <w:tcPr>
            <w:tcW w:w="709" w:type="dxa"/>
            <w:gridSpan w:val="2"/>
          </w:tcPr>
          <w:p w14:paraId="3A169310" w14:textId="77777777" w:rsidR="00BA789A" w:rsidRPr="00BA789A" w:rsidRDefault="00BA789A" w:rsidP="00810F2D">
            <w:pPr>
              <w:jc w:val="both"/>
              <w:rPr>
                <w:sz w:val="20"/>
                <w:szCs w:val="20"/>
              </w:rPr>
            </w:pPr>
            <w:r w:rsidRPr="00BA789A">
              <w:rPr>
                <w:sz w:val="20"/>
                <w:szCs w:val="20"/>
              </w:rPr>
              <w:t>40h/t</w:t>
            </w:r>
          </w:p>
        </w:tc>
        <w:tc>
          <w:tcPr>
            <w:tcW w:w="492" w:type="dxa"/>
            <w:gridSpan w:val="2"/>
            <w:shd w:val="clear" w:color="auto" w:fill="F7CAAC"/>
          </w:tcPr>
          <w:p w14:paraId="1E9B6657" w14:textId="77777777" w:rsidR="00BC2561" w:rsidRDefault="00BA789A" w:rsidP="00810F2D">
            <w:pPr>
              <w:jc w:val="both"/>
              <w:rPr>
                <w:b/>
                <w:sz w:val="20"/>
                <w:szCs w:val="20"/>
              </w:rPr>
            </w:pPr>
            <w:r w:rsidRPr="00BA789A">
              <w:rPr>
                <w:b/>
                <w:sz w:val="20"/>
                <w:szCs w:val="20"/>
              </w:rPr>
              <w:t xml:space="preserve">do </w:t>
            </w:r>
          </w:p>
          <w:p w14:paraId="0F14AA54" w14:textId="627E33F0" w:rsidR="00BA789A" w:rsidRPr="00BA789A" w:rsidRDefault="00BA789A" w:rsidP="00810F2D">
            <w:pPr>
              <w:jc w:val="both"/>
              <w:rPr>
                <w:b/>
                <w:sz w:val="20"/>
                <w:szCs w:val="20"/>
              </w:rPr>
            </w:pPr>
            <w:r w:rsidRPr="00BA789A">
              <w:rPr>
                <w:b/>
                <w:sz w:val="20"/>
                <w:szCs w:val="20"/>
              </w:rPr>
              <w:t>kdy</w:t>
            </w:r>
          </w:p>
        </w:tc>
        <w:tc>
          <w:tcPr>
            <w:tcW w:w="1604" w:type="dxa"/>
            <w:gridSpan w:val="2"/>
          </w:tcPr>
          <w:p w14:paraId="26D70001" w14:textId="1FE144AF" w:rsidR="00BA789A" w:rsidRPr="00BA789A" w:rsidRDefault="002F724A" w:rsidP="00810F2D">
            <w:pPr>
              <w:jc w:val="both"/>
              <w:rPr>
                <w:sz w:val="20"/>
                <w:szCs w:val="20"/>
              </w:rPr>
            </w:pPr>
            <w:r>
              <w:rPr>
                <w:sz w:val="20"/>
                <w:szCs w:val="20"/>
              </w:rPr>
              <w:t>0</w:t>
            </w:r>
            <w:r w:rsidR="00AA4CB4">
              <w:rPr>
                <w:sz w:val="20"/>
                <w:szCs w:val="20"/>
              </w:rPr>
              <w:t>7/</w:t>
            </w:r>
            <w:r w:rsidR="00BA789A" w:rsidRPr="00BA789A">
              <w:rPr>
                <w:sz w:val="20"/>
                <w:szCs w:val="20"/>
              </w:rPr>
              <w:t>2025</w:t>
            </w:r>
          </w:p>
        </w:tc>
      </w:tr>
      <w:tr w:rsidR="00BA789A" w14:paraId="23FAC620" w14:textId="77777777" w:rsidTr="00810F2D">
        <w:tc>
          <w:tcPr>
            <w:tcW w:w="6060" w:type="dxa"/>
            <w:gridSpan w:val="8"/>
            <w:shd w:val="clear" w:color="auto" w:fill="F7CAAC"/>
          </w:tcPr>
          <w:p w14:paraId="15074ECD" w14:textId="77777777" w:rsidR="00BA789A" w:rsidRPr="00BA789A" w:rsidRDefault="00BA789A" w:rsidP="00810F2D">
            <w:pPr>
              <w:jc w:val="both"/>
              <w:rPr>
                <w:sz w:val="20"/>
                <w:szCs w:val="20"/>
              </w:rPr>
            </w:pPr>
            <w:r w:rsidRPr="00BA789A">
              <w:rPr>
                <w:b/>
                <w:sz w:val="20"/>
                <w:szCs w:val="20"/>
              </w:rPr>
              <w:t>Další současná působení jako akademický pracovník na jiných VŠ</w:t>
            </w:r>
          </w:p>
        </w:tc>
        <w:tc>
          <w:tcPr>
            <w:tcW w:w="1703" w:type="dxa"/>
            <w:gridSpan w:val="3"/>
            <w:shd w:val="clear" w:color="auto" w:fill="F7CAAC"/>
          </w:tcPr>
          <w:p w14:paraId="5466C71E" w14:textId="77777777" w:rsidR="00BA789A" w:rsidRPr="00BA789A" w:rsidRDefault="00BA789A" w:rsidP="00810F2D">
            <w:pPr>
              <w:jc w:val="both"/>
              <w:rPr>
                <w:b/>
                <w:sz w:val="20"/>
                <w:szCs w:val="20"/>
              </w:rPr>
            </w:pPr>
            <w:r w:rsidRPr="00BA789A">
              <w:rPr>
                <w:b/>
                <w:sz w:val="20"/>
                <w:szCs w:val="20"/>
              </w:rPr>
              <w:t>typ prac. vztahu</w:t>
            </w:r>
          </w:p>
        </w:tc>
        <w:tc>
          <w:tcPr>
            <w:tcW w:w="2096" w:type="dxa"/>
            <w:gridSpan w:val="4"/>
            <w:shd w:val="clear" w:color="auto" w:fill="F7CAAC"/>
          </w:tcPr>
          <w:p w14:paraId="05F1B008" w14:textId="77777777" w:rsidR="00BA789A" w:rsidRPr="00BA789A" w:rsidRDefault="00BA789A" w:rsidP="00810F2D">
            <w:pPr>
              <w:jc w:val="both"/>
              <w:rPr>
                <w:b/>
                <w:sz w:val="20"/>
                <w:szCs w:val="20"/>
              </w:rPr>
            </w:pPr>
            <w:r w:rsidRPr="00BA789A">
              <w:rPr>
                <w:b/>
                <w:sz w:val="20"/>
                <w:szCs w:val="20"/>
              </w:rPr>
              <w:t>rozsah</w:t>
            </w:r>
          </w:p>
        </w:tc>
      </w:tr>
      <w:tr w:rsidR="00BA789A" w14:paraId="7B4833A1" w14:textId="77777777" w:rsidTr="00810F2D">
        <w:tc>
          <w:tcPr>
            <w:tcW w:w="6060" w:type="dxa"/>
            <w:gridSpan w:val="8"/>
          </w:tcPr>
          <w:p w14:paraId="668F7B56" w14:textId="77777777" w:rsidR="00BA789A" w:rsidRPr="00BA789A" w:rsidRDefault="00BA789A" w:rsidP="00810F2D">
            <w:pPr>
              <w:jc w:val="both"/>
              <w:rPr>
                <w:sz w:val="20"/>
                <w:szCs w:val="20"/>
              </w:rPr>
            </w:pPr>
          </w:p>
        </w:tc>
        <w:tc>
          <w:tcPr>
            <w:tcW w:w="1703" w:type="dxa"/>
            <w:gridSpan w:val="3"/>
          </w:tcPr>
          <w:p w14:paraId="297B778C" w14:textId="77777777" w:rsidR="00BA789A" w:rsidRPr="00BA789A" w:rsidRDefault="00BA789A" w:rsidP="00810F2D">
            <w:pPr>
              <w:jc w:val="both"/>
              <w:rPr>
                <w:sz w:val="20"/>
                <w:szCs w:val="20"/>
              </w:rPr>
            </w:pPr>
          </w:p>
        </w:tc>
        <w:tc>
          <w:tcPr>
            <w:tcW w:w="2096" w:type="dxa"/>
            <w:gridSpan w:val="4"/>
          </w:tcPr>
          <w:p w14:paraId="00A5FF85" w14:textId="77777777" w:rsidR="00BA789A" w:rsidRPr="00BA789A" w:rsidRDefault="00BA789A" w:rsidP="00810F2D">
            <w:pPr>
              <w:jc w:val="both"/>
              <w:rPr>
                <w:sz w:val="20"/>
                <w:szCs w:val="20"/>
              </w:rPr>
            </w:pPr>
          </w:p>
        </w:tc>
      </w:tr>
      <w:tr w:rsidR="00BA789A" w14:paraId="116954FA" w14:textId="77777777" w:rsidTr="00810F2D">
        <w:tc>
          <w:tcPr>
            <w:tcW w:w="6060" w:type="dxa"/>
            <w:gridSpan w:val="8"/>
          </w:tcPr>
          <w:p w14:paraId="6EBA1560" w14:textId="77777777" w:rsidR="00BA789A" w:rsidRPr="00BA789A" w:rsidRDefault="00BA789A" w:rsidP="00810F2D">
            <w:pPr>
              <w:jc w:val="both"/>
              <w:rPr>
                <w:sz w:val="20"/>
                <w:szCs w:val="20"/>
              </w:rPr>
            </w:pPr>
          </w:p>
        </w:tc>
        <w:tc>
          <w:tcPr>
            <w:tcW w:w="1703" w:type="dxa"/>
            <w:gridSpan w:val="3"/>
          </w:tcPr>
          <w:p w14:paraId="73D2FA42" w14:textId="77777777" w:rsidR="00BA789A" w:rsidRPr="00BA789A" w:rsidRDefault="00BA789A" w:rsidP="00810F2D">
            <w:pPr>
              <w:jc w:val="both"/>
              <w:rPr>
                <w:sz w:val="20"/>
                <w:szCs w:val="20"/>
              </w:rPr>
            </w:pPr>
          </w:p>
        </w:tc>
        <w:tc>
          <w:tcPr>
            <w:tcW w:w="2096" w:type="dxa"/>
            <w:gridSpan w:val="4"/>
          </w:tcPr>
          <w:p w14:paraId="7FD7B5E0" w14:textId="77777777" w:rsidR="00BA789A" w:rsidRPr="00BA789A" w:rsidRDefault="00BA789A" w:rsidP="00810F2D">
            <w:pPr>
              <w:jc w:val="both"/>
              <w:rPr>
                <w:sz w:val="20"/>
                <w:szCs w:val="20"/>
              </w:rPr>
            </w:pPr>
          </w:p>
        </w:tc>
      </w:tr>
      <w:tr w:rsidR="00BA789A" w14:paraId="0CB9C374" w14:textId="77777777" w:rsidTr="00810F2D">
        <w:tc>
          <w:tcPr>
            <w:tcW w:w="9859" w:type="dxa"/>
            <w:gridSpan w:val="15"/>
            <w:shd w:val="clear" w:color="auto" w:fill="F7CAAC"/>
          </w:tcPr>
          <w:p w14:paraId="10EDC561" w14:textId="77777777" w:rsidR="00BA789A" w:rsidRPr="00BA789A" w:rsidRDefault="00BA789A" w:rsidP="00810F2D">
            <w:pPr>
              <w:jc w:val="both"/>
              <w:rPr>
                <w:sz w:val="20"/>
                <w:szCs w:val="20"/>
              </w:rPr>
            </w:pPr>
            <w:r w:rsidRPr="00BA789A">
              <w:rPr>
                <w:b/>
                <w:sz w:val="20"/>
                <w:szCs w:val="20"/>
              </w:rPr>
              <w:t>Předměty příslušného studijního programu a způsob zapojení do jejich výuky, příp. další zapojení do uskutečňování studijního programu</w:t>
            </w:r>
          </w:p>
        </w:tc>
      </w:tr>
      <w:tr w:rsidR="00BA789A" w14:paraId="2319FD3E" w14:textId="77777777" w:rsidTr="00BF20A9">
        <w:trPr>
          <w:trHeight w:val="619"/>
        </w:trPr>
        <w:tc>
          <w:tcPr>
            <w:tcW w:w="9859" w:type="dxa"/>
            <w:gridSpan w:val="15"/>
            <w:tcBorders>
              <w:top w:val="nil"/>
            </w:tcBorders>
          </w:tcPr>
          <w:p w14:paraId="4D8BE8DF" w14:textId="77777777" w:rsidR="00BA789A" w:rsidRPr="00BA789A" w:rsidRDefault="00BA789A" w:rsidP="00810F2D">
            <w:pPr>
              <w:jc w:val="both"/>
              <w:rPr>
                <w:sz w:val="20"/>
                <w:szCs w:val="20"/>
              </w:rPr>
            </w:pPr>
            <w:r w:rsidRPr="00BA789A">
              <w:rPr>
                <w:sz w:val="20"/>
                <w:szCs w:val="20"/>
              </w:rPr>
              <w:t>Režie animovaného filmu 1,2 (garant, cvičící)</w:t>
            </w:r>
          </w:p>
          <w:p w14:paraId="0B71818A" w14:textId="77777777" w:rsidR="00BA789A" w:rsidRPr="00BA789A" w:rsidRDefault="00BA789A" w:rsidP="00810F2D">
            <w:pPr>
              <w:jc w:val="both"/>
              <w:rPr>
                <w:sz w:val="20"/>
                <w:szCs w:val="20"/>
              </w:rPr>
            </w:pPr>
            <w:r w:rsidRPr="00BA789A">
              <w:rPr>
                <w:sz w:val="20"/>
                <w:szCs w:val="20"/>
              </w:rPr>
              <w:t>Preprodukce diplomového filmu (garant, cvičící)</w:t>
            </w:r>
          </w:p>
          <w:p w14:paraId="7416A08B" w14:textId="77777777" w:rsidR="00BA789A" w:rsidRPr="00BA789A" w:rsidRDefault="00BA789A" w:rsidP="00810F2D">
            <w:pPr>
              <w:jc w:val="both"/>
              <w:rPr>
                <w:sz w:val="20"/>
                <w:szCs w:val="20"/>
              </w:rPr>
            </w:pPr>
            <w:r w:rsidRPr="00BA789A">
              <w:rPr>
                <w:sz w:val="20"/>
                <w:szCs w:val="20"/>
              </w:rPr>
              <w:t>Charakterová kresba 1,2 (garant, cvičící)</w:t>
            </w:r>
          </w:p>
        </w:tc>
      </w:tr>
      <w:tr w:rsidR="00BA789A" w14:paraId="3AC8DBD3" w14:textId="77777777" w:rsidTr="00810F2D">
        <w:trPr>
          <w:trHeight w:val="340"/>
        </w:trPr>
        <w:tc>
          <w:tcPr>
            <w:tcW w:w="9859" w:type="dxa"/>
            <w:gridSpan w:val="15"/>
            <w:tcBorders>
              <w:top w:val="nil"/>
            </w:tcBorders>
            <w:shd w:val="clear" w:color="auto" w:fill="FBD4B4" w:themeFill="accent6" w:themeFillTint="66"/>
          </w:tcPr>
          <w:p w14:paraId="3714FA08" w14:textId="77777777" w:rsidR="00BA789A" w:rsidRPr="00BA789A" w:rsidRDefault="00BA789A" w:rsidP="00810F2D">
            <w:pPr>
              <w:jc w:val="both"/>
              <w:rPr>
                <w:b/>
                <w:sz w:val="20"/>
                <w:szCs w:val="20"/>
              </w:rPr>
            </w:pPr>
            <w:r w:rsidRPr="00BA789A">
              <w:rPr>
                <w:b/>
                <w:sz w:val="20"/>
                <w:szCs w:val="20"/>
              </w:rPr>
              <w:t>Zapojení do výuky v dalších studijních programech na téže vysoké škole (pouze u garantů ZT a PZ předmětů)</w:t>
            </w:r>
          </w:p>
        </w:tc>
      </w:tr>
      <w:tr w:rsidR="00BA789A" w14:paraId="4B7DB2E0" w14:textId="77777777" w:rsidTr="00BC2561">
        <w:trPr>
          <w:trHeight w:val="340"/>
        </w:trPr>
        <w:tc>
          <w:tcPr>
            <w:tcW w:w="2868" w:type="dxa"/>
            <w:gridSpan w:val="2"/>
            <w:tcBorders>
              <w:top w:val="nil"/>
            </w:tcBorders>
          </w:tcPr>
          <w:p w14:paraId="46A5FC1A" w14:textId="77777777" w:rsidR="00BA789A" w:rsidRPr="00BC2561" w:rsidRDefault="00BA789A" w:rsidP="00BC2561">
            <w:pPr>
              <w:rPr>
                <w:b/>
                <w:sz w:val="20"/>
                <w:szCs w:val="20"/>
              </w:rPr>
            </w:pPr>
            <w:r w:rsidRPr="00BC2561">
              <w:rPr>
                <w:b/>
                <w:sz w:val="20"/>
                <w:szCs w:val="20"/>
              </w:rPr>
              <w:t>Název studijního předmětu</w:t>
            </w:r>
          </w:p>
        </w:tc>
        <w:tc>
          <w:tcPr>
            <w:tcW w:w="2343" w:type="dxa"/>
            <w:gridSpan w:val="3"/>
            <w:tcBorders>
              <w:top w:val="nil"/>
            </w:tcBorders>
          </w:tcPr>
          <w:p w14:paraId="68C5521A" w14:textId="77777777" w:rsidR="00BA789A" w:rsidRPr="00BC2561" w:rsidRDefault="00BA789A" w:rsidP="00BC2561">
            <w:pPr>
              <w:rPr>
                <w:b/>
                <w:sz w:val="20"/>
                <w:szCs w:val="20"/>
              </w:rPr>
            </w:pPr>
            <w:r w:rsidRPr="00BC2561">
              <w:rPr>
                <w:b/>
                <w:sz w:val="20"/>
                <w:szCs w:val="20"/>
              </w:rPr>
              <w:t>Název studijního programu</w:t>
            </w:r>
          </w:p>
        </w:tc>
        <w:tc>
          <w:tcPr>
            <w:tcW w:w="567" w:type="dxa"/>
            <w:gridSpan w:val="2"/>
            <w:tcBorders>
              <w:top w:val="nil"/>
            </w:tcBorders>
          </w:tcPr>
          <w:p w14:paraId="74EB956B" w14:textId="77777777" w:rsidR="00BA789A" w:rsidRPr="00BC2561" w:rsidRDefault="00BA789A" w:rsidP="00BC2561">
            <w:pPr>
              <w:rPr>
                <w:b/>
                <w:sz w:val="20"/>
                <w:szCs w:val="20"/>
              </w:rPr>
            </w:pPr>
            <w:r w:rsidRPr="00BC2561">
              <w:rPr>
                <w:b/>
                <w:sz w:val="20"/>
                <w:szCs w:val="20"/>
              </w:rPr>
              <w:t>Sem.</w:t>
            </w:r>
          </w:p>
        </w:tc>
        <w:tc>
          <w:tcPr>
            <w:tcW w:w="2335" w:type="dxa"/>
            <w:gridSpan w:val="5"/>
            <w:tcBorders>
              <w:top w:val="nil"/>
            </w:tcBorders>
          </w:tcPr>
          <w:p w14:paraId="0CD0323E" w14:textId="77777777" w:rsidR="00BA789A" w:rsidRPr="00BC2561" w:rsidRDefault="00BA789A" w:rsidP="00BC2561">
            <w:pPr>
              <w:rPr>
                <w:b/>
                <w:sz w:val="20"/>
                <w:szCs w:val="20"/>
              </w:rPr>
            </w:pPr>
            <w:r w:rsidRPr="00BC2561">
              <w:rPr>
                <w:b/>
                <w:sz w:val="20"/>
                <w:szCs w:val="20"/>
              </w:rPr>
              <w:t>Role ve výuce daného předmětu</w:t>
            </w:r>
          </w:p>
        </w:tc>
        <w:tc>
          <w:tcPr>
            <w:tcW w:w="1746" w:type="dxa"/>
            <w:gridSpan w:val="3"/>
            <w:tcBorders>
              <w:top w:val="nil"/>
            </w:tcBorders>
          </w:tcPr>
          <w:p w14:paraId="2A243E7B" w14:textId="77777777" w:rsidR="00BA789A" w:rsidRPr="00BC2561" w:rsidRDefault="00BA789A" w:rsidP="00BC2561">
            <w:pPr>
              <w:rPr>
                <w:b/>
                <w:sz w:val="20"/>
                <w:szCs w:val="20"/>
              </w:rPr>
            </w:pPr>
            <w:r w:rsidRPr="00BC2561">
              <w:rPr>
                <w:b/>
                <w:sz w:val="20"/>
                <w:szCs w:val="20"/>
              </w:rPr>
              <w:t>(</w:t>
            </w:r>
            <w:r w:rsidRPr="00BC2561">
              <w:rPr>
                <w:b/>
                <w:i/>
                <w:iCs/>
                <w:sz w:val="20"/>
                <w:szCs w:val="20"/>
              </w:rPr>
              <w:t>nepovinný údaj</w:t>
            </w:r>
            <w:r w:rsidRPr="00BC2561">
              <w:rPr>
                <w:b/>
                <w:sz w:val="20"/>
                <w:szCs w:val="20"/>
              </w:rPr>
              <w:t>) Počet hodin za semestr</w:t>
            </w:r>
          </w:p>
        </w:tc>
      </w:tr>
      <w:tr w:rsidR="00BA789A" w14:paraId="6D9E1A69" w14:textId="77777777" w:rsidTr="00BC2561">
        <w:trPr>
          <w:trHeight w:val="285"/>
        </w:trPr>
        <w:tc>
          <w:tcPr>
            <w:tcW w:w="2868" w:type="dxa"/>
            <w:gridSpan w:val="2"/>
            <w:tcBorders>
              <w:top w:val="nil"/>
            </w:tcBorders>
          </w:tcPr>
          <w:p w14:paraId="30440C13" w14:textId="77777777" w:rsidR="00BA789A" w:rsidRPr="00BC2561" w:rsidRDefault="00BA789A" w:rsidP="00BC2561">
            <w:pPr>
              <w:rPr>
                <w:color w:val="FF0000"/>
                <w:sz w:val="20"/>
                <w:szCs w:val="20"/>
              </w:rPr>
            </w:pPr>
            <w:r w:rsidRPr="00BC2561">
              <w:rPr>
                <w:sz w:val="20"/>
                <w:szCs w:val="20"/>
              </w:rPr>
              <w:t>Kresba 1</w:t>
            </w:r>
          </w:p>
        </w:tc>
        <w:tc>
          <w:tcPr>
            <w:tcW w:w="2343" w:type="dxa"/>
            <w:gridSpan w:val="3"/>
            <w:tcBorders>
              <w:top w:val="nil"/>
            </w:tcBorders>
          </w:tcPr>
          <w:p w14:paraId="3D90006E" w14:textId="77777777" w:rsidR="00BA789A" w:rsidRPr="00BC2561" w:rsidRDefault="00BA789A" w:rsidP="00BC2561">
            <w:pPr>
              <w:rPr>
                <w:sz w:val="20"/>
                <w:szCs w:val="20"/>
              </w:rPr>
            </w:pPr>
            <w:r w:rsidRPr="00BC2561">
              <w:rPr>
                <w:sz w:val="20"/>
                <w:szCs w:val="20"/>
              </w:rPr>
              <w:t>Animovaná tvorba (BSP)</w:t>
            </w:r>
          </w:p>
        </w:tc>
        <w:tc>
          <w:tcPr>
            <w:tcW w:w="567" w:type="dxa"/>
            <w:gridSpan w:val="2"/>
            <w:tcBorders>
              <w:top w:val="nil"/>
            </w:tcBorders>
          </w:tcPr>
          <w:p w14:paraId="586D5965" w14:textId="6A8C4D98" w:rsidR="00BA789A" w:rsidRPr="00BC2561" w:rsidRDefault="00BA789A" w:rsidP="00BC2561">
            <w:pPr>
              <w:rPr>
                <w:sz w:val="20"/>
                <w:szCs w:val="20"/>
              </w:rPr>
            </w:pPr>
            <w:r w:rsidRPr="00BC2561">
              <w:rPr>
                <w:sz w:val="20"/>
                <w:szCs w:val="20"/>
              </w:rPr>
              <w:t>ZS</w:t>
            </w:r>
          </w:p>
        </w:tc>
        <w:tc>
          <w:tcPr>
            <w:tcW w:w="2335" w:type="dxa"/>
            <w:gridSpan w:val="5"/>
            <w:tcBorders>
              <w:top w:val="nil"/>
            </w:tcBorders>
          </w:tcPr>
          <w:p w14:paraId="760B64EF" w14:textId="011173F6" w:rsidR="00BA789A" w:rsidRPr="00BC2561" w:rsidRDefault="00BC2561" w:rsidP="00BC2561">
            <w:pPr>
              <w:rPr>
                <w:color w:val="FF0000"/>
                <w:sz w:val="20"/>
                <w:szCs w:val="20"/>
              </w:rPr>
            </w:pPr>
            <w:r>
              <w:rPr>
                <w:sz w:val="20"/>
                <w:szCs w:val="20"/>
              </w:rPr>
              <w:t>g</w:t>
            </w:r>
            <w:r w:rsidR="00BA789A" w:rsidRPr="00BC2561">
              <w:rPr>
                <w:sz w:val="20"/>
                <w:szCs w:val="20"/>
              </w:rPr>
              <w:t>arant</w:t>
            </w:r>
            <w:r>
              <w:rPr>
                <w:sz w:val="20"/>
                <w:szCs w:val="20"/>
              </w:rPr>
              <w:t xml:space="preserve"> předmětu</w:t>
            </w:r>
            <w:r w:rsidR="00BA789A" w:rsidRPr="00BC2561">
              <w:rPr>
                <w:sz w:val="20"/>
                <w:szCs w:val="20"/>
              </w:rPr>
              <w:t>, cvičící</w:t>
            </w:r>
          </w:p>
        </w:tc>
        <w:tc>
          <w:tcPr>
            <w:tcW w:w="1746" w:type="dxa"/>
            <w:gridSpan w:val="3"/>
            <w:tcBorders>
              <w:top w:val="nil"/>
            </w:tcBorders>
          </w:tcPr>
          <w:p w14:paraId="2E2C1E96" w14:textId="77777777" w:rsidR="00BA789A" w:rsidRPr="00BC2561" w:rsidRDefault="00BA789A" w:rsidP="00BC2561">
            <w:pPr>
              <w:rPr>
                <w:color w:val="FF0000"/>
                <w:sz w:val="20"/>
                <w:szCs w:val="20"/>
              </w:rPr>
            </w:pPr>
          </w:p>
        </w:tc>
      </w:tr>
      <w:tr w:rsidR="00BC2561" w14:paraId="294D08C0" w14:textId="77777777" w:rsidTr="00BC2561">
        <w:trPr>
          <w:trHeight w:val="284"/>
        </w:trPr>
        <w:tc>
          <w:tcPr>
            <w:tcW w:w="2868" w:type="dxa"/>
            <w:gridSpan w:val="2"/>
            <w:tcBorders>
              <w:top w:val="nil"/>
            </w:tcBorders>
          </w:tcPr>
          <w:p w14:paraId="656817A4" w14:textId="77777777" w:rsidR="00BC2561" w:rsidRPr="00BC2561" w:rsidRDefault="00BC2561" w:rsidP="00BC2561">
            <w:pPr>
              <w:rPr>
                <w:color w:val="FF0000"/>
                <w:sz w:val="20"/>
                <w:szCs w:val="20"/>
              </w:rPr>
            </w:pPr>
            <w:r w:rsidRPr="00BC2561">
              <w:rPr>
                <w:sz w:val="20"/>
                <w:szCs w:val="20"/>
              </w:rPr>
              <w:t>Kresba 2</w:t>
            </w:r>
          </w:p>
        </w:tc>
        <w:tc>
          <w:tcPr>
            <w:tcW w:w="2343" w:type="dxa"/>
            <w:gridSpan w:val="3"/>
            <w:tcBorders>
              <w:top w:val="nil"/>
            </w:tcBorders>
          </w:tcPr>
          <w:p w14:paraId="655FE530" w14:textId="77777777" w:rsidR="00BC2561" w:rsidRPr="00BC2561" w:rsidRDefault="00BC2561" w:rsidP="00BC2561">
            <w:pPr>
              <w:rPr>
                <w:color w:val="FF0000"/>
                <w:sz w:val="20"/>
                <w:szCs w:val="20"/>
              </w:rPr>
            </w:pPr>
            <w:r w:rsidRPr="00BC2561">
              <w:rPr>
                <w:sz w:val="20"/>
                <w:szCs w:val="20"/>
              </w:rPr>
              <w:t>Animovaná tvorba (BSP)</w:t>
            </w:r>
          </w:p>
        </w:tc>
        <w:tc>
          <w:tcPr>
            <w:tcW w:w="567" w:type="dxa"/>
            <w:gridSpan w:val="2"/>
            <w:tcBorders>
              <w:top w:val="nil"/>
            </w:tcBorders>
          </w:tcPr>
          <w:p w14:paraId="2AE850E2" w14:textId="77A40622" w:rsidR="00BC2561" w:rsidRPr="00BC2561" w:rsidRDefault="00BC2561" w:rsidP="00BC2561">
            <w:pPr>
              <w:rPr>
                <w:sz w:val="20"/>
                <w:szCs w:val="20"/>
              </w:rPr>
            </w:pPr>
            <w:r w:rsidRPr="00BC2561">
              <w:rPr>
                <w:sz w:val="20"/>
                <w:szCs w:val="20"/>
              </w:rPr>
              <w:t>LS</w:t>
            </w:r>
          </w:p>
        </w:tc>
        <w:tc>
          <w:tcPr>
            <w:tcW w:w="2335" w:type="dxa"/>
            <w:gridSpan w:val="5"/>
            <w:tcBorders>
              <w:top w:val="nil"/>
            </w:tcBorders>
          </w:tcPr>
          <w:p w14:paraId="2D73BDE7" w14:textId="02013504" w:rsidR="00BC2561" w:rsidRPr="00BC2561" w:rsidRDefault="00BC2561" w:rsidP="00BC2561">
            <w:pPr>
              <w:rPr>
                <w:sz w:val="20"/>
                <w:szCs w:val="20"/>
              </w:rPr>
            </w:pPr>
            <w:r w:rsidRPr="00A23097">
              <w:rPr>
                <w:sz w:val="20"/>
                <w:szCs w:val="20"/>
              </w:rPr>
              <w:t>garant předmětu, cvičící</w:t>
            </w:r>
          </w:p>
        </w:tc>
        <w:tc>
          <w:tcPr>
            <w:tcW w:w="1746" w:type="dxa"/>
            <w:gridSpan w:val="3"/>
            <w:tcBorders>
              <w:top w:val="nil"/>
            </w:tcBorders>
          </w:tcPr>
          <w:p w14:paraId="4C490B8D" w14:textId="77777777" w:rsidR="00BC2561" w:rsidRPr="00BC2561" w:rsidRDefault="00BC2561" w:rsidP="00BC2561">
            <w:pPr>
              <w:rPr>
                <w:color w:val="FF0000"/>
                <w:sz w:val="20"/>
                <w:szCs w:val="20"/>
              </w:rPr>
            </w:pPr>
          </w:p>
        </w:tc>
      </w:tr>
      <w:tr w:rsidR="00BC2561" w14:paraId="25B79215" w14:textId="77777777" w:rsidTr="00BC2561">
        <w:trPr>
          <w:trHeight w:val="284"/>
        </w:trPr>
        <w:tc>
          <w:tcPr>
            <w:tcW w:w="2868" w:type="dxa"/>
            <w:gridSpan w:val="2"/>
            <w:tcBorders>
              <w:top w:val="nil"/>
            </w:tcBorders>
          </w:tcPr>
          <w:p w14:paraId="0B557024" w14:textId="77777777" w:rsidR="00BC2561" w:rsidRPr="00BC2561" w:rsidRDefault="00BC2561" w:rsidP="00BC2561">
            <w:pPr>
              <w:rPr>
                <w:color w:val="FF0000"/>
                <w:sz w:val="20"/>
                <w:szCs w:val="20"/>
              </w:rPr>
            </w:pPr>
            <w:r w:rsidRPr="00BC2561">
              <w:rPr>
                <w:sz w:val="20"/>
                <w:szCs w:val="20"/>
              </w:rPr>
              <w:t>Kresba 3</w:t>
            </w:r>
          </w:p>
        </w:tc>
        <w:tc>
          <w:tcPr>
            <w:tcW w:w="2343" w:type="dxa"/>
            <w:gridSpan w:val="3"/>
            <w:tcBorders>
              <w:top w:val="nil"/>
            </w:tcBorders>
          </w:tcPr>
          <w:p w14:paraId="67BBC601" w14:textId="77777777" w:rsidR="00BC2561" w:rsidRPr="00BC2561" w:rsidRDefault="00BC2561" w:rsidP="00BC2561">
            <w:pPr>
              <w:rPr>
                <w:color w:val="FF0000"/>
                <w:sz w:val="20"/>
                <w:szCs w:val="20"/>
              </w:rPr>
            </w:pPr>
            <w:r w:rsidRPr="00BC2561">
              <w:rPr>
                <w:sz w:val="20"/>
                <w:szCs w:val="20"/>
              </w:rPr>
              <w:t>Animovaná tvorba (BSP)</w:t>
            </w:r>
          </w:p>
        </w:tc>
        <w:tc>
          <w:tcPr>
            <w:tcW w:w="567" w:type="dxa"/>
            <w:gridSpan w:val="2"/>
            <w:tcBorders>
              <w:top w:val="nil"/>
            </w:tcBorders>
          </w:tcPr>
          <w:p w14:paraId="29A805A8" w14:textId="75DE89F5" w:rsidR="00BC2561" w:rsidRPr="00BC2561" w:rsidRDefault="00BC2561" w:rsidP="00BC2561">
            <w:pPr>
              <w:rPr>
                <w:sz w:val="20"/>
                <w:szCs w:val="20"/>
              </w:rPr>
            </w:pPr>
            <w:r w:rsidRPr="00BC2561">
              <w:rPr>
                <w:sz w:val="20"/>
                <w:szCs w:val="20"/>
              </w:rPr>
              <w:t>ZS</w:t>
            </w:r>
          </w:p>
        </w:tc>
        <w:tc>
          <w:tcPr>
            <w:tcW w:w="2335" w:type="dxa"/>
            <w:gridSpan w:val="5"/>
            <w:tcBorders>
              <w:top w:val="nil"/>
            </w:tcBorders>
          </w:tcPr>
          <w:p w14:paraId="2DEDCA16" w14:textId="6CCD9933" w:rsidR="00BC2561" w:rsidRPr="00BC2561" w:rsidRDefault="00BC2561" w:rsidP="00BC2561">
            <w:pPr>
              <w:rPr>
                <w:sz w:val="20"/>
                <w:szCs w:val="20"/>
              </w:rPr>
            </w:pPr>
            <w:r w:rsidRPr="00A23097">
              <w:rPr>
                <w:sz w:val="20"/>
                <w:szCs w:val="20"/>
              </w:rPr>
              <w:t>garant předmětu, cvičící</w:t>
            </w:r>
          </w:p>
        </w:tc>
        <w:tc>
          <w:tcPr>
            <w:tcW w:w="1746" w:type="dxa"/>
            <w:gridSpan w:val="3"/>
            <w:tcBorders>
              <w:top w:val="nil"/>
            </w:tcBorders>
          </w:tcPr>
          <w:p w14:paraId="166E6F7B" w14:textId="77777777" w:rsidR="00BC2561" w:rsidRPr="00BC2561" w:rsidRDefault="00BC2561" w:rsidP="00BC2561">
            <w:pPr>
              <w:rPr>
                <w:color w:val="FF0000"/>
                <w:sz w:val="20"/>
                <w:szCs w:val="20"/>
              </w:rPr>
            </w:pPr>
          </w:p>
        </w:tc>
      </w:tr>
      <w:tr w:rsidR="00BC2561" w14:paraId="098584E0" w14:textId="77777777" w:rsidTr="00BC2561">
        <w:trPr>
          <w:trHeight w:val="284"/>
        </w:trPr>
        <w:tc>
          <w:tcPr>
            <w:tcW w:w="2868" w:type="dxa"/>
            <w:gridSpan w:val="2"/>
            <w:tcBorders>
              <w:top w:val="nil"/>
            </w:tcBorders>
          </w:tcPr>
          <w:p w14:paraId="0E6C05A6" w14:textId="77777777" w:rsidR="00BC2561" w:rsidRPr="00BC2561" w:rsidRDefault="00BC2561" w:rsidP="00BC2561">
            <w:pPr>
              <w:rPr>
                <w:sz w:val="20"/>
                <w:szCs w:val="20"/>
              </w:rPr>
            </w:pPr>
            <w:r w:rsidRPr="00BC2561">
              <w:rPr>
                <w:sz w:val="20"/>
                <w:szCs w:val="20"/>
              </w:rPr>
              <w:t>Kresba 4</w:t>
            </w:r>
          </w:p>
        </w:tc>
        <w:tc>
          <w:tcPr>
            <w:tcW w:w="2343" w:type="dxa"/>
            <w:gridSpan w:val="3"/>
            <w:tcBorders>
              <w:top w:val="nil"/>
            </w:tcBorders>
          </w:tcPr>
          <w:p w14:paraId="612178DC" w14:textId="77777777" w:rsidR="00BC2561" w:rsidRPr="00BC2561" w:rsidRDefault="00BC2561" w:rsidP="00BC2561">
            <w:pPr>
              <w:rPr>
                <w:sz w:val="20"/>
                <w:szCs w:val="20"/>
              </w:rPr>
            </w:pPr>
            <w:r w:rsidRPr="00BC2561">
              <w:rPr>
                <w:sz w:val="20"/>
                <w:szCs w:val="20"/>
              </w:rPr>
              <w:t>Animovaná tvorba (BSP)</w:t>
            </w:r>
          </w:p>
        </w:tc>
        <w:tc>
          <w:tcPr>
            <w:tcW w:w="567" w:type="dxa"/>
            <w:gridSpan w:val="2"/>
            <w:tcBorders>
              <w:top w:val="nil"/>
            </w:tcBorders>
          </w:tcPr>
          <w:p w14:paraId="5C267BAB" w14:textId="68586F97" w:rsidR="00BC2561" w:rsidRPr="00BC2561" w:rsidRDefault="00BC2561" w:rsidP="00BC2561">
            <w:pPr>
              <w:rPr>
                <w:sz w:val="20"/>
                <w:szCs w:val="20"/>
              </w:rPr>
            </w:pPr>
            <w:r w:rsidRPr="00BC2561">
              <w:rPr>
                <w:sz w:val="20"/>
                <w:szCs w:val="20"/>
              </w:rPr>
              <w:t>LS</w:t>
            </w:r>
          </w:p>
        </w:tc>
        <w:tc>
          <w:tcPr>
            <w:tcW w:w="2335" w:type="dxa"/>
            <w:gridSpan w:val="5"/>
            <w:tcBorders>
              <w:top w:val="nil"/>
            </w:tcBorders>
          </w:tcPr>
          <w:p w14:paraId="4B63309A" w14:textId="5CD8B97B" w:rsidR="00BC2561" w:rsidRPr="00BC2561" w:rsidRDefault="00BC2561" w:rsidP="00BC2561">
            <w:pPr>
              <w:rPr>
                <w:sz w:val="20"/>
                <w:szCs w:val="20"/>
              </w:rPr>
            </w:pPr>
            <w:r w:rsidRPr="00A23097">
              <w:rPr>
                <w:sz w:val="20"/>
                <w:szCs w:val="20"/>
              </w:rPr>
              <w:t>garant předmětu, cvičící</w:t>
            </w:r>
          </w:p>
        </w:tc>
        <w:tc>
          <w:tcPr>
            <w:tcW w:w="1746" w:type="dxa"/>
            <w:gridSpan w:val="3"/>
            <w:tcBorders>
              <w:top w:val="nil"/>
            </w:tcBorders>
          </w:tcPr>
          <w:p w14:paraId="374C69D9" w14:textId="77777777" w:rsidR="00BC2561" w:rsidRPr="00BC2561" w:rsidRDefault="00BC2561" w:rsidP="00BC2561">
            <w:pPr>
              <w:rPr>
                <w:color w:val="FF0000"/>
                <w:sz w:val="20"/>
                <w:szCs w:val="20"/>
              </w:rPr>
            </w:pPr>
          </w:p>
        </w:tc>
      </w:tr>
      <w:tr w:rsidR="00BA789A" w14:paraId="3E80A6AA" w14:textId="77777777" w:rsidTr="00BC2561">
        <w:trPr>
          <w:trHeight w:val="284"/>
        </w:trPr>
        <w:tc>
          <w:tcPr>
            <w:tcW w:w="2868" w:type="dxa"/>
            <w:gridSpan w:val="2"/>
            <w:tcBorders>
              <w:top w:val="nil"/>
            </w:tcBorders>
          </w:tcPr>
          <w:p w14:paraId="62472D16" w14:textId="77777777" w:rsidR="00BA789A" w:rsidRPr="00BC2561" w:rsidRDefault="00BA789A" w:rsidP="00BC2561">
            <w:pPr>
              <w:pStyle w:val="Bezmezer"/>
            </w:pPr>
            <w:r w:rsidRPr="00BC2561">
              <w:t>Filmová řeč animovaného filmu 1</w:t>
            </w:r>
          </w:p>
        </w:tc>
        <w:tc>
          <w:tcPr>
            <w:tcW w:w="2343" w:type="dxa"/>
            <w:gridSpan w:val="3"/>
            <w:tcBorders>
              <w:top w:val="nil"/>
            </w:tcBorders>
          </w:tcPr>
          <w:p w14:paraId="5F99892B" w14:textId="77777777" w:rsidR="00BA789A" w:rsidRPr="00BC2561" w:rsidRDefault="00BA789A" w:rsidP="00BC2561">
            <w:pPr>
              <w:rPr>
                <w:sz w:val="20"/>
                <w:szCs w:val="20"/>
              </w:rPr>
            </w:pPr>
            <w:r w:rsidRPr="00BC2561">
              <w:rPr>
                <w:sz w:val="20"/>
                <w:szCs w:val="20"/>
              </w:rPr>
              <w:t>Animovaná tvorba (BSP)</w:t>
            </w:r>
          </w:p>
        </w:tc>
        <w:tc>
          <w:tcPr>
            <w:tcW w:w="567" w:type="dxa"/>
            <w:gridSpan w:val="2"/>
            <w:tcBorders>
              <w:top w:val="nil"/>
            </w:tcBorders>
          </w:tcPr>
          <w:p w14:paraId="20303135" w14:textId="44ED674D" w:rsidR="00BA789A" w:rsidRPr="00BC2561" w:rsidRDefault="00BA789A" w:rsidP="00BC2561">
            <w:pPr>
              <w:rPr>
                <w:sz w:val="20"/>
                <w:szCs w:val="20"/>
              </w:rPr>
            </w:pPr>
            <w:r w:rsidRPr="00BC2561">
              <w:rPr>
                <w:sz w:val="20"/>
                <w:szCs w:val="20"/>
              </w:rPr>
              <w:t>ZS</w:t>
            </w:r>
          </w:p>
        </w:tc>
        <w:tc>
          <w:tcPr>
            <w:tcW w:w="2335" w:type="dxa"/>
            <w:gridSpan w:val="5"/>
            <w:tcBorders>
              <w:top w:val="nil"/>
            </w:tcBorders>
          </w:tcPr>
          <w:p w14:paraId="73DC7805" w14:textId="6A399F32" w:rsidR="00BA789A" w:rsidRPr="00BC2561" w:rsidRDefault="00BC2561" w:rsidP="00BC2561">
            <w:pPr>
              <w:rPr>
                <w:sz w:val="20"/>
                <w:szCs w:val="20"/>
              </w:rPr>
            </w:pPr>
            <w:r>
              <w:rPr>
                <w:sz w:val="20"/>
                <w:szCs w:val="20"/>
              </w:rPr>
              <w:t>g</w:t>
            </w:r>
            <w:r w:rsidR="00BA789A" w:rsidRPr="00BC2561">
              <w:rPr>
                <w:sz w:val="20"/>
                <w:szCs w:val="20"/>
              </w:rPr>
              <w:t>arant</w:t>
            </w:r>
            <w:r>
              <w:rPr>
                <w:sz w:val="20"/>
                <w:szCs w:val="20"/>
              </w:rPr>
              <w:t xml:space="preserve"> předmětu</w:t>
            </w:r>
            <w:r w:rsidR="00BA789A" w:rsidRPr="00BC2561">
              <w:rPr>
                <w:sz w:val="20"/>
                <w:szCs w:val="20"/>
              </w:rPr>
              <w:t>, vede seminář</w:t>
            </w:r>
          </w:p>
        </w:tc>
        <w:tc>
          <w:tcPr>
            <w:tcW w:w="1746" w:type="dxa"/>
            <w:gridSpan w:val="3"/>
            <w:tcBorders>
              <w:top w:val="nil"/>
            </w:tcBorders>
          </w:tcPr>
          <w:p w14:paraId="6BF559BD" w14:textId="77777777" w:rsidR="00BA789A" w:rsidRPr="00BC2561" w:rsidRDefault="00BA789A" w:rsidP="00BC2561">
            <w:pPr>
              <w:rPr>
                <w:color w:val="FF0000"/>
                <w:sz w:val="20"/>
                <w:szCs w:val="20"/>
              </w:rPr>
            </w:pPr>
          </w:p>
        </w:tc>
      </w:tr>
      <w:tr w:rsidR="00BA789A" w14:paraId="37B25444" w14:textId="77777777" w:rsidTr="00BC2561">
        <w:trPr>
          <w:trHeight w:val="284"/>
        </w:trPr>
        <w:tc>
          <w:tcPr>
            <w:tcW w:w="2868" w:type="dxa"/>
            <w:gridSpan w:val="2"/>
            <w:tcBorders>
              <w:top w:val="nil"/>
            </w:tcBorders>
          </w:tcPr>
          <w:p w14:paraId="68869D19" w14:textId="77777777" w:rsidR="00BA789A" w:rsidRPr="00BC2561" w:rsidRDefault="00BA789A" w:rsidP="00BC2561">
            <w:pPr>
              <w:rPr>
                <w:color w:val="FF0000"/>
                <w:sz w:val="20"/>
                <w:szCs w:val="20"/>
              </w:rPr>
            </w:pPr>
            <w:r w:rsidRPr="00BC2561">
              <w:rPr>
                <w:sz w:val="20"/>
                <w:szCs w:val="20"/>
              </w:rPr>
              <w:t>Filmová řeč animovaného filmu 2</w:t>
            </w:r>
          </w:p>
        </w:tc>
        <w:tc>
          <w:tcPr>
            <w:tcW w:w="2343" w:type="dxa"/>
            <w:gridSpan w:val="3"/>
            <w:tcBorders>
              <w:top w:val="nil"/>
            </w:tcBorders>
          </w:tcPr>
          <w:p w14:paraId="0F45C404" w14:textId="77777777" w:rsidR="00BA789A" w:rsidRPr="00BC2561" w:rsidRDefault="00BA789A" w:rsidP="00BC2561">
            <w:pPr>
              <w:rPr>
                <w:color w:val="FF0000"/>
                <w:sz w:val="20"/>
                <w:szCs w:val="20"/>
              </w:rPr>
            </w:pPr>
            <w:r w:rsidRPr="00BC2561">
              <w:rPr>
                <w:sz w:val="20"/>
                <w:szCs w:val="20"/>
              </w:rPr>
              <w:t>Animovaná tvorba (BSP)</w:t>
            </w:r>
          </w:p>
        </w:tc>
        <w:tc>
          <w:tcPr>
            <w:tcW w:w="567" w:type="dxa"/>
            <w:gridSpan w:val="2"/>
            <w:tcBorders>
              <w:top w:val="nil"/>
            </w:tcBorders>
          </w:tcPr>
          <w:p w14:paraId="027D9191" w14:textId="4C422938" w:rsidR="00BA789A" w:rsidRPr="00BC2561" w:rsidRDefault="00BA789A" w:rsidP="00BC2561">
            <w:pPr>
              <w:rPr>
                <w:sz w:val="20"/>
                <w:szCs w:val="20"/>
              </w:rPr>
            </w:pPr>
            <w:r w:rsidRPr="00BC2561">
              <w:rPr>
                <w:sz w:val="20"/>
                <w:szCs w:val="20"/>
              </w:rPr>
              <w:t>LS</w:t>
            </w:r>
          </w:p>
        </w:tc>
        <w:tc>
          <w:tcPr>
            <w:tcW w:w="2335" w:type="dxa"/>
            <w:gridSpan w:val="5"/>
            <w:tcBorders>
              <w:top w:val="nil"/>
            </w:tcBorders>
          </w:tcPr>
          <w:p w14:paraId="26461F6D" w14:textId="73E9C4FA" w:rsidR="00BA789A" w:rsidRPr="00BC2561" w:rsidRDefault="00BC2561" w:rsidP="00BC2561">
            <w:pPr>
              <w:rPr>
                <w:sz w:val="20"/>
                <w:szCs w:val="20"/>
              </w:rPr>
            </w:pPr>
            <w:r>
              <w:rPr>
                <w:sz w:val="20"/>
                <w:szCs w:val="20"/>
              </w:rPr>
              <w:t>g</w:t>
            </w:r>
            <w:r w:rsidR="00BA789A" w:rsidRPr="00BC2561">
              <w:rPr>
                <w:sz w:val="20"/>
                <w:szCs w:val="20"/>
              </w:rPr>
              <w:t>ara</w:t>
            </w:r>
            <w:r>
              <w:rPr>
                <w:sz w:val="20"/>
                <w:szCs w:val="20"/>
              </w:rPr>
              <w:t>nt předmětu</w:t>
            </w:r>
            <w:r w:rsidR="00BA789A" w:rsidRPr="00BC2561">
              <w:rPr>
                <w:sz w:val="20"/>
                <w:szCs w:val="20"/>
              </w:rPr>
              <w:t>, vede seminář</w:t>
            </w:r>
          </w:p>
        </w:tc>
        <w:tc>
          <w:tcPr>
            <w:tcW w:w="1746" w:type="dxa"/>
            <w:gridSpan w:val="3"/>
            <w:tcBorders>
              <w:top w:val="nil"/>
            </w:tcBorders>
          </w:tcPr>
          <w:p w14:paraId="6B305178" w14:textId="77777777" w:rsidR="00BA789A" w:rsidRPr="00BC2561" w:rsidRDefault="00BA789A" w:rsidP="00BC2561">
            <w:pPr>
              <w:rPr>
                <w:color w:val="FF0000"/>
                <w:sz w:val="20"/>
                <w:szCs w:val="20"/>
              </w:rPr>
            </w:pPr>
          </w:p>
        </w:tc>
      </w:tr>
      <w:tr w:rsidR="00BC2561" w14:paraId="0DD806CC" w14:textId="77777777" w:rsidTr="00BC2561">
        <w:trPr>
          <w:trHeight w:val="284"/>
        </w:trPr>
        <w:tc>
          <w:tcPr>
            <w:tcW w:w="2868" w:type="dxa"/>
            <w:gridSpan w:val="2"/>
            <w:tcBorders>
              <w:top w:val="nil"/>
            </w:tcBorders>
          </w:tcPr>
          <w:p w14:paraId="4F578F4A" w14:textId="77777777" w:rsidR="00BC2561" w:rsidRPr="00BC2561" w:rsidRDefault="00BC2561" w:rsidP="00BC2561">
            <w:pPr>
              <w:rPr>
                <w:sz w:val="20"/>
                <w:szCs w:val="20"/>
              </w:rPr>
            </w:pPr>
            <w:r w:rsidRPr="00BC2561">
              <w:rPr>
                <w:sz w:val="20"/>
                <w:szCs w:val="20"/>
              </w:rPr>
              <w:t>Plenér 2</w:t>
            </w:r>
          </w:p>
        </w:tc>
        <w:tc>
          <w:tcPr>
            <w:tcW w:w="2343" w:type="dxa"/>
            <w:gridSpan w:val="3"/>
            <w:tcBorders>
              <w:top w:val="nil"/>
            </w:tcBorders>
          </w:tcPr>
          <w:p w14:paraId="6D20FADF" w14:textId="77777777" w:rsidR="00BC2561" w:rsidRPr="00BC2561" w:rsidRDefault="00BC2561" w:rsidP="00BC2561">
            <w:pPr>
              <w:rPr>
                <w:sz w:val="20"/>
                <w:szCs w:val="20"/>
              </w:rPr>
            </w:pPr>
            <w:r w:rsidRPr="00BC2561">
              <w:rPr>
                <w:sz w:val="20"/>
                <w:szCs w:val="20"/>
              </w:rPr>
              <w:t>Animovaná tvorba (BSP)</w:t>
            </w:r>
          </w:p>
        </w:tc>
        <w:tc>
          <w:tcPr>
            <w:tcW w:w="567" w:type="dxa"/>
            <w:gridSpan w:val="2"/>
            <w:tcBorders>
              <w:top w:val="nil"/>
            </w:tcBorders>
          </w:tcPr>
          <w:p w14:paraId="254539EB" w14:textId="69A68331" w:rsidR="00BC2561" w:rsidRPr="00BC2561" w:rsidRDefault="00BC2561" w:rsidP="00BC2561">
            <w:pPr>
              <w:rPr>
                <w:sz w:val="20"/>
                <w:szCs w:val="20"/>
              </w:rPr>
            </w:pPr>
            <w:r w:rsidRPr="00BC2561">
              <w:rPr>
                <w:sz w:val="20"/>
                <w:szCs w:val="20"/>
              </w:rPr>
              <w:t>ZS</w:t>
            </w:r>
          </w:p>
        </w:tc>
        <w:tc>
          <w:tcPr>
            <w:tcW w:w="2335" w:type="dxa"/>
            <w:gridSpan w:val="5"/>
            <w:tcBorders>
              <w:top w:val="nil"/>
            </w:tcBorders>
          </w:tcPr>
          <w:p w14:paraId="6BCBBE6A" w14:textId="3D9EEBAE" w:rsidR="00BC2561" w:rsidRPr="00BC2561" w:rsidRDefault="00BC2561" w:rsidP="00BC2561">
            <w:pPr>
              <w:rPr>
                <w:sz w:val="20"/>
                <w:szCs w:val="20"/>
              </w:rPr>
            </w:pPr>
            <w:r w:rsidRPr="00B31FDD">
              <w:rPr>
                <w:sz w:val="20"/>
                <w:szCs w:val="20"/>
              </w:rPr>
              <w:t>garant předmětu, cvičící</w:t>
            </w:r>
          </w:p>
        </w:tc>
        <w:tc>
          <w:tcPr>
            <w:tcW w:w="1746" w:type="dxa"/>
            <w:gridSpan w:val="3"/>
            <w:tcBorders>
              <w:top w:val="nil"/>
            </w:tcBorders>
          </w:tcPr>
          <w:p w14:paraId="0254E4BE" w14:textId="77777777" w:rsidR="00BC2561" w:rsidRPr="00BC2561" w:rsidRDefault="00BC2561" w:rsidP="00BC2561">
            <w:pPr>
              <w:rPr>
                <w:color w:val="FF0000"/>
                <w:sz w:val="20"/>
                <w:szCs w:val="20"/>
              </w:rPr>
            </w:pPr>
          </w:p>
        </w:tc>
      </w:tr>
      <w:tr w:rsidR="00BC2561" w14:paraId="1E846801" w14:textId="77777777" w:rsidTr="00BC2561">
        <w:trPr>
          <w:trHeight w:val="284"/>
        </w:trPr>
        <w:tc>
          <w:tcPr>
            <w:tcW w:w="2868" w:type="dxa"/>
            <w:gridSpan w:val="2"/>
            <w:tcBorders>
              <w:top w:val="nil"/>
            </w:tcBorders>
          </w:tcPr>
          <w:p w14:paraId="33897550" w14:textId="77777777" w:rsidR="00BC2561" w:rsidRPr="00BC2561" w:rsidRDefault="00BC2561" w:rsidP="00BC2561">
            <w:pPr>
              <w:rPr>
                <w:sz w:val="20"/>
                <w:szCs w:val="20"/>
              </w:rPr>
            </w:pPr>
            <w:r w:rsidRPr="00BC2561">
              <w:rPr>
                <w:sz w:val="20"/>
                <w:szCs w:val="20"/>
              </w:rPr>
              <w:t>Plenér 3</w:t>
            </w:r>
          </w:p>
        </w:tc>
        <w:tc>
          <w:tcPr>
            <w:tcW w:w="2343" w:type="dxa"/>
            <w:gridSpan w:val="3"/>
            <w:tcBorders>
              <w:top w:val="nil"/>
            </w:tcBorders>
          </w:tcPr>
          <w:p w14:paraId="3B664731" w14:textId="77777777" w:rsidR="00BC2561" w:rsidRPr="00BC2561" w:rsidRDefault="00BC2561" w:rsidP="00BC2561">
            <w:pPr>
              <w:rPr>
                <w:sz w:val="20"/>
                <w:szCs w:val="20"/>
              </w:rPr>
            </w:pPr>
            <w:r w:rsidRPr="00BC2561">
              <w:rPr>
                <w:sz w:val="20"/>
                <w:szCs w:val="20"/>
              </w:rPr>
              <w:t>Animovaná tvorba (BSP)</w:t>
            </w:r>
          </w:p>
        </w:tc>
        <w:tc>
          <w:tcPr>
            <w:tcW w:w="567" w:type="dxa"/>
            <w:gridSpan w:val="2"/>
            <w:tcBorders>
              <w:top w:val="nil"/>
            </w:tcBorders>
          </w:tcPr>
          <w:p w14:paraId="5DC6076E" w14:textId="1193BD7A" w:rsidR="00BC2561" w:rsidRPr="00BC2561" w:rsidRDefault="00BC2561" w:rsidP="00BC2561">
            <w:pPr>
              <w:rPr>
                <w:sz w:val="20"/>
                <w:szCs w:val="20"/>
              </w:rPr>
            </w:pPr>
            <w:r w:rsidRPr="00BC2561">
              <w:rPr>
                <w:sz w:val="20"/>
                <w:szCs w:val="20"/>
              </w:rPr>
              <w:t>ZS</w:t>
            </w:r>
          </w:p>
        </w:tc>
        <w:tc>
          <w:tcPr>
            <w:tcW w:w="2335" w:type="dxa"/>
            <w:gridSpan w:val="5"/>
            <w:tcBorders>
              <w:top w:val="nil"/>
            </w:tcBorders>
          </w:tcPr>
          <w:p w14:paraId="1117DEA1" w14:textId="491C669A" w:rsidR="00BC2561" w:rsidRPr="00BC2561" w:rsidRDefault="00BC2561" w:rsidP="00BC2561">
            <w:pPr>
              <w:rPr>
                <w:sz w:val="20"/>
                <w:szCs w:val="20"/>
              </w:rPr>
            </w:pPr>
            <w:r w:rsidRPr="00B31FDD">
              <w:rPr>
                <w:sz w:val="20"/>
                <w:szCs w:val="20"/>
              </w:rPr>
              <w:t>garant předmětu, cvičící</w:t>
            </w:r>
          </w:p>
        </w:tc>
        <w:tc>
          <w:tcPr>
            <w:tcW w:w="1746" w:type="dxa"/>
            <w:gridSpan w:val="3"/>
            <w:tcBorders>
              <w:top w:val="nil"/>
            </w:tcBorders>
          </w:tcPr>
          <w:p w14:paraId="5BC48DE5" w14:textId="77777777" w:rsidR="00BC2561" w:rsidRPr="00BC2561" w:rsidRDefault="00BC2561" w:rsidP="00BC2561">
            <w:pPr>
              <w:rPr>
                <w:color w:val="FF0000"/>
                <w:sz w:val="20"/>
                <w:szCs w:val="20"/>
              </w:rPr>
            </w:pPr>
          </w:p>
        </w:tc>
      </w:tr>
      <w:tr w:rsidR="00BC2561" w14:paraId="0B7B154B" w14:textId="77777777" w:rsidTr="00BC2561">
        <w:trPr>
          <w:trHeight w:val="284"/>
        </w:trPr>
        <w:tc>
          <w:tcPr>
            <w:tcW w:w="2868" w:type="dxa"/>
            <w:gridSpan w:val="2"/>
            <w:tcBorders>
              <w:top w:val="nil"/>
            </w:tcBorders>
          </w:tcPr>
          <w:p w14:paraId="5896B1B9" w14:textId="77777777" w:rsidR="00BC2561" w:rsidRPr="00BC2561" w:rsidRDefault="00BC2561" w:rsidP="00BC2561">
            <w:pPr>
              <w:rPr>
                <w:sz w:val="20"/>
                <w:szCs w:val="20"/>
              </w:rPr>
            </w:pPr>
            <w:r w:rsidRPr="00BC2561">
              <w:rPr>
                <w:sz w:val="20"/>
                <w:szCs w:val="20"/>
              </w:rPr>
              <w:t>Plenér 4</w:t>
            </w:r>
          </w:p>
        </w:tc>
        <w:tc>
          <w:tcPr>
            <w:tcW w:w="2343" w:type="dxa"/>
            <w:gridSpan w:val="3"/>
            <w:tcBorders>
              <w:top w:val="nil"/>
            </w:tcBorders>
          </w:tcPr>
          <w:p w14:paraId="282CEB5D" w14:textId="77777777" w:rsidR="00BC2561" w:rsidRPr="00BC2561" w:rsidRDefault="00BC2561" w:rsidP="00BC2561">
            <w:pPr>
              <w:rPr>
                <w:sz w:val="20"/>
                <w:szCs w:val="20"/>
              </w:rPr>
            </w:pPr>
            <w:r w:rsidRPr="00BC2561">
              <w:rPr>
                <w:sz w:val="20"/>
                <w:szCs w:val="20"/>
              </w:rPr>
              <w:t>Animovaná tvorba (BSP)</w:t>
            </w:r>
          </w:p>
        </w:tc>
        <w:tc>
          <w:tcPr>
            <w:tcW w:w="567" w:type="dxa"/>
            <w:gridSpan w:val="2"/>
            <w:tcBorders>
              <w:top w:val="nil"/>
            </w:tcBorders>
          </w:tcPr>
          <w:p w14:paraId="5E4E0A80" w14:textId="708A7F8A" w:rsidR="00BC2561" w:rsidRPr="00BC2561" w:rsidRDefault="00BC2561" w:rsidP="00BC2561">
            <w:pPr>
              <w:rPr>
                <w:sz w:val="20"/>
                <w:szCs w:val="20"/>
              </w:rPr>
            </w:pPr>
            <w:r w:rsidRPr="00BC2561">
              <w:rPr>
                <w:sz w:val="20"/>
                <w:szCs w:val="20"/>
              </w:rPr>
              <w:t>ZS</w:t>
            </w:r>
          </w:p>
        </w:tc>
        <w:tc>
          <w:tcPr>
            <w:tcW w:w="2335" w:type="dxa"/>
            <w:gridSpan w:val="5"/>
            <w:tcBorders>
              <w:top w:val="nil"/>
            </w:tcBorders>
          </w:tcPr>
          <w:p w14:paraId="72F5C7C8" w14:textId="45D4D61F" w:rsidR="00BC2561" w:rsidRPr="00BC2561" w:rsidRDefault="00BC2561" w:rsidP="00BC2561">
            <w:pPr>
              <w:rPr>
                <w:sz w:val="20"/>
                <w:szCs w:val="20"/>
              </w:rPr>
            </w:pPr>
            <w:r w:rsidRPr="00B31FDD">
              <w:rPr>
                <w:sz w:val="20"/>
                <w:szCs w:val="20"/>
              </w:rPr>
              <w:t>garant předmětu, cvičící</w:t>
            </w:r>
          </w:p>
        </w:tc>
        <w:tc>
          <w:tcPr>
            <w:tcW w:w="1746" w:type="dxa"/>
            <w:gridSpan w:val="3"/>
            <w:tcBorders>
              <w:top w:val="nil"/>
            </w:tcBorders>
          </w:tcPr>
          <w:p w14:paraId="59FE4A73" w14:textId="77777777" w:rsidR="00BC2561" w:rsidRPr="00BC2561" w:rsidRDefault="00BC2561" w:rsidP="00BC2561">
            <w:pPr>
              <w:rPr>
                <w:color w:val="FF0000"/>
                <w:sz w:val="20"/>
                <w:szCs w:val="20"/>
              </w:rPr>
            </w:pPr>
          </w:p>
        </w:tc>
      </w:tr>
      <w:tr w:rsidR="00BA789A" w14:paraId="2534D3D8" w14:textId="77777777" w:rsidTr="00BC2561">
        <w:trPr>
          <w:trHeight w:val="284"/>
        </w:trPr>
        <w:tc>
          <w:tcPr>
            <w:tcW w:w="2868" w:type="dxa"/>
            <w:gridSpan w:val="2"/>
            <w:tcBorders>
              <w:top w:val="nil"/>
            </w:tcBorders>
          </w:tcPr>
          <w:p w14:paraId="0BEC86DC" w14:textId="77777777" w:rsidR="00BA789A" w:rsidRPr="00BC2561" w:rsidRDefault="00BA789A" w:rsidP="00BC2561">
            <w:pPr>
              <w:pStyle w:val="Bezmezer"/>
            </w:pPr>
            <w:r w:rsidRPr="00BC2561">
              <w:t>Preprodukce bakalářského projektu</w:t>
            </w:r>
          </w:p>
        </w:tc>
        <w:tc>
          <w:tcPr>
            <w:tcW w:w="2343" w:type="dxa"/>
            <w:gridSpan w:val="3"/>
            <w:tcBorders>
              <w:top w:val="nil"/>
            </w:tcBorders>
          </w:tcPr>
          <w:p w14:paraId="0BFE6AA2" w14:textId="77777777" w:rsidR="00BA789A" w:rsidRPr="00BC2561" w:rsidRDefault="00BA789A" w:rsidP="00BC2561">
            <w:pPr>
              <w:rPr>
                <w:sz w:val="20"/>
                <w:szCs w:val="20"/>
              </w:rPr>
            </w:pPr>
            <w:r w:rsidRPr="00BC2561">
              <w:rPr>
                <w:sz w:val="20"/>
                <w:szCs w:val="20"/>
              </w:rPr>
              <w:t>Animovaná tvorba (BSP)</w:t>
            </w:r>
          </w:p>
        </w:tc>
        <w:tc>
          <w:tcPr>
            <w:tcW w:w="567" w:type="dxa"/>
            <w:gridSpan w:val="2"/>
            <w:tcBorders>
              <w:top w:val="nil"/>
            </w:tcBorders>
          </w:tcPr>
          <w:p w14:paraId="3A4D91FB" w14:textId="506EC73C" w:rsidR="00BA789A" w:rsidRPr="00BC2561" w:rsidRDefault="00BA789A" w:rsidP="00BC2561">
            <w:pPr>
              <w:rPr>
                <w:sz w:val="20"/>
                <w:szCs w:val="20"/>
              </w:rPr>
            </w:pPr>
            <w:r w:rsidRPr="00BC2561">
              <w:rPr>
                <w:sz w:val="20"/>
                <w:szCs w:val="20"/>
              </w:rPr>
              <w:t>ZS</w:t>
            </w:r>
          </w:p>
        </w:tc>
        <w:tc>
          <w:tcPr>
            <w:tcW w:w="2335" w:type="dxa"/>
            <w:gridSpan w:val="5"/>
            <w:tcBorders>
              <w:top w:val="nil"/>
            </w:tcBorders>
          </w:tcPr>
          <w:p w14:paraId="4CE62ED0" w14:textId="33BF0F9E" w:rsidR="00BA789A" w:rsidRPr="00BC2561" w:rsidRDefault="00BC2561" w:rsidP="00BC2561">
            <w:pPr>
              <w:rPr>
                <w:sz w:val="20"/>
                <w:szCs w:val="20"/>
              </w:rPr>
            </w:pPr>
            <w:r>
              <w:rPr>
                <w:sz w:val="20"/>
                <w:szCs w:val="20"/>
              </w:rPr>
              <w:t>c</w:t>
            </w:r>
            <w:r w:rsidR="00BA789A" w:rsidRPr="00BC2561">
              <w:rPr>
                <w:sz w:val="20"/>
                <w:szCs w:val="20"/>
              </w:rPr>
              <w:t>vičící</w:t>
            </w:r>
          </w:p>
        </w:tc>
        <w:tc>
          <w:tcPr>
            <w:tcW w:w="1746" w:type="dxa"/>
            <w:gridSpan w:val="3"/>
            <w:tcBorders>
              <w:top w:val="nil"/>
            </w:tcBorders>
          </w:tcPr>
          <w:p w14:paraId="359EB93B" w14:textId="77777777" w:rsidR="00BA789A" w:rsidRPr="00BC2561" w:rsidRDefault="00BA789A" w:rsidP="00BC2561">
            <w:pPr>
              <w:rPr>
                <w:color w:val="FF0000"/>
                <w:sz w:val="20"/>
                <w:szCs w:val="20"/>
              </w:rPr>
            </w:pPr>
          </w:p>
        </w:tc>
      </w:tr>
      <w:tr w:rsidR="00BA789A" w14:paraId="4EEF46BB" w14:textId="77777777" w:rsidTr="00810F2D">
        <w:tc>
          <w:tcPr>
            <w:tcW w:w="9859" w:type="dxa"/>
            <w:gridSpan w:val="15"/>
            <w:shd w:val="clear" w:color="auto" w:fill="F7CAAC"/>
          </w:tcPr>
          <w:p w14:paraId="76AFBCEA" w14:textId="77777777" w:rsidR="00BA789A" w:rsidRPr="00BA789A" w:rsidRDefault="00BA789A" w:rsidP="00810F2D">
            <w:pPr>
              <w:jc w:val="both"/>
              <w:rPr>
                <w:sz w:val="20"/>
                <w:szCs w:val="20"/>
              </w:rPr>
            </w:pPr>
            <w:r w:rsidRPr="00BA789A">
              <w:rPr>
                <w:b/>
                <w:sz w:val="20"/>
                <w:szCs w:val="20"/>
              </w:rPr>
              <w:t xml:space="preserve">Údaje o vzdělání na VŠ </w:t>
            </w:r>
          </w:p>
        </w:tc>
      </w:tr>
      <w:tr w:rsidR="00BA789A" w14:paraId="665E62F1" w14:textId="77777777" w:rsidTr="00BC2561">
        <w:trPr>
          <w:trHeight w:val="176"/>
        </w:trPr>
        <w:tc>
          <w:tcPr>
            <w:tcW w:w="9859" w:type="dxa"/>
            <w:gridSpan w:val="15"/>
          </w:tcPr>
          <w:p w14:paraId="4C795929" w14:textId="19BD1425" w:rsidR="00BA789A" w:rsidRPr="00BA789A" w:rsidRDefault="00BA789A" w:rsidP="00810F2D">
            <w:pPr>
              <w:jc w:val="both"/>
              <w:rPr>
                <w:sz w:val="20"/>
                <w:szCs w:val="20"/>
              </w:rPr>
            </w:pPr>
            <w:r w:rsidRPr="00BA789A">
              <w:rPr>
                <w:sz w:val="20"/>
                <w:szCs w:val="20"/>
              </w:rPr>
              <w:t>2016: Univerzita Tomáše Bati ve Zlíně, Fakulta multimediálních komunikací, ateliér Animovan</w:t>
            </w:r>
            <w:r w:rsidR="002B4BA3">
              <w:rPr>
                <w:sz w:val="20"/>
                <w:szCs w:val="20"/>
              </w:rPr>
              <w:t>á</w:t>
            </w:r>
            <w:r w:rsidRPr="00BA789A">
              <w:rPr>
                <w:sz w:val="20"/>
                <w:szCs w:val="20"/>
              </w:rPr>
              <w:t xml:space="preserve"> tvorb</w:t>
            </w:r>
            <w:r w:rsidR="002B4BA3">
              <w:rPr>
                <w:sz w:val="20"/>
                <w:szCs w:val="20"/>
              </w:rPr>
              <w:t>a</w:t>
            </w:r>
            <w:r w:rsidRPr="00BA789A">
              <w:rPr>
                <w:sz w:val="20"/>
                <w:szCs w:val="20"/>
              </w:rPr>
              <w:t>, MgA.</w:t>
            </w:r>
          </w:p>
        </w:tc>
      </w:tr>
      <w:tr w:rsidR="00BA789A" w14:paraId="70D00F49" w14:textId="77777777" w:rsidTr="00810F2D">
        <w:tc>
          <w:tcPr>
            <w:tcW w:w="9859" w:type="dxa"/>
            <w:gridSpan w:val="15"/>
            <w:shd w:val="clear" w:color="auto" w:fill="F7CAAC"/>
          </w:tcPr>
          <w:p w14:paraId="4E06AAB7" w14:textId="77777777" w:rsidR="00BA789A" w:rsidRPr="00BA789A" w:rsidRDefault="00BA789A" w:rsidP="00810F2D">
            <w:pPr>
              <w:jc w:val="both"/>
              <w:rPr>
                <w:b/>
                <w:bCs/>
                <w:sz w:val="20"/>
                <w:szCs w:val="20"/>
              </w:rPr>
            </w:pPr>
            <w:r w:rsidRPr="00BA789A">
              <w:rPr>
                <w:b/>
                <w:bCs/>
                <w:sz w:val="20"/>
                <w:szCs w:val="20"/>
              </w:rPr>
              <w:t>Údaje o odborném působení od absolvování VŠ</w:t>
            </w:r>
          </w:p>
        </w:tc>
      </w:tr>
      <w:tr w:rsidR="00BA789A" w14:paraId="08D7EA0B" w14:textId="77777777" w:rsidTr="00BC2561">
        <w:trPr>
          <w:trHeight w:val="1402"/>
        </w:trPr>
        <w:tc>
          <w:tcPr>
            <w:tcW w:w="9859" w:type="dxa"/>
            <w:gridSpan w:val="15"/>
          </w:tcPr>
          <w:p w14:paraId="699DB53C" w14:textId="489B4E11" w:rsidR="00434007" w:rsidRPr="00BE3875" w:rsidRDefault="00434007" w:rsidP="00434007">
            <w:pPr>
              <w:jc w:val="both"/>
              <w:rPr>
                <w:sz w:val="20"/>
                <w:szCs w:val="20"/>
              </w:rPr>
            </w:pPr>
            <w:r w:rsidRPr="00BE3875">
              <w:rPr>
                <w:sz w:val="20"/>
                <w:szCs w:val="20"/>
              </w:rPr>
              <w:t>2021</w:t>
            </w:r>
            <w:r>
              <w:rPr>
                <w:sz w:val="20"/>
                <w:szCs w:val="20"/>
              </w:rPr>
              <w:t>-</w:t>
            </w:r>
            <w:r w:rsidRPr="00BE3875">
              <w:rPr>
                <w:sz w:val="20"/>
                <w:szCs w:val="20"/>
              </w:rPr>
              <w:t xml:space="preserve">dosud: Univerzita Tomáše Bati ve Zlíně, </w:t>
            </w:r>
            <w:r>
              <w:rPr>
                <w:sz w:val="20"/>
                <w:szCs w:val="20"/>
              </w:rPr>
              <w:t xml:space="preserve">Fakulta multimediálních komunikací, </w:t>
            </w:r>
            <w:r w:rsidRPr="00BE3875">
              <w:rPr>
                <w:sz w:val="20"/>
                <w:szCs w:val="20"/>
              </w:rPr>
              <w:t>ateliér Animovan</w:t>
            </w:r>
            <w:r>
              <w:rPr>
                <w:sz w:val="20"/>
                <w:szCs w:val="20"/>
              </w:rPr>
              <w:t>á</w:t>
            </w:r>
            <w:r w:rsidRPr="00BE3875">
              <w:rPr>
                <w:sz w:val="20"/>
                <w:szCs w:val="20"/>
              </w:rPr>
              <w:t xml:space="preserve"> tvorb</w:t>
            </w:r>
            <w:r>
              <w:rPr>
                <w:sz w:val="20"/>
                <w:szCs w:val="20"/>
              </w:rPr>
              <w:t>a</w:t>
            </w:r>
            <w:r w:rsidRPr="00BE3875">
              <w:rPr>
                <w:sz w:val="20"/>
                <w:szCs w:val="20"/>
              </w:rPr>
              <w:t>, asistent</w:t>
            </w:r>
          </w:p>
          <w:p w14:paraId="623EB209" w14:textId="77777777" w:rsidR="00434007" w:rsidRPr="00BE3875" w:rsidRDefault="00434007" w:rsidP="00434007">
            <w:pPr>
              <w:jc w:val="both"/>
              <w:rPr>
                <w:color w:val="000000" w:themeColor="text1"/>
                <w:sz w:val="20"/>
                <w:szCs w:val="20"/>
              </w:rPr>
            </w:pPr>
            <w:r w:rsidRPr="00BE3875">
              <w:rPr>
                <w:color w:val="000000" w:themeColor="text1"/>
                <w:sz w:val="20"/>
                <w:szCs w:val="20"/>
              </w:rPr>
              <w:t>2017</w:t>
            </w:r>
            <w:r>
              <w:rPr>
                <w:color w:val="000000" w:themeColor="text1"/>
                <w:sz w:val="20"/>
                <w:szCs w:val="20"/>
              </w:rPr>
              <w:t>-</w:t>
            </w:r>
            <w:r w:rsidRPr="00BE3875">
              <w:rPr>
                <w:color w:val="000000" w:themeColor="text1"/>
                <w:sz w:val="20"/>
                <w:szCs w:val="20"/>
              </w:rPr>
              <w:t>dosud: Střední škola filmová, multimediální a počítačových technologií, Zlín, externí pedagog</w:t>
            </w:r>
          </w:p>
          <w:p w14:paraId="1A40EB0C" w14:textId="672BE5A1" w:rsidR="00434007" w:rsidRPr="00BE3875" w:rsidRDefault="00434007" w:rsidP="00434007">
            <w:pPr>
              <w:jc w:val="both"/>
              <w:rPr>
                <w:color w:val="000000" w:themeColor="text1"/>
                <w:sz w:val="20"/>
                <w:szCs w:val="20"/>
              </w:rPr>
            </w:pPr>
            <w:r w:rsidRPr="00BE3875">
              <w:rPr>
                <w:color w:val="000000" w:themeColor="text1"/>
                <w:sz w:val="20"/>
                <w:szCs w:val="20"/>
              </w:rPr>
              <w:t>2017</w:t>
            </w:r>
            <w:r>
              <w:rPr>
                <w:color w:val="000000" w:themeColor="text1"/>
                <w:sz w:val="20"/>
                <w:szCs w:val="20"/>
              </w:rPr>
              <w:t>-</w:t>
            </w:r>
            <w:r w:rsidRPr="00BE3875">
              <w:rPr>
                <w:color w:val="000000" w:themeColor="text1"/>
                <w:sz w:val="20"/>
                <w:szCs w:val="20"/>
              </w:rPr>
              <w:t xml:space="preserve">2021: </w:t>
            </w:r>
            <w:r w:rsidRPr="00BE3875">
              <w:rPr>
                <w:sz w:val="20"/>
                <w:szCs w:val="20"/>
              </w:rPr>
              <w:t>Univerzita Tomáše Bati ve Zlíně, Fakulta multimediálních komunikací, ateliér Animovan</w:t>
            </w:r>
            <w:r w:rsidR="00063F1A">
              <w:rPr>
                <w:sz w:val="20"/>
                <w:szCs w:val="20"/>
              </w:rPr>
              <w:t>á</w:t>
            </w:r>
            <w:r w:rsidRPr="00BE3875">
              <w:rPr>
                <w:sz w:val="20"/>
                <w:szCs w:val="20"/>
              </w:rPr>
              <w:t xml:space="preserve"> tvorb</w:t>
            </w:r>
            <w:r w:rsidR="00063F1A">
              <w:rPr>
                <w:sz w:val="20"/>
                <w:szCs w:val="20"/>
              </w:rPr>
              <w:t>a</w:t>
            </w:r>
            <w:r w:rsidRPr="00BE3875">
              <w:rPr>
                <w:sz w:val="20"/>
                <w:szCs w:val="20"/>
              </w:rPr>
              <w:t>,</w:t>
            </w:r>
            <w:r w:rsidRPr="00BE3875">
              <w:rPr>
                <w:color w:val="000000" w:themeColor="text1"/>
                <w:sz w:val="20"/>
                <w:szCs w:val="20"/>
              </w:rPr>
              <w:t xml:space="preserve"> externí pedagog</w:t>
            </w:r>
          </w:p>
          <w:p w14:paraId="4785F4CA" w14:textId="77777777" w:rsidR="00434007" w:rsidRPr="00BE3875" w:rsidRDefault="00434007" w:rsidP="00434007">
            <w:pPr>
              <w:jc w:val="both"/>
              <w:rPr>
                <w:color w:val="000000" w:themeColor="text1"/>
                <w:sz w:val="20"/>
                <w:szCs w:val="20"/>
              </w:rPr>
            </w:pPr>
            <w:r w:rsidRPr="00BE3875">
              <w:rPr>
                <w:color w:val="000000" w:themeColor="text1"/>
                <w:sz w:val="20"/>
                <w:szCs w:val="20"/>
              </w:rPr>
              <w:t>2016</w:t>
            </w:r>
            <w:r>
              <w:rPr>
                <w:color w:val="000000" w:themeColor="text1"/>
                <w:sz w:val="20"/>
                <w:szCs w:val="20"/>
              </w:rPr>
              <w:t>-</w:t>
            </w:r>
            <w:r w:rsidRPr="00BE3875">
              <w:rPr>
                <w:color w:val="000000" w:themeColor="text1"/>
                <w:sz w:val="20"/>
                <w:szCs w:val="20"/>
              </w:rPr>
              <w:t>dosud: Kouzelná</w:t>
            </w:r>
            <w:r w:rsidRPr="00BE3875">
              <w:rPr>
                <w:sz w:val="20"/>
                <w:szCs w:val="20"/>
              </w:rPr>
              <w:t>***</w:t>
            </w:r>
            <w:r w:rsidRPr="00BE3875">
              <w:rPr>
                <w:color w:val="000000" w:themeColor="text1"/>
                <w:sz w:val="20"/>
                <w:szCs w:val="20"/>
              </w:rPr>
              <w:t>, animační studio, spolupráce produkce/střižna/animace</w:t>
            </w:r>
          </w:p>
          <w:p w14:paraId="21FD2DEF" w14:textId="790CC385" w:rsidR="00BA789A" w:rsidRPr="00BA789A" w:rsidRDefault="00434007" w:rsidP="00434007">
            <w:pPr>
              <w:jc w:val="both"/>
              <w:rPr>
                <w:color w:val="000000" w:themeColor="text1"/>
                <w:sz w:val="20"/>
                <w:szCs w:val="20"/>
              </w:rPr>
            </w:pPr>
            <w:r w:rsidRPr="00BE3875">
              <w:rPr>
                <w:color w:val="000000" w:themeColor="text1"/>
                <w:sz w:val="20"/>
                <w:szCs w:val="20"/>
              </w:rPr>
              <w:t>2016</w:t>
            </w:r>
            <w:r>
              <w:rPr>
                <w:color w:val="000000" w:themeColor="text1"/>
                <w:sz w:val="20"/>
                <w:szCs w:val="20"/>
              </w:rPr>
              <w:t>-</w:t>
            </w:r>
            <w:r w:rsidRPr="00BE3875">
              <w:rPr>
                <w:color w:val="000000" w:themeColor="text1"/>
                <w:sz w:val="20"/>
                <w:szCs w:val="20"/>
              </w:rPr>
              <w:t>dosud: zakázková tvorba, např. hudební videoklipy Premier: Punková pohádka, Září: Tajný vzkaz, tvorba pro Českou televizi, neziskovou organizaci Člověk v tísni</w:t>
            </w:r>
          </w:p>
        </w:tc>
      </w:tr>
      <w:tr w:rsidR="00BA789A" w14:paraId="7DE878BD" w14:textId="77777777" w:rsidTr="00810F2D">
        <w:trPr>
          <w:trHeight w:val="250"/>
        </w:trPr>
        <w:tc>
          <w:tcPr>
            <w:tcW w:w="9859" w:type="dxa"/>
            <w:gridSpan w:val="15"/>
            <w:shd w:val="clear" w:color="auto" w:fill="F7CAAC"/>
          </w:tcPr>
          <w:p w14:paraId="5E3A4EA8" w14:textId="77777777" w:rsidR="00BA789A" w:rsidRPr="00BA789A" w:rsidRDefault="00BA789A" w:rsidP="00810F2D">
            <w:pPr>
              <w:jc w:val="both"/>
              <w:rPr>
                <w:sz w:val="20"/>
                <w:szCs w:val="20"/>
              </w:rPr>
            </w:pPr>
            <w:r w:rsidRPr="00BA789A">
              <w:rPr>
                <w:b/>
                <w:sz w:val="20"/>
                <w:szCs w:val="20"/>
              </w:rPr>
              <w:t>Zkušenosti s vedením kvalifikačních a rigorózních prací</w:t>
            </w:r>
          </w:p>
        </w:tc>
      </w:tr>
      <w:tr w:rsidR="00BA789A" w14:paraId="2188FA71" w14:textId="77777777" w:rsidTr="00857C87">
        <w:trPr>
          <w:trHeight w:val="163"/>
        </w:trPr>
        <w:tc>
          <w:tcPr>
            <w:tcW w:w="9859" w:type="dxa"/>
            <w:gridSpan w:val="15"/>
          </w:tcPr>
          <w:p w14:paraId="5A6CF893" w14:textId="77777777" w:rsidR="00BA789A" w:rsidRPr="00BA789A" w:rsidRDefault="00BA789A" w:rsidP="00810F2D">
            <w:pPr>
              <w:jc w:val="both"/>
              <w:rPr>
                <w:sz w:val="20"/>
                <w:szCs w:val="20"/>
              </w:rPr>
            </w:pPr>
            <w:r w:rsidRPr="00BA789A">
              <w:rPr>
                <w:sz w:val="20"/>
                <w:szCs w:val="20"/>
              </w:rPr>
              <w:t>Bakalářské práce: 2</w:t>
            </w:r>
          </w:p>
        </w:tc>
      </w:tr>
      <w:tr w:rsidR="00BA789A" w14:paraId="2CBC69E8" w14:textId="77777777" w:rsidTr="00BC2561">
        <w:trPr>
          <w:cantSplit/>
        </w:trPr>
        <w:tc>
          <w:tcPr>
            <w:tcW w:w="3347" w:type="dxa"/>
            <w:gridSpan w:val="3"/>
            <w:tcBorders>
              <w:top w:val="single" w:sz="12" w:space="0" w:color="auto"/>
            </w:tcBorders>
            <w:shd w:val="clear" w:color="auto" w:fill="F7CAAC"/>
          </w:tcPr>
          <w:p w14:paraId="1EFC8F21" w14:textId="77777777" w:rsidR="00BA789A" w:rsidRPr="00BA789A" w:rsidRDefault="00BA789A" w:rsidP="00810F2D">
            <w:pPr>
              <w:jc w:val="both"/>
              <w:rPr>
                <w:sz w:val="20"/>
                <w:szCs w:val="20"/>
              </w:rPr>
            </w:pPr>
            <w:r w:rsidRPr="00BA789A">
              <w:rPr>
                <w:b/>
                <w:sz w:val="20"/>
                <w:szCs w:val="20"/>
              </w:rPr>
              <w:t xml:space="preserve">Obor habilitačního řízení </w:t>
            </w:r>
          </w:p>
        </w:tc>
        <w:tc>
          <w:tcPr>
            <w:tcW w:w="2245" w:type="dxa"/>
            <w:gridSpan w:val="3"/>
            <w:tcBorders>
              <w:top w:val="single" w:sz="12" w:space="0" w:color="auto"/>
            </w:tcBorders>
            <w:shd w:val="clear" w:color="auto" w:fill="F7CAAC"/>
          </w:tcPr>
          <w:p w14:paraId="5A0BA2CE" w14:textId="77777777" w:rsidR="00BA789A" w:rsidRPr="00BA789A" w:rsidRDefault="00BA789A" w:rsidP="00810F2D">
            <w:pPr>
              <w:jc w:val="both"/>
              <w:rPr>
                <w:sz w:val="20"/>
                <w:szCs w:val="20"/>
              </w:rPr>
            </w:pPr>
            <w:r w:rsidRPr="00BA789A">
              <w:rPr>
                <w:b/>
                <w:sz w:val="20"/>
                <w:szCs w:val="20"/>
              </w:rPr>
              <w:t>Rok udělení hodnosti</w:t>
            </w:r>
          </w:p>
        </w:tc>
        <w:tc>
          <w:tcPr>
            <w:tcW w:w="2096" w:type="dxa"/>
            <w:gridSpan w:val="4"/>
            <w:tcBorders>
              <w:top w:val="single" w:sz="12" w:space="0" w:color="auto"/>
              <w:right w:val="single" w:sz="12" w:space="0" w:color="auto"/>
            </w:tcBorders>
            <w:shd w:val="clear" w:color="auto" w:fill="F7CAAC"/>
          </w:tcPr>
          <w:p w14:paraId="0B718D0F" w14:textId="77777777" w:rsidR="00BA789A" w:rsidRPr="00BA789A" w:rsidRDefault="00BA789A" w:rsidP="00810F2D">
            <w:pPr>
              <w:jc w:val="both"/>
              <w:rPr>
                <w:sz w:val="20"/>
                <w:szCs w:val="20"/>
              </w:rPr>
            </w:pPr>
            <w:r w:rsidRPr="00BA789A">
              <w:rPr>
                <w:b/>
                <w:sz w:val="20"/>
                <w:szCs w:val="20"/>
              </w:rPr>
              <w:t>Řízení konáno na VŠ</w:t>
            </w:r>
          </w:p>
        </w:tc>
        <w:tc>
          <w:tcPr>
            <w:tcW w:w="2171" w:type="dxa"/>
            <w:gridSpan w:val="5"/>
            <w:tcBorders>
              <w:top w:val="single" w:sz="12" w:space="0" w:color="auto"/>
              <w:left w:val="single" w:sz="12" w:space="0" w:color="auto"/>
            </w:tcBorders>
            <w:shd w:val="clear" w:color="auto" w:fill="F7CAAC"/>
          </w:tcPr>
          <w:p w14:paraId="1E3D3239" w14:textId="77777777" w:rsidR="00BA789A" w:rsidRPr="00BA789A" w:rsidRDefault="00BA789A" w:rsidP="00810F2D">
            <w:pPr>
              <w:jc w:val="both"/>
              <w:rPr>
                <w:b/>
                <w:sz w:val="20"/>
                <w:szCs w:val="20"/>
              </w:rPr>
            </w:pPr>
            <w:r w:rsidRPr="00BA789A">
              <w:rPr>
                <w:b/>
                <w:sz w:val="20"/>
                <w:szCs w:val="20"/>
              </w:rPr>
              <w:t>Ohlasy publikací</w:t>
            </w:r>
          </w:p>
        </w:tc>
      </w:tr>
      <w:tr w:rsidR="00BA789A" w14:paraId="0673C37F" w14:textId="77777777" w:rsidTr="00BC2561">
        <w:trPr>
          <w:cantSplit/>
        </w:trPr>
        <w:tc>
          <w:tcPr>
            <w:tcW w:w="3347" w:type="dxa"/>
            <w:gridSpan w:val="3"/>
          </w:tcPr>
          <w:p w14:paraId="5337C1C5" w14:textId="77777777" w:rsidR="00BA789A" w:rsidRPr="00BA789A" w:rsidRDefault="00BA789A" w:rsidP="00810F2D">
            <w:pPr>
              <w:jc w:val="both"/>
              <w:rPr>
                <w:sz w:val="20"/>
                <w:szCs w:val="20"/>
              </w:rPr>
            </w:pPr>
          </w:p>
        </w:tc>
        <w:tc>
          <w:tcPr>
            <w:tcW w:w="2245" w:type="dxa"/>
            <w:gridSpan w:val="3"/>
          </w:tcPr>
          <w:p w14:paraId="1D119044" w14:textId="77777777" w:rsidR="00BA789A" w:rsidRPr="00BA789A" w:rsidRDefault="00BA789A" w:rsidP="00810F2D">
            <w:pPr>
              <w:jc w:val="both"/>
              <w:rPr>
                <w:sz w:val="20"/>
                <w:szCs w:val="20"/>
              </w:rPr>
            </w:pPr>
          </w:p>
        </w:tc>
        <w:tc>
          <w:tcPr>
            <w:tcW w:w="2096" w:type="dxa"/>
            <w:gridSpan w:val="4"/>
            <w:tcBorders>
              <w:right w:val="single" w:sz="12" w:space="0" w:color="auto"/>
            </w:tcBorders>
          </w:tcPr>
          <w:p w14:paraId="45D8312F" w14:textId="77777777" w:rsidR="00BA789A" w:rsidRPr="00BA789A" w:rsidRDefault="00BA789A" w:rsidP="00810F2D">
            <w:pPr>
              <w:jc w:val="both"/>
              <w:rPr>
                <w:sz w:val="20"/>
                <w:szCs w:val="20"/>
              </w:rPr>
            </w:pPr>
          </w:p>
        </w:tc>
        <w:tc>
          <w:tcPr>
            <w:tcW w:w="567" w:type="dxa"/>
            <w:gridSpan w:val="3"/>
            <w:tcBorders>
              <w:left w:val="single" w:sz="12" w:space="0" w:color="auto"/>
            </w:tcBorders>
            <w:shd w:val="clear" w:color="auto" w:fill="F7CAAC"/>
          </w:tcPr>
          <w:p w14:paraId="11E39F8F" w14:textId="77777777" w:rsidR="00BA789A" w:rsidRPr="00BA789A" w:rsidRDefault="00BA789A" w:rsidP="00810F2D">
            <w:pPr>
              <w:jc w:val="both"/>
              <w:rPr>
                <w:sz w:val="20"/>
                <w:szCs w:val="20"/>
              </w:rPr>
            </w:pPr>
            <w:r w:rsidRPr="00BA789A">
              <w:rPr>
                <w:b/>
                <w:sz w:val="20"/>
                <w:szCs w:val="20"/>
              </w:rPr>
              <w:t>WoS</w:t>
            </w:r>
          </w:p>
        </w:tc>
        <w:tc>
          <w:tcPr>
            <w:tcW w:w="850" w:type="dxa"/>
            <w:shd w:val="clear" w:color="auto" w:fill="F7CAAC"/>
          </w:tcPr>
          <w:p w14:paraId="646CEF5D" w14:textId="77777777" w:rsidR="00BA789A" w:rsidRPr="00BA789A" w:rsidRDefault="00BA789A" w:rsidP="00810F2D">
            <w:pPr>
              <w:jc w:val="both"/>
              <w:rPr>
                <w:sz w:val="20"/>
                <w:szCs w:val="20"/>
              </w:rPr>
            </w:pPr>
            <w:r w:rsidRPr="00BA789A">
              <w:rPr>
                <w:b/>
                <w:sz w:val="20"/>
                <w:szCs w:val="20"/>
              </w:rPr>
              <w:t>Scopus</w:t>
            </w:r>
          </w:p>
        </w:tc>
        <w:tc>
          <w:tcPr>
            <w:tcW w:w="754" w:type="dxa"/>
            <w:shd w:val="clear" w:color="auto" w:fill="F7CAAC"/>
          </w:tcPr>
          <w:p w14:paraId="4227A863" w14:textId="77777777" w:rsidR="00BA789A" w:rsidRPr="00BA789A" w:rsidRDefault="00BA789A" w:rsidP="00810F2D">
            <w:pPr>
              <w:jc w:val="both"/>
              <w:rPr>
                <w:sz w:val="20"/>
                <w:szCs w:val="20"/>
              </w:rPr>
            </w:pPr>
            <w:r w:rsidRPr="00BA789A">
              <w:rPr>
                <w:b/>
                <w:sz w:val="20"/>
                <w:szCs w:val="20"/>
              </w:rPr>
              <w:t>ostatní</w:t>
            </w:r>
          </w:p>
        </w:tc>
      </w:tr>
      <w:tr w:rsidR="00BA789A" w14:paraId="39B4334F" w14:textId="77777777" w:rsidTr="00BC2561">
        <w:trPr>
          <w:cantSplit/>
          <w:trHeight w:val="70"/>
        </w:trPr>
        <w:tc>
          <w:tcPr>
            <w:tcW w:w="3347" w:type="dxa"/>
            <w:gridSpan w:val="3"/>
            <w:shd w:val="clear" w:color="auto" w:fill="F7CAAC"/>
          </w:tcPr>
          <w:p w14:paraId="221F9756" w14:textId="77777777" w:rsidR="00BA789A" w:rsidRPr="00BA789A" w:rsidRDefault="00BA789A" w:rsidP="00810F2D">
            <w:pPr>
              <w:jc w:val="both"/>
              <w:rPr>
                <w:sz w:val="20"/>
                <w:szCs w:val="20"/>
              </w:rPr>
            </w:pPr>
            <w:r w:rsidRPr="00BA789A">
              <w:rPr>
                <w:b/>
                <w:sz w:val="20"/>
                <w:szCs w:val="20"/>
              </w:rPr>
              <w:t>Obor jmenovacího řízení</w:t>
            </w:r>
          </w:p>
        </w:tc>
        <w:tc>
          <w:tcPr>
            <w:tcW w:w="2245" w:type="dxa"/>
            <w:gridSpan w:val="3"/>
            <w:shd w:val="clear" w:color="auto" w:fill="F7CAAC"/>
          </w:tcPr>
          <w:p w14:paraId="30FD7A90" w14:textId="77777777" w:rsidR="00BA789A" w:rsidRPr="00BA789A" w:rsidRDefault="00BA789A" w:rsidP="00810F2D">
            <w:pPr>
              <w:jc w:val="both"/>
              <w:rPr>
                <w:sz w:val="20"/>
                <w:szCs w:val="20"/>
              </w:rPr>
            </w:pPr>
            <w:r w:rsidRPr="00BA789A">
              <w:rPr>
                <w:b/>
                <w:sz w:val="20"/>
                <w:szCs w:val="20"/>
              </w:rPr>
              <w:t>Rok udělení hodnosti</w:t>
            </w:r>
          </w:p>
        </w:tc>
        <w:tc>
          <w:tcPr>
            <w:tcW w:w="2096" w:type="dxa"/>
            <w:gridSpan w:val="4"/>
            <w:tcBorders>
              <w:right w:val="single" w:sz="12" w:space="0" w:color="auto"/>
            </w:tcBorders>
            <w:shd w:val="clear" w:color="auto" w:fill="F7CAAC"/>
          </w:tcPr>
          <w:p w14:paraId="0753A242" w14:textId="77777777" w:rsidR="00BA789A" w:rsidRPr="00BA789A" w:rsidRDefault="00BA789A" w:rsidP="00810F2D">
            <w:pPr>
              <w:jc w:val="both"/>
              <w:rPr>
                <w:sz w:val="20"/>
                <w:szCs w:val="20"/>
              </w:rPr>
            </w:pPr>
            <w:r w:rsidRPr="00BA789A">
              <w:rPr>
                <w:b/>
                <w:sz w:val="20"/>
                <w:szCs w:val="20"/>
              </w:rPr>
              <w:t>Řízení konáno na VŠ</w:t>
            </w:r>
          </w:p>
        </w:tc>
        <w:tc>
          <w:tcPr>
            <w:tcW w:w="567" w:type="dxa"/>
            <w:gridSpan w:val="3"/>
            <w:tcBorders>
              <w:left w:val="single" w:sz="12" w:space="0" w:color="auto"/>
            </w:tcBorders>
          </w:tcPr>
          <w:p w14:paraId="2E847D71" w14:textId="77777777" w:rsidR="00BA789A" w:rsidRPr="00BA789A" w:rsidRDefault="00BA789A" w:rsidP="00810F2D">
            <w:pPr>
              <w:jc w:val="both"/>
              <w:rPr>
                <w:b/>
                <w:sz w:val="20"/>
                <w:szCs w:val="20"/>
              </w:rPr>
            </w:pPr>
          </w:p>
        </w:tc>
        <w:tc>
          <w:tcPr>
            <w:tcW w:w="850" w:type="dxa"/>
          </w:tcPr>
          <w:p w14:paraId="2BCD2C1F" w14:textId="77777777" w:rsidR="00BA789A" w:rsidRPr="00BA789A" w:rsidRDefault="00BA789A" w:rsidP="00810F2D">
            <w:pPr>
              <w:jc w:val="both"/>
              <w:rPr>
                <w:b/>
                <w:sz w:val="20"/>
                <w:szCs w:val="20"/>
              </w:rPr>
            </w:pPr>
          </w:p>
        </w:tc>
        <w:tc>
          <w:tcPr>
            <w:tcW w:w="754" w:type="dxa"/>
          </w:tcPr>
          <w:p w14:paraId="79227374" w14:textId="77777777" w:rsidR="00BA789A" w:rsidRPr="00BA789A" w:rsidRDefault="00BA789A" w:rsidP="00810F2D">
            <w:pPr>
              <w:jc w:val="both"/>
              <w:rPr>
                <w:b/>
                <w:sz w:val="20"/>
                <w:szCs w:val="20"/>
              </w:rPr>
            </w:pPr>
          </w:p>
        </w:tc>
      </w:tr>
      <w:tr w:rsidR="00BA789A" w14:paraId="3FF4DEAE" w14:textId="77777777" w:rsidTr="00BC2561">
        <w:trPr>
          <w:trHeight w:val="205"/>
        </w:trPr>
        <w:tc>
          <w:tcPr>
            <w:tcW w:w="3347" w:type="dxa"/>
            <w:gridSpan w:val="3"/>
          </w:tcPr>
          <w:p w14:paraId="51213571" w14:textId="77777777" w:rsidR="00BA789A" w:rsidRPr="00BA789A" w:rsidRDefault="00BA789A" w:rsidP="00810F2D">
            <w:pPr>
              <w:jc w:val="both"/>
              <w:rPr>
                <w:sz w:val="20"/>
                <w:szCs w:val="20"/>
              </w:rPr>
            </w:pPr>
          </w:p>
        </w:tc>
        <w:tc>
          <w:tcPr>
            <w:tcW w:w="2245" w:type="dxa"/>
            <w:gridSpan w:val="3"/>
          </w:tcPr>
          <w:p w14:paraId="020BFE6E" w14:textId="77777777" w:rsidR="00BA789A" w:rsidRPr="00BA789A" w:rsidRDefault="00BA789A" w:rsidP="00810F2D">
            <w:pPr>
              <w:jc w:val="both"/>
              <w:rPr>
                <w:sz w:val="20"/>
                <w:szCs w:val="20"/>
              </w:rPr>
            </w:pPr>
          </w:p>
        </w:tc>
        <w:tc>
          <w:tcPr>
            <w:tcW w:w="2096" w:type="dxa"/>
            <w:gridSpan w:val="4"/>
            <w:tcBorders>
              <w:right w:val="single" w:sz="12" w:space="0" w:color="auto"/>
            </w:tcBorders>
          </w:tcPr>
          <w:p w14:paraId="212C754A" w14:textId="77777777" w:rsidR="00BA789A" w:rsidRPr="00BA789A" w:rsidRDefault="00BA789A" w:rsidP="00810F2D">
            <w:pPr>
              <w:jc w:val="both"/>
              <w:rPr>
                <w:sz w:val="20"/>
                <w:szCs w:val="20"/>
              </w:rPr>
            </w:pPr>
          </w:p>
        </w:tc>
        <w:tc>
          <w:tcPr>
            <w:tcW w:w="1417" w:type="dxa"/>
            <w:gridSpan w:val="4"/>
            <w:tcBorders>
              <w:left w:val="single" w:sz="12" w:space="0" w:color="auto"/>
            </w:tcBorders>
            <w:shd w:val="clear" w:color="auto" w:fill="FBD4B4" w:themeFill="accent6" w:themeFillTint="66"/>
            <w:vAlign w:val="center"/>
          </w:tcPr>
          <w:p w14:paraId="419C5B9F" w14:textId="77777777" w:rsidR="00BA789A" w:rsidRPr="00BA789A" w:rsidRDefault="00BA789A" w:rsidP="00810F2D">
            <w:pPr>
              <w:jc w:val="both"/>
              <w:rPr>
                <w:b/>
                <w:sz w:val="20"/>
                <w:szCs w:val="20"/>
              </w:rPr>
            </w:pPr>
            <w:r w:rsidRPr="00BA789A">
              <w:rPr>
                <w:b/>
                <w:sz w:val="20"/>
                <w:szCs w:val="20"/>
              </w:rPr>
              <w:t>H-index WoS/Scopus</w:t>
            </w:r>
          </w:p>
        </w:tc>
        <w:tc>
          <w:tcPr>
            <w:tcW w:w="754" w:type="dxa"/>
            <w:vAlign w:val="center"/>
          </w:tcPr>
          <w:p w14:paraId="2673B509" w14:textId="77777777" w:rsidR="00BA789A" w:rsidRPr="00BA789A" w:rsidRDefault="00BA789A" w:rsidP="00810F2D">
            <w:pPr>
              <w:rPr>
                <w:b/>
                <w:sz w:val="20"/>
                <w:szCs w:val="20"/>
              </w:rPr>
            </w:pPr>
            <w:r w:rsidRPr="00BA789A">
              <w:rPr>
                <w:b/>
                <w:sz w:val="20"/>
                <w:szCs w:val="20"/>
              </w:rPr>
              <w:t xml:space="preserve">    /</w:t>
            </w:r>
          </w:p>
        </w:tc>
      </w:tr>
    </w:tbl>
    <w:p w14:paraId="2FEB1D0F" w14:textId="77777777" w:rsidR="00BC2561" w:rsidRDefault="00BC256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634"/>
        <w:gridCol w:w="2171"/>
      </w:tblGrid>
      <w:tr w:rsidR="00BA789A" w14:paraId="5F9A9620" w14:textId="77777777" w:rsidTr="00810F2D">
        <w:tc>
          <w:tcPr>
            <w:tcW w:w="9859" w:type="dxa"/>
            <w:gridSpan w:val="4"/>
            <w:shd w:val="clear" w:color="auto" w:fill="F7CAAC"/>
          </w:tcPr>
          <w:p w14:paraId="300F8CD5" w14:textId="2D18EA8E" w:rsidR="00BA789A" w:rsidRPr="00BA789A" w:rsidRDefault="00BA789A" w:rsidP="00810F2D">
            <w:pPr>
              <w:jc w:val="both"/>
              <w:rPr>
                <w:b/>
                <w:sz w:val="20"/>
                <w:szCs w:val="20"/>
              </w:rPr>
            </w:pPr>
            <w:r w:rsidRPr="00BA789A">
              <w:rPr>
                <w:b/>
                <w:sz w:val="20"/>
                <w:szCs w:val="20"/>
              </w:rPr>
              <w:lastRenderedPageBreak/>
              <w:t xml:space="preserve">Přehled o nejvýznamnější publikační a další tvůrčí činnosti nebo další profesní činnosti u odborníků z praxe vztahující se k zabezpečovaným předmětům </w:t>
            </w:r>
          </w:p>
        </w:tc>
      </w:tr>
      <w:tr w:rsidR="00BA789A" w14:paraId="1B2FC3B0" w14:textId="77777777" w:rsidTr="00BC2561">
        <w:trPr>
          <w:trHeight w:val="1790"/>
        </w:trPr>
        <w:tc>
          <w:tcPr>
            <w:tcW w:w="9859" w:type="dxa"/>
            <w:gridSpan w:val="4"/>
          </w:tcPr>
          <w:p w14:paraId="487E4628" w14:textId="77777777" w:rsidR="00BA789A" w:rsidRPr="00BA789A" w:rsidRDefault="00BA789A" w:rsidP="00810F2D">
            <w:pPr>
              <w:pStyle w:val="Bezmezer"/>
            </w:pPr>
            <w:r w:rsidRPr="00BA789A">
              <w:t>2022: PIN CFRM, animované explainer video pro organizaci Člověk v tísni, režie, animace, kompoziting, character design</w:t>
            </w:r>
            <w:r w:rsidRPr="00BA789A">
              <w:br/>
              <w:t>2022: Největší dar, animovaný hlavní titulek k filmové pohádce, animace, výtvarník, typografie, vytvoření animované mapy z expozice pohádky</w:t>
            </w:r>
          </w:p>
          <w:p w14:paraId="2F564207" w14:textId="2C873C49" w:rsidR="00BA789A" w:rsidRPr="00BA789A" w:rsidRDefault="00BA789A" w:rsidP="00810F2D">
            <w:pPr>
              <w:pStyle w:val="Bezmezer"/>
            </w:pPr>
            <w:r w:rsidRPr="00BA789A">
              <w:t>2021: Španělská chřipka, animované sekvence do kombinovaného dokumentu České televize, režie, animace, výtvarník</w:t>
            </w:r>
            <w:r w:rsidRPr="00BA789A">
              <w:br/>
              <w:t>2020: Až na konci světa, krátkometrážní animovaný film pro společn</w:t>
            </w:r>
            <w:r w:rsidR="0066170E">
              <w:t>ost Kouzelná animace</w:t>
            </w:r>
            <w:r w:rsidRPr="00BA789A">
              <w:t xml:space="preserve">, režie, animace, kompoziting, character design </w:t>
            </w:r>
            <w:r w:rsidRPr="00BA789A">
              <w:br/>
              <w:t>2019: Kriminálka 5.C, úvodní animovaná titulková sekvence pro dětský seriál České televize, režie, výtvarník, animace</w:t>
            </w:r>
          </w:p>
        </w:tc>
      </w:tr>
      <w:tr w:rsidR="00BA789A" w14:paraId="5ED9A7B2" w14:textId="77777777" w:rsidTr="00810F2D">
        <w:trPr>
          <w:trHeight w:val="218"/>
        </w:trPr>
        <w:tc>
          <w:tcPr>
            <w:tcW w:w="9859" w:type="dxa"/>
            <w:gridSpan w:val="4"/>
            <w:shd w:val="clear" w:color="auto" w:fill="F7CAAC"/>
          </w:tcPr>
          <w:p w14:paraId="1272F2CF" w14:textId="77777777" w:rsidR="00BA789A" w:rsidRPr="00BA789A" w:rsidRDefault="00BA789A" w:rsidP="00810F2D">
            <w:pPr>
              <w:rPr>
                <w:b/>
                <w:sz w:val="20"/>
                <w:szCs w:val="20"/>
              </w:rPr>
            </w:pPr>
            <w:r w:rsidRPr="00BA789A">
              <w:rPr>
                <w:b/>
                <w:sz w:val="20"/>
                <w:szCs w:val="20"/>
              </w:rPr>
              <w:t>Působení v zahraničí</w:t>
            </w:r>
          </w:p>
        </w:tc>
      </w:tr>
      <w:tr w:rsidR="00BA789A" w14:paraId="184FB662" w14:textId="77777777" w:rsidTr="00810F2D">
        <w:trPr>
          <w:trHeight w:val="328"/>
        </w:trPr>
        <w:tc>
          <w:tcPr>
            <w:tcW w:w="9859" w:type="dxa"/>
            <w:gridSpan w:val="4"/>
          </w:tcPr>
          <w:p w14:paraId="5F032FDA" w14:textId="77777777" w:rsidR="00BA789A" w:rsidRPr="00BA789A" w:rsidRDefault="00BA789A" w:rsidP="00810F2D">
            <w:pPr>
              <w:rPr>
                <w:sz w:val="20"/>
                <w:szCs w:val="20"/>
              </w:rPr>
            </w:pPr>
          </w:p>
        </w:tc>
      </w:tr>
      <w:tr w:rsidR="00AA4CB4" w14:paraId="7B982A71" w14:textId="77777777" w:rsidTr="00BC2561">
        <w:trPr>
          <w:cantSplit/>
          <w:trHeight w:val="470"/>
        </w:trPr>
        <w:tc>
          <w:tcPr>
            <w:tcW w:w="2518" w:type="dxa"/>
            <w:shd w:val="clear" w:color="auto" w:fill="F7CAAC"/>
          </w:tcPr>
          <w:p w14:paraId="45148E90" w14:textId="77777777" w:rsidR="00AA4CB4" w:rsidRPr="00BA789A" w:rsidRDefault="00AA4CB4" w:rsidP="00AA4CB4">
            <w:pPr>
              <w:jc w:val="both"/>
              <w:rPr>
                <w:b/>
                <w:sz w:val="20"/>
                <w:szCs w:val="20"/>
              </w:rPr>
            </w:pPr>
            <w:r w:rsidRPr="00BA789A">
              <w:rPr>
                <w:b/>
                <w:sz w:val="20"/>
                <w:szCs w:val="20"/>
              </w:rPr>
              <w:t xml:space="preserve">Podpis </w:t>
            </w:r>
          </w:p>
        </w:tc>
        <w:tc>
          <w:tcPr>
            <w:tcW w:w="4536" w:type="dxa"/>
          </w:tcPr>
          <w:p w14:paraId="40AE16A9" w14:textId="16CC606E" w:rsidR="00AA4CB4" w:rsidRPr="00BA789A" w:rsidRDefault="00AA4CB4" w:rsidP="00AA4CB4">
            <w:pPr>
              <w:jc w:val="both"/>
              <w:rPr>
                <w:sz w:val="20"/>
                <w:szCs w:val="20"/>
              </w:rPr>
            </w:pPr>
            <w:r w:rsidRPr="00BA789A">
              <w:rPr>
                <w:sz w:val="20"/>
                <w:szCs w:val="20"/>
              </w:rPr>
              <w:t>Martin Kukal</w:t>
            </w:r>
            <w:r>
              <w:rPr>
                <w:sz w:val="20"/>
                <w:szCs w:val="20"/>
              </w:rPr>
              <w:t xml:space="preserve"> v. r.</w:t>
            </w:r>
          </w:p>
        </w:tc>
        <w:tc>
          <w:tcPr>
            <w:tcW w:w="634" w:type="dxa"/>
            <w:shd w:val="clear" w:color="auto" w:fill="F7CAAC"/>
          </w:tcPr>
          <w:p w14:paraId="71A81DE5" w14:textId="77777777" w:rsidR="00AA4CB4" w:rsidRPr="00BA789A" w:rsidRDefault="00AA4CB4" w:rsidP="00AA4CB4">
            <w:pPr>
              <w:jc w:val="both"/>
              <w:rPr>
                <w:sz w:val="20"/>
                <w:szCs w:val="20"/>
              </w:rPr>
            </w:pPr>
            <w:r w:rsidRPr="00BA789A">
              <w:rPr>
                <w:b/>
                <w:sz w:val="20"/>
                <w:szCs w:val="20"/>
              </w:rPr>
              <w:t>datum</w:t>
            </w:r>
          </w:p>
        </w:tc>
        <w:tc>
          <w:tcPr>
            <w:tcW w:w="2171" w:type="dxa"/>
          </w:tcPr>
          <w:p w14:paraId="598FC57D" w14:textId="336F117E" w:rsidR="00AA4CB4" w:rsidRPr="00BA789A" w:rsidRDefault="00AA4CB4" w:rsidP="00AA4CB4">
            <w:pPr>
              <w:jc w:val="both"/>
              <w:rPr>
                <w:sz w:val="20"/>
                <w:szCs w:val="20"/>
              </w:rPr>
            </w:pPr>
            <w:r>
              <w:rPr>
                <w:sz w:val="20"/>
                <w:szCs w:val="20"/>
              </w:rPr>
              <w:t>1</w:t>
            </w:r>
            <w:r w:rsidR="00167D42">
              <w:rPr>
                <w:sz w:val="20"/>
                <w:szCs w:val="20"/>
              </w:rPr>
              <w:t>8</w:t>
            </w:r>
            <w:r>
              <w:rPr>
                <w:sz w:val="20"/>
                <w:szCs w:val="20"/>
              </w:rPr>
              <w:t>. 1</w:t>
            </w:r>
            <w:r w:rsidR="00167D42">
              <w:rPr>
                <w:sz w:val="20"/>
                <w:szCs w:val="20"/>
              </w:rPr>
              <w:t>2</w:t>
            </w:r>
            <w:r>
              <w:rPr>
                <w:sz w:val="20"/>
                <w:szCs w:val="20"/>
              </w:rPr>
              <w:t>. 202</w:t>
            </w:r>
            <w:r w:rsidR="00167D42">
              <w:rPr>
                <w:sz w:val="20"/>
                <w:szCs w:val="20"/>
              </w:rPr>
              <w:t>2</w:t>
            </w:r>
          </w:p>
        </w:tc>
      </w:tr>
    </w:tbl>
    <w:p w14:paraId="44D8C48C" w14:textId="0E62B901" w:rsidR="00BA789A" w:rsidRDefault="00BA789A" w:rsidP="001649CA"/>
    <w:p w14:paraId="7C601115" w14:textId="77777777" w:rsidR="00BA789A" w:rsidRDefault="00BA789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67"/>
        <w:gridCol w:w="992"/>
        <w:gridCol w:w="709"/>
        <w:gridCol w:w="294"/>
        <w:gridCol w:w="47"/>
        <w:gridCol w:w="510"/>
        <w:gridCol w:w="141"/>
        <w:gridCol w:w="627"/>
        <w:gridCol w:w="694"/>
      </w:tblGrid>
      <w:tr w:rsidR="00381C7B" w14:paraId="17819E18" w14:textId="77777777" w:rsidTr="00810F2D">
        <w:tc>
          <w:tcPr>
            <w:tcW w:w="9859" w:type="dxa"/>
            <w:gridSpan w:val="16"/>
            <w:tcBorders>
              <w:bottom w:val="double" w:sz="4" w:space="0" w:color="auto"/>
            </w:tcBorders>
            <w:shd w:val="clear" w:color="auto" w:fill="BDD6EE"/>
          </w:tcPr>
          <w:p w14:paraId="61CD2E99" w14:textId="77777777" w:rsidR="00381C7B" w:rsidRDefault="00381C7B" w:rsidP="00810F2D">
            <w:pPr>
              <w:jc w:val="both"/>
              <w:rPr>
                <w:b/>
                <w:sz w:val="28"/>
              </w:rPr>
            </w:pPr>
            <w:r>
              <w:rPr>
                <w:b/>
                <w:sz w:val="28"/>
              </w:rPr>
              <w:lastRenderedPageBreak/>
              <w:t>C-I – Personální zabezpečení</w:t>
            </w:r>
          </w:p>
        </w:tc>
      </w:tr>
      <w:tr w:rsidR="00381C7B" w14:paraId="69BCEF37" w14:textId="77777777" w:rsidTr="00810F2D">
        <w:tc>
          <w:tcPr>
            <w:tcW w:w="2518" w:type="dxa"/>
            <w:tcBorders>
              <w:top w:val="double" w:sz="4" w:space="0" w:color="auto"/>
            </w:tcBorders>
            <w:shd w:val="clear" w:color="auto" w:fill="F7CAAC"/>
          </w:tcPr>
          <w:p w14:paraId="629ABF28" w14:textId="77777777" w:rsidR="00381C7B" w:rsidRPr="00381C7B" w:rsidRDefault="00381C7B" w:rsidP="00810F2D">
            <w:pPr>
              <w:jc w:val="both"/>
              <w:rPr>
                <w:b/>
                <w:sz w:val="20"/>
                <w:szCs w:val="20"/>
              </w:rPr>
            </w:pPr>
            <w:r w:rsidRPr="00381C7B">
              <w:rPr>
                <w:b/>
                <w:sz w:val="20"/>
                <w:szCs w:val="20"/>
              </w:rPr>
              <w:t>Vysoká škola</w:t>
            </w:r>
          </w:p>
        </w:tc>
        <w:tc>
          <w:tcPr>
            <w:tcW w:w="7341" w:type="dxa"/>
            <w:gridSpan w:val="15"/>
          </w:tcPr>
          <w:p w14:paraId="65A44376" w14:textId="77777777" w:rsidR="00381C7B" w:rsidRPr="00381C7B" w:rsidRDefault="00381C7B" w:rsidP="00810F2D">
            <w:pPr>
              <w:jc w:val="both"/>
              <w:rPr>
                <w:sz w:val="20"/>
                <w:szCs w:val="20"/>
              </w:rPr>
            </w:pPr>
            <w:r w:rsidRPr="00381C7B">
              <w:rPr>
                <w:sz w:val="20"/>
                <w:szCs w:val="20"/>
              </w:rPr>
              <w:t>Univerzita Tomáše Bati ve Zlíně</w:t>
            </w:r>
          </w:p>
        </w:tc>
      </w:tr>
      <w:tr w:rsidR="00381C7B" w14:paraId="7E86DC1B" w14:textId="77777777" w:rsidTr="00810F2D">
        <w:tc>
          <w:tcPr>
            <w:tcW w:w="2518" w:type="dxa"/>
            <w:shd w:val="clear" w:color="auto" w:fill="F7CAAC"/>
          </w:tcPr>
          <w:p w14:paraId="1031F9A9" w14:textId="77777777" w:rsidR="00381C7B" w:rsidRPr="00381C7B" w:rsidRDefault="00381C7B" w:rsidP="00810F2D">
            <w:pPr>
              <w:jc w:val="both"/>
              <w:rPr>
                <w:b/>
                <w:sz w:val="20"/>
                <w:szCs w:val="20"/>
              </w:rPr>
            </w:pPr>
            <w:r w:rsidRPr="00381C7B">
              <w:rPr>
                <w:b/>
                <w:sz w:val="20"/>
                <w:szCs w:val="20"/>
              </w:rPr>
              <w:t>Součást vysoké školy</w:t>
            </w:r>
          </w:p>
        </w:tc>
        <w:tc>
          <w:tcPr>
            <w:tcW w:w="7341" w:type="dxa"/>
            <w:gridSpan w:val="15"/>
          </w:tcPr>
          <w:p w14:paraId="6843725A" w14:textId="77777777" w:rsidR="00381C7B" w:rsidRPr="00381C7B" w:rsidRDefault="00381C7B" w:rsidP="00810F2D">
            <w:pPr>
              <w:jc w:val="both"/>
              <w:rPr>
                <w:sz w:val="20"/>
                <w:szCs w:val="20"/>
              </w:rPr>
            </w:pPr>
            <w:r w:rsidRPr="00381C7B">
              <w:rPr>
                <w:sz w:val="20"/>
                <w:szCs w:val="20"/>
              </w:rPr>
              <w:t>Fakulta multimediálních komunikací</w:t>
            </w:r>
          </w:p>
        </w:tc>
      </w:tr>
      <w:tr w:rsidR="00381C7B" w14:paraId="6FDE10A2" w14:textId="77777777" w:rsidTr="00810F2D">
        <w:tc>
          <w:tcPr>
            <w:tcW w:w="2518" w:type="dxa"/>
            <w:shd w:val="clear" w:color="auto" w:fill="F7CAAC"/>
          </w:tcPr>
          <w:p w14:paraId="16B6E9DA" w14:textId="77777777" w:rsidR="00381C7B" w:rsidRPr="00381C7B" w:rsidRDefault="00381C7B" w:rsidP="00810F2D">
            <w:pPr>
              <w:jc w:val="both"/>
              <w:rPr>
                <w:b/>
                <w:sz w:val="20"/>
                <w:szCs w:val="20"/>
              </w:rPr>
            </w:pPr>
            <w:r w:rsidRPr="00381C7B">
              <w:rPr>
                <w:b/>
                <w:sz w:val="20"/>
                <w:szCs w:val="20"/>
              </w:rPr>
              <w:t>Název studijního programu</w:t>
            </w:r>
          </w:p>
        </w:tc>
        <w:tc>
          <w:tcPr>
            <w:tcW w:w="7341" w:type="dxa"/>
            <w:gridSpan w:val="15"/>
          </w:tcPr>
          <w:p w14:paraId="0236155C" w14:textId="77777777" w:rsidR="00381C7B" w:rsidRPr="00381C7B" w:rsidRDefault="00381C7B" w:rsidP="00810F2D">
            <w:pPr>
              <w:jc w:val="both"/>
              <w:rPr>
                <w:sz w:val="20"/>
                <w:szCs w:val="20"/>
              </w:rPr>
            </w:pPr>
            <w:r w:rsidRPr="00381C7B">
              <w:rPr>
                <w:bCs/>
                <w:sz w:val="20"/>
                <w:szCs w:val="20"/>
              </w:rPr>
              <w:t>Animovaná tvorba</w:t>
            </w:r>
          </w:p>
        </w:tc>
      </w:tr>
      <w:tr w:rsidR="00381C7B" w14:paraId="2A1676BF" w14:textId="77777777" w:rsidTr="00D24E6E">
        <w:tc>
          <w:tcPr>
            <w:tcW w:w="2518" w:type="dxa"/>
            <w:shd w:val="clear" w:color="auto" w:fill="F7CAAC"/>
          </w:tcPr>
          <w:p w14:paraId="3531091F" w14:textId="77777777" w:rsidR="00381C7B" w:rsidRPr="00381C7B" w:rsidRDefault="00381C7B" w:rsidP="00810F2D">
            <w:pPr>
              <w:jc w:val="both"/>
              <w:rPr>
                <w:b/>
                <w:sz w:val="20"/>
                <w:szCs w:val="20"/>
              </w:rPr>
            </w:pPr>
            <w:r w:rsidRPr="00381C7B">
              <w:rPr>
                <w:b/>
                <w:sz w:val="20"/>
                <w:szCs w:val="20"/>
              </w:rPr>
              <w:t>Jméno a příjmení</w:t>
            </w:r>
          </w:p>
        </w:tc>
        <w:tc>
          <w:tcPr>
            <w:tcW w:w="4319" w:type="dxa"/>
            <w:gridSpan w:val="8"/>
          </w:tcPr>
          <w:p w14:paraId="3537B4D1" w14:textId="77777777" w:rsidR="00381C7B" w:rsidRPr="00381C7B" w:rsidRDefault="00381C7B" w:rsidP="00810F2D">
            <w:pPr>
              <w:jc w:val="both"/>
              <w:rPr>
                <w:sz w:val="20"/>
                <w:szCs w:val="20"/>
              </w:rPr>
            </w:pPr>
            <w:r w:rsidRPr="00381C7B">
              <w:rPr>
                <w:sz w:val="20"/>
                <w:szCs w:val="20"/>
              </w:rPr>
              <w:t>Michal Zeman</w:t>
            </w:r>
          </w:p>
        </w:tc>
        <w:tc>
          <w:tcPr>
            <w:tcW w:w="709" w:type="dxa"/>
            <w:shd w:val="clear" w:color="auto" w:fill="F7CAAC"/>
          </w:tcPr>
          <w:p w14:paraId="35208580" w14:textId="77777777" w:rsidR="00381C7B" w:rsidRPr="00381C7B" w:rsidRDefault="00381C7B" w:rsidP="00810F2D">
            <w:pPr>
              <w:jc w:val="both"/>
              <w:rPr>
                <w:b/>
                <w:sz w:val="20"/>
                <w:szCs w:val="20"/>
              </w:rPr>
            </w:pPr>
            <w:r w:rsidRPr="00381C7B">
              <w:rPr>
                <w:b/>
                <w:sz w:val="20"/>
                <w:szCs w:val="20"/>
              </w:rPr>
              <w:t>Tituly</w:t>
            </w:r>
          </w:p>
        </w:tc>
        <w:tc>
          <w:tcPr>
            <w:tcW w:w="2313" w:type="dxa"/>
            <w:gridSpan w:val="6"/>
          </w:tcPr>
          <w:p w14:paraId="3BAE5598" w14:textId="651EF81A" w:rsidR="00381C7B" w:rsidRPr="00381C7B" w:rsidRDefault="00381C7B" w:rsidP="00810F2D">
            <w:pPr>
              <w:jc w:val="both"/>
              <w:rPr>
                <w:sz w:val="20"/>
                <w:szCs w:val="20"/>
              </w:rPr>
            </w:pPr>
            <w:r w:rsidRPr="00381C7B">
              <w:rPr>
                <w:sz w:val="20"/>
                <w:szCs w:val="20"/>
              </w:rPr>
              <w:t>doc. akad.</w:t>
            </w:r>
            <w:r w:rsidR="00AA4CB4">
              <w:rPr>
                <w:sz w:val="20"/>
                <w:szCs w:val="20"/>
              </w:rPr>
              <w:t xml:space="preserve"> </w:t>
            </w:r>
            <w:r w:rsidRPr="00381C7B">
              <w:rPr>
                <w:sz w:val="20"/>
                <w:szCs w:val="20"/>
              </w:rPr>
              <w:t>mal</w:t>
            </w:r>
          </w:p>
        </w:tc>
      </w:tr>
      <w:tr w:rsidR="00381C7B" w14:paraId="6A970215" w14:textId="77777777" w:rsidTr="00D24E6E">
        <w:tc>
          <w:tcPr>
            <w:tcW w:w="2518" w:type="dxa"/>
            <w:shd w:val="clear" w:color="auto" w:fill="F7CAAC"/>
          </w:tcPr>
          <w:p w14:paraId="3AD63EA6" w14:textId="77777777" w:rsidR="00381C7B" w:rsidRPr="00381C7B" w:rsidRDefault="00381C7B" w:rsidP="00810F2D">
            <w:pPr>
              <w:jc w:val="both"/>
              <w:rPr>
                <w:b/>
                <w:sz w:val="20"/>
                <w:szCs w:val="20"/>
              </w:rPr>
            </w:pPr>
            <w:r w:rsidRPr="00381C7B">
              <w:rPr>
                <w:b/>
                <w:sz w:val="20"/>
                <w:szCs w:val="20"/>
              </w:rPr>
              <w:t>Rok narození</w:t>
            </w:r>
          </w:p>
        </w:tc>
        <w:tc>
          <w:tcPr>
            <w:tcW w:w="829" w:type="dxa"/>
            <w:gridSpan w:val="2"/>
          </w:tcPr>
          <w:p w14:paraId="482E4829" w14:textId="77777777" w:rsidR="00381C7B" w:rsidRPr="00381C7B" w:rsidRDefault="00381C7B" w:rsidP="00810F2D">
            <w:pPr>
              <w:jc w:val="both"/>
              <w:rPr>
                <w:sz w:val="20"/>
                <w:szCs w:val="20"/>
              </w:rPr>
            </w:pPr>
            <w:r w:rsidRPr="00381C7B">
              <w:rPr>
                <w:sz w:val="20"/>
                <w:szCs w:val="20"/>
              </w:rPr>
              <w:t>1959</w:t>
            </w:r>
          </w:p>
        </w:tc>
        <w:tc>
          <w:tcPr>
            <w:tcW w:w="1721" w:type="dxa"/>
            <w:shd w:val="clear" w:color="auto" w:fill="F7CAAC"/>
          </w:tcPr>
          <w:p w14:paraId="32932F47" w14:textId="77777777" w:rsidR="00381C7B" w:rsidRPr="00381C7B" w:rsidRDefault="00381C7B" w:rsidP="00810F2D">
            <w:pPr>
              <w:jc w:val="both"/>
              <w:rPr>
                <w:b/>
                <w:sz w:val="20"/>
                <w:szCs w:val="20"/>
              </w:rPr>
            </w:pPr>
            <w:r w:rsidRPr="00381C7B">
              <w:rPr>
                <w:b/>
                <w:sz w:val="20"/>
                <w:szCs w:val="20"/>
              </w:rPr>
              <w:t>typ vztahu k VŠ</w:t>
            </w:r>
          </w:p>
        </w:tc>
        <w:tc>
          <w:tcPr>
            <w:tcW w:w="777" w:type="dxa"/>
            <w:gridSpan w:val="4"/>
          </w:tcPr>
          <w:p w14:paraId="53897D3A" w14:textId="77777777" w:rsidR="00381C7B" w:rsidRPr="00381C7B" w:rsidRDefault="00381C7B" w:rsidP="00810F2D">
            <w:pPr>
              <w:jc w:val="both"/>
              <w:rPr>
                <w:sz w:val="20"/>
                <w:szCs w:val="20"/>
              </w:rPr>
            </w:pPr>
            <w:r w:rsidRPr="00381C7B">
              <w:rPr>
                <w:sz w:val="20"/>
                <w:szCs w:val="20"/>
              </w:rPr>
              <w:t>pp</w:t>
            </w:r>
          </w:p>
        </w:tc>
        <w:tc>
          <w:tcPr>
            <w:tcW w:w="992" w:type="dxa"/>
            <w:shd w:val="clear" w:color="auto" w:fill="F7CAAC"/>
          </w:tcPr>
          <w:p w14:paraId="5C95EA04" w14:textId="77777777" w:rsidR="00381C7B" w:rsidRPr="00381C7B" w:rsidRDefault="00381C7B" w:rsidP="00810F2D">
            <w:pPr>
              <w:jc w:val="both"/>
              <w:rPr>
                <w:b/>
                <w:sz w:val="20"/>
                <w:szCs w:val="20"/>
              </w:rPr>
            </w:pPr>
            <w:r w:rsidRPr="00381C7B">
              <w:rPr>
                <w:b/>
                <w:sz w:val="20"/>
                <w:szCs w:val="20"/>
              </w:rPr>
              <w:t>rozsah</w:t>
            </w:r>
          </w:p>
        </w:tc>
        <w:tc>
          <w:tcPr>
            <w:tcW w:w="709" w:type="dxa"/>
          </w:tcPr>
          <w:p w14:paraId="7E3F9462" w14:textId="77777777" w:rsidR="00381C7B" w:rsidRPr="00381C7B" w:rsidRDefault="00381C7B" w:rsidP="00810F2D">
            <w:pPr>
              <w:jc w:val="both"/>
              <w:rPr>
                <w:sz w:val="20"/>
                <w:szCs w:val="20"/>
              </w:rPr>
            </w:pPr>
            <w:r w:rsidRPr="00381C7B">
              <w:rPr>
                <w:sz w:val="20"/>
                <w:szCs w:val="20"/>
              </w:rPr>
              <w:t>30h/t</w:t>
            </w:r>
          </w:p>
        </w:tc>
        <w:tc>
          <w:tcPr>
            <w:tcW w:w="992" w:type="dxa"/>
            <w:gridSpan w:val="4"/>
            <w:shd w:val="clear" w:color="auto" w:fill="F7CAAC"/>
          </w:tcPr>
          <w:p w14:paraId="2F51060A" w14:textId="77777777" w:rsidR="002A3663" w:rsidRDefault="00381C7B" w:rsidP="00810F2D">
            <w:pPr>
              <w:jc w:val="both"/>
              <w:rPr>
                <w:b/>
                <w:sz w:val="20"/>
                <w:szCs w:val="20"/>
              </w:rPr>
            </w:pPr>
            <w:r w:rsidRPr="00381C7B">
              <w:rPr>
                <w:b/>
                <w:sz w:val="20"/>
                <w:szCs w:val="20"/>
              </w:rPr>
              <w:t xml:space="preserve">do </w:t>
            </w:r>
          </w:p>
          <w:p w14:paraId="682C7A3F" w14:textId="6491254E" w:rsidR="00381C7B" w:rsidRPr="00381C7B" w:rsidRDefault="00381C7B" w:rsidP="00810F2D">
            <w:pPr>
              <w:jc w:val="both"/>
              <w:rPr>
                <w:b/>
                <w:sz w:val="20"/>
                <w:szCs w:val="20"/>
              </w:rPr>
            </w:pPr>
            <w:r w:rsidRPr="00381C7B">
              <w:rPr>
                <w:b/>
                <w:sz w:val="20"/>
                <w:szCs w:val="20"/>
              </w:rPr>
              <w:t>kdy</w:t>
            </w:r>
          </w:p>
        </w:tc>
        <w:tc>
          <w:tcPr>
            <w:tcW w:w="1321" w:type="dxa"/>
            <w:gridSpan w:val="2"/>
          </w:tcPr>
          <w:p w14:paraId="0D5AAC77" w14:textId="77777777" w:rsidR="00381C7B" w:rsidRPr="00381C7B" w:rsidRDefault="00381C7B" w:rsidP="00810F2D">
            <w:pPr>
              <w:jc w:val="both"/>
              <w:rPr>
                <w:sz w:val="20"/>
                <w:szCs w:val="20"/>
              </w:rPr>
            </w:pPr>
            <w:r w:rsidRPr="00381C7B">
              <w:rPr>
                <w:sz w:val="20"/>
                <w:szCs w:val="20"/>
              </w:rPr>
              <w:t>N</w:t>
            </w:r>
          </w:p>
        </w:tc>
      </w:tr>
      <w:tr w:rsidR="00381C7B" w14:paraId="4A6F1726" w14:textId="77777777" w:rsidTr="00D24E6E">
        <w:tc>
          <w:tcPr>
            <w:tcW w:w="5068" w:type="dxa"/>
            <w:gridSpan w:val="4"/>
            <w:shd w:val="clear" w:color="auto" w:fill="F7CAAC"/>
          </w:tcPr>
          <w:p w14:paraId="3E37C9F4" w14:textId="77777777" w:rsidR="00381C7B" w:rsidRPr="00381C7B" w:rsidRDefault="00381C7B" w:rsidP="00810F2D">
            <w:pPr>
              <w:jc w:val="both"/>
              <w:rPr>
                <w:b/>
                <w:sz w:val="20"/>
                <w:szCs w:val="20"/>
              </w:rPr>
            </w:pPr>
            <w:r w:rsidRPr="00381C7B">
              <w:rPr>
                <w:b/>
                <w:sz w:val="20"/>
                <w:szCs w:val="20"/>
              </w:rPr>
              <w:t>Typ vztahu na součásti VŠ, která uskutečňuje st. program</w:t>
            </w:r>
          </w:p>
        </w:tc>
        <w:tc>
          <w:tcPr>
            <w:tcW w:w="777" w:type="dxa"/>
            <w:gridSpan w:val="4"/>
          </w:tcPr>
          <w:p w14:paraId="7D4B65CF" w14:textId="77777777" w:rsidR="00381C7B" w:rsidRPr="00381C7B" w:rsidRDefault="00381C7B" w:rsidP="00810F2D">
            <w:pPr>
              <w:jc w:val="both"/>
              <w:rPr>
                <w:sz w:val="20"/>
                <w:szCs w:val="20"/>
              </w:rPr>
            </w:pPr>
            <w:r w:rsidRPr="00381C7B">
              <w:rPr>
                <w:sz w:val="20"/>
                <w:szCs w:val="20"/>
              </w:rPr>
              <w:t>pp</w:t>
            </w:r>
          </w:p>
        </w:tc>
        <w:tc>
          <w:tcPr>
            <w:tcW w:w="992" w:type="dxa"/>
            <w:shd w:val="clear" w:color="auto" w:fill="F7CAAC"/>
          </w:tcPr>
          <w:p w14:paraId="508DC40A" w14:textId="77777777" w:rsidR="00381C7B" w:rsidRPr="00381C7B" w:rsidRDefault="00381C7B" w:rsidP="00810F2D">
            <w:pPr>
              <w:jc w:val="both"/>
              <w:rPr>
                <w:b/>
                <w:sz w:val="20"/>
                <w:szCs w:val="20"/>
              </w:rPr>
            </w:pPr>
            <w:r w:rsidRPr="00381C7B">
              <w:rPr>
                <w:b/>
                <w:sz w:val="20"/>
                <w:szCs w:val="20"/>
              </w:rPr>
              <w:t>rozsah</w:t>
            </w:r>
          </w:p>
        </w:tc>
        <w:tc>
          <w:tcPr>
            <w:tcW w:w="709" w:type="dxa"/>
          </w:tcPr>
          <w:p w14:paraId="69A687A0" w14:textId="77777777" w:rsidR="00381C7B" w:rsidRPr="00381C7B" w:rsidRDefault="00381C7B" w:rsidP="00810F2D">
            <w:pPr>
              <w:jc w:val="both"/>
              <w:rPr>
                <w:sz w:val="20"/>
                <w:szCs w:val="20"/>
              </w:rPr>
            </w:pPr>
            <w:r w:rsidRPr="00381C7B">
              <w:rPr>
                <w:sz w:val="20"/>
                <w:szCs w:val="20"/>
              </w:rPr>
              <w:t>30h/t</w:t>
            </w:r>
          </w:p>
        </w:tc>
        <w:tc>
          <w:tcPr>
            <w:tcW w:w="992" w:type="dxa"/>
            <w:gridSpan w:val="4"/>
            <w:shd w:val="clear" w:color="auto" w:fill="F7CAAC"/>
          </w:tcPr>
          <w:p w14:paraId="279ADF82" w14:textId="77777777" w:rsidR="00D24E6E" w:rsidRDefault="00381C7B" w:rsidP="00810F2D">
            <w:pPr>
              <w:jc w:val="both"/>
              <w:rPr>
                <w:b/>
                <w:sz w:val="20"/>
                <w:szCs w:val="20"/>
              </w:rPr>
            </w:pPr>
            <w:r w:rsidRPr="00381C7B">
              <w:rPr>
                <w:b/>
                <w:sz w:val="20"/>
                <w:szCs w:val="20"/>
              </w:rPr>
              <w:t>do</w:t>
            </w:r>
          </w:p>
          <w:p w14:paraId="34ADF6B8" w14:textId="2FC85039" w:rsidR="00381C7B" w:rsidRPr="00381C7B" w:rsidRDefault="00381C7B" w:rsidP="00810F2D">
            <w:pPr>
              <w:jc w:val="both"/>
              <w:rPr>
                <w:b/>
                <w:sz w:val="20"/>
                <w:szCs w:val="20"/>
              </w:rPr>
            </w:pPr>
            <w:r w:rsidRPr="00381C7B">
              <w:rPr>
                <w:b/>
                <w:sz w:val="20"/>
                <w:szCs w:val="20"/>
              </w:rPr>
              <w:t>kdy</w:t>
            </w:r>
          </w:p>
        </w:tc>
        <w:tc>
          <w:tcPr>
            <w:tcW w:w="1321" w:type="dxa"/>
            <w:gridSpan w:val="2"/>
          </w:tcPr>
          <w:p w14:paraId="10DEB269" w14:textId="77777777" w:rsidR="00381C7B" w:rsidRPr="00381C7B" w:rsidRDefault="00381C7B" w:rsidP="00810F2D">
            <w:pPr>
              <w:jc w:val="both"/>
              <w:rPr>
                <w:sz w:val="20"/>
                <w:szCs w:val="20"/>
              </w:rPr>
            </w:pPr>
            <w:r w:rsidRPr="00381C7B">
              <w:rPr>
                <w:sz w:val="20"/>
                <w:szCs w:val="20"/>
              </w:rPr>
              <w:t>N</w:t>
            </w:r>
          </w:p>
        </w:tc>
      </w:tr>
      <w:tr w:rsidR="00381C7B" w14:paraId="28FB6F55" w14:textId="77777777" w:rsidTr="00D24E6E">
        <w:tc>
          <w:tcPr>
            <w:tcW w:w="5845" w:type="dxa"/>
            <w:gridSpan w:val="8"/>
            <w:shd w:val="clear" w:color="auto" w:fill="F7CAAC"/>
          </w:tcPr>
          <w:p w14:paraId="22D7DEB4" w14:textId="77777777" w:rsidR="00381C7B" w:rsidRPr="00381C7B" w:rsidRDefault="00381C7B" w:rsidP="00810F2D">
            <w:pPr>
              <w:jc w:val="both"/>
              <w:rPr>
                <w:sz w:val="20"/>
                <w:szCs w:val="20"/>
              </w:rPr>
            </w:pPr>
            <w:r w:rsidRPr="00381C7B">
              <w:rPr>
                <w:b/>
                <w:sz w:val="20"/>
                <w:szCs w:val="20"/>
              </w:rPr>
              <w:t>Další současná působení jako akademický pracovník na jiných VŠ</w:t>
            </w:r>
          </w:p>
        </w:tc>
        <w:tc>
          <w:tcPr>
            <w:tcW w:w="1701" w:type="dxa"/>
            <w:gridSpan w:val="2"/>
            <w:shd w:val="clear" w:color="auto" w:fill="F7CAAC"/>
          </w:tcPr>
          <w:p w14:paraId="4E876752" w14:textId="77777777" w:rsidR="00381C7B" w:rsidRPr="00381C7B" w:rsidRDefault="00381C7B" w:rsidP="00810F2D">
            <w:pPr>
              <w:jc w:val="both"/>
              <w:rPr>
                <w:b/>
                <w:sz w:val="20"/>
                <w:szCs w:val="20"/>
              </w:rPr>
            </w:pPr>
            <w:r w:rsidRPr="00381C7B">
              <w:rPr>
                <w:b/>
                <w:sz w:val="20"/>
                <w:szCs w:val="20"/>
              </w:rPr>
              <w:t>typ prac. vztahu</w:t>
            </w:r>
          </w:p>
        </w:tc>
        <w:tc>
          <w:tcPr>
            <w:tcW w:w="2313" w:type="dxa"/>
            <w:gridSpan w:val="6"/>
            <w:shd w:val="clear" w:color="auto" w:fill="F7CAAC"/>
          </w:tcPr>
          <w:p w14:paraId="3B939D04" w14:textId="77777777" w:rsidR="00381C7B" w:rsidRPr="00381C7B" w:rsidRDefault="00381C7B" w:rsidP="00810F2D">
            <w:pPr>
              <w:jc w:val="both"/>
              <w:rPr>
                <w:b/>
                <w:sz w:val="20"/>
                <w:szCs w:val="20"/>
              </w:rPr>
            </w:pPr>
            <w:r w:rsidRPr="00381C7B">
              <w:rPr>
                <w:b/>
                <w:sz w:val="20"/>
                <w:szCs w:val="20"/>
              </w:rPr>
              <w:t>rozsah</w:t>
            </w:r>
          </w:p>
        </w:tc>
      </w:tr>
      <w:tr w:rsidR="00381C7B" w14:paraId="00D56A19" w14:textId="77777777" w:rsidTr="00D24E6E">
        <w:tc>
          <w:tcPr>
            <w:tcW w:w="5845" w:type="dxa"/>
            <w:gridSpan w:val="8"/>
          </w:tcPr>
          <w:p w14:paraId="50EAD14A" w14:textId="77777777" w:rsidR="00381C7B" w:rsidRPr="00381C7B" w:rsidRDefault="00381C7B" w:rsidP="00810F2D">
            <w:pPr>
              <w:jc w:val="both"/>
              <w:rPr>
                <w:sz w:val="20"/>
                <w:szCs w:val="20"/>
              </w:rPr>
            </w:pPr>
          </w:p>
        </w:tc>
        <w:tc>
          <w:tcPr>
            <w:tcW w:w="1701" w:type="dxa"/>
            <w:gridSpan w:val="2"/>
          </w:tcPr>
          <w:p w14:paraId="5B6BF3AD" w14:textId="77777777" w:rsidR="00381C7B" w:rsidRPr="00381C7B" w:rsidRDefault="00381C7B" w:rsidP="00810F2D">
            <w:pPr>
              <w:jc w:val="both"/>
              <w:rPr>
                <w:sz w:val="20"/>
                <w:szCs w:val="20"/>
              </w:rPr>
            </w:pPr>
          </w:p>
        </w:tc>
        <w:tc>
          <w:tcPr>
            <w:tcW w:w="2313" w:type="dxa"/>
            <w:gridSpan w:val="6"/>
          </w:tcPr>
          <w:p w14:paraId="57700DFC" w14:textId="77777777" w:rsidR="00381C7B" w:rsidRPr="00381C7B" w:rsidRDefault="00381C7B" w:rsidP="00810F2D">
            <w:pPr>
              <w:jc w:val="both"/>
              <w:rPr>
                <w:sz w:val="20"/>
                <w:szCs w:val="20"/>
              </w:rPr>
            </w:pPr>
          </w:p>
        </w:tc>
      </w:tr>
      <w:tr w:rsidR="00381C7B" w14:paraId="299FAB8E" w14:textId="77777777" w:rsidTr="00D24E6E">
        <w:tc>
          <w:tcPr>
            <w:tcW w:w="5845" w:type="dxa"/>
            <w:gridSpan w:val="8"/>
          </w:tcPr>
          <w:p w14:paraId="28DEDD3B" w14:textId="77777777" w:rsidR="00381C7B" w:rsidRPr="00381C7B" w:rsidRDefault="00381C7B" w:rsidP="00810F2D">
            <w:pPr>
              <w:jc w:val="both"/>
              <w:rPr>
                <w:sz w:val="20"/>
                <w:szCs w:val="20"/>
              </w:rPr>
            </w:pPr>
          </w:p>
        </w:tc>
        <w:tc>
          <w:tcPr>
            <w:tcW w:w="1701" w:type="dxa"/>
            <w:gridSpan w:val="2"/>
          </w:tcPr>
          <w:p w14:paraId="08D9F7BB" w14:textId="77777777" w:rsidR="00381C7B" w:rsidRPr="00381C7B" w:rsidRDefault="00381C7B" w:rsidP="00810F2D">
            <w:pPr>
              <w:jc w:val="both"/>
              <w:rPr>
                <w:sz w:val="20"/>
                <w:szCs w:val="20"/>
              </w:rPr>
            </w:pPr>
          </w:p>
        </w:tc>
        <w:tc>
          <w:tcPr>
            <w:tcW w:w="2313" w:type="dxa"/>
            <w:gridSpan w:val="6"/>
          </w:tcPr>
          <w:p w14:paraId="2D016580" w14:textId="77777777" w:rsidR="00381C7B" w:rsidRPr="00381C7B" w:rsidRDefault="00381C7B" w:rsidP="00810F2D">
            <w:pPr>
              <w:jc w:val="both"/>
              <w:rPr>
                <w:sz w:val="20"/>
                <w:szCs w:val="20"/>
              </w:rPr>
            </w:pPr>
          </w:p>
        </w:tc>
      </w:tr>
      <w:tr w:rsidR="00381C7B" w14:paraId="285F314D" w14:textId="77777777" w:rsidTr="00810F2D">
        <w:tc>
          <w:tcPr>
            <w:tcW w:w="9859" w:type="dxa"/>
            <w:gridSpan w:val="16"/>
            <w:shd w:val="clear" w:color="auto" w:fill="F7CAAC"/>
          </w:tcPr>
          <w:p w14:paraId="6D852812" w14:textId="77777777" w:rsidR="00381C7B" w:rsidRPr="00381C7B" w:rsidRDefault="00381C7B" w:rsidP="00810F2D">
            <w:pPr>
              <w:jc w:val="both"/>
              <w:rPr>
                <w:sz w:val="20"/>
                <w:szCs w:val="20"/>
              </w:rPr>
            </w:pPr>
            <w:r w:rsidRPr="00381C7B">
              <w:rPr>
                <w:b/>
                <w:sz w:val="20"/>
                <w:szCs w:val="20"/>
              </w:rPr>
              <w:t>Předměty příslušného studijního programu a způsob zapojení do jejich výuky, příp. další zapojení do uskutečňování studijního programu</w:t>
            </w:r>
          </w:p>
        </w:tc>
      </w:tr>
      <w:tr w:rsidR="00381C7B" w14:paraId="273EC1A8" w14:textId="77777777" w:rsidTr="002C4633">
        <w:trPr>
          <w:trHeight w:val="208"/>
        </w:trPr>
        <w:tc>
          <w:tcPr>
            <w:tcW w:w="9859" w:type="dxa"/>
            <w:gridSpan w:val="16"/>
            <w:tcBorders>
              <w:top w:val="nil"/>
            </w:tcBorders>
          </w:tcPr>
          <w:p w14:paraId="1A14B3B4" w14:textId="43C13EAE" w:rsidR="00381C7B" w:rsidRPr="00381C7B" w:rsidRDefault="00381C7B" w:rsidP="00810F2D">
            <w:pPr>
              <w:jc w:val="both"/>
              <w:rPr>
                <w:bCs/>
                <w:sz w:val="20"/>
                <w:szCs w:val="20"/>
              </w:rPr>
            </w:pPr>
            <w:r w:rsidRPr="00381C7B">
              <w:rPr>
                <w:color w:val="000000"/>
                <w:sz w:val="20"/>
                <w:szCs w:val="20"/>
              </w:rPr>
              <w:t>Obrazové vyjadřování 1,2 (garant</w:t>
            </w:r>
            <w:r w:rsidR="00F444D4">
              <w:rPr>
                <w:color w:val="000000"/>
                <w:sz w:val="20"/>
                <w:szCs w:val="20"/>
              </w:rPr>
              <w:t xml:space="preserve"> předmětu</w:t>
            </w:r>
            <w:r w:rsidRPr="00381C7B">
              <w:rPr>
                <w:color w:val="000000"/>
                <w:sz w:val="20"/>
                <w:szCs w:val="20"/>
              </w:rPr>
              <w:t>, cvičící)</w:t>
            </w:r>
          </w:p>
        </w:tc>
      </w:tr>
      <w:tr w:rsidR="00381C7B" w14:paraId="3C18C810" w14:textId="77777777" w:rsidTr="00810F2D">
        <w:trPr>
          <w:trHeight w:val="340"/>
        </w:trPr>
        <w:tc>
          <w:tcPr>
            <w:tcW w:w="9859" w:type="dxa"/>
            <w:gridSpan w:val="16"/>
            <w:tcBorders>
              <w:top w:val="nil"/>
            </w:tcBorders>
            <w:shd w:val="clear" w:color="auto" w:fill="FBD4B4"/>
          </w:tcPr>
          <w:p w14:paraId="2D980587" w14:textId="77777777" w:rsidR="00381C7B" w:rsidRPr="00381C7B" w:rsidRDefault="00381C7B" w:rsidP="00810F2D">
            <w:pPr>
              <w:jc w:val="both"/>
              <w:rPr>
                <w:b/>
                <w:sz w:val="20"/>
                <w:szCs w:val="20"/>
              </w:rPr>
            </w:pPr>
            <w:r w:rsidRPr="00381C7B">
              <w:rPr>
                <w:b/>
                <w:sz w:val="20"/>
                <w:szCs w:val="20"/>
              </w:rPr>
              <w:t>Zapojení do výuky v dalších studijních programech na téže vysoké škole (pouze u garantů ZT a PZ předmětů)</w:t>
            </w:r>
          </w:p>
        </w:tc>
      </w:tr>
      <w:tr w:rsidR="00381C7B" w14:paraId="71305DD7" w14:textId="77777777" w:rsidTr="00810F2D">
        <w:trPr>
          <w:trHeight w:val="340"/>
        </w:trPr>
        <w:tc>
          <w:tcPr>
            <w:tcW w:w="2802" w:type="dxa"/>
            <w:gridSpan w:val="2"/>
            <w:tcBorders>
              <w:top w:val="nil"/>
            </w:tcBorders>
          </w:tcPr>
          <w:p w14:paraId="1DBFD43F" w14:textId="77777777" w:rsidR="00381C7B" w:rsidRPr="00381C7B" w:rsidRDefault="00381C7B" w:rsidP="00810F2D">
            <w:pPr>
              <w:jc w:val="both"/>
              <w:rPr>
                <w:b/>
                <w:sz w:val="20"/>
                <w:szCs w:val="20"/>
              </w:rPr>
            </w:pPr>
            <w:r w:rsidRPr="00381C7B">
              <w:rPr>
                <w:b/>
                <w:sz w:val="20"/>
                <w:szCs w:val="20"/>
              </w:rPr>
              <w:t>Název studijního předmětu</w:t>
            </w:r>
          </w:p>
        </w:tc>
        <w:tc>
          <w:tcPr>
            <w:tcW w:w="2409" w:type="dxa"/>
            <w:gridSpan w:val="3"/>
            <w:tcBorders>
              <w:top w:val="nil"/>
            </w:tcBorders>
          </w:tcPr>
          <w:p w14:paraId="633E44D5" w14:textId="77777777" w:rsidR="00381C7B" w:rsidRPr="00381C7B" w:rsidRDefault="00381C7B" w:rsidP="00810F2D">
            <w:pPr>
              <w:rPr>
                <w:b/>
                <w:sz w:val="20"/>
                <w:szCs w:val="20"/>
              </w:rPr>
            </w:pPr>
            <w:r w:rsidRPr="00381C7B">
              <w:rPr>
                <w:b/>
                <w:sz w:val="20"/>
                <w:szCs w:val="20"/>
              </w:rPr>
              <w:t>Název studijního programu</w:t>
            </w:r>
          </w:p>
        </w:tc>
        <w:tc>
          <w:tcPr>
            <w:tcW w:w="567" w:type="dxa"/>
            <w:gridSpan w:val="2"/>
            <w:tcBorders>
              <w:top w:val="nil"/>
            </w:tcBorders>
          </w:tcPr>
          <w:p w14:paraId="66E39850" w14:textId="77777777" w:rsidR="00381C7B" w:rsidRPr="00381C7B" w:rsidRDefault="00381C7B" w:rsidP="00810F2D">
            <w:pPr>
              <w:jc w:val="both"/>
              <w:rPr>
                <w:b/>
                <w:sz w:val="20"/>
                <w:szCs w:val="20"/>
              </w:rPr>
            </w:pPr>
            <w:r w:rsidRPr="00381C7B">
              <w:rPr>
                <w:b/>
                <w:sz w:val="20"/>
                <w:szCs w:val="20"/>
              </w:rPr>
              <w:t>Sem.</w:t>
            </w:r>
          </w:p>
        </w:tc>
        <w:tc>
          <w:tcPr>
            <w:tcW w:w="2109" w:type="dxa"/>
            <w:gridSpan w:val="5"/>
            <w:tcBorders>
              <w:top w:val="nil"/>
            </w:tcBorders>
          </w:tcPr>
          <w:p w14:paraId="44571558" w14:textId="77777777" w:rsidR="00381C7B" w:rsidRPr="00381C7B" w:rsidRDefault="00381C7B" w:rsidP="00810F2D">
            <w:pPr>
              <w:rPr>
                <w:b/>
                <w:sz w:val="20"/>
                <w:szCs w:val="20"/>
              </w:rPr>
            </w:pPr>
            <w:r w:rsidRPr="00381C7B">
              <w:rPr>
                <w:b/>
                <w:sz w:val="20"/>
                <w:szCs w:val="20"/>
              </w:rPr>
              <w:t>Role ve výuce daného předmětu</w:t>
            </w:r>
          </w:p>
        </w:tc>
        <w:tc>
          <w:tcPr>
            <w:tcW w:w="1972" w:type="dxa"/>
            <w:gridSpan w:val="4"/>
            <w:tcBorders>
              <w:top w:val="nil"/>
            </w:tcBorders>
          </w:tcPr>
          <w:p w14:paraId="5BDABA77" w14:textId="77777777" w:rsidR="00381C7B" w:rsidRPr="00381C7B" w:rsidRDefault="00381C7B" w:rsidP="00810F2D">
            <w:pPr>
              <w:rPr>
                <w:b/>
                <w:sz w:val="20"/>
                <w:szCs w:val="20"/>
              </w:rPr>
            </w:pPr>
            <w:r w:rsidRPr="00381C7B">
              <w:rPr>
                <w:b/>
                <w:sz w:val="20"/>
                <w:szCs w:val="20"/>
              </w:rPr>
              <w:t>(</w:t>
            </w:r>
            <w:r w:rsidRPr="00381C7B">
              <w:rPr>
                <w:b/>
                <w:i/>
                <w:iCs/>
                <w:sz w:val="20"/>
                <w:szCs w:val="20"/>
              </w:rPr>
              <w:t>nepovinný údaj</w:t>
            </w:r>
            <w:r w:rsidRPr="00381C7B">
              <w:rPr>
                <w:b/>
                <w:sz w:val="20"/>
                <w:szCs w:val="20"/>
              </w:rPr>
              <w:t>) Počet hodin za semestr</w:t>
            </w:r>
          </w:p>
        </w:tc>
      </w:tr>
      <w:tr w:rsidR="00381C7B" w14:paraId="4123ED0E" w14:textId="77777777" w:rsidTr="00810F2D">
        <w:trPr>
          <w:trHeight w:val="285"/>
        </w:trPr>
        <w:tc>
          <w:tcPr>
            <w:tcW w:w="2802" w:type="dxa"/>
            <w:gridSpan w:val="2"/>
            <w:tcBorders>
              <w:top w:val="nil"/>
            </w:tcBorders>
          </w:tcPr>
          <w:p w14:paraId="678CEF8C" w14:textId="77777777" w:rsidR="00381C7B" w:rsidRPr="00381C7B" w:rsidRDefault="00381C7B" w:rsidP="00810F2D">
            <w:pPr>
              <w:pStyle w:val="Bezmezer"/>
              <w:rPr>
                <w:color w:val="000000"/>
              </w:rPr>
            </w:pPr>
          </w:p>
        </w:tc>
        <w:tc>
          <w:tcPr>
            <w:tcW w:w="2409" w:type="dxa"/>
            <w:gridSpan w:val="3"/>
            <w:tcBorders>
              <w:top w:val="nil"/>
            </w:tcBorders>
          </w:tcPr>
          <w:p w14:paraId="24CEC42C" w14:textId="77777777" w:rsidR="00381C7B" w:rsidRPr="00381C7B" w:rsidRDefault="00381C7B" w:rsidP="00810F2D">
            <w:pPr>
              <w:jc w:val="both"/>
              <w:rPr>
                <w:color w:val="FF0000"/>
                <w:sz w:val="20"/>
                <w:szCs w:val="20"/>
              </w:rPr>
            </w:pPr>
          </w:p>
        </w:tc>
        <w:tc>
          <w:tcPr>
            <w:tcW w:w="567" w:type="dxa"/>
            <w:gridSpan w:val="2"/>
            <w:tcBorders>
              <w:top w:val="nil"/>
            </w:tcBorders>
          </w:tcPr>
          <w:p w14:paraId="2B489E8F" w14:textId="77777777" w:rsidR="00381C7B" w:rsidRPr="00381C7B" w:rsidRDefault="00381C7B" w:rsidP="00810F2D">
            <w:pPr>
              <w:jc w:val="both"/>
              <w:rPr>
                <w:sz w:val="20"/>
                <w:szCs w:val="20"/>
              </w:rPr>
            </w:pPr>
          </w:p>
        </w:tc>
        <w:tc>
          <w:tcPr>
            <w:tcW w:w="2109" w:type="dxa"/>
            <w:gridSpan w:val="5"/>
            <w:tcBorders>
              <w:top w:val="nil"/>
            </w:tcBorders>
          </w:tcPr>
          <w:p w14:paraId="1BF78DDF" w14:textId="77777777" w:rsidR="00381C7B" w:rsidRPr="00381C7B" w:rsidRDefault="00381C7B" w:rsidP="00810F2D">
            <w:pPr>
              <w:jc w:val="both"/>
              <w:rPr>
                <w:sz w:val="20"/>
                <w:szCs w:val="20"/>
              </w:rPr>
            </w:pPr>
          </w:p>
        </w:tc>
        <w:tc>
          <w:tcPr>
            <w:tcW w:w="1972" w:type="dxa"/>
            <w:gridSpan w:val="4"/>
            <w:tcBorders>
              <w:top w:val="nil"/>
            </w:tcBorders>
          </w:tcPr>
          <w:p w14:paraId="030A6727" w14:textId="77777777" w:rsidR="00381C7B" w:rsidRPr="00381C7B" w:rsidRDefault="00381C7B" w:rsidP="00810F2D">
            <w:pPr>
              <w:jc w:val="both"/>
              <w:rPr>
                <w:color w:val="FF0000"/>
                <w:sz w:val="20"/>
                <w:szCs w:val="20"/>
              </w:rPr>
            </w:pPr>
          </w:p>
        </w:tc>
      </w:tr>
      <w:tr w:rsidR="00381C7B" w14:paraId="6F1088A2" w14:textId="77777777" w:rsidTr="00810F2D">
        <w:trPr>
          <w:trHeight w:val="284"/>
        </w:trPr>
        <w:tc>
          <w:tcPr>
            <w:tcW w:w="2802" w:type="dxa"/>
            <w:gridSpan w:val="2"/>
            <w:tcBorders>
              <w:top w:val="nil"/>
            </w:tcBorders>
          </w:tcPr>
          <w:p w14:paraId="7FC9AB4A" w14:textId="77777777" w:rsidR="00381C7B" w:rsidRPr="00381C7B" w:rsidRDefault="00381C7B" w:rsidP="00810F2D">
            <w:pPr>
              <w:pStyle w:val="Bezmezer"/>
              <w:rPr>
                <w:color w:val="FF0000"/>
              </w:rPr>
            </w:pPr>
          </w:p>
        </w:tc>
        <w:tc>
          <w:tcPr>
            <w:tcW w:w="2409" w:type="dxa"/>
            <w:gridSpan w:val="3"/>
            <w:tcBorders>
              <w:top w:val="nil"/>
            </w:tcBorders>
          </w:tcPr>
          <w:p w14:paraId="76BD346F" w14:textId="77777777" w:rsidR="00381C7B" w:rsidRPr="00381C7B" w:rsidRDefault="00381C7B" w:rsidP="00810F2D">
            <w:pPr>
              <w:jc w:val="both"/>
              <w:rPr>
                <w:color w:val="FF0000"/>
                <w:sz w:val="20"/>
                <w:szCs w:val="20"/>
              </w:rPr>
            </w:pPr>
          </w:p>
        </w:tc>
        <w:tc>
          <w:tcPr>
            <w:tcW w:w="567" w:type="dxa"/>
            <w:gridSpan w:val="2"/>
            <w:tcBorders>
              <w:top w:val="nil"/>
            </w:tcBorders>
          </w:tcPr>
          <w:p w14:paraId="53917E95" w14:textId="77777777" w:rsidR="00381C7B" w:rsidRPr="00381C7B" w:rsidRDefault="00381C7B" w:rsidP="00810F2D">
            <w:pPr>
              <w:jc w:val="both"/>
              <w:rPr>
                <w:color w:val="FF0000"/>
                <w:sz w:val="20"/>
                <w:szCs w:val="20"/>
              </w:rPr>
            </w:pPr>
          </w:p>
        </w:tc>
        <w:tc>
          <w:tcPr>
            <w:tcW w:w="2109" w:type="dxa"/>
            <w:gridSpan w:val="5"/>
            <w:tcBorders>
              <w:top w:val="nil"/>
            </w:tcBorders>
          </w:tcPr>
          <w:p w14:paraId="0FB20880" w14:textId="77777777" w:rsidR="00381C7B" w:rsidRPr="00381C7B" w:rsidRDefault="00381C7B" w:rsidP="00810F2D">
            <w:pPr>
              <w:jc w:val="both"/>
              <w:rPr>
                <w:color w:val="FF0000"/>
                <w:sz w:val="20"/>
                <w:szCs w:val="20"/>
              </w:rPr>
            </w:pPr>
          </w:p>
        </w:tc>
        <w:tc>
          <w:tcPr>
            <w:tcW w:w="1972" w:type="dxa"/>
            <w:gridSpan w:val="4"/>
            <w:tcBorders>
              <w:top w:val="nil"/>
            </w:tcBorders>
          </w:tcPr>
          <w:p w14:paraId="3BFCDF55" w14:textId="77777777" w:rsidR="00381C7B" w:rsidRPr="00381C7B" w:rsidRDefault="00381C7B" w:rsidP="00810F2D">
            <w:pPr>
              <w:jc w:val="both"/>
              <w:rPr>
                <w:color w:val="FF0000"/>
                <w:sz w:val="20"/>
                <w:szCs w:val="20"/>
              </w:rPr>
            </w:pPr>
          </w:p>
        </w:tc>
      </w:tr>
      <w:tr w:rsidR="00381C7B" w14:paraId="5CEBC76B" w14:textId="77777777" w:rsidTr="00810F2D">
        <w:tc>
          <w:tcPr>
            <w:tcW w:w="9859" w:type="dxa"/>
            <w:gridSpan w:val="16"/>
            <w:shd w:val="clear" w:color="auto" w:fill="F7CAAC"/>
          </w:tcPr>
          <w:p w14:paraId="68569700" w14:textId="77777777" w:rsidR="00381C7B" w:rsidRPr="00381C7B" w:rsidRDefault="00381C7B" w:rsidP="00810F2D">
            <w:pPr>
              <w:jc w:val="both"/>
              <w:rPr>
                <w:sz w:val="20"/>
                <w:szCs w:val="20"/>
              </w:rPr>
            </w:pPr>
            <w:r w:rsidRPr="00381C7B">
              <w:rPr>
                <w:b/>
                <w:sz w:val="20"/>
                <w:szCs w:val="20"/>
              </w:rPr>
              <w:t xml:space="preserve">Údaje o vzdělání na VŠ </w:t>
            </w:r>
          </w:p>
        </w:tc>
      </w:tr>
      <w:tr w:rsidR="00381C7B" w14:paraId="1F326E16" w14:textId="77777777" w:rsidTr="00BF20A9">
        <w:trPr>
          <w:trHeight w:val="209"/>
        </w:trPr>
        <w:tc>
          <w:tcPr>
            <w:tcW w:w="9859" w:type="dxa"/>
            <w:gridSpan w:val="16"/>
          </w:tcPr>
          <w:p w14:paraId="4307D991" w14:textId="0AEAA0D8" w:rsidR="00381C7B" w:rsidRPr="00381C7B" w:rsidRDefault="00381C7B" w:rsidP="00810F2D">
            <w:pPr>
              <w:jc w:val="both"/>
              <w:rPr>
                <w:sz w:val="20"/>
                <w:szCs w:val="20"/>
              </w:rPr>
            </w:pPr>
            <w:r w:rsidRPr="00381C7B">
              <w:rPr>
                <w:sz w:val="20"/>
                <w:szCs w:val="20"/>
              </w:rPr>
              <w:t>1986: Vysoká škola uměleckoprůmyslová, Praha, Ateliér filmové a televizní grafiky, akad.</w:t>
            </w:r>
            <w:r w:rsidR="00AA4CB4">
              <w:rPr>
                <w:sz w:val="20"/>
                <w:szCs w:val="20"/>
              </w:rPr>
              <w:t xml:space="preserve"> </w:t>
            </w:r>
            <w:r w:rsidRPr="00381C7B">
              <w:rPr>
                <w:sz w:val="20"/>
                <w:szCs w:val="20"/>
              </w:rPr>
              <w:t>mal.</w:t>
            </w:r>
          </w:p>
        </w:tc>
      </w:tr>
      <w:tr w:rsidR="00381C7B" w14:paraId="209314D9" w14:textId="77777777" w:rsidTr="00810F2D">
        <w:tc>
          <w:tcPr>
            <w:tcW w:w="9859" w:type="dxa"/>
            <w:gridSpan w:val="16"/>
            <w:shd w:val="clear" w:color="auto" w:fill="F7CAAC"/>
          </w:tcPr>
          <w:p w14:paraId="6CB616BC" w14:textId="77777777" w:rsidR="00381C7B" w:rsidRPr="00381C7B" w:rsidRDefault="00381C7B" w:rsidP="00810F2D">
            <w:pPr>
              <w:jc w:val="both"/>
              <w:rPr>
                <w:b/>
                <w:sz w:val="20"/>
                <w:szCs w:val="20"/>
              </w:rPr>
            </w:pPr>
            <w:r w:rsidRPr="00381C7B">
              <w:rPr>
                <w:b/>
                <w:sz w:val="20"/>
                <w:szCs w:val="20"/>
              </w:rPr>
              <w:t>Údaje o odborném působení od absolvování VŠ</w:t>
            </w:r>
          </w:p>
        </w:tc>
      </w:tr>
      <w:tr w:rsidR="00381C7B" w14:paraId="1D275949" w14:textId="77777777" w:rsidTr="004A0324">
        <w:trPr>
          <w:trHeight w:val="251"/>
        </w:trPr>
        <w:tc>
          <w:tcPr>
            <w:tcW w:w="9859" w:type="dxa"/>
            <w:gridSpan w:val="16"/>
          </w:tcPr>
          <w:p w14:paraId="47C9A0B7" w14:textId="502796B1" w:rsidR="00381C7B" w:rsidRPr="004A0324" w:rsidRDefault="003B5DB8" w:rsidP="00810F2D">
            <w:pPr>
              <w:rPr>
                <w:sz w:val="20"/>
                <w:szCs w:val="20"/>
              </w:rPr>
            </w:pPr>
            <w:r w:rsidRPr="005F6C84">
              <w:rPr>
                <w:sz w:val="20"/>
                <w:szCs w:val="20"/>
              </w:rPr>
              <w:t>2004</w:t>
            </w:r>
            <w:r>
              <w:rPr>
                <w:sz w:val="20"/>
                <w:szCs w:val="20"/>
              </w:rPr>
              <w:t>-</w:t>
            </w:r>
            <w:r w:rsidRPr="005F6C84">
              <w:rPr>
                <w:sz w:val="20"/>
                <w:szCs w:val="20"/>
              </w:rPr>
              <w:t xml:space="preserve">dosud: Univerzita Tomáše Bati ve Zlíně, </w:t>
            </w:r>
            <w:r w:rsidRPr="006F3258">
              <w:rPr>
                <w:sz w:val="20"/>
                <w:szCs w:val="20"/>
              </w:rPr>
              <w:t>Fakulta multimediálních komunikací</w:t>
            </w:r>
            <w:r>
              <w:rPr>
                <w:sz w:val="20"/>
                <w:szCs w:val="20"/>
              </w:rPr>
              <w:t xml:space="preserve">, </w:t>
            </w:r>
            <w:r w:rsidRPr="005F6C84">
              <w:rPr>
                <w:sz w:val="20"/>
                <w:szCs w:val="20"/>
              </w:rPr>
              <w:t>ateliér Animovan</w:t>
            </w:r>
            <w:r>
              <w:rPr>
                <w:sz w:val="20"/>
                <w:szCs w:val="20"/>
              </w:rPr>
              <w:t>á</w:t>
            </w:r>
            <w:r w:rsidRPr="005F6C84">
              <w:rPr>
                <w:sz w:val="20"/>
                <w:szCs w:val="20"/>
              </w:rPr>
              <w:t xml:space="preserve"> tvorb</w:t>
            </w:r>
            <w:r>
              <w:rPr>
                <w:sz w:val="20"/>
                <w:szCs w:val="20"/>
              </w:rPr>
              <w:t>a</w:t>
            </w:r>
            <w:r w:rsidRPr="005F6C84">
              <w:rPr>
                <w:sz w:val="20"/>
                <w:szCs w:val="20"/>
              </w:rPr>
              <w:t>, docent</w:t>
            </w:r>
          </w:p>
        </w:tc>
      </w:tr>
      <w:tr w:rsidR="00381C7B" w14:paraId="4DA07448" w14:textId="77777777" w:rsidTr="00810F2D">
        <w:trPr>
          <w:trHeight w:val="250"/>
        </w:trPr>
        <w:tc>
          <w:tcPr>
            <w:tcW w:w="9859" w:type="dxa"/>
            <w:gridSpan w:val="16"/>
            <w:shd w:val="clear" w:color="auto" w:fill="F7CAAC"/>
          </w:tcPr>
          <w:p w14:paraId="0998FFF8" w14:textId="77777777" w:rsidR="00381C7B" w:rsidRPr="00381C7B" w:rsidRDefault="00381C7B" w:rsidP="00810F2D">
            <w:pPr>
              <w:jc w:val="both"/>
              <w:rPr>
                <w:sz w:val="20"/>
                <w:szCs w:val="20"/>
              </w:rPr>
            </w:pPr>
            <w:r w:rsidRPr="00381C7B">
              <w:rPr>
                <w:b/>
                <w:sz w:val="20"/>
                <w:szCs w:val="20"/>
              </w:rPr>
              <w:t>Zkušenosti s vedením kvalifikačních a rigorózních prací</w:t>
            </w:r>
          </w:p>
        </w:tc>
      </w:tr>
      <w:tr w:rsidR="00381C7B" w14:paraId="604E0B60" w14:textId="77777777" w:rsidTr="00BF20A9">
        <w:trPr>
          <w:trHeight w:val="635"/>
        </w:trPr>
        <w:tc>
          <w:tcPr>
            <w:tcW w:w="9859" w:type="dxa"/>
            <w:gridSpan w:val="16"/>
          </w:tcPr>
          <w:p w14:paraId="1F99C7EC" w14:textId="77777777" w:rsidR="00381C7B" w:rsidRPr="00381C7B" w:rsidRDefault="00381C7B" w:rsidP="00810F2D">
            <w:pPr>
              <w:jc w:val="both"/>
              <w:rPr>
                <w:sz w:val="20"/>
                <w:szCs w:val="20"/>
              </w:rPr>
            </w:pPr>
            <w:r w:rsidRPr="00381C7B">
              <w:rPr>
                <w:sz w:val="20"/>
                <w:szCs w:val="20"/>
              </w:rPr>
              <w:t>Bakalářské práce: 2</w:t>
            </w:r>
          </w:p>
          <w:p w14:paraId="69977370" w14:textId="77777777" w:rsidR="00381C7B" w:rsidRPr="00381C7B" w:rsidRDefault="00381C7B" w:rsidP="00810F2D">
            <w:pPr>
              <w:jc w:val="both"/>
              <w:rPr>
                <w:sz w:val="20"/>
                <w:szCs w:val="20"/>
              </w:rPr>
            </w:pPr>
            <w:r w:rsidRPr="00381C7B">
              <w:rPr>
                <w:sz w:val="20"/>
                <w:szCs w:val="20"/>
              </w:rPr>
              <w:t>Diplomové práce: 14</w:t>
            </w:r>
          </w:p>
          <w:p w14:paraId="72346D32" w14:textId="77777777" w:rsidR="00381C7B" w:rsidRPr="00381C7B" w:rsidRDefault="00381C7B" w:rsidP="00810F2D">
            <w:pPr>
              <w:jc w:val="both"/>
              <w:rPr>
                <w:sz w:val="20"/>
                <w:szCs w:val="20"/>
              </w:rPr>
            </w:pPr>
            <w:r w:rsidRPr="00381C7B">
              <w:rPr>
                <w:sz w:val="20"/>
                <w:szCs w:val="20"/>
              </w:rPr>
              <w:t>Disertační práce: 1</w:t>
            </w:r>
          </w:p>
        </w:tc>
      </w:tr>
      <w:tr w:rsidR="00381C7B" w14:paraId="656E853C" w14:textId="77777777" w:rsidTr="00810F2D">
        <w:trPr>
          <w:cantSplit/>
        </w:trPr>
        <w:tc>
          <w:tcPr>
            <w:tcW w:w="3347" w:type="dxa"/>
            <w:gridSpan w:val="3"/>
            <w:tcBorders>
              <w:top w:val="single" w:sz="12" w:space="0" w:color="auto"/>
            </w:tcBorders>
            <w:shd w:val="clear" w:color="auto" w:fill="F7CAAC"/>
          </w:tcPr>
          <w:p w14:paraId="2D175797" w14:textId="77777777" w:rsidR="00381C7B" w:rsidRPr="00381C7B" w:rsidRDefault="00381C7B" w:rsidP="00810F2D">
            <w:pPr>
              <w:jc w:val="both"/>
              <w:rPr>
                <w:sz w:val="20"/>
                <w:szCs w:val="20"/>
              </w:rPr>
            </w:pPr>
            <w:r w:rsidRPr="00381C7B">
              <w:rPr>
                <w:b/>
                <w:sz w:val="20"/>
                <w:szCs w:val="20"/>
              </w:rPr>
              <w:t xml:space="preserve">Obor habilitačního řízení </w:t>
            </w:r>
          </w:p>
        </w:tc>
        <w:tc>
          <w:tcPr>
            <w:tcW w:w="2245" w:type="dxa"/>
            <w:gridSpan w:val="3"/>
            <w:tcBorders>
              <w:top w:val="single" w:sz="12" w:space="0" w:color="auto"/>
            </w:tcBorders>
            <w:shd w:val="clear" w:color="auto" w:fill="F7CAAC"/>
          </w:tcPr>
          <w:p w14:paraId="7387FD0A" w14:textId="77777777" w:rsidR="00381C7B" w:rsidRPr="00381C7B" w:rsidRDefault="00381C7B" w:rsidP="00810F2D">
            <w:pPr>
              <w:jc w:val="both"/>
              <w:rPr>
                <w:sz w:val="20"/>
                <w:szCs w:val="20"/>
              </w:rPr>
            </w:pPr>
            <w:r w:rsidRPr="00381C7B">
              <w:rPr>
                <w:b/>
                <w:sz w:val="20"/>
                <w:szCs w:val="20"/>
              </w:rPr>
              <w:t>Rok udělení hodnosti</w:t>
            </w:r>
          </w:p>
        </w:tc>
        <w:tc>
          <w:tcPr>
            <w:tcW w:w="2248" w:type="dxa"/>
            <w:gridSpan w:val="5"/>
            <w:tcBorders>
              <w:top w:val="single" w:sz="12" w:space="0" w:color="auto"/>
              <w:right w:val="single" w:sz="12" w:space="0" w:color="auto"/>
            </w:tcBorders>
            <w:shd w:val="clear" w:color="auto" w:fill="F7CAAC"/>
          </w:tcPr>
          <w:p w14:paraId="430369E2" w14:textId="77777777" w:rsidR="00381C7B" w:rsidRPr="00381C7B" w:rsidRDefault="00381C7B" w:rsidP="00810F2D">
            <w:pPr>
              <w:jc w:val="both"/>
              <w:rPr>
                <w:sz w:val="20"/>
                <w:szCs w:val="20"/>
              </w:rPr>
            </w:pPr>
            <w:r w:rsidRPr="00381C7B">
              <w:rPr>
                <w:b/>
                <w:sz w:val="20"/>
                <w:szCs w:val="20"/>
              </w:rPr>
              <w:t>Řízení konáno na VŠ</w:t>
            </w:r>
          </w:p>
        </w:tc>
        <w:tc>
          <w:tcPr>
            <w:tcW w:w="2019" w:type="dxa"/>
            <w:gridSpan w:val="5"/>
            <w:tcBorders>
              <w:top w:val="single" w:sz="12" w:space="0" w:color="auto"/>
              <w:left w:val="single" w:sz="12" w:space="0" w:color="auto"/>
            </w:tcBorders>
            <w:shd w:val="clear" w:color="auto" w:fill="F7CAAC"/>
          </w:tcPr>
          <w:p w14:paraId="7501E9AD" w14:textId="77777777" w:rsidR="00381C7B" w:rsidRPr="00381C7B" w:rsidRDefault="00381C7B" w:rsidP="00810F2D">
            <w:pPr>
              <w:jc w:val="both"/>
              <w:rPr>
                <w:b/>
                <w:sz w:val="20"/>
                <w:szCs w:val="20"/>
              </w:rPr>
            </w:pPr>
            <w:r w:rsidRPr="00381C7B">
              <w:rPr>
                <w:b/>
                <w:sz w:val="20"/>
                <w:szCs w:val="20"/>
              </w:rPr>
              <w:t>Ohlasy publikací</w:t>
            </w:r>
          </w:p>
        </w:tc>
      </w:tr>
      <w:tr w:rsidR="00381C7B" w14:paraId="431E897E" w14:textId="77777777" w:rsidTr="00D24E6E">
        <w:trPr>
          <w:cantSplit/>
        </w:trPr>
        <w:tc>
          <w:tcPr>
            <w:tcW w:w="3347" w:type="dxa"/>
            <w:gridSpan w:val="3"/>
          </w:tcPr>
          <w:p w14:paraId="5BFA4482" w14:textId="77777777" w:rsidR="00381C7B" w:rsidRPr="00381C7B" w:rsidRDefault="00381C7B" w:rsidP="00810F2D">
            <w:pPr>
              <w:jc w:val="both"/>
              <w:rPr>
                <w:sz w:val="20"/>
                <w:szCs w:val="20"/>
              </w:rPr>
            </w:pPr>
            <w:r w:rsidRPr="00381C7B">
              <w:rPr>
                <w:sz w:val="20"/>
                <w:szCs w:val="20"/>
              </w:rPr>
              <w:t xml:space="preserve">Filmové umění a multimédia </w:t>
            </w:r>
          </w:p>
        </w:tc>
        <w:tc>
          <w:tcPr>
            <w:tcW w:w="2245" w:type="dxa"/>
            <w:gridSpan w:val="3"/>
          </w:tcPr>
          <w:p w14:paraId="2B2316C7" w14:textId="77777777" w:rsidR="00381C7B" w:rsidRPr="00381C7B" w:rsidRDefault="00381C7B" w:rsidP="00810F2D">
            <w:pPr>
              <w:jc w:val="both"/>
              <w:rPr>
                <w:sz w:val="20"/>
                <w:szCs w:val="20"/>
              </w:rPr>
            </w:pPr>
            <w:r w:rsidRPr="00381C7B">
              <w:rPr>
                <w:sz w:val="20"/>
                <w:szCs w:val="20"/>
              </w:rPr>
              <w:t>2010</w:t>
            </w:r>
          </w:p>
        </w:tc>
        <w:tc>
          <w:tcPr>
            <w:tcW w:w="2248" w:type="dxa"/>
            <w:gridSpan w:val="5"/>
            <w:tcBorders>
              <w:right w:val="single" w:sz="12" w:space="0" w:color="auto"/>
            </w:tcBorders>
          </w:tcPr>
          <w:p w14:paraId="7C2DAB2D" w14:textId="77777777" w:rsidR="00381C7B" w:rsidRPr="00381C7B" w:rsidRDefault="00381C7B" w:rsidP="00810F2D">
            <w:pPr>
              <w:rPr>
                <w:sz w:val="20"/>
                <w:szCs w:val="20"/>
              </w:rPr>
            </w:pPr>
            <w:r w:rsidRPr="00381C7B">
              <w:rPr>
                <w:sz w:val="20"/>
                <w:szCs w:val="20"/>
                <w:lang w:val="sk-SK"/>
              </w:rPr>
              <w:t>FTF VŠMU Bratislava Slovensko</w:t>
            </w:r>
          </w:p>
        </w:tc>
        <w:tc>
          <w:tcPr>
            <w:tcW w:w="557" w:type="dxa"/>
            <w:gridSpan w:val="2"/>
            <w:tcBorders>
              <w:left w:val="single" w:sz="12" w:space="0" w:color="auto"/>
            </w:tcBorders>
            <w:shd w:val="clear" w:color="auto" w:fill="F7CAAC"/>
          </w:tcPr>
          <w:p w14:paraId="7F0CEA36" w14:textId="77777777" w:rsidR="00381C7B" w:rsidRPr="00D24E6E" w:rsidRDefault="00381C7B" w:rsidP="00810F2D">
            <w:pPr>
              <w:jc w:val="both"/>
              <w:rPr>
                <w:sz w:val="18"/>
                <w:szCs w:val="18"/>
              </w:rPr>
            </w:pPr>
            <w:r w:rsidRPr="00D24E6E">
              <w:rPr>
                <w:b/>
                <w:sz w:val="18"/>
                <w:szCs w:val="18"/>
              </w:rPr>
              <w:t>WoS</w:t>
            </w:r>
          </w:p>
        </w:tc>
        <w:tc>
          <w:tcPr>
            <w:tcW w:w="768" w:type="dxa"/>
            <w:gridSpan w:val="2"/>
            <w:shd w:val="clear" w:color="auto" w:fill="F7CAAC"/>
          </w:tcPr>
          <w:p w14:paraId="2D82060A" w14:textId="77777777" w:rsidR="00381C7B" w:rsidRPr="00D24E6E" w:rsidRDefault="00381C7B" w:rsidP="00810F2D">
            <w:pPr>
              <w:jc w:val="both"/>
              <w:rPr>
                <w:sz w:val="18"/>
                <w:szCs w:val="18"/>
              </w:rPr>
            </w:pPr>
            <w:r w:rsidRPr="00D24E6E">
              <w:rPr>
                <w:b/>
                <w:sz w:val="18"/>
                <w:szCs w:val="18"/>
              </w:rPr>
              <w:t>Scopus</w:t>
            </w:r>
          </w:p>
        </w:tc>
        <w:tc>
          <w:tcPr>
            <w:tcW w:w="694" w:type="dxa"/>
            <w:shd w:val="clear" w:color="auto" w:fill="F7CAAC"/>
          </w:tcPr>
          <w:p w14:paraId="702E812D" w14:textId="77777777" w:rsidR="00381C7B" w:rsidRPr="00D24E6E" w:rsidRDefault="00381C7B" w:rsidP="00810F2D">
            <w:pPr>
              <w:jc w:val="both"/>
              <w:rPr>
                <w:sz w:val="18"/>
                <w:szCs w:val="18"/>
              </w:rPr>
            </w:pPr>
            <w:r w:rsidRPr="00D24E6E">
              <w:rPr>
                <w:b/>
                <w:sz w:val="18"/>
                <w:szCs w:val="18"/>
              </w:rPr>
              <w:t>ostatní</w:t>
            </w:r>
          </w:p>
        </w:tc>
      </w:tr>
      <w:tr w:rsidR="00381C7B" w14:paraId="755E08AE" w14:textId="77777777" w:rsidTr="00381C7B">
        <w:trPr>
          <w:cantSplit/>
          <w:trHeight w:val="70"/>
        </w:trPr>
        <w:tc>
          <w:tcPr>
            <w:tcW w:w="3347" w:type="dxa"/>
            <w:gridSpan w:val="3"/>
            <w:shd w:val="clear" w:color="auto" w:fill="F7CAAC"/>
          </w:tcPr>
          <w:p w14:paraId="058D8137" w14:textId="77777777" w:rsidR="00381C7B" w:rsidRPr="00381C7B" w:rsidRDefault="00381C7B" w:rsidP="00810F2D">
            <w:pPr>
              <w:jc w:val="both"/>
              <w:rPr>
                <w:sz w:val="20"/>
                <w:szCs w:val="20"/>
              </w:rPr>
            </w:pPr>
            <w:r w:rsidRPr="00381C7B">
              <w:rPr>
                <w:b/>
                <w:sz w:val="20"/>
                <w:szCs w:val="20"/>
              </w:rPr>
              <w:t>Obor jmenovacího řízení</w:t>
            </w:r>
          </w:p>
        </w:tc>
        <w:tc>
          <w:tcPr>
            <w:tcW w:w="2245" w:type="dxa"/>
            <w:gridSpan w:val="3"/>
            <w:shd w:val="clear" w:color="auto" w:fill="F7CAAC"/>
          </w:tcPr>
          <w:p w14:paraId="20A2D7AD" w14:textId="77777777" w:rsidR="00381C7B" w:rsidRPr="00381C7B" w:rsidRDefault="00381C7B" w:rsidP="00810F2D">
            <w:pPr>
              <w:jc w:val="both"/>
              <w:rPr>
                <w:sz w:val="20"/>
                <w:szCs w:val="20"/>
              </w:rPr>
            </w:pPr>
            <w:r w:rsidRPr="00381C7B">
              <w:rPr>
                <w:b/>
                <w:sz w:val="20"/>
                <w:szCs w:val="20"/>
              </w:rPr>
              <w:t>Rok udělení hodnosti</w:t>
            </w:r>
          </w:p>
        </w:tc>
        <w:tc>
          <w:tcPr>
            <w:tcW w:w="2248" w:type="dxa"/>
            <w:gridSpan w:val="5"/>
            <w:tcBorders>
              <w:right w:val="single" w:sz="12" w:space="0" w:color="auto"/>
            </w:tcBorders>
            <w:shd w:val="clear" w:color="auto" w:fill="F7CAAC"/>
          </w:tcPr>
          <w:p w14:paraId="2238C045" w14:textId="77777777" w:rsidR="00381C7B" w:rsidRPr="00381C7B" w:rsidRDefault="00381C7B" w:rsidP="00810F2D">
            <w:pPr>
              <w:jc w:val="both"/>
              <w:rPr>
                <w:sz w:val="20"/>
                <w:szCs w:val="20"/>
              </w:rPr>
            </w:pPr>
            <w:r w:rsidRPr="00381C7B">
              <w:rPr>
                <w:b/>
                <w:sz w:val="20"/>
                <w:szCs w:val="20"/>
              </w:rPr>
              <w:t>Řízení konáno na VŠ</w:t>
            </w:r>
          </w:p>
        </w:tc>
        <w:tc>
          <w:tcPr>
            <w:tcW w:w="698" w:type="dxa"/>
            <w:gridSpan w:val="3"/>
            <w:tcBorders>
              <w:left w:val="single" w:sz="12" w:space="0" w:color="auto"/>
            </w:tcBorders>
          </w:tcPr>
          <w:p w14:paraId="7634E849" w14:textId="77777777" w:rsidR="00381C7B" w:rsidRPr="00381C7B" w:rsidRDefault="00381C7B" w:rsidP="00810F2D">
            <w:pPr>
              <w:jc w:val="both"/>
              <w:rPr>
                <w:b/>
                <w:sz w:val="20"/>
                <w:szCs w:val="20"/>
              </w:rPr>
            </w:pPr>
          </w:p>
        </w:tc>
        <w:tc>
          <w:tcPr>
            <w:tcW w:w="627" w:type="dxa"/>
          </w:tcPr>
          <w:p w14:paraId="66C034D3" w14:textId="77777777" w:rsidR="00381C7B" w:rsidRPr="00381C7B" w:rsidRDefault="00381C7B" w:rsidP="00810F2D">
            <w:pPr>
              <w:jc w:val="both"/>
              <w:rPr>
                <w:b/>
                <w:sz w:val="20"/>
                <w:szCs w:val="20"/>
              </w:rPr>
            </w:pPr>
          </w:p>
        </w:tc>
        <w:tc>
          <w:tcPr>
            <w:tcW w:w="694" w:type="dxa"/>
          </w:tcPr>
          <w:p w14:paraId="76B769AD" w14:textId="77777777" w:rsidR="00381C7B" w:rsidRPr="00381C7B" w:rsidRDefault="00381C7B" w:rsidP="00810F2D">
            <w:pPr>
              <w:jc w:val="both"/>
              <w:rPr>
                <w:b/>
                <w:sz w:val="20"/>
                <w:szCs w:val="20"/>
              </w:rPr>
            </w:pPr>
          </w:p>
        </w:tc>
      </w:tr>
      <w:tr w:rsidR="00381C7B" w14:paraId="4BB9E564" w14:textId="77777777" w:rsidTr="00810F2D">
        <w:trPr>
          <w:trHeight w:val="205"/>
        </w:trPr>
        <w:tc>
          <w:tcPr>
            <w:tcW w:w="3347" w:type="dxa"/>
            <w:gridSpan w:val="3"/>
          </w:tcPr>
          <w:p w14:paraId="337FFEB6" w14:textId="77777777" w:rsidR="00381C7B" w:rsidRPr="00381C7B" w:rsidRDefault="00381C7B" w:rsidP="00810F2D">
            <w:pPr>
              <w:jc w:val="both"/>
              <w:rPr>
                <w:sz w:val="20"/>
                <w:szCs w:val="20"/>
              </w:rPr>
            </w:pPr>
          </w:p>
        </w:tc>
        <w:tc>
          <w:tcPr>
            <w:tcW w:w="2245" w:type="dxa"/>
            <w:gridSpan w:val="3"/>
          </w:tcPr>
          <w:p w14:paraId="505B5D90" w14:textId="77777777" w:rsidR="00381C7B" w:rsidRPr="00381C7B" w:rsidRDefault="00381C7B" w:rsidP="00810F2D">
            <w:pPr>
              <w:jc w:val="both"/>
              <w:rPr>
                <w:sz w:val="20"/>
                <w:szCs w:val="20"/>
              </w:rPr>
            </w:pPr>
          </w:p>
        </w:tc>
        <w:tc>
          <w:tcPr>
            <w:tcW w:w="2248" w:type="dxa"/>
            <w:gridSpan w:val="5"/>
            <w:tcBorders>
              <w:right w:val="single" w:sz="12" w:space="0" w:color="auto"/>
            </w:tcBorders>
          </w:tcPr>
          <w:p w14:paraId="5C214829" w14:textId="77777777" w:rsidR="00381C7B" w:rsidRPr="00381C7B" w:rsidRDefault="00381C7B" w:rsidP="00810F2D">
            <w:pPr>
              <w:jc w:val="both"/>
              <w:rPr>
                <w:sz w:val="20"/>
                <w:szCs w:val="20"/>
              </w:rPr>
            </w:pPr>
          </w:p>
        </w:tc>
        <w:tc>
          <w:tcPr>
            <w:tcW w:w="1325" w:type="dxa"/>
            <w:gridSpan w:val="4"/>
            <w:tcBorders>
              <w:left w:val="single" w:sz="12" w:space="0" w:color="auto"/>
            </w:tcBorders>
            <w:shd w:val="clear" w:color="auto" w:fill="FBD4B4"/>
            <w:vAlign w:val="center"/>
          </w:tcPr>
          <w:p w14:paraId="03DA277D" w14:textId="77777777" w:rsidR="00381C7B" w:rsidRPr="00381C7B" w:rsidRDefault="00381C7B" w:rsidP="00810F2D">
            <w:pPr>
              <w:jc w:val="both"/>
              <w:rPr>
                <w:b/>
                <w:sz w:val="20"/>
                <w:szCs w:val="20"/>
              </w:rPr>
            </w:pPr>
            <w:r w:rsidRPr="00381C7B">
              <w:rPr>
                <w:b/>
                <w:sz w:val="20"/>
                <w:szCs w:val="20"/>
              </w:rPr>
              <w:t>H-index WoS/Scopus</w:t>
            </w:r>
          </w:p>
        </w:tc>
        <w:tc>
          <w:tcPr>
            <w:tcW w:w="694" w:type="dxa"/>
            <w:vAlign w:val="center"/>
          </w:tcPr>
          <w:p w14:paraId="63298AAC" w14:textId="77777777" w:rsidR="00381C7B" w:rsidRPr="00381C7B" w:rsidRDefault="00381C7B" w:rsidP="00810F2D">
            <w:pPr>
              <w:rPr>
                <w:b/>
                <w:sz w:val="20"/>
                <w:szCs w:val="20"/>
              </w:rPr>
            </w:pPr>
            <w:r w:rsidRPr="00381C7B">
              <w:rPr>
                <w:b/>
                <w:sz w:val="20"/>
                <w:szCs w:val="20"/>
              </w:rPr>
              <w:t xml:space="preserve">    /</w:t>
            </w:r>
          </w:p>
        </w:tc>
      </w:tr>
      <w:tr w:rsidR="00381C7B" w14:paraId="22CBFBE0" w14:textId="77777777" w:rsidTr="00810F2D">
        <w:tc>
          <w:tcPr>
            <w:tcW w:w="9859" w:type="dxa"/>
            <w:gridSpan w:val="16"/>
            <w:shd w:val="clear" w:color="auto" w:fill="F7CAAC"/>
          </w:tcPr>
          <w:p w14:paraId="35A1FF4D" w14:textId="77777777" w:rsidR="00381C7B" w:rsidRPr="00381C7B" w:rsidRDefault="00381C7B" w:rsidP="00810F2D">
            <w:pPr>
              <w:jc w:val="both"/>
              <w:rPr>
                <w:b/>
                <w:sz w:val="20"/>
                <w:szCs w:val="20"/>
              </w:rPr>
            </w:pPr>
            <w:r w:rsidRPr="00381C7B">
              <w:rPr>
                <w:b/>
                <w:sz w:val="20"/>
                <w:szCs w:val="20"/>
              </w:rPr>
              <w:t xml:space="preserve">Přehled o nejvýznamnější publikační a další tvůrčí činnosti nebo další profesní činnosti u odborníků z praxe vztahující se k zabezpečovaným předmětům </w:t>
            </w:r>
          </w:p>
        </w:tc>
      </w:tr>
      <w:tr w:rsidR="00381C7B" w14:paraId="0A151227" w14:textId="77777777" w:rsidTr="00810F2D">
        <w:trPr>
          <w:trHeight w:val="566"/>
        </w:trPr>
        <w:tc>
          <w:tcPr>
            <w:tcW w:w="9859" w:type="dxa"/>
            <w:gridSpan w:val="16"/>
          </w:tcPr>
          <w:p w14:paraId="068A7E1F" w14:textId="77777777" w:rsidR="00381C7B" w:rsidRPr="00381C7B" w:rsidRDefault="00381C7B" w:rsidP="00810F2D">
            <w:pPr>
              <w:jc w:val="both"/>
              <w:rPr>
                <w:b/>
                <w:sz w:val="20"/>
                <w:szCs w:val="20"/>
              </w:rPr>
            </w:pPr>
          </w:p>
        </w:tc>
      </w:tr>
      <w:tr w:rsidR="00381C7B" w14:paraId="19E8BAA4" w14:textId="77777777" w:rsidTr="00810F2D">
        <w:trPr>
          <w:trHeight w:val="218"/>
        </w:trPr>
        <w:tc>
          <w:tcPr>
            <w:tcW w:w="9859" w:type="dxa"/>
            <w:gridSpan w:val="16"/>
            <w:shd w:val="clear" w:color="auto" w:fill="F7CAAC"/>
          </w:tcPr>
          <w:p w14:paraId="6566200F" w14:textId="77777777" w:rsidR="00381C7B" w:rsidRPr="00381C7B" w:rsidRDefault="00381C7B" w:rsidP="00810F2D">
            <w:pPr>
              <w:rPr>
                <w:b/>
                <w:sz w:val="20"/>
                <w:szCs w:val="20"/>
              </w:rPr>
            </w:pPr>
            <w:r w:rsidRPr="00381C7B">
              <w:rPr>
                <w:b/>
                <w:sz w:val="20"/>
                <w:szCs w:val="20"/>
              </w:rPr>
              <w:t>Působení v zahraničí</w:t>
            </w:r>
          </w:p>
        </w:tc>
      </w:tr>
      <w:tr w:rsidR="00381C7B" w14:paraId="6F831C01" w14:textId="77777777" w:rsidTr="00810F2D">
        <w:trPr>
          <w:trHeight w:val="328"/>
        </w:trPr>
        <w:tc>
          <w:tcPr>
            <w:tcW w:w="9859" w:type="dxa"/>
            <w:gridSpan w:val="16"/>
          </w:tcPr>
          <w:p w14:paraId="104CDB3B" w14:textId="77777777" w:rsidR="00381C7B" w:rsidRPr="00381C7B" w:rsidRDefault="00381C7B" w:rsidP="00810F2D">
            <w:pPr>
              <w:rPr>
                <w:b/>
                <w:sz w:val="20"/>
                <w:szCs w:val="20"/>
              </w:rPr>
            </w:pPr>
          </w:p>
        </w:tc>
      </w:tr>
      <w:tr w:rsidR="00381C7B" w14:paraId="17E7FF80" w14:textId="77777777" w:rsidTr="00D24E6E">
        <w:trPr>
          <w:cantSplit/>
          <w:trHeight w:val="470"/>
        </w:trPr>
        <w:tc>
          <w:tcPr>
            <w:tcW w:w="2518" w:type="dxa"/>
            <w:shd w:val="clear" w:color="auto" w:fill="F7CAAC"/>
          </w:tcPr>
          <w:p w14:paraId="13D64DB3" w14:textId="77777777" w:rsidR="00381C7B" w:rsidRPr="00381C7B" w:rsidRDefault="00381C7B" w:rsidP="00810F2D">
            <w:pPr>
              <w:jc w:val="both"/>
              <w:rPr>
                <w:b/>
                <w:sz w:val="20"/>
                <w:szCs w:val="20"/>
              </w:rPr>
            </w:pPr>
            <w:r w:rsidRPr="00381C7B">
              <w:rPr>
                <w:b/>
                <w:sz w:val="20"/>
                <w:szCs w:val="20"/>
              </w:rPr>
              <w:t xml:space="preserve">Podpis </w:t>
            </w:r>
          </w:p>
        </w:tc>
        <w:tc>
          <w:tcPr>
            <w:tcW w:w="4319" w:type="dxa"/>
            <w:gridSpan w:val="8"/>
          </w:tcPr>
          <w:p w14:paraId="1F6F7EE8" w14:textId="75AB40EE" w:rsidR="00381C7B" w:rsidRPr="00381C7B" w:rsidRDefault="00AA4CB4" w:rsidP="00810F2D">
            <w:pPr>
              <w:jc w:val="both"/>
              <w:rPr>
                <w:sz w:val="20"/>
                <w:szCs w:val="20"/>
              </w:rPr>
            </w:pPr>
            <w:r w:rsidRPr="00381C7B">
              <w:rPr>
                <w:sz w:val="20"/>
                <w:szCs w:val="20"/>
              </w:rPr>
              <w:t>Michal Zeman</w:t>
            </w:r>
            <w:r>
              <w:rPr>
                <w:sz w:val="20"/>
                <w:szCs w:val="20"/>
              </w:rPr>
              <w:t xml:space="preserve"> v. r.</w:t>
            </w:r>
          </w:p>
        </w:tc>
        <w:tc>
          <w:tcPr>
            <w:tcW w:w="1003" w:type="dxa"/>
            <w:gridSpan w:val="2"/>
            <w:shd w:val="clear" w:color="auto" w:fill="F7CAAC"/>
          </w:tcPr>
          <w:p w14:paraId="13644A93" w14:textId="77777777" w:rsidR="00381C7B" w:rsidRPr="00381C7B" w:rsidRDefault="00381C7B" w:rsidP="00810F2D">
            <w:pPr>
              <w:jc w:val="both"/>
              <w:rPr>
                <w:sz w:val="20"/>
                <w:szCs w:val="20"/>
              </w:rPr>
            </w:pPr>
            <w:r w:rsidRPr="00381C7B">
              <w:rPr>
                <w:b/>
                <w:sz w:val="20"/>
                <w:szCs w:val="20"/>
              </w:rPr>
              <w:t>datum</w:t>
            </w:r>
          </w:p>
        </w:tc>
        <w:tc>
          <w:tcPr>
            <w:tcW w:w="2019" w:type="dxa"/>
            <w:gridSpan w:val="5"/>
          </w:tcPr>
          <w:p w14:paraId="098D970A" w14:textId="579B897F" w:rsidR="00381C7B" w:rsidRPr="00381C7B" w:rsidRDefault="00AA4CB4" w:rsidP="00810F2D">
            <w:pPr>
              <w:jc w:val="both"/>
              <w:rPr>
                <w:sz w:val="20"/>
                <w:szCs w:val="20"/>
              </w:rPr>
            </w:pPr>
            <w:r>
              <w:rPr>
                <w:sz w:val="20"/>
                <w:szCs w:val="20"/>
              </w:rPr>
              <w:t>1</w:t>
            </w:r>
            <w:r w:rsidR="00CF3044">
              <w:rPr>
                <w:sz w:val="20"/>
                <w:szCs w:val="20"/>
              </w:rPr>
              <w:t>4</w:t>
            </w:r>
            <w:r>
              <w:rPr>
                <w:sz w:val="20"/>
                <w:szCs w:val="20"/>
              </w:rPr>
              <w:t>. 1</w:t>
            </w:r>
            <w:r w:rsidR="00CF3044">
              <w:rPr>
                <w:sz w:val="20"/>
                <w:szCs w:val="20"/>
              </w:rPr>
              <w:t>2</w:t>
            </w:r>
            <w:r>
              <w:rPr>
                <w:sz w:val="20"/>
                <w:szCs w:val="20"/>
              </w:rPr>
              <w:t>. 202</w:t>
            </w:r>
            <w:r w:rsidR="00CF3044">
              <w:rPr>
                <w:sz w:val="20"/>
                <w:szCs w:val="20"/>
              </w:rPr>
              <w:t>2</w:t>
            </w:r>
          </w:p>
        </w:tc>
      </w:tr>
    </w:tbl>
    <w:p w14:paraId="08A3C900" w14:textId="51328C33" w:rsidR="00381C7B" w:rsidRDefault="00381C7B" w:rsidP="001649CA"/>
    <w:p w14:paraId="1B3968E8" w14:textId="77777777" w:rsidR="00381C7B" w:rsidRDefault="00381C7B">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43"/>
        <w:gridCol w:w="5528"/>
        <w:gridCol w:w="709"/>
        <w:gridCol w:w="1220"/>
      </w:tblGrid>
      <w:tr w:rsidR="00E106A9" w:rsidRPr="001B5ED8" w14:paraId="2772E1E2" w14:textId="77777777" w:rsidTr="00810F2D">
        <w:tc>
          <w:tcPr>
            <w:tcW w:w="9900" w:type="dxa"/>
            <w:gridSpan w:val="4"/>
            <w:tcBorders>
              <w:bottom w:val="double" w:sz="4" w:space="0" w:color="auto"/>
            </w:tcBorders>
            <w:shd w:val="clear" w:color="auto" w:fill="BDD6EE"/>
          </w:tcPr>
          <w:p w14:paraId="1DAA4056" w14:textId="77777777" w:rsidR="00E106A9" w:rsidRPr="008B1D06" w:rsidRDefault="00E106A9" w:rsidP="00810F2D">
            <w:pPr>
              <w:jc w:val="both"/>
              <w:rPr>
                <w:b/>
                <w:sz w:val="28"/>
                <w:szCs w:val="28"/>
              </w:rPr>
            </w:pPr>
            <w:r w:rsidRPr="008B1D06">
              <w:rPr>
                <w:b/>
                <w:sz w:val="28"/>
                <w:szCs w:val="28"/>
              </w:rPr>
              <w:lastRenderedPageBreak/>
              <w:t>C-II – Související tvůrčí, resp. vědecká a umělecká činnost</w:t>
            </w:r>
          </w:p>
        </w:tc>
      </w:tr>
      <w:tr w:rsidR="00E106A9" w:rsidRPr="001B5ED8" w14:paraId="11C89D0E" w14:textId="77777777" w:rsidTr="00810F2D">
        <w:trPr>
          <w:trHeight w:val="318"/>
        </w:trPr>
        <w:tc>
          <w:tcPr>
            <w:tcW w:w="9900" w:type="dxa"/>
            <w:gridSpan w:val="4"/>
            <w:shd w:val="clear" w:color="auto" w:fill="F7CAAC"/>
          </w:tcPr>
          <w:p w14:paraId="7D506F3E" w14:textId="77777777" w:rsidR="00E106A9" w:rsidRPr="00C036E9" w:rsidRDefault="00E106A9" w:rsidP="00810F2D">
            <w:pPr>
              <w:rPr>
                <w:b/>
                <w:sz w:val="20"/>
                <w:szCs w:val="20"/>
              </w:rPr>
            </w:pPr>
            <w:r w:rsidRPr="00C036E9">
              <w:rPr>
                <w:b/>
                <w:sz w:val="20"/>
                <w:szCs w:val="20"/>
              </w:rPr>
              <w:t xml:space="preserve">Přehled řešených grantů a projektů u akademicky zaměřeného bakalářského studijního programu a u magisterského a doktorského studijního programu  </w:t>
            </w:r>
          </w:p>
        </w:tc>
      </w:tr>
      <w:tr w:rsidR="00E106A9" w:rsidRPr="001B5ED8" w14:paraId="4F4553D5" w14:textId="77777777" w:rsidTr="000477D3">
        <w:trPr>
          <w:cantSplit/>
        </w:trPr>
        <w:tc>
          <w:tcPr>
            <w:tcW w:w="2443" w:type="dxa"/>
            <w:shd w:val="clear" w:color="auto" w:fill="F7CAAC"/>
          </w:tcPr>
          <w:p w14:paraId="583DDB8E" w14:textId="77777777" w:rsidR="00E106A9" w:rsidRPr="00C036E9" w:rsidRDefault="00E106A9" w:rsidP="00810F2D">
            <w:pPr>
              <w:jc w:val="both"/>
              <w:rPr>
                <w:b/>
                <w:sz w:val="20"/>
                <w:szCs w:val="20"/>
              </w:rPr>
            </w:pPr>
            <w:r w:rsidRPr="00C036E9">
              <w:rPr>
                <w:b/>
                <w:sz w:val="20"/>
                <w:szCs w:val="20"/>
              </w:rPr>
              <w:t>Řešitel/spoluřešitel</w:t>
            </w:r>
          </w:p>
        </w:tc>
        <w:tc>
          <w:tcPr>
            <w:tcW w:w="5528" w:type="dxa"/>
            <w:shd w:val="clear" w:color="auto" w:fill="F7CAAC"/>
          </w:tcPr>
          <w:p w14:paraId="581CBCA3" w14:textId="77777777" w:rsidR="00E106A9" w:rsidRPr="00C036E9" w:rsidRDefault="00E106A9" w:rsidP="00810F2D">
            <w:pPr>
              <w:jc w:val="both"/>
              <w:rPr>
                <w:b/>
                <w:sz w:val="20"/>
                <w:szCs w:val="20"/>
              </w:rPr>
            </w:pPr>
            <w:r w:rsidRPr="00C036E9">
              <w:rPr>
                <w:b/>
                <w:sz w:val="20"/>
                <w:szCs w:val="20"/>
              </w:rPr>
              <w:t>Názvy grantů a projektů získaných pro vědeckou, výzkumnou, uměleckou a další tvůrčí činnost v příslušné oblasti vzdělávání</w:t>
            </w:r>
          </w:p>
        </w:tc>
        <w:tc>
          <w:tcPr>
            <w:tcW w:w="709" w:type="dxa"/>
            <w:shd w:val="clear" w:color="auto" w:fill="F7CAAC"/>
          </w:tcPr>
          <w:p w14:paraId="617DA230" w14:textId="77777777" w:rsidR="00E106A9" w:rsidRPr="00C036E9" w:rsidRDefault="00E106A9" w:rsidP="00810F2D">
            <w:pPr>
              <w:rPr>
                <w:b/>
                <w:sz w:val="20"/>
                <w:szCs w:val="20"/>
              </w:rPr>
            </w:pPr>
            <w:r w:rsidRPr="00C036E9">
              <w:rPr>
                <w:b/>
                <w:sz w:val="20"/>
                <w:szCs w:val="20"/>
              </w:rPr>
              <w:t>Zdroj</w:t>
            </w:r>
          </w:p>
        </w:tc>
        <w:tc>
          <w:tcPr>
            <w:tcW w:w="1220" w:type="dxa"/>
            <w:shd w:val="clear" w:color="auto" w:fill="F7CAAC"/>
          </w:tcPr>
          <w:p w14:paraId="2BC3F7A3" w14:textId="77777777" w:rsidR="00E106A9" w:rsidRPr="00C036E9" w:rsidRDefault="00E106A9" w:rsidP="00810F2D">
            <w:pPr>
              <w:rPr>
                <w:b/>
                <w:sz w:val="20"/>
                <w:szCs w:val="20"/>
              </w:rPr>
            </w:pPr>
            <w:r w:rsidRPr="00C036E9">
              <w:rPr>
                <w:b/>
                <w:sz w:val="20"/>
                <w:szCs w:val="20"/>
              </w:rPr>
              <w:t>Období</w:t>
            </w:r>
          </w:p>
          <w:p w14:paraId="17FFE6C8" w14:textId="77777777" w:rsidR="00E106A9" w:rsidRPr="00C036E9" w:rsidRDefault="00E106A9" w:rsidP="00810F2D">
            <w:pPr>
              <w:rPr>
                <w:b/>
                <w:sz w:val="20"/>
                <w:szCs w:val="20"/>
              </w:rPr>
            </w:pPr>
          </w:p>
        </w:tc>
      </w:tr>
      <w:tr w:rsidR="00E106A9" w:rsidRPr="001B5ED8" w14:paraId="3D464343" w14:textId="77777777" w:rsidTr="000477D3">
        <w:trPr>
          <w:trHeight w:val="414"/>
        </w:trPr>
        <w:tc>
          <w:tcPr>
            <w:tcW w:w="2443" w:type="dxa"/>
            <w:vAlign w:val="center"/>
          </w:tcPr>
          <w:p w14:paraId="31ADEFAA" w14:textId="77777777" w:rsidR="00E106A9" w:rsidRPr="00C036E9" w:rsidRDefault="00E106A9" w:rsidP="00810F2D">
            <w:pPr>
              <w:rPr>
                <w:sz w:val="20"/>
                <w:szCs w:val="20"/>
              </w:rPr>
            </w:pPr>
            <w:r w:rsidRPr="00C036E9">
              <w:rPr>
                <w:sz w:val="20"/>
                <w:szCs w:val="20"/>
              </w:rPr>
              <w:t>řešitel/Gartnerová, Eva</w:t>
            </w:r>
          </w:p>
        </w:tc>
        <w:tc>
          <w:tcPr>
            <w:tcW w:w="5528" w:type="dxa"/>
            <w:vAlign w:val="center"/>
          </w:tcPr>
          <w:p w14:paraId="78D02C10" w14:textId="77777777" w:rsidR="00E106A9" w:rsidRPr="00C036E9" w:rsidRDefault="00E106A9" w:rsidP="00810F2D">
            <w:pPr>
              <w:rPr>
                <w:sz w:val="20"/>
                <w:szCs w:val="20"/>
              </w:rPr>
            </w:pPr>
            <w:r w:rsidRPr="00C036E9">
              <w:rPr>
                <w:sz w:val="20"/>
                <w:szCs w:val="20"/>
              </w:rPr>
              <w:t xml:space="preserve">Univerzální design – mapování potenciálu a zapojení nové generace v oblasti kreativních průmyslů (číslo: </w:t>
            </w:r>
            <w:r w:rsidRPr="00C036E9">
              <w:rPr>
                <w:color w:val="222222"/>
                <w:sz w:val="20"/>
                <w:szCs w:val="20"/>
              </w:rPr>
              <w:t>KU-CA2-003)</w:t>
            </w:r>
          </w:p>
        </w:tc>
        <w:tc>
          <w:tcPr>
            <w:tcW w:w="709" w:type="dxa"/>
            <w:vAlign w:val="center"/>
          </w:tcPr>
          <w:p w14:paraId="653763D0" w14:textId="77777777" w:rsidR="00E106A9" w:rsidRPr="00C036E9" w:rsidRDefault="00E106A9" w:rsidP="00810F2D">
            <w:pPr>
              <w:rPr>
                <w:sz w:val="20"/>
                <w:szCs w:val="20"/>
              </w:rPr>
            </w:pPr>
            <w:r w:rsidRPr="00C036E9">
              <w:rPr>
                <w:sz w:val="20"/>
                <w:szCs w:val="20"/>
              </w:rPr>
              <w:t>A</w:t>
            </w:r>
          </w:p>
        </w:tc>
        <w:tc>
          <w:tcPr>
            <w:tcW w:w="1220" w:type="dxa"/>
            <w:vAlign w:val="center"/>
          </w:tcPr>
          <w:p w14:paraId="18FD0219" w14:textId="77777777" w:rsidR="00E106A9" w:rsidRPr="00C036E9" w:rsidRDefault="00E106A9" w:rsidP="00810F2D">
            <w:pPr>
              <w:rPr>
                <w:sz w:val="20"/>
                <w:szCs w:val="20"/>
              </w:rPr>
            </w:pPr>
            <w:r w:rsidRPr="00C036E9">
              <w:rPr>
                <w:sz w:val="20"/>
                <w:szCs w:val="20"/>
              </w:rPr>
              <w:t>2022-2023</w:t>
            </w:r>
          </w:p>
        </w:tc>
      </w:tr>
      <w:tr w:rsidR="00E106A9" w:rsidRPr="001B5ED8" w14:paraId="69476A0A" w14:textId="77777777" w:rsidTr="000477D3">
        <w:trPr>
          <w:trHeight w:val="414"/>
        </w:trPr>
        <w:tc>
          <w:tcPr>
            <w:tcW w:w="2443" w:type="dxa"/>
            <w:vAlign w:val="center"/>
          </w:tcPr>
          <w:p w14:paraId="4B8F346F" w14:textId="77777777" w:rsidR="00E106A9" w:rsidRPr="00C036E9" w:rsidRDefault="00E106A9" w:rsidP="00810F2D">
            <w:pPr>
              <w:rPr>
                <w:sz w:val="20"/>
                <w:szCs w:val="20"/>
              </w:rPr>
            </w:pPr>
            <w:r w:rsidRPr="00C036E9">
              <w:rPr>
                <w:sz w:val="20"/>
                <w:szCs w:val="20"/>
              </w:rPr>
              <w:t>řešitel/Gartnerová, Eva</w:t>
            </w:r>
          </w:p>
        </w:tc>
        <w:tc>
          <w:tcPr>
            <w:tcW w:w="5528" w:type="dxa"/>
            <w:vAlign w:val="center"/>
          </w:tcPr>
          <w:p w14:paraId="4FDB7105" w14:textId="77777777" w:rsidR="00E106A9" w:rsidRPr="00C036E9" w:rsidRDefault="00E106A9" w:rsidP="00810F2D">
            <w:pPr>
              <w:rPr>
                <w:sz w:val="20"/>
                <w:szCs w:val="20"/>
              </w:rPr>
            </w:pPr>
            <w:r w:rsidRPr="00C036E9">
              <w:rPr>
                <w:sz w:val="20"/>
                <w:szCs w:val="20"/>
              </w:rPr>
              <w:t>ZDW Exhibition Design Lab, International Visegrad Fund, ID:22020201</w:t>
            </w:r>
          </w:p>
        </w:tc>
        <w:tc>
          <w:tcPr>
            <w:tcW w:w="709" w:type="dxa"/>
            <w:vAlign w:val="center"/>
          </w:tcPr>
          <w:p w14:paraId="308BBFD5" w14:textId="77777777" w:rsidR="00E106A9" w:rsidRPr="00C036E9" w:rsidRDefault="00E106A9" w:rsidP="00810F2D">
            <w:pPr>
              <w:rPr>
                <w:sz w:val="20"/>
                <w:szCs w:val="20"/>
              </w:rPr>
            </w:pPr>
            <w:r w:rsidRPr="00C036E9">
              <w:rPr>
                <w:sz w:val="20"/>
                <w:szCs w:val="20"/>
              </w:rPr>
              <w:t>A</w:t>
            </w:r>
          </w:p>
        </w:tc>
        <w:tc>
          <w:tcPr>
            <w:tcW w:w="1220" w:type="dxa"/>
            <w:vAlign w:val="center"/>
          </w:tcPr>
          <w:p w14:paraId="7C4B213F" w14:textId="77777777" w:rsidR="00E106A9" w:rsidRPr="00C036E9" w:rsidRDefault="00E106A9" w:rsidP="00810F2D">
            <w:pPr>
              <w:rPr>
                <w:sz w:val="20"/>
                <w:szCs w:val="20"/>
              </w:rPr>
            </w:pPr>
            <w:r w:rsidRPr="00C036E9">
              <w:rPr>
                <w:sz w:val="20"/>
                <w:szCs w:val="20"/>
              </w:rPr>
              <w:t>2020-2021</w:t>
            </w:r>
          </w:p>
        </w:tc>
      </w:tr>
      <w:tr w:rsidR="00E106A9" w:rsidRPr="001B5ED8" w14:paraId="35067EB8" w14:textId="77777777" w:rsidTr="000477D3">
        <w:trPr>
          <w:trHeight w:val="414"/>
        </w:trPr>
        <w:tc>
          <w:tcPr>
            <w:tcW w:w="2443" w:type="dxa"/>
            <w:vAlign w:val="center"/>
          </w:tcPr>
          <w:p w14:paraId="73BC0115" w14:textId="77777777" w:rsidR="00E106A9" w:rsidRPr="00C036E9" w:rsidRDefault="00E106A9" w:rsidP="00810F2D">
            <w:pPr>
              <w:rPr>
                <w:sz w:val="20"/>
                <w:szCs w:val="20"/>
              </w:rPr>
            </w:pPr>
            <w:r w:rsidRPr="00C036E9">
              <w:rPr>
                <w:sz w:val="20"/>
                <w:szCs w:val="20"/>
              </w:rPr>
              <w:t>spoluřešitel/Šviráková, Eva</w:t>
            </w:r>
          </w:p>
        </w:tc>
        <w:tc>
          <w:tcPr>
            <w:tcW w:w="5528" w:type="dxa"/>
            <w:vAlign w:val="center"/>
          </w:tcPr>
          <w:p w14:paraId="0E8281B6" w14:textId="77777777" w:rsidR="00E106A9" w:rsidRPr="00C036E9" w:rsidRDefault="00E106A9" w:rsidP="00810F2D">
            <w:pPr>
              <w:rPr>
                <w:sz w:val="20"/>
                <w:szCs w:val="20"/>
              </w:rPr>
            </w:pPr>
            <w:r w:rsidRPr="00C036E9">
              <w:rPr>
                <w:sz w:val="20"/>
                <w:szCs w:val="20"/>
              </w:rPr>
              <w:t>Manažerský model hodnoty designu pro konkurenceschopnost MSP v ČR, TL02000255</w:t>
            </w:r>
          </w:p>
        </w:tc>
        <w:tc>
          <w:tcPr>
            <w:tcW w:w="709" w:type="dxa"/>
            <w:vAlign w:val="center"/>
          </w:tcPr>
          <w:p w14:paraId="3FB6D8FE" w14:textId="77777777" w:rsidR="00E106A9" w:rsidRPr="00C036E9" w:rsidRDefault="00E106A9" w:rsidP="00810F2D">
            <w:pPr>
              <w:rPr>
                <w:sz w:val="20"/>
                <w:szCs w:val="20"/>
              </w:rPr>
            </w:pPr>
            <w:r w:rsidRPr="00C036E9">
              <w:rPr>
                <w:sz w:val="20"/>
                <w:szCs w:val="20"/>
              </w:rPr>
              <w:t>B</w:t>
            </w:r>
          </w:p>
        </w:tc>
        <w:tc>
          <w:tcPr>
            <w:tcW w:w="1220" w:type="dxa"/>
            <w:vAlign w:val="center"/>
          </w:tcPr>
          <w:p w14:paraId="64AF52C0" w14:textId="77777777" w:rsidR="00E106A9" w:rsidRPr="00C036E9" w:rsidRDefault="00E106A9" w:rsidP="00810F2D">
            <w:pPr>
              <w:rPr>
                <w:sz w:val="20"/>
                <w:szCs w:val="20"/>
              </w:rPr>
            </w:pPr>
            <w:r w:rsidRPr="00C036E9">
              <w:rPr>
                <w:sz w:val="20"/>
                <w:szCs w:val="20"/>
              </w:rPr>
              <w:t>2019-2020</w:t>
            </w:r>
          </w:p>
        </w:tc>
      </w:tr>
      <w:tr w:rsidR="00E106A9" w:rsidRPr="001B5ED8" w14:paraId="061E4D6B" w14:textId="77777777" w:rsidTr="000477D3">
        <w:trPr>
          <w:trHeight w:val="414"/>
        </w:trPr>
        <w:tc>
          <w:tcPr>
            <w:tcW w:w="2443" w:type="dxa"/>
            <w:vAlign w:val="center"/>
          </w:tcPr>
          <w:p w14:paraId="5538330E" w14:textId="77777777" w:rsidR="00E106A9" w:rsidRPr="00C036E9" w:rsidRDefault="00E106A9" w:rsidP="00810F2D">
            <w:pPr>
              <w:rPr>
                <w:sz w:val="20"/>
                <w:szCs w:val="20"/>
              </w:rPr>
            </w:pPr>
            <w:r w:rsidRPr="00C036E9">
              <w:rPr>
                <w:sz w:val="20"/>
                <w:szCs w:val="20"/>
              </w:rPr>
              <w:t>řešitel/Gregor, Lukáš</w:t>
            </w:r>
          </w:p>
        </w:tc>
        <w:tc>
          <w:tcPr>
            <w:tcW w:w="5528" w:type="dxa"/>
            <w:vAlign w:val="center"/>
          </w:tcPr>
          <w:p w14:paraId="680B9499" w14:textId="77777777" w:rsidR="00E106A9" w:rsidRPr="00C036E9" w:rsidRDefault="00E106A9" w:rsidP="00810F2D">
            <w:pPr>
              <w:rPr>
                <w:sz w:val="20"/>
                <w:szCs w:val="20"/>
              </w:rPr>
            </w:pPr>
            <w:r w:rsidRPr="00C036E9">
              <w:rPr>
                <w:sz w:val="20"/>
                <w:szCs w:val="20"/>
              </w:rPr>
              <w:t>Využití virtuální reality v umění: Vytvoření zážitků ve světě fantazie a inspirace Karla Zemana, TL03000367</w:t>
            </w:r>
          </w:p>
        </w:tc>
        <w:tc>
          <w:tcPr>
            <w:tcW w:w="709" w:type="dxa"/>
            <w:vAlign w:val="center"/>
          </w:tcPr>
          <w:p w14:paraId="1F509CBB" w14:textId="77777777" w:rsidR="00E106A9" w:rsidRPr="00C036E9" w:rsidRDefault="00E106A9" w:rsidP="00810F2D">
            <w:pPr>
              <w:rPr>
                <w:sz w:val="20"/>
                <w:szCs w:val="20"/>
              </w:rPr>
            </w:pPr>
            <w:r w:rsidRPr="00C036E9">
              <w:rPr>
                <w:sz w:val="20"/>
                <w:szCs w:val="20"/>
              </w:rPr>
              <w:t>B</w:t>
            </w:r>
          </w:p>
        </w:tc>
        <w:tc>
          <w:tcPr>
            <w:tcW w:w="1220" w:type="dxa"/>
            <w:vAlign w:val="center"/>
          </w:tcPr>
          <w:p w14:paraId="72998207" w14:textId="77777777" w:rsidR="00E106A9" w:rsidRPr="00C036E9" w:rsidRDefault="00E106A9" w:rsidP="00810F2D">
            <w:pPr>
              <w:rPr>
                <w:sz w:val="20"/>
                <w:szCs w:val="20"/>
              </w:rPr>
            </w:pPr>
            <w:r w:rsidRPr="00C036E9">
              <w:rPr>
                <w:sz w:val="20"/>
                <w:szCs w:val="20"/>
              </w:rPr>
              <w:t>2020-2022</w:t>
            </w:r>
          </w:p>
        </w:tc>
      </w:tr>
      <w:tr w:rsidR="00E106A9" w:rsidRPr="001B5ED8" w14:paraId="03B6FA82" w14:textId="77777777" w:rsidTr="000477D3">
        <w:trPr>
          <w:trHeight w:val="414"/>
        </w:trPr>
        <w:tc>
          <w:tcPr>
            <w:tcW w:w="2443" w:type="dxa"/>
            <w:vAlign w:val="center"/>
          </w:tcPr>
          <w:p w14:paraId="538CB38C" w14:textId="77777777" w:rsidR="00E106A9" w:rsidRPr="00C036E9" w:rsidRDefault="00E106A9" w:rsidP="00810F2D">
            <w:pPr>
              <w:rPr>
                <w:sz w:val="20"/>
                <w:szCs w:val="20"/>
              </w:rPr>
            </w:pPr>
            <w:r w:rsidRPr="00C036E9">
              <w:rPr>
                <w:sz w:val="20"/>
                <w:szCs w:val="20"/>
              </w:rPr>
              <w:t>řešitel/Soukalová, Radomila</w:t>
            </w:r>
          </w:p>
        </w:tc>
        <w:tc>
          <w:tcPr>
            <w:tcW w:w="5528" w:type="dxa"/>
            <w:vAlign w:val="center"/>
          </w:tcPr>
          <w:p w14:paraId="57D0EC1B" w14:textId="77777777" w:rsidR="00E106A9" w:rsidRPr="00C036E9" w:rsidRDefault="00E106A9" w:rsidP="00810F2D">
            <w:pPr>
              <w:rPr>
                <w:sz w:val="20"/>
                <w:szCs w:val="20"/>
              </w:rPr>
            </w:pPr>
            <w:r w:rsidRPr="00C036E9">
              <w:rPr>
                <w:sz w:val="20"/>
                <w:szCs w:val="20"/>
              </w:rPr>
              <w:t>Edukační pohádka s prvky pediatrie, TP01010006</w:t>
            </w:r>
          </w:p>
        </w:tc>
        <w:tc>
          <w:tcPr>
            <w:tcW w:w="709" w:type="dxa"/>
            <w:vAlign w:val="center"/>
          </w:tcPr>
          <w:p w14:paraId="04FEB761" w14:textId="77777777" w:rsidR="00E106A9" w:rsidRPr="00C036E9" w:rsidRDefault="00E106A9" w:rsidP="00810F2D">
            <w:pPr>
              <w:rPr>
                <w:sz w:val="20"/>
                <w:szCs w:val="20"/>
              </w:rPr>
            </w:pPr>
            <w:r w:rsidRPr="00C036E9">
              <w:rPr>
                <w:sz w:val="20"/>
                <w:szCs w:val="20"/>
              </w:rPr>
              <w:t>B</w:t>
            </w:r>
          </w:p>
        </w:tc>
        <w:tc>
          <w:tcPr>
            <w:tcW w:w="1220" w:type="dxa"/>
            <w:vAlign w:val="center"/>
          </w:tcPr>
          <w:p w14:paraId="3ACDC979" w14:textId="77777777" w:rsidR="00E106A9" w:rsidRPr="00C036E9" w:rsidRDefault="00E106A9" w:rsidP="00810F2D">
            <w:pPr>
              <w:rPr>
                <w:sz w:val="20"/>
                <w:szCs w:val="20"/>
              </w:rPr>
            </w:pPr>
            <w:r w:rsidRPr="00C036E9">
              <w:rPr>
                <w:sz w:val="20"/>
                <w:szCs w:val="20"/>
              </w:rPr>
              <w:t>2020-2022</w:t>
            </w:r>
          </w:p>
        </w:tc>
      </w:tr>
      <w:tr w:rsidR="00E106A9" w:rsidRPr="001B5ED8" w14:paraId="47778DB9" w14:textId="77777777" w:rsidTr="000477D3">
        <w:trPr>
          <w:trHeight w:val="414"/>
        </w:trPr>
        <w:tc>
          <w:tcPr>
            <w:tcW w:w="2443" w:type="dxa"/>
          </w:tcPr>
          <w:p w14:paraId="1DB4EEA6" w14:textId="77777777" w:rsidR="00E106A9" w:rsidRPr="00C036E9" w:rsidRDefault="00E106A9" w:rsidP="00810F2D">
            <w:pPr>
              <w:rPr>
                <w:sz w:val="20"/>
                <w:szCs w:val="20"/>
              </w:rPr>
            </w:pPr>
            <w:r w:rsidRPr="00C036E9">
              <w:rPr>
                <w:sz w:val="20"/>
                <w:szCs w:val="20"/>
              </w:rPr>
              <w:t>Hlavní koordinátor FMK, partner Národní technické muzeum</w:t>
            </w:r>
          </w:p>
        </w:tc>
        <w:tc>
          <w:tcPr>
            <w:tcW w:w="5528" w:type="dxa"/>
          </w:tcPr>
          <w:p w14:paraId="41340A3B" w14:textId="77777777" w:rsidR="00E106A9" w:rsidRPr="00C036E9" w:rsidRDefault="00E106A9" w:rsidP="00810F2D">
            <w:pPr>
              <w:rPr>
                <w:sz w:val="20"/>
                <w:szCs w:val="20"/>
              </w:rPr>
            </w:pPr>
            <w:r w:rsidRPr="00C036E9">
              <w:rPr>
                <w:sz w:val="20"/>
                <w:szCs w:val="20"/>
              </w:rPr>
              <w:t>Designeři v českých zemích a československý strojírenský průmysl</w:t>
            </w:r>
          </w:p>
        </w:tc>
        <w:tc>
          <w:tcPr>
            <w:tcW w:w="709" w:type="dxa"/>
          </w:tcPr>
          <w:p w14:paraId="04794E8E" w14:textId="77777777" w:rsidR="00E106A9" w:rsidRPr="00C036E9" w:rsidRDefault="00E106A9" w:rsidP="00810F2D">
            <w:pPr>
              <w:rPr>
                <w:sz w:val="20"/>
                <w:szCs w:val="20"/>
              </w:rPr>
            </w:pPr>
            <w:r w:rsidRPr="00C036E9">
              <w:rPr>
                <w:sz w:val="20"/>
                <w:szCs w:val="20"/>
              </w:rPr>
              <w:t>C</w:t>
            </w:r>
          </w:p>
        </w:tc>
        <w:tc>
          <w:tcPr>
            <w:tcW w:w="1220" w:type="dxa"/>
          </w:tcPr>
          <w:p w14:paraId="3CC75E40" w14:textId="77777777" w:rsidR="00E106A9" w:rsidRPr="00C036E9" w:rsidRDefault="00E106A9" w:rsidP="00810F2D">
            <w:pPr>
              <w:rPr>
                <w:sz w:val="20"/>
                <w:szCs w:val="20"/>
              </w:rPr>
            </w:pPr>
            <w:r w:rsidRPr="00C036E9">
              <w:rPr>
                <w:sz w:val="20"/>
                <w:szCs w:val="20"/>
              </w:rPr>
              <w:t>2018-2022</w:t>
            </w:r>
          </w:p>
        </w:tc>
      </w:tr>
      <w:tr w:rsidR="00E106A9" w:rsidRPr="001B5ED8" w14:paraId="08BB0DFF" w14:textId="77777777" w:rsidTr="000477D3">
        <w:trPr>
          <w:trHeight w:val="414"/>
        </w:trPr>
        <w:tc>
          <w:tcPr>
            <w:tcW w:w="2443" w:type="dxa"/>
            <w:vAlign w:val="center"/>
          </w:tcPr>
          <w:p w14:paraId="5084CF31" w14:textId="77777777" w:rsidR="00E106A9" w:rsidRPr="00C036E9" w:rsidRDefault="00E106A9" w:rsidP="00810F2D">
            <w:pPr>
              <w:rPr>
                <w:sz w:val="20"/>
                <w:szCs w:val="20"/>
              </w:rPr>
            </w:pPr>
            <w:r w:rsidRPr="00C036E9">
              <w:rPr>
                <w:sz w:val="20"/>
                <w:szCs w:val="20"/>
              </w:rPr>
              <w:t>řešitel/Janíková, Jana</w:t>
            </w:r>
          </w:p>
        </w:tc>
        <w:tc>
          <w:tcPr>
            <w:tcW w:w="5528" w:type="dxa"/>
            <w:vAlign w:val="center"/>
          </w:tcPr>
          <w:p w14:paraId="120D749A" w14:textId="77777777" w:rsidR="00E106A9" w:rsidRPr="00C036E9" w:rsidRDefault="00E106A9" w:rsidP="00810F2D">
            <w:pPr>
              <w:rPr>
                <w:sz w:val="20"/>
                <w:szCs w:val="20"/>
              </w:rPr>
            </w:pPr>
            <w:r w:rsidRPr="00C036E9">
              <w:rPr>
                <w:sz w:val="20"/>
                <w:szCs w:val="20"/>
              </w:rPr>
              <w:t>Kreativní odvětví a digitální kultura, NPO_UTB_MSMT-16585/2022</w:t>
            </w:r>
          </w:p>
        </w:tc>
        <w:tc>
          <w:tcPr>
            <w:tcW w:w="709" w:type="dxa"/>
            <w:vAlign w:val="center"/>
          </w:tcPr>
          <w:p w14:paraId="293EFDB5" w14:textId="77777777" w:rsidR="00E106A9" w:rsidRPr="00C036E9" w:rsidRDefault="00E106A9" w:rsidP="00810F2D">
            <w:pPr>
              <w:rPr>
                <w:sz w:val="20"/>
                <w:szCs w:val="20"/>
              </w:rPr>
            </w:pPr>
            <w:r w:rsidRPr="00C036E9">
              <w:rPr>
                <w:sz w:val="20"/>
                <w:szCs w:val="20"/>
              </w:rPr>
              <w:t>C</w:t>
            </w:r>
          </w:p>
        </w:tc>
        <w:tc>
          <w:tcPr>
            <w:tcW w:w="1220" w:type="dxa"/>
            <w:vAlign w:val="center"/>
          </w:tcPr>
          <w:p w14:paraId="7097C059" w14:textId="77777777" w:rsidR="00E106A9" w:rsidRPr="00C036E9" w:rsidRDefault="00E106A9" w:rsidP="00810F2D">
            <w:pPr>
              <w:rPr>
                <w:sz w:val="20"/>
                <w:szCs w:val="20"/>
              </w:rPr>
            </w:pPr>
            <w:r w:rsidRPr="00C036E9">
              <w:rPr>
                <w:sz w:val="20"/>
                <w:szCs w:val="20"/>
              </w:rPr>
              <w:t>2022-2024</w:t>
            </w:r>
          </w:p>
        </w:tc>
      </w:tr>
      <w:tr w:rsidR="00E106A9" w:rsidRPr="001B5ED8" w14:paraId="323B1BC7" w14:textId="77777777" w:rsidTr="00810F2D">
        <w:trPr>
          <w:trHeight w:val="318"/>
        </w:trPr>
        <w:tc>
          <w:tcPr>
            <w:tcW w:w="9900" w:type="dxa"/>
            <w:gridSpan w:val="4"/>
            <w:shd w:val="clear" w:color="auto" w:fill="F7CAAC"/>
          </w:tcPr>
          <w:p w14:paraId="0B14A643" w14:textId="77777777" w:rsidR="00E106A9" w:rsidRPr="00C036E9" w:rsidRDefault="00E106A9" w:rsidP="00810F2D">
            <w:pPr>
              <w:rPr>
                <w:b/>
                <w:sz w:val="20"/>
                <w:szCs w:val="20"/>
              </w:rPr>
            </w:pPr>
            <w:r w:rsidRPr="00C036E9">
              <w:rPr>
                <w:b/>
                <w:sz w:val="20"/>
                <w:szCs w:val="20"/>
              </w:rPr>
              <w:t>Přehled řešených projektů a dalších aktivit v rámci spolupráce s praxí u profesně zaměřeného bakalářského a magisterského studijního programu</w:t>
            </w:r>
          </w:p>
        </w:tc>
      </w:tr>
      <w:tr w:rsidR="00E106A9" w:rsidRPr="001B5ED8" w14:paraId="62BD3CEC" w14:textId="77777777" w:rsidTr="000477D3">
        <w:trPr>
          <w:cantSplit/>
          <w:trHeight w:val="283"/>
        </w:trPr>
        <w:tc>
          <w:tcPr>
            <w:tcW w:w="2443" w:type="dxa"/>
            <w:shd w:val="clear" w:color="auto" w:fill="F7CAAC"/>
          </w:tcPr>
          <w:p w14:paraId="20A5670E" w14:textId="77777777" w:rsidR="00E106A9" w:rsidRPr="00C036E9" w:rsidRDefault="00E106A9" w:rsidP="00810F2D">
            <w:pPr>
              <w:jc w:val="both"/>
              <w:rPr>
                <w:b/>
                <w:sz w:val="20"/>
                <w:szCs w:val="20"/>
              </w:rPr>
            </w:pPr>
            <w:r w:rsidRPr="00C036E9">
              <w:rPr>
                <w:b/>
                <w:sz w:val="20"/>
                <w:szCs w:val="20"/>
              </w:rPr>
              <w:t>Pracoviště praxe</w:t>
            </w:r>
          </w:p>
        </w:tc>
        <w:tc>
          <w:tcPr>
            <w:tcW w:w="5528" w:type="dxa"/>
            <w:shd w:val="clear" w:color="auto" w:fill="F7CAAC"/>
          </w:tcPr>
          <w:p w14:paraId="046F3BB0" w14:textId="77777777" w:rsidR="00E106A9" w:rsidRPr="00C036E9" w:rsidRDefault="00E106A9" w:rsidP="00810F2D">
            <w:pPr>
              <w:jc w:val="both"/>
              <w:rPr>
                <w:b/>
                <w:sz w:val="20"/>
                <w:szCs w:val="20"/>
              </w:rPr>
            </w:pPr>
            <w:r w:rsidRPr="00C036E9">
              <w:rPr>
                <w:b/>
                <w:sz w:val="20"/>
                <w:szCs w:val="20"/>
              </w:rPr>
              <w:t xml:space="preserve">Název či popis projektu uskutečňovaného ve spolupráci s praxí </w:t>
            </w:r>
          </w:p>
        </w:tc>
        <w:tc>
          <w:tcPr>
            <w:tcW w:w="1929" w:type="dxa"/>
            <w:gridSpan w:val="2"/>
            <w:shd w:val="clear" w:color="auto" w:fill="F7CAAC"/>
          </w:tcPr>
          <w:p w14:paraId="3A5179DF" w14:textId="77777777" w:rsidR="00E106A9" w:rsidRPr="00C036E9" w:rsidRDefault="00E106A9" w:rsidP="00810F2D">
            <w:pPr>
              <w:rPr>
                <w:b/>
                <w:sz w:val="20"/>
                <w:szCs w:val="20"/>
              </w:rPr>
            </w:pPr>
            <w:r w:rsidRPr="00C036E9">
              <w:rPr>
                <w:b/>
                <w:sz w:val="20"/>
                <w:szCs w:val="20"/>
              </w:rPr>
              <w:t>Období</w:t>
            </w:r>
          </w:p>
        </w:tc>
      </w:tr>
      <w:tr w:rsidR="00E106A9" w:rsidRPr="001B5ED8" w14:paraId="019352FE" w14:textId="77777777" w:rsidTr="000477D3">
        <w:tc>
          <w:tcPr>
            <w:tcW w:w="2443" w:type="dxa"/>
          </w:tcPr>
          <w:p w14:paraId="10D70C91" w14:textId="77777777" w:rsidR="00E106A9" w:rsidRPr="00C036E9" w:rsidRDefault="00E106A9" w:rsidP="00040E6D">
            <w:pPr>
              <w:rPr>
                <w:sz w:val="20"/>
                <w:szCs w:val="20"/>
              </w:rPr>
            </w:pPr>
            <w:r w:rsidRPr="00C036E9">
              <w:rPr>
                <w:sz w:val="20"/>
                <w:szCs w:val="20"/>
              </w:rPr>
              <w:t>USE-IT Europe</w:t>
            </w:r>
          </w:p>
        </w:tc>
        <w:tc>
          <w:tcPr>
            <w:tcW w:w="5528" w:type="dxa"/>
          </w:tcPr>
          <w:p w14:paraId="2509E08F" w14:textId="77777777" w:rsidR="00E106A9" w:rsidRPr="00C036E9" w:rsidRDefault="00E106A9" w:rsidP="00810F2D">
            <w:pPr>
              <w:rPr>
                <w:sz w:val="20"/>
                <w:szCs w:val="20"/>
              </w:rPr>
            </w:pPr>
            <w:r w:rsidRPr="00C036E9">
              <w:rPr>
                <w:sz w:val="20"/>
                <w:szCs w:val="20"/>
              </w:rPr>
              <w:t>Interaktivní mapa Zlína tvořená studenty a absolventy FMK</w:t>
            </w:r>
          </w:p>
        </w:tc>
        <w:tc>
          <w:tcPr>
            <w:tcW w:w="1929" w:type="dxa"/>
            <w:gridSpan w:val="2"/>
          </w:tcPr>
          <w:p w14:paraId="06F8852D" w14:textId="77777777" w:rsidR="00E106A9" w:rsidRPr="00C036E9" w:rsidRDefault="00E106A9" w:rsidP="00810F2D">
            <w:pPr>
              <w:rPr>
                <w:sz w:val="20"/>
                <w:szCs w:val="20"/>
              </w:rPr>
            </w:pPr>
            <w:r w:rsidRPr="00C036E9">
              <w:rPr>
                <w:sz w:val="20"/>
                <w:szCs w:val="20"/>
              </w:rPr>
              <w:t>červen 2017 - doposud</w:t>
            </w:r>
          </w:p>
          <w:p w14:paraId="0719BDCF" w14:textId="77777777" w:rsidR="00E106A9" w:rsidRPr="00C036E9" w:rsidRDefault="00E106A9" w:rsidP="00810F2D">
            <w:pPr>
              <w:rPr>
                <w:sz w:val="20"/>
                <w:szCs w:val="20"/>
              </w:rPr>
            </w:pPr>
          </w:p>
        </w:tc>
      </w:tr>
      <w:tr w:rsidR="00E106A9" w:rsidRPr="001B5ED8" w14:paraId="68A7FFC2" w14:textId="77777777" w:rsidTr="000477D3">
        <w:tc>
          <w:tcPr>
            <w:tcW w:w="2443" w:type="dxa"/>
          </w:tcPr>
          <w:p w14:paraId="0BE394DF" w14:textId="77777777" w:rsidR="00E106A9" w:rsidRPr="00C036E9" w:rsidRDefault="00E106A9" w:rsidP="00040E6D">
            <w:pPr>
              <w:rPr>
                <w:sz w:val="20"/>
                <w:szCs w:val="20"/>
              </w:rPr>
            </w:pPr>
            <w:r w:rsidRPr="00C036E9">
              <w:rPr>
                <w:sz w:val="20"/>
                <w:szCs w:val="20"/>
              </w:rPr>
              <w:t>Ústav marketingových komunikací</w:t>
            </w:r>
          </w:p>
        </w:tc>
        <w:tc>
          <w:tcPr>
            <w:tcW w:w="5528" w:type="dxa"/>
          </w:tcPr>
          <w:p w14:paraId="34D2E423" w14:textId="77777777" w:rsidR="00E106A9" w:rsidRPr="00C036E9" w:rsidRDefault="00E106A9" w:rsidP="00810F2D">
            <w:pPr>
              <w:rPr>
                <w:sz w:val="20"/>
                <w:szCs w:val="20"/>
              </w:rPr>
            </w:pPr>
            <w:r w:rsidRPr="00C036E9">
              <w:rPr>
                <w:sz w:val="20"/>
                <w:szCs w:val="20"/>
              </w:rPr>
              <w:t xml:space="preserve">Smluvní výzkum: Komunikační strategie Zlínského kraje v hodnotě 500.000,- Kč bez DPH </w:t>
            </w:r>
          </w:p>
        </w:tc>
        <w:tc>
          <w:tcPr>
            <w:tcW w:w="1929" w:type="dxa"/>
            <w:gridSpan w:val="2"/>
          </w:tcPr>
          <w:p w14:paraId="1986EFBE" w14:textId="77777777" w:rsidR="00E106A9" w:rsidRPr="00C036E9" w:rsidRDefault="00E106A9" w:rsidP="00810F2D">
            <w:pPr>
              <w:rPr>
                <w:sz w:val="20"/>
                <w:szCs w:val="20"/>
              </w:rPr>
            </w:pPr>
            <w:r w:rsidRPr="00C036E9">
              <w:rPr>
                <w:sz w:val="20"/>
                <w:szCs w:val="20"/>
              </w:rPr>
              <w:t>2021-2022</w:t>
            </w:r>
          </w:p>
        </w:tc>
      </w:tr>
      <w:tr w:rsidR="00E106A9" w:rsidRPr="001B5ED8" w14:paraId="3958230B" w14:textId="77777777" w:rsidTr="000477D3">
        <w:tc>
          <w:tcPr>
            <w:tcW w:w="2443" w:type="dxa"/>
          </w:tcPr>
          <w:p w14:paraId="100BB2B9" w14:textId="77777777" w:rsidR="00E106A9" w:rsidRPr="00C036E9" w:rsidRDefault="00E106A9" w:rsidP="00040E6D">
            <w:pPr>
              <w:rPr>
                <w:sz w:val="20"/>
                <w:szCs w:val="20"/>
              </w:rPr>
            </w:pPr>
            <w:r w:rsidRPr="00C036E9">
              <w:rPr>
                <w:sz w:val="20"/>
                <w:szCs w:val="20"/>
              </w:rPr>
              <w:t>KTS</w:t>
            </w:r>
          </w:p>
        </w:tc>
        <w:tc>
          <w:tcPr>
            <w:tcW w:w="5528" w:type="dxa"/>
            <w:vAlign w:val="center"/>
          </w:tcPr>
          <w:p w14:paraId="2BD41AF5" w14:textId="77777777" w:rsidR="00E106A9" w:rsidRPr="00C036E9" w:rsidRDefault="00E106A9" w:rsidP="00810F2D">
            <w:pPr>
              <w:rPr>
                <w:sz w:val="20"/>
                <w:szCs w:val="20"/>
              </w:rPr>
            </w:pPr>
            <w:r w:rsidRPr="00C036E9">
              <w:rPr>
                <w:sz w:val="20"/>
                <w:szCs w:val="20"/>
              </w:rPr>
              <w:t>NAKI: Designéři v českých zemích a československý strojírenský průmysl, DG18P02OVV059</w:t>
            </w:r>
          </w:p>
        </w:tc>
        <w:tc>
          <w:tcPr>
            <w:tcW w:w="1929" w:type="dxa"/>
            <w:gridSpan w:val="2"/>
          </w:tcPr>
          <w:p w14:paraId="031AE1E1" w14:textId="77777777" w:rsidR="00E106A9" w:rsidRPr="00C036E9" w:rsidRDefault="00E106A9" w:rsidP="00810F2D">
            <w:pPr>
              <w:rPr>
                <w:sz w:val="20"/>
                <w:szCs w:val="20"/>
              </w:rPr>
            </w:pPr>
            <w:r w:rsidRPr="00C036E9">
              <w:rPr>
                <w:sz w:val="20"/>
                <w:szCs w:val="20"/>
              </w:rPr>
              <w:t>2018-2022</w:t>
            </w:r>
          </w:p>
        </w:tc>
      </w:tr>
      <w:tr w:rsidR="00E106A9" w:rsidRPr="001B5ED8" w14:paraId="6ED7B9A0" w14:textId="77777777" w:rsidTr="000477D3">
        <w:tc>
          <w:tcPr>
            <w:tcW w:w="2443" w:type="dxa"/>
          </w:tcPr>
          <w:p w14:paraId="05454095" w14:textId="77777777" w:rsidR="00E106A9" w:rsidRPr="00C036E9" w:rsidRDefault="00E106A9" w:rsidP="00040E6D">
            <w:pPr>
              <w:rPr>
                <w:sz w:val="20"/>
                <w:szCs w:val="20"/>
              </w:rPr>
            </w:pPr>
            <w:r w:rsidRPr="00C036E9">
              <w:rPr>
                <w:sz w:val="20"/>
                <w:szCs w:val="20"/>
              </w:rPr>
              <w:t>ateliér Produktový design</w:t>
            </w:r>
          </w:p>
        </w:tc>
        <w:tc>
          <w:tcPr>
            <w:tcW w:w="5528" w:type="dxa"/>
          </w:tcPr>
          <w:p w14:paraId="4CCB479B" w14:textId="77777777" w:rsidR="00E106A9" w:rsidRPr="001B5ED8" w:rsidRDefault="00E106A9" w:rsidP="00810F2D">
            <w:pPr>
              <w:pStyle w:val="Default"/>
              <w:rPr>
                <w:sz w:val="20"/>
                <w:szCs w:val="20"/>
              </w:rPr>
            </w:pPr>
            <w:r w:rsidRPr="001B5ED8">
              <w:rPr>
                <w:sz w:val="20"/>
                <w:szCs w:val="20"/>
              </w:rPr>
              <w:t xml:space="preserve">Inovační voucher: Návrh nového typu prototypu – </w:t>
            </w:r>
          </w:p>
          <w:p w14:paraId="2D86D6FB" w14:textId="77777777" w:rsidR="00E106A9" w:rsidRPr="00C036E9" w:rsidRDefault="00E106A9" w:rsidP="00810F2D">
            <w:pPr>
              <w:rPr>
                <w:sz w:val="20"/>
                <w:szCs w:val="20"/>
              </w:rPr>
            </w:pPr>
            <w:r w:rsidRPr="00C036E9">
              <w:rPr>
                <w:sz w:val="20"/>
                <w:szCs w:val="20"/>
              </w:rPr>
              <w:t>Regálová multifunkční interiérová stěna, hodnota 400.000,- Kč bez DPH, CZ.01.1.02/0.0/0.0/20_358/0024933</w:t>
            </w:r>
          </w:p>
        </w:tc>
        <w:tc>
          <w:tcPr>
            <w:tcW w:w="1929" w:type="dxa"/>
            <w:gridSpan w:val="2"/>
          </w:tcPr>
          <w:p w14:paraId="28F23493" w14:textId="77777777" w:rsidR="00E106A9" w:rsidRPr="00C036E9" w:rsidRDefault="00E106A9" w:rsidP="00810F2D">
            <w:pPr>
              <w:rPr>
                <w:sz w:val="20"/>
                <w:szCs w:val="20"/>
              </w:rPr>
            </w:pPr>
            <w:r w:rsidRPr="00C036E9">
              <w:rPr>
                <w:sz w:val="20"/>
                <w:szCs w:val="20"/>
              </w:rPr>
              <w:t>2021-2022</w:t>
            </w:r>
          </w:p>
        </w:tc>
      </w:tr>
      <w:tr w:rsidR="00E106A9" w:rsidRPr="001B5ED8" w14:paraId="6B7CE51B" w14:textId="77777777" w:rsidTr="000477D3">
        <w:tc>
          <w:tcPr>
            <w:tcW w:w="2443" w:type="dxa"/>
          </w:tcPr>
          <w:p w14:paraId="64F9213D" w14:textId="77777777" w:rsidR="00E106A9" w:rsidRPr="00C036E9" w:rsidRDefault="00E106A9" w:rsidP="00040E6D">
            <w:pPr>
              <w:rPr>
                <w:sz w:val="20"/>
                <w:szCs w:val="20"/>
              </w:rPr>
            </w:pPr>
            <w:r w:rsidRPr="00C036E9">
              <w:rPr>
                <w:sz w:val="20"/>
                <w:szCs w:val="20"/>
              </w:rPr>
              <w:t>ateliér Produktový design</w:t>
            </w:r>
          </w:p>
        </w:tc>
        <w:tc>
          <w:tcPr>
            <w:tcW w:w="5528" w:type="dxa"/>
          </w:tcPr>
          <w:p w14:paraId="447D1393" w14:textId="77777777" w:rsidR="00E106A9" w:rsidRPr="001B5ED8" w:rsidRDefault="00E106A9" w:rsidP="00810F2D">
            <w:pPr>
              <w:pStyle w:val="Default"/>
              <w:rPr>
                <w:sz w:val="20"/>
                <w:szCs w:val="20"/>
              </w:rPr>
            </w:pPr>
            <w:r w:rsidRPr="001B5ED8">
              <w:rPr>
                <w:sz w:val="20"/>
                <w:szCs w:val="20"/>
              </w:rPr>
              <w:t xml:space="preserve">Inovační voucher: Návrh nového typu prototypu – </w:t>
            </w:r>
          </w:p>
          <w:p w14:paraId="0D64D642" w14:textId="77777777" w:rsidR="00E106A9" w:rsidRPr="00C036E9" w:rsidRDefault="00E106A9" w:rsidP="00810F2D">
            <w:pPr>
              <w:rPr>
                <w:sz w:val="20"/>
                <w:szCs w:val="20"/>
              </w:rPr>
            </w:pPr>
            <w:r w:rsidRPr="00C036E9">
              <w:rPr>
                <w:sz w:val="20"/>
                <w:szCs w:val="20"/>
              </w:rPr>
              <w:t xml:space="preserve">Mobilní multifunkční kryt pro zubní lékaře, hodnota 499.000,- Kč bez DPH, CZ.01.2.06/0.0/0.0/19_248/0021061 </w:t>
            </w:r>
          </w:p>
        </w:tc>
        <w:tc>
          <w:tcPr>
            <w:tcW w:w="1929" w:type="dxa"/>
            <w:gridSpan w:val="2"/>
          </w:tcPr>
          <w:p w14:paraId="707C4C02" w14:textId="77777777" w:rsidR="00E106A9" w:rsidRPr="00C036E9" w:rsidRDefault="00E106A9" w:rsidP="00810F2D">
            <w:pPr>
              <w:rPr>
                <w:sz w:val="20"/>
                <w:szCs w:val="20"/>
              </w:rPr>
            </w:pPr>
            <w:r w:rsidRPr="00C036E9">
              <w:rPr>
                <w:sz w:val="20"/>
                <w:szCs w:val="20"/>
              </w:rPr>
              <w:t>2021-2022</w:t>
            </w:r>
          </w:p>
        </w:tc>
      </w:tr>
      <w:tr w:rsidR="00E106A9" w:rsidRPr="001B5ED8" w14:paraId="2401BD14" w14:textId="77777777" w:rsidTr="000477D3">
        <w:tc>
          <w:tcPr>
            <w:tcW w:w="2443" w:type="dxa"/>
          </w:tcPr>
          <w:p w14:paraId="316E2ABB" w14:textId="77777777" w:rsidR="00E106A9" w:rsidRPr="00C036E9" w:rsidRDefault="00E106A9" w:rsidP="00040E6D">
            <w:pPr>
              <w:rPr>
                <w:sz w:val="20"/>
                <w:szCs w:val="20"/>
              </w:rPr>
            </w:pPr>
            <w:r w:rsidRPr="00C036E9">
              <w:rPr>
                <w:sz w:val="20"/>
                <w:szCs w:val="20"/>
              </w:rPr>
              <w:t>všechna pracoviště FMK</w:t>
            </w:r>
          </w:p>
        </w:tc>
        <w:tc>
          <w:tcPr>
            <w:tcW w:w="5528" w:type="dxa"/>
          </w:tcPr>
          <w:p w14:paraId="6A6A0D64" w14:textId="77777777" w:rsidR="00E106A9" w:rsidRPr="00C036E9" w:rsidRDefault="00E106A9" w:rsidP="00810F2D">
            <w:pPr>
              <w:rPr>
                <w:sz w:val="20"/>
                <w:szCs w:val="20"/>
              </w:rPr>
            </w:pPr>
            <w:r w:rsidRPr="00C036E9">
              <w:rPr>
                <w:sz w:val="20"/>
                <w:szCs w:val="20"/>
              </w:rPr>
              <w:t>Projekt se společenským dopad ve spolupráci s neziskovou organizací Za sklem: Vnímán svět jinak, přesto v něm žiju s vámi (</w:t>
            </w:r>
            <w:hyperlink r:id="rId25" w:history="1">
              <w:r w:rsidRPr="008B1D06">
                <w:rPr>
                  <w:rStyle w:val="Hypertextovodkaz"/>
                  <w:color w:val="auto"/>
                  <w:sz w:val="20"/>
                  <w:szCs w:val="20"/>
                  <w:u w:val="none"/>
                </w:rPr>
                <w:t>https://zasklem.com/project/6550/</w:t>
              </w:r>
            </w:hyperlink>
            <w:r w:rsidRPr="007D016E">
              <w:rPr>
                <w:sz w:val="20"/>
                <w:szCs w:val="20"/>
              </w:rPr>
              <w:t>)</w:t>
            </w:r>
          </w:p>
        </w:tc>
        <w:tc>
          <w:tcPr>
            <w:tcW w:w="1929" w:type="dxa"/>
            <w:gridSpan w:val="2"/>
          </w:tcPr>
          <w:p w14:paraId="01909DC8" w14:textId="77777777" w:rsidR="00E106A9" w:rsidRPr="00C036E9" w:rsidRDefault="00E106A9" w:rsidP="00810F2D">
            <w:pPr>
              <w:rPr>
                <w:sz w:val="20"/>
                <w:szCs w:val="20"/>
              </w:rPr>
            </w:pPr>
            <w:r w:rsidRPr="00C036E9">
              <w:rPr>
                <w:sz w:val="20"/>
                <w:szCs w:val="20"/>
              </w:rPr>
              <w:t>2021-2022</w:t>
            </w:r>
          </w:p>
        </w:tc>
      </w:tr>
      <w:tr w:rsidR="00E106A9" w:rsidRPr="001B5ED8" w14:paraId="556BC27B" w14:textId="77777777" w:rsidTr="00810F2D">
        <w:tc>
          <w:tcPr>
            <w:tcW w:w="9900" w:type="dxa"/>
            <w:gridSpan w:val="4"/>
            <w:shd w:val="clear" w:color="auto" w:fill="F7CAAC"/>
          </w:tcPr>
          <w:p w14:paraId="71BF5D50" w14:textId="77777777" w:rsidR="00E106A9" w:rsidRPr="00C036E9" w:rsidRDefault="00E106A9" w:rsidP="00810F2D">
            <w:pPr>
              <w:rPr>
                <w:sz w:val="20"/>
                <w:szCs w:val="20"/>
              </w:rPr>
            </w:pPr>
            <w:r w:rsidRPr="00C036E9">
              <w:rPr>
                <w:b/>
                <w:sz w:val="20"/>
                <w:szCs w:val="20"/>
              </w:rPr>
              <w:t>Odborné aktivity vztahující se k tvůrčí, resp. vědecké a umělecké činnosti vysoké školy, která souvisí se studijním programem</w:t>
            </w:r>
          </w:p>
        </w:tc>
      </w:tr>
      <w:tr w:rsidR="00E106A9" w:rsidRPr="001B5ED8" w14:paraId="7ACE8474" w14:textId="77777777" w:rsidTr="00810F2D">
        <w:trPr>
          <w:trHeight w:val="574"/>
        </w:trPr>
        <w:tc>
          <w:tcPr>
            <w:tcW w:w="9900" w:type="dxa"/>
            <w:gridSpan w:val="4"/>
            <w:shd w:val="clear" w:color="auto" w:fill="FFFFFF"/>
          </w:tcPr>
          <w:p w14:paraId="2210C705" w14:textId="77777777" w:rsidR="00E106A9" w:rsidRPr="00C036E9" w:rsidRDefault="00E106A9" w:rsidP="00810F2D">
            <w:pPr>
              <w:widowControl w:val="0"/>
              <w:autoSpaceDE w:val="0"/>
              <w:autoSpaceDN w:val="0"/>
              <w:adjustRightInd w:val="0"/>
              <w:snapToGrid w:val="0"/>
              <w:spacing w:before="120" w:after="120"/>
              <w:jc w:val="both"/>
              <w:rPr>
                <w:rFonts w:cs="Calibri Light"/>
                <w:color w:val="000000"/>
                <w:sz w:val="20"/>
                <w:szCs w:val="20"/>
              </w:rPr>
            </w:pPr>
            <w:r w:rsidRPr="00C036E9">
              <w:rPr>
                <w:rFonts w:cs="Calibri Light"/>
                <w:color w:val="000000"/>
                <w:sz w:val="20"/>
                <w:szCs w:val="20"/>
              </w:rPr>
              <w:t xml:space="preserve">Tvůrčí činnost se uskutečňuje v rámci projektů podporovaných z Fondu vzdělávací politiky MŠMT na podporu tvůrčí umělecké činnosti na neuměleckých veřejných vysokých školách, Interní grantové agentury UTB, dále z Programu na podporu aplikovaného výzkumu a experimentálního vývoje národní a kulturní identity na léta 2016 až 2022 NAKI II, </w:t>
            </w:r>
            <w:r w:rsidRPr="00C036E9">
              <w:rPr>
                <w:sz w:val="20"/>
                <w:szCs w:val="20"/>
                <w:lang w:val="en-GB"/>
              </w:rPr>
              <w:t>TA ČR program ÉTA</w:t>
            </w:r>
            <w:r w:rsidRPr="00C036E9">
              <w:rPr>
                <w:bCs/>
                <w:sz w:val="20"/>
                <w:szCs w:val="20"/>
                <w:lang w:val="en-GB"/>
              </w:rPr>
              <w:t xml:space="preserve"> a Gamma či v rámci grantové politiky Visegrad 4 a Ministerstva kultury ČR.</w:t>
            </w:r>
          </w:p>
          <w:p w14:paraId="0D150787" w14:textId="137A4662" w:rsidR="00E106A9" w:rsidRPr="00C036E9" w:rsidRDefault="00E106A9" w:rsidP="001E10AC">
            <w:pPr>
              <w:spacing w:after="120"/>
              <w:jc w:val="both"/>
              <w:rPr>
                <w:b/>
                <w:sz w:val="20"/>
                <w:szCs w:val="20"/>
              </w:rPr>
            </w:pPr>
            <w:r w:rsidRPr="00C036E9">
              <w:rPr>
                <w:rFonts w:cs="Calibri"/>
                <w:color w:val="000000"/>
                <w:sz w:val="20"/>
                <w:szCs w:val="20"/>
              </w:rPr>
              <w:t xml:space="preserve">Výstupy tvůrčí činnosti studentů jsou prezentovány prostřednictvím přehlídek, festivalů a soutěží. </w:t>
            </w:r>
            <w:r>
              <w:rPr>
                <w:rFonts w:cs="Calibri"/>
                <w:color w:val="000000"/>
                <w:sz w:val="20"/>
                <w:szCs w:val="20"/>
              </w:rPr>
              <w:t>Pedagogové i s</w:t>
            </w:r>
            <w:r w:rsidRPr="00C036E9">
              <w:rPr>
                <w:rFonts w:cs="Calibri"/>
                <w:color w:val="000000"/>
                <w:sz w:val="20"/>
                <w:szCs w:val="20"/>
              </w:rPr>
              <w:t xml:space="preserve">tudenti se rovněž podílí na realizaci zakázek. </w:t>
            </w:r>
            <w:r w:rsidRPr="00C036E9">
              <w:rPr>
                <w:sz w:val="20"/>
                <w:szCs w:val="20"/>
              </w:rPr>
              <w:t>Oborově specializované aktivity se pojí především s mezinárodními kurzy Anomalia a skrze spolupráci s praxí (projekty pro Člověka v tísni či Českou televizi).</w:t>
            </w:r>
          </w:p>
        </w:tc>
      </w:tr>
      <w:tr w:rsidR="00E106A9" w:rsidRPr="001B5ED8" w14:paraId="590C8B56" w14:textId="77777777" w:rsidTr="00810F2D">
        <w:trPr>
          <w:trHeight w:val="306"/>
        </w:trPr>
        <w:tc>
          <w:tcPr>
            <w:tcW w:w="9900" w:type="dxa"/>
            <w:gridSpan w:val="4"/>
            <w:shd w:val="clear" w:color="auto" w:fill="F7CAAC"/>
            <w:vAlign w:val="center"/>
          </w:tcPr>
          <w:p w14:paraId="5FBC621B" w14:textId="77777777" w:rsidR="00E106A9" w:rsidRPr="00C036E9" w:rsidRDefault="00E106A9" w:rsidP="00810F2D">
            <w:pPr>
              <w:rPr>
                <w:b/>
                <w:sz w:val="20"/>
                <w:szCs w:val="20"/>
              </w:rPr>
            </w:pPr>
            <w:r w:rsidRPr="00C036E9">
              <w:rPr>
                <w:b/>
                <w:sz w:val="20"/>
                <w:szCs w:val="20"/>
              </w:rPr>
              <w:t>Informace o spolupráci s praxí vztahující se ke studijnímu programu</w:t>
            </w:r>
          </w:p>
        </w:tc>
      </w:tr>
      <w:tr w:rsidR="00E106A9" w:rsidRPr="001B5ED8" w14:paraId="1FA5778E" w14:textId="77777777" w:rsidTr="00810F2D">
        <w:trPr>
          <w:trHeight w:val="1947"/>
        </w:trPr>
        <w:tc>
          <w:tcPr>
            <w:tcW w:w="9900" w:type="dxa"/>
            <w:gridSpan w:val="4"/>
            <w:shd w:val="clear" w:color="auto" w:fill="FFFFFF"/>
          </w:tcPr>
          <w:p w14:paraId="514A40CD" w14:textId="77777777" w:rsidR="00E106A9" w:rsidRPr="0018490B" w:rsidRDefault="00E106A9" w:rsidP="00040E6D">
            <w:pPr>
              <w:spacing w:before="120" w:after="120"/>
              <w:jc w:val="both"/>
              <w:rPr>
                <w:sz w:val="20"/>
                <w:szCs w:val="20"/>
              </w:rPr>
            </w:pPr>
            <w:r>
              <w:rPr>
                <w:sz w:val="20"/>
                <w:szCs w:val="20"/>
              </w:rPr>
              <w:t>FMK a pedagogové ateliéru Animovaná tvorba</w:t>
            </w:r>
            <w:r w:rsidRPr="0018490B">
              <w:rPr>
                <w:sz w:val="20"/>
                <w:szCs w:val="20"/>
              </w:rPr>
              <w:t xml:space="preserve"> vyvíjí úsilí směřující k aktivní spolupráci s firmami a klastrovými subjekty (Zlínský kreativní klastr, Česká televize, Zlinfest s.r.o., s filmovými produkcemi jako BareBear, Kouzelná animace, 2K Czech, Motinhouse a podobně), hledají se společné projekty a možnosti spolupráce s cílem rozvíjet a podporovat animační průmysl ve Zlínském kraji, České republice i v zahraničí. Řada firem nabízí studentům možnost stáží a odborných praxí. Přehled spolupráce s praxí uvádí v daných letech Výroční zprávy FMK. </w:t>
            </w:r>
          </w:p>
          <w:p w14:paraId="28A4DB28" w14:textId="77777777" w:rsidR="00E106A9" w:rsidRDefault="00E106A9" w:rsidP="00810F2D">
            <w:pPr>
              <w:jc w:val="both"/>
              <w:rPr>
                <w:sz w:val="20"/>
                <w:szCs w:val="20"/>
              </w:rPr>
            </w:pPr>
            <w:r w:rsidRPr="00D10940">
              <w:rPr>
                <w:sz w:val="20"/>
                <w:szCs w:val="20"/>
              </w:rPr>
              <w:t>Odborníci z praxe jsou členy hodnoticích komisí při státních závěrečných zkouškách a podílí se také na výuce. Většina akademických pracovníků působí jako tvůrci v profesionálním prostředí.</w:t>
            </w:r>
          </w:p>
          <w:p w14:paraId="02D0CF18" w14:textId="1461648A" w:rsidR="00E106A9" w:rsidRPr="00C036E9" w:rsidRDefault="00E106A9" w:rsidP="00040E6D">
            <w:pPr>
              <w:spacing w:after="120"/>
              <w:jc w:val="both"/>
              <w:rPr>
                <w:sz w:val="20"/>
                <w:szCs w:val="20"/>
              </w:rPr>
            </w:pPr>
            <w:r w:rsidRPr="0018490B">
              <w:rPr>
                <w:sz w:val="20"/>
                <w:szCs w:val="20"/>
              </w:rPr>
              <w:t xml:space="preserve">Podnikatelské aktivity studentů a absolventů FMK z oblasti audiovizuální tvorby podporuje Centrum kreativních průmyslů a podnikání FMK UPPER. </w:t>
            </w:r>
          </w:p>
        </w:tc>
      </w:tr>
    </w:tbl>
    <w:p w14:paraId="128D48E7" w14:textId="7C4EB4A8" w:rsidR="00E106A9" w:rsidRDefault="00E106A9" w:rsidP="001649CA"/>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D206FC" w:rsidRPr="001B5ED8" w14:paraId="327FDC7F" w14:textId="77777777" w:rsidTr="00810F2D">
        <w:tc>
          <w:tcPr>
            <w:tcW w:w="9859" w:type="dxa"/>
            <w:tcBorders>
              <w:bottom w:val="double" w:sz="4" w:space="0" w:color="auto"/>
            </w:tcBorders>
            <w:shd w:val="clear" w:color="auto" w:fill="BDD6EE"/>
          </w:tcPr>
          <w:p w14:paraId="4903D143" w14:textId="77777777" w:rsidR="00D206FC" w:rsidRPr="00A90B9C" w:rsidRDefault="00D206FC" w:rsidP="00810F2D">
            <w:pPr>
              <w:jc w:val="both"/>
              <w:rPr>
                <w:b/>
                <w:sz w:val="28"/>
                <w:szCs w:val="28"/>
              </w:rPr>
            </w:pPr>
            <w:r w:rsidRPr="00A90B9C">
              <w:rPr>
                <w:b/>
                <w:sz w:val="28"/>
                <w:szCs w:val="28"/>
              </w:rPr>
              <w:lastRenderedPageBreak/>
              <w:t>C-III – Informační zabezpečení studijního programu</w:t>
            </w:r>
          </w:p>
        </w:tc>
      </w:tr>
      <w:tr w:rsidR="00D206FC" w:rsidRPr="001B5ED8" w14:paraId="5C79357B" w14:textId="77777777" w:rsidTr="00810F2D">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6E3AAFDA" w14:textId="77777777" w:rsidR="00D206FC" w:rsidRPr="00C036E9" w:rsidRDefault="00D206FC" w:rsidP="00810F2D">
            <w:pPr>
              <w:rPr>
                <w:sz w:val="20"/>
                <w:szCs w:val="20"/>
              </w:rPr>
            </w:pPr>
            <w:r w:rsidRPr="00C036E9">
              <w:rPr>
                <w:b/>
                <w:sz w:val="20"/>
                <w:szCs w:val="20"/>
              </w:rPr>
              <w:t xml:space="preserve">Název a stručný popis studijního informačního systému </w:t>
            </w:r>
          </w:p>
        </w:tc>
      </w:tr>
      <w:tr w:rsidR="00D206FC" w:rsidRPr="001B5ED8" w14:paraId="0AE3DB77" w14:textId="77777777" w:rsidTr="00810F2D">
        <w:trPr>
          <w:trHeight w:val="1921"/>
        </w:trPr>
        <w:tc>
          <w:tcPr>
            <w:tcW w:w="9859" w:type="dxa"/>
            <w:tcBorders>
              <w:top w:val="single" w:sz="2" w:space="0" w:color="auto"/>
              <w:left w:val="single" w:sz="2" w:space="0" w:color="auto"/>
              <w:bottom w:val="single" w:sz="2" w:space="0" w:color="auto"/>
              <w:right w:val="single" w:sz="2" w:space="0" w:color="auto"/>
            </w:tcBorders>
          </w:tcPr>
          <w:p w14:paraId="3D769FF9" w14:textId="59E9712C" w:rsidR="00D206FC" w:rsidRPr="00C036E9" w:rsidRDefault="00652332" w:rsidP="001E10AC">
            <w:pPr>
              <w:widowControl w:val="0"/>
              <w:autoSpaceDE w:val="0"/>
              <w:autoSpaceDN w:val="0"/>
              <w:adjustRightInd w:val="0"/>
              <w:snapToGrid w:val="0"/>
              <w:spacing w:before="120" w:after="120"/>
              <w:jc w:val="both"/>
              <w:rPr>
                <w:rFonts w:cs="Calibri"/>
                <w:color w:val="000000"/>
                <w:sz w:val="20"/>
                <w:szCs w:val="20"/>
              </w:rPr>
            </w:pPr>
            <w:r w:rsidRPr="00652332">
              <w:rPr>
                <w:rFonts w:cs="Calibri"/>
                <w:color w:val="000000"/>
                <w:sz w:val="20"/>
                <w:szCs w:val="20"/>
              </w:rPr>
              <w:t xml:space="preserve">UTB má vybudován funkční informační systém a komunikační prostředky, které zajišťují přístup k přesným </w:t>
            </w:r>
            <w:r w:rsidR="005C58C4">
              <w:rPr>
                <w:rFonts w:cs="Calibri"/>
                <w:color w:val="000000"/>
                <w:sz w:val="20"/>
                <w:szCs w:val="20"/>
              </w:rPr>
              <w:br/>
            </w:r>
            <w:r w:rsidRPr="00652332">
              <w:rPr>
                <w:rFonts w:cs="Calibri"/>
                <w:color w:val="000000"/>
                <w:sz w:val="20"/>
                <w:szCs w:val="20"/>
              </w:rPr>
              <w:t xml:space="preserve">a srozumitelným informacím o studijních programech, pravidlech studia a požadavcích spojených se studiem. IS/STAG se na UTB používá od roku 2003. Tvůrcem IS/STAG je Západočeská univerzita v Plzni a v současné době systém využívá 11 veřejných vysokých škol v ČR. IS/STAG pokrývá funkce od přijímacího řízení až po vydání diplomů, eviduje studenty prezenční a kombinované formy studia, studenty celoživotního vzdělávání a účastníky U3V. IS/STAG slouží především </w:t>
            </w:r>
            <w:r w:rsidR="005C58C4">
              <w:rPr>
                <w:rFonts w:cs="Calibri"/>
                <w:color w:val="000000"/>
                <w:sz w:val="20"/>
                <w:szCs w:val="20"/>
              </w:rPr>
              <w:br/>
            </w:r>
            <w:r w:rsidRPr="00652332">
              <w:rPr>
                <w:rFonts w:cs="Calibri"/>
                <w:color w:val="000000"/>
                <w:sz w:val="20"/>
                <w:szCs w:val="20"/>
              </w:rPr>
              <w:t>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(http://stag.utb.cz/portal/), aplikace jsou v něm organizovány do souvisejících celků na záložkách a podstránkách. Portál je intuitivní a pokrývá řadu funkcí IS/STAG, které se týkají výuky.</w:t>
            </w:r>
          </w:p>
        </w:tc>
      </w:tr>
      <w:tr w:rsidR="00D206FC" w:rsidRPr="001B5ED8" w14:paraId="2B388792" w14:textId="77777777" w:rsidTr="00810F2D">
        <w:trPr>
          <w:trHeight w:val="283"/>
        </w:trPr>
        <w:tc>
          <w:tcPr>
            <w:tcW w:w="9859" w:type="dxa"/>
            <w:shd w:val="clear" w:color="auto" w:fill="F7CAAC"/>
            <w:vAlign w:val="center"/>
          </w:tcPr>
          <w:p w14:paraId="62672D0F" w14:textId="77777777" w:rsidR="00D206FC" w:rsidRPr="00C036E9" w:rsidRDefault="00D206FC" w:rsidP="00810F2D">
            <w:pPr>
              <w:rPr>
                <w:b/>
                <w:sz w:val="20"/>
                <w:szCs w:val="20"/>
              </w:rPr>
            </w:pPr>
            <w:r w:rsidRPr="00C036E9">
              <w:rPr>
                <w:b/>
                <w:sz w:val="20"/>
                <w:szCs w:val="20"/>
              </w:rPr>
              <w:t>Přístup ke studijní literatuře</w:t>
            </w:r>
          </w:p>
        </w:tc>
      </w:tr>
      <w:tr w:rsidR="00D206FC" w:rsidRPr="001B5ED8" w14:paraId="7EDA63EC" w14:textId="77777777" w:rsidTr="00810F2D">
        <w:trPr>
          <w:trHeight w:val="1819"/>
        </w:trPr>
        <w:tc>
          <w:tcPr>
            <w:tcW w:w="9859" w:type="dxa"/>
          </w:tcPr>
          <w:p w14:paraId="32B5ADD4" w14:textId="1FBB5485" w:rsidR="00D206FC" w:rsidRPr="00C036E9" w:rsidRDefault="00D42751" w:rsidP="00810F2D">
            <w:pPr>
              <w:widowControl w:val="0"/>
              <w:autoSpaceDE w:val="0"/>
              <w:autoSpaceDN w:val="0"/>
              <w:adjustRightInd w:val="0"/>
              <w:snapToGrid w:val="0"/>
              <w:spacing w:before="120" w:after="120"/>
              <w:jc w:val="both"/>
              <w:rPr>
                <w:rFonts w:cs="Calibri"/>
                <w:sz w:val="20"/>
                <w:szCs w:val="20"/>
              </w:rPr>
            </w:pPr>
            <w:r w:rsidRPr="00D42751">
              <w:rPr>
                <w:rFonts w:cs="Calibri"/>
                <w:color w:val="000000"/>
                <w:sz w:val="20"/>
                <w:szCs w:val="20"/>
              </w:rPr>
              <w:t xml:space="preserve">Knihovna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w:t>
            </w:r>
            <w:r w:rsidR="00405070">
              <w:rPr>
                <w:rFonts w:cs="Calibri"/>
                <w:color w:val="000000"/>
                <w:sz w:val="20"/>
                <w:szCs w:val="20"/>
              </w:rPr>
              <w:t>moderní centrální portál Xerxes</w:t>
            </w:r>
            <w:r w:rsidRPr="00D42751">
              <w:rPr>
                <w:rFonts w:cs="Calibri"/>
                <w:color w:val="000000"/>
                <w:sz w:val="20"/>
                <w:szCs w:val="20"/>
              </w:rPr>
              <w:t>,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w:t>
            </w:r>
          </w:p>
        </w:tc>
      </w:tr>
      <w:tr w:rsidR="00D206FC" w:rsidRPr="001B5ED8" w14:paraId="58144FE8" w14:textId="77777777" w:rsidTr="00810F2D">
        <w:trPr>
          <w:trHeight w:val="283"/>
        </w:trPr>
        <w:tc>
          <w:tcPr>
            <w:tcW w:w="9859" w:type="dxa"/>
            <w:shd w:val="clear" w:color="auto" w:fill="F7CAAC"/>
            <w:vAlign w:val="center"/>
          </w:tcPr>
          <w:p w14:paraId="1B3840A2" w14:textId="77777777" w:rsidR="00D206FC" w:rsidRPr="00C036E9" w:rsidRDefault="00D206FC" w:rsidP="00810F2D">
            <w:pPr>
              <w:rPr>
                <w:sz w:val="20"/>
                <w:szCs w:val="20"/>
              </w:rPr>
            </w:pPr>
            <w:r w:rsidRPr="00C036E9">
              <w:rPr>
                <w:b/>
                <w:sz w:val="20"/>
                <w:szCs w:val="20"/>
              </w:rPr>
              <w:t>Přehled zpřístupněných databází</w:t>
            </w:r>
          </w:p>
        </w:tc>
      </w:tr>
      <w:tr w:rsidR="00D206FC" w:rsidRPr="001B5ED8" w14:paraId="078E3EAE" w14:textId="77777777" w:rsidTr="00AB70EE">
        <w:trPr>
          <w:trHeight w:val="6093"/>
        </w:trPr>
        <w:tc>
          <w:tcPr>
            <w:tcW w:w="9859" w:type="dxa"/>
          </w:tcPr>
          <w:p w14:paraId="1E4A54F2" w14:textId="77777777" w:rsidR="00D206FC" w:rsidRPr="00C036E9" w:rsidRDefault="00D206FC" w:rsidP="00810F2D">
            <w:pPr>
              <w:widowControl w:val="0"/>
              <w:autoSpaceDE w:val="0"/>
              <w:autoSpaceDN w:val="0"/>
              <w:adjustRightInd w:val="0"/>
              <w:snapToGrid w:val="0"/>
              <w:spacing w:before="120" w:after="120"/>
              <w:jc w:val="both"/>
              <w:rPr>
                <w:rFonts w:cs="Calibri"/>
                <w:color w:val="000000"/>
                <w:sz w:val="20"/>
                <w:szCs w:val="20"/>
              </w:rPr>
            </w:pPr>
            <w:r w:rsidRPr="00C036E9">
              <w:rPr>
                <w:rFonts w:cs="Calibri"/>
                <w:color w:val="000000"/>
                <w:sz w:val="20"/>
                <w:szCs w:val="20"/>
              </w:rPr>
              <w:t xml:space="preserve">Seznam přístupných elektronických databází včetně popisu:  </w:t>
            </w:r>
          </w:p>
          <w:p w14:paraId="24A97D57" w14:textId="77777777" w:rsidR="00D206FC" w:rsidRPr="00C036E9" w:rsidRDefault="00D206FC" w:rsidP="00810F2D">
            <w:pPr>
              <w:widowControl w:val="0"/>
              <w:autoSpaceDE w:val="0"/>
              <w:autoSpaceDN w:val="0"/>
              <w:adjustRightInd w:val="0"/>
              <w:snapToGrid w:val="0"/>
              <w:jc w:val="both"/>
              <w:rPr>
                <w:rFonts w:cs="Calibri"/>
                <w:color w:val="000000"/>
                <w:sz w:val="20"/>
                <w:szCs w:val="20"/>
              </w:rPr>
            </w:pPr>
            <w:r w:rsidRPr="00C036E9">
              <w:rPr>
                <w:rFonts w:cs="Calibri"/>
                <w:color w:val="000000"/>
                <w:sz w:val="20"/>
                <w:szCs w:val="20"/>
              </w:rPr>
              <w:t>Art Source (EBSCO)</w:t>
            </w:r>
          </w:p>
          <w:p w14:paraId="153A39A4" w14:textId="77777777" w:rsidR="00D206FC" w:rsidRPr="00C036E9" w:rsidRDefault="00D206FC" w:rsidP="00810F2D">
            <w:pPr>
              <w:widowControl w:val="0"/>
              <w:autoSpaceDE w:val="0"/>
              <w:autoSpaceDN w:val="0"/>
              <w:adjustRightInd w:val="0"/>
              <w:snapToGrid w:val="0"/>
              <w:spacing w:after="120"/>
              <w:jc w:val="both"/>
              <w:rPr>
                <w:rFonts w:cs="Calibri"/>
                <w:color w:val="000000"/>
                <w:sz w:val="20"/>
                <w:szCs w:val="20"/>
              </w:rPr>
            </w:pPr>
            <w:r w:rsidRPr="00C036E9">
              <w:rPr>
                <w:rFonts w:cs="Calibri"/>
                <w:color w:val="000000"/>
                <w:sz w:val="20"/>
                <w:szCs w:val="20"/>
              </w:rPr>
              <w:t>Databáze Art Source pokrývá širokou škálu příbuzných témat, od výtvarného, dekorativního a užitého umění po rozmanité obory architektury a architektonického designu. Poskytuje více než 600 plnotextových periodik, přes 220 plnotextových knih a soubor více než 63 000 obrázků. Je určena pro použití různými uživateli, včetně teoretiků umění, umělců, designérů, studentů a všeobecných badatelů.</w:t>
            </w:r>
          </w:p>
          <w:p w14:paraId="75C2038B" w14:textId="77777777" w:rsidR="00D206FC" w:rsidRPr="00C036E9" w:rsidRDefault="00D206FC" w:rsidP="00810F2D">
            <w:pPr>
              <w:widowControl w:val="0"/>
              <w:autoSpaceDE w:val="0"/>
              <w:autoSpaceDN w:val="0"/>
              <w:adjustRightInd w:val="0"/>
              <w:snapToGrid w:val="0"/>
              <w:jc w:val="both"/>
              <w:rPr>
                <w:rFonts w:cs="Calibri"/>
                <w:color w:val="000000"/>
                <w:sz w:val="20"/>
                <w:szCs w:val="20"/>
              </w:rPr>
            </w:pPr>
            <w:r w:rsidRPr="00C036E9">
              <w:rPr>
                <w:rFonts w:cs="Calibri"/>
                <w:color w:val="000000"/>
                <w:sz w:val="20"/>
                <w:szCs w:val="20"/>
              </w:rPr>
              <w:t>ARTbibliographies Modern (CSA)</w:t>
            </w:r>
          </w:p>
          <w:p w14:paraId="2F0EE9D4" w14:textId="77777777" w:rsidR="00D206FC" w:rsidRPr="00C036E9" w:rsidRDefault="00D206FC" w:rsidP="00810F2D">
            <w:pPr>
              <w:widowControl w:val="0"/>
              <w:autoSpaceDE w:val="0"/>
              <w:autoSpaceDN w:val="0"/>
              <w:adjustRightInd w:val="0"/>
              <w:snapToGrid w:val="0"/>
              <w:spacing w:after="120"/>
              <w:jc w:val="both"/>
              <w:rPr>
                <w:rFonts w:cs="Calibri"/>
                <w:color w:val="000000"/>
                <w:sz w:val="20"/>
                <w:szCs w:val="20"/>
              </w:rPr>
            </w:pPr>
            <w:r w:rsidRPr="00C036E9">
              <w:rPr>
                <w:rFonts w:cs="Calibri"/>
                <w:color w:val="000000"/>
                <w:sz w:val="20"/>
                <w:szCs w:val="20"/>
              </w:rPr>
              <w:t xml:space="preserve">ARTbibliographies Modern je jediná světová bibliografie zaměřená speciálně na abstrahování literatury o moderním </w:t>
            </w:r>
            <w:r w:rsidRPr="00C036E9">
              <w:rPr>
                <w:rFonts w:cs="Calibri"/>
                <w:color w:val="000000"/>
                <w:sz w:val="20"/>
                <w:szCs w:val="20"/>
              </w:rPr>
              <w:br/>
              <w:t>a současném umění z celého světa – Source List. Umožňuje rychlý přístup k uměleckým časopisům, muzejním bulletinům, katalogům výstav, knihám, esejům a disertačním pracím pokrývajícím umění 20. století. Zahrnuje celou řadu uměleckých oborů včetně fotografie, textilního umění, designu interiérů a nábytku, grafického designu, počítačového a elektronického umění, etnické umění, návrh známek, video, šperkařství, keramiku, scénická umění, ilustrace, koberce, návrh medailí, grafitti, módní návrhářství, kaligrafii, sklo apod. Retrospektiva od roku 1974 (na 350 000 záznamů).</w:t>
            </w:r>
          </w:p>
          <w:p w14:paraId="6A2D2714" w14:textId="77777777" w:rsidR="00D206FC" w:rsidRPr="00C036E9" w:rsidRDefault="00D206FC" w:rsidP="00810F2D">
            <w:pPr>
              <w:widowControl w:val="0"/>
              <w:autoSpaceDE w:val="0"/>
              <w:autoSpaceDN w:val="0"/>
              <w:adjustRightInd w:val="0"/>
              <w:snapToGrid w:val="0"/>
              <w:jc w:val="both"/>
              <w:rPr>
                <w:rFonts w:cs="Calibri"/>
                <w:color w:val="000000"/>
                <w:sz w:val="20"/>
                <w:szCs w:val="20"/>
              </w:rPr>
            </w:pPr>
            <w:r w:rsidRPr="00C036E9">
              <w:rPr>
                <w:rFonts w:cs="Calibri"/>
                <w:color w:val="000000"/>
                <w:sz w:val="20"/>
                <w:szCs w:val="20"/>
              </w:rPr>
              <w:t>Design and Applied Arts (CSA)</w:t>
            </w:r>
          </w:p>
          <w:p w14:paraId="61412BE4" w14:textId="77777777" w:rsidR="00D206FC" w:rsidRPr="00C036E9" w:rsidRDefault="00D206FC" w:rsidP="00810F2D">
            <w:pPr>
              <w:widowControl w:val="0"/>
              <w:autoSpaceDE w:val="0"/>
              <w:autoSpaceDN w:val="0"/>
              <w:adjustRightInd w:val="0"/>
              <w:snapToGrid w:val="0"/>
              <w:spacing w:after="120"/>
              <w:jc w:val="both"/>
              <w:rPr>
                <w:rFonts w:cs="Calibri"/>
                <w:color w:val="000000"/>
                <w:sz w:val="20"/>
                <w:szCs w:val="20"/>
              </w:rPr>
            </w:pPr>
            <w:r w:rsidRPr="00C036E9">
              <w:rPr>
                <w:rFonts w:cs="Calibri"/>
                <w:color w:val="000000"/>
                <w:sz w:val="20"/>
                <w:szCs w:val="20"/>
              </w:rPr>
              <w:t xml:space="preserve">Design And Applied Arts Index (DAAI) je hlavním informačním zdrojem v oblasti designu a užitého umění </w:t>
            </w:r>
            <w:r w:rsidRPr="00C036E9">
              <w:rPr>
                <w:rFonts w:cs="Calibri"/>
                <w:color w:val="000000"/>
                <w:sz w:val="20"/>
                <w:szCs w:val="20"/>
              </w:rPr>
              <w:br/>
              <w:t xml:space="preserve">v celosvětovém měřítku. Databáze zahrnuje více než 150 000 záznamů od roku 1973, roční přírůstek je 10-12 000 záznamů. Obsah databáze vychází z více než 500 časopisů, a navíc obsahuje informace o 55 000 designérech, studiích, dílnách </w:t>
            </w:r>
            <w:r w:rsidRPr="00C036E9">
              <w:rPr>
                <w:rFonts w:cs="Calibri"/>
                <w:color w:val="000000"/>
                <w:sz w:val="20"/>
                <w:szCs w:val="20"/>
              </w:rPr>
              <w:br/>
              <w:t>a dalších firmách v oboru.</w:t>
            </w:r>
          </w:p>
          <w:p w14:paraId="1C3DACD0" w14:textId="77777777" w:rsidR="00D206FC" w:rsidRPr="00C036E9" w:rsidRDefault="00D206FC" w:rsidP="00810F2D">
            <w:pPr>
              <w:widowControl w:val="0"/>
              <w:autoSpaceDE w:val="0"/>
              <w:autoSpaceDN w:val="0"/>
              <w:adjustRightInd w:val="0"/>
              <w:snapToGrid w:val="0"/>
              <w:jc w:val="both"/>
              <w:rPr>
                <w:rFonts w:cs="Calibri"/>
                <w:color w:val="000000"/>
                <w:sz w:val="20"/>
                <w:szCs w:val="20"/>
              </w:rPr>
            </w:pPr>
            <w:r w:rsidRPr="00C036E9">
              <w:rPr>
                <w:rFonts w:cs="Calibri"/>
                <w:color w:val="000000"/>
                <w:sz w:val="20"/>
                <w:szCs w:val="20"/>
              </w:rPr>
              <w:t>International Bibliography of Art (IBA)</w:t>
            </w:r>
          </w:p>
          <w:p w14:paraId="051B5905" w14:textId="77777777" w:rsidR="00D206FC" w:rsidRPr="00C036E9" w:rsidRDefault="00D206FC" w:rsidP="00810F2D">
            <w:pPr>
              <w:widowControl w:val="0"/>
              <w:autoSpaceDE w:val="0"/>
              <w:autoSpaceDN w:val="0"/>
              <w:adjustRightInd w:val="0"/>
              <w:snapToGrid w:val="0"/>
              <w:spacing w:after="120"/>
              <w:jc w:val="both"/>
              <w:rPr>
                <w:rFonts w:cs="Calibri"/>
                <w:color w:val="000000"/>
                <w:sz w:val="20"/>
                <w:szCs w:val="20"/>
              </w:rPr>
            </w:pPr>
            <w:r w:rsidRPr="00C036E9">
              <w:rPr>
                <w:rFonts w:cs="Calibri"/>
                <w:color w:val="000000"/>
                <w:sz w:val="20"/>
                <w:szCs w:val="20"/>
              </w:rPr>
              <w:t>Databáze zahrnuje bibliografické záznamy a abstrakty z více než 410 periodik, knihy, konferenčních materiálů, esejů, katalogů výstav, katalogů vybraných obchodníků s uměním, disertačních prací a publikací v mikroformátech. Retrospektiva je od roku 2008 s ročním přírůstkem 25 000 záznamů.</w:t>
            </w:r>
          </w:p>
          <w:p w14:paraId="0532C3CD" w14:textId="77777777" w:rsidR="00D206FC" w:rsidRPr="00C036E9" w:rsidRDefault="00D206FC" w:rsidP="00810F2D">
            <w:pPr>
              <w:widowControl w:val="0"/>
              <w:autoSpaceDE w:val="0"/>
              <w:autoSpaceDN w:val="0"/>
              <w:adjustRightInd w:val="0"/>
              <w:snapToGrid w:val="0"/>
              <w:jc w:val="both"/>
              <w:rPr>
                <w:sz w:val="20"/>
                <w:szCs w:val="20"/>
              </w:rPr>
            </w:pPr>
            <w:r w:rsidRPr="00C036E9">
              <w:rPr>
                <w:rFonts w:cs="Calibri"/>
                <w:color w:val="000000"/>
                <w:sz w:val="20"/>
                <w:szCs w:val="20"/>
              </w:rPr>
              <w:t>Multioborové databáze: ProQuest, EBSCO, Cambridge, Oxford, Willey, Sage.</w:t>
            </w:r>
          </w:p>
        </w:tc>
      </w:tr>
      <w:tr w:rsidR="00D206FC" w:rsidRPr="001B5ED8" w14:paraId="7093F0E5" w14:textId="77777777" w:rsidTr="00810F2D">
        <w:trPr>
          <w:trHeight w:val="284"/>
        </w:trPr>
        <w:tc>
          <w:tcPr>
            <w:tcW w:w="9859" w:type="dxa"/>
            <w:shd w:val="clear" w:color="auto" w:fill="F7CAAC"/>
            <w:vAlign w:val="center"/>
          </w:tcPr>
          <w:p w14:paraId="77075D51" w14:textId="77777777" w:rsidR="00D206FC" w:rsidRPr="00C036E9" w:rsidRDefault="00D206FC" w:rsidP="00810F2D">
            <w:pPr>
              <w:rPr>
                <w:b/>
                <w:sz w:val="20"/>
                <w:szCs w:val="20"/>
              </w:rPr>
            </w:pPr>
            <w:r w:rsidRPr="00C036E9">
              <w:rPr>
                <w:b/>
                <w:sz w:val="20"/>
                <w:szCs w:val="20"/>
              </w:rPr>
              <w:t>Název a stručný popis používaného antiplagiátorského systému</w:t>
            </w:r>
          </w:p>
        </w:tc>
      </w:tr>
      <w:tr w:rsidR="00D206FC" w:rsidRPr="001B5ED8" w14:paraId="6AA25E3F" w14:textId="77777777" w:rsidTr="00810F2D">
        <w:trPr>
          <w:trHeight w:val="284"/>
        </w:trPr>
        <w:tc>
          <w:tcPr>
            <w:tcW w:w="9859" w:type="dxa"/>
            <w:shd w:val="clear" w:color="auto" w:fill="auto"/>
            <w:vAlign w:val="center"/>
          </w:tcPr>
          <w:p w14:paraId="5A35A0FC" w14:textId="7FD96357" w:rsidR="00D217BA" w:rsidRPr="00D217BA" w:rsidRDefault="00D217BA" w:rsidP="00D217BA">
            <w:pPr>
              <w:spacing w:before="80" w:after="120"/>
              <w:jc w:val="both"/>
              <w:rPr>
                <w:sz w:val="20"/>
                <w:szCs w:val="20"/>
              </w:rPr>
            </w:pPr>
            <w:r w:rsidRPr="00D217BA">
              <w:rPr>
                <w:sz w:val="20"/>
                <w:szCs w:val="20"/>
              </w:rPr>
              <w:t xml:space="preserve">V rámci předcházení a zamezování plagiátorství UTB efektivně využívá po několik let antiplagiátorský systém Theses.cz, který je považován za jeden nejúčinnějších systémů pro odhalování plagiátů mezi závěrečnými pracemi dostupných v ČR, který je vyvíjen a provozován Masarykovou univerzitou v Brně. Tento systém slouží UTB,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w:t>
            </w:r>
            <w:r w:rsidR="00345B4C">
              <w:rPr>
                <w:sz w:val="20"/>
                <w:szCs w:val="20"/>
              </w:rPr>
              <w:br/>
            </w:r>
            <w:r w:rsidRPr="00D217BA">
              <w:rPr>
                <w:sz w:val="20"/>
                <w:szCs w:val="20"/>
              </w:rPr>
              <w:t xml:space="preserve">a aplikace a je dále rozvíjen dle potřeby uživatelů. IS/STAG, užívaný UTB jako centrální informační systém o studiu </w:t>
            </w:r>
            <w:r w:rsidR="00345B4C">
              <w:rPr>
                <w:sz w:val="20"/>
                <w:szCs w:val="20"/>
              </w:rPr>
              <w:br/>
            </w:r>
            <w:r w:rsidRPr="00D217BA">
              <w:rPr>
                <w:sz w:val="20"/>
                <w:szCs w:val="20"/>
              </w:rPr>
              <w:t>a uložiště absolventských prací, je přímo napojen na tento systém pro odhalování plagiátů, uložené práce se do něj automaticky zasílají a po vyhodnocení se vrací jako výsledek zpět do IS/STAG.</w:t>
            </w:r>
          </w:p>
          <w:p w14:paraId="2E78C821" w14:textId="566DBA50" w:rsidR="00D206FC" w:rsidRPr="00C036E9" w:rsidRDefault="00D217BA" w:rsidP="00552B6A">
            <w:pPr>
              <w:spacing w:before="120" w:after="120"/>
              <w:jc w:val="both"/>
              <w:rPr>
                <w:b/>
                <w:sz w:val="20"/>
                <w:szCs w:val="20"/>
              </w:rPr>
            </w:pPr>
            <w:r w:rsidRPr="00D217BA">
              <w:rPr>
                <w:sz w:val="20"/>
                <w:szCs w:val="20"/>
              </w:rPr>
              <w:t xml:space="preserve">UTB disponuje taktéž nástrojem Turnitin. Turnitin je antiplagiátorský systém neboli nástroj pro ověření originality textu. Jeho hlavním účelem je prevence plagiátorství. Systém napomáhá ke zvýšení kvality akademických prací, poskytuje </w:t>
            </w:r>
            <w:r w:rsidRPr="00D217BA">
              <w:rPr>
                <w:sz w:val="20"/>
                <w:szCs w:val="20"/>
              </w:rPr>
              <w:lastRenderedPageBreak/>
              <w:t>informace a nástroje potřebné k efektivním kontrolám odevzdaných prací. Nástroj porovnává odevzdané práce s velkou databází dokumentů zahrnujících kromě volně dostupných webů také licencované zdroje a repozitáře závěrečných prací. Jedná se o jeden z nejpoužívanějších softwarů na odhalování plagiátů. Kromě on-line verze najdete Turnitin Feedback Studio také jako plugin ve studijním prostředí Modle, aby mohla probíhat kontrola prací ještě efektivněji. Turnitin je určen jak pro studenty, kteří se s ním mohou setkávat ve výuce či v rámci bakalářských a diplomových seminářů, tak pro autory a akademické pracovníky, kteří chtějí před publikací článku v odborném časopise ověřit jeho originalitu.</w:t>
            </w:r>
          </w:p>
        </w:tc>
      </w:tr>
    </w:tbl>
    <w:p w14:paraId="72759E58" w14:textId="6F45BD2F" w:rsidR="00E106A9" w:rsidRDefault="00E106A9">
      <w:r>
        <w:lastRenderedPageBreak/>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201"/>
        <w:gridCol w:w="1274"/>
        <w:gridCol w:w="2321"/>
        <w:gridCol w:w="2993"/>
      </w:tblGrid>
      <w:tr w:rsidR="00A6606B" w14:paraId="63DA6278" w14:textId="77777777" w:rsidTr="00810F2D">
        <w:tc>
          <w:tcPr>
            <w:tcW w:w="9956" w:type="dxa"/>
            <w:gridSpan w:val="5"/>
            <w:tcBorders>
              <w:top w:val="single" w:sz="4" w:space="0" w:color="auto"/>
              <w:left w:val="single" w:sz="4" w:space="0" w:color="auto"/>
              <w:bottom w:val="double" w:sz="4" w:space="0" w:color="auto"/>
              <w:right w:val="single" w:sz="4" w:space="0" w:color="auto"/>
            </w:tcBorders>
            <w:shd w:val="clear" w:color="auto" w:fill="BDD6EE"/>
          </w:tcPr>
          <w:p w14:paraId="0B4B53CC" w14:textId="77777777" w:rsidR="00A6606B" w:rsidRDefault="00A6606B" w:rsidP="00810F2D">
            <w:pPr>
              <w:jc w:val="both"/>
              <w:rPr>
                <w:b/>
                <w:sz w:val="28"/>
              </w:rPr>
            </w:pPr>
            <w:bookmarkStart w:id="47" w:name="_Hlk121825164"/>
            <w:r>
              <w:rPr>
                <w:b/>
                <w:sz w:val="28"/>
              </w:rPr>
              <w:lastRenderedPageBreak/>
              <w:t xml:space="preserve">C-IV – </w:t>
            </w:r>
            <w:r w:rsidRPr="00693D22">
              <w:rPr>
                <w:b/>
                <w:sz w:val="28"/>
              </w:rPr>
              <w:t>Materiální zabezpečení studijního programu</w:t>
            </w:r>
            <w:bookmarkEnd w:id="47"/>
          </w:p>
        </w:tc>
      </w:tr>
      <w:tr w:rsidR="00A6606B" w14:paraId="38AA3F28" w14:textId="77777777" w:rsidTr="00810F2D">
        <w:tc>
          <w:tcPr>
            <w:tcW w:w="3167" w:type="dxa"/>
            <w:tcBorders>
              <w:top w:val="single" w:sz="2" w:space="0" w:color="auto"/>
              <w:left w:val="single" w:sz="2" w:space="0" w:color="auto"/>
              <w:bottom w:val="single" w:sz="2" w:space="0" w:color="auto"/>
              <w:right w:val="single" w:sz="2" w:space="0" w:color="auto"/>
            </w:tcBorders>
            <w:shd w:val="clear" w:color="auto" w:fill="F7CAAC"/>
          </w:tcPr>
          <w:p w14:paraId="4C00799F" w14:textId="77777777" w:rsidR="00A6606B" w:rsidRPr="0018490B" w:rsidRDefault="00A6606B" w:rsidP="00810F2D">
            <w:pPr>
              <w:rPr>
                <w:b/>
                <w:sz w:val="20"/>
                <w:szCs w:val="20"/>
              </w:rPr>
            </w:pPr>
            <w:r w:rsidRPr="0018490B">
              <w:rPr>
                <w:b/>
                <w:sz w:val="20"/>
                <w:szCs w:val="20"/>
              </w:rPr>
              <w:t>Místo uskutečňování studijního programu</w:t>
            </w:r>
          </w:p>
        </w:tc>
        <w:tc>
          <w:tcPr>
            <w:tcW w:w="6789" w:type="dxa"/>
            <w:gridSpan w:val="4"/>
            <w:tcBorders>
              <w:top w:val="single" w:sz="2" w:space="0" w:color="auto"/>
              <w:left w:val="single" w:sz="2" w:space="0" w:color="auto"/>
              <w:bottom w:val="single" w:sz="2" w:space="0" w:color="auto"/>
              <w:right w:val="single" w:sz="2" w:space="0" w:color="auto"/>
            </w:tcBorders>
          </w:tcPr>
          <w:p w14:paraId="4946B568" w14:textId="2F6008BC" w:rsidR="00A6606B" w:rsidRPr="0018490B" w:rsidRDefault="00A6606B" w:rsidP="00810F2D">
            <w:pPr>
              <w:rPr>
                <w:sz w:val="20"/>
                <w:szCs w:val="20"/>
              </w:rPr>
            </w:pPr>
            <w:r w:rsidRPr="0018490B">
              <w:rPr>
                <w:sz w:val="20"/>
                <w:szCs w:val="20"/>
              </w:rPr>
              <w:t>FMK</w:t>
            </w:r>
            <w:r w:rsidR="00D217BA">
              <w:rPr>
                <w:sz w:val="20"/>
                <w:szCs w:val="20"/>
              </w:rPr>
              <w:t xml:space="preserve"> </w:t>
            </w:r>
          </w:p>
        </w:tc>
      </w:tr>
      <w:tr w:rsidR="00A6606B" w14:paraId="6C575B80" w14:textId="77777777" w:rsidTr="00810F2D">
        <w:tc>
          <w:tcPr>
            <w:tcW w:w="9956" w:type="dxa"/>
            <w:gridSpan w:val="5"/>
            <w:shd w:val="clear" w:color="auto" w:fill="F7CAAC"/>
          </w:tcPr>
          <w:p w14:paraId="7645BC57" w14:textId="77777777" w:rsidR="00A6606B" w:rsidRPr="0018490B" w:rsidRDefault="00A6606B" w:rsidP="00810F2D">
            <w:pPr>
              <w:jc w:val="both"/>
              <w:rPr>
                <w:b/>
                <w:sz w:val="20"/>
                <w:szCs w:val="20"/>
              </w:rPr>
            </w:pPr>
            <w:r w:rsidRPr="0018490B">
              <w:rPr>
                <w:b/>
                <w:sz w:val="20"/>
                <w:szCs w:val="20"/>
              </w:rPr>
              <w:t>Kapacita výukových místností pro teoretickou výuku</w:t>
            </w:r>
          </w:p>
        </w:tc>
      </w:tr>
      <w:tr w:rsidR="00A6606B" w14:paraId="76F78A25" w14:textId="77777777" w:rsidTr="005918A6">
        <w:trPr>
          <w:trHeight w:val="3421"/>
        </w:trPr>
        <w:tc>
          <w:tcPr>
            <w:tcW w:w="9956" w:type="dxa"/>
            <w:gridSpan w:val="5"/>
          </w:tcPr>
          <w:p w14:paraId="6E5E2E1D" w14:textId="498498B2" w:rsidR="00A6606B" w:rsidRPr="0018490B" w:rsidRDefault="00A6606B" w:rsidP="00810F2D">
            <w:pPr>
              <w:jc w:val="both"/>
              <w:rPr>
                <w:rFonts w:cs="Calibri"/>
                <w:color w:val="000000"/>
                <w:sz w:val="20"/>
                <w:szCs w:val="20"/>
              </w:rPr>
            </w:pPr>
            <w:r w:rsidRPr="0018490B">
              <w:rPr>
                <w:rFonts w:cs="Calibri"/>
                <w:color w:val="000000"/>
                <w:sz w:val="20"/>
                <w:szCs w:val="20"/>
              </w:rPr>
              <w:t>FMK má zajištěnu infrastrukturu pro výuku magisterského studijního programu Animovaná tvorba, zejména odpovídající materiální a technické zabezpečení, dostatečné a provozuschopné výukové a studijní prostory</w:t>
            </w:r>
            <w:r w:rsidR="000820C6">
              <w:rPr>
                <w:rFonts w:cs="Calibri"/>
                <w:color w:val="000000"/>
                <w:sz w:val="20"/>
                <w:szCs w:val="20"/>
              </w:rPr>
              <w:t>.</w:t>
            </w:r>
            <w:r w:rsidRPr="0018490B">
              <w:rPr>
                <w:rFonts w:cs="Calibri"/>
                <w:color w:val="000000"/>
                <w:sz w:val="20"/>
                <w:szCs w:val="20"/>
              </w:rPr>
              <w:t xml:space="preserve"> Vybavení učeben pomůckami a výukovým zařízením odpovídá typu studijního programu, jeho obsahu, cílům a příslušné oblasti vzdělávání i profilu studijního programu, včetně počtu studentů. Technologická pracoviště jsou ateliérové učebny, a to buď vybavené sadou PC se specializovanými grafickými tablety Wacom Cintiq, nebo speciálními stavy pro stop-motion animaci (plošková, loutková animace). Součástí místností ateliéru Animovaná tvorba je také dílna se všemi základními stroji na výrobu loutek či kulis </w:t>
            </w:r>
            <w:r w:rsidR="00FD4BE8">
              <w:rPr>
                <w:rFonts w:cs="Calibri"/>
                <w:color w:val="000000"/>
                <w:sz w:val="20"/>
                <w:szCs w:val="20"/>
              </w:rPr>
              <w:br/>
            </w:r>
            <w:r w:rsidRPr="0018490B">
              <w:rPr>
                <w:rFonts w:cs="Calibri"/>
                <w:color w:val="000000"/>
                <w:sz w:val="20"/>
                <w:szCs w:val="20"/>
              </w:rPr>
              <w:t>a rekvizit do ploškových a loutkových animovaných filmů.</w:t>
            </w:r>
          </w:p>
          <w:p w14:paraId="2E1C0F0A" w14:textId="77777777" w:rsidR="00A6606B" w:rsidRPr="0018490B" w:rsidRDefault="00A6606B" w:rsidP="00810F2D">
            <w:pPr>
              <w:jc w:val="both"/>
              <w:rPr>
                <w:rFonts w:cs="Calibri"/>
                <w:color w:val="000000"/>
                <w:sz w:val="20"/>
                <w:szCs w:val="20"/>
              </w:rPr>
            </w:pPr>
          </w:p>
          <w:p w14:paraId="0579B9E5" w14:textId="77777777" w:rsidR="00A6606B" w:rsidRPr="0018490B" w:rsidRDefault="00A6606B" w:rsidP="00810F2D">
            <w:pPr>
              <w:widowControl w:val="0"/>
              <w:autoSpaceDE w:val="0"/>
              <w:autoSpaceDN w:val="0"/>
              <w:adjustRightInd w:val="0"/>
              <w:snapToGrid w:val="0"/>
              <w:spacing w:after="120"/>
              <w:jc w:val="both"/>
              <w:rPr>
                <w:rFonts w:cs="Calibri"/>
                <w:color w:val="000000"/>
                <w:sz w:val="20"/>
                <w:szCs w:val="20"/>
              </w:rPr>
            </w:pPr>
            <w:r w:rsidRPr="0018490B">
              <w:rPr>
                <w:b/>
                <w:bCs/>
                <w:sz w:val="20"/>
                <w:szCs w:val="20"/>
              </w:rPr>
              <w:t>Místnosti pro teoretickou výuku:</w:t>
            </w:r>
            <w:r w:rsidRPr="0018490B">
              <w:rPr>
                <w:rFonts w:cs="Calibri"/>
                <w:color w:val="000000"/>
                <w:sz w:val="20"/>
                <w:szCs w:val="20"/>
              </w:rPr>
              <w:t xml:space="preserve"> </w:t>
            </w:r>
          </w:p>
          <w:tbl>
            <w:tblPr>
              <w:tblStyle w:val="Mkatabulky"/>
              <w:tblW w:w="0" w:type="auto"/>
              <w:tblLayout w:type="fixed"/>
              <w:tblLook w:val="04A0" w:firstRow="1" w:lastRow="0" w:firstColumn="1" w:lastColumn="0" w:noHBand="0" w:noVBand="1"/>
            </w:tblPr>
            <w:tblGrid>
              <w:gridCol w:w="3268"/>
              <w:gridCol w:w="1800"/>
              <w:gridCol w:w="1843"/>
            </w:tblGrid>
            <w:tr w:rsidR="00A6606B" w:rsidRPr="0018490B" w14:paraId="51D848F9" w14:textId="77777777" w:rsidTr="00810F2D">
              <w:tc>
                <w:tcPr>
                  <w:tcW w:w="3268" w:type="dxa"/>
                  <w:shd w:val="clear" w:color="auto" w:fill="C6D9F1" w:themeFill="text2" w:themeFillTint="33"/>
                </w:tcPr>
                <w:p w14:paraId="29DD2FB4" w14:textId="77777777" w:rsidR="00A6606B" w:rsidRPr="0018490B" w:rsidRDefault="00A6606B" w:rsidP="00810F2D">
                  <w:pPr>
                    <w:widowControl w:val="0"/>
                    <w:autoSpaceDE w:val="0"/>
                    <w:autoSpaceDN w:val="0"/>
                    <w:adjustRightInd w:val="0"/>
                    <w:snapToGrid w:val="0"/>
                    <w:jc w:val="both"/>
                    <w:rPr>
                      <w:sz w:val="20"/>
                      <w:szCs w:val="20"/>
                    </w:rPr>
                  </w:pPr>
                  <w:r w:rsidRPr="0018490B">
                    <w:rPr>
                      <w:sz w:val="20"/>
                      <w:szCs w:val="20"/>
                    </w:rPr>
                    <w:t>Místnosti</w:t>
                  </w:r>
                </w:p>
              </w:tc>
              <w:tc>
                <w:tcPr>
                  <w:tcW w:w="1800" w:type="dxa"/>
                  <w:shd w:val="clear" w:color="auto" w:fill="C6D9F1" w:themeFill="text2" w:themeFillTint="33"/>
                </w:tcPr>
                <w:p w14:paraId="257BD7FF" w14:textId="77777777" w:rsidR="00A6606B" w:rsidRPr="0018490B" w:rsidRDefault="00A6606B" w:rsidP="00810F2D">
                  <w:pPr>
                    <w:widowControl w:val="0"/>
                    <w:autoSpaceDE w:val="0"/>
                    <w:autoSpaceDN w:val="0"/>
                    <w:adjustRightInd w:val="0"/>
                    <w:snapToGrid w:val="0"/>
                    <w:jc w:val="both"/>
                    <w:rPr>
                      <w:sz w:val="20"/>
                      <w:szCs w:val="20"/>
                    </w:rPr>
                  </w:pPr>
                  <w:r w:rsidRPr="0018490B">
                    <w:rPr>
                      <w:sz w:val="20"/>
                      <w:szCs w:val="20"/>
                    </w:rPr>
                    <w:t>m²/počet míst</w:t>
                  </w:r>
                </w:p>
              </w:tc>
              <w:tc>
                <w:tcPr>
                  <w:tcW w:w="1843" w:type="dxa"/>
                  <w:shd w:val="clear" w:color="auto" w:fill="C6D9F1" w:themeFill="text2" w:themeFillTint="33"/>
                </w:tcPr>
                <w:p w14:paraId="1B1A0FAE" w14:textId="77777777" w:rsidR="00A6606B" w:rsidRPr="0018490B" w:rsidRDefault="00A6606B" w:rsidP="00810F2D">
                  <w:pPr>
                    <w:widowControl w:val="0"/>
                    <w:autoSpaceDE w:val="0"/>
                    <w:autoSpaceDN w:val="0"/>
                    <w:adjustRightInd w:val="0"/>
                    <w:snapToGrid w:val="0"/>
                    <w:jc w:val="both"/>
                    <w:rPr>
                      <w:sz w:val="20"/>
                      <w:szCs w:val="20"/>
                    </w:rPr>
                  </w:pPr>
                  <w:r w:rsidRPr="0018490B">
                    <w:rPr>
                      <w:sz w:val="20"/>
                      <w:szCs w:val="20"/>
                    </w:rPr>
                    <w:t>FMK/ústav/ateliér</w:t>
                  </w:r>
                </w:p>
              </w:tc>
            </w:tr>
            <w:tr w:rsidR="00A6606B" w:rsidRPr="0018490B" w14:paraId="473FB688" w14:textId="77777777" w:rsidTr="00810F2D">
              <w:tc>
                <w:tcPr>
                  <w:tcW w:w="3268" w:type="dxa"/>
                  <w:vAlign w:val="bottom"/>
                </w:tcPr>
                <w:p w14:paraId="71744C39" w14:textId="77777777" w:rsidR="00A6606B" w:rsidRPr="0018490B" w:rsidRDefault="00A6606B" w:rsidP="00810F2D">
                  <w:pPr>
                    <w:widowControl w:val="0"/>
                    <w:autoSpaceDE w:val="0"/>
                    <w:autoSpaceDN w:val="0"/>
                    <w:adjustRightInd w:val="0"/>
                    <w:snapToGrid w:val="0"/>
                    <w:jc w:val="both"/>
                    <w:rPr>
                      <w:sz w:val="20"/>
                      <w:szCs w:val="20"/>
                    </w:rPr>
                  </w:pPr>
                  <w:r w:rsidRPr="0018490B">
                    <w:rPr>
                      <w:sz w:val="20"/>
                      <w:szCs w:val="20"/>
                    </w:rPr>
                    <w:t>Učebna 41/211</w:t>
                  </w:r>
                </w:p>
              </w:tc>
              <w:tc>
                <w:tcPr>
                  <w:tcW w:w="1800" w:type="dxa"/>
                  <w:vAlign w:val="center"/>
                </w:tcPr>
                <w:p w14:paraId="159D29C2" w14:textId="77777777" w:rsidR="00A6606B" w:rsidRPr="0018490B" w:rsidRDefault="00A6606B" w:rsidP="00810F2D">
                  <w:pPr>
                    <w:widowControl w:val="0"/>
                    <w:autoSpaceDE w:val="0"/>
                    <w:autoSpaceDN w:val="0"/>
                    <w:adjustRightInd w:val="0"/>
                    <w:snapToGrid w:val="0"/>
                    <w:jc w:val="both"/>
                    <w:rPr>
                      <w:sz w:val="20"/>
                      <w:szCs w:val="20"/>
                    </w:rPr>
                  </w:pPr>
                  <w:r w:rsidRPr="0018490B">
                    <w:rPr>
                      <w:sz w:val="20"/>
                      <w:szCs w:val="20"/>
                    </w:rPr>
                    <w:t xml:space="preserve">59,25/35 </w:t>
                  </w:r>
                </w:p>
              </w:tc>
              <w:tc>
                <w:tcPr>
                  <w:tcW w:w="1843" w:type="dxa"/>
                  <w:vAlign w:val="bottom"/>
                </w:tcPr>
                <w:p w14:paraId="4957C57A" w14:textId="77777777" w:rsidR="00A6606B" w:rsidRPr="0018490B" w:rsidRDefault="00A6606B" w:rsidP="00810F2D">
                  <w:pPr>
                    <w:widowControl w:val="0"/>
                    <w:autoSpaceDE w:val="0"/>
                    <w:autoSpaceDN w:val="0"/>
                    <w:adjustRightInd w:val="0"/>
                    <w:snapToGrid w:val="0"/>
                    <w:jc w:val="both"/>
                    <w:rPr>
                      <w:sz w:val="20"/>
                      <w:szCs w:val="20"/>
                    </w:rPr>
                  </w:pPr>
                  <w:r w:rsidRPr="0018490B">
                    <w:rPr>
                      <w:sz w:val="20"/>
                      <w:szCs w:val="20"/>
                    </w:rPr>
                    <w:t xml:space="preserve">FMK </w:t>
                  </w:r>
                </w:p>
              </w:tc>
            </w:tr>
            <w:tr w:rsidR="00A6606B" w:rsidRPr="0018490B" w14:paraId="6856AD84" w14:textId="77777777" w:rsidTr="00810F2D">
              <w:tc>
                <w:tcPr>
                  <w:tcW w:w="3268" w:type="dxa"/>
                  <w:vAlign w:val="bottom"/>
                </w:tcPr>
                <w:p w14:paraId="724A57BE" w14:textId="77777777" w:rsidR="00A6606B" w:rsidRPr="0018490B" w:rsidRDefault="00A6606B" w:rsidP="00810F2D">
                  <w:pPr>
                    <w:widowControl w:val="0"/>
                    <w:autoSpaceDE w:val="0"/>
                    <w:autoSpaceDN w:val="0"/>
                    <w:adjustRightInd w:val="0"/>
                    <w:snapToGrid w:val="0"/>
                    <w:jc w:val="both"/>
                    <w:rPr>
                      <w:sz w:val="20"/>
                      <w:szCs w:val="20"/>
                    </w:rPr>
                  </w:pPr>
                  <w:r w:rsidRPr="0018490B">
                    <w:rPr>
                      <w:sz w:val="20"/>
                      <w:szCs w:val="20"/>
                    </w:rPr>
                    <w:t>Učebna 42/252</w:t>
                  </w:r>
                </w:p>
              </w:tc>
              <w:tc>
                <w:tcPr>
                  <w:tcW w:w="1800" w:type="dxa"/>
                  <w:vAlign w:val="center"/>
                </w:tcPr>
                <w:p w14:paraId="29151A26" w14:textId="77777777" w:rsidR="00A6606B" w:rsidRPr="0018490B" w:rsidRDefault="00A6606B" w:rsidP="00810F2D">
                  <w:pPr>
                    <w:widowControl w:val="0"/>
                    <w:autoSpaceDE w:val="0"/>
                    <w:autoSpaceDN w:val="0"/>
                    <w:adjustRightInd w:val="0"/>
                    <w:snapToGrid w:val="0"/>
                    <w:jc w:val="both"/>
                    <w:rPr>
                      <w:sz w:val="20"/>
                      <w:szCs w:val="20"/>
                    </w:rPr>
                  </w:pPr>
                  <w:r w:rsidRPr="0018490B">
                    <w:rPr>
                      <w:sz w:val="20"/>
                      <w:szCs w:val="20"/>
                    </w:rPr>
                    <w:t xml:space="preserve">18,15/10 </w:t>
                  </w:r>
                </w:p>
              </w:tc>
              <w:tc>
                <w:tcPr>
                  <w:tcW w:w="1843" w:type="dxa"/>
                  <w:vAlign w:val="bottom"/>
                </w:tcPr>
                <w:p w14:paraId="2998DCAD" w14:textId="77777777" w:rsidR="00A6606B" w:rsidRPr="0018490B" w:rsidRDefault="00A6606B" w:rsidP="00810F2D">
                  <w:pPr>
                    <w:widowControl w:val="0"/>
                    <w:autoSpaceDE w:val="0"/>
                    <w:autoSpaceDN w:val="0"/>
                    <w:adjustRightInd w:val="0"/>
                    <w:snapToGrid w:val="0"/>
                    <w:jc w:val="both"/>
                    <w:rPr>
                      <w:sz w:val="20"/>
                      <w:szCs w:val="20"/>
                    </w:rPr>
                  </w:pPr>
                  <w:r w:rsidRPr="0018490B">
                    <w:rPr>
                      <w:sz w:val="20"/>
                      <w:szCs w:val="20"/>
                    </w:rPr>
                    <w:t>FMK</w:t>
                  </w:r>
                </w:p>
              </w:tc>
            </w:tr>
            <w:tr w:rsidR="00A6606B" w:rsidRPr="0018490B" w14:paraId="15A6F3ED" w14:textId="77777777" w:rsidTr="00810F2D">
              <w:tc>
                <w:tcPr>
                  <w:tcW w:w="3268" w:type="dxa"/>
                  <w:vAlign w:val="bottom"/>
                </w:tcPr>
                <w:p w14:paraId="604B8488" w14:textId="77777777" w:rsidR="00A6606B" w:rsidRPr="0018490B" w:rsidRDefault="00A6606B" w:rsidP="00810F2D">
                  <w:pPr>
                    <w:widowControl w:val="0"/>
                    <w:autoSpaceDE w:val="0"/>
                    <w:autoSpaceDN w:val="0"/>
                    <w:adjustRightInd w:val="0"/>
                    <w:snapToGrid w:val="0"/>
                    <w:jc w:val="both"/>
                    <w:rPr>
                      <w:sz w:val="20"/>
                      <w:szCs w:val="20"/>
                    </w:rPr>
                  </w:pPr>
                  <w:r w:rsidRPr="0018490B">
                    <w:rPr>
                      <w:sz w:val="20"/>
                      <w:szCs w:val="20"/>
                    </w:rPr>
                    <w:t>Posluchárna 42/256</w:t>
                  </w:r>
                </w:p>
              </w:tc>
              <w:tc>
                <w:tcPr>
                  <w:tcW w:w="1800" w:type="dxa"/>
                  <w:vAlign w:val="center"/>
                </w:tcPr>
                <w:p w14:paraId="4C283E9B" w14:textId="77777777" w:rsidR="00A6606B" w:rsidRPr="0018490B" w:rsidRDefault="00A6606B" w:rsidP="00810F2D">
                  <w:pPr>
                    <w:widowControl w:val="0"/>
                    <w:autoSpaceDE w:val="0"/>
                    <w:autoSpaceDN w:val="0"/>
                    <w:adjustRightInd w:val="0"/>
                    <w:snapToGrid w:val="0"/>
                    <w:jc w:val="both"/>
                    <w:rPr>
                      <w:sz w:val="20"/>
                      <w:szCs w:val="20"/>
                    </w:rPr>
                  </w:pPr>
                  <w:r w:rsidRPr="0018490B">
                    <w:rPr>
                      <w:sz w:val="20"/>
                      <w:szCs w:val="20"/>
                    </w:rPr>
                    <w:t>89,28/50</w:t>
                  </w:r>
                </w:p>
              </w:tc>
              <w:tc>
                <w:tcPr>
                  <w:tcW w:w="1843" w:type="dxa"/>
                  <w:vAlign w:val="bottom"/>
                </w:tcPr>
                <w:p w14:paraId="3EF69B0C" w14:textId="77777777" w:rsidR="00A6606B" w:rsidRPr="0018490B" w:rsidRDefault="00A6606B" w:rsidP="00810F2D">
                  <w:pPr>
                    <w:widowControl w:val="0"/>
                    <w:autoSpaceDE w:val="0"/>
                    <w:autoSpaceDN w:val="0"/>
                    <w:adjustRightInd w:val="0"/>
                    <w:snapToGrid w:val="0"/>
                    <w:jc w:val="both"/>
                    <w:rPr>
                      <w:sz w:val="20"/>
                      <w:szCs w:val="20"/>
                    </w:rPr>
                  </w:pPr>
                  <w:r w:rsidRPr="0018490B">
                    <w:rPr>
                      <w:sz w:val="20"/>
                      <w:szCs w:val="20"/>
                    </w:rPr>
                    <w:t>FMK</w:t>
                  </w:r>
                </w:p>
              </w:tc>
            </w:tr>
          </w:tbl>
          <w:p w14:paraId="3651B0C7" w14:textId="77777777" w:rsidR="00A6606B" w:rsidRPr="0018490B" w:rsidRDefault="00A6606B" w:rsidP="00810F2D">
            <w:pPr>
              <w:widowControl w:val="0"/>
              <w:autoSpaceDE w:val="0"/>
              <w:autoSpaceDN w:val="0"/>
              <w:adjustRightInd w:val="0"/>
              <w:snapToGrid w:val="0"/>
              <w:jc w:val="both"/>
              <w:rPr>
                <w:sz w:val="20"/>
                <w:szCs w:val="20"/>
              </w:rPr>
            </w:pPr>
          </w:p>
        </w:tc>
      </w:tr>
      <w:tr w:rsidR="00A6606B" w14:paraId="3F165F57" w14:textId="77777777" w:rsidTr="00810F2D">
        <w:trPr>
          <w:trHeight w:val="202"/>
        </w:trPr>
        <w:tc>
          <w:tcPr>
            <w:tcW w:w="3368" w:type="dxa"/>
            <w:gridSpan w:val="2"/>
            <w:shd w:val="clear" w:color="auto" w:fill="F7CAAC"/>
          </w:tcPr>
          <w:p w14:paraId="117BB511" w14:textId="77777777" w:rsidR="00A6606B" w:rsidRPr="0018490B" w:rsidRDefault="00A6606B" w:rsidP="00810F2D">
            <w:pPr>
              <w:rPr>
                <w:b/>
                <w:sz w:val="20"/>
                <w:szCs w:val="20"/>
              </w:rPr>
            </w:pPr>
            <w:r w:rsidRPr="0018490B">
              <w:rPr>
                <w:b/>
                <w:sz w:val="20"/>
                <w:szCs w:val="20"/>
              </w:rPr>
              <w:t>Z toho kapacita v prostorách v nájmu</w:t>
            </w:r>
          </w:p>
        </w:tc>
        <w:tc>
          <w:tcPr>
            <w:tcW w:w="1274" w:type="dxa"/>
          </w:tcPr>
          <w:p w14:paraId="51DDF7F6" w14:textId="77777777" w:rsidR="00A6606B" w:rsidRPr="0018490B" w:rsidRDefault="00A6606B" w:rsidP="00810F2D">
            <w:pPr>
              <w:rPr>
                <w:sz w:val="20"/>
                <w:szCs w:val="20"/>
              </w:rPr>
            </w:pPr>
            <w:r w:rsidRPr="0018490B">
              <w:rPr>
                <w:sz w:val="20"/>
                <w:szCs w:val="20"/>
              </w:rPr>
              <w:t>0</w:t>
            </w:r>
          </w:p>
        </w:tc>
        <w:tc>
          <w:tcPr>
            <w:tcW w:w="2321" w:type="dxa"/>
            <w:shd w:val="clear" w:color="auto" w:fill="F7CAAC"/>
          </w:tcPr>
          <w:p w14:paraId="4B7E6757" w14:textId="77777777" w:rsidR="00A6606B" w:rsidRPr="0018490B" w:rsidRDefault="00A6606B" w:rsidP="00810F2D">
            <w:pPr>
              <w:rPr>
                <w:b/>
                <w:sz w:val="20"/>
                <w:szCs w:val="20"/>
                <w:shd w:val="clear" w:color="auto" w:fill="F7CAAC"/>
              </w:rPr>
            </w:pPr>
            <w:r w:rsidRPr="0018490B">
              <w:rPr>
                <w:b/>
                <w:sz w:val="20"/>
                <w:szCs w:val="20"/>
                <w:shd w:val="clear" w:color="auto" w:fill="F7CAAC"/>
              </w:rPr>
              <w:t>Doba platnosti nájmu</w:t>
            </w:r>
          </w:p>
        </w:tc>
        <w:tc>
          <w:tcPr>
            <w:tcW w:w="2993" w:type="dxa"/>
          </w:tcPr>
          <w:p w14:paraId="4B4F5FAD" w14:textId="77777777" w:rsidR="00A6606B" w:rsidRPr="0018490B" w:rsidRDefault="00A6606B" w:rsidP="00810F2D">
            <w:pPr>
              <w:rPr>
                <w:sz w:val="20"/>
                <w:szCs w:val="20"/>
              </w:rPr>
            </w:pPr>
            <w:r w:rsidRPr="0018490B">
              <w:rPr>
                <w:sz w:val="20"/>
                <w:szCs w:val="20"/>
              </w:rPr>
              <w:t>0</w:t>
            </w:r>
          </w:p>
        </w:tc>
      </w:tr>
      <w:tr w:rsidR="00A6606B" w14:paraId="3A88E277" w14:textId="77777777" w:rsidTr="00810F2D">
        <w:trPr>
          <w:trHeight w:val="139"/>
        </w:trPr>
        <w:tc>
          <w:tcPr>
            <w:tcW w:w="9956" w:type="dxa"/>
            <w:gridSpan w:val="5"/>
            <w:shd w:val="clear" w:color="auto" w:fill="F7CAAC"/>
          </w:tcPr>
          <w:p w14:paraId="5854713C" w14:textId="77777777" w:rsidR="00A6606B" w:rsidRPr="0018490B" w:rsidRDefault="00A6606B" w:rsidP="00810F2D">
            <w:pPr>
              <w:rPr>
                <w:sz w:val="20"/>
                <w:szCs w:val="20"/>
              </w:rPr>
            </w:pPr>
            <w:r w:rsidRPr="0018490B">
              <w:rPr>
                <w:b/>
                <w:sz w:val="20"/>
                <w:szCs w:val="20"/>
              </w:rPr>
              <w:t>Kapacita a popis odborné učebny</w:t>
            </w:r>
          </w:p>
        </w:tc>
      </w:tr>
      <w:tr w:rsidR="00A6606B" w14:paraId="098E21B3" w14:textId="77777777" w:rsidTr="005918A6">
        <w:trPr>
          <w:trHeight w:val="6796"/>
        </w:trPr>
        <w:tc>
          <w:tcPr>
            <w:tcW w:w="9956" w:type="dxa"/>
            <w:gridSpan w:val="5"/>
          </w:tcPr>
          <w:p w14:paraId="3064B6A3" w14:textId="77777777" w:rsidR="00A6606B" w:rsidRPr="0018490B" w:rsidRDefault="00A6606B" w:rsidP="00810F2D">
            <w:pPr>
              <w:spacing w:before="120" w:after="120"/>
              <w:rPr>
                <w:rFonts w:cs="Calibri"/>
                <w:b/>
                <w:color w:val="000000"/>
                <w:sz w:val="20"/>
                <w:szCs w:val="20"/>
              </w:rPr>
            </w:pPr>
            <w:r w:rsidRPr="0018490B">
              <w:rPr>
                <w:rFonts w:cs="Calibri"/>
                <w:b/>
                <w:color w:val="000000"/>
                <w:sz w:val="20"/>
                <w:szCs w:val="20"/>
              </w:rPr>
              <w:t>Ateliérové prostory:</w:t>
            </w:r>
          </w:p>
          <w:p w14:paraId="22BF6907" w14:textId="77777777" w:rsidR="00A6606B" w:rsidRPr="0018490B" w:rsidRDefault="00A6606B" w:rsidP="005918A6">
            <w:pPr>
              <w:spacing w:before="120" w:after="120"/>
              <w:jc w:val="both"/>
              <w:rPr>
                <w:rFonts w:cs="Calibri"/>
                <w:bCs/>
                <w:color w:val="000000"/>
                <w:sz w:val="20"/>
                <w:szCs w:val="20"/>
              </w:rPr>
            </w:pPr>
            <w:r w:rsidRPr="0018490B">
              <w:rPr>
                <w:rFonts w:cs="Calibri"/>
                <w:bCs/>
                <w:color w:val="000000"/>
                <w:sz w:val="20"/>
                <w:szCs w:val="20"/>
              </w:rPr>
              <w:t xml:space="preserve">Hlavní učebna ateliéru Animovaná tvorba se skládá z PC stanic pro 16 studentů, přičemž je možné v prostorách místnosti využít i volná místa pro práci na vlastní technice (notebook připojený ke školnímu tabletu), a jednoho PC stanoviště pro pedagoga. </w:t>
            </w:r>
          </w:p>
          <w:p w14:paraId="242CF4E8" w14:textId="45E5C660" w:rsidR="00A6606B" w:rsidRPr="0018490B" w:rsidRDefault="00A6606B" w:rsidP="005918A6">
            <w:pPr>
              <w:spacing w:before="120" w:after="120"/>
              <w:jc w:val="both"/>
              <w:rPr>
                <w:rFonts w:cs="Calibri"/>
                <w:bCs/>
                <w:color w:val="000000"/>
                <w:sz w:val="20"/>
                <w:szCs w:val="20"/>
              </w:rPr>
            </w:pPr>
            <w:r w:rsidRPr="0018490B">
              <w:rPr>
                <w:rFonts w:cs="Calibri"/>
                <w:bCs/>
                <w:color w:val="000000"/>
                <w:sz w:val="20"/>
                <w:szCs w:val="20"/>
              </w:rPr>
              <w:t xml:space="preserve">Technická výbava kromě PC s příslušenstvím a animačními tablety Wacom Cintiq čítá také projektor a projekční plátno </w:t>
            </w:r>
            <w:r w:rsidR="005918A6">
              <w:rPr>
                <w:rFonts w:cs="Calibri"/>
                <w:bCs/>
                <w:color w:val="000000"/>
                <w:sz w:val="20"/>
                <w:szCs w:val="20"/>
              </w:rPr>
              <w:br/>
            </w:r>
            <w:r w:rsidRPr="0018490B">
              <w:rPr>
                <w:rFonts w:cs="Calibri"/>
                <w:bCs/>
                <w:color w:val="000000"/>
                <w:sz w:val="20"/>
                <w:szCs w:val="20"/>
              </w:rPr>
              <w:t>a také velkoformátovou TV na pojízdném stojanu.</w:t>
            </w:r>
          </w:p>
          <w:p w14:paraId="6BBC2712" w14:textId="77777777" w:rsidR="00A6606B" w:rsidRPr="0018490B" w:rsidRDefault="00A6606B" w:rsidP="005918A6">
            <w:pPr>
              <w:spacing w:before="120" w:after="120"/>
              <w:jc w:val="both"/>
              <w:rPr>
                <w:rFonts w:cs="Calibri"/>
                <w:bCs/>
                <w:color w:val="000000"/>
                <w:sz w:val="20"/>
                <w:szCs w:val="20"/>
              </w:rPr>
            </w:pPr>
            <w:r w:rsidRPr="0018490B">
              <w:rPr>
                <w:rFonts w:cs="Calibri"/>
                <w:bCs/>
                <w:color w:val="000000"/>
                <w:sz w:val="20"/>
                <w:szCs w:val="20"/>
              </w:rPr>
              <w:t>Ateliérový prostor U42/155 aktuálně nabízí zázemí především pro klasickou stop-motion animaci a pro kreslenou animaci (prosvětlovací stoly nebo tablety). Připravuje se jeho restrukturalizaci a vytvoření dalších PC stanic o počtu cca 6 míst.</w:t>
            </w:r>
          </w:p>
          <w:p w14:paraId="2C33BF9F" w14:textId="77777777" w:rsidR="00A6606B" w:rsidRPr="0018490B" w:rsidRDefault="00A6606B" w:rsidP="00810F2D">
            <w:pPr>
              <w:spacing w:after="120"/>
              <w:rPr>
                <w:b/>
                <w:bCs/>
                <w:sz w:val="20"/>
                <w:szCs w:val="20"/>
              </w:rPr>
            </w:pPr>
            <w:r w:rsidRPr="0018490B">
              <w:rPr>
                <w:b/>
                <w:bCs/>
                <w:sz w:val="20"/>
                <w:szCs w:val="20"/>
              </w:rPr>
              <w:t>Počítačové učebny U4:</w:t>
            </w:r>
          </w:p>
          <w:tbl>
            <w:tblPr>
              <w:tblStyle w:val="Mkatabulky"/>
              <w:tblW w:w="0" w:type="auto"/>
              <w:tblLayout w:type="fixed"/>
              <w:tblLook w:val="04A0" w:firstRow="1" w:lastRow="0" w:firstColumn="1" w:lastColumn="0" w:noHBand="0" w:noVBand="1"/>
            </w:tblPr>
            <w:tblGrid>
              <w:gridCol w:w="3268"/>
              <w:gridCol w:w="1800"/>
              <w:gridCol w:w="1843"/>
            </w:tblGrid>
            <w:tr w:rsidR="00A6606B" w:rsidRPr="0018490B" w14:paraId="165DE6AF" w14:textId="77777777" w:rsidTr="00810F2D">
              <w:tc>
                <w:tcPr>
                  <w:tcW w:w="3268" w:type="dxa"/>
                  <w:shd w:val="clear" w:color="auto" w:fill="C6D9F1" w:themeFill="text2" w:themeFillTint="33"/>
                </w:tcPr>
                <w:p w14:paraId="584B07C2" w14:textId="77777777" w:rsidR="00A6606B" w:rsidRPr="0018490B" w:rsidRDefault="00A6606B" w:rsidP="00810F2D">
                  <w:pPr>
                    <w:widowControl w:val="0"/>
                    <w:autoSpaceDE w:val="0"/>
                    <w:autoSpaceDN w:val="0"/>
                    <w:adjustRightInd w:val="0"/>
                    <w:snapToGrid w:val="0"/>
                    <w:jc w:val="both"/>
                    <w:rPr>
                      <w:sz w:val="20"/>
                      <w:szCs w:val="20"/>
                    </w:rPr>
                  </w:pPr>
                  <w:r w:rsidRPr="0018490B">
                    <w:rPr>
                      <w:b/>
                      <w:bCs/>
                      <w:sz w:val="20"/>
                      <w:szCs w:val="20"/>
                    </w:rPr>
                    <w:t>Počítačové učebny</w:t>
                  </w:r>
                </w:p>
              </w:tc>
              <w:tc>
                <w:tcPr>
                  <w:tcW w:w="1800" w:type="dxa"/>
                  <w:shd w:val="clear" w:color="auto" w:fill="C6D9F1" w:themeFill="text2" w:themeFillTint="33"/>
                </w:tcPr>
                <w:p w14:paraId="517584E0" w14:textId="77777777" w:rsidR="00A6606B" w:rsidRPr="0018490B" w:rsidRDefault="00A6606B" w:rsidP="00810F2D">
                  <w:pPr>
                    <w:widowControl w:val="0"/>
                    <w:autoSpaceDE w:val="0"/>
                    <w:autoSpaceDN w:val="0"/>
                    <w:adjustRightInd w:val="0"/>
                    <w:snapToGrid w:val="0"/>
                    <w:jc w:val="both"/>
                    <w:rPr>
                      <w:sz w:val="20"/>
                      <w:szCs w:val="20"/>
                    </w:rPr>
                  </w:pPr>
                  <w:r w:rsidRPr="0018490B">
                    <w:rPr>
                      <w:sz w:val="20"/>
                      <w:szCs w:val="20"/>
                    </w:rPr>
                    <w:t>m²/počet míst</w:t>
                  </w:r>
                </w:p>
              </w:tc>
              <w:tc>
                <w:tcPr>
                  <w:tcW w:w="1843" w:type="dxa"/>
                  <w:shd w:val="clear" w:color="auto" w:fill="C6D9F1" w:themeFill="text2" w:themeFillTint="33"/>
                </w:tcPr>
                <w:p w14:paraId="247778B1" w14:textId="77777777" w:rsidR="00A6606B" w:rsidRPr="0018490B" w:rsidRDefault="00A6606B" w:rsidP="00810F2D">
                  <w:pPr>
                    <w:widowControl w:val="0"/>
                    <w:autoSpaceDE w:val="0"/>
                    <w:autoSpaceDN w:val="0"/>
                    <w:adjustRightInd w:val="0"/>
                    <w:snapToGrid w:val="0"/>
                    <w:jc w:val="both"/>
                    <w:rPr>
                      <w:sz w:val="20"/>
                      <w:szCs w:val="20"/>
                    </w:rPr>
                  </w:pPr>
                  <w:r w:rsidRPr="0018490B">
                    <w:rPr>
                      <w:sz w:val="20"/>
                      <w:szCs w:val="20"/>
                    </w:rPr>
                    <w:t>FMK/ústav/ateliér</w:t>
                  </w:r>
                </w:p>
              </w:tc>
            </w:tr>
            <w:tr w:rsidR="00A6606B" w:rsidRPr="0018490B" w14:paraId="1FFE5B1D" w14:textId="77777777" w:rsidTr="00810F2D">
              <w:tc>
                <w:tcPr>
                  <w:tcW w:w="3268" w:type="dxa"/>
                  <w:vAlign w:val="bottom"/>
                </w:tcPr>
                <w:p w14:paraId="2B678CE2" w14:textId="77777777" w:rsidR="00A6606B" w:rsidRPr="0018490B" w:rsidRDefault="00A6606B" w:rsidP="00810F2D">
                  <w:pPr>
                    <w:widowControl w:val="0"/>
                    <w:autoSpaceDE w:val="0"/>
                    <w:autoSpaceDN w:val="0"/>
                    <w:adjustRightInd w:val="0"/>
                    <w:snapToGrid w:val="0"/>
                    <w:jc w:val="both"/>
                    <w:rPr>
                      <w:sz w:val="20"/>
                      <w:szCs w:val="20"/>
                    </w:rPr>
                  </w:pPr>
                  <w:r w:rsidRPr="0018490B">
                    <w:rPr>
                      <w:sz w:val="20"/>
                      <w:szCs w:val="20"/>
                    </w:rPr>
                    <w:t>Počítačové učebny 42/152</w:t>
                  </w:r>
                </w:p>
              </w:tc>
              <w:tc>
                <w:tcPr>
                  <w:tcW w:w="1800" w:type="dxa"/>
                  <w:vAlign w:val="center"/>
                </w:tcPr>
                <w:p w14:paraId="3E94949E" w14:textId="77777777" w:rsidR="00A6606B" w:rsidRPr="00962114" w:rsidRDefault="00A6606B" w:rsidP="00810F2D">
                  <w:pPr>
                    <w:widowControl w:val="0"/>
                    <w:autoSpaceDE w:val="0"/>
                    <w:autoSpaceDN w:val="0"/>
                    <w:adjustRightInd w:val="0"/>
                    <w:snapToGrid w:val="0"/>
                    <w:jc w:val="both"/>
                    <w:rPr>
                      <w:sz w:val="20"/>
                      <w:szCs w:val="20"/>
                    </w:rPr>
                  </w:pPr>
                  <w:r w:rsidRPr="00962114">
                    <w:rPr>
                      <w:sz w:val="20"/>
                      <w:szCs w:val="20"/>
                    </w:rPr>
                    <w:t>48,41/8</w:t>
                  </w:r>
                </w:p>
              </w:tc>
              <w:tc>
                <w:tcPr>
                  <w:tcW w:w="1843" w:type="dxa"/>
                  <w:vAlign w:val="bottom"/>
                </w:tcPr>
                <w:p w14:paraId="6516350F" w14:textId="77777777" w:rsidR="00A6606B" w:rsidRPr="0018490B" w:rsidRDefault="00A6606B" w:rsidP="00810F2D">
                  <w:pPr>
                    <w:widowControl w:val="0"/>
                    <w:autoSpaceDE w:val="0"/>
                    <w:autoSpaceDN w:val="0"/>
                    <w:adjustRightInd w:val="0"/>
                    <w:snapToGrid w:val="0"/>
                    <w:jc w:val="both"/>
                    <w:rPr>
                      <w:sz w:val="20"/>
                      <w:szCs w:val="20"/>
                    </w:rPr>
                  </w:pPr>
                  <w:r w:rsidRPr="0018490B">
                    <w:rPr>
                      <w:sz w:val="20"/>
                      <w:szCs w:val="20"/>
                    </w:rPr>
                    <w:t>AAT</w:t>
                  </w:r>
                </w:p>
              </w:tc>
            </w:tr>
            <w:tr w:rsidR="00A6606B" w:rsidRPr="0018490B" w14:paraId="3C790C2C" w14:textId="77777777" w:rsidTr="00810F2D">
              <w:tc>
                <w:tcPr>
                  <w:tcW w:w="3268" w:type="dxa"/>
                  <w:vAlign w:val="bottom"/>
                </w:tcPr>
                <w:p w14:paraId="7BFA3921" w14:textId="77777777" w:rsidR="00A6606B" w:rsidRPr="0018490B" w:rsidRDefault="00A6606B" w:rsidP="00810F2D">
                  <w:pPr>
                    <w:widowControl w:val="0"/>
                    <w:autoSpaceDE w:val="0"/>
                    <w:autoSpaceDN w:val="0"/>
                    <w:adjustRightInd w:val="0"/>
                    <w:snapToGrid w:val="0"/>
                    <w:jc w:val="both"/>
                    <w:rPr>
                      <w:sz w:val="20"/>
                      <w:szCs w:val="20"/>
                    </w:rPr>
                  </w:pPr>
                  <w:r w:rsidRPr="0018490B">
                    <w:rPr>
                      <w:sz w:val="20"/>
                      <w:szCs w:val="20"/>
                    </w:rPr>
                    <w:t>Počítačové učebny 41/209</w:t>
                  </w:r>
                </w:p>
              </w:tc>
              <w:tc>
                <w:tcPr>
                  <w:tcW w:w="1800" w:type="dxa"/>
                  <w:vAlign w:val="center"/>
                </w:tcPr>
                <w:p w14:paraId="496E9FC6" w14:textId="77777777" w:rsidR="00A6606B" w:rsidRPr="00962114" w:rsidRDefault="00A6606B" w:rsidP="00810F2D">
                  <w:pPr>
                    <w:widowControl w:val="0"/>
                    <w:autoSpaceDE w:val="0"/>
                    <w:autoSpaceDN w:val="0"/>
                    <w:adjustRightInd w:val="0"/>
                    <w:snapToGrid w:val="0"/>
                    <w:jc w:val="both"/>
                    <w:rPr>
                      <w:sz w:val="20"/>
                      <w:szCs w:val="20"/>
                    </w:rPr>
                  </w:pPr>
                  <w:r w:rsidRPr="00962114">
                    <w:rPr>
                      <w:sz w:val="20"/>
                      <w:szCs w:val="20"/>
                    </w:rPr>
                    <w:t>58,5/16</w:t>
                  </w:r>
                </w:p>
              </w:tc>
              <w:tc>
                <w:tcPr>
                  <w:tcW w:w="1843" w:type="dxa"/>
                  <w:vAlign w:val="bottom"/>
                </w:tcPr>
                <w:p w14:paraId="33F44147" w14:textId="77777777" w:rsidR="00A6606B" w:rsidRPr="0018490B" w:rsidRDefault="00A6606B" w:rsidP="00810F2D">
                  <w:pPr>
                    <w:widowControl w:val="0"/>
                    <w:autoSpaceDE w:val="0"/>
                    <w:autoSpaceDN w:val="0"/>
                    <w:adjustRightInd w:val="0"/>
                    <w:snapToGrid w:val="0"/>
                    <w:jc w:val="both"/>
                    <w:rPr>
                      <w:sz w:val="20"/>
                      <w:szCs w:val="20"/>
                    </w:rPr>
                  </w:pPr>
                  <w:r w:rsidRPr="0018490B">
                    <w:rPr>
                      <w:sz w:val="20"/>
                      <w:szCs w:val="20"/>
                    </w:rPr>
                    <w:t>FMK</w:t>
                  </w:r>
                </w:p>
              </w:tc>
            </w:tr>
          </w:tbl>
          <w:p w14:paraId="0AD4C37D" w14:textId="78C98B72" w:rsidR="00A6606B" w:rsidRPr="0018490B" w:rsidRDefault="00A6606B" w:rsidP="00810F2D">
            <w:pPr>
              <w:spacing w:before="120"/>
              <w:rPr>
                <w:sz w:val="20"/>
                <w:szCs w:val="20"/>
              </w:rPr>
            </w:pPr>
            <w:r w:rsidRPr="0018490B">
              <w:rPr>
                <w:sz w:val="20"/>
                <w:szCs w:val="20"/>
              </w:rPr>
              <w:t xml:space="preserve">PC učebna 41/309 </w:t>
            </w:r>
            <w:r w:rsidR="004C387E">
              <w:rPr>
                <w:sz w:val="20"/>
                <w:szCs w:val="20"/>
              </w:rPr>
              <w:t>je</w:t>
            </w:r>
            <w:r w:rsidRPr="0018490B">
              <w:rPr>
                <w:sz w:val="20"/>
                <w:szCs w:val="20"/>
              </w:rPr>
              <w:t xml:space="preserve"> vybavena: iMac 24" M1 (CPU M1/8C, LCD 5k, RAM 16GB, SSD 1TB, Magic keyboard, mouse LOGI, USB)</w:t>
            </w:r>
          </w:p>
          <w:p w14:paraId="1F5C3B2C" w14:textId="77777777" w:rsidR="00A6606B" w:rsidRPr="0018490B" w:rsidRDefault="00A6606B" w:rsidP="00810F2D">
            <w:pPr>
              <w:rPr>
                <w:sz w:val="20"/>
                <w:szCs w:val="20"/>
              </w:rPr>
            </w:pPr>
          </w:p>
          <w:p w14:paraId="3056D9A2" w14:textId="77777777" w:rsidR="00A6606B" w:rsidRPr="0018490B" w:rsidRDefault="00A6606B" w:rsidP="00810F2D">
            <w:pPr>
              <w:spacing w:after="120"/>
              <w:rPr>
                <w:b/>
                <w:bCs/>
                <w:sz w:val="20"/>
                <w:szCs w:val="20"/>
              </w:rPr>
            </w:pPr>
            <w:r w:rsidRPr="0018490B">
              <w:rPr>
                <w:b/>
                <w:bCs/>
                <w:sz w:val="20"/>
                <w:szCs w:val="20"/>
              </w:rPr>
              <w:t>Multimediální učebny U4:</w:t>
            </w:r>
          </w:p>
          <w:tbl>
            <w:tblPr>
              <w:tblStyle w:val="Mkatabulky"/>
              <w:tblW w:w="0" w:type="auto"/>
              <w:tblLayout w:type="fixed"/>
              <w:tblLook w:val="04A0" w:firstRow="1" w:lastRow="0" w:firstColumn="1" w:lastColumn="0" w:noHBand="0" w:noVBand="1"/>
            </w:tblPr>
            <w:tblGrid>
              <w:gridCol w:w="3268"/>
              <w:gridCol w:w="1800"/>
              <w:gridCol w:w="1843"/>
            </w:tblGrid>
            <w:tr w:rsidR="00A6606B" w:rsidRPr="0018490B" w14:paraId="5B45FC89" w14:textId="77777777" w:rsidTr="00810F2D">
              <w:tc>
                <w:tcPr>
                  <w:tcW w:w="3268" w:type="dxa"/>
                  <w:shd w:val="clear" w:color="auto" w:fill="C6D9F1" w:themeFill="text2" w:themeFillTint="33"/>
                </w:tcPr>
                <w:p w14:paraId="0EE7DCBE" w14:textId="77777777" w:rsidR="00A6606B" w:rsidRPr="0018490B" w:rsidRDefault="00A6606B" w:rsidP="00810F2D">
                  <w:pPr>
                    <w:widowControl w:val="0"/>
                    <w:autoSpaceDE w:val="0"/>
                    <w:autoSpaceDN w:val="0"/>
                    <w:adjustRightInd w:val="0"/>
                    <w:snapToGrid w:val="0"/>
                    <w:jc w:val="both"/>
                    <w:rPr>
                      <w:sz w:val="20"/>
                      <w:szCs w:val="20"/>
                    </w:rPr>
                  </w:pPr>
                  <w:r w:rsidRPr="0018490B">
                    <w:rPr>
                      <w:sz w:val="20"/>
                      <w:szCs w:val="20"/>
                    </w:rPr>
                    <w:t xml:space="preserve">Multimediální učebny  </w:t>
                  </w:r>
                </w:p>
              </w:tc>
              <w:tc>
                <w:tcPr>
                  <w:tcW w:w="1800" w:type="dxa"/>
                  <w:shd w:val="clear" w:color="auto" w:fill="C6D9F1" w:themeFill="text2" w:themeFillTint="33"/>
                </w:tcPr>
                <w:p w14:paraId="700C2409" w14:textId="77777777" w:rsidR="00A6606B" w:rsidRPr="0018490B" w:rsidRDefault="00A6606B" w:rsidP="00810F2D">
                  <w:pPr>
                    <w:widowControl w:val="0"/>
                    <w:autoSpaceDE w:val="0"/>
                    <w:autoSpaceDN w:val="0"/>
                    <w:adjustRightInd w:val="0"/>
                    <w:snapToGrid w:val="0"/>
                    <w:jc w:val="both"/>
                    <w:rPr>
                      <w:sz w:val="20"/>
                      <w:szCs w:val="20"/>
                    </w:rPr>
                  </w:pPr>
                  <w:r w:rsidRPr="0018490B">
                    <w:rPr>
                      <w:sz w:val="20"/>
                      <w:szCs w:val="20"/>
                    </w:rPr>
                    <w:t>m²/počet míst</w:t>
                  </w:r>
                </w:p>
              </w:tc>
              <w:tc>
                <w:tcPr>
                  <w:tcW w:w="1843" w:type="dxa"/>
                  <w:shd w:val="clear" w:color="auto" w:fill="C6D9F1" w:themeFill="text2" w:themeFillTint="33"/>
                </w:tcPr>
                <w:p w14:paraId="1CCF6442" w14:textId="77777777" w:rsidR="00A6606B" w:rsidRPr="0018490B" w:rsidRDefault="00A6606B" w:rsidP="00810F2D">
                  <w:pPr>
                    <w:widowControl w:val="0"/>
                    <w:autoSpaceDE w:val="0"/>
                    <w:autoSpaceDN w:val="0"/>
                    <w:adjustRightInd w:val="0"/>
                    <w:snapToGrid w:val="0"/>
                    <w:jc w:val="both"/>
                    <w:rPr>
                      <w:sz w:val="20"/>
                      <w:szCs w:val="20"/>
                    </w:rPr>
                  </w:pPr>
                  <w:r w:rsidRPr="0018490B">
                    <w:rPr>
                      <w:sz w:val="20"/>
                      <w:szCs w:val="20"/>
                    </w:rPr>
                    <w:t>FMK/ústav/ateliér</w:t>
                  </w:r>
                </w:p>
              </w:tc>
            </w:tr>
            <w:tr w:rsidR="00A6606B" w:rsidRPr="0018490B" w14:paraId="35E50488" w14:textId="77777777" w:rsidTr="00810F2D">
              <w:tc>
                <w:tcPr>
                  <w:tcW w:w="3268" w:type="dxa"/>
                  <w:vAlign w:val="bottom"/>
                </w:tcPr>
                <w:p w14:paraId="26F5F554" w14:textId="77777777" w:rsidR="00A6606B" w:rsidRPr="0018490B" w:rsidRDefault="00A6606B" w:rsidP="00810F2D">
                  <w:pPr>
                    <w:widowControl w:val="0"/>
                    <w:autoSpaceDE w:val="0"/>
                    <w:autoSpaceDN w:val="0"/>
                    <w:adjustRightInd w:val="0"/>
                    <w:snapToGrid w:val="0"/>
                    <w:jc w:val="both"/>
                    <w:rPr>
                      <w:sz w:val="20"/>
                      <w:szCs w:val="20"/>
                    </w:rPr>
                  </w:pPr>
                  <w:r w:rsidRPr="0018490B">
                    <w:rPr>
                      <w:sz w:val="20"/>
                      <w:szCs w:val="20"/>
                    </w:rPr>
                    <w:t>Multimediální učebna 41/201</w:t>
                  </w:r>
                </w:p>
              </w:tc>
              <w:tc>
                <w:tcPr>
                  <w:tcW w:w="1800" w:type="dxa"/>
                  <w:vAlign w:val="center"/>
                </w:tcPr>
                <w:p w14:paraId="44D15E06" w14:textId="77777777" w:rsidR="00A6606B" w:rsidRPr="0018490B" w:rsidRDefault="00A6606B" w:rsidP="00810F2D">
                  <w:pPr>
                    <w:widowControl w:val="0"/>
                    <w:autoSpaceDE w:val="0"/>
                    <w:autoSpaceDN w:val="0"/>
                    <w:adjustRightInd w:val="0"/>
                    <w:snapToGrid w:val="0"/>
                    <w:jc w:val="both"/>
                    <w:rPr>
                      <w:sz w:val="20"/>
                      <w:szCs w:val="20"/>
                    </w:rPr>
                  </w:pPr>
                  <w:r w:rsidRPr="0018490B">
                    <w:rPr>
                      <w:sz w:val="20"/>
                      <w:szCs w:val="20"/>
                    </w:rPr>
                    <w:t>81,37/80</w:t>
                  </w:r>
                </w:p>
              </w:tc>
              <w:tc>
                <w:tcPr>
                  <w:tcW w:w="1843" w:type="dxa"/>
                  <w:vAlign w:val="bottom"/>
                </w:tcPr>
                <w:p w14:paraId="2F10E319" w14:textId="77777777" w:rsidR="00A6606B" w:rsidRPr="0018490B" w:rsidRDefault="00A6606B" w:rsidP="00810F2D">
                  <w:pPr>
                    <w:widowControl w:val="0"/>
                    <w:autoSpaceDE w:val="0"/>
                    <w:autoSpaceDN w:val="0"/>
                    <w:adjustRightInd w:val="0"/>
                    <w:snapToGrid w:val="0"/>
                    <w:jc w:val="both"/>
                    <w:rPr>
                      <w:sz w:val="20"/>
                      <w:szCs w:val="20"/>
                    </w:rPr>
                  </w:pPr>
                  <w:r w:rsidRPr="0018490B">
                    <w:rPr>
                      <w:sz w:val="20"/>
                      <w:szCs w:val="20"/>
                    </w:rPr>
                    <w:t>FMK</w:t>
                  </w:r>
                </w:p>
              </w:tc>
            </w:tr>
            <w:tr w:rsidR="00A6606B" w:rsidRPr="0018490B" w14:paraId="6DBE6248" w14:textId="77777777" w:rsidTr="00810F2D">
              <w:tc>
                <w:tcPr>
                  <w:tcW w:w="3268" w:type="dxa"/>
                  <w:vAlign w:val="bottom"/>
                </w:tcPr>
                <w:p w14:paraId="2DEBB611" w14:textId="77777777" w:rsidR="00A6606B" w:rsidRPr="0018490B" w:rsidRDefault="00A6606B" w:rsidP="00810F2D">
                  <w:pPr>
                    <w:widowControl w:val="0"/>
                    <w:autoSpaceDE w:val="0"/>
                    <w:autoSpaceDN w:val="0"/>
                    <w:adjustRightInd w:val="0"/>
                    <w:snapToGrid w:val="0"/>
                    <w:jc w:val="both"/>
                    <w:rPr>
                      <w:sz w:val="20"/>
                      <w:szCs w:val="20"/>
                    </w:rPr>
                  </w:pPr>
                  <w:r w:rsidRPr="0018490B">
                    <w:rPr>
                      <w:sz w:val="20"/>
                      <w:szCs w:val="20"/>
                    </w:rPr>
                    <w:t>AV centrum 41/305</w:t>
                  </w:r>
                </w:p>
              </w:tc>
              <w:tc>
                <w:tcPr>
                  <w:tcW w:w="1800" w:type="dxa"/>
                  <w:vAlign w:val="center"/>
                </w:tcPr>
                <w:p w14:paraId="46B469CA" w14:textId="77777777" w:rsidR="00A6606B" w:rsidRPr="0018490B" w:rsidRDefault="00A6606B" w:rsidP="00810F2D">
                  <w:pPr>
                    <w:widowControl w:val="0"/>
                    <w:autoSpaceDE w:val="0"/>
                    <w:autoSpaceDN w:val="0"/>
                    <w:adjustRightInd w:val="0"/>
                    <w:snapToGrid w:val="0"/>
                    <w:jc w:val="both"/>
                    <w:rPr>
                      <w:sz w:val="20"/>
                      <w:szCs w:val="20"/>
                    </w:rPr>
                  </w:pPr>
                  <w:r w:rsidRPr="0018490B">
                    <w:rPr>
                      <w:sz w:val="20"/>
                      <w:szCs w:val="20"/>
                    </w:rPr>
                    <w:t>80,1/50</w:t>
                  </w:r>
                </w:p>
              </w:tc>
              <w:tc>
                <w:tcPr>
                  <w:tcW w:w="1843" w:type="dxa"/>
                  <w:vAlign w:val="bottom"/>
                </w:tcPr>
                <w:p w14:paraId="124B4C64" w14:textId="77777777" w:rsidR="00A6606B" w:rsidRPr="0018490B" w:rsidRDefault="00A6606B" w:rsidP="00810F2D">
                  <w:pPr>
                    <w:widowControl w:val="0"/>
                    <w:autoSpaceDE w:val="0"/>
                    <w:autoSpaceDN w:val="0"/>
                    <w:adjustRightInd w:val="0"/>
                    <w:snapToGrid w:val="0"/>
                    <w:jc w:val="both"/>
                    <w:rPr>
                      <w:sz w:val="20"/>
                      <w:szCs w:val="20"/>
                    </w:rPr>
                  </w:pPr>
                  <w:r w:rsidRPr="0018490B">
                    <w:rPr>
                      <w:sz w:val="20"/>
                      <w:szCs w:val="20"/>
                    </w:rPr>
                    <w:t>FMK</w:t>
                  </w:r>
                </w:p>
              </w:tc>
            </w:tr>
          </w:tbl>
          <w:p w14:paraId="3BCD48B6" w14:textId="77777777" w:rsidR="00A6606B" w:rsidRPr="0018490B" w:rsidRDefault="00A6606B" w:rsidP="00810F2D">
            <w:pPr>
              <w:rPr>
                <w:rFonts w:cs="Calibri"/>
                <w:sz w:val="20"/>
                <w:szCs w:val="20"/>
              </w:rPr>
            </w:pPr>
          </w:p>
          <w:p w14:paraId="4D6B3EF7" w14:textId="77777777" w:rsidR="00A6606B" w:rsidRPr="0018490B" w:rsidRDefault="00A6606B" w:rsidP="00810F2D">
            <w:pPr>
              <w:spacing w:after="120"/>
              <w:rPr>
                <w:b/>
                <w:bCs/>
                <w:sz w:val="20"/>
                <w:szCs w:val="20"/>
              </w:rPr>
            </w:pPr>
            <w:r w:rsidRPr="0018490B">
              <w:rPr>
                <w:b/>
                <w:bCs/>
                <w:sz w:val="20"/>
                <w:szCs w:val="20"/>
              </w:rPr>
              <w:t>Ateliérové učebny U4:</w:t>
            </w:r>
          </w:p>
          <w:tbl>
            <w:tblPr>
              <w:tblStyle w:val="Mkatabulky"/>
              <w:tblW w:w="0" w:type="auto"/>
              <w:tblLayout w:type="fixed"/>
              <w:tblLook w:val="04A0" w:firstRow="1" w:lastRow="0" w:firstColumn="1" w:lastColumn="0" w:noHBand="0" w:noVBand="1"/>
            </w:tblPr>
            <w:tblGrid>
              <w:gridCol w:w="3268"/>
              <w:gridCol w:w="1800"/>
              <w:gridCol w:w="1843"/>
            </w:tblGrid>
            <w:tr w:rsidR="00A6606B" w:rsidRPr="0018490B" w14:paraId="5498AC70" w14:textId="77777777" w:rsidTr="00810F2D">
              <w:tc>
                <w:tcPr>
                  <w:tcW w:w="3268" w:type="dxa"/>
                  <w:shd w:val="clear" w:color="auto" w:fill="C6D9F1" w:themeFill="text2" w:themeFillTint="33"/>
                </w:tcPr>
                <w:p w14:paraId="265B6332" w14:textId="77777777" w:rsidR="00A6606B" w:rsidRPr="0018490B" w:rsidRDefault="00A6606B" w:rsidP="00810F2D">
                  <w:pPr>
                    <w:widowControl w:val="0"/>
                    <w:autoSpaceDE w:val="0"/>
                    <w:autoSpaceDN w:val="0"/>
                    <w:adjustRightInd w:val="0"/>
                    <w:snapToGrid w:val="0"/>
                    <w:jc w:val="both"/>
                    <w:rPr>
                      <w:sz w:val="20"/>
                      <w:szCs w:val="20"/>
                    </w:rPr>
                  </w:pPr>
                  <w:r w:rsidRPr="0018490B">
                    <w:rPr>
                      <w:b/>
                      <w:bCs/>
                      <w:sz w:val="20"/>
                      <w:szCs w:val="20"/>
                    </w:rPr>
                    <w:t>Počítačové učebny</w:t>
                  </w:r>
                </w:p>
              </w:tc>
              <w:tc>
                <w:tcPr>
                  <w:tcW w:w="1800" w:type="dxa"/>
                  <w:shd w:val="clear" w:color="auto" w:fill="C6D9F1" w:themeFill="text2" w:themeFillTint="33"/>
                </w:tcPr>
                <w:p w14:paraId="1AF94A5C" w14:textId="77777777" w:rsidR="00A6606B" w:rsidRPr="0018490B" w:rsidRDefault="00A6606B" w:rsidP="00810F2D">
                  <w:pPr>
                    <w:widowControl w:val="0"/>
                    <w:autoSpaceDE w:val="0"/>
                    <w:autoSpaceDN w:val="0"/>
                    <w:adjustRightInd w:val="0"/>
                    <w:snapToGrid w:val="0"/>
                    <w:jc w:val="both"/>
                    <w:rPr>
                      <w:sz w:val="20"/>
                      <w:szCs w:val="20"/>
                    </w:rPr>
                  </w:pPr>
                  <w:r w:rsidRPr="0018490B">
                    <w:rPr>
                      <w:sz w:val="20"/>
                      <w:szCs w:val="20"/>
                    </w:rPr>
                    <w:t>m²/počet míst</w:t>
                  </w:r>
                </w:p>
              </w:tc>
              <w:tc>
                <w:tcPr>
                  <w:tcW w:w="1843" w:type="dxa"/>
                  <w:shd w:val="clear" w:color="auto" w:fill="C6D9F1" w:themeFill="text2" w:themeFillTint="33"/>
                </w:tcPr>
                <w:p w14:paraId="68A6730D" w14:textId="77777777" w:rsidR="00A6606B" w:rsidRPr="0018490B" w:rsidRDefault="00A6606B" w:rsidP="00810F2D">
                  <w:pPr>
                    <w:widowControl w:val="0"/>
                    <w:autoSpaceDE w:val="0"/>
                    <w:autoSpaceDN w:val="0"/>
                    <w:adjustRightInd w:val="0"/>
                    <w:snapToGrid w:val="0"/>
                    <w:jc w:val="both"/>
                    <w:rPr>
                      <w:sz w:val="20"/>
                      <w:szCs w:val="20"/>
                    </w:rPr>
                  </w:pPr>
                  <w:r w:rsidRPr="0018490B">
                    <w:rPr>
                      <w:sz w:val="20"/>
                      <w:szCs w:val="20"/>
                    </w:rPr>
                    <w:t>FMK/ústav/ateliér</w:t>
                  </w:r>
                </w:p>
              </w:tc>
            </w:tr>
            <w:tr w:rsidR="00A6606B" w:rsidRPr="0018490B" w14:paraId="66DB1427" w14:textId="77777777" w:rsidTr="00810F2D">
              <w:tc>
                <w:tcPr>
                  <w:tcW w:w="3268" w:type="dxa"/>
                  <w:vAlign w:val="bottom"/>
                </w:tcPr>
                <w:p w14:paraId="001C220D" w14:textId="77777777" w:rsidR="00A6606B" w:rsidRPr="00962114" w:rsidRDefault="00A6606B" w:rsidP="00810F2D">
                  <w:pPr>
                    <w:widowControl w:val="0"/>
                    <w:autoSpaceDE w:val="0"/>
                    <w:autoSpaceDN w:val="0"/>
                    <w:adjustRightInd w:val="0"/>
                    <w:snapToGrid w:val="0"/>
                    <w:jc w:val="both"/>
                    <w:rPr>
                      <w:sz w:val="20"/>
                      <w:szCs w:val="20"/>
                    </w:rPr>
                  </w:pPr>
                  <w:r w:rsidRPr="00962114">
                    <w:rPr>
                      <w:sz w:val="20"/>
                      <w:szCs w:val="20"/>
                    </w:rPr>
                    <w:t>Ateliér 42/155</w:t>
                  </w:r>
                </w:p>
              </w:tc>
              <w:tc>
                <w:tcPr>
                  <w:tcW w:w="1800" w:type="dxa"/>
                  <w:vAlign w:val="center"/>
                </w:tcPr>
                <w:p w14:paraId="52530CA3" w14:textId="77777777" w:rsidR="00A6606B" w:rsidRPr="00962114" w:rsidRDefault="00A6606B" w:rsidP="00810F2D">
                  <w:pPr>
                    <w:widowControl w:val="0"/>
                    <w:autoSpaceDE w:val="0"/>
                    <w:autoSpaceDN w:val="0"/>
                    <w:adjustRightInd w:val="0"/>
                    <w:snapToGrid w:val="0"/>
                    <w:jc w:val="both"/>
                    <w:rPr>
                      <w:sz w:val="20"/>
                      <w:szCs w:val="20"/>
                    </w:rPr>
                  </w:pPr>
                  <w:r w:rsidRPr="00962114">
                    <w:rPr>
                      <w:sz w:val="20"/>
                      <w:szCs w:val="20"/>
                    </w:rPr>
                    <w:t>48,41/8</w:t>
                  </w:r>
                </w:p>
              </w:tc>
              <w:tc>
                <w:tcPr>
                  <w:tcW w:w="1843" w:type="dxa"/>
                  <w:vAlign w:val="bottom"/>
                </w:tcPr>
                <w:p w14:paraId="5718A0BB" w14:textId="77777777" w:rsidR="00A6606B" w:rsidRPr="0018490B" w:rsidRDefault="00A6606B" w:rsidP="00810F2D">
                  <w:pPr>
                    <w:widowControl w:val="0"/>
                    <w:autoSpaceDE w:val="0"/>
                    <w:autoSpaceDN w:val="0"/>
                    <w:adjustRightInd w:val="0"/>
                    <w:snapToGrid w:val="0"/>
                    <w:jc w:val="both"/>
                    <w:rPr>
                      <w:sz w:val="20"/>
                      <w:szCs w:val="20"/>
                    </w:rPr>
                  </w:pPr>
                  <w:r w:rsidRPr="0018490B">
                    <w:rPr>
                      <w:sz w:val="20"/>
                      <w:szCs w:val="20"/>
                    </w:rPr>
                    <w:t>AAT</w:t>
                  </w:r>
                </w:p>
              </w:tc>
            </w:tr>
          </w:tbl>
          <w:p w14:paraId="24270F99" w14:textId="77777777" w:rsidR="00A6606B" w:rsidRPr="0018490B" w:rsidRDefault="00A6606B" w:rsidP="00810F2D">
            <w:pPr>
              <w:rPr>
                <w:sz w:val="20"/>
                <w:szCs w:val="20"/>
              </w:rPr>
            </w:pPr>
          </w:p>
        </w:tc>
      </w:tr>
      <w:tr w:rsidR="00012E63" w:rsidRPr="0018490B" w14:paraId="607562F4" w14:textId="77777777" w:rsidTr="00810F2D">
        <w:trPr>
          <w:trHeight w:val="166"/>
        </w:trPr>
        <w:tc>
          <w:tcPr>
            <w:tcW w:w="3368" w:type="dxa"/>
            <w:gridSpan w:val="2"/>
            <w:shd w:val="clear" w:color="auto" w:fill="F7CAAC"/>
          </w:tcPr>
          <w:p w14:paraId="42E0AC92" w14:textId="77777777" w:rsidR="00012E63" w:rsidRPr="0018490B" w:rsidRDefault="00012E63" w:rsidP="00810F2D">
            <w:pPr>
              <w:rPr>
                <w:sz w:val="20"/>
                <w:szCs w:val="20"/>
              </w:rPr>
            </w:pPr>
            <w:r w:rsidRPr="0018490B">
              <w:rPr>
                <w:b/>
                <w:sz w:val="20"/>
                <w:szCs w:val="20"/>
              </w:rPr>
              <w:t>Z toho kapacita v prostorách v nájmu</w:t>
            </w:r>
          </w:p>
        </w:tc>
        <w:tc>
          <w:tcPr>
            <w:tcW w:w="1274" w:type="dxa"/>
          </w:tcPr>
          <w:p w14:paraId="404935C1" w14:textId="77777777" w:rsidR="00012E63" w:rsidRPr="0018490B" w:rsidRDefault="00012E63" w:rsidP="00810F2D">
            <w:pPr>
              <w:rPr>
                <w:sz w:val="20"/>
                <w:szCs w:val="20"/>
              </w:rPr>
            </w:pPr>
            <w:r w:rsidRPr="0018490B">
              <w:rPr>
                <w:sz w:val="20"/>
                <w:szCs w:val="20"/>
              </w:rPr>
              <w:t>0</w:t>
            </w:r>
          </w:p>
        </w:tc>
        <w:tc>
          <w:tcPr>
            <w:tcW w:w="2321" w:type="dxa"/>
            <w:shd w:val="clear" w:color="auto" w:fill="F7CAAC"/>
          </w:tcPr>
          <w:p w14:paraId="53A00959" w14:textId="77777777" w:rsidR="00012E63" w:rsidRPr="0018490B" w:rsidRDefault="00012E63" w:rsidP="00810F2D">
            <w:pPr>
              <w:rPr>
                <w:sz w:val="20"/>
                <w:szCs w:val="20"/>
              </w:rPr>
            </w:pPr>
            <w:r w:rsidRPr="0018490B">
              <w:rPr>
                <w:b/>
                <w:sz w:val="20"/>
                <w:szCs w:val="20"/>
                <w:shd w:val="clear" w:color="auto" w:fill="F7CAAC"/>
              </w:rPr>
              <w:t>Doba platnosti nájmu</w:t>
            </w:r>
          </w:p>
        </w:tc>
        <w:tc>
          <w:tcPr>
            <w:tcW w:w="2993" w:type="dxa"/>
          </w:tcPr>
          <w:p w14:paraId="3D938C2D" w14:textId="77777777" w:rsidR="00012E63" w:rsidRPr="0018490B" w:rsidRDefault="00012E63" w:rsidP="00810F2D">
            <w:pPr>
              <w:rPr>
                <w:sz w:val="20"/>
                <w:szCs w:val="20"/>
              </w:rPr>
            </w:pPr>
            <w:r w:rsidRPr="0018490B">
              <w:rPr>
                <w:sz w:val="20"/>
                <w:szCs w:val="20"/>
              </w:rPr>
              <w:t>0</w:t>
            </w:r>
          </w:p>
        </w:tc>
      </w:tr>
    </w:tbl>
    <w:p w14:paraId="5691CA6C" w14:textId="77777777" w:rsidR="007C15CA" w:rsidRDefault="007C15CA">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294"/>
        <w:gridCol w:w="1400"/>
        <w:gridCol w:w="2347"/>
        <w:gridCol w:w="2915"/>
      </w:tblGrid>
      <w:tr w:rsidR="00012E63" w:rsidRPr="0018490B" w14:paraId="556113B5" w14:textId="77777777" w:rsidTr="00810F2D">
        <w:trPr>
          <w:trHeight w:val="135"/>
        </w:trPr>
        <w:tc>
          <w:tcPr>
            <w:tcW w:w="9956" w:type="dxa"/>
            <w:gridSpan w:val="4"/>
            <w:shd w:val="clear" w:color="auto" w:fill="F7CAAC"/>
          </w:tcPr>
          <w:p w14:paraId="126204DB" w14:textId="761674F5" w:rsidR="00012E63" w:rsidRPr="0018490B" w:rsidRDefault="00012E63" w:rsidP="00810F2D">
            <w:pPr>
              <w:rPr>
                <w:sz w:val="20"/>
                <w:szCs w:val="20"/>
              </w:rPr>
            </w:pPr>
            <w:r w:rsidRPr="0018490B">
              <w:rPr>
                <w:b/>
                <w:sz w:val="20"/>
                <w:szCs w:val="20"/>
              </w:rPr>
              <w:lastRenderedPageBreak/>
              <w:t>Kapacita a popis odborné učebny</w:t>
            </w:r>
          </w:p>
        </w:tc>
      </w:tr>
      <w:tr w:rsidR="00012E63" w:rsidRPr="0018490B" w14:paraId="322694A1" w14:textId="77777777" w:rsidTr="00B45D0F">
        <w:trPr>
          <w:trHeight w:val="2119"/>
        </w:trPr>
        <w:tc>
          <w:tcPr>
            <w:tcW w:w="9956" w:type="dxa"/>
            <w:gridSpan w:val="4"/>
          </w:tcPr>
          <w:p w14:paraId="083DF1E8" w14:textId="77777777" w:rsidR="00012E63" w:rsidRPr="0018490B" w:rsidRDefault="00012E63" w:rsidP="00810F2D">
            <w:pPr>
              <w:pStyle w:val="Bezmezer"/>
              <w:spacing w:before="120" w:after="120"/>
              <w:rPr>
                <w:rFonts w:cs="Calibri"/>
                <w:b/>
                <w:bCs/>
                <w:color w:val="000000"/>
              </w:rPr>
            </w:pPr>
            <w:r w:rsidRPr="0018490B">
              <w:rPr>
                <w:rFonts w:cs="Calibri"/>
                <w:b/>
                <w:bCs/>
                <w:color w:val="000000"/>
              </w:rPr>
              <w:t>Technologická pracoviště:</w:t>
            </w:r>
          </w:p>
          <w:p w14:paraId="082BA8F7" w14:textId="02DB2DE3" w:rsidR="00012E63" w:rsidRDefault="00012E63" w:rsidP="00B45D0F">
            <w:pPr>
              <w:pStyle w:val="Bezmezer"/>
              <w:jc w:val="both"/>
            </w:pPr>
            <w:r w:rsidRPr="0018490B">
              <w:t>Tiskové centrum FMK: je vybaveno dvěma plottery EPSON 9900 s šířkou tisku 110 cm a jednou velkoformátovou tiskárnou EPSON 7800 pro tisk v maximální šíři 60 cm. Tiskárny EPSON 9900 jsou připojeny k softwarovému RIPu EFI Fiery XF. PrintCentrum disponuje také laminovacím strojem o šířce 110 cm. </w:t>
            </w:r>
          </w:p>
          <w:p w14:paraId="2D7C17D6" w14:textId="77777777" w:rsidR="00B45D0F" w:rsidRPr="00B45D0F" w:rsidRDefault="00B45D0F" w:rsidP="00B45D0F">
            <w:pPr>
              <w:pStyle w:val="Bezmezer"/>
            </w:pPr>
          </w:p>
          <w:tbl>
            <w:tblPr>
              <w:tblStyle w:val="Mkatabulky"/>
              <w:tblW w:w="0" w:type="auto"/>
              <w:tblLayout w:type="fixed"/>
              <w:tblLook w:val="04A0" w:firstRow="1" w:lastRow="0" w:firstColumn="1" w:lastColumn="0" w:noHBand="0" w:noVBand="1"/>
            </w:tblPr>
            <w:tblGrid>
              <w:gridCol w:w="3268"/>
              <w:gridCol w:w="1800"/>
              <w:gridCol w:w="1843"/>
            </w:tblGrid>
            <w:tr w:rsidR="00012E63" w:rsidRPr="0018490B" w14:paraId="1F0ADAC5" w14:textId="77777777" w:rsidTr="00810F2D">
              <w:tc>
                <w:tcPr>
                  <w:tcW w:w="3268" w:type="dxa"/>
                  <w:shd w:val="clear" w:color="auto" w:fill="C6D9F1" w:themeFill="text2" w:themeFillTint="33"/>
                </w:tcPr>
                <w:p w14:paraId="0DFDBD69" w14:textId="77777777" w:rsidR="00012E63" w:rsidRPr="0018490B" w:rsidRDefault="00012E63" w:rsidP="00810F2D">
                  <w:pPr>
                    <w:widowControl w:val="0"/>
                    <w:autoSpaceDE w:val="0"/>
                    <w:autoSpaceDN w:val="0"/>
                    <w:adjustRightInd w:val="0"/>
                    <w:snapToGrid w:val="0"/>
                    <w:jc w:val="both"/>
                    <w:rPr>
                      <w:sz w:val="20"/>
                      <w:szCs w:val="20"/>
                    </w:rPr>
                  </w:pPr>
                  <w:r w:rsidRPr="0018490B">
                    <w:rPr>
                      <w:sz w:val="20"/>
                      <w:szCs w:val="20"/>
                    </w:rPr>
                    <w:t xml:space="preserve">Dílna </w:t>
                  </w:r>
                </w:p>
              </w:tc>
              <w:tc>
                <w:tcPr>
                  <w:tcW w:w="1800" w:type="dxa"/>
                  <w:shd w:val="clear" w:color="auto" w:fill="C6D9F1" w:themeFill="text2" w:themeFillTint="33"/>
                </w:tcPr>
                <w:p w14:paraId="5A582907" w14:textId="77777777" w:rsidR="00012E63" w:rsidRPr="0018490B" w:rsidRDefault="00012E63" w:rsidP="00810F2D">
                  <w:pPr>
                    <w:widowControl w:val="0"/>
                    <w:autoSpaceDE w:val="0"/>
                    <w:autoSpaceDN w:val="0"/>
                    <w:adjustRightInd w:val="0"/>
                    <w:snapToGrid w:val="0"/>
                    <w:jc w:val="both"/>
                    <w:rPr>
                      <w:sz w:val="20"/>
                      <w:szCs w:val="20"/>
                    </w:rPr>
                  </w:pPr>
                  <w:r w:rsidRPr="0018490B">
                    <w:rPr>
                      <w:sz w:val="20"/>
                      <w:szCs w:val="20"/>
                    </w:rPr>
                    <w:t>m²/počet míst</w:t>
                  </w:r>
                </w:p>
              </w:tc>
              <w:tc>
                <w:tcPr>
                  <w:tcW w:w="1843" w:type="dxa"/>
                  <w:shd w:val="clear" w:color="auto" w:fill="C6D9F1" w:themeFill="text2" w:themeFillTint="33"/>
                </w:tcPr>
                <w:p w14:paraId="032AE11D" w14:textId="77777777" w:rsidR="00012E63" w:rsidRPr="0018490B" w:rsidRDefault="00012E63" w:rsidP="00810F2D">
                  <w:pPr>
                    <w:widowControl w:val="0"/>
                    <w:autoSpaceDE w:val="0"/>
                    <w:autoSpaceDN w:val="0"/>
                    <w:adjustRightInd w:val="0"/>
                    <w:snapToGrid w:val="0"/>
                    <w:jc w:val="both"/>
                    <w:rPr>
                      <w:sz w:val="20"/>
                      <w:szCs w:val="20"/>
                    </w:rPr>
                  </w:pPr>
                  <w:r w:rsidRPr="0018490B">
                    <w:rPr>
                      <w:sz w:val="20"/>
                      <w:szCs w:val="20"/>
                    </w:rPr>
                    <w:t>FMK/ústav/ateliér</w:t>
                  </w:r>
                </w:p>
              </w:tc>
            </w:tr>
            <w:tr w:rsidR="00012E63" w:rsidRPr="0018490B" w14:paraId="1A3DDDE8" w14:textId="77777777" w:rsidTr="00810F2D">
              <w:tc>
                <w:tcPr>
                  <w:tcW w:w="3268" w:type="dxa"/>
                  <w:vAlign w:val="bottom"/>
                </w:tcPr>
                <w:p w14:paraId="7E778B1C" w14:textId="77777777" w:rsidR="00012E63" w:rsidRPr="00471A26" w:rsidRDefault="00012E63" w:rsidP="00810F2D">
                  <w:pPr>
                    <w:widowControl w:val="0"/>
                    <w:autoSpaceDE w:val="0"/>
                    <w:autoSpaceDN w:val="0"/>
                    <w:adjustRightInd w:val="0"/>
                    <w:snapToGrid w:val="0"/>
                    <w:jc w:val="both"/>
                    <w:rPr>
                      <w:sz w:val="20"/>
                      <w:szCs w:val="20"/>
                    </w:rPr>
                  </w:pPr>
                  <w:r w:rsidRPr="00471A26">
                    <w:rPr>
                      <w:sz w:val="20"/>
                      <w:szCs w:val="20"/>
                    </w:rPr>
                    <w:t>Dílna 42/156</w:t>
                  </w:r>
                </w:p>
              </w:tc>
              <w:tc>
                <w:tcPr>
                  <w:tcW w:w="1800" w:type="dxa"/>
                  <w:vAlign w:val="center"/>
                </w:tcPr>
                <w:p w14:paraId="4B20B652" w14:textId="77777777" w:rsidR="00012E63" w:rsidRPr="00471A26" w:rsidRDefault="00012E63" w:rsidP="00810F2D">
                  <w:pPr>
                    <w:widowControl w:val="0"/>
                    <w:autoSpaceDE w:val="0"/>
                    <w:autoSpaceDN w:val="0"/>
                    <w:adjustRightInd w:val="0"/>
                    <w:snapToGrid w:val="0"/>
                    <w:jc w:val="both"/>
                    <w:rPr>
                      <w:sz w:val="20"/>
                      <w:szCs w:val="20"/>
                    </w:rPr>
                  </w:pPr>
                  <w:r w:rsidRPr="00471A26">
                    <w:rPr>
                      <w:sz w:val="20"/>
                      <w:szCs w:val="20"/>
                    </w:rPr>
                    <w:t>48,41/8</w:t>
                  </w:r>
                </w:p>
              </w:tc>
              <w:tc>
                <w:tcPr>
                  <w:tcW w:w="1843" w:type="dxa"/>
                  <w:vAlign w:val="bottom"/>
                </w:tcPr>
                <w:p w14:paraId="40FF3916" w14:textId="77777777" w:rsidR="00012E63" w:rsidRPr="0018490B" w:rsidRDefault="00012E63" w:rsidP="00810F2D">
                  <w:pPr>
                    <w:widowControl w:val="0"/>
                    <w:autoSpaceDE w:val="0"/>
                    <w:autoSpaceDN w:val="0"/>
                    <w:adjustRightInd w:val="0"/>
                    <w:snapToGrid w:val="0"/>
                    <w:jc w:val="both"/>
                    <w:rPr>
                      <w:sz w:val="20"/>
                      <w:szCs w:val="20"/>
                    </w:rPr>
                  </w:pPr>
                  <w:r w:rsidRPr="0018490B">
                    <w:rPr>
                      <w:sz w:val="20"/>
                      <w:szCs w:val="20"/>
                    </w:rPr>
                    <w:t>AAT</w:t>
                  </w:r>
                </w:p>
              </w:tc>
            </w:tr>
          </w:tbl>
          <w:p w14:paraId="5276C9BF" w14:textId="77777777" w:rsidR="00012E63" w:rsidRPr="0018490B" w:rsidRDefault="00012E63" w:rsidP="00810F2D">
            <w:pPr>
              <w:pStyle w:val="Bezmezer"/>
              <w:spacing w:before="120" w:after="120"/>
            </w:pPr>
          </w:p>
        </w:tc>
      </w:tr>
      <w:tr w:rsidR="00012E63" w:rsidRPr="0018490B" w14:paraId="248D8DE1" w14:textId="77777777" w:rsidTr="00810F2D">
        <w:trPr>
          <w:trHeight w:val="135"/>
        </w:trPr>
        <w:tc>
          <w:tcPr>
            <w:tcW w:w="3294" w:type="dxa"/>
            <w:shd w:val="clear" w:color="auto" w:fill="F7CAAC"/>
          </w:tcPr>
          <w:p w14:paraId="0D20C214" w14:textId="77777777" w:rsidR="00012E63" w:rsidRPr="0018490B" w:rsidRDefault="00012E63" w:rsidP="00810F2D">
            <w:pPr>
              <w:rPr>
                <w:b/>
                <w:sz w:val="20"/>
                <w:szCs w:val="20"/>
              </w:rPr>
            </w:pPr>
            <w:r w:rsidRPr="0018490B">
              <w:rPr>
                <w:b/>
                <w:sz w:val="20"/>
                <w:szCs w:val="20"/>
              </w:rPr>
              <w:t>Z toho kapacita v prostorách v nájmu</w:t>
            </w:r>
          </w:p>
        </w:tc>
        <w:tc>
          <w:tcPr>
            <w:tcW w:w="1400" w:type="dxa"/>
          </w:tcPr>
          <w:p w14:paraId="3CC227B9" w14:textId="77777777" w:rsidR="00012E63" w:rsidRPr="0018490B" w:rsidRDefault="00012E63" w:rsidP="00810F2D">
            <w:pPr>
              <w:rPr>
                <w:b/>
                <w:sz w:val="20"/>
                <w:szCs w:val="20"/>
              </w:rPr>
            </w:pPr>
            <w:r w:rsidRPr="0018490B">
              <w:rPr>
                <w:b/>
                <w:sz w:val="20"/>
                <w:szCs w:val="20"/>
              </w:rPr>
              <w:t>0</w:t>
            </w:r>
          </w:p>
        </w:tc>
        <w:tc>
          <w:tcPr>
            <w:tcW w:w="2347" w:type="dxa"/>
            <w:shd w:val="clear" w:color="auto" w:fill="F7CAAC"/>
          </w:tcPr>
          <w:p w14:paraId="7F7AAF5B" w14:textId="77777777" w:rsidR="00012E63" w:rsidRPr="0018490B" w:rsidRDefault="00012E63" w:rsidP="00810F2D">
            <w:pPr>
              <w:rPr>
                <w:b/>
                <w:sz w:val="20"/>
                <w:szCs w:val="20"/>
              </w:rPr>
            </w:pPr>
            <w:r w:rsidRPr="0018490B">
              <w:rPr>
                <w:b/>
                <w:sz w:val="20"/>
                <w:szCs w:val="20"/>
                <w:shd w:val="clear" w:color="auto" w:fill="F7CAAC"/>
              </w:rPr>
              <w:t>Doba platnosti nájmu</w:t>
            </w:r>
          </w:p>
        </w:tc>
        <w:tc>
          <w:tcPr>
            <w:tcW w:w="2915" w:type="dxa"/>
          </w:tcPr>
          <w:p w14:paraId="20A63D62" w14:textId="77777777" w:rsidR="00012E63" w:rsidRPr="0018490B" w:rsidRDefault="00012E63" w:rsidP="00810F2D">
            <w:pPr>
              <w:rPr>
                <w:b/>
                <w:sz w:val="20"/>
                <w:szCs w:val="20"/>
              </w:rPr>
            </w:pPr>
            <w:r w:rsidRPr="0018490B">
              <w:rPr>
                <w:b/>
                <w:sz w:val="20"/>
                <w:szCs w:val="20"/>
              </w:rPr>
              <w:t>0</w:t>
            </w:r>
          </w:p>
        </w:tc>
      </w:tr>
      <w:tr w:rsidR="00012E63" w:rsidRPr="0018490B" w14:paraId="46E839F4" w14:textId="77777777" w:rsidTr="00810F2D">
        <w:trPr>
          <w:trHeight w:val="135"/>
        </w:trPr>
        <w:tc>
          <w:tcPr>
            <w:tcW w:w="9956" w:type="dxa"/>
            <w:gridSpan w:val="4"/>
            <w:shd w:val="clear" w:color="auto" w:fill="F7CAAC"/>
          </w:tcPr>
          <w:p w14:paraId="6588A9D5" w14:textId="77777777" w:rsidR="00012E63" w:rsidRPr="0018490B" w:rsidRDefault="00012E63" w:rsidP="00810F2D">
            <w:pPr>
              <w:rPr>
                <w:b/>
                <w:sz w:val="20"/>
                <w:szCs w:val="20"/>
              </w:rPr>
            </w:pPr>
            <w:r w:rsidRPr="0018490B">
              <w:rPr>
                <w:b/>
                <w:sz w:val="20"/>
                <w:szCs w:val="20"/>
              </w:rPr>
              <w:t xml:space="preserve">Vyjádření orgánu </w:t>
            </w:r>
            <w:r w:rsidRPr="0018490B">
              <w:rPr>
                <w:b/>
                <w:sz w:val="20"/>
                <w:szCs w:val="20"/>
                <w:shd w:val="clear" w:color="auto" w:fill="F7CAAC"/>
              </w:rPr>
              <w:t>hygienické služby ze dne</w:t>
            </w:r>
          </w:p>
        </w:tc>
      </w:tr>
      <w:tr w:rsidR="00012E63" w:rsidRPr="0018490B" w14:paraId="76D3E7E1" w14:textId="77777777" w:rsidTr="00810F2D">
        <w:trPr>
          <w:trHeight w:val="680"/>
        </w:trPr>
        <w:tc>
          <w:tcPr>
            <w:tcW w:w="9956" w:type="dxa"/>
            <w:gridSpan w:val="4"/>
          </w:tcPr>
          <w:p w14:paraId="56041CDB" w14:textId="77777777" w:rsidR="00012E63" w:rsidRPr="0018490B" w:rsidRDefault="00012E63" w:rsidP="00810F2D">
            <w:pPr>
              <w:rPr>
                <w:sz w:val="20"/>
                <w:szCs w:val="20"/>
              </w:rPr>
            </w:pPr>
          </w:p>
        </w:tc>
      </w:tr>
      <w:tr w:rsidR="00012E63" w:rsidRPr="0018490B" w14:paraId="7FCBFA0D" w14:textId="77777777" w:rsidTr="00810F2D">
        <w:trPr>
          <w:trHeight w:val="205"/>
        </w:trPr>
        <w:tc>
          <w:tcPr>
            <w:tcW w:w="9956" w:type="dxa"/>
            <w:gridSpan w:val="4"/>
            <w:shd w:val="clear" w:color="auto" w:fill="F7CAAC"/>
          </w:tcPr>
          <w:p w14:paraId="3A739947" w14:textId="77777777" w:rsidR="00012E63" w:rsidRPr="0018490B" w:rsidRDefault="00012E63" w:rsidP="00810F2D">
            <w:pPr>
              <w:rPr>
                <w:b/>
                <w:sz w:val="20"/>
                <w:szCs w:val="20"/>
              </w:rPr>
            </w:pPr>
            <w:r w:rsidRPr="0018490B">
              <w:rPr>
                <w:b/>
                <w:sz w:val="20"/>
                <w:szCs w:val="20"/>
              </w:rPr>
              <w:t>Opatření a podmínky k zajištění rovného přístupu</w:t>
            </w:r>
          </w:p>
        </w:tc>
      </w:tr>
      <w:tr w:rsidR="00012E63" w:rsidRPr="0018490B" w14:paraId="452795B5" w14:textId="77777777" w:rsidTr="00810F2D">
        <w:trPr>
          <w:trHeight w:val="2411"/>
        </w:trPr>
        <w:tc>
          <w:tcPr>
            <w:tcW w:w="9956" w:type="dxa"/>
            <w:gridSpan w:val="4"/>
          </w:tcPr>
          <w:p w14:paraId="4F44CCF1" w14:textId="77777777" w:rsidR="00012E63" w:rsidRPr="0018490B" w:rsidRDefault="00012E63" w:rsidP="00810F2D">
            <w:pPr>
              <w:pStyle w:val="Bezmezer"/>
              <w:spacing w:before="120" w:after="120"/>
              <w:jc w:val="both"/>
            </w:pPr>
            <w:r w:rsidRPr="0018490B">
              <w:t xml:space="preserve">Celouniverzitní pracoviště pro pomoc studentům UTB, studentům se specifickými potřebami, vyučujícím </w:t>
            </w:r>
            <w:r w:rsidRPr="0018490B">
              <w:br/>
              <w:t xml:space="preserve">a zaměstnancům UTB je </w:t>
            </w:r>
            <w:r w:rsidRPr="0018490B">
              <w:rPr>
                <w:i/>
              </w:rPr>
              <w:t xml:space="preserve">Akademická poradna UTB </w:t>
            </w:r>
            <w:r w:rsidRPr="0018490B">
              <w:t>(dále jen „APO“)</w:t>
            </w:r>
            <w:r w:rsidRPr="0018490B">
              <w:rPr>
                <w:rStyle w:val="Znakapoznpodarou"/>
                <w:rFonts w:cs="Calibri"/>
                <w:color w:val="000000"/>
              </w:rPr>
              <w:footnoteReference w:id="5"/>
            </w:r>
            <w:r w:rsidRPr="0018490B">
              <w:t xml:space="preserve">, která současně nabízí i psychologické poradenství. Hlavním úkolem APO je zajišťovat, aby studijní programy uskutečňované na UTB byly v největší možné míře přístupné </w:t>
            </w:r>
            <w:r w:rsidRPr="0018490B">
              <w:br/>
              <w:t xml:space="preserve">i studentům nevidomým a slabozrakým, neslyšícím a nedoslýchavým, s pohybovým handicapem, psychickými a dalšími obtížemi. </w:t>
            </w:r>
          </w:p>
          <w:p w14:paraId="7D7D25FF" w14:textId="5C016C85" w:rsidR="00012E63" w:rsidRPr="0018490B" w:rsidRDefault="00012E63" w:rsidP="00B45D0F">
            <w:pPr>
              <w:pStyle w:val="Bezmezer"/>
              <w:spacing w:after="120"/>
              <w:jc w:val="both"/>
            </w:pPr>
            <w:r w:rsidRPr="0018490B">
              <w:t>Nad rámec služeb APO jsou uchazečům se specifickými potřebami o studium na UTB poskytovány služby týkající se: předávání informací již před přihlášením na daný studijní program, informování o možnosti přítomnosti osobního asistenta nebo přepisovatelského servisu v průběhu přijímacího řízení, navýšení časové dotace nad stanovený limit, použití PC nebo speciálních psacích potřeb. Dále je pro ně zajištěna bezbariérovost budov a kompenzační pomůcky (dle individuální potřeby) a asistenční služba.</w:t>
            </w:r>
          </w:p>
        </w:tc>
      </w:tr>
    </w:tbl>
    <w:p w14:paraId="5906FE18" w14:textId="3A3FEBA5" w:rsidR="006476ED" w:rsidRDefault="006476ED" w:rsidP="001649CA"/>
    <w:p w14:paraId="413FEFF9" w14:textId="77777777" w:rsidR="006476ED" w:rsidRDefault="006476ED">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736"/>
      </w:tblGrid>
      <w:tr w:rsidR="006476ED" w14:paraId="2B2DE112" w14:textId="77777777" w:rsidTr="00810F2D">
        <w:tc>
          <w:tcPr>
            <w:tcW w:w="9956" w:type="dxa"/>
            <w:gridSpan w:val="2"/>
            <w:tcBorders>
              <w:bottom w:val="double" w:sz="4" w:space="0" w:color="auto"/>
            </w:tcBorders>
            <w:shd w:val="clear" w:color="auto" w:fill="BDD6EE"/>
          </w:tcPr>
          <w:p w14:paraId="4CE5E924" w14:textId="77777777" w:rsidR="006476ED" w:rsidRDefault="006476ED" w:rsidP="00810F2D">
            <w:pPr>
              <w:jc w:val="both"/>
              <w:rPr>
                <w:b/>
                <w:sz w:val="28"/>
              </w:rPr>
            </w:pPr>
            <w:r>
              <w:rPr>
                <w:b/>
                <w:sz w:val="28"/>
              </w:rPr>
              <w:lastRenderedPageBreak/>
              <w:t>C-V – Finanční zabezpečení studijního programu</w:t>
            </w:r>
          </w:p>
        </w:tc>
      </w:tr>
      <w:tr w:rsidR="006476ED" w14:paraId="697F5F7C" w14:textId="77777777" w:rsidTr="00810F2D">
        <w:tc>
          <w:tcPr>
            <w:tcW w:w="4220" w:type="dxa"/>
            <w:tcBorders>
              <w:top w:val="single" w:sz="12" w:space="0" w:color="auto"/>
            </w:tcBorders>
            <w:shd w:val="clear" w:color="auto" w:fill="F7CAAC"/>
          </w:tcPr>
          <w:p w14:paraId="1A2044F6" w14:textId="77777777" w:rsidR="006476ED" w:rsidRPr="0018490B" w:rsidRDefault="006476ED" w:rsidP="00810F2D">
            <w:pPr>
              <w:jc w:val="both"/>
              <w:rPr>
                <w:b/>
                <w:sz w:val="20"/>
                <w:szCs w:val="20"/>
              </w:rPr>
            </w:pPr>
            <w:r w:rsidRPr="0018490B">
              <w:rPr>
                <w:b/>
                <w:sz w:val="20"/>
                <w:szCs w:val="20"/>
              </w:rPr>
              <w:t>Vzdělávací činnost vysoké školy financovaná ze státního rozpočtu</w:t>
            </w:r>
          </w:p>
        </w:tc>
        <w:tc>
          <w:tcPr>
            <w:tcW w:w="5736" w:type="dxa"/>
            <w:tcBorders>
              <w:top w:val="single" w:sz="12" w:space="0" w:color="auto"/>
            </w:tcBorders>
            <w:shd w:val="clear" w:color="auto" w:fill="FFFFFF"/>
          </w:tcPr>
          <w:p w14:paraId="6302478A" w14:textId="77777777" w:rsidR="006476ED" w:rsidRPr="0018490B" w:rsidRDefault="006476ED" w:rsidP="00810F2D">
            <w:pPr>
              <w:jc w:val="both"/>
              <w:rPr>
                <w:bCs/>
                <w:sz w:val="20"/>
                <w:szCs w:val="20"/>
              </w:rPr>
            </w:pPr>
            <w:r w:rsidRPr="0018490B">
              <w:rPr>
                <w:bCs/>
                <w:sz w:val="20"/>
                <w:szCs w:val="20"/>
              </w:rPr>
              <w:t xml:space="preserve">ano </w:t>
            </w:r>
          </w:p>
        </w:tc>
      </w:tr>
      <w:tr w:rsidR="006476ED" w14:paraId="5FC49B1E" w14:textId="77777777" w:rsidTr="00810F2D">
        <w:tc>
          <w:tcPr>
            <w:tcW w:w="9956" w:type="dxa"/>
            <w:gridSpan w:val="2"/>
            <w:shd w:val="clear" w:color="auto" w:fill="F7CAAC"/>
          </w:tcPr>
          <w:p w14:paraId="567EF688" w14:textId="77777777" w:rsidR="006476ED" w:rsidRPr="0018490B" w:rsidRDefault="006476ED" w:rsidP="00810F2D">
            <w:pPr>
              <w:jc w:val="both"/>
              <w:rPr>
                <w:b/>
                <w:sz w:val="20"/>
                <w:szCs w:val="20"/>
              </w:rPr>
            </w:pPr>
            <w:r w:rsidRPr="0018490B">
              <w:rPr>
                <w:b/>
                <w:sz w:val="20"/>
                <w:szCs w:val="20"/>
              </w:rPr>
              <w:t>Zhodnocení předpokládaných nákladů a zdrojů na uskutečňování studijního programu</w:t>
            </w:r>
          </w:p>
        </w:tc>
      </w:tr>
      <w:tr w:rsidR="006476ED" w14:paraId="1CBD6B8F" w14:textId="77777777" w:rsidTr="00B06857">
        <w:trPr>
          <w:trHeight w:val="2854"/>
        </w:trPr>
        <w:tc>
          <w:tcPr>
            <w:tcW w:w="9956" w:type="dxa"/>
            <w:gridSpan w:val="2"/>
          </w:tcPr>
          <w:p w14:paraId="56E5C5C8" w14:textId="77777777" w:rsidR="00DE3090" w:rsidRPr="0018490B" w:rsidRDefault="00DE3090" w:rsidP="00DE3090">
            <w:pPr>
              <w:widowControl w:val="0"/>
              <w:autoSpaceDE w:val="0"/>
              <w:autoSpaceDN w:val="0"/>
              <w:adjustRightInd w:val="0"/>
              <w:snapToGrid w:val="0"/>
              <w:spacing w:before="120" w:after="120"/>
              <w:jc w:val="both"/>
              <w:rPr>
                <w:rFonts w:cs="Calibri"/>
                <w:color w:val="000000"/>
                <w:sz w:val="20"/>
                <w:szCs w:val="20"/>
              </w:rPr>
            </w:pPr>
            <w:r w:rsidRPr="00C036E9">
              <w:rPr>
                <w:rFonts w:cs="Calibri"/>
                <w:color w:val="000000"/>
                <w:sz w:val="20"/>
                <w:szCs w:val="20"/>
              </w:rPr>
              <w:t>Materiálně technické zabezpečení zaměřené pro potřeby BSP ANT je podpořeno fakultním rozpočtem. FMK průběžně sleduje předpokládané finanční prostředky zajištění výuky a hodnotí náklady spojené s uskutečňováním studijního programu, zejména náklady na realizaci konkrétních tvůrčích projektů, osobní náklady, náklady dalšího vzdělávání akademických pracovníků a výdaje na inovace. Výuka je financována z příspěvku státu na vzdělávací činnost a z tohoto pohledu má FMK zajištěny odpovídající zdroje na pokrytí těchto nákladů i se střednědobým výhledem na vývoj financí. Výroční zpráva o hospodaření FMK je dokument každoročně předkládaný senátu FMK.</w:t>
            </w:r>
            <w:r w:rsidRPr="0018490B">
              <w:rPr>
                <w:rFonts w:cs="Calibri"/>
                <w:color w:val="000000"/>
                <w:sz w:val="20"/>
                <w:szCs w:val="20"/>
              </w:rPr>
              <w:t xml:space="preserve"> Výroční zprávy o hospodaření UTB a FMK jsou veřejné dokumenty.</w:t>
            </w:r>
          </w:p>
          <w:p w14:paraId="20B6B7FF" w14:textId="2D61AB90" w:rsidR="006476ED" w:rsidRPr="0018490B" w:rsidRDefault="00DE3090" w:rsidP="00DE3090">
            <w:pPr>
              <w:spacing w:after="120"/>
              <w:jc w:val="both"/>
              <w:rPr>
                <w:sz w:val="20"/>
                <w:szCs w:val="20"/>
              </w:rPr>
            </w:pPr>
            <w:r w:rsidRPr="00C036E9">
              <w:rPr>
                <w:rFonts w:cs="Calibri"/>
                <w:color w:val="000000"/>
                <w:sz w:val="20"/>
                <w:szCs w:val="20"/>
              </w:rPr>
              <w:t>Ateliér Animovaná tvorba ani FMK nejsou schopni dostatečně zabezpečit finanční podporu vývoje a realizace všech audiovizuálních děl v jejich plné výši, probíhající pitching, který se realizuje na ateliéru má kromě role zajistit pokrytí nutných nákladů (např. zvuk či střih díla)</w:t>
            </w:r>
            <w:r w:rsidR="00405070">
              <w:rPr>
                <w:rFonts w:cs="Calibri"/>
                <w:color w:val="000000"/>
                <w:sz w:val="20"/>
                <w:szCs w:val="20"/>
              </w:rPr>
              <w:t xml:space="preserve"> i edukativní funkci. Studenti NM</w:t>
            </w:r>
            <w:r w:rsidRPr="00C036E9">
              <w:rPr>
                <w:rFonts w:cs="Calibri"/>
                <w:color w:val="000000"/>
                <w:sz w:val="20"/>
                <w:szCs w:val="20"/>
              </w:rPr>
              <w:t>SP ANT se mohou ucházet o další finanční jištění z jiných zdrojů, například Nadačního fondu Filmtalent Zlín nebo Státního fondu kinematografie.</w:t>
            </w:r>
          </w:p>
        </w:tc>
      </w:tr>
    </w:tbl>
    <w:p w14:paraId="3483AAE5" w14:textId="77777777" w:rsidR="00A6606B" w:rsidRDefault="00A6606B" w:rsidP="001649CA"/>
    <w:p w14:paraId="5C6D170E" w14:textId="74EE5CE4" w:rsidR="00A6606B" w:rsidRDefault="00A6606B"/>
    <w:p w14:paraId="609854CA" w14:textId="77777777" w:rsidR="001649CA" w:rsidRDefault="001649CA" w:rsidP="001649CA"/>
    <w:p w14:paraId="27F06071" w14:textId="77777777" w:rsidR="0032010E" w:rsidRDefault="0032010E" w:rsidP="001649CA"/>
    <w:p w14:paraId="5D87AAE8" w14:textId="77777777" w:rsidR="00B06857" w:rsidRDefault="00B06857">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956"/>
      </w:tblGrid>
      <w:tr w:rsidR="001649CA" w14:paraId="3CA3DF2F" w14:textId="77777777" w:rsidTr="0006183F">
        <w:tc>
          <w:tcPr>
            <w:tcW w:w="9956" w:type="dxa"/>
            <w:tcBorders>
              <w:bottom w:val="double" w:sz="4" w:space="0" w:color="auto"/>
            </w:tcBorders>
            <w:shd w:val="clear" w:color="auto" w:fill="BDD6EE"/>
          </w:tcPr>
          <w:p w14:paraId="01628C0F" w14:textId="10490D15" w:rsidR="001649CA" w:rsidRPr="00E473DF" w:rsidRDefault="001649CA" w:rsidP="00690B89">
            <w:pPr>
              <w:jc w:val="both"/>
              <w:rPr>
                <w:b/>
                <w:sz w:val="28"/>
                <w:szCs w:val="28"/>
              </w:rPr>
            </w:pPr>
            <w:r w:rsidRPr="00E473DF">
              <w:rPr>
                <w:b/>
                <w:sz w:val="28"/>
                <w:szCs w:val="28"/>
              </w:rPr>
              <w:lastRenderedPageBreak/>
              <w:t>D-I – Záměr rozvoje studijního programu a další údaje ke studijnímu programu</w:t>
            </w:r>
          </w:p>
        </w:tc>
      </w:tr>
      <w:tr w:rsidR="001649CA" w14:paraId="5FB9CBB1" w14:textId="77777777" w:rsidTr="0006183F">
        <w:trPr>
          <w:trHeight w:val="185"/>
        </w:trPr>
        <w:tc>
          <w:tcPr>
            <w:tcW w:w="9956" w:type="dxa"/>
            <w:shd w:val="clear" w:color="auto" w:fill="F7CAAC"/>
          </w:tcPr>
          <w:p w14:paraId="75B5EFB4" w14:textId="77777777" w:rsidR="001649CA" w:rsidRDefault="001649CA" w:rsidP="00690B89">
            <w:pPr>
              <w:rPr>
                <w:b/>
              </w:rPr>
            </w:pPr>
            <w:r>
              <w:rPr>
                <w:b/>
              </w:rPr>
              <w:t>Záměr rozvoje studijního programu a jeho odůvodnění</w:t>
            </w:r>
          </w:p>
        </w:tc>
      </w:tr>
      <w:tr w:rsidR="001649CA" w:rsidRPr="0018490B" w14:paraId="7031648C" w14:textId="77777777" w:rsidTr="00827CC9">
        <w:trPr>
          <w:trHeight w:val="3132"/>
        </w:trPr>
        <w:tc>
          <w:tcPr>
            <w:tcW w:w="9956" w:type="dxa"/>
            <w:shd w:val="clear" w:color="auto" w:fill="FFFFFF"/>
          </w:tcPr>
          <w:p w14:paraId="632AACE4" w14:textId="6FD02BD1" w:rsidR="00912243" w:rsidRPr="0018490B" w:rsidRDefault="00912243" w:rsidP="00E473DF">
            <w:pPr>
              <w:spacing w:before="120" w:after="120"/>
              <w:jc w:val="both"/>
              <w:rPr>
                <w:sz w:val="20"/>
                <w:szCs w:val="20"/>
              </w:rPr>
            </w:pPr>
            <w:r w:rsidRPr="0018490B">
              <w:rPr>
                <w:sz w:val="20"/>
                <w:szCs w:val="20"/>
              </w:rPr>
              <w:t xml:space="preserve">I díky růstu českého animačního průmyslu v posledních letech stoupá poptávka po odbornících daného oboru, ale logicky s ní roste i příležitost uplatnění absolventů </w:t>
            </w:r>
            <w:r w:rsidR="00D70133">
              <w:rPr>
                <w:sz w:val="20"/>
                <w:szCs w:val="20"/>
              </w:rPr>
              <w:t>N</w:t>
            </w:r>
            <w:r w:rsidR="00D808B5" w:rsidRPr="0018490B">
              <w:rPr>
                <w:sz w:val="20"/>
                <w:szCs w:val="20"/>
              </w:rPr>
              <w:t>M</w:t>
            </w:r>
            <w:r w:rsidRPr="0018490B">
              <w:rPr>
                <w:sz w:val="20"/>
                <w:szCs w:val="20"/>
              </w:rPr>
              <w:t xml:space="preserve">SP ANT. Ruku v ruce s proměnami průmyslu (větší počet projektů, animačních studií, stejně tak vznik mezinárodních koprodukcí) jde i záměr rozvoje </w:t>
            </w:r>
            <w:r w:rsidR="00D70133">
              <w:rPr>
                <w:sz w:val="20"/>
                <w:szCs w:val="20"/>
              </w:rPr>
              <w:t>N</w:t>
            </w:r>
            <w:r w:rsidR="00D808B5" w:rsidRPr="0018490B">
              <w:rPr>
                <w:sz w:val="20"/>
                <w:szCs w:val="20"/>
              </w:rPr>
              <w:t>M</w:t>
            </w:r>
            <w:r w:rsidRPr="0018490B">
              <w:rPr>
                <w:sz w:val="20"/>
                <w:szCs w:val="20"/>
              </w:rPr>
              <w:t xml:space="preserve">SP ANT – větší důraz na profesní zaměření, osvojení důležitých odborných znalostí a dovedností a zkušenost z praxe formou stáže. </w:t>
            </w:r>
          </w:p>
          <w:p w14:paraId="7737A24F" w14:textId="09FA20D8" w:rsidR="00912243" w:rsidRPr="0018490B" w:rsidRDefault="00912243" w:rsidP="00912243">
            <w:pPr>
              <w:spacing w:after="120"/>
              <w:jc w:val="both"/>
              <w:rPr>
                <w:sz w:val="20"/>
                <w:szCs w:val="20"/>
              </w:rPr>
            </w:pPr>
            <w:r w:rsidRPr="0018490B">
              <w:rPr>
                <w:sz w:val="20"/>
                <w:szCs w:val="20"/>
              </w:rPr>
              <w:t xml:space="preserve">V následujících letech lze předpokládat ještě užší propojení mezi animačním průmyslem, tedy jednotlivými společnostmi, studii, ale také tuzemskými televizními studii. Nezbytným předpokladem bude i zapojení do projektů vypisovaných Zlínským krajem, statutárním městem Zlín, účast na mezinárodních fórech animace, participace na existenci a fungování Zlínského kreativního klastru a schopnost se ucházet o zdroje Státního fondu kinematografie či dalších nadací a grantů </w:t>
            </w:r>
            <w:r w:rsidR="00E473DF">
              <w:rPr>
                <w:sz w:val="20"/>
                <w:szCs w:val="20"/>
              </w:rPr>
              <w:br/>
            </w:r>
            <w:r w:rsidRPr="0018490B">
              <w:rPr>
                <w:sz w:val="20"/>
                <w:szCs w:val="20"/>
              </w:rPr>
              <w:t>a efektivně tyto prostředky využívat pro růst studijního programu a tvorbu nových uměleckých praktických výstupů.</w:t>
            </w:r>
          </w:p>
          <w:p w14:paraId="14508600" w14:textId="05C341F6" w:rsidR="001649CA" w:rsidRPr="0018490B" w:rsidRDefault="00912243" w:rsidP="00CF7A51">
            <w:pPr>
              <w:spacing w:after="120"/>
              <w:jc w:val="both"/>
              <w:rPr>
                <w:sz w:val="20"/>
                <w:szCs w:val="20"/>
              </w:rPr>
            </w:pPr>
            <w:r w:rsidRPr="0018490B">
              <w:rPr>
                <w:sz w:val="20"/>
                <w:szCs w:val="20"/>
              </w:rPr>
              <w:t>Nedílnou součástí budou i mezinárodní partnerství, a to nejen prostřednictvím výjezdů a příjezdů studentů v rámci programu Erasmus, nýbrž i skrze pedagogické mobility, díky nimž bude možné obohatit teoretickou i praktickou výuku a sledovat současné trendy mimo ČR.</w:t>
            </w:r>
          </w:p>
        </w:tc>
      </w:tr>
      <w:tr w:rsidR="001649CA" w:rsidRPr="0018490B" w14:paraId="26DE1D42" w14:textId="77777777" w:rsidTr="0006183F">
        <w:trPr>
          <w:trHeight w:val="185"/>
        </w:trPr>
        <w:tc>
          <w:tcPr>
            <w:tcW w:w="9956" w:type="dxa"/>
            <w:shd w:val="clear" w:color="auto" w:fill="F7CAAC"/>
          </w:tcPr>
          <w:p w14:paraId="31EB31B1" w14:textId="77777777" w:rsidR="001649CA" w:rsidRPr="0018490B" w:rsidRDefault="001649CA" w:rsidP="00690B89">
            <w:pPr>
              <w:jc w:val="both"/>
              <w:rPr>
                <w:b/>
                <w:bCs/>
                <w:sz w:val="20"/>
                <w:szCs w:val="20"/>
              </w:rPr>
            </w:pPr>
            <w:r w:rsidRPr="0018490B">
              <w:rPr>
                <w:b/>
                <w:bCs/>
                <w:sz w:val="20"/>
                <w:szCs w:val="20"/>
              </w:rPr>
              <w:t>Systém výuky v distanční a kombinované formě studia</w:t>
            </w:r>
          </w:p>
        </w:tc>
      </w:tr>
      <w:tr w:rsidR="001649CA" w:rsidRPr="0018490B" w14:paraId="5541D251" w14:textId="77777777" w:rsidTr="00CF7A51">
        <w:trPr>
          <w:trHeight w:val="501"/>
        </w:trPr>
        <w:tc>
          <w:tcPr>
            <w:tcW w:w="9956" w:type="dxa"/>
            <w:shd w:val="clear" w:color="auto" w:fill="FFFFFF"/>
          </w:tcPr>
          <w:p w14:paraId="7125E151" w14:textId="5EC36C1A" w:rsidR="001649CA" w:rsidRPr="0018490B" w:rsidRDefault="00040C42" w:rsidP="00CF7A51">
            <w:pPr>
              <w:spacing w:before="120" w:after="120"/>
              <w:rPr>
                <w:sz w:val="20"/>
                <w:szCs w:val="20"/>
              </w:rPr>
            </w:pPr>
            <w:r>
              <w:rPr>
                <w:sz w:val="20"/>
                <w:szCs w:val="20"/>
              </w:rPr>
              <w:t>N</w:t>
            </w:r>
            <w:r w:rsidR="00D808B5" w:rsidRPr="0018490B">
              <w:rPr>
                <w:sz w:val="20"/>
                <w:szCs w:val="20"/>
              </w:rPr>
              <w:t>M</w:t>
            </w:r>
            <w:r w:rsidR="00A311B3" w:rsidRPr="0018490B">
              <w:rPr>
                <w:sz w:val="20"/>
                <w:szCs w:val="20"/>
              </w:rPr>
              <w:t>SP</w:t>
            </w:r>
            <w:r w:rsidR="00912243" w:rsidRPr="0018490B">
              <w:rPr>
                <w:sz w:val="20"/>
                <w:szCs w:val="20"/>
              </w:rPr>
              <w:t xml:space="preserve"> A</w:t>
            </w:r>
            <w:r w:rsidR="002E49F7" w:rsidRPr="0018490B">
              <w:rPr>
                <w:sz w:val="20"/>
                <w:szCs w:val="20"/>
              </w:rPr>
              <w:t>N</w:t>
            </w:r>
            <w:r w:rsidR="00912243" w:rsidRPr="0018490B">
              <w:rPr>
                <w:sz w:val="20"/>
                <w:szCs w:val="20"/>
              </w:rPr>
              <w:t>T</w:t>
            </w:r>
            <w:r w:rsidR="00A311B3" w:rsidRPr="0018490B">
              <w:rPr>
                <w:sz w:val="20"/>
                <w:szCs w:val="20"/>
              </w:rPr>
              <w:t xml:space="preserve"> </w:t>
            </w:r>
            <w:r w:rsidR="001649CA" w:rsidRPr="0018490B">
              <w:rPr>
                <w:sz w:val="20"/>
                <w:szCs w:val="20"/>
              </w:rPr>
              <w:t>nemá distanční a kombinovanou formu výuky.</w:t>
            </w:r>
          </w:p>
        </w:tc>
      </w:tr>
    </w:tbl>
    <w:p w14:paraId="592E4ADC" w14:textId="77777777" w:rsidR="001649CA" w:rsidRPr="0018490B" w:rsidRDefault="001649CA" w:rsidP="001649CA">
      <w:pPr>
        <w:widowControl w:val="0"/>
        <w:autoSpaceDE w:val="0"/>
        <w:autoSpaceDN w:val="0"/>
        <w:adjustRightInd w:val="0"/>
        <w:snapToGrid w:val="0"/>
        <w:jc w:val="center"/>
        <w:rPr>
          <w:rFonts w:ascii="Calibri Light" w:hAnsi="Calibri Light" w:cs="Calibri Light"/>
          <w:color w:val="000000"/>
          <w:sz w:val="20"/>
          <w:szCs w:val="20"/>
        </w:rPr>
      </w:pPr>
    </w:p>
    <w:p w14:paraId="5FFAC72A" w14:textId="77777777" w:rsidR="001649CA" w:rsidRPr="0018490B" w:rsidRDefault="001649CA" w:rsidP="001649CA">
      <w:pPr>
        <w:widowControl w:val="0"/>
        <w:autoSpaceDE w:val="0"/>
        <w:autoSpaceDN w:val="0"/>
        <w:adjustRightInd w:val="0"/>
        <w:snapToGrid w:val="0"/>
        <w:jc w:val="center"/>
        <w:rPr>
          <w:rFonts w:ascii="Calibri Light" w:hAnsi="Calibri Light" w:cs="Calibri Light"/>
          <w:color w:val="000000"/>
          <w:sz w:val="20"/>
          <w:szCs w:val="20"/>
        </w:rPr>
      </w:pPr>
    </w:p>
    <w:p w14:paraId="32B79004" w14:textId="77777777" w:rsidR="001649CA" w:rsidRPr="0018490B" w:rsidRDefault="001649CA" w:rsidP="001649CA">
      <w:pPr>
        <w:widowControl w:val="0"/>
        <w:autoSpaceDE w:val="0"/>
        <w:autoSpaceDN w:val="0"/>
        <w:adjustRightInd w:val="0"/>
        <w:snapToGrid w:val="0"/>
        <w:jc w:val="center"/>
        <w:rPr>
          <w:rFonts w:ascii="Calibri Light" w:hAnsi="Calibri Light" w:cs="Calibri Light"/>
          <w:color w:val="000000"/>
          <w:sz w:val="20"/>
          <w:szCs w:val="20"/>
        </w:rPr>
      </w:pPr>
    </w:p>
    <w:p w14:paraId="471CC9A9" w14:textId="77777777" w:rsidR="001649CA" w:rsidRPr="0018490B" w:rsidRDefault="001649CA" w:rsidP="001649CA">
      <w:pPr>
        <w:widowControl w:val="0"/>
        <w:autoSpaceDE w:val="0"/>
        <w:autoSpaceDN w:val="0"/>
        <w:adjustRightInd w:val="0"/>
        <w:snapToGrid w:val="0"/>
        <w:jc w:val="center"/>
        <w:rPr>
          <w:rFonts w:ascii="Calibri Light" w:hAnsi="Calibri Light" w:cs="Calibri Light"/>
          <w:color w:val="000000"/>
          <w:sz w:val="20"/>
          <w:szCs w:val="20"/>
        </w:rPr>
      </w:pPr>
    </w:p>
    <w:p w14:paraId="12C477F7" w14:textId="17B37224" w:rsidR="005C2A6F" w:rsidRDefault="005C2A6F">
      <w:pPr>
        <w:rPr>
          <w:sz w:val="20"/>
          <w:szCs w:val="20"/>
        </w:rPr>
      </w:pPr>
      <w:r>
        <w:rPr>
          <w:sz w:val="20"/>
          <w:szCs w:val="20"/>
        </w:rPr>
        <w:br w:type="page"/>
      </w:r>
    </w:p>
    <w:p w14:paraId="465047E1" w14:textId="77777777" w:rsidR="005C2A6F" w:rsidRPr="001827FC" w:rsidRDefault="005C2A6F" w:rsidP="005C2A6F">
      <w:pPr>
        <w:widowControl w:val="0"/>
        <w:autoSpaceDE w:val="0"/>
        <w:autoSpaceDN w:val="0"/>
        <w:adjustRightInd w:val="0"/>
        <w:snapToGrid w:val="0"/>
        <w:jc w:val="center"/>
        <w:rPr>
          <w:sz w:val="32"/>
          <w:szCs w:val="32"/>
        </w:rPr>
      </w:pPr>
      <w:r w:rsidRPr="001E0366">
        <w:rPr>
          <w:rFonts w:ascii="Calibri Light" w:hAnsi="Calibri Light" w:cs="Calibri Light"/>
          <w:color w:val="000000"/>
          <w:sz w:val="32"/>
          <w:szCs w:val="32"/>
        </w:rPr>
        <w:lastRenderedPageBreak/>
        <w:t>Univerzita Tomáše Bati ve Zlíně</w:t>
      </w:r>
    </w:p>
    <w:p w14:paraId="10E24ABF" w14:textId="77777777" w:rsidR="005C2A6F" w:rsidRPr="001E0366" w:rsidRDefault="005C2A6F" w:rsidP="005C2A6F">
      <w:pPr>
        <w:widowControl w:val="0"/>
        <w:autoSpaceDE w:val="0"/>
        <w:autoSpaceDN w:val="0"/>
        <w:adjustRightInd w:val="0"/>
        <w:snapToGrid w:val="0"/>
        <w:jc w:val="center"/>
        <w:rPr>
          <w:rFonts w:ascii="Calibri Light" w:hAnsi="Calibri Light" w:cs="Calibri Light"/>
          <w:color w:val="000000"/>
          <w:sz w:val="32"/>
          <w:szCs w:val="32"/>
        </w:rPr>
      </w:pPr>
      <w:r w:rsidRPr="001E0366">
        <w:rPr>
          <w:rFonts w:ascii="Calibri Light" w:hAnsi="Calibri Light" w:cs="Calibri Light"/>
          <w:color w:val="000000"/>
          <w:sz w:val="32"/>
          <w:szCs w:val="32"/>
        </w:rPr>
        <w:t>Fakulta multimediálních komunikací</w:t>
      </w:r>
    </w:p>
    <w:p w14:paraId="545A4A37" w14:textId="77777777" w:rsidR="005C2A6F" w:rsidRPr="001E0366" w:rsidRDefault="005C2A6F" w:rsidP="005C2A6F">
      <w:pPr>
        <w:widowControl w:val="0"/>
        <w:autoSpaceDE w:val="0"/>
        <w:autoSpaceDN w:val="0"/>
        <w:adjustRightInd w:val="0"/>
        <w:snapToGrid w:val="0"/>
        <w:jc w:val="center"/>
        <w:rPr>
          <w:rFonts w:ascii="Calibri Light" w:hAnsi="Calibri Light" w:cs="Calibri Light"/>
          <w:color w:val="000000"/>
          <w:sz w:val="32"/>
          <w:szCs w:val="32"/>
        </w:rPr>
      </w:pPr>
    </w:p>
    <w:p w14:paraId="26DE0F1A" w14:textId="77777777" w:rsidR="005C2A6F" w:rsidRDefault="005C2A6F" w:rsidP="005C2A6F">
      <w:pPr>
        <w:widowControl w:val="0"/>
        <w:autoSpaceDE w:val="0"/>
        <w:autoSpaceDN w:val="0"/>
        <w:adjustRightInd w:val="0"/>
        <w:snapToGrid w:val="0"/>
        <w:jc w:val="center"/>
        <w:rPr>
          <w:rFonts w:ascii="Calibri Light" w:hAnsi="Calibri Light" w:cs="Calibri Light"/>
          <w:color w:val="000000"/>
          <w:sz w:val="32"/>
          <w:szCs w:val="32"/>
        </w:rPr>
      </w:pPr>
      <w:r w:rsidRPr="00185784">
        <w:rPr>
          <w:rFonts w:ascii="Calibri Light" w:hAnsi="Calibri Light" w:cs="Calibri Light"/>
          <w:color w:val="000000"/>
          <w:sz w:val="32"/>
          <w:szCs w:val="32"/>
        </w:rPr>
        <w:t xml:space="preserve">Sebehodnotící zpráva pro </w:t>
      </w:r>
      <w:r>
        <w:rPr>
          <w:rFonts w:ascii="Calibri Light" w:hAnsi="Calibri Light" w:cs="Calibri Light"/>
          <w:color w:val="000000"/>
          <w:sz w:val="32"/>
          <w:szCs w:val="32"/>
        </w:rPr>
        <w:t xml:space="preserve">udělení akreditace  </w:t>
      </w:r>
    </w:p>
    <w:p w14:paraId="2FF61A3C" w14:textId="77777777" w:rsidR="005C2A6F" w:rsidRPr="00087398" w:rsidRDefault="005C2A6F" w:rsidP="005C2A6F">
      <w:pPr>
        <w:widowControl w:val="0"/>
        <w:autoSpaceDE w:val="0"/>
        <w:autoSpaceDN w:val="0"/>
        <w:adjustRightInd w:val="0"/>
        <w:snapToGrid w:val="0"/>
        <w:jc w:val="center"/>
        <w:rPr>
          <w:sz w:val="32"/>
          <w:szCs w:val="32"/>
        </w:rPr>
      </w:pPr>
      <w:r>
        <w:rPr>
          <w:rFonts w:ascii="Calibri Light" w:hAnsi="Calibri Light" w:cs="Calibri Light"/>
          <w:color w:val="000000"/>
          <w:sz w:val="32"/>
          <w:szCs w:val="32"/>
        </w:rPr>
        <w:t>navazujícího magisterského</w:t>
      </w:r>
      <w:r w:rsidRPr="00087398">
        <w:rPr>
          <w:rFonts w:ascii="Calibri Light" w:hAnsi="Calibri Light" w:cs="Calibri Light"/>
          <w:color w:val="000000"/>
          <w:sz w:val="32"/>
          <w:szCs w:val="32"/>
        </w:rPr>
        <w:t xml:space="preserve"> studijního programu</w:t>
      </w:r>
    </w:p>
    <w:p w14:paraId="0F5935B5" w14:textId="77777777" w:rsidR="005C2A6F" w:rsidRPr="00185784" w:rsidRDefault="005C2A6F" w:rsidP="005C2A6F">
      <w:pPr>
        <w:widowControl w:val="0"/>
        <w:autoSpaceDE w:val="0"/>
        <w:autoSpaceDN w:val="0"/>
        <w:adjustRightInd w:val="0"/>
        <w:snapToGrid w:val="0"/>
        <w:jc w:val="center"/>
        <w:rPr>
          <w:sz w:val="32"/>
          <w:szCs w:val="32"/>
        </w:rPr>
      </w:pPr>
      <w:r>
        <w:rPr>
          <w:rFonts w:ascii="Calibri Light" w:hAnsi="Calibri Light" w:cs="Calibri Light"/>
          <w:b/>
          <w:color w:val="000000"/>
          <w:sz w:val="32"/>
          <w:szCs w:val="32"/>
        </w:rPr>
        <w:t>Animovaná tvorba</w:t>
      </w:r>
    </w:p>
    <w:p w14:paraId="6C6E2649" w14:textId="77777777" w:rsidR="005C2A6F" w:rsidRPr="00185784" w:rsidRDefault="005C2A6F" w:rsidP="005C2A6F">
      <w:pPr>
        <w:widowControl w:val="0"/>
        <w:autoSpaceDE w:val="0"/>
        <w:autoSpaceDN w:val="0"/>
        <w:adjustRightInd w:val="0"/>
        <w:snapToGrid w:val="0"/>
        <w:jc w:val="center"/>
        <w:rPr>
          <w:sz w:val="32"/>
          <w:szCs w:val="32"/>
        </w:rPr>
      </w:pPr>
    </w:p>
    <w:p w14:paraId="58BFADF0" w14:textId="77777777" w:rsidR="005C2A6F" w:rsidRDefault="005C2A6F" w:rsidP="005C2A6F">
      <w:pPr>
        <w:widowControl w:val="0"/>
        <w:autoSpaceDE w:val="0"/>
        <w:autoSpaceDN w:val="0"/>
        <w:adjustRightInd w:val="0"/>
        <w:snapToGrid w:val="0"/>
      </w:pPr>
    </w:p>
    <w:p w14:paraId="4C80ADEC" w14:textId="5FCF7BFA" w:rsidR="005C2A6F" w:rsidRPr="00185784" w:rsidRDefault="007A0AF6" w:rsidP="005C2A6F">
      <w:pPr>
        <w:widowControl w:val="0"/>
        <w:autoSpaceDE w:val="0"/>
        <w:autoSpaceDN w:val="0"/>
        <w:adjustRightInd w:val="0"/>
        <w:snapToGrid w:val="0"/>
        <w:jc w:val="center"/>
        <w:rPr>
          <w:sz w:val="28"/>
          <w:szCs w:val="28"/>
        </w:rPr>
      </w:pPr>
      <w:r>
        <w:rPr>
          <w:rFonts w:ascii="Calibri Light" w:hAnsi="Calibri Light" w:cs="Calibri Light"/>
          <w:color w:val="000000"/>
          <w:sz w:val="28"/>
          <w:szCs w:val="28"/>
        </w:rPr>
        <w:t>listopad</w:t>
      </w:r>
      <w:r w:rsidR="005C2A6F" w:rsidRPr="00185784">
        <w:rPr>
          <w:rFonts w:ascii="Calibri Light" w:hAnsi="Calibri Light" w:cs="Calibri Light"/>
          <w:color w:val="000000"/>
          <w:sz w:val="28"/>
          <w:szCs w:val="28"/>
        </w:rPr>
        <w:t xml:space="preserve"> 20</w:t>
      </w:r>
      <w:r w:rsidR="005C2A6F">
        <w:rPr>
          <w:rFonts w:ascii="Calibri Light" w:hAnsi="Calibri Light" w:cs="Calibri Light"/>
          <w:color w:val="000000"/>
          <w:sz w:val="28"/>
          <w:szCs w:val="28"/>
        </w:rPr>
        <w:t>2</w:t>
      </w:r>
      <w:r>
        <w:rPr>
          <w:rFonts w:ascii="Calibri Light" w:hAnsi="Calibri Light" w:cs="Calibri Light"/>
          <w:color w:val="000000"/>
          <w:sz w:val="28"/>
          <w:szCs w:val="28"/>
        </w:rPr>
        <w:t>2</w:t>
      </w:r>
    </w:p>
    <w:p w14:paraId="7F9D197C" w14:textId="77777777" w:rsidR="005C2A6F" w:rsidRDefault="005C2A6F" w:rsidP="005C2A6F">
      <w:pPr>
        <w:jc w:val="center"/>
        <w:rPr>
          <w:rFonts w:ascii="Calibri Light" w:hAnsi="Calibri Light"/>
          <w:b/>
          <w:sz w:val="28"/>
          <w:szCs w:val="28"/>
        </w:rPr>
      </w:pPr>
      <w:bookmarkStart w:id="48" w:name="_Hlk116457781"/>
    </w:p>
    <w:p w14:paraId="48E7B9AF" w14:textId="77777777" w:rsidR="005C2A6F" w:rsidRDefault="005C2A6F" w:rsidP="005C2A6F">
      <w:pPr>
        <w:pStyle w:val="Nadpis1"/>
      </w:pPr>
      <w:r w:rsidRPr="008624B2">
        <w:t>Instituce</w:t>
      </w:r>
    </w:p>
    <w:p w14:paraId="7CCB505A" w14:textId="77777777" w:rsidR="005C2A6F" w:rsidRPr="00745E75" w:rsidRDefault="005C2A6F" w:rsidP="005C2A6F">
      <w:pPr>
        <w:pStyle w:val="Nadpis2"/>
      </w:pPr>
      <w:r w:rsidRPr="00745E75">
        <w:t>Působnost orgánů vysoké školy</w:t>
      </w:r>
    </w:p>
    <w:p w14:paraId="1ED68E79" w14:textId="77777777" w:rsidR="005C2A6F" w:rsidRPr="00AE1105" w:rsidRDefault="005C2A6F" w:rsidP="005C2A6F">
      <w:pPr>
        <w:tabs>
          <w:tab w:val="left" w:pos="2835"/>
        </w:tabs>
        <w:spacing w:before="120" w:after="120"/>
        <w:rPr>
          <w:rFonts w:asciiTheme="minorHAnsi" w:hAnsiTheme="minorHAnsi" w:cstheme="minorHAnsi"/>
          <w:sz w:val="22"/>
          <w:szCs w:val="22"/>
        </w:rPr>
      </w:pPr>
      <w:r>
        <w:tab/>
      </w:r>
      <w:r>
        <w:tab/>
      </w:r>
      <w:r w:rsidRPr="00AE1105">
        <w:rPr>
          <w:rFonts w:asciiTheme="minorHAnsi" w:hAnsiTheme="minorHAnsi" w:cstheme="minorHAnsi"/>
          <w:sz w:val="22"/>
          <w:szCs w:val="22"/>
        </w:rPr>
        <w:t>Standardy 1.1-1.2</w:t>
      </w:r>
    </w:p>
    <w:p w14:paraId="28248283" w14:textId="306AF291" w:rsidR="005C2A6F" w:rsidRPr="00AE1105" w:rsidRDefault="005C2A6F" w:rsidP="005C2A6F">
      <w:pPr>
        <w:tabs>
          <w:tab w:val="left" w:pos="2835"/>
        </w:tabs>
        <w:ind w:left="426"/>
        <w:jc w:val="both"/>
        <w:rPr>
          <w:rFonts w:asciiTheme="minorHAnsi" w:hAnsiTheme="minorHAnsi" w:cstheme="minorHAnsi"/>
          <w:sz w:val="22"/>
          <w:szCs w:val="22"/>
        </w:rPr>
      </w:pPr>
      <w:r w:rsidRPr="00AE1105">
        <w:rPr>
          <w:rFonts w:asciiTheme="minorHAnsi" w:hAnsiTheme="minorHAnsi" w:cstheme="minorHAnsi"/>
          <w:color w:val="000000"/>
          <w:sz w:val="22"/>
          <w:szCs w:val="22"/>
        </w:rPr>
        <w:t>Univerzita Tomáše Bati ve Zlíně (dále jen „UTB“) má vymezen orgán vysoké školy, který plní</w:t>
      </w:r>
      <w:r w:rsidRPr="00AE1105">
        <w:rPr>
          <w:rFonts w:asciiTheme="minorHAnsi" w:hAnsiTheme="minorHAnsi" w:cstheme="minorHAnsi"/>
          <w:sz w:val="22"/>
          <w:szCs w:val="22"/>
        </w:rPr>
        <w:t xml:space="preserve"> </w:t>
      </w:r>
      <w:r w:rsidRPr="00AE1105">
        <w:rPr>
          <w:rFonts w:asciiTheme="minorHAnsi" w:hAnsiTheme="minorHAnsi" w:cstheme="minorHAnsi"/>
          <w:color w:val="000000"/>
          <w:sz w:val="22"/>
          <w:szCs w:val="22"/>
        </w:rPr>
        <w:t>působnost statutárního orgánu, a má vymezeny další orgány, včetně jejich působnosti, pravomoci a</w:t>
      </w:r>
      <w:r w:rsidRPr="00AE1105">
        <w:rPr>
          <w:rFonts w:asciiTheme="minorHAnsi" w:hAnsiTheme="minorHAnsi" w:cstheme="minorHAnsi"/>
          <w:sz w:val="22"/>
          <w:szCs w:val="22"/>
        </w:rPr>
        <w:t xml:space="preserve"> </w:t>
      </w:r>
      <w:r w:rsidRPr="00AE1105">
        <w:rPr>
          <w:rFonts w:asciiTheme="minorHAnsi" w:hAnsiTheme="minorHAnsi" w:cstheme="minorHAnsi"/>
          <w:color w:val="000000"/>
          <w:sz w:val="22"/>
          <w:szCs w:val="22"/>
        </w:rPr>
        <w:t xml:space="preserve">odpovědnosti. Statutární orgán a další orgány UTB jsou vymezeny ve </w:t>
      </w:r>
      <w:r w:rsidRPr="00AE1105">
        <w:rPr>
          <w:rFonts w:asciiTheme="minorHAnsi" w:hAnsiTheme="minorHAnsi" w:cstheme="minorHAnsi"/>
          <w:i/>
          <w:color w:val="000000"/>
          <w:sz w:val="22"/>
          <w:szCs w:val="22"/>
        </w:rPr>
        <w:t xml:space="preserve">Statutu UTB </w:t>
      </w:r>
      <w:r w:rsidRPr="00AE1105">
        <w:rPr>
          <w:rFonts w:asciiTheme="minorHAnsi" w:hAnsiTheme="minorHAnsi" w:cstheme="minorHAnsi"/>
          <w:color w:val="000000"/>
          <w:sz w:val="22"/>
          <w:szCs w:val="22"/>
        </w:rPr>
        <w:t>ze</w:t>
      </w:r>
      <w:r w:rsidRPr="00AE1105">
        <w:rPr>
          <w:rFonts w:asciiTheme="minorHAnsi" w:hAnsiTheme="minorHAnsi" w:cstheme="minorHAnsi"/>
          <w:sz w:val="22"/>
          <w:szCs w:val="22"/>
        </w:rPr>
        <w:t xml:space="preserve"> </w:t>
      </w:r>
      <w:r w:rsidRPr="00AE1105">
        <w:rPr>
          <w:rFonts w:asciiTheme="minorHAnsi" w:hAnsiTheme="minorHAnsi" w:cstheme="minorHAnsi"/>
          <w:color w:val="000000"/>
          <w:sz w:val="22"/>
          <w:szCs w:val="22"/>
        </w:rPr>
        <w:t xml:space="preserve">dne </w:t>
      </w:r>
      <w:ins w:id="49" w:author="Hana Ponížilová" w:date="2023-05-26T14:51:00Z">
        <w:r w:rsidR="00550D9A">
          <w:rPr>
            <w:rFonts w:ascii="Calibri" w:hAnsi="Calibri" w:cs="Calibri"/>
            <w:color w:val="000000"/>
            <w:sz w:val="22"/>
            <w:szCs w:val="22"/>
          </w:rPr>
          <w:t>27</w:t>
        </w:r>
        <w:r w:rsidR="00550D9A" w:rsidRPr="00E651D6">
          <w:rPr>
            <w:rFonts w:ascii="Calibri" w:hAnsi="Calibri" w:cs="Calibri"/>
            <w:color w:val="000000"/>
            <w:sz w:val="22"/>
            <w:szCs w:val="22"/>
          </w:rPr>
          <w:t xml:space="preserve">. </w:t>
        </w:r>
        <w:r w:rsidR="00550D9A">
          <w:rPr>
            <w:rFonts w:ascii="Calibri" w:hAnsi="Calibri" w:cs="Calibri"/>
            <w:color w:val="000000"/>
            <w:sz w:val="22"/>
            <w:szCs w:val="22"/>
          </w:rPr>
          <w:t>března</w:t>
        </w:r>
        <w:r w:rsidR="00550D9A" w:rsidRPr="00E651D6">
          <w:rPr>
            <w:rFonts w:ascii="Calibri" w:hAnsi="Calibri" w:cs="Calibri"/>
            <w:color w:val="000000"/>
            <w:sz w:val="22"/>
            <w:szCs w:val="22"/>
          </w:rPr>
          <w:t xml:space="preserve"> 202</w:t>
        </w:r>
        <w:r w:rsidR="00550D9A">
          <w:rPr>
            <w:rFonts w:ascii="Calibri" w:hAnsi="Calibri" w:cs="Calibri"/>
            <w:color w:val="000000"/>
            <w:sz w:val="22"/>
            <w:szCs w:val="22"/>
          </w:rPr>
          <w:t>3</w:t>
        </w:r>
      </w:ins>
      <w:r w:rsidRPr="00AE1105">
        <w:rPr>
          <w:rStyle w:val="Znakapoznpodarou"/>
          <w:rFonts w:asciiTheme="minorHAnsi" w:hAnsiTheme="minorHAnsi" w:cstheme="minorHAnsi"/>
          <w:sz w:val="22"/>
          <w:szCs w:val="22"/>
        </w:rPr>
        <w:footnoteReference w:id="6"/>
      </w:r>
      <w:r w:rsidRPr="00AE1105">
        <w:rPr>
          <w:rFonts w:asciiTheme="minorHAnsi" w:hAnsiTheme="minorHAnsi" w:cstheme="minorHAnsi"/>
          <w:color w:val="000000"/>
          <w:sz w:val="22"/>
          <w:szCs w:val="22"/>
        </w:rPr>
        <w:t>.</w:t>
      </w:r>
    </w:p>
    <w:p w14:paraId="1BAFAB2B" w14:textId="77777777" w:rsidR="005C2A6F" w:rsidRDefault="005C2A6F" w:rsidP="005C2A6F">
      <w:pPr>
        <w:pStyle w:val="Nadpis2"/>
        <w:ind w:left="0"/>
      </w:pPr>
    </w:p>
    <w:p w14:paraId="3D46405A" w14:textId="77777777" w:rsidR="005C2A6F" w:rsidRDefault="005C2A6F" w:rsidP="005C2A6F">
      <w:pPr>
        <w:pStyle w:val="Nadpis2"/>
      </w:pPr>
      <w:r w:rsidRPr="00035992">
        <w:t xml:space="preserve">Vnitřní systém zajišťování kvality </w:t>
      </w:r>
    </w:p>
    <w:p w14:paraId="4B1F8B38" w14:textId="77777777" w:rsidR="005C2A6F" w:rsidRDefault="005C2A6F" w:rsidP="005C2A6F">
      <w:pPr>
        <w:pStyle w:val="Nadpis3"/>
        <w:ind w:left="1077" w:hanging="357"/>
      </w:pPr>
      <w:r w:rsidRPr="00035992">
        <w:t>Vymezení pravomoci a odpovědnost za kvalitu</w:t>
      </w:r>
    </w:p>
    <w:p w14:paraId="142CCAF9" w14:textId="77777777" w:rsidR="005C2A6F" w:rsidRPr="00AE1105" w:rsidRDefault="005C2A6F" w:rsidP="005C2A6F">
      <w:pPr>
        <w:tabs>
          <w:tab w:val="left" w:pos="2835"/>
        </w:tabs>
        <w:spacing w:before="120" w:after="120"/>
        <w:rPr>
          <w:rFonts w:ascii="Calibri" w:hAnsi="Calibri" w:cs="Calibri"/>
          <w:sz w:val="22"/>
          <w:szCs w:val="22"/>
        </w:rPr>
      </w:pPr>
      <w:r>
        <w:tab/>
      </w:r>
      <w:r>
        <w:tab/>
      </w:r>
      <w:r w:rsidRPr="00AE1105">
        <w:rPr>
          <w:rFonts w:ascii="Calibri" w:hAnsi="Calibri" w:cs="Calibri"/>
          <w:sz w:val="22"/>
          <w:szCs w:val="22"/>
        </w:rPr>
        <w:t>Standard 1.3</w:t>
      </w:r>
    </w:p>
    <w:p w14:paraId="15736DF4" w14:textId="0FA01474" w:rsidR="005C2A6F" w:rsidRPr="00AE1105" w:rsidRDefault="005C2A6F" w:rsidP="005C2A6F">
      <w:pPr>
        <w:widowControl w:val="0"/>
        <w:autoSpaceDE w:val="0"/>
        <w:autoSpaceDN w:val="0"/>
        <w:adjustRightInd w:val="0"/>
        <w:snapToGrid w:val="0"/>
        <w:spacing w:after="120"/>
        <w:ind w:left="425"/>
        <w:jc w:val="both"/>
        <w:rPr>
          <w:rFonts w:ascii="Calibri" w:hAnsi="Calibri" w:cs="Calibri"/>
          <w:sz w:val="22"/>
          <w:szCs w:val="22"/>
        </w:rPr>
      </w:pPr>
      <w:r w:rsidRPr="00AE1105">
        <w:rPr>
          <w:rFonts w:ascii="Calibri" w:hAnsi="Calibri" w:cs="Calibri"/>
          <w:color w:val="000000"/>
          <w:sz w:val="22"/>
          <w:szCs w:val="22"/>
        </w:rPr>
        <w:t>UTB má na všech úrovních řízení vysoké školy vymezeny pravomoci a odpovědnost za kvalitu</w:t>
      </w:r>
      <w:r w:rsidRPr="00AE1105">
        <w:rPr>
          <w:rFonts w:ascii="Calibri" w:hAnsi="Calibri" w:cs="Calibri"/>
          <w:sz w:val="22"/>
          <w:szCs w:val="22"/>
        </w:rPr>
        <w:t xml:space="preserve"> </w:t>
      </w:r>
      <w:r w:rsidRPr="00AE1105">
        <w:rPr>
          <w:rFonts w:ascii="Calibri" w:hAnsi="Calibri" w:cs="Calibri"/>
          <w:color w:val="000000"/>
          <w:sz w:val="22"/>
          <w:szCs w:val="22"/>
        </w:rPr>
        <w:t>vzdělávací činnosti, vědecké a výzkumné, vývojové a inovační, umělecké nebo další tvůrčí činnosti (dále</w:t>
      </w:r>
      <w:r w:rsidRPr="00AE1105">
        <w:rPr>
          <w:rFonts w:ascii="Calibri" w:hAnsi="Calibri" w:cs="Calibri"/>
          <w:sz w:val="22"/>
          <w:szCs w:val="22"/>
        </w:rPr>
        <w:t xml:space="preserve"> </w:t>
      </w:r>
      <w:r w:rsidRPr="00AE1105">
        <w:rPr>
          <w:rFonts w:ascii="Calibri" w:hAnsi="Calibri" w:cs="Calibri"/>
          <w:color w:val="000000"/>
          <w:sz w:val="22"/>
          <w:szCs w:val="22"/>
        </w:rPr>
        <w:t>jen „tvůrčí činnost“) a s nimi souvisejících činností tak, aby tvořily funkční celek. Tyto pravomoci a</w:t>
      </w:r>
      <w:r w:rsidRPr="00AE1105">
        <w:rPr>
          <w:rFonts w:ascii="Calibri" w:hAnsi="Calibri" w:cs="Calibri"/>
          <w:sz w:val="22"/>
          <w:szCs w:val="22"/>
        </w:rPr>
        <w:t xml:space="preserve"> </w:t>
      </w:r>
      <w:r w:rsidRPr="00AE1105">
        <w:rPr>
          <w:rFonts w:ascii="Calibri" w:hAnsi="Calibri" w:cs="Calibri"/>
          <w:color w:val="000000"/>
          <w:sz w:val="22"/>
          <w:szCs w:val="22"/>
        </w:rPr>
        <w:t xml:space="preserve">odpovědnost jsou vymezeny v </w:t>
      </w:r>
      <w:r w:rsidRPr="00AE1105">
        <w:rPr>
          <w:rFonts w:ascii="Calibri" w:hAnsi="Calibri" w:cs="Calibri"/>
          <w:i/>
          <w:color w:val="000000"/>
          <w:sz w:val="22"/>
          <w:szCs w:val="22"/>
        </w:rPr>
        <w:t>Pravidlech systému zajišťování kvality vzdělávací, tvůrčí a s nimi</w:t>
      </w:r>
      <w:r w:rsidRPr="00AE1105">
        <w:rPr>
          <w:rFonts w:ascii="Calibri" w:hAnsi="Calibri" w:cs="Calibri"/>
          <w:i/>
          <w:sz w:val="22"/>
          <w:szCs w:val="22"/>
        </w:rPr>
        <w:t xml:space="preserve"> </w:t>
      </w:r>
      <w:r w:rsidRPr="00AE1105">
        <w:rPr>
          <w:rFonts w:ascii="Calibri" w:hAnsi="Calibri" w:cs="Calibri"/>
          <w:i/>
          <w:color w:val="000000"/>
          <w:sz w:val="22"/>
          <w:szCs w:val="22"/>
        </w:rPr>
        <w:t xml:space="preserve">souvisejících činností </w:t>
      </w:r>
      <w:r>
        <w:rPr>
          <w:rFonts w:ascii="Calibri" w:hAnsi="Calibri" w:cs="Calibri"/>
          <w:i/>
          <w:color w:val="000000"/>
          <w:sz w:val="22"/>
          <w:szCs w:val="22"/>
        </w:rPr>
        <w:br/>
      </w:r>
      <w:r w:rsidRPr="00AE1105">
        <w:rPr>
          <w:rFonts w:ascii="Calibri" w:hAnsi="Calibri" w:cs="Calibri"/>
          <w:i/>
          <w:color w:val="000000"/>
          <w:sz w:val="22"/>
          <w:szCs w:val="22"/>
        </w:rPr>
        <w:t xml:space="preserve">a vnitřního hodnocení kvality vzdělávací, tvůrčí a s nimi souvisejících činností UTB </w:t>
      </w:r>
      <w:r w:rsidRPr="00AE1105">
        <w:rPr>
          <w:rFonts w:ascii="Calibri" w:hAnsi="Calibri" w:cs="Calibri"/>
          <w:color w:val="000000"/>
          <w:sz w:val="22"/>
          <w:szCs w:val="22"/>
        </w:rPr>
        <w:t xml:space="preserve">ze dne </w:t>
      </w:r>
      <w:ins w:id="50" w:author="Hana Ponížilová" w:date="2023-05-26T14:51:00Z">
        <w:r w:rsidR="004E325E">
          <w:rPr>
            <w:rFonts w:ascii="Calibri" w:hAnsi="Calibri" w:cs="Calibri"/>
            <w:color w:val="000000"/>
            <w:sz w:val="22"/>
            <w:szCs w:val="22"/>
          </w:rPr>
          <w:t>27</w:t>
        </w:r>
        <w:r w:rsidR="004E325E" w:rsidRPr="00E651D6">
          <w:rPr>
            <w:rFonts w:ascii="Calibri" w:hAnsi="Calibri" w:cs="Calibri"/>
            <w:color w:val="000000"/>
            <w:sz w:val="22"/>
            <w:szCs w:val="22"/>
          </w:rPr>
          <w:t xml:space="preserve">. </w:t>
        </w:r>
        <w:r w:rsidR="004E325E">
          <w:rPr>
            <w:rFonts w:ascii="Calibri" w:hAnsi="Calibri" w:cs="Calibri"/>
            <w:color w:val="000000"/>
            <w:sz w:val="22"/>
            <w:szCs w:val="22"/>
          </w:rPr>
          <w:t>března</w:t>
        </w:r>
        <w:r w:rsidR="004E325E" w:rsidRPr="00E651D6">
          <w:rPr>
            <w:rFonts w:ascii="Calibri" w:hAnsi="Calibri" w:cs="Calibri"/>
            <w:color w:val="000000"/>
            <w:sz w:val="22"/>
            <w:szCs w:val="22"/>
          </w:rPr>
          <w:t xml:space="preserve"> 202</w:t>
        </w:r>
        <w:r w:rsidR="004E325E">
          <w:rPr>
            <w:rFonts w:ascii="Calibri" w:hAnsi="Calibri" w:cs="Calibri"/>
            <w:color w:val="000000"/>
            <w:sz w:val="22"/>
            <w:szCs w:val="22"/>
          </w:rPr>
          <w:t>3</w:t>
        </w:r>
      </w:ins>
      <w:r w:rsidRPr="00AE1105">
        <w:rPr>
          <w:rStyle w:val="Znakapoznpodarou"/>
          <w:rFonts w:ascii="Calibri" w:hAnsi="Calibri" w:cs="Calibri"/>
          <w:color w:val="000000"/>
          <w:sz w:val="22"/>
          <w:szCs w:val="22"/>
        </w:rPr>
        <w:footnoteReference w:id="7"/>
      </w:r>
      <w:r w:rsidRPr="00AE1105">
        <w:rPr>
          <w:rFonts w:ascii="Calibri" w:hAnsi="Calibri" w:cs="Calibri"/>
          <w:color w:val="000000"/>
          <w:sz w:val="22"/>
          <w:szCs w:val="22"/>
        </w:rPr>
        <w:t xml:space="preserve">. </w:t>
      </w:r>
    </w:p>
    <w:p w14:paraId="084DE5A9" w14:textId="2EC27440" w:rsidR="005C2A6F" w:rsidRPr="00AE1105" w:rsidRDefault="005C2A6F" w:rsidP="005C2A6F">
      <w:pPr>
        <w:widowControl w:val="0"/>
        <w:autoSpaceDE w:val="0"/>
        <w:autoSpaceDN w:val="0"/>
        <w:adjustRightInd w:val="0"/>
        <w:snapToGrid w:val="0"/>
        <w:ind w:left="426"/>
        <w:jc w:val="both"/>
        <w:rPr>
          <w:rFonts w:ascii="Calibri" w:hAnsi="Calibri" w:cs="Calibri"/>
          <w:color w:val="000000"/>
          <w:sz w:val="22"/>
          <w:szCs w:val="22"/>
        </w:rPr>
      </w:pPr>
      <w:r w:rsidRPr="00AE1105">
        <w:rPr>
          <w:rFonts w:ascii="Calibri" w:hAnsi="Calibri" w:cs="Calibri"/>
          <w:color w:val="000000"/>
          <w:sz w:val="22"/>
          <w:szCs w:val="22"/>
        </w:rPr>
        <w:t xml:space="preserve">Pro účely zajišťování kvality má pak jmenovánu </w:t>
      </w:r>
      <w:ins w:id="51" w:author="Hana Ponížilová" w:date="2023-05-26T14:51:00Z">
        <w:r w:rsidR="004E325E">
          <w:rPr>
            <w:rFonts w:ascii="Calibri" w:hAnsi="Calibri" w:cs="Calibri"/>
            <w:color w:val="000000"/>
            <w:sz w:val="22"/>
            <w:szCs w:val="22"/>
          </w:rPr>
          <w:t>pat</w:t>
        </w:r>
      </w:ins>
      <w:r w:rsidRPr="00AE1105">
        <w:rPr>
          <w:rFonts w:ascii="Calibri" w:hAnsi="Calibri" w:cs="Calibri"/>
          <w:color w:val="000000"/>
          <w:sz w:val="22"/>
          <w:szCs w:val="22"/>
        </w:rPr>
        <w:t xml:space="preserve">náctičlennou </w:t>
      </w:r>
      <w:r w:rsidRPr="00AE1105">
        <w:rPr>
          <w:rFonts w:ascii="Calibri" w:hAnsi="Calibri" w:cs="Calibri"/>
          <w:i/>
          <w:color w:val="000000"/>
          <w:sz w:val="22"/>
          <w:szCs w:val="22"/>
        </w:rPr>
        <w:t>Radu pro vnitřní hodnocení UTB</w:t>
      </w:r>
      <w:r w:rsidRPr="00AE1105">
        <w:rPr>
          <w:rStyle w:val="Znakapoznpodarou"/>
          <w:rFonts w:ascii="Calibri" w:hAnsi="Calibri" w:cs="Calibri"/>
          <w:color w:val="000000"/>
          <w:sz w:val="22"/>
          <w:szCs w:val="22"/>
        </w:rPr>
        <w:footnoteReference w:id="8"/>
      </w:r>
      <w:r w:rsidRPr="00AE1105">
        <w:rPr>
          <w:rFonts w:ascii="Calibri" w:hAnsi="Calibri" w:cs="Calibri"/>
          <w:color w:val="000000"/>
          <w:sz w:val="22"/>
          <w:szCs w:val="22"/>
        </w:rPr>
        <w:t>,</w:t>
      </w:r>
      <w:r w:rsidRPr="00AE1105">
        <w:rPr>
          <w:rFonts w:ascii="Calibri" w:hAnsi="Calibri" w:cs="Calibri"/>
          <w:sz w:val="22"/>
          <w:szCs w:val="22"/>
        </w:rPr>
        <w:t xml:space="preserve"> </w:t>
      </w:r>
      <w:r w:rsidRPr="00AE1105">
        <w:rPr>
          <w:rFonts w:ascii="Calibri" w:hAnsi="Calibri" w:cs="Calibri"/>
          <w:color w:val="000000"/>
          <w:sz w:val="22"/>
          <w:szCs w:val="22"/>
        </w:rPr>
        <w:t xml:space="preserve">která se řídí </w:t>
      </w:r>
      <w:r w:rsidRPr="00AE1105">
        <w:rPr>
          <w:rFonts w:ascii="Calibri" w:hAnsi="Calibri" w:cs="Calibri"/>
          <w:i/>
          <w:color w:val="000000"/>
          <w:sz w:val="22"/>
          <w:szCs w:val="22"/>
        </w:rPr>
        <w:t xml:space="preserve">Jednacím řádem Rady pro vnitřní hodnocení UTB </w:t>
      </w:r>
      <w:r w:rsidRPr="00AE1105">
        <w:rPr>
          <w:rFonts w:ascii="Calibri" w:hAnsi="Calibri" w:cs="Calibri"/>
          <w:color w:val="000000"/>
          <w:sz w:val="22"/>
          <w:szCs w:val="22"/>
        </w:rPr>
        <w:t>(směrnice rektora SR/</w:t>
      </w:r>
      <w:ins w:id="52" w:author="Hana Ponížilová" w:date="2023-06-06T14:33:00Z">
        <w:r w:rsidR="00C2130A">
          <w:rPr>
            <w:rFonts w:ascii="Calibri" w:hAnsi="Calibri" w:cs="Calibri"/>
            <w:color w:val="000000"/>
            <w:sz w:val="22"/>
            <w:szCs w:val="22"/>
          </w:rPr>
          <w:t>09</w:t>
        </w:r>
      </w:ins>
      <w:r w:rsidRPr="00AE1105">
        <w:rPr>
          <w:rFonts w:ascii="Calibri" w:hAnsi="Calibri" w:cs="Calibri"/>
          <w:color w:val="000000"/>
          <w:sz w:val="22"/>
          <w:szCs w:val="22"/>
        </w:rPr>
        <w:t>/202</w:t>
      </w:r>
      <w:ins w:id="53" w:author="Hana Ponížilová" w:date="2023-06-06T14:33:00Z">
        <w:r w:rsidR="00C2130A">
          <w:rPr>
            <w:rFonts w:ascii="Calibri" w:hAnsi="Calibri" w:cs="Calibri"/>
            <w:color w:val="000000"/>
            <w:sz w:val="22"/>
            <w:szCs w:val="22"/>
          </w:rPr>
          <w:t>3</w:t>
        </w:r>
      </w:ins>
      <w:r w:rsidRPr="00AE1105">
        <w:rPr>
          <w:rFonts w:ascii="Calibri" w:hAnsi="Calibri" w:cs="Calibri"/>
          <w:color w:val="000000"/>
          <w:sz w:val="22"/>
          <w:szCs w:val="22"/>
        </w:rPr>
        <w:t>) ze dne 1.</w:t>
      </w:r>
      <w:r w:rsidRPr="00AE1105">
        <w:rPr>
          <w:rFonts w:ascii="Calibri" w:hAnsi="Calibri" w:cs="Calibri"/>
          <w:sz w:val="22"/>
          <w:szCs w:val="22"/>
        </w:rPr>
        <w:t xml:space="preserve"> </w:t>
      </w:r>
      <w:ins w:id="54" w:author="Hana Ponížilová" w:date="2023-05-26T14:51:00Z">
        <w:r w:rsidR="00616B5B">
          <w:rPr>
            <w:rFonts w:ascii="Calibri" w:hAnsi="Calibri" w:cstheme="minorHAnsi"/>
            <w:color w:val="000000"/>
            <w:sz w:val="22"/>
            <w:szCs w:val="22"/>
          </w:rPr>
          <w:t>května</w:t>
        </w:r>
        <w:r w:rsidR="00616B5B" w:rsidRPr="00E651D6">
          <w:rPr>
            <w:rFonts w:ascii="Calibri" w:hAnsi="Calibri" w:cstheme="minorHAnsi"/>
            <w:color w:val="000000"/>
            <w:sz w:val="22"/>
            <w:szCs w:val="22"/>
          </w:rPr>
          <w:t xml:space="preserve"> 202</w:t>
        </w:r>
        <w:r w:rsidR="00616B5B">
          <w:rPr>
            <w:rFonts w:ascii="Calibri" w:hAnsi="Calibri" w:cstheme="minorHAnsi"/>
            <w:color w:val="000000"/>
            <w:sz w:val="22"/>
            <w:szCs w:val="22"/>
          </w:rPr>
          <w:t>3</w:t>
        </w:r>
      </w:ins>
      <w:r w:rsidRPr="00AE1105">
        <w:rPr>
          <w:rStyle w:val="Znakapoznpodarou"/>
          <w:rFonts w:ascii="Calibri" w:hAnsi="Calibri" w:cs="Calibri"/>
          <w:color w:val="000000"/>
          <w:sz w:val="22"/>
          <w:szCs w:val="22"/>
        </w:rPr>
        <w:footnoteReference w:id="9"/>
      </w:r>
      <w:r w:rsidRPr="00AE1105">
        <w:rPr>
          <w:rFonts w:ascii="Calibri" w:hAnsi="Calibri" w:cs="Calibri"/>
          <w:color w:val="000000"/>
          <w:sz w:val="22"/>
          <w:szCs w:val="22"/>
        </w:rPr>
        <w:t>.</w:t>
      </w:r>
    </w:p>
    <w:p w14:paraId="2F704AD4" w14:textId="77777777" w:rsidR="005C2A6F" w:rsidRPr="00C80B17" w:rsidRDefault="005C2A6F" w:rsidP="005C2A6F">
      <w:pPr>
        <w:tabs>
          <w:tab w:val="left" w:pos="2835"/>
        </w:tabs>
        <w:spacing w:before="120" w:after="120"/>
      </w:pPr>
    </w:p>
    <w:p w14:paraId="01F376F8" w14:textId="77777777" w:rsidR="005C2A6F" w:rsidRDefault="005C2A6F" w:rsidP="005C2A6F">
      <w:pPr>
        <w:pStyle w:val="Nadpis3"/>
        <w:ind w:left="1077" w:hanging="357"/>
      </w:pPr>
      <w:r w:rsidRPr="00C80B17">
        <w:t>Procesy vzniku a úprav studijních programů</w:t>
      </w:r>
    </w:p>
    <w:p w14:paraId="7427B44C" w14:textId="77777777" w:rsidR="005C2A6F" w:rsidRPr="00322B68" w:rsidRDefault="005C2A6F" w:rsidP="005C2A6F">
      <w:pPr>
        <w:spacing w:before="120" w:after="120"/>
        <w:ind w:left="2829" w:firstLine="709"/>
        <w:rPr>
          <w:rFonts w:ascii="Calibri" w:hAnsi="Calibri" w:cs="Calibri"/>
          <w:sz w:val="22"/>
          <w:szCs w:val="22"/>
        </w:rPr>
      </w:pPr>
      <w:r w:rsidRPr="00322B68">
        <w:rPr>
          <w:rFonts w:ascii="Calibri" w:hAnsi="Calibri" w:cs="Calibri"/>
          <w:sz w:val="22"/>
          <w:szCs w:val="22"/>
        </w:rPr>
        <w:t>Standard 1.4</w:t>
      </w:r>
    </w:p>
    <w:p w14:paraId="323CCE42" w14:textId="4F37729D" w:rsidR="005C2A6F" w:rsidRPr="009D3022" w:rsidRDefault="005C2A6F" w:rsidP="005C2A6F">
      <w:pPr>
        <w:widowControl w:val="0"/>
        <w:autoSpaceDE w:val="0"/>
        <w:autoSpaceDN w:val="0"/>
        <w:adjustRightInd w:val="0"/>
        <w:snapToGrid w:val="0"/>
        <w:ind w:left="426"/>
        <w:jc w:val="both"/>
        <w:rPr>
          <w:rFonts w:ascii="Calibri" w:hAnsi="Calibri" w:cs="Calibri"/>
          <w:color w:val="000000"/>
          <w:sz w:val="22"/>
          <w:szCs w:val="22"/>
        </w:rPr>
      </w:pPr>
      <w:r w:rsidRPr="009D3022">
        <w:rPr>
          <w:rFonts w:ascii="Calibri" w:hAnsi="Calibri" w:cs="Calibri"/>
          <w:color w:val="000000"/>
          <w:sz w:val="22"/>
          <w:szCs w:val="22"/>
        </w:rPr>
        <w:t xml:space="preserve">Vznik a úprava studijních programů se na UTB řídí </w:t>
      </w:r>
      <w:r w:rsidRPr="009D3022">
        <w:rPr>
          <w:rFonts w:ascii="Calibri" w:hAnsi="Calibri" w:cs="Calibri"/>
          <w:i/>
          <w:color w:val="000000"/>
          <w:sz w:val="22"/>
          <w:szCs w:val="22"/>
        </w:rPr>
        <w:t xml:space="preserve">Řádem pro tvorbu, schvalování, uskutečňování a změny studijních programů UTB </w:t>
      </w:r>
      <w:r w:rsidRPr="009D3022">
        <w:rPr>
          <w:rFonts w:ascii="Calibri" w:hAnsi="Calibri" w:cs="Calibri"/>
          <w:color w:val="000000"/>
          <w:sz w:val="22"/>
          <w:szCs w:val="22"/>
        </w:rPr>
        <w:t xml:space="preserve">ze dne </w:t>
      </w:r>
      <w:r>
        <w:rPr>
          <w:rFonts w:ascii="Calibri" w:hAnsi="Calibri" w:cs="Calibri"/>
          <w:color w:val="000000"/>
          <w:sz w:val="22"/>
          <w:szCs w:val="22"/>
        </w:rPr>
        <w:t>19</w:t>
      </w:r>
      <w:r w:rsidRPr="007F7782">
        <w:rPr>
          <w:rFonts w:ascii="Calibri" w:hAnsi="Calibri" w:cs="Calibri"/>
          <w:color w:val="000000"/>
          <w:sz w:val="22"/>
          <w:szCs w:val="22"/>
        </w:rPr>
        <w:t xml:space="preserve">. </w:t>
      </w:r>
      <w:r>
        <w:rPr>
          <w:rFonts w:ascii="Calibri" w:hAnsi="Calibri" w:cs="Calibri"/>
          <w:color w:val="000000"/>
          <w:sz w:val="22"/>
          <w:szCs w:val="22"/>
        </w:rPr>
        <w:t>května</w:t>
      </w:r>
      <w:r w:rsidRPr="007F7782">
        <w:rPr>
          <w:rFonts w:ascii="Calibri" w:hAnsi="Calibri" w:cs="Calibri"/>
          <w:color w:val="000000"/>
          <w:sz w:val="22"/>
          <w:szCs w:val="22"/>
        </w:rPr>
        <w:t xml:space="preserve"> 20</w:t>
      </w:r>
      <w:r>
        <w:rPr>
          <w:rFonts w:ascii="Calibri" w:hAnsi="Calibri" w:cs="Calibri"/>
          <w:color w:val="000000"/>
          <w:sz w:val="22"/>
          <w:szCs w:val="22"/>
        </w:rPr>
        <w:t>22</w:t>
      </w:r>
      <w:r w:rsidRPr="009D3022">
        <w:rPr>
          <w:rStyle w:val="Znakapoznpodarou"/>
          <w:rFonts w:ascii="Calibri" w:hAnsi="Calibri" w:cs="Calibri"/>
          <w:color w:val="000000"/>
          <w:sz w:val="22"/>
          <w:szCs w:val="22"/>
        </w:rPr>
        <w:footnoteReference w:id="10"/>
      </w:r>
      <w:r w:rsidRPr="009D3022">
        <w:rPr>
          <w:rFonts w:ascii="Calibri" w:hAnsi="Calibri" w:cs="Calibri"/>
          <w:color w:val="000000"/>
          <w:sz w:val="22"/>
          <w:szCs w:val="22"/>
        </w:rPr>
        <w:t xml:space="preserve">, který je podle § 17 odst. 1 písm. k) zákona č. 111/1998 Sb., o vysokých školách a o změně a doplnění dalších zákonů (zákon o vysokých školách), ve znění pozdějších předpisů, (dále jen „zákon“) a podle čl. 5 odst. 1 písm. o) </w:t>
      </w:r>
      <w:r w:rsidRPr="009D3022">
        <w:rPr>
          <w:rFonts w:ascii="Calibri" w:hAnsi="Calibri" w:cs="Calibri"/>
          <w:i/>
          <w:color w:val="000000"/>
          <w:sz w:val="22"/>
          <w:szCs w:val="22"/>
        </w:rPr>
        <w:t xml:space="preserve">Statutu UTB </w:t>
      </w:r>
      <w:r w:rsidRPr="009D3022">
        <w:rPr>
          <w:rFonts w:ascii="Calibri" w:hAnsi="Calibri" w:cs="Calibri"/>
          <w:color w:val="000000"/>
          <w:sz w:val="22"/>
          <w:szCs w:val="22"/>
        </w:rPr>
        <w:t>ze</w:t>
      </w:r>
      <w:r w:rsidRPr="009D3022">
        <w:rPr>
          <w:rFonts w:ascii="Calibri" w:hAnsi="Calibri" w:cs="Calibri"/>
          <w:sz w:val="22"/>
          <w:szCs w:val="22"/>
        </w:rPr>
        <w:t xml:space="preserve"> </w:t>
      </w:r>
      <w:r w:rsidRPr="009D3022">
        <w:rPr>
          <w:rFonts w:ascii="Calibri" w:hAnsi="Calibri" w:cs="Calibri"/>
          <w:color w:val="000000"/>
          <w:sz w:val="22"/>
          <w:szCs w:val="22"/>
        </w:rPr>
        <w:t xml:space="preserve">dne </w:t>
      </w:r>
      <w:ins w:id="55" w:author="Hana Ponížilová" w:date="2023-05-26T14:52:00Z">
        <w:r w:rsidR="00381211">
          <w:rPr>
            <w:rFonts w:ascii="Calibri" w:hAnsi="Calibri" w:cs="Calibri"/>
            <w:color w:val="000000"/>
            <w:sz w:val="22"/>
            <w:szCs w:val="22"/>
          </w:rPr>
          <w:t>27</w:t>
        </w:r>
        <w:r w:rsidR="00381211" w:rsidRPr="00E651D6">
          <w:rPr>
            <w:rFonts w:ascii="Calibri" w:hAnsi="Calibri" w:cs="Calibri"/>
            <w:color w:val="000000"/>
            <w:sz w:val="22"/>
            <w:szCs w:val="22"/>
          </w:rPr>
          <w:t xml:space="preserve">. </w:t>
        </w:r>
        <w:r w:rsidR="00381211">
          <w:rPr>
            <w:rFonts w:ascii="Calibri" w:hAnsi="Calibri" w:cs="Calibri"/>
            <w:color w:val="000000"/>
            <w:sz w:val="22"/>
            <w:szCs w:val="22"/>
          </w:rPr>
          <w:t>března</w:t>
        </w:r>
        <w:r w:rsidR="00381211" w:rsidRPr="00E651D6">
          <w:rPr>
            <w:rFonts w:ascii="Calibri" w:hAnsi="Calibri" w:cs="Calibri"/>
            <w:color w:val="000000"/>
            <w:sz w:val="22"/>
            <w:szCs w:val="22"/>
          </w:rPr>
          <w:t xml:space="preserve"> 202</w:t>
        </w:r>
        <w:r w:rsidR="00381211">
          <w:rPr>
            <w:rFonts w:ascii="Calibri" w:hAnsi="Calibri" w:cs="Calibri"/>
            <w:color w:val="000000"/>
            <w:sz w:val="22"/>
            <w:szCs w:val="22"/>
          </w:rPr>
          <w:t>3</w:t>
        </w:r>
      </w:ins>
      <w:r w:rsidRPr="009D3022">
        <w:rPr>
          <w:rStyle w:val="Znakapoznpodarou"/>
          <w:rFonts w:ascii="Calibri" w:hAnsi="Calibri" w:cs="Calibri"/>
          <w:color w:val="000000"/>
          <w:sz w:val="22"/>
          <w:szCs w:val="22"/>
        </w:rPr>
        <w:footnoteReference w:id="11"/>
      </w:r>
      <w:r w:rsidRPr="009D3022">
        <w:rPr>
          <w:rFonts w:ascii="Calibri" w:hAnsi="Calibri" w:cs="Calibri"/>
          <w:color w:val="000000"/>
          <w:sz w:val="22"/>
          <w:szCs w:val="22"/>
        </w:rPr>
        <w:t xml:space="preserve"> vnitřním předpisem UTB a stanovuje: </w:t>
      </w:r>
    </w:p>
    <w:p w14:paraId="61C1941D" w14:textId="77777777" w:rsidR="005C2A6F" w:rsidRPr="009D3022" w:rsidRDefault="005C2A6F" w:rsidP="005C2A6F">
      <w:pPr>
        <w:widowControl w:val="0"/>
        <w:autoSpaceDE w:val="0"/>
        <w:autoSpaceDN w:val="0"/>
        <w:adjustRightInd w:val="0"/>
        <w:snapToGrid w:val="0"/>
        <w:ind w:left="426"/>
        <w:jc w:val="both"/>
        <w:rPr>
          <w:rFonts w:ascii="Calibri" w:hAnsi="Calibri" w:cs="Calibri"/>
          <w:sz w:val="22"/>
          <w:szCs w:val="22"/>
        </w:rPr>
      </w:pPr>
      <w:r w:rsidRPr="009D3022">
        <w:rPr>
          <w:rFonts w:ascii="Calibri" w:hAnsi="Calibri" w:cs="Calibri"/>
          <w:sz w:val="22"/>
          <w:szCs w:val="22"/>
        </w:rPr>
        <w:t xml:space="preserve">a) náležitosti týkající se institucionální akreditace pro oblast nebo oblasti vzdělávání (dále jen „institucionální akreditace“), </w:t>
      </w:r>
    </w:p>
    <w:p w14:paraId="5A5C0A14" w14:textId="77777777" w:rsidR="005C2A6F" w:rsidRPr="009D3022" w:rsidRDefault="005C2A6F" w:rsidP="005C2A6F">
      <w:pPr>
        <w:widowControl w:val="0"/>
        <w:autoSpaceDE w:val="0"/>
        <w:autoSpaceDN w:val="0"/>
        <w:adjustRightInd w:val="0"/>
        <w:snapToGrid w:val="0"/>
        <w:ind w:left="426"/>
        <w:jc w:val="both"/>
        <w:rPr>
          <w:rFonts w:ascii="Calibri" w:hAnsi="Calibri" w:cs="Calibri"/>
          <w:sz w:val="22"/>
          <w:szCs w:val="22"/>
        </w:rPr>
      </w:pPr>
      <w:r w:rsidRPr="009D3022">
        <w:rPr>
          <w:rFonts w:ascii="Calibri" w:hAnsi="Calibri" w:cs="Calibri"/>
          <w:sz w:val="22"/>
          <w:szCs w:val="22"/>
        </w:rPr>
        <w:lastRenderedPageBreak/>
        <w:t xml:space="preserve">b) pravidla tvorby, schvalování a změn studijních programů v rámci institucionální akreditace, </w:t>
      </w:r>
    </w:p>
    <w:p w14:paraId="17FB9089" w14:textId="77777777" w:rsidR="005C2A6F" w:rsidRPr="009D3022" w:rsidRDefault="005C2A6F" w:rsidP="005C2A6F">
      <w:pPr>
        <w:widowControl w:val="0"/>
        <w:autoSpaceDE w:val="0"/>
        <w:autoSpaceDN w:val="0"/>
        <w:adjustRightInd w:val="0"/>
        <w:snapToGrid w:val="0"/>
        <w:ind w:left="426"/>
        <w:jc w:val="both"/>
        <w:rPr>
          <w:rFonts w:ascii="Calibri" w:hAnsi="Calibri" w:cs="Calibri"/>
          <w:sz w:val="22"/>
          <w:szCs w:val="22"/>
        </w:rPr>
      </w:pPr>
      <w:r w:rsidRPr="009D3022">
        <w:rPr>
          <w:rFonts w:ascii="Calibri" w:hAnsi="Calibri" w:cs="Calibri"/>
          <w:sz w:val="22"/>
          <w:szCs w:val="22"/>
        </w:rPr>
        <w:t>c) pravidla tvorby, schvalování a změn návrhů studijních programů před jejich předložením</w:t>
      </w:r>
      <w:r>
        <w:rPr>
          <w:rFonts w:ascii="Calibri" w:hAnsi="Calibri" w:cs="Calibri"/>
          <w:sz w:val="22"/>
          <w:szCs w:val="22"/>
        </w:rPr>
        <w:t xml:space="preserve"> </w:t>
      </w:r>
      <w:r w:rsidRPr="009D3022">
        <w:rPr>
          <w:rFonts w:ascii="Calibri" w:hAnsi="Calibri" w:cs="Calibri"/>
          <w:sz w:val="22"/>
          <w:szCs w:val="22"/>
        </w:rPr>
        <w:t xml:space="preserve">k akreditaci Národnímu akreditačnímu úřadu pro vysoké školství (dále jen „Akreditační úřad“), </w:t>
      </w:r>
    </w:p>
    <w:p w14:paraId="28E4A77F" w14:textId="77777777" w:rsidR="005C2A6F" w:rsidRPr="009D3022" w:rsidRDefault="005C2A6F" w:rsidP="005C2A6F">
      <w:pPr>
        <w:widowControl w:val="0"/>
        <w:autoSpaceDE w:val="0"/>
        <w:autoSpaceDN w:val="0"/>
        <w:adjustRightInd w:val="0"/>
        <w:snapToGrid w:val="0"/>
        <w:ind w:left="426"/>
        <w:jc w:val="both"/>
        <w:rPr>
          <w:rFonts w:ascii="Calibri" w:hAnsi="Calibri" w:cs="Calibri"/>
          <w:sz w:val="22"/>
          <w:szCs w:val="22"/>
        </w:rPr>
      </w:pPr>
      <w:r w:rsidRPr="009D3022">
        <w:rPr>
          <w:rFonts w:ascii="Calibri" w:hAnsi="Calibri" w:cs="Calibri"/>
          <w:sz w:val="22"/>
          <w:szCs w:val="22"/>
        </w:rPr>
        <w:t xml:space="preserve">d) náležitosti studijních programů a studijních předmětů, </w:t>
      </w:r>
    </w:p>
    <w:p w14:paraId="66FA70CD" w14:textId="77777777" w:rsidR="005C2A6F" w:rsidRPr="009D3022" w:rsidRDefault="005C2A6F" w:rsidP="005C2A6F">
      <w:pPr>
        <w:widowControl w:val="0"/>
        <w:autoSpaceDE w:val="0"/>
        <w:autoSpaceDN w:val="0"/>
        <w:adjustRightInd w:val="0"/>
        <w:snapToGrid w:val="0"/>
        <w:ind w:left="426"/>
        <w:jc w:val="both"/>
        <w:rPr>
          <w:rFonts w:ascii="Calibri" w:hAnsi="Calibri" w:cs="Calibri"/>
          <w:sz w:val="22"/>
          <w:szCs w:val="22"/>
        </w:rPr>
      </w:pPr>
      <w:r w:rsidRPr="009D3022">
        <w:rPr>
          <w:rFonts w:ascii="Calibri" w:hAnsi="Calibri" w:cs="Calibri"/>
          <w:sz w:val="22"/>
          <w:szCs w:val="22"/>
        </w:rPr>
        <w:t xml:space="preserve">e) pravidla uskutečňování studijních programů na fakultách UTB nebo přímo UTB, </w:t>
      </w:r>
    </w:p>
    <w:p w14:paraId="30C6551F" w14:textId="77777777" w:rsidR="005C2A6F" w:rsidRPr="009D3022" w:rsidRDefault="005C2A6F" w:rsidP="005C2A6F">
      <w:pPr>
        <w:widowControl w:val="0"/>
        <w:autoSpaceDE w:val="0"/>
        <w:autoSpaceDN w:val="0"/>
        <w:adjustRightInd w:val="0"/>
        <w:snapToGrid w:val="0"/>
        <w:ind w:left="426"/>
        <w:jc w:val="both"/>
        <w:rPr>
          <w:rFonts w:ascii="Calibri" w:hAnsi="Calibri" w:cs="Calibri"/>
          <w:sz w:val="22"/>
          <w:szCs w:val="22"/>
        </w:rPr>
      </w:pPr>
      <w:r w:rsidRPr="009D3022">
        <w:rPr>
          <w:rFonts w:ascii="Calibri" w:hAnsi="Calibri" w:cs="Calibri"/>
          <w:sz w:val="22"/>
          <w:szCs w:val="22"/>
        </w:rPr>
        <w:t xml:space="preserve">f) povinnosti garantů studijních programů a garantů studijních předmětů, </w:t>
      </w:r>
    </w:p>
    <w:p w14:paraId="43BC4846" w14:textId="77777777" w:rsidR="005C2A6F" w:rsidRPr="009D3022" w:rsidRDefault="005C2A6F" w:rsidP="005C2A6F">
      <w:pPr>
        <w:widowControl w:val="0"/>
        <w:autoSpaceDE w:val="0"/>
        <w:autoSpaceDN w:val="0"/>
        <w:adjustRightInd w:val="0"/>
        <w:snapToGrid w:val="0"/>
        <w:ind w:left="426"/>
        <w:jc w:val="both"/>
        <w:rPr>
          <w:rFonts w:ascii="Calibri" w:hAnsi="Calibri" w:cs="Calibri"/>
          <w:sz w:val="22"/>
          <w:szCs w:val="22"/>
        </w:rPr>
      </w:pPr>
      <w:r w:rsidRPr="009D3022">
        <w:rPr>
          <w:rFonts w:ascii="Calibri" w:hAnsi="Calibri" w:cs="Calibri"/>
          <w:sz w:val="22"/>
          <w:szCs w:val="22"/>
        </w:rPr>
        <w:t xml:space="preserve">g) principy zajišťování kvality studijních programů. </w:t>
      </w:r>
    </w:p>
    <w:p w14:paraId="292D803F" w14:textId="77777777" w:rsidR="005C2A6F" w:rsidRPr="00C80B17" w:rsidRDefault="005C2A6F" w:rsidP="005C2A6F">
      <w:pPr>
        <w:tabs>
          <w:tab w:val="left" w:pos="2835"/>
        </w:tabs>
        <w:spacing w:before="120" w:after="120"/>
      </w:pPr>
      <w:r w:rsidRPr="00C80B17">
        <w:tab/>
      </w:r>
    </w:p>
    <w:p w14:paraId="519DAA0E" w14:textId="77777777" w:rsidR="005C2A6F" w:rsidRPr="00C80B17" w:rsidRDefault="005C2A6F" w:rsidP="005C2A6F">
      <w:pPr>
        <w:pStyle w:val="Nadpis3"/>
      </w:pPr>
      <w:r w:rsidRPr="00C80B17">
        <w:t xml:space="preserve">Principy a systém uznávání zahraničního vzdělávání pro přijetí ke studiu </w:t>
      </w:r>
    </w:p>
    <w:p w14:paraId="2891CBA1" w14:textId="77777777" w:rsidR="005C2A6F" w:rsidRPr="0080539A" w:rsidRDefault="005C2A6F" w:rsidP="005C2A6F">
      <w:pPr>
        <w:tabs>
          <w:tab w:val="left" w:pos="2835"/>
        </w:tabs>
        <w:spacing w:before="120" w:after="120"/>
        <w:rPr>
          <w:rFonts w:ascii="Calibri" w:hAnsi="Calibri" w:cs="Calibri"/>
          <w:sz w:val="22"/>
          <w:szCs w:val="22"/>
        </w:rPr>
      </w:pPr>
      <w:r w:rsidRPr="00C80B17">
        <w:tab/>
      </w:r>
      <w:r w:rsidRPr="00C80B17">
        <w:tab/>
      </w:r>
      <w:r w:rsidRPr="0080539A">
        <w:rPr>
          <w:rFonts w:ascii="Calibri" w:hAnsi="Calibri" w:cs="Calibri"/>
          <w:sz w:val="22"/>
          <w:szCs w:val="22"/>
        </w:rPr>
        <w:t>Standard 1.5</w:t>
      </w:r>
    </w:p>
    <w:p w14:paraId="7C3DB295" w14:textId="464C8B33" w:rsidR="005C2A6F" w:rsidRPr="0080539A" w:rsidRDefault="005C2A6F" w:rsidP="005C2A6F">
      <w:pPr>
        <w:widowControl w:val="0"/>
        <w:autoSpaceDE w:val="0"/>
        <w:autoSpaceDN w:val="0"/>
        <w:adjustRightInd w:val="0"/>
        <w:snapToGrid w:val="0"/>
        <w:ind w:left="426"/>
        <w:jc w:val="both"/>
        <w:rPr>
          <w:rFonts w:ascii="Calibri" w:hAnsi="Calibri" w:cs="Calibri"/>
          <w:sz w:val="22"/>
          <w:szCs w:val="22"/>
        </w:rPr>
      </w:pPr>
      <w:r w:rsidRPr="0080539A">
        <w:rPr>
          <w:rFonts w:ascii="Calibri" w:hAnsi="Calibri" w:cs="Calibri"/>
          <w:color w:val="000000"/>
          <w:sz w:val="22"/>
          <w:szCs w:val="22"/>
        </w:rPr>
        <w:t xml:space="preserve">UTB má vytvořena pravidla a stanoveny principy uznávání zahraničního vzdělávání pro přijetí ke studiu, včetně popsaného procesu posuzování splnění podmínky předchozího vzdělání. Systém </w:t>
      </w:r>
      <w:r w:rsidRPr="0080539A">
        <w:rPr>
          <w:rFonts w:ascii="Calibri" w:hAnsi="Calibri" w:cs="Calibri"/>
          <w:color w:val="000000"/>
          <w:sz w:val="22"/>
          <w:szCs w:val="22"/>
        </w:rPr>
        <w:br/>
        <w:t xml:space="preserve">a principy jsou vymezeny ve směrnici rektora SR/13/2017 </w:t>
      </w:r>
      <w:r w:rsidRPr="0080539A">
        <w:rPr>
          <w:rFonts w:ascii="Calibri" w:hAnsi="Calibri" w:cs="Calibri"/>
          <w:i/>
          <w:color w:val="000000"/>
          <w:sz w:val="22"/>
          <w:szCs w:val="22"/>
        </w:rPr>
        <w:t xml:space="preserve">Uznání zahraničního středoškolského </w:t>
      </w:r>
      <w:r w:rsidRPr="0080539A">
        <w:rPr>
          <w:rFonts w:ascii="Calibri" w:hAnsi="Calibri" w:cs="Calibri"/>
          <w:i/>
          <w:color w:val="000000"/>
          <w:sz w:val="22"/>
          <w:szCs w:val="22"/>
        </w:rPr>
        <w:br/>
        <w:t>a vysokoškolského vzdělání a kvalifikace</w:t>
      </w:r>
      <w:r w:rsidRPr="0080539A">
        <w:rPr>
          <w:rFonts w:ascii="Calibri" w:hAnsi="Calibri" w:cs="Calibri"/>
          <w:color w:val="000000"/>
          <w:sz w:val="22"/>
          <w:szCs w:val="22"/>
        </w:rPr>
        <w:t xml:space="preserve"> ze dne 12. dubna 2017</w:t>
      </w:r>
      <w:r w:rsidRPr="0080539A">
        <w:rPr>
          <w:rStyle w:val="Znakapoznpodarou"/>
          <w:rFonts w:ascii="Calibri" w:hAnsi="Calibri" w:cs="Calibri"/>
          <w:color w:val="000000"/>
          <w:sz w:val="22"/>
          <w:szCs w:val="22"/>
        </w:rPr>
        <w:footnoteReference w:id="12"/>
      </w:r>
      <w:r w:rsidRPr="0080539A">
        <w:rPr>
          <w:rFonts w:ascii="Calibri" w:hAnsi="Calibri" w:cs="Calibri"/>
          <w:color w:val="000000"/>
          <w:sz w:val="22"/>
          <w:szCs w:val="22"/>
        </w:rPr>
        <w:t>, ve směrnici rektora SR/</w:t>
      </w:r>
      <w:r w:rsidR="00CF3044">
        <w:rPr>
          <w:rFonts w:ascii="Calibri" w:hAnsi="Calibri" w:cs="Calibri"/>
          <w:color w:val="000000"/>
          <w:sz w:val="22"/>
          <w:szCs w:val="22"/>
        </w:rPr>
        <w:t>13</w:t>
      </w:r>
      <w:r w:rsidRPr="0080539A">
        <w:rPr>
          <w:rFonts w:ascii="Calibri" w:hAnsi="Calibri" w:cs="Calibri"/>
          <w:color w:val="000000"/>
          <w:sz w:val="22"/>
          <w:szCs w:val="22"/>
        </w:rPr>
        <w:t>/202</w:t>
      </w:r>
      <w:r w:rsidR="00CF3044">
        <w:rPr>
          <w:rFonts w:ascii="Calibri" w:hAnsi="Calibri" w:cs="Calibri"/>
          <w:color w:val="000000"/>
          <w:sz w:val="22"/>
          <w:szCs w:val="22"/>
        </w:rPr>
        <w:t>2</w:t>
      </w:r>
      <w:r w:rsidRPr="0080539A">
        <w:rPr>
          <w:rFonts w:ascii="Calibri" w:hAnsi="Calibri" w:cs="Calibri"/>
          <w:color w:val="000000"/>
          <w:sz w:val="22"/>
          <w:szCs w:val="22"/>
        </w:rPr>
        <w:t xml:space="preserve"> </w:t>
      </w:r>
      <w:r w:rsidRPr="0080539A">
        <w:rPr>
          <w:rFonts w:ascii="Calibri" w:hAnsi="Calibri" w:cs="Calibri"/>
          <w:i/>
          <w:color w:val="000000"/>
          <w:sz w:val="22"/>
          <w:szCs w:val="22"/>
        </w:rPr>
        <w:t xml:space="preserve">Pravidla pro posuzování zahraničního středoškolského a vysokoškolského vzdělání v rámci přijímacího řízení na UTB </w:t>
      </w:r>
      <w:r w:rsidRPr="0080539A">
        <w:rPr>
          <w:rFonts w:ascii="Calibri" w:hAnsi="Calibri" w:cs="Calibri"/>
          <w:color w:val="000000"/>
          <w:sz w:val="22"/>
          <w:szCs w:val="22"/>
        </w:rPr>
        <w:t xml:space="preserve">ze dne 1. </w:t>
      </w:r>
      <w:r w:rsidR="00CF3044">
        <w:rPr>
          <w:rFonts w:ascii="Calibri" w:hAnsi="Calibri" w:cs="Calibri"/>
          <w:color w:val="000000"/>
          <w:sz w:val="22"/>
          <w:szCs w:val="22"/>
        </w:rPr>
        <w:t>září</w:t>
      </w:r>
      <w:r w:rsidRPr="0080539A">
        <w:rPr>
          <w:rFonts w:ascii="Calibri" w:hAnsi="Calibri" w:cs="Calibri"/>
          <w:color w:val="000000"/>
          <w:sz w:val="22"/>
          <w:szCs w:val="22"/>
        </w:rPr>
        <w:t xml:space="preserve"> 202</w:t>
      </w:r>
      <w:r w:rsidR="00CF3044">
        <w:rPr>
          <w:rFonts w:ascii="Calibri" w:hAnsi="Calibri" w:cs="Calibri"/>
          <w:color w:val="000000"/>
          <w:sz w:val="22"/>
          <w:szCs w:val="22"/>
        </w:rPr>
        <w:t>2</w:t>
      </w:r>
      <w:r w:rsidRPr="0080539A">
        <w:rPr>
          <w:rStyle w:val="Znakapoznpodarou"/>
          <w:rFonts w:ascii="Calibri" w:hAnsi="Calibri" w:cs="Calibri"/>
          <w:color w:val="000000"/>
          <w:sz w:val="22"/>
          <w:szCs w:val="22"/>
        </w:rPr>
        <w:footnoteReference w:id="13"/>
      </w:r>
      <w:r w:rsidRPr="0080539A">
        <w:rPr>
          <w:rFonts w:ascii="Calibri" w:hAnsi="Calibri" w:cs="Calibri"/>
          <w:color w:val="000000"/>
          <w:sz w:val="22"/>
          <w:szCs w:val="22"/>
        </w:rPr>
        <w:t xml:space="preserve"> a ve směrnici rektora SR/12/2021 </w:t>
      </w:r>
      <w:r w:rsidRPr="0080539A">
        <w:rPr>
          <w:rFonts w:ascii="Calibri" w:hAnsi="Calibri" w:cs="Calibri"/>
          <w:i/>
          <w:color w:val="000000"/>
          <w:sz w:val="22"/>
          <w:szCs w:val="22"/>
        </w:rPr>
        <w:t>Studium zahraničních studentů</w:t>
      </w:r>
      <w:r>
        <w:rPr>
          <w:rFonts w:ascii="Calibri" w:hAnsi="Calibri" w:cs="Calibri"/>
          <w:i/>
          <w:color w:val="000000"/>
          <w:sz w:val="22"/>
          <w:szCs w:val="22"/>
        </w:rPr>
        <w:t xml:space="preserve"> </w:t>
      </w:r>
      <w:r w:rsidRPr="0080539A">
        <w:rPr>
          <w:rFonts w:ascii="Calibri" w:hAnsi="Calibri" w:cs="Calibri"/>
          <w:i/>
          <w:color w:val="000000"/>
          <w:sz w:val="22"/>
          <w:szCs w:val="22"/>
        </w:rPr>
        <w:t xml:space="preserve">v akreditovaných studijních programech uskutečňovaných v cizím a českém jazyce na UTB </w:t>
      </w:r>
      <w:r w:rsidRPr="0080539A">
        <w:rPr>
          <w:rFonts w:ascii="Calibri" w:hAnsi="Calibri" w:cs="Calibri"/>
          <w:color w:val="000000"/>
          <w:sz w:val="22"/>
          <w:szCs w:val="22"/>
        </w:rPr>
        <w:t>ze dne 1. listopadu 2021</w:t>
      </w:r>
      <w:r w:rsidRPr="0080539A">
        <w:rPr>
          <w:rStyle w:val="Znakapoznpodarou"/>
          <w:rFonts w:ascii="Calibri" w:hAnsi="Calibri" w:cs="Calibri"/>
          <w:color w:val="000000"/>
          <w:sz w:val="22"/>
          <w:szCs w:val="22"/>
        </w:rPr>
        <w:footnoteReference w:id="14"/>
      </w:r>
      <w:r w:rsidRPr="0080539A">
        <w:rPr>
          <w:rFonts w:ascii="Calibri" w:hAnsi="Calibri" w:cs="Calibri"/>
          <w:color w:val="000000"/>
          <w:sz w:val="22"/>
          <w:szCs w:val="22"/>
        </w:rPr>
        <w:t>.</w:t>
      </w:r>
    </w:p>
    <w:p w14:paraId="65F8E8D3" w14:textId="77777777" w:rsidR="005C2A6F" w:rsidRPr="00C80B17" w:rsidRDefault="005C2A6F" w:rsidP="005C2A6F">
      <w:pPr>
        <w:tabs>
          <w:tab w:val="left" w:pos="2835"/>
        </w:tabs>
        <w:spacing w:before="120" w:after="120"/>
      </w:pPr>
    </w:p>
    <w:p w14:paraId="1908D9AC" w14:textId="77777777" w:rsidR="005C2A6F" w:rsidRPr="00C80B17" w:rsidRDefault="005C2A6F" w:rsidP="005C2A6F">
      <w:pPr>
        <w:pStyle w:val="Nadpis3"/>
      </w:pPr>
      <w:r w:rsidRPr="00C80B17">
        <w:t xml:space="preserve">Vedení kvalifikačních a rigorózních prací </w:t>
      </w:r>
    </w:p>
    <w:p w14:paraId="039347FF" w14:textId="77777777" w:rsidR="005C2A6F" w:rsidRPr="002A593D" w:rsidRDefault="005C2A6F" w:rsidP="005C2A6F">
      <w:pPr>
        <w:tabs>
          <w:tab w:val="left" w:pos="2835"/>
        </w:tabs>
        <w:spacing w:before="120" w:after="120"/>
        <w:rPr>
          <w:rFonts w:ascii="Calibri" w:hAnsi="Calibri" w:cs="Calibri"/>
          <w:sz w:val="22"/>
          <w:szCs w:val="22"/>
        </w:rPr>
      </w:pPr>
      <w:r w:rsidRPr="00C80B17">
        <w:tab/>
      </w:r>
      <w:r w:rsidRPr="00C80B17">
        <w:tab/>
      </w:r>
      <w:r w:rsidRPr="002A593D">
        <w:rPr>
          <w:rFonts w:ascii="Calibri" w:hAnsi="Calibri" w:cs="Calibri"/>
          <w:sz w:val="22"/>
          <w:szCs w:val="22"/>
        </w:rPr>
        <w:t>Standard 1.6</w:t>
      </w:r>
    </w:p>
    <w:p w14:paraId="443DB111" w14:textId="77777777" w:rsidR="005C2A6F" w:rsidRPr="002A593D" w:rsidRDefault="005C2A6F" w:rsidP="005C2A6F">
      <w:pPr>
        <w:widowControl w:val="0"/>
        <w:autoSpaceDE w:val="0"/>
        <w:autoSpaceDN w:val="0"/>
        <w:adjustRightInd w:val="0"/>
        <w:snapToGrid w:val="0"/>
        <w:spacing w:after="120"/>
        <w:ind w:left="425"/>
        <w:jc w:val="both"/>
        <w:rPr>
          <w:rFonts w:ascii="Calibri" w:hAnsi="Calibri" w:cs="Calibri"/>
          <w:color w:val="000000"/>
          <w:sz w:val="22"/>
          <w:szCs w:val="22"/>
        </w:rPr>
      </w:pPr>
      <w:r w:rsidRPr="002A593D">
        <w:rPr>
          <w:rFonts w:ascii="Calibri" w:hAnsi="Calibri" w:cs="Calibri"/>
          <w:color w:val="000000"/>
          <w:sz w:val="22"/>
          <w:szCs w:val="22"/>
        </w:rPr>
        <w:t>UTB má přijata dostatečně účinná opatření zajišťující úroveň kvality kvalifikačních prací</w:t>
      </w:r>
      <w:r w:rsidRPr="002A593D">
        <w:rPr>
          <w:rFonts w:ascii="Calibri" w:hAnsi="Calibri" w:cs="Calibri"/>
          <w:color w:val="000000"/>
          <w:sz w:val="22"/>
          <w:szCs w:val="22"/>
        </w:rPr>
        <w:br/>
        <w:t xml:space="preserve">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p>
    <w:p w14:paraId="0DBEB232" w14:textId="77777777" w:rsidR="005C2A6F" w:rsidRPr="004F70ED" w:rsidRDefault="005C2A6F" w:rsidP="005C2A6F">
      <w:pPr>
        <w:widowControl w:val="0"/>
        <w:autoSpaceDE w:val="0"/>
        <w:autoSpaceDN w:val="0"/>
        <w:adjustRightInd w:val="0"/>
        <w:snapToGrid w:val="0"/>
        <w:spacing w:after="120"/>
        <w:ind w:left="425"/>
        <w:jc w:val="both"/>
        <w:rPr>
          <w:rFonts w:ascii="Calibri" w:hAnsi="Calibri" w:cs="Calibri"/>
          <w:color w:val="000000"/>
          <w:sz w:val="22"/>
          <w:szCs w:val="22"/>
        </w:rPr>
      </w:pPr>
      <w:r w:rsidRPr="002A593D">
        <w:rPr>
          <w:rFonts w:ascii="Calibri" w:hAnsi="Calibri" w:cs="Calibri"/>
          <w:color w:val="000000"/>
          <w:sz w:val="22"/>
          <w:szCs w:val="22"/>
        </w:rPr>
        <w:t xml:space="preserve">Vedení kvalifikačních prací upravuje čl. 38 </w:t>
      </w:r>
      <w:r w:rsidRPr="002A593D">
        <w:rPr>
          <w:rFonts w:ascii="Calibri" w:hAnsi="Calibri" w:cs="Calibri"/>
          <w:i/>
          <w:color w:val="000000"/>
          <w:sz w:val="22"/>
          <w:szCs w:val="22"/>
        </w:rPr>
        <w:t xml:space="preserve">Řádu pro tvorbu, schvalování, uskutečňování a změny studijních programů UTB </w:t>
      </w:r>
      <w:r w:rsidRPr="002A593D">
        <w:rPr>
          <w:rFonts w:ascii="Calibri" w:hAnsi="Calibri" w:cs="Calibri"/>
          <w:color w:val="000000"/>
          <w:sz w:val="22"/>
          <w:szCs w:val="22"/>
        </w:rPr>
        <w:t xml:space="preserve">ze dne </w:t>
      </w:r>
      <w:r>
        <w:rPr>
          <w:rFonts w:ascii="Calibri" w:hAnsi="Calibri" w:cs="Calibri"/>
          <w:color w:val="000000"/>
          <w:sz w:val="22"/>
          <w:szCs w:val="22"/>
        </w:rPr>
        <w:t>19</w:t>
      </w:r>
      <w:r w:rsidRPr="002A593D">
        <w:rPr>
          <w:rFonts w:ascii="Calibri" w:hAnsi="Calibri" w:cs="Calibri"/>
          <w:color w:val="000000"/>
          <w:sz w:val="22"/>
          <w:szCs w:val="22"/>
        </w:rPr>
        <w:t xml:space="preserve">. </w:t>
      </w:r>
      <w:r>
        <w:rPr>
          <w:rFonts w:ascii="Calibri" w:hAnsi="Calibri" w:cs="Calibri"/>
          <w:color w:val="000000"/>
          <w:sz w:val="22"/>
          <w:szCs w:val="22"/>
        </w:rPr>
        <w:t>května</w:t>
      </w:r>
      <w:r w:rsidRPr="002A593D">
        <w:rPr>
          <w:rFonts w:ascii="Calibri" w:hAnsi="Calibri" w:cs="Calibri"/>
          <w:color w:val="000000"/>
          <w:sz w:val="22"/>
          <w:szCs w:val="22"/>
        </w:rPr>
        <w:t xml:space="preserve"> 20</w:t>
      </w:r>
      <w:r>
        <w:rPr>
          <w:rFonts w:ascii="Calibri" w:hAnsi="Calibri" w:cs="Calibri"/>
          <w:color w:val="000000"/>
          <w:sz w:val="22"/>
          <w:szCs w:val="22"/>
        </w:rPr>
        <w:t>22</w:t>
      </w:r>
      <w:r w:rsidRPr="002A593D">
        <w:rPr>
          <w:rStyle w:val="Znakapoznpodarou"/>
          <w:rFonts w:ascii="Calibri" w:hAnsi="Calibri" w:cs="Calibri"/>
          <w:color w:val="000000"/>
          <w:sz w:val="22"/>
          <w:szCs w:val="22"/>
        </w:rPr>
        <w:footnoteReference w:id="15"/>
      </w:r>
      <w:r w:rsidRPr="002A593D">
        <w:rPr>
          <w:rFonts w:ascii="Calibri" w:hAnsi="Calibri" w:cs="Calibri"/>
          <w:color w:val="000000"/>
          <w:sz w:val="22"/>
          <w:szCs w:val="22"/>
        </w:rPr>
        <w:t xml:space="preserve"> a čl. 28 </w:t>
      </w:r>
      <w:r w:rsidRPr="002A593D">
        <w:rPr>
          <w:rFonts w:ascii="Calibri" w:hAnsi="Calibri" w:cs="Calibri"/>
          <w:i/>
          <w:color w:val="000000"/>
          <w:sz w:val="22"/>
          <w:szCs w:val="22"/>
        </w:rPr>
        <w:t xml:space="preserve">Studijního a zkušebního řádu UTB </w:t>
      </w:r>
      <w:r w:rsidRPr="002A593D">
        <w:rPr>
          <w:rFonts w:ascii="Calibri" w:hAnsi="Calibri" w:cs="Calibri"/>
          <w:color w:val="000000"/>
          <w:sz w:val="22"/>
          <w:szCs w:val="22"/>
        </w:rPr>
        <w:t>ze dne 4. února 2021</w:t>
      </w:r>
      <w:r w:rsidRPr="002A593D">
        <w:rPr>
          <w:rStyle w:val="Znakapoznpodarou"/>
          <w:rFonts w:ascii="Calibri" w:hAnsi="Calibri" w:cs="Calibri"/>
          <w:color w:val="000000"/>
          <w:sz w:val="22"/>
          <w:szCs w:val="22"/>
        </w:rPr>
        <w:footnoteReference w:id="16"/>
      </w:r>
      <w:r w:rsidRPr="002A593D">
        <w:rPr>
          <w:rFonts w:ascii="Calibri" w:hAnsi="Calibri" w:cs="Calibri"/>
          <w:color w:val="000000"/>
          <w:sz w:val="22"/>
          <w:szCs w:val="22"/>
        </w:rPr>
        <w:t>, dále směrnice rektora SR/</w:t>
      </w:r>
      <w:r>
        <w:rPr>
          <w:rFonts w:ascii="Calibri" w:hAnsi="Calibri" w:cs="Calibri"/>
          <w:color w:val="000000"/>
          <w:sz w:val="22"/>
          <w:szCs w:val="22"/>
        </w:rPr>
        <w:t>8</w:t>
      </w:r>
      <w:r w:rsidRPr="002A593D">
        <w:rPr>
          <w:rFonts w:ascii="Calibri" w:hAnsi="Calibri" w:cs="Calibri"/>
          <w:color w:val="000000"/>
          <w:sz w:val="22"/>
          <w:szCs w:val="22"/>
        </w:rPr>
        <w:t>/202</w:t>
      </w:r>
      <w:r>
        <w:rPr>
          <w:rFonts w:ascii="Calibri" w:hAnsi="Calibri" w:cs="Calibri"/>
          <w:color w:val="000000"/>
          <w:sz w:val="22"/>
          <w:szCs w:val="22"/>
        </w:rPr>
        <w:t>2</w:t>
      </w:r>
      <w:r w:rsidRPr="002A593D">
        <w:rPr>
          <w:rFonts w:ascii="Calibri" w:hAnsi="Calibri" w:cs="Calibri"/>
          <w:color w:val="000000"/>
          <w:sz w:val="22"/>
          <w:szCs w:val="22"/>
        </w:rPr>
        <w:t xml:space="preserve"> </w:t>
      </w:r>
      <w:r w:rsidRPr="002A593D">
        <w:rPr>
          <w:rFonts w:ascii="Calibri" w:hAnsi="Calibri" w:cs="Calibri"/>
          <w:i/>
          <w:color w:val="000000"/>
          <w:sz w:val="22"/>
          <w:szCs w:val="22"/>
        </w:rPr>
        <w:t xml:space="preserve">Standardy studijních programů UTB </w:t>
      </w:r>
      <w:r w:rsidRPr="002A593D">
        <w:rPr>
          <w:rFonts w:ascii="Calibri" w:hAnsi="Calibri" w:cs="Calibri"/>
          <w:color w:val="000000"/>
          <w:sz w:val="22"/>
          <w:szCs w:val="22"/>
        </w:rPr>
        <w:t xml:space="preserve">ze dne </w:t>
      </w:r>
      <w:r>
        <w:rPr>
          <w:rFonts w:ascii="Calibri" w:hAnsi="Calibri" w:cs="Calibri"/>
          <w:color w:val="000000"/>
          <w:sz w:val="22"/>
          <w:szCs w:val="22"/>
        </w:rPr>
        <w:t>6</w:t>
      </w:r>
      <w:r w:rsidRPr="002A593D">
        <w:rPr>
          <w:rFonts w:ascii="Calibri" w:hAnsi="Calibri" w:cs="Calibri"/>
          <w:color w:val="000000"/>
          <w:sz w:val="22"/>
          <w:szCs w:val="22"/>
        </w:rPr>
        <w:t xml:space="preserve">. </w:t>
      </w:r>
      <w:r>
        <w:rPr>
          <w:rFonts w:ascii="Calibri" w:hAnsi="Calibri" w:cs="Calibri"/>
          <w:color w:val="000000"/>
          <w:sz w:val="22"/>
          <w:szCs w:val="22"/>
        </w:rPr>
        <w:t xml:space="preserve">června </w:t>
      </w:r>
      <w:r w:rsidRPr="002A593D">
        <w:rPr>
          <w:rFonts w:ascii="Calibri" w:hAnsi="Calibri" w:cs="Calibri"/>
          <w:color w:val="000000"/>
          <w:sz w:val="22"/>
          <w:szCs w:val="22"/>
        </w:rPr>
        <w:t>202</w:t>
      </w:r>
      <w:r>
        <w:rPr>
          <w:rFonts w:ascii="Calibri" w:hAnsi="Calibri" w:cs="Calibri"/>
          <w:color w:val="000000"/>
          <w:sz w:val="22"/>
          <w:szCs w:val="22"/>
        </w:rPr>
        <w:t>2</w:t>
      </w:r>
      <w:r w:rsidRPr="002A593D">
        <w:rPr>
          <w:rStyle w:val="Znakapoznpodarou"/>
          <w:rFonts w:ascii="Calibri" w:hAnsi="Calibri" w:cs="Calibri"/>
          <w:color w:val="000000"/>
          <w:sz w:val="22"/>
          <w:szCs w:val="22"/>
        </w:rPr>
        <w:footnoteReference w:id="17"/>
      </w:r>
      <w:r w:rsidRPr="002A593D">
        <w:rPr>
          <w:rFonts w:ascii="Calibri" w:hAnsi="Calibri" w:cs="Calibri"/>
          <w:color w:val="000000"/>
          <w:sz w:val="22"/>
          <w:szCs w:val="22"/>
        </w:rPr>
        <w:t xml:space="preserve"> </w:t>
      </w:r>
      <w:r>
        <w:rPr>
          <w:rFonts w:ascii="Calibri" w:hAnsi="Calibri" w:cs="Calibri"/>
          <w:color w:val="000000"/>
          <w:sz w:val="22"/>
          <w:szCs w:val="22"/>
        </w:rPr>
        <w:br/>
      </w:r>
      <w:r w:rsidRPr="002A593D">
        <w:rPr>
          <w:rFonts w:ascii="Calibri" w:hAnsi="Calibri" w:cs="Calibri"/>
          <w:color w:val="000000"/>
          <w:sz w:val="22"/>
          <w:szCs w:val="22"/>
        </w:rPr>
        <w:t>a směrnice rektora SR/33/2019</w:t>
      </w:r>
      <w:r w:rsidRPr="002A593D">
        <w:rPr>
          <w:rFonts w:ascii="Calibri" w:hAnsi="Calibri" w:cs="Calibri"/>
          <w:i/>
          <w:color w:val="000000"/>
          <w:sz w:val="22"/>
          <w:szCs w:val="22"/>
        </w:rPr>
        <w:t xml:space="preserve"> Pravidla pro zadávání a zpracování bakalářských, diplomových </w:t>
      </w:r>
      <w:r>
        <w:rPr>
          <w:rFonts w:ascii="Calibri" w:hAnsi="Calibri" w:cs="Calibri"/>
          <w:i/>
          <w:color w:val="000000"/>
          <w:sz w:val="22"/>
          <w:szCs w:val="22"/>
        </w:rPr>
        <w:br/>
      </w:r>
      <w:r w:rsidRPr="002A593D">
        <w:rPr>
          <w:rFonts w:ascii="Calibri" w:hAnsi="Calibri" w:cs="Calibri"/>
          <w:i/>
          <w:color w:val="000000"/>
          <w:sz w:val="22"/>
          <w:szCs w:val="22"/>
        </w:rPr>
        <w:t>a rigorózních prací, jejich uložení, zpřístupnění a kontrola původnosti</w:t>
      </w:r>
      <w:r w:rsidRPr="002A593D">
        <w:rPr>
          <w:rFonts w:ascii="Calibri" w:hAnsi="Calibri" w:cs="Calibri"/>
          <w:color w:val="000000"/>
          <w:sz w:val="22"/>
          <w:szCs w:val="22"/>
        </w:rPr>
        <w:t xml:space="preserve"> ze dne 29. listopadu 2019</w:t>
      </w:r>
      <w:r w:rsidRPr="002A593D">
        <w:rPr>
          <w:rStyle w:val="Znakapoznpodarou"/>
          <w:rFonts w:ascii="Calibri" w:hAnsi="Calibri" w:cs="Calibri"/>
          <w:color w:val="000000"/>
          <w:sz w:val="22"/>
          <w:szCs w:val="22"/>
        </w:rPr>
        <w:footnoteReference w:id="18"/>
      </w:r>
      <w:r w:rsidRPr="002A593D">
        <w:rPr>
          <w:rFonts w:ascii="Calibri" w:hAnsi="Calibri" w:cs="Calibri"/>
          <w:color w:val="000000"/>
          <w:sz w:val="22"/>
          <w:szCs w:val="22"/>
        </w:rPr>
        <w:t>.</w:t>
      </w:r>
    </w:p>
    <w:p w14:paraId="67C6D38C" w14:textId="77777777" w:rsidR="005C2A6F" w:rsidRPr="00DF3961" w:rsidRDefault="005C2A6F" w:rsidP="005C2A6F">
      <w:pPr>
        <w:ind w:left="425"/>
        <w:jc w:val="both"/>
        <w:rPr>
          <w:rFonts w:asciiTheme="minorHAnsi" w:hAnsiTheme="minorHAnsi" w:cstheme="minorHAnsi"/>
          <w:color w:val="000000"/>
          <w:sz w:val="22"/>
          <w:szCs w:val="22"/>
        </w:rPr>
      </w:pPr>
      <w:r w:rsidRPr="00E3274C">
        <w:rPr>
          <w:rFonts w:asciiTheme="minorHAnsi" w:hAnsiTheme="minorHAnsi" w:cstheme="minorHAnsi"/>
          <w:color w:val="000000"/>
          <w:sz w:val="22"/>
          <w:szCs w:val="22"/>
        </w:rPr>
        <w:t xml:space="preserve">Směrnici rektora SR/33/2019 doplňuje směrnice děkana SD2022.09 </w:t>
      </w:r>
      <w:r w:rsidRPr="00E3274C">
        <w:rPr>
          <w:rFonts w:asciiTheme="minorHAnsi" w:hAnsiTheme="minorHAnsi" w:cstheme="minorHAnsi"/>
          <w:i/>
          <w:color w:val="000000"/>
          <w:sz w:val="22"/>
          <w:szCs w:val="22"/>
        </w:rPr>
        <w:t>Pravidla pro zadávání a zpracování bakalářských a diplomových prací, jejich uložení, zpřístupnění a kontrola původnosti na FMK</w:t>
      </w:r>
      <w:r w:rsidRPr="00E3274C">
        <w:rPr>
          <w:rFonts w:asciiTheme="minorHAnsi" w:hAnsiTheme="minorHAnsi" w:cstheme="minorHAnsi"/>
          <w:color w:val="000000"/>
          <w:sz w:val="22"/>
          <w:szCs w:val="22"/>
        </w:rPr>
        <w:t xml:space="preserve"> ze  </w:t>
      </w:r>
      <w:r w:rsidRPr="00E3274C">
        <w:rPr>
          <w:rFonts w:asciiTheme="minorHAnsi" w:hAnsiTheme="minorHAnsi" w:cstheme="minorHAnsi"/>
          <w:color w:val="000000"/>
          <w:sz w:val="22"/>
          <w:szCs w:val="22"/>
        </w:rPr>
        <w:br/>
        <w:t>1. 9. 2022</w:t>
      </w:r>
      <w:r w:rsidRPr="00E3274C">
        <w:rPr>
          <w:rStyle w:val="Znakapoznpodarou"/>
          <w:rFonts w:asciiTheme="minorHAnsi" w:hAnsiTheme="minorHAnsi" w:cstheme="minorHAnsi"/>
          <w:color w:val="000000"/>
          <w:sz w:val="22"/>
          <w:szCs w:val="22"/>
        </w:rPr>
        <w:footnoteReference w:id="19"/>
      </w:r>
      <w:r w:rsidRPr="00E3274C">
        <w:rPr>
          <w:rFonts w:asciiTheme="minorHAnsi" w:hAnsiTheme="minorHAnsi" w:cstheme="minorHAnsi"/>
          <w:color w:val="000000"/>
          <w:sz w:val="22"/>
          <w:szCs w:val="22"/>
        </w:rPr>
        <w:t xml:space="preserve"> a maximální počet kvalifikačních prací, které může vést jedna osoba je stanoven ve směrnici děkana SD2022.10 </w:t>
      </w:r>
      <w:r w:rsidRPr="00E3274C">
        <w:rPr>
          <w:rFonts w:asciiTheme="minorHAnsi" w:hAnsiTheme="minorHAnsi" w:cstheme="minorHAnsi"/>
          <w:i/>
          <w:color w:val="000000"/>
          <w:sz w:val="22"/>
          <w:szCs w:val="22"/>
        </w:rPr>
        <w:t>Stanovení počtu vedených bakalářských a diplomových prací a počtu vedených studentů doktorských studijních programů na FMK</w:t>
      </w:r>
      <w:r w:rsidRPr="00E3274C">
        <w:rPr>
          <w:rFonts w:asciiTheme="minorHAnsi" w:hAnsiTheme="minorHAnsi" w:cstheme="minorHAnsi"/>
          <w:color w:val="000000"/>
          <w:sz w:val="22"/>
          <w:szCs w:val="22"/>
        </w:rPr>
        <w:t xml:space="preserve"> ze dne 1. 9. 2022</w:t>
      </w:r>
      <w:r w:rsidRPr="00E3274C">
        <w:rPr>
          <w:rStyle w:val="Znakapoznpodarou"/>
          <w:rFonts w:asciiTheme="minorHAnsi" w:hAnsiTheme="minorHAnsi" w:cstheme="minorHAnsi"/>
          <w:color w:val="000000"/>
          <w:sz w:val="22"/>
          <w:szCs w:val="22"/>
        </w:rPr>
        <w:footnoteReference w:id="20"/>
      </w:r>
      <w:r w:rsidRPr="00E3274C">
        <w:rPr>
          <w:rFonts w:asciiTheme="minorHAnsi" w:hAnsiTheme="minorHAnsi" w:cstheme="minorHAnsi"/>
          <w:color w:val="000000"/>
          <w:sz w:val="22"/>
          <w:szCs w:val="22"/>
        </w:rPr>
        <w:t>.</w:t>
      </w:r>
    </w:p>
    <w:p w14:paraId="51AE8237" w14:textId="77777777" w:rsidR="005C2A6F" w:rsidRPr="00C80B17" w:rsidRDefault="005C2A6F" w:rsidP="005C2A6F">
      <w:pPr>
        <w:tabs>
          <w:tab w:val="left" w:pos="2835"/>
        </w:tabs>
        <w:spacing w:before="120" w:after="120"/>
        <w:ind w:left="426" w:hanging="426"/>
      </w:pPr>
    </w:p>
    <w:p w14:paraId="2EC66873" w14:textId="77777777" w:rsidR="005C2A6F" w:rsidRPr="00C80B17" w:rsidRDefault="005C2A6F" w:rsidP="005C2A6F">
      <w:pPr>
        <w:pStyle w:val="Nadpis3"/>
      </w:pPr>
      <w:r w:rsidRPr="00C80B17">
        <w:t xml:space="preserve">Procesy zpětné vazby při hodnocení kvality </w:t>
      </w:r>
    </w:p>
    <w:p w14:paraId="0CA1CFE8" w14:textId="77777777" w:rsidR="005C2A6F" w:rsidRPr="00D9299B" w:rsidRDefault="005C2A6F" w:rsidP="005C2A6F">
      <w:pPr>
        <w:tabs>
          <w:tab w:val="left" w:pos="2835"/>
        </w:tabs>
        <w:spacing w:before="120" w:after="120"/>
        <w:rPr>
          <w:rFonts w:asciiTheme="minorHAnsi" w:hAnsiTheme="minorHAnsi" w:cstheme="minorHAnsi"/>
          <w:sz w:val="22"/>
          <w:szCs w:val="22"/>
        </w:rPr>
      </w:pPr>
      <w:r w:rsidRPr="00C80B17">
        <w:tab/>
      </w:r>
      <w:r w:rsidRPr="00C80B17">
        <w:tab/>
      </w:r>
      <w:r w:rsidRPr="00D9299B">
        <w:rPr>
          <w:rFonts w:asciiTheme="minorHAnsi" w:hAnsiTheme="minorHAnsi" w:cstheme="minorHAnsi"/>
          <w:sz w:val="22"/>
          <w:szCs w:val="22"/>
        </w:rPr>
        <w:t>Standard 1.7</w:t>
      </w:r>
    </w:p>
    <w:p w14:paraId="36B1BFBD" w14:textId="77777777" w:rsidR="005C2A6F" w:rsidRPr="00F90B60" w:rsidRDefault="005C2A6F" w:rsidP="005C2A6F">
      <w:pPr>
        <w:widowControl w:val="0"/>
        <w:autoSpaceDE w:val="0"/>
        <w:autoSpaceDN w:val="0"/>
        <w:adjustRightInd w:val="0"/>
        <w:snapToGrid w:val="0"/>
        <w:spacing w:after="120"/>
        <w:ind w:left="425"/>
        <w:jc w:val="both"/>
        <w:rPr>
          <w:rFonts w:asciiTheme="minorHAnsi" w:hAnsiTheme="minorHAnsi" w:cstheme="minorHAnsi"/>
          <w:color w:val="000000"/>
          <w:sz w:val="22"/>
          <w:szCs w:val="22"/>
        </w:rPr>
      </w:pPr>
      <w:bookmarkStart w:id="56" w:name="_Hlk114750777"/>
      <w:r w:rsidRPr="00F90B60">
        <w:rPr>
          <w:rFonts w:asciiTheme="minorHAnsi" w:hAnsiTheme="minorHAnsi" w:cstheme="minorHAnsi"/>
          <w:color w:val="000000"/>
          <w:sz w:val="22"/>
          <w:szCs w:val="22"/>
        </w:rPr>
        <w:t xml:space="preserve">UTB disponuje systémem hodnocení kvality vzdělávací, tvůrčí a s nimi souvisejících činností, který se opírá </w:t>
      </w:r>
      <w:r w:rsidRPr="00F90B60">
        <w:rPr>
          <w:rFonts w:asciiTheme="minorHAnsi" w:hAnsiTheme="minorHAnsi" w:cstheme="minorHAnsi"/>
          <w:color w:val="000000"/>
          <w:sz w:val="22"/>
          <w:szCs w:val="22"/>
        </w:rPr>
        <w:lastRenderedPageBreak/>
        <w:t>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p w14:paraId="5C1581F0" w14:textId="136FC64B" w:rsidR="005C2A6F" w:rsidRPr="00F90B60" w:rsidRDefault="005C2A6F" w:rsidP="005C2A6F">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F90B60">
        <w:rPr>
          <w:rFonts w:asciiTheme="minorHAnsi" w:hAnsiTheme="minorHAnsi" w:cstheme="minorHAnsi"/>
          <w:color w:val="000000"/>
          <w:sz w:val="22"/>
          <w:szCs w:val="22"/>
        </w:rPr>
        <w:t xml:space="preserve">Proces zajišťování a vnitřního hodnocení kvality na UTB je zakotven v </w:t>
      </w:r>
      <w:r w:rsidRPr="00F90B60">
        <w:rPr>
          <w:rFonts w:asciiTheme="minorHAnsi" w:hAnsiTheme="minorHAnsi" w:cstheme="minorHAnsi"/>
          <w:i/>
          <w:color w:val="000000"/>
          <w:sz w:val="22"/>
          <w:szCs w:val="22"/>
        </w:rPr>
        <w:t>Pravidlech systému zajišťování kvality vzdělávací, tvůrčí a s nimi</w:t>
      </w:r>
      <w:r w:rsidRPr="00F90B60">
        <w:rPr>
          <w:rFonts w:asciiTheme="minorHAnsi" w:hAnsiTheme="minorHAnsi" w:cstheme="minorHAnsi"/>
          <w:i/>
          <w:sz w:val="22"/>
          <w:szCs w:val="22"/>
        </w:rPr>
        <w:t xml:space="preserve"> </w:t>
      </w:r>
      <w:r w:rsidRPr="00F90B60">
        <w:rPr>
          <w:rFonts w:asciiTheme="minorHAnsi" w:hAnsiTheme="minorHAnsi" w:cstheme="minorHAnsi"/>
          <w:i/>
          <w:color w:val="000000"/>
          <w:sz w:val="22"/>
          <w:szCs w:val="22"/>
        </w:rPr>
        <w:t xml:space="preserve">souvisejících činností a vnitřního hodnocení kvality vzdělávací, tvůrčí </w:t>
      </w:r>
      <w:r>
        <w:rPr>
          <w:rFonts w:asciiTheme="minorHAnsi" w:hAnsiTheme="minorHAnsi" w:cstheme="minorHAnsi"/>
          <w:i/>
          <w:color w:val="000000"/>
          <w:sz w:val="22"/>
          <w:szCs w:val="22"/>
        </w:rPr>
        <w:br/>
      </w:r>
      <w:r w:rsidRPr="00F90B60">
        <w:rPr>
          <w:rFonts w:asciiTheme="minorHAnsi" w:hAnsiTheme="minorHAnsi" w:cstheme="minorHAnsi"/>
          <w:i/>
          <w:color w:val="000000"/>
          <w:sz w:val="22"/>
          <w:szCs w:val="22"/>
        </w:rPr>
        <w:t xml:space="preserve">a s nimi souvisejících činností UTB </w:t>
      </w:r>
      <w:r w:rsidRPr="00F90B60">
        <w:rPr>
          <w:rFonts w:asciiTheme="minorHAnsi" w:hAnsiTheme="minorHAnsi" w:cstheme="minorHAnsi"/>
          <w:color w:val="000000"/>
          <w:sz w:val="22"/>
          <w:szCs w:val="22"/>
        </w:rPr>
        <w:t xml:space="preserve">ze dne </w:t>
      </w:r>
      <w:ins w:id="57" w:author="Hana Ponížilová" w:date="2023-05-26T14:52:00Z">
        <w:r w:rsidR="00785F5D">
          <w:rPr>
            <w:rFonts w:ascii="Calibri" w:hAnsi="Calibri" w:cs="Calibri"/>
            <w:color w:val="000000"/>
            <w:sz w:val="22"/>
            <w:szCs w:val="22"/>
          </w:rPr>
          <w:t>27</w:t>
        </w:r>
        <w:r w:rsidR="00785F5D" w:rsidRPr="00E651D6">
          <w:rPr>
            <w:rFonts w:ascii="Calibri" w:hAnsi="Calibri" w:cs="Calibri"/>
            <w:color w:val="000000"/>
            <w:sz w:val="22"/>
            <w:szCs w:val="22"/>
          </w:rPr>
          <w:t xml:space="preserve">. </w:t>
        </w:r>
        <w:r w:rsidR="00785F5D">
          <w:rPr>
            <w:rFonts w:ascii="Calibri" w:hAnsi="Calibri" w:cs="Calibri"/>
            <w:color w:val="000000"/>
            <w:sz w:val="22"/>
            <w:szCs w:val="22"/>
          </w:rPr>
          <w:t>března</w:t>
        </w:r>
        <w:r w:rsidR="00785F5D" w:rsidRPr="00E651D6">
          <w:rPr>
            <w:rFonts w:ascii="Calibri" w:hAnsi="Calibri" w:cs="Calibri"/>
            <w:color w:val="000000"/>
            <w:sz w:val="22"/>
            <w:szCs w:val="22"/>
          </w:rPr>
          <w:t xml:space="preserve"> 202</w:t>
        </w:r>
        <w:r w:rsidR="00785F5D">
          <w:rPr>
            <w:rFonts w:ascii="Calibri" w:hAnsi="Calibri" w:cs="Calibri"/>
            <w:color w:val="000000"/>
            <w:sz w:val="22"/>
            <w:szCs w:val="22"/>
          </w:rPr>
          <w:t>3</w:t>
        </w:r>
      </w:ins>
      <w:r w:rsidRPr="00F90B60">
        <w:rPr>
          <w:rStyle w:val="Znakapoznpodarou"/>
          <w:rFonts w:asciiTheme="minorHAnsi" w:hAnsiTheme="minorHAnsi" w:cstheme="minorHAnsi"/>
          <w:color w:val="000000"/>
          <w:sz w:val="22"/>
          <w:szCs w:val="22"/>
        </w:rPr>
        <w:footnoteReference w:id="21"/>
      </w:r>
      <w:r w:rsidRPr="00F90B60">
        <w:rPr>
          <w:rFonts w:asciiTheme="minorHAnsi" w:hAnsiTheme="minorHAnsi" w:cstheme="minorHAnsi"/>
          <w:color w:val="000000"/>
          <w:sz w:val="22"/>
          <w:szCs w:val="22"/>
        </w:rPr>
        <w:t>.</w:t>
      </w:r>
    </w:p>
    <w:p w14:paraId="4026AA95" w14:textId="77777777" w:rsidR="005C2A6F" w:rsidRPr="00F90B60" w:rsidRDefault="005C2A6F" w:rsidP="005C2A6F">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F90B60">
        <w:rPr>
          <w:rFonts w:asciiTheme="minorHAnsi" w:hAnsiTheme="minorHAnsi" w:cstheme="minorHAnsi"/>
          <w:color w:val="000000"/>
          <w:sz w:val="22"/>
          <w:szCs w:val="22"/>
        </w:rPr>
        <w:t>Postup při realizaci hodnocení zpětné vazby vzdělávací činnosti ze strany studentů, absolventů</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br/>
      </w:r>
      <w:r w:rsidRPr="00F90B60">
        <w:rPr>
          <w:rFonts w:asciiTheme="minorHAnsi" w:hAnsiTheme="minorHAnsi" w:cstheme="minorHAnsi"/>
          <w:color w:val="000000"/>
          <w:sz w:val="22"/>
          <w:szCs w:val="22"/>
        </w:rPr>
        <w:t>a zaměstnavatelů včetně hodnocení kvality výuky upravuje směrnice rektora SR/10/2019</w:t>
      </w:r>
      <w:r w:rsidRPr="00F90B60">
        <w:rPr>
          <w:rFonts w:asciiTheme="minorHAnsi" w:hAnsiTheme="minorHAnsi" w:cstheme="minorHAnsi"/>
          <w:i/>
          <w:color w:val="000000"/>
          <w:sz w:val="22"/>
          <w:szCs w:val="22"/>
        </w:rPr>
        <w:t xml:space="preserve"> Pravidla pro hodnocení vzdělávací činnosti</w:t>
      </w:r>
      <w:r w:rsidRPr="00F90B60">
        <w:rPr>
          <w:rFonts w:asciiTheme="minorHAnsi" w:hAnsiTheme="minorHAnsi" w:cstheme="minorHAnsi"/>
          <w:color w:val="000000"/>
          <w:sz w:val="22"/>
          <w:szCs w:val="22"/>
        </w:rPr>
        <w:t xml:space="preserve"> ze dne 20. června 2019</w:t>
      </w:r>
      <w:r w:rsidRPr="00F90B60">
        <w:rPr>
          <w:rStyle w:val="Znakapoznpodarou"/>
          <w:rFonts w:asciiTheme="minorHAnsi" w:hAnsiTheme="minorHAnsi" w:cstheme="minorHAnsi"/>
          <w:color w:val="000000"/>
          <w:sz w:val="22"/>
          <w:szCs w:val="22"/>
        </w:rPr>
        <w:footnoteReference w:id="22"/>
      </w:r>
      <w:r w:rsidRPr="00F90B60">
        <w:rPr>
          <w:rFonts w:asciiTheme="minorHAnsi" w:hAnsiTheme="minorHAnsi" w:cstheme="minorHAnsi"/>
          <w:color w:val="000000"/>
          <w:sz w:val="22"/>
          <w:szCs w:val="22"/>
        </w:rPr>
        <w:t xml:space="preserve">, hodnocení kvality studijních programů specifikuje směrnice rektora SR/17/2020 </w:t>
      </w:r>
      <w:r w:rsidRPr="00F90B60">
        <w:rPr>
          <w:rFonts w:asciiTheme="minorHAnsi" w:hAnsiTheme="minorHAnsi" w:cstheme="minorHAnsi"/>
          <w:i/>
          <w:color w:val="000000"/>
          <w:sz w:val="22"/>
          <w:szCs w:val="22"/>
        </w:rPr>
        <w:t>Organizace a průběh hodnocení studijních programů</w:t>
      </w:r>
      <w:r w:rsidRPr="00F90B60">
        <w:rPr>
          <w:rFonts w:asciiTheme="minorHAnsi" w:hAnsiTheme="minorHAnsi" w:cstheme="minorHAnsi"/>
          <w:color w:val="000000"/>
          <w:sz w:val="22"/>
          <w:szCs w:val="22"/>
        </w:rPr>
        <w:t xml:space="preserve"> ze dne 20. srpna 2020</w:t>
      </w:r>
      <w:r w:rsidRPr="00F90B60">
        <w:rPr>
          <w:rStyle w:val="Znakapoznpodarou"/>
          <w:rFonts w:asciiTheme="minorHAnsi" w:hAnsiTheme="minorHAnsi" w:cstheme="minorHAnsi"/>
          <w:color w:val="000000"/>
          <w:sz w:val="22"/>
          <w:szCs w:val="22"/>
        </w:rPr>
        <w:footnoteReference w:id="23"/>
      </w:r>
      <w:r w:rsidRPr="00F90B60">
        <w:rPr>
          <w:rFonts w:asciiTheme="minorHAnsi" w:hAnsiTheme="minorHAnsi" w:cstheme="minorHAnsi"/>
          <w:color w:val="000000"/>
          <w:sz w:val="22"/>
          <w:szCs w:val="22"/>
        </w:rPr>
        <w:t xml:space="preserve">. </w:t>
      </w:r>
    </w:p>
    <w:p w14:paraId="266ADA2A" w14:textId="77777777" w:rsidR="005C2A6F" w:rsidRPr="00F90B60" w:rsidRDefault="005C2A6F" w:rsidP="005C2A6F">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F90B60">
        <w:rPr>
          <w:rFonts w:asciiTheme="minorHAnsi" w:hAnsiTheme="minorHAnsi" w:cstheme="minorHAnsi"/>
          <w:color w:val="000000"/>
          <w:sz w:val="22"/>
          <w:szCs w:val="22"/>
        </w:rPr>
        <w:t xml:space="preserve">Výsledky hodnocení jsou shrnuty ve </w:t>
      </w:r>
      <w:r w:rsidRPr="00F90B60">
        <w:rPr>
          <w:rFonts w:asciiTheme="minorHAnsi" w:hAnsiTheme="minorHAnsi" w:cstheme="minorHAnsi"/>
          <w:i/>
          <w:color w:val="000000"/>
          <w:sz w:val="22"/>
          <w:szCs w:val="22"/>
        </w:rPr>
        <w:t>Zprávě o vnitřním hodnocení kvality vzdělávací, tvůrčí a s nimi souvisejících činností UTB: 2021-25</w:t>
      </w:r>
      <w:r w:rsidRPr="00F90B60">
        <w:rPr>
          <w:rStyle w:val="Znakapoznpodarou"/>
          <w:rFonts w:asciiTheme="minorHAnsi" w:hAnsiTheme="minorHAnsi" w:cstheme="minorHAnsi"/>
          <w:color w:val="000000"/>
          <w:sz w:val="22"/>
          <w:szCs w:val="22"/>
        </w:rPr>
        <w:footnoteReference w:id="24"/>
      </w:r>
      <w:r w:rsidRPr="00F90B60">
        <w:rPr>
          <w:rFonts w:asciiTheme="minorHAnsi" w:hAnsiTheme="minorHAnsi" w:cstheme="minorHAnsi"/>
          <w:color w:val="000000"/>
          <w:sz w:val="22"/>
          <w:szCs w:val="22"/>
        </w:rPr>
        <w:t xml:space="preserve"> a v </w:t>
      </w:r>
      <w:r w:rsidRPr="00F90B60">
        <w:rPr>
          <w:rFonts w:asciiTheme="minorHAnsi" w:hAnsiTheme="minorHAnsi" w:cstheme="minorHAnsi"/>
          <w:i/>
          <w:color w:val="000000"/>
          <w:sz w:val="22"/>
          <w:szCs w:val="22"/>
        </w:rPr>
        <w:t xml:space="preserve">Dodatku Zprávy o vnitřním hodnocení kvality vzdělávací, tvůrčí </w:t>
      </w:r>
      <w:r>
        <w:rPr>
          <w:rFonts w:asciiTheme="minorHAnsi" w:hAnsiTheme="minorHAnsi" w:cstheme="minorHAnsi"/>
          <w:i/>
          <w:color w:val="000000"/>
          <w:sz w:val="22"/>
          <w:szCs w:val="22"/>
        </w:rPr>
        <w:br/>
      </w:r>
      <w:r w:rsidRPr="00F90B60">
        <w:rPr>
          <w:rFonts w:asciiTheme="minorHAnsi" w:hAnsiTheme="minorHAnsi" w:cstheme="minorHAnsi"/>
          <w:i/>
          <w:color w:val="000000"/>
          <w:sz w:val="22"/>
          <w:szCs w:val="22"/>
        </w:rPr>
        <w:t>a s nimi souvisejících činností UTB: 2021</w:t>
      </w:r>
      <w:r w:rsidRPr="00F90B60">
        <w:rPr>
          <w:rStyle w:val="Znakapoznpodarou"/>
          <w:rFonts w:asciiTheme="minorHAnsi" w:hAnsiTheme="minorHAnsi" w:cstheme="minorHAnsi"/>
          <w:color w:val="000000"/>
          <w:sz w:val="22"/>
          <w:szCs w:val="22"/>
        </w:rPr>
        <w:footnoteReference w:id="25"/>
      </w:r>
      <w:r w:rsidRPr="00F90B60">
        <w:rPr>
          <w:rFonts w:asciiTheme="minorHAnsi" w:hAnsiTheme="minorHAnsi" w:cstheme="minorHAnsi"/>
          <w:color w:val="000000"/>
          <w:sz w:val="22"/>
          <w:szCs w:val="22"/>
        </w:rPr>
        <w:t>.</w:t>
      </w:r>
    </w:p>
    <w:bookmarkEnd w:id="56"/>
    <w:p w14:paraId="6C405466" w14:textId="77777777" w:rsidR="005C2A6F" w:rsidRPr="00C80B17" w:rsidRDefault="005C2A6F" w:rsidP="005C2A6F">
      <w:pPr>
        <w:tabs>
          <w:tab w:val="left" w:pos="2835"/>
        </w:tabs>
        <w:spacing w:before="120" w:after="120"/>
      </w:pPr>
    </w:p>
    <w:p w14:paraId="7AF2B068" w14:textId="77777777" w:rsidR="005C2A6F" w:rsidRPr="00C80B17" w:rsidRDefault="005C2A6F" w:rsidP="005C2A6F">
      <w:pPr>
        <w:pStyle w:val="Nadpis3"/>
      </w:pPr>
      <w:r w:rsidRPr="00C80B17">
        <w:t xml:space="preserve">Sledování úspěšnosti </w:t>
      </w:r>
      <w:r>
        <w:t xml:space="preserve">uchazečů o studium, </w:t>
      </w:r>
      <w:r w:rsidRPr="00C80B17">
        <w:t xml:space="preserve">studentů a uplatnitelnosti absolventů </w:t>
      </w:r>
    </w:p>
    <w:p w14:paraId="4B668097" w14:textId="77777777" w:rsidR="005C2A6F" w:rsidRPr="003C5386" w:rsidRDefault="005C2A6F" w:rsidP="005C2A6F">
      <w:pPr>
        <w:tabs>
          <w:tab w:val="left" w:pos="2835"/>
        </w:tabs>
        <w:spacing w:before="120" w:after="120"/>
        <w:rPr>
          <w:rFonts w:asciiTheme="minorHAnsi" w:hAnsiTheme="minorHAnsi" w:cstheme="minorHAnsi"/>
          <w:sz w:val="22"/>
          <w:szCs w:val="22"/>
        </w:rPr>
      </w:pPr>
      <w:r w:rsidRPr="00C80B17">
        <w:tab/>
      </w:r>
      <w:r w:rsidRPr="00C80B17">
        <w:tab/>
      </w:r>
      <w:r w:rsidRPr="003C5386">
        <w:rPr>
          <w:rFonts w:asciiTheme="minorHAnsi" w:hAnsiTheme="minorHAnsi" w:cstheme="minorHAnsi"/>
          <w:sz w:val="22"/>
          <w:szCs w:val="22"/>
        </w:rPr>
        <w:t>Standard 1.8</w:t>
      </w:r>
    </w:p>
    <w:p w14:paraId="365FEF9B" w14:textId="77777777" w:rsidR="005C2A6F" w:rsidRPr="003C5386" w:rsidRDefault="005C2A6F" w:rsidP="005C2A6F">
      <w:pPr>
        <w:widowControl w:val="0"/>
        <w:autoSpaceDE w:val="0"/>
        <w:autoSpaceDN w:val="0"/>
        <w:adjustRightInd w:val="0"/>
        <w:snapToGrid w:val="0"/>
        <w:spacing w:after="120"/>
        <w:ind w:left="425"/>
        <w:jc w:val="both"/>
        <w:rPr>
          <w:rFonts w:asciiTheme="minorHAnsi" w:hAnsiTheme="minorHAnsi" w:cstheme="minorHAnsi"/>
          <w:sz w:val="22"/>
          <w:szCs w:val="22"/>
        </w:rPr>
      </w:pPr>
      <w:bookmarkStart w:id="58" w:name="_Hlk114750805"/>
      <w:r w:rsidRPr="003C5386">
        <w:rPr>
          <w:rFonts w:asciiTheme="minorHAnsi" w:hAnsiTheme="minorHAnsi" w:cstheme="minorHAnsi"/>
          <w:sz w:val="22"/>
          <w:szCs w:val="22"/>
        </w:rPr>
        <w:t>UTB má stanoveny ukazatele, jejichž prostřednictvím sleduje míru úspěšnosti v přijímacím řízení, studijní neúspěšnost ve studijním programu, míru řádného ukončení studia studijního programu a uplatnitelnost absolventů.</w:t>
      </w:r>
    </w:p>
    <w:p w14:paraId="1977E37B" w14:textId="77777777" w:rsidR="005C2A6F" w:rsidRPr="003C5386" w:rsidRDefault="005C2A6F" w:rsidP="005C2A6F">
      <w:pPr>
        <w:widowControl w:val="0"/>
        <w:autoSpaceDE w:val="0"/>
        <w:autoSpaceDN w:val="0"/>
        <w:adjustRightInd w:val="0"/>
        <w:snapToGrid w:val="0"/>
        <w:spacing w:after="120"/>
        <w:ind w:left="425"/>
        <w:jc w:val="both"/>
        <w:rPr>
          <w:rFonts w:asciiTheme="minorHAnsi" w:hAnsiTheme="minorHAnsi" w:cstheme="minorHAnsi"/>
          <w:sz w:val="22"/>
          <w:szCs w:val="22"/>
        </w:rPr>
      </w:pPr>
      <w:r w:rsidRPr="003C5386">
        <w:rPr>
          <w:rFonts w:asciiTheme="minorHAnsi" w:hAnsiTheme="minorHAnsi" w:cstheme="minorHAnsi"/>
          <w:sz w:val="22"/>
          <w:szCs w:val="22"/>
        </w:rPr>
        <w:t xml:space="preserve">Sledované parametry jsou shrnuty </w:t>
      </w:r>
      <w:r w:rsidRPr="003C5386">
        <w:rPr>
          <w:rFonts w:asciiTheme="minorHAnsi" w:hAnsiTheme="minorHAnsi" w:cstheme="minorHAnsi"/>
          <w:color w:val="000000"/>
          <w:sz w:val="22"/>
          <w:szCs w:val="22"/>
        </w:rPr>
        <w:t xml:space="preserve">ve </w:t>
      </w:r>
      <w:r w:rsidRPr="003C5386">
        <w:rPr>
          <w:rFonts w:asciiTheme="minorHAnsi" w:hAnsiTheme="minorHAnsi" w:cstheme="minorHAnsi"/>
          <w:i/>
          <w:color w:val="000000"/>
          <w:sz w:val="22"/>
          <w:szCs w:val="22"/>
        </w:rPr>
        <w:t>Zprávě o vnitřním hodnocení kvality vzdělávací, tvůrčí</w:t>
      </w:r>
      <w:r>
        <w:rPr>
          <w:rFonts w:asciiTheme="minorHAnsi" w:hAnsiTheme="minorHAnsi" w:cstheme="minorHAnsi"/>
          <w:i/>
          <w:color w:val="000000"/>
          <w:sz w:val="22"/>
          <w:szCs w:val="22"/>
        </w:rPr>
        <w:t xml:space="preserve"> </w:t>
      </w:r>
      <w:r w:rsidRPr="003C5386">
        <w:rPr>
          <w:rFonts w:asciiTheme="minorHAnsi" w:hAnsiTheme="minorHAnsi" w:cstheme="minorHAnsi"/>
          <w:i/>
          <w:color w:val="000000"/>
          <w:sz w:val="22"/>
          <w:szCs w:val="22"/>
        </w:rPr>
        <w:t>a s nimi souvisejících činností UTB: 2021-25</w:t>
      </w:r>
      <w:r w:rsidRPr="003C5386">
        <w:rPr>
          <w:rStyle w:val="Znakapoznpodarou"/>
          <w:rFonts w:asciiTheme="minorHAnsi" w:hAnsiTheme="minorHAnsi" w:cstheme="minorHAnsi"/>
          <w:i/>
          <w:color w:val="000000"/>
          <w:sz w:val="22"/>
          <w:szCs w:val="22"/>
        </w:rPr>
        <w:footnoteReference w:id="26"/>
      </w:r>
      <w:r w:rsidRPr="003C5386">
        <w:rPr>
          <w:rFonts w:asciiTheme="minorHAnsi" w:hAnsiTheme="minorHAnsi" w:cstheme="minorHAnsi"/>
          <w:color w:val="000000"/>
          <w:sz w:val="22"/>
          <w:szCs w:val="22"/>
        </w:rPr>
        <w:t xml:space="preserve"> a v </w:t>
      </w:r>
      <w:r w:rsidRPr="003C5386">
        <w:rPr>
          <w:rFonts w:asciiTheme="minorHAnsi" w:hAnsiTheme="minorHAnsi" w:cstheme="minorHAnsi"/>
          <w:i/>
          <w:color w:val="000000"/>
          <w:sz w:val="22"/>
          <w:szCs w:val="22"/>
        </w:rPr>
        <w:t xml:space="preserve">Dodatku Zprávy o vnitřním hodnocení kvality vzdělávací, tvůrčí </w:t>
      </w:r>
      <w:r>
        <w:rPr>
          <w:rFonts w:asciiTheme="minorHAnsi" w:hAnsiTheme="minorHAnsi" w:cstheme="minorHAnsi"/>
          <w:i/>
          <w:color w:val="000000"/>
          <w:sz w:val="22"/>
          <w:szCs w:val="22"/>
        </w:rPr>
        <w:br/>
      </w:r>
      <w:r w:rsidRPr="003C5386">
        <w:rPr>
          <w:rFonts w:asciiTheme="minorHAnsi" w:hAnsiTheme="minorHAnsi" w:cstheme="minorHAnsi"/>
          <w:i/>
          <w:color w:val="000000"/>
          <w:sz w:val="22"/>
          <w:szCs w:val="22"/>
        </w:rPr>
        <w:t>a s nimi souvisejících činností UTB: 2021</w:t>
      </w:r>
      <w:r w:rsidRPr="003C5386">
        <w:rPr>
          <w:rStyle w:val="Znakapoznpodarou"/>
          <w:rFonts w:asciiTheme="minorHAnsi" w:hAnsiTheme="minorHAnsi" w:cstheme="minorHAnsi"/>
          <w:i/>
          <w:color w:val="000000"/>
          <w:sz w:val="22"/>
          <w:szCs w:val="22"/>
        </w:rPr>
        <w:footnoteReference w:id="27"/>
      </w:r>
      <w:r w:rsidRPr="003C5386">
        <w:rPr>
          <w:rFonts w:asciiTheme="minorHAnsi" w:hAnsiTheme="minorHAnsi" w:cstheme="minorHAnsi"/>
          <w:i/>
          <w:color w:val="000000"/>
          <w:sz w:val="22"/>
          <w:szCs w:val="22"/>
        </w:rPr>
        <w:t>.</w:t>
      </w:r>
    </w:p>
    <w:bookmarkEnd w:id="58"/>
    <w:p w14:paraId="24ACB759" w14:textId="77777777" w:rsidR="00D55325" w:rsidRDefault="00D55325" w:rsidP="005C2A6F">
      <w:pPr>
        <w:widowControl w:val="0"/>
        <w:autoSpaceDE w:val="0"/>
        <w:autoSpaceDN w:val="0"/>
        <w:adjustRightInd w:val="0"/>
        <w:snapToGrid w:val="0"/>
        <w:spacing w:after="120"/>
        <w:ind w:left="425"/>
        <w:jc w:val="both"/>
      </w:pPr>
    </w:p>
    <w:p w14:paraId="727FD311" w14:textId="77777777" w:rsidR="005C2A6F" w:rsidRDefault="005C2A6F" w:rsidP="00030055">
      <w:pPr>
        <w:pStyle w:val="Nadpis2"/>
        <w:spacing w:before="120"/>
        <w:ind w:left="357"/>
      </w:pPr>
      <w:r>
        <w:t>Vzd</w:t>
      </w:r>
      <w:r w:rsidRPr="00035992">
        <w:t>ělávací a tvůrčí činnost</w:t>
      </w:r>
    </w:p>
    <w:p w14:paraId="2CD11569" w14:textId="77777777" w:rsidR="005C2A6F" w:rsidRDefault="005C2A6F" w:rsidP="005C2A6F">
      <w:pPr>
        <w:pStyle w:val="Nadpis3"/>
      </w:pPr>
      <w:r w:rsidRPr="00035992">
        <w:t xml:space="preserve">Mezinárodní rozměr a aplikace soudobého stavu poznání </w:t>
      </w:r>
    </w:p>
    <w:p w14:paraId="6C2F15B7" w14:textId="77777777" w:rsidR="005C2A6F" w:rsidRPr="00075116" w:rsidRDefault="005C2A6F" w:rsidP="005C2A6F">
      <w:pPr>
        <w:spacing w:before="120" w:after="120"/>
        <w:rPr>
          <w:rFonts w:asciiTheme="minorHAnsi" w:hAnsiTheme="minorHAnsi" w:cstheme="minorHAnsi"/>
          <w:sz w:val="22"/>
          <w:szCs w:val="22"/>
        </w:rPr>
      </w:pPr>
      <w:r>
        <w:tab/>
      </w:r>
      <w:r>
        <w:tab/>
      </w:r>
      <w:r>
        <w:tab/>
      </w:r>
      <w:r>
        <w:tab/>
      </w:r>
      <w:r>
        <w:tab/>
      </w:r>
      <w:r w:rsidRPr="00075116">
        <w:rPr>
          <w:rFonts w:asciiTheme="minorHAnsi" w:hAnsiTheme="minorHAnsi" w:cstheme="minorHAnsi"/>
          <w:sz w:val="22"/>
          <w:szCs w:val="22"/>
        </w:rPr>
        <w:t>Standard 1.9</w:t>
      </w:r>
    </w:p>
    <w:p w14:paraId="6560ECA3" w14:textId="77777777" w:rsidR="005C2A6F" w:rsidRPr="00075116" w:rsidRDefault="005C2A6F" w:rsidP="005C2A6F">
      <w:pPr>
        <w:widowControl w:val="0"/>
        <w:autoSpaceDE w:val="0"/>
        <w:autoSpaceDN w:val="0"/>
        <w:adjustRightInd w:val="0"/>
        <w:snapToGrid w:val="0"/>
        <w:spacing w:after="120"/>
        <w:ind w:left="425"/>
        <w:jc w:val="both"/>
        <w:rPr>
          <w:rFonts w:asciiTheme="minorHAnsi" w:hAnsiTheme="minorHAnsi" w:cstheme="minorHAnsi"/>
          <w:sz w:val="22"/>
          <w:szCs w:val="22"/>
        </w:rPr>
      </w:pPr>
      <w:bookmarkStart w:id="59" w:name="_Hlk114750833"/>
      <w:r w:rsidRPr="00075116">
        <w:rPr>
          <w:rFonts w:asciiTheme="minorHAnsi" w:hAnsiTheme="minorHAnsi" w:cstheme="minorHAnsi"/>
          <w:color w:val="000000"/>
          <w:sz w:val="22"/>
          <w:szCs w:val="22"/>
        </w:rPr>
        <w:t xml:space="preserve">UTB realizuje vzdělávací a tvůrčí činnost, která v širším kontextu vychází ze soudobých poznatků </w:t>
      </w:r>
      <w:r w:rsidRPr="00075116">
        <w:rPr>
          <w:rFonts w:asciiTheme="minorHAnsi" w:hAnsiTheme="minorHAnsi" w:cstheme="minorHAnsi"/>
          <w:color w:val="000000"/>
          <w:sz w:val="22"/>
          <w:szCs w:val="22"/>
        </w:rPr>
        <w:br/>
        <w:t>a má mezinárodní charakter s přihlédnutím k typu a případnému profilu studijních programů. V tomto ohledu jsou realizovány zahraniční mobility studentů a akademických pracovníků.</w:t>
      </w:r>
    </w:p>
    <w:p w14:paraId="52631D6E" w14:textId="77777777" w:rsidR="005C2A6F" w:rsidRPr="00075116" w:rsidRDefault="005C2A6F" w:rsidP="005C2A6F">
      <w:pPr>
        <w:widowControl w:val="0"/>
        <w:autoSpaceDE w:val="0"/>
        <w:autoSpaceDN w:val="0"/>
        <w:adjustRightInd w:val="0"/>
        <w:snapToGrid w:val="0"/>
        <w:spacing w:after="120"/>
        <w:ind w:left="425"/>
        <w:jc w:val="both"/>
        <w:rPr>
          <w:rFonts w:asciiTheme="minorHAnsi" w:hAnsiTheme="minorHAnsi" w:cstheme="minorHAnsi"/>
          <w:sz w:val="22"/>
          <w:szCs w:val="22"/>
        </w:rPr>
      </w:pPr>
      <w:r w:rsidRPr="00075116">
        <w:rPr>
          <w:rFonts w:asciiTheme="minorHAnsi" w:hAnsiTheme="minorHAnsi" w:cstheme="minorHAnsi"/>
          <w:color w:val="000000"/>
          <w:sz w:val="22"/>
          <w:szCs w:val="22"/>
        </w:rPr>
        <w:t xml:space="preserve">UTB podporuje rozvoj mobilitních příležitostí pro studenty UTB se zájmem o výjezd na studijní pobyt </w:t>
      </w:r>
      <w:r>
        <w:rPr>
          <w:rFonts w:asciiTheme="minorHAnsi" w:hAnsiTheme="minorHAnsi" w:cstheme="minorHAnsi"/>
          <w:color w:val="000000"/>
          <w:sz w:val="22"/>
          <w:szCs w:val="22"/>
        </w:rPr>
        <w:br/>
      </w:r>
      <w:r w:rsidRPr="00075116">
        <w:rPr>
          <w:rFonts w:asciiTheme="minorHAnsi" w:hAnsiTheme="minorHAnsi" w:cstheme="minorHAnsi"/>
          <w:color w:val="000000"/>
          <w:sz w:val="22"/>
          <w:szCs w:val="22"/>
        </w:rPr>
        <w:t xml:space="preserve">a pracovní stáž do zahraničí v rámci programů spolupráce vysokých škol. Etablovaným </w:t>
      </w:r>
      <w:r w:rsidRPr="00075116">
        <w:rPr>
          <w:rFonts w:asciiTheme="minorHAnsi" w:hAnsiTheme="minorHAnsi" w:cstheme="minorHAnsi"/>
          <w:color w:val="000000"/>
          <w:sz w:val="22"/>
          <w:szCs w:val="22"/>
        </w:rPr>
        <w:br/>
        <w:t>a nejvíce využívaným programem je v tomto ohledu Erasmus+, v němž portfolio partnerských smluv UTB zahrnuje naprostou většinu programových zemí, a studentům tak nabízí širokou škálu mobilitních příležitostí. UTB navíc podporuje mobility studentů i do mimo programových zemí Erasmus+ pomocí finančního zabezpečení ze zdrojů MŠMT. UTB je pak zapojena i do dalších programů včetně CEEPUS, AKTION, Fulbright, či Norských fondů.</w:t>
      </w:r>
      <w:r w:rsidRPr="00075116">
        <w:rPr>
          <w:rStyle w:val="Znakapoznpodarou"/>
          <w:rFonts w:asciiTheme="minorHAnsi" w:hAnsiTheme="minorHAnsi" w:cstheme="minorHAnsi"/>
          <w:color w:val="000000"/>
          <w:sz w:val="22"/>
          <w:szCs w:val="22"/>
        </w:rPr>
        <w:footnoteReference w:id="28"/>
      </w:r>
    </w:p>
    <w:p w14:paraId="3F6CD43C" w14:textId="77777777" w:rsidR="005C2A6F" w:rsidRPr="00075116" w:rsidRDefault="005C2A6F" w:rsidP="005C2A6F">
      <w:pPr>
        <w:widowControl w:val="0"/>
        <w:autoSpaceDE w:val="0"/>
        <w:autoSpaceDN w:val="0"/>
        <w:adjustRightInd w:val="0"/>
        <w:snapToGrid w:val="0"/>
        <w:spacing w:after="120"/>
        <w:ind w:left="425"/>
        <w:jc w:val="both"/>
        <w:rPr>
          <w:rFonts w:asciiTheme="minorHAnsi" w:hAnsiTheme="minorHAnsi" w:cstheme="minorHAnsi"/>
          <w:sz w:val="22"/>
          <w:szCs w:val="22"/>
        </w:rPr>
      </w:pPr>
      <w:r w:rsidRPr="00075116">
        <w:rPr>
          <w:rFonts w:asciiTheme="minorHAnsi" w:hAnsiTheme="minorHAnsi" w:cstheme="minorHAnsi"/>
          <w:color w:val="000000"/>
          <w:sz w:val="22"/>
          <w:szCs w:val="22"/>
        </w:rPr>
        <w:t xml:space="preserve">UTB pro vyšší efektivitu mobilit a posílení mezinárodního rozměru studijních programů disponuje </w:t>
      </w:r>
      <w:r w:rsidRPr="00075116">
        <w:rPr>
          <w:rFonts w:asciiTheme="minorHAnsi" w:hAnsiTheme="minorHAnsi" w:cstheme="minorHAnsi"/>
          <w:i/>
          <w:color w:val="000000"/>
          <w:sz w:val="22"/>
          <w:szCs w:val="22"/>
        </w:rPr>
        <w:lastRenderedPageBreak/>
        <w:t>speciálním webem</w:t>
      </w:r>
      <w:r w:rsidRPr="00075116">
        <w:rPr>
          <w:rStyle w:val="Znakapoznpodarou"/>
          <w:rFonts w:asciiTheme="minorHAnsi" w:hAnsiTheme="minorHAnsi" w:cstheme="minorHAnsi"/>
          <w:color w:val="000000"/>
          <w:sz w:val="22"/>
          <w:szCs w:val="22"/>
        </w:rPr>
        <w:footnoteReference w:id="29"/>
      </w:r>
      <w:r w:rsidRPr="00075116">
        <w:rPr>
          <w:rFonts w:asciiTheme="minorHAnsi" w:hAnsiTheme="minorHAnsi" w:cstheme="minorHAnsi"/>
          <w:color w:val="000000"/>
          <w:sz w:val="22"/>
          <w:szCs w:val="22"/>
        </w:rPr>
        <w:t xml:space="preserve">, který slouží k informování studentů o možnostech výjezdů do zahraničí </w:t>
      </w:r>
      <w:r w:rsidRPr="00075116">
        <w:rPr>
          <w:rFonts w:asciiTheme="minorHAnsi" w:hAnsiTheme="minorHAnsi" w:cstheme="minorHAnsi"/>
          <w:color w:val="000000"/>
          <w:sz w:val="22"/>
          <w:szCs w:val="22"/>
        </w:rPr>
        <w:br/>
        <w:t>a který mimo jiné obsahuje i recenze studentů či portfolio partnerských univerzit s jejich popisem.</w:t>
      </w:r>
    </w:p>
    <w:p w14:paraId="4D16E261" w14:textId="61CAB14D" w:rsidR="005C2A6F" w:rsidRPr="00075116" w:rsidRDefault="005C2A6F" w:rsidP="005C2A6F">
      <w:pPr>
        <w:widowControl w:val="0"/>
        <w:autoSpaceDE w:val="0"/>
        <w:autoSpaceDN w:val="0"/>
        <w:adjustRightInd w:val="0"/>
        <w:snapToGrid w:val="0"/>
        <w:ind w:left="425"/>
        <w:jc w:val="both"/>
        <w:rPr>
          <w:rFonts w:asciiTheme="minorHAnsi" w:hAnsiTheme="minorHAnsi" w:cstheme="minorHAnsi"/>
          <w:sz w:val="22"/>
          <w:szCs w:val="22"/>
        </w:rPr>
      </w:pPr>
      <w:r w:rsidRPr="00075116">
        <w:rPr>
          <w:rFonts w:asciiTheme="minorHAnsi" w:hAnsiTheme="minorHAnsi" w:cstheme="minorHAnsi"/>
          <w:color w:val="000000"/>
          <w:sz w:val="22"/>
          <w:szCs w:val="22"/>
        </w:rPr>
        <w:t>UTB má rovněž transparentní a jasný proces administrace mobilit. UTB přitom pečlivě vybírá partnerské instituce na základě kurikul zahraničních studijních programů. Uznávání studia nebo praxe absolvované na zahraniční instituci probíhá v souladu se směrnicí rektora SR/1</w:t>
      </w:r>
      <w:ins w:id="60" w:author="Hana Ponížilová" w:date="2023-06-06T14:35:00Z">
        <w:r w:rsidR="00193C68">
          <w:rPr>
            <w:rFonts w:asciiTheme="minorHAnsi" w:hAnsiTheme="minorHAnsi" w:cstheme="minorHAnsi"/>
            <w:color w:val="000000"/>
            <w:sz w:val="22"/>
            <w:szCs w:val="22"/>
          </w:rPr>
          <w:t>3</w:t>
        </w:r>
      </w:ins>
      <w:r w:rsidRPr="00075116">
        <w:rPr>
          <w:rFonts w:asciiTheme="minorHAnsi" w:hAnsiTheme="minorHAnsi" w:cstheme="minorHAnsi"/>
          <w:color w:val="000000"/>
          <w:sz w:val="22"/>
          <w:szCs w:val="22"/>
        </w:rPr>
        <w:t>/202</w:t>
      </w:r>
      <w:ins w:id="61" w:author="Hana Ponížilová" w:date="2023-06-06T14:35:00Z">
        <w:r w:rsidR="00193C68">
          <w:rPr>
            <w:rFonts w:asciiTheme="minorHAnsi" w:hAnsiTheme="minorHAnsi" w:cstheme="minorHAnsi"/>
            <w:color w:val="000000"/>
            <w:sz w:val="22"/>
            <w:szCs w:val="22"/>
          </w:rPr>
          <w:t>3</w:t>
        </w:r>
      </w:ins>
      <w:r w:rsidRPr="00075116">
        <w:rPr>
          <w:rFonts w:asciiTheme="minorHAnsi" w:hAnsiTheme="minorHAnsi" w:cstheme="minorHAnsi"/>
          <w:color w:val="000000"/>
          <w:sz w:val="22"/>
          <w:szCs w:val="22"/>
        </w:rPr>
        <w:t xml:space="preserve"> </w:t>
      </w:r>
      <w:r w:rsidRPr="00075116">
        <w:rPr>
          <w:rFonts w:asciiTheme="minorHAnsi" w:hAnsiTheme="minorHAnsi" w:cstheme="minorHAnsi"/>
          <w:i/>
          <w:color w:val="000000"/>
          <w:sz w:val="22"/>
          <w:szCs w:val="22"/>
        </w:rPr>
        <w:t xml:space="preserve">Mobility studentů UTB do zahraničí a zahraničních studentů na UTB </w:t>
      </w:r>
      <w:r w:rsidRPr="00075116">
        <w:rPr>
          <w:rFonts w:asciiTheme="minorHAnsi" w:hAnsiTheme="minorHAnsi" w:cstheme="minorHAnsi"/>
          <w:color w:val="000000"/>
          <w:sz w:val="22"/>
          <w:szCs w:val="22"/>
        </w:rPr>
        <w:t xml:space="preserve">ze dne </w:t>
      </w:r>
      <w:ins w:id="62" w:author="Hana Ponížilová" w:date="2023-05-26T14:53:00Z">
        <w:r w:rsidR="00B24B22">
          <w:rPr>
            <w:rFonts w:asciiTheme="minorHAnsi" w:hAnsiTheme="minorHAnsi" w:cstheme="minorHAnsi"/>
            <w:color w:val="000000"/>
            <w:sz w:val="22"/>
            <w:szCs w:val="22"/>
          </w:rPr>
          <w:t>22</w:t>
        </w:r>
        <w:r w:rsidR="00B24B22" w:rsidRPr="005D65AA">
          <w:rPr>
            <w:rFonts w:asciiTheme="minorHAnsi" w:hAnsiTheme="minorHAnsi" w:cstheme="minorHAnsi"/>
            <w:color w:val="000000"/>
            <w:sz w:val="22"/>
            <w:szCs w:val="22"/>
          </w:rPr>
          <w:t xml:space="preserve">. </w:t>
        </w:r>
        <w:r w:rsidR="00B24B22">
          <w:rPr>
            <w:rFonts w:asciiTheme="minorHAnsi" w:hAnsiTheme="minorHAnsi" w:cstheme="minorHAnsi"/>
            <w:color w:val="000000"/>
            <w:sz w:val="22"/>
            <w:szCs w:val="22"/>
          </w:rPr>
          <w:t>května</w:t>
        </w:r>
        <w:r w:rsidR="00B24B22" w:rsidRPr="005D65AA">
          <w:rPr>
            <w:rFonts w:asciiTheme="minorHAnsi" w:hAnsiTheme="minorHAnsi" w:cstheme="minorHAnsi"/>
            <w:color w:val="000000"/>
            <w:sz w:val="22"/>
            <w:szCs w:val="22"/>
          </w:rPr>
          <w:t xml:space="preserve"> 202</w:t>
        </w:r>
        <w:r w:rsidR="00B24B22">
          <w:rPr>
            <w:rFonts w:asciiTheme="minorHAnsi" w:hAnsiTheme="minorHAnsi" w:cstheme="minorHAnsi"/>
            <w:color w:val="000000"/>
            <w:sz w:val="22"/>
            <w:szCs w:val="22"/>
          </w:rPr>
          <w:t>3</w:t>
        </w:r>
      </w:ins>
      <w:r w:rsidRPr="00075116">
        <w:rPr>
          <w:rStyle w:val="Znakapoznpodarou"/>
          <w:rFonts w:asciiTheme="minorHAnsi" w:hAnsiTheme="minorHAnsi" w:cstheme="minorHAnsi"/>
          <w:color w:val="000000"/>
          <w:sz w:val="22"/>
          <w:szCs w:val="22"/>
        </w:rPr>
        <w:footnoteReference w:id="30"/>
      </w:r>
      <w:r w:rsidRPr="00075116">
        <w:rPr>
          <w:rFonts w:asciiTheme="minorHAnsi" w:hAnsiTheme="minorHAnsi" w:cstheme="minorHAnsi"/>
          <w:color w:val="000000"/>
          <w:sz w:val="22"/>
          <w:szCs w:val="22"/>
        </w:rPr>
        <w:t>.</w:t>
      </w:r>
    </w:p>
    <w:bookmarkEnd w:id="59"/>
    <w:p w14:paraId="01F78240" w14:textId="77777777" w:rsidR="005C2A6F" w:rsidRDefault="005C2A6F" w:rsidP="005C2A6F">
      <w:pPr>
        <w:spacing w:before="120" w:after="120"/>
      </w:pPr>
    </w:p>
    <w:p w14:paraId="0F4C9104" w14:textId="77777777" w:rsidR="005C2A6F" w:rsidRDefault="005C2A6F" w:rsidP="005C2A6F">
      <w:pPr>
        <w:pStyle w:val="Nadpis3"/>
      </w:pPr>
      <w:r w:rsidRPr="00035992">
        <w:t>Spolupráce s praxí při uskutečňování studijních programů</w:t>
      </w:r>
    </w:p>
    <w:p w14:paraId="0764100A" w14:textId="77777777" w:rsidR="005C2A6F" w:rsidRPr="0009280E" w:rsidRDefault="005C2A6F" w:rsidP="005C2A6F">
      <w:pPr>
        <w:spacing w:before="120" w:after="120"/>
        <w:rPr>
          <w:rFonts w:ascii="Calibri" w:hAnsi="Calibri" w:cs="Calibri"/>
          <w:sz w:val="22"/>
          <w:szCs w:val="22"/>
        </w:rPr>
      </w:pPr>
      <w:r>
        <w:tab/>
      </w:r>
      <w:r>
        <w:tab/>
      </w:r>
      <w:r>
        <w:tab/>
      </w:r>
      <w:r>
        <w:tab/>
      </w:r>
      <w:r>
        <w:tab/>
      </w:r>
      <w:r w:rsidRPr="0009280E">
        <w:rPr>
          <w:rFonts w:ascii="Calibri" w:hAnsi="Calibri" w:cs="Calibri"/>
          <w:sz w:val="22"/>
          <w:szCs w:val="22"/>
        </w:rPr>
        <w:t>Standard 1.10</w:t>
      </w:r>
    </w:p>
    <w:p w14:paraId="24C801FD" w14:textId="77777777" w:rsidR="005C2A6F" w:rsidRPr="0009280E" w:rsidRDefault="005C2A6F" w:rsidP="005C2A6F">
      <w:pPr>
        <w:widowControl w:val="0"/>
        <w:autoSpaceDE w:val="0"/>
        <w:autoSpaceDN w:val="0"/>
        <w:adjustRightInd w:val="0"/>
        <w:snapToGrid w:val="0"/>
        <w:spacing w:after="120"/>
        <w:ind w:left="425"/>
        <w:jc w:val="both"/>
        <w:rPr>
          <w:rFonts w:ascii="Calibri" w:hAnsi="Calibri" w:cs="Calibri"/>
          <w:color w:val="000000"/>
          <w:sz w:val="22"/>
          <w:szCs w:val="22"/>
        </w:rPr>
      </w:pPr>
      <w:bookmarkStart w:id="63" w:name="_Hlk114750885"/>
      <w:r w:rsidRPr="0009280E">
        <w:rPr>
          <w:rFonts w:ascii="Calibri" w:hAnsi="Calibri" w:cs="Calibri"/>
          <w:color w:val="000000"/>
          <w:sz w:val="22"/>
          <w:szCs w:val="22"/>
        </w:rPr>
        <w:t xml:space="preserve">UTB dlouhodobě rozvíjí spolupráci s praxí s přihlédnutím k typům a případným profilům studijních programů; jde zejména o praktickou výuku, zadávání kvalifikačních prací, přiznávání stipendií </w:t>
      </w:r>
      <w:r w:rsidRPr="0009280E">
        <w:rPr>
          <w:rFonts w:ascii="Calibri" w:hAnsi="Calibri" w:cs="Calibri"/>
          <w:color w:val="000000"/>
          <w:sz w:val="22"/>
          <w:szCs w:val="22"/>
        </w:rPr>
        <w:br/>
        <w:t>a zapojování odborníků z praxe do vzdělávacího procesu.</w:t>
      </w:r>
    </w:p>
    <w:p w14:paraId="2800FCC9" w14:textId="44BBEFCD" w:rsidR="005C2A6F" w:rsidRDefault="005C2A6F" w:rsidP="005C2A6F">
      <w:pPr>
        <w:widowControl w:val="0"/>
        <w:autoSpaceDE w:val="0"/>
        <w:autoSpaceDN w:val="0"/>
        <w:adjustRightInd w:val="0"/>
        <w:snapToGrid w:val="0"/>
        <w:ind w:left="425"/>
        <w:jc w:val="both"/>
        <w:rPr>
          <w:rFonts w:asciiTheme="minorHAnsi" w:hAnsiTheme="minorHAnsi" w:cstheme="minorHAnsi"/>
          <w:color w:val="000000"/>
          <w:sz w:val="22"/>
          <w:szCs w:val="22"/>
        </w:rPr>
      </w:pPr>
      <w:r w:rsidRPr="0009280E">
        <w:rPr>
          <w:rStyle w:val="markedcontent"/>
          <w:rFonts w:ascii="Calibri" w:hAnsi="Calibri" w:cs="Calibri"/>
          <w:sz w:val="22"/>
          <w:szCs w:val="22"/>
        </w:rPr>
        <w:t>Pro studijní programy uskutečňované na FMK je významná spolupráce, která se realizuje zejména prostřednictvím odborných přednášek, projektů</w:t>
      </w:r>
      <w:r w:rsidRPr="0009280E">
        <w:rPr>
          <w:rFonts w:ascii="Calibri" w:hAnsi="Calibri" w:cs="Calibri"/>
          <w:sz w:val="22"/>
          <w:szCs w:val="22"/>
        </w:rPr>
        <w:t xml:space="preserve"> </w:t>
      </w:r>
      <w:r w:rsidRPr="0009280E">
        <w:rPr>
          <w:rStyle w:val="markedcontent"/>
          <w:rFonts w:ascii="Calibri" w:hAnsi="Calibri" w:cs="Calibri"/>
          <w:sz w:val="22"/>
          <w:szCs w:val="22"/>
        </w:rPr>
        <w:t>smluvního výzkumu, projektů státní podpory aplikovaného výzkumu (např. TA ČR), inovačních voucherů</w:t>
      </w:r>
      <w:r w:rsidRPr="0009280E">
        <w:rPr>
          <w:rFonts w:ascii="Calibri" w:hAnsi="Calibri" w:cs="Calibri"/>
          <w:sz w:val="22"/>
          <w:szCs w:val="22"/>
        </w:rPr>
        <w:t xml:space="preserve"> </w:t>
      </w:r>
      <w:r w:rsidRPr="0009280E">
        <w:rPr>
          <w:rStyle w:val="markedcontent"/>
          <w:rFonts w:ascii="Calibri" w:hAnsi="Calibri" w:cs="Calibri"/>
          <w:sz w:val="22"/>
          <w:szCs w:val="22"/>
        </w:rPr>
        <w:t>s firmami a institucemi v ČR.</w:t>
      </w:r>
      <w:r>
        <w:rPr>
          <w:rStyle w:val="markedcontent"/>
          <w:rFonts w:ascii="Calibri" w:hAnsi="Calibri" w:cs="Calibri"/>
          <w:sz w:val="22"/>
          <w:szCs w:val="22"/>
        </w:rPr>
        <w:t xml:space="preserve"> </w:t>
      </w:r>
      <w:r w:rsidRPr="00D5748D">
        <w:rPr>
          <w:rFonts w:asciiTheme="minorHAnsi" w:hAnsiTheme="minorHAnsi" w:cstheme="minorHAnsi"/>
          <w:color w:val="000000"/>
          <w:sz w:val="22"/>
          <w:szCs w:val="22"/>
        </w:rPr>
        <w:t>Příklady spolupráce s</w:t>
      </w:r>
      <w:r>
        <w:rPr>
          <w:rFonts w:asciiTheme="minorHAnsi" w:hAnsiTheme="minorHAnsi" w:cstheme="minorHAnsi"/>
          <w:color w:val="000000"/>
          <w:sz w:val="22"/>
          <w:szCs w:val="22"/>
        </w:rPr>
        <w:t>tudijního</w:t>
      </w:r>
      <w:r w:rsidRPr="00D5748D">
        <w:rPr>
          <w:rFonts w:asciiTheme="minorHAnsi" w:hAnsiTheme="minorHAnsi" w:cstheme="minorHAnsi"/>
          <w:color w:val="000000"/>
          <w:sz w:val="22"/>
          <w:szCs w:val="22"/>
        </w:rPr>
        <w:t xml:space="preserve"> programu </w:t>
      </w:r>
      <w:r>
        <w:rPr>
          <w:rFonts w:asciiTheme="minorHAnsi" w:hAnsiTheme="minorHAnsi" w:cstheme="minorHAnsi"/>
          <w:color w:val="000000"/>
          <w:sz w:val="22"/>
          <w:szCs w:val="22"/>
        </w:rPr>
        <w:t>Animovaná tvorba</w:t>
      </w:r>
      <w:r w:rsidRPr="00D5748D">
        <w:rPr>
          <w:rFonts w:asciiTheme="minorHAnsi" w:hAnsiTheme="minorHAnsi" w:cstheme="minorHAnsi"/>
          <w:color w:val="000000"/>
          <w:sz w:val="22"/>
          <w:szCs w:val="22"/>
        </w:rPr>
        <w:t xml:space="preserve"> s tuzemskými firmami a institucemi v období 201</w:t>
      </w:r>
      <w:r>
        <w:rPr>
          <w:rFonts w:asciiTheme="minorHAnsi" w:hAnsiTheme="minorHAnsi" w:cstheme="minorHAnsi"/>
          <w:color w:val="000000"/>
          <w:sz w:val="22"/>
          <w:szCs w:val="22"/>
        </w:rPr>
        <w:t>7</w:t>
      </w:r>
      <w:r w:rsidRPr="00D5748D">
        <w:rPr>
          <w:rFonts w:asciiTheme="minorHAnsi" w:hAnsiTheme="minorHAnsi" w:cstheme="minorHAnsi"/>
          <w:color w:val="000000"/>
          <w:sz w:val="22"/>
          <w:szCs w:val="22"/>
        </w:rPr>
        <w:t>–202</w:t>
      </w:r>
      <w:r w:rsidR="005A0E08">
        <w:rPr>
          <w:rFonts w:asciiTheme="minorHAnsi" w:hAnsiTheme="minorHAnsi" w:cstheme="minorHAnsi"/>
          <w:color w:val="000000"/>
          <w:sz w:val="22"/>
          <w:szCs w:val="22"/>
        </w:rPr>
        <w:t>2</w:t>
      </w:r>
      <w:r w:rsidRPr="00D5748D">
        <w:rPr>
          <w:rFonts w:asciiTheme="minorHAnsi" w:hAnsiTheme="minorHAnsi" w:cstheme="minorHAnsi"/>
          <w:color w:val="000000"/>
          <w:sz w:val="22"/>
          <w:szCs w:val="22"/>
        </w:rPr>
        <w:t>:</w:t>
      </w:r>
      <w:r w:rsidR="0068287F">
        <w:rPr>
          <w:rFonts w:asciiTheme="minorHAnsi" w:hAnsiTheme="minorHAnsi" w:cstheme="minorHAnsi"/>
          <w:color w:val="000000"/>
          <w:sz w:val="22"/>
          <w:szCs w:val="22"/>
        </w:rPr>
        <w:t xml:space="preserve"> Česká televize Brno, Česká televize Praha, Motionhouse, 2K Brno, Kouzelná animace, Zlín Film Festival, Albatrosmedia a.s., Nadace RSJ, Bare Bear studio.</w:t>
      </w:r>
    </w:p>
    <w:bookmarkEnd w:id="63"/>
    <w:p w14:paraId="7F1E781A" w14:textId="77777777" w:rsidR="005C2A6F" w:rsidRDefault="005C2A6F" w:rsidP="005C2A6F">
      <w:pPr>
        <w:widowControl w:val="0"/>
        <w:autoSpaceDE w:val="0"/>
        <w:autoSpaceDN w:val="0"/>
        <w:adjustRightInd w:val="0"/>
        <w:snapToGrid w:val="0"/>
        <w:jc w:val="both"/>
        <w:rPr>
          <w:rStyle w:val="markedcontent"/>
          <w:rFonts w:ascii="Calibri" w:hAnsi="Calibri" w:cs="Calibri"/>
          <w:sz w:val="22"/>
          <w:szCs w:val="22"/>
        </w:rPr>
      </w:pPr>
    </w:p>
    <w:p w14:paraId="54E725EA" w14:textId="77777777" w:rsidR="00EF5962" w:rsidRPr="0009280E" w:rsidRDefault="00EF5962" w:rsidP="005C2A6F">
      <w:pPr>
        <w:widowControl w:val="0"/>
        <w:autoSpaceDE w:val="0"/>
        <w:autoSpaceDN w:val="0"/>
        <w:adjustRightInd w:val="0"/>
        <w:snapToGrid w:val="0"/>
        <w:jc w:val="both"/>
        <w:rPr>
          <w:rFonts w:ascii="Calibri" w:hAnsi="Calibri" w:cs="Calibri"/>
          <w:sz w:val="22"/>
          <w:szCs w:val="22"/>
        </w:rPr>
      </w:pPr>
    </w:p>
    <w:p w14:paraId="4EF27E06" w14:textId="77777777" w:rsidR="005C2A6F" w:rsidRDefault="005C2A6F" w:rsidP="005C2A6F">
      <w:pPr>
        <w:pStyle w:val="Nadpis3"/>
      </w:pPr>
      <w:r w:rsidRPr="00035992">
        <w:t xml:space="preserve">Spolupráce s praxí při tvorbě studijních programů </w:t>
      </w:r>
    </w:p>
    <w:p w14:paraId="47D97A54" w14:textId="77777777" w:rsidR="005C2A6F" w:rsidRPr="004D09E1" w:rsidRDefault="005C2A6F" w:rsidP="005C2A6F">
      <w:pPr>
        <w:spacing w:before="120" w:after="120"/>
        <w:rPr>
          <w:rFonts w:ascii="Calibri" w:hAnsi="Calibri" w:cs="Calibri"/>
          <w:sz w:val="22"/>
          <w:szCs w:val="22"/>
        </w:rPr>
      </w:pPr>
      <w:r>
        <w:tab/>
      </w:r>
      <w:r>
        <w:tab/>
      </w:r>
      <w:r>
        <w:tab/>
      </w:r>
      <w:r>
        <w:tab/>
      </w:r>
      <w:r>
        <w:tab/>
      </w:r>
      <w:r w:rsidRPr="004D09E1">
        <w:rPr>
          <w:rFonts w:ascii="Calibri" w:hAnsi="Calibri" w:cs="Calibri"/>
          <w:sz w:val="22"/>
          <w:szCs w:val="22"/>
        </w:rPr>
        <w:t>Standard 1.11</w:t>
      </w:r>
    </w:p>
    <w:p w14:paraId="1E7CE727" w14:textId="5423664A" w:rsidR="00450298" w:rsidRPr="00450298" w:rsidRDefault="005C2A6F" w:rsidP="004502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ind w:left="426"/>
        <w:jc w:val="both"/>
        <w:rPr>
          <w:rFonts w:ascii="Calibri" w:hAnsi="Calibri" w:cs="Calibri"/>
          <w:color w:val="000000"/>
          <w:sz w:val="22"/>
          <w:szCs w:val="22"/>
        </w:rPr>
      </w:pPr>
      <w:bookmarkStart w:id="64" w:name="_Hlk114750967"/>
      <w:r w:rsidRPr="004D09E1">
        <w:rPr>
          <w:rFonts w:ascii="Calibri" w:hAnsi="Calibri" w:cs="Calibri"/>
          <w:color w:val="000000"/>
          <w:sz w:val="22"/>
          <w:szCs w:val="22"/>
        </w:rPr>
        <w:t xml:space="preserve">UTB komunikuje s profesními komorami, oborovými sdruženími, organizacemi zaměstnavatelů nebo dalšími odborníky z praxe a zjišťuje jejich očekávání a požadavky na absolventy studijních programů. Pro připravovaný </w:t>
      </w:r>
      <w:r>
        <w:rPr>
          <w:rFonts w:ascii="Calibri" w:hAnsi="Calibri" w:cs="Calibri"/>
          <w:color w:val="000000"/>
          <w:sz w:val="22"/>
          <w:szCs w:val="22"/>
        </w:rPr>
        <w:t>NMSP Animovaná tvorba</w:t>
      </w:r>
      <w:r w:rsidRPr="004D09E1">
        <w:rPr>
          <w:rFonts w:ascii="Calibri" w:hAnsi="Calibri" w:cs="Calibri"/>
          <w:color w:val="000000"/>
          <w:sz w:val="22"/>
          <w:szCs w:val="22"/>
        </w:rPr>
        <w:t xml:space="preserve"> byli </w:t>
      </w:r>
      <w:r w:rsidRPr="00450298">
        <w:rPr>
          <w:rFonts w:ascii="Calibri" w:hAnsi="Calibri" w:cs="Calibri"/>
          <w:color w:val="000000"/>
          <w:sz w:val="22"/>
          <w:szCs w:val="22"/>
        </w:rPr>
        <w:t xml:space="preserve">jako konzultanti z praxe </w:t>
      </w:r>
      <w:r w:rsidR="007A0AF6" w:rsidRPr="00450298">
        <w:rPr>
          <w:rFonts w:ascii="Calibri" w:hAnsi="Calibri" w:cs="Calibri"/>
          <w:color w:val="000000"/>
          <w:sz w:val="22"/>
          <w:szCs w:val="22"/>
        </w:rPr>
        <w:t>osloveni David</w:t>
      </w:r>
      <w:r w:rsidR="00450298">
        <w:rPr>
          <w:rFonts w:ascii="Calibri" w:hAnsi="Calibri" w:cs="Calibri"/>
          <w:color w:val="000000"/>
          <w:sz w:val="22"/>
          <w:szCs w:val="22"/>
        </w:rPr>
        <w:t xml:space="preserve"> Toušek, lektor </w:t>
      </w:r>
      <w:r w:rsidR="0083539F">
        <w:rPr>
          <w:rFonts w:ascii="Calibri" w:hAnsi="Calibri" w:cs="Calibri"/>
          <w:color w:val="000000"/>
          <w:sz w:val="22"/>
          <w:szCs w:val="22"/>
        </w:rPr>
        <w:br/>
      </w:r>
      <w:r w:rsidR="00450298">
        <w:rPr>
          <w:rFonts w:ascii="Calibri" w:hAnsi="Calibri" w:cs="Calibri"/>
          <w:color w:val="000000"/>
          <w:sz w:val="22"/>
          <w:szCs w:val="22"/>
        </w:rPr>
        <w:t>a organizátor mezinárodních p</w:t>
      </w:r>
      <w:r w:rsidR="007A0AF6">
        <w:rPr>
          <w:rFonts w:ascii="Calibri" w:hAnsi="Calibri" w:cs="Calibri"/>
          <w:color w:val="000000"/>
          <w:sz w:val="22"/>
          <w:szCs w:val="22"/>
        </w:rPr>
        <w:t>rofesionálních animačních kurzů a</w:t>
      </w:r>
      <w:r w:rsidR="00450298">
        <w:rPr>
          <w:rFonts w:ascii="Calibri" w:hAnsi="Calibri" w:cs="Calibri"/>
          <w:color w:val="000000"/>
          <w:sz w:val="22"/>
          <w:szCs w:val="22"/>
        </w:rPr>
        <w:t xml:space="preserve"> MgA. Martin Kotík, producent a režisér.</w:t>
      </w:r>
    </w:p>
    <w:p w14:paraId="7D36D3A9" w14:textId="38BC85C8" w:rsidR="005C2A6F" w:rsidRPr="004D09E1" w:rsidRDefault="005C2A6F" w:rsidP="005C2A6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ind w:left="426"/>
        <w:jc w:val="both"/>
        <w:rPr>
          <w:rFonts w:ascii="Calibri" w:hAnsi="Calibri" w:cs="Calibri"/>
          <w:sz w:val="22"/>
          <w:szCs w:val="22"/>
        </w:rPr>
      </w:pPr>
    </w:p>
    <w:bookmarkEnd w:id="64"/>
    <w:p w14:paraId="5DBEE224" w14:textId="77777777" w:rsidR="005C2A6F" w:rsidRDefault="005C2A6F" w:rsidP="00D55325">
      <w:pPr>
        <w:pStyle w:val="Nadpis2"/>
        <w:spacing w:before="0"/>
        <w:ind w:left="0"/>
      </w:pPr>
    </w:p>
    <w:p w14:paraId="7EF65E15" w14:textId="77777777" w:rsidR="005C2A6F" w:rsidRDefault="005C2A6F" w:rsidP="005C2A6F">
      <w:pPr>
        <w:pStyle w:val="Nadpis2"/>
      </w:pPr>
      <w:r w:rsidRPr="00035992">
        <w:t xml:space="preserve">Podpůrné zdroje a administrativa </w:t>
      </w:r>
    </w:p>
    <w:p w14:paraId="4C84581E" w14:textId="77777777" w:rsidR="005C2A6F" w:rsidRDefault="005C2A6F" w:rsidP="005C2A6F">
      <w:pPr>
        <w:pStyle w:val="Nadpis3"/>
      </w:pPr>
      <w:r w:rsidRPr="00035992">
        <w:t xml:space="preserve">Informační systém </w:t>
      </w:r>
    </w:p>
    <w:p w14:paraId="0C3566EB" w14:textId="77777777" w:rsidR="005C2A6F" w:rsidRPr="004E4668" w:rsidRDefault="005C2A6F" w:rsidP="005C2A6F">
      <w:pPr>
        <w:tabs>
          <w:tab w:val="left" w:pos="2835"/>
        </w:tabs>
        <w:spacing w:before="120" w:after="120"/>
        <w:rPr>
          <w:rFonts w:ascii="Calibri" w:hAnsi="Calibri" w:cs="Calibri"/>
          <w:sz w:val="22"/>
          <w:szCs w:val="22"/>
        </w:rPr>
      </w:pPr>
      <w:r>
        <w:tab/>
      </w:r>
      <w:r>
        <w:tab/>
      </w:r>
      <w:r w:rsidRPr="004E4668">
        <w:rPr>
          <w:rFonts w:ascii="Calibri" w:hAnsi="Calibri" w:cs="Calibri"/>
          <w:sz w:val="22"/>
          <w:szCs w:val="22"/>
        </w:rPr>
        <w:t>Standard 1.12</w:t>
      </w:r>
    </w:p>
    <w:p w14:paraId="77BA0E0C" w14:textId="77777777" w:rsidR="005C2A6F" w:rsidRPr="004E4668" w:rsidRDefault="005C2A6F" w:rsidP="005C2A6F">
      <w:pPr>
        <w:widowControl w:val="0"/>
        <w:autoSpaceDE w:val="0"/>
        <w:autoSpaceDN w:val="0"/>
        <w:adjustRightInd w:val="0"/>
        <w:snapToGrid w:val="0"/>
        <w:spacing w:after="120"/>
        <w:ind w:left="425"/>
        <w:jc w:val="both"/>
        <w:rPr>
          <w:rFonts w:ascii="Calibri" w:hAnsi="Calibri" w:cs="Calibri"/>
          <w:sz w:val="22"/>
          <w:szCs w:val="22"/>
        </w:rPr>
      </w:pPr>
      <w:bookmarkStart w:id="65" w:name="_Hlk114751122"/>
      <w:r w:rsidRPr="004E4668">
        <w:rPr>
          <w:rFonts w:ascii="Calibri" w:hAnsi="Calibri" w:cs="Calibri"/>
          <w:color w:val="000000"/>
          <w:sz w:val="22"/>
          <w:szCs w:val="22"/>
        </w:rPr>
        <w:t xml:space="preserve">UTB má vybudován funkční informační systém a komunikační prostředky, které zajišťují přístup </w:t>
      </w:r>
      <w:r w:rsidRPr="004E4668">
        <w:rPr>
          <w:rFonts w:ascii="Calibri" w:hAnsi="Calibri" w:cs="Calibri"/>
          <w:color w:val="000000"/>
          <w:sz w:val="22"/>
          <w:szCs w:val="22"/>
        </w:rPr>
        <w:br/>
        <w:t>k přesným a srozumitelným informacím o studijních programech, pravidlech studia a požadavcích spojených se studiem.</w:t>
      </w:r>
    </w:p>
    <w:p w14:paraId="37B9E9E8" w14:textId="77777777" w:rsidR="005C2A6F" w:rsidRPr="004E4668" w:rsidRDefault="005C2A6F" w:rsidP="005C2A6F">
      <w:pPr>
        <w:widowControl w:val="0"/>
        <w:autoSpaceDE w:val="0"/>
        <w:autoSpaceDN w:val="0"/>
        <w:adjustRightInd w:val="0"/>
        <w:snapToGrid w:val="0"/>
        <w:spacing w:after="120"/>
        <w:ind w:left="425"/>
        <w:jc w:val="both"/>
        <w:rPr>
          <w:rFonts w:ascii="Calibri" w:hAnsi="Calibri" w:cs="Calibri"/>
          <w:sz w:val="22"/>
          <w:szCs w:val="22"/>
        </w:rPr>
      </w:pPr>
      <w:r w:rsidRPr="004E4668">
        <w:rPr>
          <w:rFonts w:ascii="Calibri" w:hAnsi="Calibri" w:cs="Calibri"/>
          <w:color w:val="000000"/>
          <w:sz w:val="22"/>
          <w:szCs w:val="22"/>
        </w:rPr>
        <w:t>UTB má s ohledem na to funkční informační systém studijní agendy IS/STAG</w:t>
      </w:r>
      <w:r>
        <w:rPr>
          <w:rFonts w:ascii="Calibri" w:hAnsi="Calibri" w:cs="Calibri"/>
          <w:color w:val="000000"/>
          <w:sz w:val="22"/>
          <w:szCs w:val="22"/>
        </w:rPr>
        <w:t xml:space="preserve"> (dále také „IS/STAG“)</w:t>
      </w:r>
      <w:r w:rsidRPr="004E4668">
        <w:rPr>
          <w:rFonts w:ascii="Calibri" w:hAnsi="Calibri" w:cs="Calibri"/>
          <w:color w:val="000000"/>
          <w:sz w:val="22"/>
          <w:szCs w:val="22"/>
        </w:rPr>
        <w:t>, který používá od roku 2003. Tvůrcem IS/STAG je Západočeská univerzita v Plzni a v současné době systém využívá 11 veřejných vysokých škol v ČR.</w:t>
      </w:r>
    </w:p>
    <w:p w14:paraId="63732917" w14:textId="45050FC1" w:rsidR="005C2A6F" w:rsidRPr="0012689A" w:rsidRDefault="005C2A6F" w:rsidP="0083539F">
      <w:pPr>
        <w:widowControl w:val="0"/>
        <w:autoSpaceDE w:val="0"/>
        <w:autoSpaceDN w:val="0"/>
        <w:adjustRightInd w:val="0"/>
        <w:snapToGrid w:val="0"/>
        <w:spacing w:after="120"/>
        <w:ind w:left="425"/>
        <w:jc w:val="both"/>
        <w:rPr>
          <w:rFonts w:ascii="Calibri" w:hAnsi="Calibri" w:cs="Calibri"/>
          <w:color w:val="000000"/>
          <w:sz w:val="22"/>
          <w:szCs w:val="22"/>
        </w:rPr>
      </w:pPr>
      <w:r w:rsidRPr="0012689A">
        <w:rPr>
          <w:rFonts w:ascii="Calibri" w:hAnsi="Calibri" w:cs="Calibri"/>
          <w:color w:val="000000"/>
          <w:sz w:val="22"/>
          <w:szCs w:val="22"/>
        </w:rPr>
        <w:t xml:space="preserve">IS/STAG pokrývá funkce od přijímacího řízení až po vydání diplomů, eviduje studenty prezenční </w:t>
      </w:r>
      <w:r w:rsidR="000A35B9">
        <w:rPr>
          <w:rFonts w:ascii="Calibri" w:hAnsi="Calibri" w:cs="Calibri"/>
          <w:color w:val="000000"/>
          <w:sz w:val="22"/>
          <w:szCs w:val="22"/>
        </w:rPr>
        <w:br/>
      </w:r>
      <w:r w:rsidRPr="0012689A">
        <w:rPr>
          <w:rFonts w:ascii="Calibri" w:hAnsi="Calibri" w:cs="Calibri"/>
          <w:color w:val="000000"/>
          <w:sz w:val="22"/>
          <w:szCs w:val="22"/>
        </w:rPr>
        <w:t xml:space="preserve">a kombinované formy studia, studenty celoživotního vzdělávání a účastníky U3V. </w:t>
      </w:r>
    </w:p>
    <w:p w14:paraId="101CF8A1" w14:textId="182C239D" w:rsidR="005C2A6F" w:rsidRPr="0012689A" w:rsidRDefault="005C2A6F" w:rsidP="000A35B9">
      <w:pPr>
        <w:widowControl w:val="0"/>
        <w:autoSpaceDE w:val="0"/>
        <w:autoSpaceDN w:val="0"/>
        <w:adjustRightInd w:val="0"/>
        <w:snapToGrid w:val="0"/>
        <w:spacing w:after="120"/>
        <w:ind w:left="425"/>
        <w:jc w:val="both"/>
        <w:rPr>
          <w:rFonts w:ascii="Calibri" w:hAnsi="Calibri" w:cs="Calibri"/>
          <w:color w:val="000000"/>
          <w:sz w:val="22"/>
          <w:szCs w:val="22"/>
        </w:rPr>
      </w:pPr>
      <w:r w:rsidRPr="0012689A">
        <w:rPr>
          <w:rFonts w:ascii="Calibri" w:hAnsi="Calibri" w:cs="Calibri"/>
          <w:color w:val="000000"/>
          <w:sz w:val="22"/>
          <w:szCs w:val="22"/>
        </w:rPr>
        <w:t xml:space="preserve">IS/STAG poskytuje studentům (i uchazečům o studium) přesné a srozumitelné informace o studijních programech strukturovanou formou s uvedením všech potřebných údajů včetně vzdělávacích cílů. </w:t>
      </w:r>
      <w:r w:rsidR="000A35B9">
        <w:rPr>
          <w:rFonts w:ascii="Calibri" w:hAnsi="Calibri" w:cs="Calibri"/>
          <w:color w:val="000000"/>
          <w:sz w:val="22"/>
          <w:szCs w:val="22"/>
        </w:rPr>
        <w:br/>
      </w:r>
      <w:r w:rsidRPr="0012689A">
        <w:rPr>
          <w:rFonts w:ascii="Calibri" w:hAnsi="Calibri" w:cs="Calibri"/>
          <w:color w:val="000000"/>
          <w:sz w:val="22"/>
          <w:szCs w:val="22"/>
        </w:rPr>
        <w:t xml:space="preserve">U odpovídajících studijních plánů mají studenti k dispozici kromě popisných údajů také přehlednou vizualizaci rozdělenou na jednotlivé semestry celého studia, s barevným rozlišením povinných, povinně volitelných a volitelných předmětů a jejich stručný popis obsahující název předmětu, kreditové </w:t>
      </w:r>
      <w:r w:rsidRPr="0012689A">
        <w:rPr>
          <w:rFonts w:ascii="Calibri" w:hAnsi="Calibri" w:cs="Calibri"/>
          <w:color w:val="000000"/>
          <w:sz w:val="22"/>
          <w:szCs w:val="22"/>
        </w:rPr>
        <w:lastRenderedPageBreak/>
        <w:t>ohodnocení, vyučovací rozsah a zakončení předmětu. Proklikem na sylabus pak studenti získají detailní popisy jednotlivých předmětů včetně cílů (anotace), požadavků na studenta, obsahu předmětu, vyučovacích hodnoticích metod, získaných způsobilostí.</w:t>
      </w:r>
    </w:p>
    <w:p w14:paraId="427AE884" w14:textId="77777777" w:rsidR="005C2A6F" w:rsidRPr="0012689A" w:rsidRDefault="005C2A6F" w:rsidP="005C2A6F">
      <w:pPr>
        <w:widowControl w:val="0"/>
        <w:autoSpaceDE w:val="0"/>
        <w:autoSpaceDN w:val="0"/>
        <w:adjustRightInd w:val="0"/>
        <w:snapToGrid w:val="0"/>
        <w:spacing w:after="120"/>
        <w:ind w:left="425"/>
        <w:jc w:val="both"/>
        <w:rPr>
          <w:rFonts w:ascii="Calibri" w:hAnsi="Calibri" w:cs="Calibri"/>
          <w:color w:val="000000"/>
          <w:sz w:val="22"/>
          <w:szCs w:val="22"/>
        </w:rPr>
      </w:pPr>
      <w:r w:rsidRPr="0012689A">
        <w:rPr>
          <w:rFonts w:ascii="Calibri" w:hAnsi="Calibri" w:cs="Calibri"/>
          <w:color w:val="000000"/>
          <w:sz w:val="22"/>
          <w:szCs w:val="22"/>
        </w:rPr>
        <w:t xml:space="preserve">Všichni studenti mají umožněn dálkový, časově neomezený přístup k informacím studijní agendy IS/STAG prostřednictvím portálového rozhraní.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 </w:t>
      </w:r>
    </w:p>
    <w:bookmarkEnd w:id="65"/>
    <w:p w14:paraId="641C41E7" w14:textId="77777777" w:rsidR="00E80E41" w:rsidRPr="00173C24" w:rsidRDefault="00E80E41" w:rsidP="00E80E41">
      <w:pPr>
        <w:widowControl w:val="0"/>
        <w:autoSpaceDE w:val="0"/>
        <w:autoSpaceDN w:val="0"/>
        <w:adjustRightInd w:val="0"/>
        <w:snapToGrid w:val="0"/>
        <w:spacing w:after="120"/>
        <w:ind w:left="425"/>
        <w:jc w:val="both"/>
        <w:rPr>
          <w:rFonts w:asciiTheme="minorHAnsi" w:hAnsiTheme="minorHAnsi" w:cstheme="minorHAnsi"/>
          <w:sz w:val="22"/>
          <w:szCs w:val="22"/>
        </w:rPr>
      </w:pPr>
      <w:r w:rsidRPr="00173C24">
        <w:rPr>
          <w:rFonts w:asciiTheme="minorHAnsi" w:hAnsiTheme="minorHAnsi" w:cstheme="minorHAnsi"/>
          <w:color w:val="000000"/>
          <w:sz w:val="22"/>
          <w:szCs w:val="22"/>
        </w:rPr>
        <w:t xml:space="preserve">Prostřednictvím webových stránek UTB mají studenti a uchazeči o studium přístup k přesným </w:t>
      </w:r>
      <w:r w:rsidRPr="00173C24">
        <w:rPr>
          <w:rFonts w:asciiTheme="minorHAnsi" w:hAnsiTheme="minorHAnsi" w:cstheme="minorHAnsi"/>
          <w:color w:val="000000"/>
          <w:sz w:val="22"/>
          <w:szCs w:val="22"/>
        </w:rPr>
        <w:br/>
        <w:t xml:space="preserve">a srozumitelným informacím o pravidlech studia a požadavcích spojených se studiem, které jsou součástí </w:t>
      </w:r>
      <w:r w:rsidRPr="00173C24">
        <w:rPr>
          <w:rFonts w:asciiTheme="minorHAnsi" w:hAnsiTheme="minorHAnsi" w:cstheme="minorHAnsi"/>
          <w:i/>
          <w:color w:val="000000"/>
          <w:sz w:val="22"/>
          <w:szCs w:val="22"/>
        </w:rPr>
        <w:t>norem UTB</w:t>
      </w:r>
      <w:r w:rsidRPr="00173C24">
        <w:rPr>
          <w:rStyle w:val="Znakapoznpodarou"/>
          <w:rFonts w:asciiTheme="minorHAnsi" w:hAnsiTheme="minorHAnsi" w:cstheme="minorHAnsi"/>
          <w:color w:val="000000"/>
          <w:sz w:val="22"/>
          <w:szCs w:val="22"/>
        </w:rPr>
        <w:footnoteReference w:id="31"/>
      </w:r>
      <w:r w:rsidRPr="00173C24">
        <w:rPr>
          <w:rFonts w:asciiTheme="minorHAnsi" w:hAnsiTheme="minorHAnsi" w:cstheme="minorHAnsi"/>
          <w:color w:val="000000"/>
          <w:sz w:val="22"/>
          <w:szCs w:val="22"/>
        </w:rPr>
        <w:t xml:space="preserve">, případně které jsou součástí </w:t>
      </w:r>
      <w:r w:rsidRPr="00173C24">
        <w:rPr>
          <w:rFonts w:asciiTheme="minorHAnsi" w:hAnsiTheme="minorHAnsi" w:cstheme="minorHAnsi"/>
          <w:i/>
          <w:color w:val="000000"/>
          <w:sz w:val="22"/>
          <w:szCs w:val="22"/>
        </w:rPr>
        <w:t>norem FMK</w:t>
      </w:r>
      <w:r w:rsidRPr="00173C24">
        <w:rPr>
          <w:rStyle w:val="Znakapoznpodarou"/>
          <w:rFonts w:asciiTheme="minorHAnsi" w:hAnsiTheme="minorHAnsi" w:cstheme="minorHAnsi"/>
          <w:color w:val="000000"/>
          <w:sz w:val="22"/>
          <w:szCs w:val="22"/>
        </w:rPr>
        <w:footnoteReference w:id="32"/>
      </w:r>
      <w:r w:rsidRPr="00173C24">
        <w:rPr>
          <w:rFonts w:asciiTheme="minorHAnsi" w:hAnsiTheme="minorHAnsi" w:cstheme="minorHAnsi"/>
          <w:color w:val="000000"/>
          <w:sz w:val="22"/>
          <w:szCs w:val="22"/>
        </w:rPr>
        <w:t>.</w:t>
      </w:r>
    </w:p>
    <w:p w14:paraId="04B9B3BF" w14:textId="165716CC" w:rsidR="003A5D77" w:rsidRPr="00173C24" w:rsidRDefault="003A5D77" w:rsidP="001C16DD">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Na webových stránkách UTB jsou rovněž k dispozici veškeré relevantní informace týkající se informačních </w:t>
      </w:r>
      <w:r>
        <w:rPr>
          <w:rFonts w:asciiTheme="minorHAnsi" w:hAnsiTheme="minorHAnsi" w:cstheme="minorHAnsi"/>
          <w:color w:val="000000"/>
          <w:sz w:val="22"/>
          <w:szCs w:val="22"/>
        </w:rPr>
        <w:br/>
      </w:r>
      <w:r w:rsidRPr="00173C24">
        <w:rPr>
          <w:rFonts w:asciiTheme="minorHAnsi" w:hAnsiTheme="minorHAnsi" w:cstheme="minorHAnsi"/>
          <w:color w:val="000000"/>
          <w:sz w:val="22"/>
          <w:szCs w:val="22"/>
        </w:rPr>
        <w:t xml:space="preserve">a poradenských služeb souvisejících se studiem a možností uplatnění absolventů studijních programů </w:t>
      </w:r>
      <w:r>
        <w:rPr>
          <w:rFonts w:asciiTheme="minorHAnsi" w:hAnsiTheme="minorHAnsi" w:cstheme="minorHAnsi"/>
          <w:color w:val="000000"/>
          <w:sz w:val="22"/>
          <w:szCs w:val="22"/>
        </w:rPr>
        <w:br/>
      </w:r>
      <w:r w:rsidRPr="00173C24">
        <w:rPr>
          <w:rFonts w:asciiTheme="minorHAnsi" w:hAnsiTheme="minorHAnsi" w:cstheme="minorHAnsi"/>
          <w:color w:val="000000"/>
          <w:sz w:val="22"/>
          <w:szCs w:val="22"/>
        </w:rPr>
        <w:t xml:space="preserve">v praxi. Ty jsou poskytovány </w:t>
      </w:r>
      <w:r w:rsidRPr="00173C24">
        <w:rPr>
          <w:rFonts w:asciiTheme="minorHAnsi" w:hAnsiTheme="minorHAnsi" w:cstheme="minorHAnsi"/>
          <w:i/>
          <w:color w:val="000000"/>
          <w:sz w:val="22"/>
          <w:szCs w:val="22"/>
        </w:rPr>
        <w:t>Job centrem UTB</w:t>
      </w:r>
      <w:r w:rsidRPr="00173C24">
        <w:rPr>
          <w:rStyle w:val="Znakapoznpodarou"/>
          <w:rFonts w:asciiTheme="minorHAnsi" w:hAnsiTheme="minorHAnsi" w:cstheme="minorHAnsi"/>
          <w:color w:val="000000"/>
          <w:sz w:val="22"/>
          <w:szCs w:val="22"/>
        </w:rPr>
        <w:footnoteReference w:id="33"/>
      </w:r>
      <w:r w:rsidRPr="00173C24">
        <w:rPr>
          <w:rFonts w:asciiTheme="minorHAnsi" w:hAnsiTheme="minorHAnsi" w:cstheme="minorHAnsi"/>
          <w:color w:val="000000"/>
          <w:sz w:val="22"/>
          <w:szCs w:val="22"/>
        </w:rPr>
        <w:t xml:space="preserve">, které bylo pro tuto činnost specializovaně zřízeno a jeho portálem s nabídkami pracovních příležitostí, stáží a brigád. </w:t>
      </w:r>
    </w:p>
    <w:p w14:paraId="471BAE25" w14:textId="63316BEB" w:rsidR="005C2A6F" w:rsidRPr="004E4668" w:rsidRDefault="005C2A6F" w:rsidP="003A5D77">
      <w:pPr>
        <w:widowControl w:val="0"/>
        <w:autoSpaceDE w:val="0"/>
        <w:autoSpaceDN w:val="0"/>
        <w:adjustRightInd w:val="0"/>
        <w:snapToGrid w:val="0"/>
        <w:spacing w:after="120"/>
        <w:ind w:left="425"/>
        <w:jc w:val="both"/>
        <w:rPr>
          <w:rFonts w:ascii="Calibri" w:hAnsi="Calibri" w:cs="Calibri"/>
          <w:sz w:val="22"/>
          <w:szCs w:val="22"/>
        </w:rPr>
      </w:pPr>
    </w:p>
    <w:p w14:paraId="0BF4A746" w14:textId="77777777" w:rsidR="005C2A6F" w:rsidRPr="00C80B17" w:rsidRDefault="005C2A6F" w:rsidP="005C2A6F">
      <w:pPr>
        <w:pStyle w:val="Nadpis3"/>
        <w:spacing w:before="0"/>
        <w:ind w:left="1077" w:hanging="357"/>
      </w:pPr>
      <w:r w:rsidRPr="00C80B17">
        <w:t xml:space="preserve">Knihovny a elektronické zdroje </w:t>
      </w:r>
    </w:p>
    <w:p w14:paraId="43C1D623" w14:textId="77777777" w:rsidR="005C2A6F" w:rsidRPr="00FF71C5" w:rsidRDefault="005C2A6F" w:rsidP="005C2A6F">
      <w:pPr>
        <w:tabs>
          <w:tab w:val="left" w:pos="2835"/>
        </w:tabs>
        <w:spacing w:before="120" w:after="120"/>
        <w:rPr>
          <w:rFonts w:asciiTheme="minorHAnsi" w:hAnsiTheme="minorHAnsi"/>
          <w:sz w:val="22"/>
          <w:szCs w:val="22"/>
        </w:rPr>
      </w:pPr>
      <w:r w:rsidRPr="00C80B17">
        <w:tab/>
      </w:r>
      <w:r w:rsidRPr="00C80B17">
        <w:tab/>
      </w:r>
      <w:r w:rsidRPr="00FF71C5">
        <w:rPr>
          <w:rFonts w:asciiTheme="minorHAnsi" w:hAnsiTheme="minorHAnsi"/>
          <w:sz w:val="22"/>
          <w:szCs w:val="22"/>
        </w:rPr>
        <w:t>Standard 1.13</w:t>
      </w:r>
    </w:p>
    <w:p w14:paraId="7E40CEE8" w14:textId="77777777" w:rsidR="005C2A6F" w:rsidRPr="00FF71C5" w:rsidRDefault="005C2A6F" w:rsidP="005C2A6F">
      <w:pPr>
        <w:widowControl w:val="0"/>
        <w:autoSpaceDE w:val="0"/>
        <w:autoSpaceDN w:val="0"/>
        <w:adjustRightInd w:val="0"/>
        <w:snapToGrid w:val="0"/>
        <w:spacing w:after="120"/>
        <w:ind w:left="425"/>
        <w:jc w:val="both"/>
        <w:rPr>
          <w:rFonts w:asciiTheme="minorHAnsi" w:hAnsiTheme="minorHAnsi" w:cs="Calibri"/>
          <w:color w:val="000000"/>
          <w:sz w:val="22"/>
          <w:szCs w:val="22"/>
        </w:rPr>
      </w:pPr>
      <w:r w:rsidRPr="00FF71C5">
        <w:rPr>
          <w:rFonts w:asciiTheme="minorHAnsi" w:hAnsiTheme="minorHAnsi" w:cs="Calibri"/>
          <w:color w:val="000000"/>
          <w:sz w:val="22"/>
          <w:szCs w:val="22"/>
        </w:rPr>
        <w:t xml:space="preserve">UTB disponuje moderním a rozsáhlým systémem elektronických zdrojů určených ke vzdělávací </w:t>
      </w:r>
      <w:r w:rsidRPr="00FF71C5">
        <w:rPr>
          <w:rFonts w:asciiTheme="minorHAnsi" w:hAnsiTheme="minorHAnsi" w:cs="Calibri"/>
          <w:color w:val="000000"/>
          <w:sz w:val="22"/>
          <w:szCs w:val="22"/>
        </w:rPr>
        <w:br/>
        <w:t xml:space="preserve">a tvůrčí činnosti, stejně jako odpovídajícími knihovními službami. Všechny služby knihoven </w:t>
      </w:r>
      <w:r w:rsidRPr="00FF71C5">
        <w:rPr>
          <w:rFonts w:asciiTheme="minorHAnsi" w:hAnsiTheme="minorHAnsi" w:cs="Calibri"/>
          <w:color w:val="000000"/>
          <w:sz w:val="22"/>
          <w:szCs w:val="22"/>
        </w:rPr>
        <w:br/>
        <w:t>a elektronické zdroje pro výuku jsou s přihlédnutím k typu a případnému profilu studijního programu dostatečné a dostupné studentům a akademickým pracovníkům.</w:t>
      </w:r>
    </w:p>
    <w:p w14:paraId="174EA474" w14:textId="77777777" w:rsidR="005C2A6F" w:rsidRPr="00FF71C5" w:rsidRDefault="005C2A6F" w:rsidP="005C2A6F">
      <w:pPr>
        <w:widowControl w:val="0"/>
        <w:autoSpaceDE w:val="0"/>
        <w:autoSpaceDN w:val="0"/>
        <w:adjustRightInd w:val="0"/>
        <w:snapToGrid w:val="0"/>
        <w:spacing w:after="120"/>
        <w:ind w:left="425"/>
        <w:jc w:val="both"/>
        <w:rPr>
          <w:rFonts w:asciiTheme="minorHAnsi" w:hAnsiTheme="minorHAnsi" w:cs="Calibri"/>
          <w:i/>
          <w:sz w:val="22"/>
          <w:szCs w:val="22"/>
        </w:rPr>
      </w:pPr>
      <w:r w:rsidRPr="00FF71C5">
        <w:rPr>
          <w:rFonts w:asciiTheme="minorHAnsi" w:hAnsiTheme="minorHAnsi" w:cs="Calibri"/>
          <w:i/>
          <w:color w:val="000000"/>
          <w:sz w:val="22"/>
          <w:szCs w:val="22"/>
        </w:rPr>
        <w:t>Dostupnost knihovního fondu</w:t>
      </w:r>
    </w:p>
    <w:p w14:paraId="3F07A785" w14:textId="77777777" w:rsidR="005C2A6F" w:rsidRPr="00FF71C5" w:rsidRDefault="005C2A6F" w:rsidP="005C2A6F">
      <w:pPr>
        <w:widowControl w:val="0"/>
        <w:autoSpaceDE w:val="0"/>
        <w:autoSpaceDN w:val="0"/>
        <w:adjustRightInd w:val="0"/>
        <w:snapToGrid w:val="0"/>
        <w:spacing w:after="120"/>
        <w:ind w:left="425"/>
        <w:jc w:val="both"/>
        <w:rPr>
          <w:rFonts w:asciiTheme="minorHAnsi" w:hAnsiTheme="minorHAnsi" w:cs="Calibri"/>
          <w:sz w:val="22"/>
          <w:szCs w:val="22"/>
        </w:rPr>
      </w:pPr>
      <w:r w:rsidRPr="00FF71C5">
        <w:rPr>
          <w:rFonts w:asciiTheme="minorHAnsi" w:hAnsiTheme="minorHAnsi" w:cs="Calibri"/>
          <w:color w:val="000000"/>
          <w:sz w:val="22"/>
          <w:szCs w:val="22"/>
        </w:rPr>
        <w:t>Informační zdroje a informační služby pro všechny studijní programy realizované na UTB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ještě i areálovou studovnu v Uherském Hradišti.</w:t>
      </w:r>
    </w:p>
    <w:p w14:paraId="23B267B2" w14:textId="77777777" w:rsidR="005C2A6F" w:rsidRPr="00EF23E0" w:rsidRDefault="005C2A6F" w:rsidP="005C2A6F">
      <w:pPr>
        <w:widowControl w:val="0"/>
        <w:autoSpaceDE w:val="0"/>
        <w:autoSpaceDN w:val="0"/>
        <w:adjustRightInd w:val="0"/>
        <w:snapToGrid w:val="0"/>
        <w:spacing w:after="120"/>
        <w:ind w:left="425"/>
        <w:jc w:val="both"/>
        <w:rPr>
          <w:rFonts w:asciiTheme="minorHAnsi" w:hAnsiTheme="minorHAnsi" w:cs="Calibri"/>
          <w:sz w:val="22"/>
          <w:szCs w:val="22"/>
        </w:rPr>
      </w:pPr>
      <w:r w:rsidRPr="00FF71C5">
        <w:rPr>
          <w:rFonts w:asciiTheme="minorHAnsi" w:hAnsiTheme="minorHAnsi" w:cs="Calibri"/>
          <w:color w:val="000000"/>
          <w:sz w:val="22"/>
          <w:szCs w:val="22"/>
        </w:rPr>
        <w:t xml:space="preserve">K dispozici je zhruba 500 studijních míst, 230 počítačů a dostatečné množství přípojných míst pro notebooky. Knihovna je vybavena virtuální technologií WMware s klientskými stanicemi Zero Client </w:t>
      </w:r>
      <w:r>
        <w:rPr>
          <w:rFonts w:asciiTheme="minorHAnsi" w:hAnsiTheme="minorHAnsi" w:cs="Calibri"/>
          <w:color w:val="000000"/>
          <w:sz w:val="22"/>
          <w:szCs w:val="22"/>
        </w:rPr>
        <w:br/>
      </w:r>
      <w:r w:rsidRPr="00EF23E0">
        <w:rPr>
          <w:rFonts w:asciiTheme="minorHAnsi" w:hAnsiTheme="minorHAnsi" w:cs="Calibri"/>
          <w:color w:val="000000"/>
          <w:sz w:val="22"/>
          <w:szCs w:val="22"/>
        </w:rPr>
        <w:t xml:space="preserve">DZ22-2. Uživatelé mohou používat při své práci 3 multifunkční tiskárny pro kopírování, tisk a skenování. </w:t>
      </w:r>
      <w:r>
        <w:rPr>
          <w:rFonts w:asciiTheme="minorHAnsi" w:hAnsiTheme="minorHAnsi" w:cs="Calibri"/>
          <w:color w:val="000000"/>
          <w:sz w:val="22"/>
          <w:szCs w:val="22"/>
        </w:rPr>
        <w:br/>
      </w:r>
      <w:r w:rsidRPr="00EF23E0">
        <w:rPr>
          <w:rFonts w:asciiTheme="minorHAnsi" w:hAnsiTheme="minorHAnsi" w:cs="Calibri"/>
          <w:color w:val="000000"/>
          <w:sz w:val="22"/>
          <w:szCs w:val="22"/>
        </w:rPr>
        <w:t>K dispozici je také speciální knižní skener. Knihovna disponuje také dostatečným počtem individuálních studoven pro práci v menších týmech, ale i relaxačními prostory.</w:t>
      </w:r>
    </w:p>
    <w:p w14:paraId="0E40CAFE" w14:textId="77777777" w:rsidR="005C2A6F" w:rsidRPr="00EF23E0" w:rsidRDefault="005C2A6F" w:rsidP="005C2A6F">
      <w:pPr>
        <w:widowControl w:val="0"/>
        <w:autoSpaceDE w:val="0"/>
        <w:autoSpaceDN w:val="0"/>
        <w:adjustRightInd w:val="0"/>
        <w:snapToGrid w:val="0"/>
        <w:spacing w:after="120"/>
        <w:ind w:left="425"/>
        <w:jc w:val="both"/>
        <w:rPr>
          <w:rFonts w:asciiTheme="minorHAnsi" w:hAnsiTheme="minorHAnsi" w:cs="Calibri"/>
          <w:sz w:val="22"/>
          <w:szCs w:val="22"/>
        </w:rPr>
      </w:pPr>
      <w:r w:rsidRPr="00EF23E0">
        <w:rPr>
          <w:rFonts w:asciiTheme="minorHAnsi" w:hAnsiTheme="minorHAnsi" w:cs="Calibri"/>
          <w:color w:val="000000"/>
          <w:sz w:val="22"/>
          <w:szCs w:val="22"/>
        </w:rPr>
        <w:t xml:space="preserve">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w:t>
      </w:r>
      <w:r>
        <w:rPr>
          <w:rFonts w:asciiTheme="minorHAnsi" w:hAnsiTheme="minorHAnsi" w:cs="Calibri"/>
          <w:color w:val="000000"/>
          <w:sz w:val="22"/>
          <w:szCs w:val="22"/>
        </w:rPr>
        <w:br/>
      </w:r>
      <w:r w:rsidRPr="00EF23E0">
        <w:rPr>
          <w:rFonts w:asciiTheme="minorHAnsi" w:hAnsiTheme="minorHAnsi" w:cs="Calibri"/>
          <w:color w:val="000000"/>
          <w:sz w:val="22"/>
          <w:szCs w:val="22"/>
        </w:rPr>
        <w:t>v databázích nebo publikační a citační etikou.</w:t>
      </w:r>
    </w:p>
    <w:p w14:paraId="66B83602" w14:textId="77777777" w:rsidR="005C2A6F" w:rsidRPr="008F77B7" w:rsidRDefault="005C2A6F" w:rsidP="005C2A6F">
      <w:pPr>
        <w:widowControl w:val="0"/>
        <w:autoSpaceDE w:val="0"/>
        <w:autoSpaceDN w:val="0"/>
        <w:adjustRightInd w:val="0"/>
        <w:snapToGrid w:val="0"/>
        <w:spacing w:after="120"/>
        <w:ind w:left="425"/>
        <w:jc w:val="both"/>
        <w:rPr>
          <w:rFonts w:asciiTheme="minorHAnsi" w:hAnsiTheme="minorHAnsi" w:cs="Calibri"/>
          <w:color w:val="000000"/>
          <w:sz w:val="22"/>
          <w:szCs w:val="22"/>
        </w:rPr>
      </w:pPr>
      <w:r w:rsidRPr="00EF23E0">
        <w:rPr>
          <w:rFonts w:asciiTheme="minorHAnsi" w:hAnsiTheme="minorHAnsi" w:cs="Calibri"/>
          <w:color w:val="000000"/>
          <w:sz w:val="22"/>
          <w:szCs w:val="22"/>
        </w:rPr>
        <w:t>V knihovním fondu je více než 145 000 knih, přičemž roční přírůstek každoročně přesahuje 5</w:t>
      </w:r>
      <w:r>
        <w:rPr>
          <w:rFonts w:asciiTheme="minorHAnsi" w:hAnsiTheme="minorHAnsi" w:cs="Calibri"/>
          <w:color w:val="000000"/>
          <w:sz w:val="22"/>
          <w:szCs w:val="22"/>
        </w:rPr>
        <w:t> </w:t>
      </w:r>
      <w:r w:rsidRPr="00EF23E0">
        <w:rPr>
          <w:rFonts w:asciiTheme="minorHAnsi" w:hAnsiTheme="minorHAnsi" w:cs="Calibri"/>
          <w:color w:val="000000"/>
          <w:sz w:val="22"/>
          <w:szCs w:val="22"/>
        </w:rPr>
        <w:t>000</w:t>
      </w:r>
      <w:r>
        <w:rPr>
          <w:rFonts w:asciiTheme="minorHAnsi" w:hAnsiTheme="minorHAnsi" w:cs="Calibri"/>
          <w:sz w:val="22"/>
          <w:szCs w:val="22"/>
        </w:rPr>
        <w:t xml:space="preserve"> </w:t>
      </w:r>
      <w:r w:rsidRPr="00EF23E0">
        <w:rPr>
          <w:rFonts w:asciiTheme="minorHAnsi" w:hAnsiTheme="minorHAnsi" w:cs="Calibri"/>
          <w:color w:val="000000"/>
          <w:sz w:val="22"/>
          <w:szCs w:val="22"/>
        </w:rPr>
        <w:t xml:space="preserve">knižních jednotek. Stále více knih je dostupných v elektronické podobě. Důležitá je zejména vysoká aktuálnost knihovního fondu, který je </w:t>
      </w:r>
      <w:r w:rsidRPr="00EF23E0">
        <w:rPr>
          <w:rFonts w:asciiTheme="minorHAnsi" w:hAnsiTheme="minorHAnsi" w:cs="Calibri"/>
          <w:sz w:val="22"/>
          <w:szCs w:val="22"/>
        </w:rPr>
        <w:t>stále</w:t>
      </w:r>
      <w:r w:rsidRPr="00EF23E0">
        <w:rPr>
          <w:rFonts w:asciiTheme="minorHAnsi" w:hAnsiTheme="minorHAnsi" w:cs="Calibri"/>
          <w:color w:val="00AF50"/>
          <w:sz w:val="22"/>
          <w:szCs w:val="22"/>
        </w:rPr>
        <w:t xml:space="preserve"> </w:t>
      </w:r>
      <w:r w:rsidRPr="00EF23E0">
        <w:rPr>
          <w:rFonts w:asciiTheme="minorHAnsi" w:hAnsiTheme="minorHAnsi" w:cs="Calibri"/>
          <w:color w:val="000000"/>
          <w:sz w:val="22"/>
          <w:szCs w:val="22"/>
        </w:rPr>
        <w:t>doplňován. Knihovna odebírá více než 200 periodik</w:t>
      </w:r>
      <w:r>
        <w:rPr>
          <w:rFonts w:asciiTheme="minorHAnsi" w:hAnsiTheme="minorHAnsi" w:cs="Calibri"/>
          <w:color w:val="000000"/>
          <w:sz w:val="22"/>
          <w:szCs w:val="22"/>
        </w:rPr>
        <w:t xml:space="preserve"> </w:t>
      </w:r>
      <w:r w:rsidRPr="00EF23E0">
        <w:rPr>
          <w:rFonts w:asciiTheme="minorHAnsi" w:hAnsiTheme="minorHAnsi" w:cs="Calibri"/>
          <w:color w:val="000000"/>
          <w:sz w:val="22"/>
          <w:szCs w:val="22"/>
        </w:rPr>
        <w:t xml:space="preserve">v tištěné podobě. </w:t>
      </w:r>
      <w:r w:rsidRPr="008F77B7">
        <w:rPr>
          <w:rFonts w:asciiTheme="minorHAnsi" w:hAnsiTheme="minorHAnsi" w:cstheme="minorHAnsi"/>
          <w:sz w:val="22"/>
          <w:szCs w:val="22"/>
        </w:rPr>
        <w:t>Knihovna zpřístupňuje také téměř stovku vědeckých databází, jejichž obsah tvoří tisíce článků z prestižních vědeckých časopisů a e-knihy.</w:t>
      </w:r>
      <w:r w:rsidRPr="008F77B7">
        <w:rPr>
          <w:rFonts w:asciiTheme="minorHAnsi" w:hAnsiTheme="minorHAnsi" w:cs="Calibri"/>
          <w:color w:val="000000"/>
          <w:sz w:val="22"/>
          <w:szCs w:val="22"/>
        </w:rPr>
        <w:t xml:space="preserve"> Vysoce transparentní je proces nákupu nových knih, které jsou doporučovány pedagogy buď přímo ve spolupráci s pracovníky knihovny, nebo prostým vyplněním požadované studijní literatury do karet předmětů v IS/STAG. Studenti mohou knihovně podávat návrhy </w:t>
      </w:r>
      <w:r w:rsidRPr="008F77B7">
        <w:rPr>
          <w:rFonts w:asciiTheme="minorHAnsi" w:hAnsiTheme="minorHAnsi" w:cs="Calibri"/>
          <w:color w:val="000000"/>
          <w:sz w:val="22"/>
          <w:szCs w:val="22"/>
        </w:rPr>
        <w:lastRenderedPageBreak/>
        <w:t>na nákup literatury, která jim ve fondu chybí, skrze online formulář v katalogu knihovny. Knihovna dále zajišťuje i přístup k bakalářským, diplomovým</w:t>
      </w:r>
      <w:r>
        <w:rPr>
          <w:rFonts w:asciiTheme="minorHAnsi" w:hAnsiTheme="minorHAnsi" w:cs="Calibri"/>
          <w:color w:val="000000"/>
          <w:sz w:val="22"/>
          <w:szCs w:val="22"/>
        </w:rPr>
        <w:t xml:space="preserve"> </w:t>
      </w:r>
      <w:r w:rsidRPr="008F77B7">
        <w:rPr>
          <w:rFonts w:asciiTheme="minorHAnsi" w:hAnsiTheme="minorHAnsi" w:cs="Calibri"/>
          <w:color w:val="000000"/>
          <w:sz w:val="22"/>
          <w:szCs w:val="22"/>
        </w:rPr>
        <w:t xml:space="preserve">a disertačním pracím absolventů UTB, a to v rámci </w:t>
      </w:r>
      <w:r w:rsidRPr="008F77B7">
        <w:rPr>
          <w:rFonts w:asciiTheme="minorHAnsi" w:hAnsiTheme="minorHAnsi" w:cs="Calibri"/>
          <w:i/>
          <w:color w:val="000000"/>
          <w:sz w:val="22"/>
          <w:szCs w:val="22"/>
        </w:rPr>
        <w:t>digitální knihovny</w:t>
      </w:r>
      <w:r w:rsidRPr="008F77B7">
        <w:rPr>
          <w:rStyle w:val="Znakapoznpodarou"/>
          <w:rFonts w:asciiTheme="minorHAnsi" w:hAnsiTheme="minorHAnsi" w:cs="Calibri"/>
          <w:color w:val="000000"/>
          <w:sz w:val="22"/>
          <w:szCs w:val="22"/>
        </w:rPr>
        <w:footnoteReference w:id="34"/>
      </w:r>
      <w:r w:rsidRPr="008F77B7">
        <w:rPr>
          <w:rFonts w:asciiTheme="minorHAnsi" w:hAnsiTheme="minorHAnsi" w:cs="Calibri"/>
          <w:color w:val="000000"/>
          <w:sz w:val="22"/>
          <w:szCs w:val="22"/>
        </w:rPr>
        <w:t xml:space="preserve">. Práce jsou zde zpravidla dostupné volně v plném textu. Kromě toho provozuje knihovna také </w:t>
      </w:r>
      <w:r w:rsidRPr="008F77B7">
        <w:rPr>
          <w:rFonts w:asciiTheme="minorHAnsi" w:hAnsiTheme="minorHAnsi" w:cs="Calibri"/>
          <w:i/>
          <w:color w:val="000000"/>
          <w:sz w:val="22"/>
          <w:szCs w:val="22"/>
        </w:rPr>
        <w:t xml:space="preserve">repozitář publikační činnosti </w:t>
      </w:r>
      <w:r w:rsidRPr="008F77B7">
        <w:rPr>
          <w:rFonts w:asciiTheme="minorHAnsi" w:hAnsiTheme="minorHAnsi" w:cs="Calibri"/>
          <w:color w:val="000000"/>
          <w:sz w:val="22"/>
          <w:szCs w:val="22"/>
        </w:rPr>
        <w:t>akademických pracovníků UTB</w:t>
      </w:r>
      <w:r w:rsidRPr="008F77B7">
        <w:rPr>
          <w:rStyle w:val="Znakapoznpodarou"/>
          <w:rFonts w:asciiTheme="minorHAnsi" w:hAnsiTheme="minorHAnsi" w:cs="Calibri"/>
          <w:color w:val="000000"/>
          <w:sz w:val="22"/>
          <w:szCs w:val="22"/>
        </w:rPr>
        <w:footnoteReference w:id="35"/>
      </w:r>
      <w:r w:rsidRPr="008F77B7">
        <w:rPr>
          <w:rFonts w:asciiTheme="minorHAnsi" w:hAnsiTheme="minorHAnsi" w:cs="Calibri"/>
          <w:color w:val="000000"/>
          <w:sz w:val="22"/>
          <w:szCs w:val="22"/>
        </w:rPr>
        <w:t>.</w:t>
      </w:r>
    </w:p>
    <w:p w14:paraId="43FCCC5C" w14:textId="77777777" w:rsidR="005C2A6F" w:rsidRPr="008F77B7" w:rsidRDefault="005C2A6F" w:rsidP="005C2A6F">
      <w:pPr>
        <w:widowControl w:val="0"/>
        <w:autoSpaceDE w:val="0"/>
        <w:autoSpaceDN w:val="0"/>
        <w:adjustRightInd w:val="0"/>
        <w:snapToGrid w:val="0"/>
        <w:spacing w:after="120"/>
        <w:ind w:left="425"/>
        <w:jc w:val="both"/>
        <w:rPr>
          <w:rFonts w:asciiTheme="minorHAnsi" w:hAnsiTheme="minorHAnsi" w:cs="Calibri"/>
          <w:i/>
          <w:sz w:val="22"/>
          <w:szCs w:val="22"/>
        </w:rPr>
      </w:pPr>
      <w:r w:rsidRPr="008F77B7">
        <w:rPr>
          <w:rFonts w:asciiTheme="minorHAnsi" w:hAnsiTheme="minorHAnsi" w:cs="Calibri"/>
          <w:i/>
          <w:color w:val="000000"/>
          <w:sz w:val="22"/>
          <w:szCs w:val="22"/>
        </w:rPr>
        <w:t>Dostupnost elektronických zdrojů</w:t>
      </w:r>
    </w:p>
    <w:p w14:paraId="5438B2E6" w14:textId="77777777" w:rsidR="005C2A6F" w:rsidRPr="008F77B7" w:rsidRDefault="005C2A6F" w:rsidP="005C2A6F">
      <w:pPr>
        <w:widowControl w:val="0"/>
        <w:autoSpaceDE w:val="0"/>
        <w:autoSpaceDN w:val="0"/>
        <w:adjustRightInd w:val="0"/>
        <w:snapToGrid w:val="0"/>
        <w:spacing w:after="120"/>
        <w:ind w:left="426"/>
        <w:jc w:val="both"/>
        <w:rPr>
          <w:rFonts w:asciiTheme="minorHAnsi" w:hAnsiTheme="minorHAnsi" w:cs="Calibri"/>
          <w:sz w:val="22"/>
          <w:szCs w:val="22"/>
        </w:rPr>
      </w:pPr>
      <w:r w:rsidRPr="008F77B7">
        <w:rPr>
          <w:rFonts w:asciiTheme="minorHAnsi" w:hAnsiTheme="minorHAnsi" w:cs="Calibri"/>
          <w:color w:val="000000"/>
          <w:sz w:val="22"/>
          <w:szCs w:val="22"/>
        </w:rPr>
        <w:t xml:space="preserve">Knihovna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w:t>
      </w:r>
      <w:r w:rsidRPr="008F77B7">
        <w:rPr>
          <w:rFonts w:asciiTheme="minorHAnsi" w:hAnsiTheme="minorHAnsi" w:cs="Calibri"/>
          <w:i/>
          <w:color w:val="000000"/>
          <w:sz w:val="22"/>
          <w:szCs w:val="22"/>
        </w:rPr>
        <w:t>portál Xerxes</w:t>
      </w:r>
      <w:r w:rsidRPr="008F77B7">
        <w:rPr>
          <w:rStyle w:val="Znakapoznpodarou"/>
          <w:rFonts w:asciiTheme="minorHAnsi" w:hAnsiTheme="minorHAnsi" w:cs="Calibri"/>
          <w:color w:val="000000"/>
          <w:sz w:val="22"/>
          <w:szCs w:val="22"/>
        </w:rPr>
        <w:footnoteReference w:id="36"/>
      </w:r>
      <w:r w:rsidRPr="008F77B7">
        <w:rPr>
          <w:rFonts w:asciiTheme="minorHAnsi" w:hAnsiTheme="minorHAnsi" w:cs="Calibri"/>
          <w:color w:val="000000"/>
          <w:sz w:val="22"/>
          <w:szCs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8F77B7">
        <w:rPr>
          <w:rFonts w:asciiTheme="minorHAnsi" w:hAnsiTheme="minorHAnsi" w:cs="Calibri"/>
          <w:sz w:val="22"/>
          <w:szCs w:val="22"/>
        </w:rPr>
        <w:t>vzdáleného</w:t>
      </w:r>
      <w:r w:rsidRPr="008F77B7">
        <w:rPr>
          <w:rFonts w:asciiTheme="minorHAnsi" w:hAnsiTheme="minorHAnsi" w:cs="Calibri"/>
          <w:color w:val="00AF50"/>
          <w:sz w:val="22"/>
          <w:szCs w:val="22"/>
        </w:rPr>
        <w:t xml:space="preserve"> </w:t>
      </w:r>
      <w:r w:rsidRPr="008F77B7">
        <w:rPr>
          <w:rFonts w:asciiTheme="minorHAnsi" w:hAnsiTheme="minorHAnsi" w:cs="Calibri"/>
          <w:color w:val="000000"/>
          <w:sz w:val="22"/>
          <w:szCs w:val="22"/>
        </w:rPr>
        <w:t>přístupu.</w:t>
      </w:r>
    </w:p>
    <w:p w14:paraId="1E33F45A" w14:textId="77777777" w:rsidR="005C2A6F" w:rsidRPr="008F77B7" w:rsidRDefault="005C2A6F" w:rsidP="005C2A6F">
      <w:pPr>
        <w:widowControl w:val="0"/>
        <w:autoSpaceDE w:val="0"/>
        <w:autoSpaceDN w:val="0"/>
        <w:adjustRightInd w:val="0"/>
        <w:snapToGrid w:val="0"/>
        <w:ind w:firstLine="426"/>
        <w:jc w:val="both"/>
        <w:rPr>
          <w:rFonts w:asciiTheme="minorHAnsi" w:hAnsiTheme="minorHAnsi" w:cs="Calibri"/>
          <w:sz w:val="22"/>
          <w:szCs w:val="22"/>
        </w:rPr>
      </w:pPr>
      <w:r w:rsidRPr="008F77B7">
        <w:rPr>
          <w:rFonts w:asciiTheme="minorHAnsi" w:hAnsiTheme="minorHAnsi" w:cs="Calibri"/>
          <w:i/>
          <w:color w:val="000000"/>
          <w:sz w:val="22"/>
          <w:szCs w:val="22"/>
        </w:rPr>
        <w:t>Konkrétní dostupné databáze</w:t>
      </w:r>
      <w:r w:rsidRPr="008F77B7">
        <w:rPr>
          <w:rFonts w:asciiTheme="minorHAnsi" w:hAnsiTheme="minorHAnsi" w:cs="Calibri"/>
          <w:color w:val="000000"/>
          <w:sz w:val="22"/>
          <w:szCs w:val="22"/>
        </w:rPr>
        <w:t>:</w:t>
      </w:r>
    </w:p>
    <w:p w14:paraId="44A17600" w14:textId="23966F35" w:rsidR="00573497" w:rsidRDefault="00573497" w:rsidP="00573497">
      <w:pPr>
        <w:widowControl w:val="0"/>
        <w:autoSpaceDE w:val="0"/>
        <w:autoSpaceDN w:val="0"/>
        <w:adjustRightInd w:val="0"/>
        <w:snapToGrid w:val="0"/>
        <w:ind w:left="426"/>
        <w:jc w:val="both"/>
        <w:rPr>
          <w:rFonts w:asciiTheme="minorHAnsi" w:hAnsiTheme="minorHAnsi" w:cstheme="minorHAnsi"/>
          <w:color w:val="000000"/>
          <w:sz w:val="22"/>
          <w:szCs w:val="22"/>
        </w:rPr>
      </w:pPr>
      <w:r w:rsidRPr="00D5748D">
        <w:rPr>
          <w:rFonts w:asciiTheme="minorHAnsi" w:hAnsiTheme="minorHAnsi" w:cstheme="minorHAnsi"/>
          <w:color w:val="000000"/>
          <w:sz w:val="22"/>
          <w:szCs w:val="22"/>
        </w:rPr>
        <w:t>Citační databáze Web of Science a Scopus</w:t>
      </w:r>
      <w:r>
        <w:rPr>
          <w:rFonts w:asciiTheme="minorHAnsi" w:hAnsiTheme="minorHAnsi" w:cstheme="minorHAnsi"/>
          <w:color w:val="000000"/>
          <w:sz w:val="22"/>
          <w:szCs w:val="22"/>
        </w:rPr>
        <w:t xml:space="preserve">, </w:t>
      </w:r>
      <w:r w:rsidRPr="00D5748D">
        <w:rPr>
          <w:rFonts w:asciiTheme="minorHAnsi" w:hAnsiTheme="minorHAnsi" w:cstheme="minorHAnsi"/>
          <w:color w:val="000000"/>
          <w:sz w:val="22"/>
          <w:szCs w:val="22"/>
        </w:rPr>
        <w:t>Multioborové kolekce elektronických časopisů Elsevier ScienceD</w:t>
      </w:r>
      <w:r>
        <w:rPr>
          <w:rFonts w:asciiTheme="minorHAnsi" w:hAnsiTheme="minorHAnsi" w:cstheme="minorHAnsi"/>
          <w:color w:val="000000"/>
          <w:sz w:val="22"/>
          <w:szCs w:val="22"/>
        </w:rPr>
        <w:t xml:space="preserve">irect, Wiley Online Library, </w:t>
      </w:r>
      <w:r w:rsidRPr="00D5748D">
        <w:rPr>
          <w:rFonts w:asciiTheme="minorHAnsi" w:hAnsiTheme="minorHAnsi" w:cstheme="minorHAnsi"/>
          <w:color w:val="000000"/>
          <w:sz w:val="22"/>
          <w:szCs w:val="22"/>
        </w:rPr>
        <w:t>SpringerLink</w:t>
      </w:r>
      <w:r>
        <w:rPr>
          <w:rFonts w:asciiTheme="minorHAnsi" w:hAnsiTheme="minorHAnsi" w:cstheme="minorHAnsi"/>
          <w:color w:val="000000"/>
          <w:sz w:val="22"/>
          <w:szCs w:val="22"/>
        </w:rPr>
        <w:t>,</w:t>
      </w:r>
      <w:r w:rsidRPr="00D5748D">
        <w:rPr>
          <w:rFonts w:asciiTheme="minorHAnsi" w:hAnsiTheme="minorHAnsi" w:cstheme="minorHAnsi"/>
          <w:color w:val="000000"/>
          <w:sz w:val="22"/>
          <w:szCs w:val="22"/>
        </w:rPr>
        <w:t xml:space="preserve"> Multioborové plnotextové databáze Ebsco a ProQuest</w:t>
      </w:r>
    </w:p>
    <w:p w14:paraId="5D3500F2" w14:textId="77777777" w:rsidR="00B34FE3" w:rsidRPr="00D5748D" w:rsidRDefault="00B34FE3" w:rsidP="00573497">
      <w:pPr>
        <w:widowControl w:val="0"/>
        <w:autoSpaceDE w:val="0"/>
        <w:autoSpaceDN w:val="0"/>
        <w:adjustRightInd w:val="0"/>
        <w:snapToGrid w:val="0"/>
        <w:ind w:left="426"/>
        <w:jc w:val="both"/>
        <w:rPr>
          <w:rFonts w:asciiTheme="minorHAnsi" w:hAnsiTheme="minorHAnsi" w:cstheme="minorHAnsi"/>
          <w:color w:val="000000"/>
          <w:sz w:val="22"/>
          <w:szCs w:val="22"/>
        </w:rPr>
      </w:pPr>
    </w:p>
    <w:p w14:paraId="5AFB1A9E" w14:textId="43B7FF49" w:rsidR="005C2A6F" w:rsidRDefault="005C2A6F" w:rsidP="005C2A6F">
      <w:pPr>
        <w:widowControl w:val="0"/>
        <w:autoSpaceDE w:val="0"/>
        <w:autoSpaceDN w:val="0"/>
        <w:adjustRightInd w:val="0"/>
        <w:snapToGrid w:val="0"/>
        <w:jc w:val="both"/>
      </w:pPr>
      <w:r w:rsidRPr="008F77B7">
        <w:rPr>
          <w:rFonts w:asciiTheme="minorHAnsi" w:hAnsiTheme="minorHAnsi" w:cstheme="minorHAnsi"/>
          <w:i/>
          <w:sz w:val="22"/>
          <w:szCs w:val="22"/>
        </w:rPr>
        <w:t xml:space="preserve">        </w:t>
      </w:r>
      <w:r w:rsidRPr="000E3E0B">
        <w:rPr>
          <w:rFonts w:asciiTheme="minorHAnsi" w:hAnsiTheme="minorHAnsi" w:cstheme="minorHAnsi"/>
          <w:i/>
          <w:sz w:val="20"/>
          <w:szCs w:val="20"/>
        </w:rPr>
        <w:t>Seznam všech databází, které má UTB</w:t>
      </w:r>
      <w:r w:rsidRPr="008F77B7">
        <w:rPr>
          <w:rStyle w:val="Znakapoznpodarou"/>
          <w:rFonts w:asciiTheme="minorHAnsi" w:hAnsiTheme="minorHAnsi" w:cs="Calibri"/>
          <w:i/>
          <w:sz w:val="22"/>
          <w:szCs w:val="22"/>
        </w:rPr>
        <w:footnoteReference w:id="37"/>
      </w:r>
    </w:p>
    <w:p w14:paraId="6E390C0B" w14:textId="77777777" w:rsidR="005C2A6F" w:rsidRDefault="005C2A6F" w:rsidP="005C2A6F">
      <w:pPr>
        <w:rPr>
          <w:lang w:eastAsia="en-US"/>
        </w:rPr>
      </w:pPr>
    </w:p>
    <w:p w14:paraId="1D8FEA60" w14:textId="77777777" w:rsidR="005C2A6F" w:rsidRPr="00B773E7" w:rsidRDefault="005C2A6F" w:rsidP="005C2A6F">
      <w:pPr>
        <w:rPr>
          <w:lang w:eastAsia="en-US"/>
        </w:rPr>
      </w:pPr>
    </w:p>
    <w:p w14:paraId="351F1967" w14:textId="77777777" w:rsidR="005C2A6F" w:rsidRPr="00C80B17" w:rsidRDefault="005C2A6F" w:rsidP="005C2A6F">
      <w:pPr>
        <w:pStyle w:val="Nadpis3"/>
        <w:spacing w:before="0"/>
      </w:pPr>
      <w:r w:rsidRPr="00C80B17">
        <w:t xml:space="preserve">Studium studentů se specifickými potřebami </w:t>
      </w:r>
    </w:p>
    <w:p w14:paraId="051E448F" w14:textId="77777777" w:rsidR="005C2A6F" w:rsidRPr="001F0403" w:rsidRDefault="005C2A6F" w:rsidP="005C2A6F">
      <w:pPr>
        <w:tabs>
          <w:tab w:val="left" w:pos="2835"/>
        </w:tabs>
        <w:spacing w:before="120" w:after="120"/>
        <w:rPr>
          <w:rFonts w:asciiTheme="minorHAnsi" w:hAnsiTheme="minorHAnsi"/>
          <w:sz w:val="22"/>
          <w:szCs w:val="22"/>
        </w:rPr>
      </w:pPr>
      <w:r w:rsidRPr="00C80B17">
        <w:tab/>
      </w:r>
      <w:r w:rsidRPr="00C80B17">
        <w:tab/>
      </w:r>
      <w:r w:rsidRPr="001F0403">
        <w:rPr>
          <w:rFonts w:asciiTheme="minorHAnsi" w:hAnsiTheme="minorHAnsi"/>
          <w:sz w:val="22"/>
          <w:szCs w:val="22"/>
        </w:rPr>
        <w:t>Standard 1.14</w:t>
      </w:r>
    </w:p>
    <w:p w14:paraId="7538E801" w14:textId="77777777" w:rsidR="005C2A6F" w:rsidRPr="001F0403" w:rsidRDefault="005C2A6F" w:rsidP="005C2A6F">
      <w:pPr>
        <w:widowControl w:val="0"/>
        <w:autoSpaceDE w:val="0"/>
        <w:autoSpaceDN w:val="0"/>
        <w:adjustRightInd w:val="0"/>
        <w:snapToGrid w:val="0"/>
        <w:spacing w:after="120"/>
        <w:ind w:left="426"/>
        <w:jc w:val="both"/>
        <w:rPr>
          <w:rFonts w:asciiTheme="minorHAnsi" w:hAnsiTheme="minorHAnsi" w:cs="Calibri"/>
          <w:color w:val="000000"/>
          <w:sz w:val="22"/>
          <w:szCs w:val="22"/>
        </w:rPr>
      </w:pPr>
      <w:r w:rsidRPr="001F0403">
        <w:rPr>
          <w:rFonts w:asciiTheme="minorHAnsi" w:hAnsiTheme="minorHAnsi" w:cs="Calibri"/>
          <w:color w:val="000000"/>
          <w:sz w:val="22"/>
          <w:szCs w:val="22"/>
        </w:rPr>
        <w:t xml:space="preserve">UTB zajišťuje dostupné služby, stipendia a další podpůrná opatření pro vyrovnání příležitostí studovat na vysoké škole pro studenty se specifickými potřebami. Danou problematiku upravuje směrnice rektora SR/16/2021 </w:t>
      </w:r>
      <w:r w:rsidRPr="001F0403">
        <w:rPr>
          <w:rFonts w:asciiTheme="minorHAnsi" w:hAnsiTheme="minorHAnsi" w:cs="Calibri"/>
          <w:i/>
          <w:color w:val="000000"/>
          <w:sz w:val="22"/>
          <w:szCs w:val="22"/>
        </w:rPr>
        <w:t xml:space="preserve">Podpora uchazečů a studentů se specifickými potřebami na UTB </w:t>
      </w:r>
      <w:r w:rsidRPr="001F0403">
        <w:rPr>
          <w:rFonts w:asciiTheme="minorHAnsi" w:hAnsiTheme="minorHAnsi" w:cs="Calibri"/>
          <w:color w:val="000000"/>
          <w:sz w:val="22"/>
          <w:szCs w:val="22"/>
        </w:rPr>
        <w:t>ze dne 11. října 2021</w:t>
      </w:r>
      <w:r w:rsidRPr="001F0403">
        <w:rPr>
          <w:rStyle w:val="Znakapoznpodarou"/>
          <w:rFonts w:asciiTheme="minorHAnsi" w:hAnsiTheme="minorHAnsi" w:cs="Calibri"/>
          <w:color w:val="000000"/>
          <w:sz w:val="22"/>
          <w:szCs w:val="22"/>
        </w:rPr>
        <w:footnoteReference w:id="38"/>
      </w:r>
      <w:r w:rsidRPr="001F0403">
        <w:rPr>
          <w:rFonts w:asciiTheme="minorHAnsi" w:hAnsiTheme="minorHAnsi" w:cs="Calibri"/>
          <w:color w:val="000000"/>
          <w:sz w:val="22"/>
          <w:szCs w:val="22"/>
        </w:rPr>
        <w:t xml:space="preserve">. Pro uchazeče o studium a studenty se specifickými potřebami na UTB je k dispozici nabídka informačních </w:t>
      </w:r>
      <w:r>
        <w:rPr>
          <w:rFonts w:asciiTheme="minorHAnsi" w:hAnsiTheme="minorHAnsi" w:cs="Calibri"/>
          <w:color w:val="000000"/>
          <w:sz w:val="22"/>
          <w:szCs w:val="22"/>
        </w:rPr>
        <w:br/>
      </w:r>
      <w:r w:rsidRPr="001F0403">
        <w:rPr>
          <w:rFonts w:asciiTheme="minorHAnsi" w:hAnsiTheme="minorHAnsi" w:cs="Calibri"/>
          <w:color w:val="000000"/>
          <w:sz w:val="22"/>
          <w:szCs w:val="22"/>
        </w:rPr>
        <w:t xml:space="preserve">a poradenských služeb souvisejících se studiem a s možností uplatnění absolventů studijních programů </w:t>
      </w:r>
      <w:r>
        <w:rPr>
          <w:rFonts w:asciiTheme="minorHAnsi" w:hAnsiTheme="minorHAnsi" w:cs="Calibri"/>
          <w:color w:val="000000"/>
          <w:sz w:val="22"/>
          <w:szCs w:val="22"/>
        </w:rPr>
        <w:br/>
      </w:r>
      <w:r w:rsidRPr="001F0403">
        <w:rPr>
          <w:rFonts w:asciiTheme="minorHAnsi" w:hAnsiTheme="minorHAnsi" w:cs="Calibri"/>
          <w:color w:val="000000"/>
          <w:sz w:val="22"/>
          <w:szCs w:val="22"/>
        </w:rPr>
        <w:t>v praxi.</w:t>
      </w:r>
    </w:p>
    <w:p w14:paraId="23296833" w14:textId="77777777" w:rsidR="005C2A6F" w:rsidRPr="001F0403" w:rsidRDefault="005C2A6F" w:rsidP="005C2A6F">
      <w:pPr>
        <w:widowControl w:val="0"/>
        <w:autoSpaceDE w:val="0"/>
        <w:autoSpaceDN w:val="0"/>
        <w:adjustRightInd w:val="0"/>
        <w:snapToGrid w:val="0"/>
        <w:spacing w:after="120"/>
        <w:ind w:left="425"/>
        <w:jc w:val="both"/>
        <w:rPr>
          <w:rFonts w:asciiTheme="minorHAnsi" w:hAnsiTheme="minorHAnsi" w:cs="Calibri"/>
          <w:color w:val="000000"/>
          <w:sz w:val="22"/>
          <w:szCs w:val="22"/>
        </w:rPr>
      </w:pPr>
      <w:r w:rsidRPr="001F0403">
        <w:rPr>
          <w:rFonts w:asciiTheme="minorHAnsi" w:hAnsiTheme="minorHAnsi" w:cs="Calibri"/>
          <w:color w:val="000000"/>
          <w:sz w:val="22"/>
          <w:szCs w:val="22"/>
        </w:rPr>
        <w:t xml:space="preserve">Celouniverzitní pracoviště pro pomoc studentům UTB, studentům se specifickými potřebami, vyučujícím a zaměstnancům UTB je </w:t>
      </w:r>
      <w:r w:rsidRPr="001F0403">
        <w:rPr>
          <w:rFonts w:asciiTheme="minorHAnsi" w:hAnsiTheme="minorHAnsi" w:cs="Calibri"/>
          <w:i/>
          <w:color w:val="000000"/>
          <w:sz w:val="22"/>
          <w:szCs w:val="22"/>
        </w:rPr>
        <w:t xml:space="preserve">Akademická poradna UTB </w:t>
      </w:r>
      <w:r w:rsidRPr="001F0403">
        <w:rPr>
          <w:rFonts w:asciiTheme="minorHAnsi" w:hAnsiTheme="minorHAnsi" w:cs="Calibri"/>
          <w:color w:val="000000"/>
          <w:sz w:val="22"/>
          <w:szCs w:val="22"/>
        </w:rPr>
        <w:t>(dále jen „APO“)</w:t>
      </w:r>
      <w:r w:rsidRPr="001F0403">
        <w:rPr>
          <w:rStyle w:val="Znakapoznpodarou"/>
          <w:rFonts w:asciiTheme="minorHAnsi" w:hAnsiTheme="minorHAnsi" w:cs="Calibri"/>
          <w:color w:val="000000"/>
          <w:sz w:val="22"/>
          <w:szCs w:val="22"/>
        </w:rPr>
        <w:footnoteReference w:id="39"/>
      </w:r>
      <w:r w:rsidRPr="001F0403">
        <w:rPr>
          <w:rFonts w:asciiTheme="minorHAnsi" w:hAnsiTheme="minorHAnsi" w:cs="Calibri"/>
          <w:color w:val="000000"/>
          <w:sz w:val="22"/>
          <w:szCs w:val="22"/>
        </w:rPr>
        <w:t xml:space="preserve">, která současně nabízí </w:t>
      </w:r>
      <w:r>
        <w:rPr>
          <w:rFonts w:asciiTheme="minorHAnsi" w:hAnsiTheme="minorHAnsi" w:cs="Calibri"/>
          <w:color w:val="000000"/>
          <w:sz w:val="22"/>
          <w:szCs w:val="22"/>
        </w:rPr>
        <w:br/>
      </w:r>
      <w:r w:rsidRPr="001F0403">
        <w:rPr>
          <w:rFonts w:asciiTheme="minorHAnsi" w:hAnsiTheme="minorHAnsi" w:cs="Calibri"/>
          <w:color w:val="000000"/>
          <w:sz w:val="22"/>
          <w:szCs w:val="22"/>
        </w:rPr>
        <w:t xml:space="preserve">i psychologické poradenství. Hlavním úkolem APO je zajišťovat, aby studijní programy uskutečňované na UTB byly v největší možné míře přístupné i studentům nevidomým a slabozrakým, neslyšícím </w:t>
      </w:r>
      <w:r>
        <w:rPr>
          <w:rFonts w:asciiTheme="minorHAnsi" w:hAnsiTheme="minorHAnsi" w:cs="Calibri"/>
          <w:color w:val="000000"/>
          <w:sz w:val="22"/>
          <w:szCs w:val="22"/>
        </w:rPr>
        <w:br/>
      </w:r>
      <w:r w:rsidRPr="001F0403">
        <w:rPr>
          <w:rFonts w:asciiTheme="minorHAnsi" w:hAnsiTheme="minorHAnsi" w:cs="Calibri"/>
          <w:color w:val="000000"/>
          <w:sz w:val="22"/>
          <w:szCs w:val="22"/>
        </w:rPr>
        <w:t xml:space="preserve">a nedoslýchavým, s pohybovým handicapem, psychickými a dalšími obtížemi. </w:t>
      </w:r>
    </w:p>
    <w:p w14:paraId="068F2D7E" w14:textId="77777777" w:rsidR="005C2A6F" w:rsidRPr="001F0403" w:rsidRDefault="005C2A6F" w:rsidP="005C2A6F">
      <w:pPr>
        <w:widowControl w:val="0"/>
        <w:autoSpaceDE w:val="0"/>
        <w:autoSpaceDN w:val="0"/>
        <w:adjustRightInd w:val="0"/>
        <w:snapToGrid w:val="0"/>
        <w:spacing w:after="120"/>
        <w:ind w:left="425"/>
        <w:jc w:val="both"/>
        <w:rPr>
          <w:rFonts w:asciiTheme="minorHAnsi" w:hAnsiTheme="minorHAnsi" w:cs="Calibri"/>
          <w:color w:val="000000"/>
          <w:sz w:val="22"/>
          <w:szCs w:val="22"/>
        </w:rPr>
      </w:pPr>
      <w:r w:rsidRPr="001F0403">
        <w:rPr>
          <w:rFonts w:asciiTheme="minorHAnsi" w:hAnsiTheme="minorHAnsi" w:cs="Calibri"/>
          <w:color w:val="000000"/>
          <w:sz w:val="22"/>
          <w:szCs w:val="22"/>
        </w:rPr>
        <w:t>Nad rámec služeb APO jsou uchazečům se specifickými potřebami o studium na UTB poskytovány služby týkající se: předávání informací již před přihlášením na daný studijní program, informování o možnosti přítomnosti osobního asistenta nebo přepisovatelského servisu v průběhu přijímacího řízení, navýšení časové dotace nad stanovený limit, použití PC nebo speciálních psacích potřeb. Dále je pro ně zajištěna bezbariérovost budov a kompenzační pomůcky (dle individuální potřeby) a asistenční služba.</w:t>
      </w:r>
    </w:p>
    <w:p w14:paraId="3DD100C2" w14:textId="77777777" w:rsidR="005C2A6F" w:rsidRPr="001F0403" w:rsidRDefault="005C2A6F" w:rsidP="005C2A6F">
      <w:pPr>
        <w:widowControl w:val="0"/>
        <w:autoSpaceDE w:val="0"/>
        <w:autoSpaceDN w:val="0"/>
        <w:adjustRightInd w:val="0"/>
        <w:snapToGrid w:val="0"/>
        <w:spacing w:after="120"/>
        <w:ind w:left="425"/>
        <w:jc w:val="both"/>
        <w:rPr>
          <w:rFonts w:asciiTheme="minorHAnsi" w:hAnsiTheme="minorHAnsi" w:cs="Calibri"/>
          <w:color w:val="000000"/>
          <w:sz w:val="22"/>
          <w:szCs w:val="22"/>
        </w:rPr>
      </w:pPr>
      <w:r w:rsidRPr="001F0403">
        <w:rPr>
          <w:rFonts w:asciiTheme="minorHAnsi" w:hAnsiTheme="minorHAnsi" w:cs="Calibri"/>
          <w:color w:val="000000"/>
          <w:sz w:val="22"/>
          <w:szCs w:val="22"/>
        </w:rPr>
        <w:t xml:space="preserve">Studenti se specifickými potřebami mohou využívat následujících služeb poskytovaných UTB: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specifickými potřebami, komunikace se všemi zúčastněnými v průběhu celého studia. </w:t>
      </w:r>
    </w:p>
    <w:p w14:paraId="1616DEFB" w14:textId="77777777" w:rsidR="005C2A6F" w:rsidRPr="001F0403" w:rsidRDefault="005C2A6F" w:rsidP="005C2A6F">
      <w:pPr>
        <w:widowControl w:val="0"/>
        <w:autoSpaceDE w:val="0"/>
        <w:autoSpaceDN w:val="0"/>
        <w:adjustRightInd w:val="0"/>
        <w:snapToGrid w:val="0"/>
        <w:spacing w:after="120"/>
        <w:ind w:left="425"/>
        <w:jc w:val="both"/>
        <w:rPr>
          <w:rFonts w:asciiTheme="minorHAnsi" w:hAnsiTheme="minorHAnsi" w:cs="Calibri"/>
          <w:color w:val="000000"/>
          <w:sz w:val="22"/>
          <w:szCs w:val="22"/>
        </w:rPr>
      </w:pPr>
      <w:r w:rsidRPr="001F0403">
        <w:rPr>
          <w:rFonts w:asciiTheme="minorHAnsi" w:hAnsiTheme="minorHAnsi" w:cs="Calibri"/>
          <w:color w:val="000000"/>
          <w:sz w:val="22"/>
          <w:szCs w:val="22"/>
        </w:rPr>
        <w:t xml:space="preserve">V knihovně mají studenti, kteří se potýkají s nějakým druhem omezení, speciální studovnu </w:t>
      </w:r>
      <w:r w:rsidRPr="001F0403">
        <w:rPr>
          <w:rFonts w:asciiTheme="minorHAnsi" w:hAnsiTheme="minorHAnsi" w:cs="Calibri"/>
          <w:color w:val="000000"/>
          <w:sz w:val="22"/>
          <w:szCs w:val="22"/>
        </w:rPr>
        <w:lastRenderedPageBreak/>
        <w:t xml:space="preserve">s kompenzačními pomůckami a programovým vybavením, které jim usnadní práci se studijními materiály. </w:t>
      </w:r>
    </w:p>
    <w:p w14:paraId="635384DE" w14:textId="77777777" w:rsidR="006C33A7" w:rsidRPr="00173C24" w:rsidRDefault="006C33A7" w:rsidP="006C33A7">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Studenti se specifickými potřebami mohou využívat následujících služeb poskytovaných UTB: konzultace </w:t>
      </w:r>
      <w:r>
        <w:rPr>
          <w:rFonts w:asciiTheme="minorHAnsi" w:hAnsiTheme="minorHAnsi" w:cstheme="minorHAnsi"/>
          <w:color w:val="000000"/>
          <w:sz w:val="22"/>
          <w:szCs w:val="22"/>
        </w:rPr>
        <w:br/>
      </w:r>
      <w:r w:rsidRPr="00173C24">
        <w:rPr>
          <w:rFonts w:asciiTheme="minorHAnsi" w:hAnsiTheme="minorHAnsi" w:cstheme="minorHAnsi"/>
          <w:color w:val="000000"/>
          <w:sz w:val="22"/>
          <w:szCs w:val="22"/>
        </w:rPr>
        <w:t xml:space="preserve">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specifickými potřebami, komunikace se všemi zúčastněnými v průběhu celého studia. </w:t>
      </w:r>
    </w:p>
    <w:p w14:paraId="161D138A" w14:textId="77777777" w:rsidR="006C33A7" w:rsidRPr="00173C24" w:rsidRDefault="006C33A7" w:rsidP="006C33A7">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V knihovně mají studenti, kteří se potýkají s nějakým druhem omezení, speciální studovnu s kompenzačními pomůckami a programovým vybavením, které jim usnadní práci se studijními materiály. </w:t>
      </w:r>
    </w:p>
    <w:p w14:paraId="74835545" w14:textId="77777777" w:rsidR="006C33A7" w:rsidRPr="00173C24" w:rsidRDefault="006C33A7" w:rsidP="006C33A7">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Studenti se specifickými potřebami mají dále možnost využití technických pomůcek k získávání informací – diktafon, PC (možnost zapůjčení), dotykové obrazovky, má k dispozici učební podklady v elektronické podobě, které si může vytisknout a dopisovat si do nich poznámky. Studentům se specifickými potřebami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 </w:t>
      </w:r>
    </w:p>
    <w:p w14:paraId="74F25D16" w14:textId="4565127E" w:rsidR="005C2A6F" w:rsidRDefault="006C33A7" w:rsidP="006C33A7">
      <w:pPr>
        <w:widowControl w:val="0"/>
        <w:autoSpaceDE w:val="0"/>
        <w:autoSpaceDN w:val="0"/>
        <w:adjustRightInd w:val="0"/>
        <w:snapToGrid w:val="0"/>
        <w:ind w:left="425"/>
        <w:jc w:val="both"/>
        <w:rPr>
          <w:rFonts w:asciiTheme="minorHAnsi" w:hAnsiTheme="minorHAnsi" w:cs="Calibri"/>
          <w:color w:val="000000"/>
          <w:sz w:val="22"/>
          <w:szCs w:val="22"/>
        </w:rPr>
      </w:pPr>
      <w:r w:rsidRPr="00173C24">
        <w:rPr>
          <w:rFonts w:asciiTheme="minorHAnsi" w:hAnsiTheme="minorHAnsi" w:cstheme="minorHAnsi"/>
          <w:color w:val="000000"/>
          <w:sz w:val="22"/>
          <w:szCs w:val="22"/>
        </w:rPr>
        <w:t xml:space="preserve">Na UTB </w:t>
      </w:r>
      <w:r>
        <w:rPr>
          <w:rFonts w:asciiTheme="minorHAnsi" w:hAnsiTheme="minorHAnsi" w:cstheme="minorHAnsi"/>
          <w:color w:val="000000"/>
          <w:sz w:val="22"/>
          <w:szCs w:val="22"/>
        </w:rPr>
        <w:t>byl realizován</w:t>
      </w:r>
      <w:r w:rsidRPr="00173C24">
        <w:rPr>
          <w:rFonts w:asciiTheme="minorHAnsi" w:hAnsiTheme="minorHAnsi" w:cstheme="minorHAnsi"/>
          <w:color w:val="000000"/>
          <w:sz w:val="22"/>
          <w:szCs w:val="22"/>
        </w:rPr>
        <w:t xml:space="preserve"> (červenec 2017–červen 2022)</w:t>
      </w:r>
      <w:r>
        <w:rPr>
          <w:rFonts w:asciiTheme="minorHAnsi" w:hAnsiTheme="minorHAnsi" w:cstheme="minorHAnsi"/>
          <w:color w:val="000000"/>
          <w:sz w:val="22"/>
          <w:szCs w:val="22"/>
        </w:rPr>
        <w:t xml:space="preserve"> </w:t>
      </w:r>
      <w:r w:rsidRPr="00173C24">
        <w:rPr>
          <w:rFonts w:asciiTheme="minorHAnsi" w:hAnsiTheme="minorHAnsi" w:cstheme="minorHAnsi"/>
          <w:color w:val="000000"/>
          <w:sz w:val="22"/>
          <w:szCs w:val="22"/>
        </w:rPr>
        <w:t>Strategick</w:t>
      </w:r>
      <w:r>
        <w:rPr>
          <w:rFonts w:asciiTheme="minorHAnsi" w:hAnsiTheme="minorHAnsi" w:cstheme="minorHAnsi"/>
          <w:color w:val="000000"/>
          <w:sz w:val="22"/>
          <w:szCs w:val="22"/>
        </w:rPr>
        <w:t>ý</w:t>
      </w:r>
      <w:r w:rsidRPr="00173C24">
        <w:rPr>
          <w:rFonts w:asciiTheme="minorHAnsi" w:hAnsiTheme="minorHAnsi" w:cstheme="minorHAnsi"/>
          <w:sz w:val="22"/>
          <w:szCs w:val="22"/>
        </w:rPr>
        <w:t xml:space="preserve"> </w:t>
      </w:r>
      <w:r w:rsidRPr="00173C24">
        <w:rPr>
          <w:rFonts w:asciiTheme="minorHAnsi" w:hAnsiTheme="minorHAnsi" w:cstheme="minorHAnsi"/>
          <w:color w:val="000000"/>
          <w:sz w:val="22"/>
          <w:szCs w:val="22"/>
        </w:rPr>
        <w:t>projekt UTB (reg. č.</w:t>
      </w:r>
      <w:r w:rsidR="00625039">
        <w:rPr>
          <w:rFonts w:asciiTheme="minorHAnsi" w:hAnsiTheme="minorHAnsi" w:cstheme="minorHAnsi"/>
          <w:color w:val="000000"/>
          <w:sz w:val="22"/>
          <w:szCs w:val="22"/>
        </w:rPr>
        <w:t xml:space="preserve"> </w:t>
      </w:r>
      <w:r w:rsidRPr="00173C24">
        <w:rPr>
          <w:rFonts w:asciiTheme="minorHAnsi" w:hAnsiTheme="minorHAnsi" w:cstheme="minorHAnsi"/>
          <w:color w:val="000000"/>
          <w:sz w:val="22"/>
          <w:szCs w:val="22"/>
        </w:rPr>
        <w:t>CZ/02.2.69/0.0/0.0/16_015/0002204), jehož cílem je další zkvalitnění studia studentů se specifickými potřebami prostřednictvím modifikace studijních materiálů k výuce cizích jazyků, metodik pro studenty se specifickými potřebami a metodiky pro intaktn</w:t>
      </w:r>
      <w:r>
        <w:rPr>
          <w:rFonts w:asciiTheme="minorHAnsi" w:hAnsiTheme="minorHAnsi" w:cstheme="minorHAnsi"/>
          <w:color w:val="000000"/>
          <w:sz w:val="22"/>
          <w:szCs w:val="22"/>
        </w:rPr>
        <w:t xml:space="preserve">í studenty, osvětových </w:t>
      </w:r>
      <w:r w:rsidRPr="00173C24">
        <w:rPr>
          <w:rFonts w:asciiTheme="minorHAnsi" w:hAnsiTheme="minorHAnsi" w:cstheme="minorHAnsi"/>
          <w:color w:val="000000"/>
          <w:sz w:val="22"/>
          <w:szCs w:val="22"/>
        </w:rPr>
        <w:t>a odborných workshopů, dalšího vzdělávání odborného týmu, akademiků a mnoha dalších aktivit.</w:t>
      </w:r>
    </w:p>
    <w:p w14:paraId="10EA1426" w14:textId="38D40A72" w:rsidR="005C2A6F" w:rsidRDefault="005C2A6F" w:rsidP="005C2A6F">
      <w:pPr>
        <w:widowControl w:val="0"/>
        <w:autoSpaceDE w:val="0"/>
        <w:autoSpaceDN w:val="0"/>
        <w:adjustRightInd w:val="0"/>
        <w:snapToGrid w:val="0"/>
        <w:ind w:left="425"/>
        <w:jc w:val="both"/>
        <w:rPr>
          <w:rFonts w:asciiTheme="minorHAnsi" w:hAnsiTheme="minorHAnsi" w:cs="Calibri"/>
          <w:color w:val="000000"/>
          <w:sz w:val="22"/>
          <w:szCs w:val="22"/>
        </w:rPr>
      </w:pPr>
    </w:p>
    <w:p w14:paraId="39A18BEF" w14:textId="77777777" w:rsidR="00625039" w:rsidRPr="00B773E7" w:rsidRDefault="00625039" w:rsidP="005C2A6F">
      <w:pPr>
        <w:widowControl w:val="0"/>
        <w:autoSpaceDE w:val="0"/>
        <w:autoSpaceDN w:val="0"/>
        <w:adjustRightInd w:val="0"/>
        <w:snapToGrid w:val="0"/>
        <w:ind w:left="425"/>
        <w:jc w:val="both"/>
        <w:rPr>
          <w:rFonts w:asciiTheme="minorHAnsi" w:hAnsiTheme="minorHAnsi" w:cs="Calibri"/>
          <w:color w:val="000000"/>
          <w:sz w:val="22"/>
          <w:szCs w:val="22"/>
        </w:rPr>
      </w:pPr>
    </w:p>
    <w:p w14:paraId="7F13B2B8" w14:textId="77777777" w:rsidR="005C2A6F" w:rsidRPr="00C80B17" w:rsidRDefault="005C2A6F" w:rsidP="005C2A6F">
      <w:pPr>
        <w:pStyle w:val="Nadpis3"/>
        <w:spacing w:before="0"/>
        <w:ind w:left="1077" w:hanging="357"/>
      </w:pPr>
      <w:r w:rsidRPr="00C80B17">
        <w:t xml:space="preserve">Opatření proti neetickému jednání </w:t>
      </w:r>
      <w:r>
        <w:t>a k ochraně duševního vlastnictví</w:t>
      </w:r>
    </w:p>
    <w:p w14:paraId="31BC3089" w14:textId="77777777" w:rsidR="005C2A6F" w:rsidRDefault="005C2A6F" w:rsidP="005C2A6F">
      <w:pPr>
        <w:tabs>
          <w:tab w:val="left" w:pos="2835"/>
        </w:tabs>
        <w:spacing w:before="120" w:after="120"/>
        <w:ind w:left="426"/>
        <w:rPr>
          <w:rFonts w:asciiTheme="minorHAnsi" w:hAnsiTheme="minorHAnsi"/>
          <w:sz w:val="22"/>
          <w:szCs w:val="22"/>
        </w:rPr>
      </w:pPr>
      <w:r w:rsidRPr="00C80B17">
        <w:tab/>
      </w:r>
      <w:r w:rsidRPr="00C80B17">
        <w:tab/>
      </w:r>
      <w:bookmarkStart w:id="66" w:name="_Hlk114751429"/>
      <w:r w:rsidRPr="00F8287E">
        <w:rPr>
          <w:rFonts w:asciiTheme="minorHAnsi" w:hAnsiTheme="minorHAnsi"/>
          <w:sz w:val="22"/>
          <w:szCs w:val="22"/>
        </w:rPr>
        <w:t>Standard 1.1</w:t>
      </w:r>
    </w:p>
    <w:p w14:paraId="66D2F66F" w14:textId="77777777" w:rsidR="004A78BD" w:rsidRPr="00BD1F71" w:rsidRDefault="004A78BD" w:rsidP="004A78BD">
      <w:pPr>
        <w:tabs>
          <w:tab w:val="left" w:pos="2835"/>
        </w:tabs>
        <w:spacing w:before="120" w:after="120"/>
        <w:ind w:left="426" w:right="-1"/>
        <w:jc w:val="both"/>
        <w:rPr>
          <w:rFonts w:asciiTheme="minorHAnsi" w:hAnsiTheme="minorHAnsi" w:cs="Calibri"/>
          <w:color w:val="000000"/>
          <w:sz w:val="22"/>
          <w:szCs w:val="22"/>
        </w:rPr>
      </w:pPr>
      <w:r w:rsidRPr="00BD1F71">
        <w:rPr>
          <w:rFonts w:asciiTheme="minorHAnsi" w:hAnsiTheme="minorHAnsi" w:cs="Calibri"/>
          <w:color w:val="000000"/>
          <w:sz w:val="22"/>
          <w:szCs w:val="22"/>
        </w:rPr>
        <w:t xml:space="preserve">UTB dbá na dodržování etických požadavků ve vztahu ke všem zaměstnancům a studentům vysoké školy. </w:t>
      </w:r>
      <w:r w:rsidRPr="00BD1F71">
        <w:rPr>
          <w:rFonts w:asciiTheme="minorHAnsi" w:hAnsiTheme="minorHAnsi" w:cs="Calibri"/>
          <w:color w:val="000000"/>
          <w:sz w:val="22"/>
          <w:szCs w:val="22"/>
        </w:rPr>
        <w:br/>
        <w:t>Z tohoto důvodu je součástí Statutu UTB Příloha č. 4 s názvem Etický kodex UTB, která vymezuje nejenom obecné etické zásady pro všechny zaměstnance a studenty UTB, ale také zásady pro vzdělávací a tvůrčí činnosti, stejně jako základní povinnosti a etické principy</w:t>
      </w:r>
      <w:r>
        <w:rPr>
          <w:rFonts w:asciiTheme="minorHAnsi" w:hAnsiTheme="minorHAnsi" w:cs="Calibri"/>
          <w:color w:val="000000"/>
          <w:sz w:val="22"/>
          <w:szCs w:val="22"/>
        </w:rPr>
        <w:t>.</w:t>
      </w:r>
      <w:r>
        <w:rPr>
          <w:rStyle w:val="Znakapoznpodarou"/>
          <w:rFonts w:asciiTheme="minorHAnsi" w:hAnsiTheme="minorHAnsi" w:cs="Calibri"/>
          <w:color w:val="000000"/>
          <w:sz w:val="22"/>
          <w:szCs w:val="22"/>
        </w:rPr>
        <w:footnoteReference w:id="40"/>
      </w:r>
      <w:r w:rsidRPr="00BD1F71">
        <w:rPr>
          <w:rFonts w:asciiTheme="minorHAnsi" w:hAnsiTheme="minorHAnsi" w:cs="Calibri"/>
          <w:color w:val="000000"/>
          <w:sz w:val="22"/>
          <w:szCs w:val="22"/>
        </w:rPr>
        <w:t xml:space="preserve">  </w:t>
      </w:r>
    </w:p>
    <w:p w14:paraId="4644E674" w14:textId="77777777" w:rsidR="004A78BD" w:rsidRPr="00BD1F71" w:rsidRDefault="004A78BD" w:rsidP="004A78BD">
      <w:pPr>
        <w:tabs>
          <w:tab w:val="left" w:pos="2835"/>
        </w:tabs>
        <w:spacing w:before="120" w:after="120"/>
        <w:ind w:left="426" w:right="-1"/>
        <w:jc w:val="both"/>
        <w:rPr>
          <w:rFonts w:asciiTheme="minorHAnsi" w:hAnsiTheme="minorHAnsi" w:cs="Calibri"/>
          <w:color w:val="000000"/>
          <w:sz w:val="22"/>
          <w:szCs w:val="22"/>
        </w:rPr>
      </w:pPr>
      <w:r w:rsidRPr="00BD1F71">
        <w:rPr>
          <w:rFonts w:asciiTheme="minorHAnsi" w:hAnsiTheme="minorHAnsi" w:cs="Calibri"/>
          <w:color w:val="000000"/>
          <w:sz w:val="22"/>
          <w:szCs w:val="22"/>
        </w:rPr>
        <w:t>V roce 2019 byla zřízena Etická komise UTB</w:t>
      </w:r>
      <w:r>
        <w:rPr>
          <w:rStyle w:val="Znakapoznpodarou"/>
          <w:rFonts w:asciiTheme="minorHAnsi" w:hAnsiTheme="minorHAnsi" w:cs="Calibri"/>
          <w:color w:val="000000"/>
          <w:sz w:val="22"/>
          <w:szCs w:val="22"/>
        </w:rPr>
        <w:footnoteReference w:id="41"/>
      </w:r>
      <w:r w:rsidRPr="00BD1F71">
        <w:rPr>
          <w:rFonts w:asciiTheme="minorHAnsi" w:hAnsiTheme="minorHAnsi" w:cs="Calibri"/>
          <w:color w:val="000000"/>
          <w:sz w:val="22"/>
          <w:szCs w:val="22"/>
        </w:rPr>
        <w:t xml:space="preserve"> jako poradní sbor rektora podle čl. 26 Statutu UTB, která se zabývá podněty:</w:t>
      </w:r>
    </w:p>
    <w:p w14:paraId="5C49B9B8" w14:textId="77777777" w:rsidR="004A78BD" w:rsidRPr="00BD1F71" w:rsidRDefault="004A78BD" w:rsidP="004A78BD">
      <w:pPr>
        <w:tabs>
          <w:tab w:val="left" w:pos="2835"/>
        </w:tabs>
        <w:ind w:left="851" w:right="-1"/>
        <w:jc w:val="both"/>
        <w:rPr>
          <w:rFonts w:asciiTheme="minorHAnsi" w:hAnsiTheme="minorHAnsi" w:cs="Calibri"/>
          <w:color w:val="000000"/>
          <w:sz w:val="22"/>
          <w:szCs w:val="22"/>
        </w:rPr>
      </w:pPr>
      <w:r w:rsidRPr="00BD1F71">
        <w:rPr>
          <w:rFonts w:asciiTheme="minorHAnsi" w:hAnsiTheme="minorHAnsi" w:cs="Calibri"/>
          <w:color w:val="000000"/>
          <w:sz w:val="22"/>
          <w:szCs w:val="22"/>
        </w:rPr>
        <w:t xml:space="preserve">- ve věci dodržování zásad Etického kodexu UTB, </w:t>
      </w:r>
    </w:p>
    <w:p w14:paraId="1366AFEC" w14:textId="77777777" w:rsidR="004A78BD" w:rsidRPr="00BD1F71" w:rsidRDefault="004A78BD" w:rsidP="004A78BD">
      <w:pPr>
        <w:tabs>
          <w:tab w:val="left" w:pos="2835"/>
        </w:tabs>
        <w:spacing w:after="120"/>
        <w:ind w:left="993" w:right="-1" w:hanging="142"/>
        <w:jc w:val="both"/>
        <w:rPr>
          <w:rFonts w:asciiTheme="minorHAnsi" w:hAnsiTheme="minorHAnsi" w:cs="Calibri"/>
          <w:color w:val="000000"/>
          <w:sz w:val="22"/>
          <w:szCs w:val="22"/>
        </w:rPr>
      </w:pPr>
      <w:r w:rsidRPr="00BD1F71">
        <w:rPr>
          <w:rFonts w:asciiTheme="minorHAnsi" w:hAnsiTheme="minorHAnsi" w:cs="Calibri"/>
          <w:color w:val="000000"/>
          <w:sz w:val="22"/>
          <w:szCs w:val="22"/>
        </w:rPr>
        <w:t xml:space="preserve">- posuzováním etických aspektů výzkumných projektů zahrnujících lidské subjekty, realizovaných na UTB.  Jednání této komise se řídí Jednacím řádem.  </w:t>
      </w:r>
    </w:p>
    <w:p w14:paraId="6577AFAC" w14:textId="77777777" w:rsidR="004A78BD" w:rsidRPr="00BD1F71" w:rsidRDefault="004A78BD" w:rsidP="004A78BD">
      <w:pPr>
        <w:tabs>
          <w:tab w:val="left" w:pos="2835"/>
        </w:tabs>
        <w:spacing w:before="120" w:after="120"/>
        <w:ind w:left="426" w:right="-1"/>
        <w:jc w:val="both"/>
        <w:rPr>
          <w:rFonts w:asciiTheme="minorHAnsi" w:hAnsiTheme="minorHAnsi" w:cs="Calibri"/>
          <w:color w:val="000000"/>
          <w:sz w:val="22"/>
          <w:szCs w:val="22"/>
        </w:rPr>
      </w:pPr>
      <w:r w:rsidRPr="00BD1F71">
        <w:rPr>
          <w:rFonts w:asciiTheme="minorHAnsi" w:hAnsiTheme="minorHAnsi" w:cs="Calibri"/>
          <w:color w:val="000000"/>
          <w:sz w:val="22"/>
          <w:szCs w:val="22"/>
        </w:rPr>
        <w:t>Etická komise se ve svých postupech řídí Jednacím řádem Etické komise UTB.</w:t>
      </w:r>
    </w:p>
    <w:p w14:paraId="3B9B4981" w14:textId="77777777" w:rsidR="004A78BD" w:rsidRPr="00BD1F71" w:rsidRDefault="004A78BD" w:rsidP="004A78BD">
      <w:pPr>
        <w:tabs>
          <w:tab w:val="left" w:pos="2835"/>
        </w:tabs>
        <w:spacing w:before="120" w:after="120"/>
        <w:ind w:left="426" w:right="-1"/>
        <w:jc w:val="both"/>
        <w:rPr>
          <w:rFonts w:asciiTheme="minorHAnsi" w:hAnsiTheme="minorHAnsi" w:cs="Calibri"/>
          <w:color w:val="000000"/>
          <w:sz w:val="22"/>
          <w:szCs w:val="22"/>
        </w:rPr>
      </w:pPr>
      <w:r w:rsidRPr="00BD1F71">
        <w:rPr>
          <w:rFonts w:asciiTheme="minorHAnsi" w:hAnsiTheme="minorHAnsi" w:cs="Calibri"/>
          <w:color w:val="000000"/>
          <w:sz w:val="22"/>
          <w:szCs w:val="22"/>
        </w:rPr>
        <w:t>Hlavním předpisem, který zajišťuje naplňování etických principů studentů UTB, je také Disciplinární řád pro studenty UTB, který upravuje pravidla disciplinárního řízení vůči studentům bakalářských, magisterských i doktorských studijních programů uskutečňovaných fakultami UTB nebo přímo UTB.</w:t>
      </w:r>
      <w:r>
        <w:rPr>
          <w:rStyle w:val="Znakapoznpodarou"/>
          <w:rFonts w:asciiTheme="minorHAnsi" w:hAnsiTheme="minorHAnsi" w:cs="Calibri"/>
          <w:color w:val="000000"/>
          <w:sz w:val="22"/>
          <w:szCs w:val="22"/>
        </w:rPr>
        <w:footnoteReference w:id="42"/>
      </w:r>
      <w:r w:rsidRPr="00BD1F71">
        <w:rPr>
          <w:rFonts w:asciiTheme="minorHAnsi" w:hAnsiTheme="minorHAnsi" w:cs="Calibri"/>
          <w:color w:val="000000"/>
          <w:sz w:val="22"/>
          <w:szCs w:val="22"/>
        </w:rPr>
        <w:t xml:space="preserve">  Disciplinární řád vymezuje jak disciplinární přestupky, tak i sankce a principy zasedání disciplinárních komisí, které jsou zřízeny na všech fakultách UTB i na UTB. Úkolem komisí je projednávání přestupků, při němž má být zjištěn skutkový stav věci a posouzena míru zavinění. Členy komise součásti </w:t>
      </w:r>
      <w:r>
        <w:rPr>
          <w:rFonts w:asciiTheme="minorHAnsi" w:hAnsiTheme="minorHAnsi" w:cs="Calibri"/>
          <w:color w:val="000000"/>
          <w:sz w:val="22"/>
          <w:szCs w:val="22"/>
        </w:rPr>
        <w:br/>
      </w:r>
      <w:r w:rsidRPr="00BD1F71">
        <w:rPr>
          <w:rFonts w:asciiTheme="minorHAnsi" w:hAnsiTheme="minorHAnsi" w:cs="Calibri"/>
          <w:color w:val="000000"/>
          <w:sz w:val="22"/>
          <w:szCs w:val="22"/>
        </w:rPr>
        <w:t xml:space="preserve">a náhradníky jmenuje a odvolává děkan z řad členů akademické obce fakulty po předchozím souhlasu akademického senátu fakulty. Komise fakulty má šest členů, z toho polovinu členů tvoří studenti dané fakulty. Náhradníky jsou jmenováni další dva akademičtí pracovníci a dva studenti. Komise fakulty volí </w:t>
      </w:r>
      <w:r>
        <w:rPr>
          <w:rFonts w:asciiTheme="minorHAnsi" w:hAnsiTheme="minorHAnsi" w:cs="Calibri"/>
          <w:color w:val="000000"/>
          <w:sz w:val="22"/>
          <w:szCs w:val="22"/>
        </w:rPr>
        <w:br/>
      </w:r>
      <w:r w:rsidRPr="00BD1F71">
        <w:rPr>
          <w:rFonts w:asciiTheme="minorHAnsi" w:hAnsiTheme="minorHAnsi" w:cs="Calibri"/>
          <w:color w:val="000000"/>
          <w:sz w:val="22"/>
          <w:szCs w:val="22"/>
        </w:rPr>
        <w:t>a odvolává ze svých členů předsedu komise fakult.</w:t>
      </w:r>
    </w:p>
    <w:p w14:paraId="4F5FA28B" w14:textId="77777777" w:rsidR="004A78BD" w:rsidRPr="00BD1F71" w:rsidRDefault="004A78BD" w:rsidP="004A78BD">
      <w:pPr>
        <w:tabs>
          <w:tab w:val="left" w:pos="2835"/>
        </w:tabs>
        <w:spacing w:before="120" w:after="120"/>
        <w:ind w:left="426" w:right="-1"/>
        <w:jc w:val="both"/>
        <w:rPr>
          <w:rFonts w:asciiTheme="minorHAnsi" w:hAnsiTheme="minorHAnsi" w:cs="Calibri"/>
          <w:color w:val="000000"/>
          <w:sz w:val="22"/>
          <w:szCs w:val="22"/>
        </w:rPr>
      </w:pPr>
      <w:r w:rsidRPr="00BD1F71">
        <w:rPr>
          <w:rFonts w:asciiTheme="minorHAnsi" w:hAnsiTheme="minorHAnsi" w:cs="Calibri"/>
          <w:color w:val="000000"/>
          <w:sz w:val="22"/>
          <w:szCs w:val="22"/>
        </w:rPr>
        <w:lastRenderedPageBreak/>
        <w:t>O neetické jednání studenta jde především v případě plagiátorství při vypracování prací. Povinnost nepoužívat jakoukoliv formu plagiátorství ukládá studentovi Etický kodex UTB (Část IV. odst. 7). Zaviněné porušení této povinnosti stanovené vnitřním předpisem UTB je disciplinárním přestupkem, který projednává disciplinární komise fakulty nebo UTB podle Disciplinárního řádu pro studenty UTB.</w:t>
      </w:r>
      <w:r>
        <w:rPr>
          <w:rStyle w:val="Znakapoznpodarou"/>
          <w:rFonts w:asciiTheme="minorHAnsi" w:hAnsiTheme="minorHAnsi" w:cs="Calibri"/>
          <w:color w:val="000000"/>
          <w:sz w:val="22"/>
          <w:szCs w:val="22"/>
        </w:rPr>
        <w:footnoteReference w:id="43"/>
      </w:r>
      <w:r w:rsidRPr="00BD1F71">
        <w:rPr>
          <w:rFonts w:asciiTheme="minorHAnsi" w:hAnsiTheme="minorHAnsi" w:cs="Calibri"/>
          <w:color w:val="000000"/>
          <w:sz w:val="22"/>
          <w:szCs w:val="22"/>
        </w:rPr>
        <w:t xml:space="preserve"> </w:t>
      </w:r>
    </w:p>
    <w:p w14:paraId="22EB8FAE" w14:textId="77777777" w:rsidR="004A78BD" w:rsidRPr="00BD1F71" w:rsidRDefault="004A78BD" w:rsidP="004A78BD">
      <w:pPr>
        <w:tabs>
          <w:tab w:val="left" w:pos="2835"/>
        </w:tabs>
        <w:spacing w:before="120" w:after="120"/>
        <w:ind w:left="426" w:right="-1"/>
        <w:jc w:val="both"/>
        <w:rPr>
          <w:rFonts w:asciiTheme="minorHAnsi" w:hAnsiTheme="minorHAnsi" w:cs="Calibri"/>
          <w:color w:val="000000"/>
          <w:sz w:val="22"/>
          <w:szCs w:val="22"/>
        </w:rPr>
      </w:pPr>
      <w:r w:rsidRPr="00BD1F71">
        <w:rPr>
          <w:rFonts w:asciiTheme="minorHAnsi" w:hAnsiTheme="minorHAnsi" w:cs="Calibri"/>
          <w:color w:val="000000"/>
          <w:sz w:val="22"/>
          <w:szCs w:val="22"/>
        </w:rPr>
        <w:t xml:space="preserve">Pro studenty i vedoucí závěrečných prací je dále závazná směrnice rektora SR/33/2019 Pravidla pro zadávání a zpracování bakalářských, diplomových a rigorózních prací, jejich uložení, zpřístupnění </w:t>
      </w:r>
      <w:r>
        <w:rPr>
          <w:rFonts w:asciiTheme="minorHAnsi" w:hAnsiTheme="minorHAnsi" w:cs="Calibri"/>
          <w:color w:val="000000"/>
          <w:sz w:val="22"/>
          <w:szCs w:val="22"/>
        </w:rPr>
        <w:br/>
      </w:r>
      <w:r w:rsidRPr="00BD1F71">
        <w:rPr>
          <w:rFonts w:asciiTheme="minorHAnsi" w:hAnsiTheme="minorHAnsi" w:cs="Calibri"/>
          <w:color w:val="000000"/>
          <w:sz w:val="22"/>
          <w:szCs w:val="22"/>
        </w:rPr>
        <w:t>a kontrola původnosti. UTB pro kontrolu původnosti závěrečných prací používá systém Theses.cz. Obecně lze za podezřelou na nepůvodnost (plagiát) považovat práci, pro kterou systém Theses.cz vykazuje více než 10% shodu. Pro vyhodnocení podezření na nepůvodnost je nutné kvalifikované posouzení vedoucím práce.</w:t>
      </w:r>
      <w:r>
        <w:rPr>
          <w:rFonts w:asciiTheme="minorHAnsi" w:hAnsiTheme="minorHAnsi" w:cs="Calibri"/>
          <w:color w:val="000000"/>
          <w:sz w:val="22"/>
          <w:szCs w:val="22"/>
        </w:rPr>
        <w:t xml:space="preserve"> </w:t>
      </w:r>
      <w:r w:rsidRPr="00BD1F71">
        <w:rPr>
          <w:rFonts w:asciiTheme="minorHAnsi" w:hAnsiTheme="minorHAnsi" w:cs="Calibri"/>
          <w:color w:val="000000"/>
          <w:sz w:val="22"/>
          <w:szCs w:val="22"/>
        </w:rPr>
        <w:t xml:space="preserve">V případně podezření na nepůvodnost práce s návrhem hodnocení stupněm „F“ jsou vedoucí práce nebo oponent povinni tuto skutečnost oznámit neprodleně děkanovi fakulty, který rozhodne o dalším postupu. </w:t>
      </w:r>
    </w:p>
    <w:p w14:paraId="41F3D03E" w14:textId="77777777" w:rsidR="004A78BD" w:rsidRPr="00BD1F71" w:rsidRDefault="004A78BD" w:rsidP="004A78BD">
      <w:pPr>
        <w:tabs>
          <w:tab w:val="left" w:pos="2835"/>
        </w:tabs>
        <w:ind w:left="425" w:right="-1"/>
        <w:jc w:val="both"/>
        <w:rPr>
          <w:rFonts w:asciiTheme="minorHAnsi" w:hAnsiTheme="minorHAnsi" w:cs="Calibri"/>
          <w:color w:val="000000"/>
          <w:sz w:val="22"/>
          <w:szCs w:val="22"/>
        </w:rPr>
      </w:pPr>
      <w:r w:rsidRPr="00BD1F71">
        <w:rPr>
          <w:rFonts w:asciiTheme="minorHAnsi" w:hAnsiTheme="minorHAnsi" w:cs="Calibri"/>
          <w:color w:val="000000"/>
          <w:sz w:val="22"/>
          <w:szCs w:val="22"/>
        </w:rPr>
        <w:t>UTB disponuje taktéž nástrojem Turnitin. Turnitin je antiplagiátorský systém neboli nástroj pro ověření originality textu. Jeho hlavním účelem je prevence plagiátorství. Systém napomáhá ke zvýšení kvality akademických prací, poskytuje informace a nástroje potřebné k efektivním kontrolám odevzdaných prací. Nástroj porovnává odevzdané práce s velkou databází dokumentů zahrnujících kromě volně dostupných webů také licencované zdroje a repozitáře závěrečných prací. Jedná se o jeden z nejpoužívanějších softwarů na odhalování plagiátů. Kromě on-line verze najdete Turnitin Feedback Studio také jako plugin ve studijním prostředí Moodle</w:t>
      </w:r>
      <w:r>
        <w:rPr>
          <w:rStyle w:val="Znakapoznpodarou"/>
          <w:rFonts w:asciiTheme="minorHAnsi" w:hAnsiTheme="minorHAnsi" w:cs="Calibri"/>
          <w:color w:val="000000"/>
          <w:sz w:val="22"/>
          <w:szCs w:val="22"/>
        </w:rPr>
        <w:footnoteReference w:id="44"/>
      </w:r>
      <w:r w:rsidRPr="00BD1F71">
        <w:rPr>
          <w:rFonts w:asciiTheme="minorHAnsi" w:hAnsiTheme="minorHAnsi" w:cs="Calibri"/>
          <w:color w:val="000000"/>
          <w:sz w:val="22"/>
          <w:szCs w:val="22"/>
        </w:rPr>
        <w:t>, aby mohla probíhat kontrola prací ještě efektivněji. Turnitin je určen jak pro studenty, kteří se s ním mohou setkávat ve výuce či v rámci bakalářských a diplomových seminářů, tak pro autory a akademické pracovníky, kteří chtějí před publikací článku v odborném časopise ověřit jeho originalitu.</w:t>
      </w:r>
    </w:p>
    <w:p w14:paraId="72895B5C" w14:textId="77777777" w:rsidR="005C2A6F" w:rsidRPr="00D13E50" w:rsidRDefault="005C2A6F" w:rsidP="005C2A6F">
      <w:pPr>
        <w:ind w:left="426"/>
        <w:jc w:val="both"/>
        <w:rPr>
          <w:rFonts w:asciiTheme="minorHAnsi" w:hAnsiTheme="minorHAnsi" w:cstheme="minorHAnsi"/>
          <w:sz w:val="22"/>
          <w:szCs w:val="22"/>
        </w:rPr>
      </w:pPr>
    </w:p>
    <w:p w14:paraId="7CCCB5F9" w14:textId="77777777" w:rsidR="00AF56A4" w:rsidRDefault="00AF56A4" w:rsidP="00AF56A4">
      <w:pPr>
        <w:tabs>
          <w:tab w:val="left" w:pos="2835"/>
        </w:tabs>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Konkrétní případy ve sledovaném období (</w:t>
      </w:r>
      <w:r>
        <w:rPr>
          <w:rFonts w:asciiTheme="minorHAnsi" w:hAnsiTheme="minorHAnsi" w:cs="Calibri"/>
          <w:color w:val="000000"/>
          <w:sz w:val="22"/>
          <w:szCs w:val="22"/>
        </w:rPr>
        <w:t>2018</w:t>
      </w:r>
      <w:r w:rsidRPr="00C52F76">
        <w:rPr>
          <w:rFonts w:asciiTheme="minorHAnsi" w:hAnsiTheme="minorHAnsi" w:cs="Calibri"/>
          <w:color w:val="000000"/>
          <w:sz w:val="22"/>
          <w:szCs w:val="22"/>
        </w:rPr>
        <w:t xml:space="preserve">–2022) na </w:t>
      </w:r>
      <w:r>
        <w:rPr>
          <w:rFonts w:asciiTheme="minorHAnsi" w:hAnsiTheme="minorHAnsi" w:cs="Calibri"/>
          <w:color w:val="000000"/>
          <w:sz w:val="22"/>
          <w:szCs w:val="22"/>
        </w:rPr>
        <w:t>FMK:</w:t>
      </w:r>
    </w:p>
    <w:p w14:paraId="546E1F25" w14:textId="77777777" w:rsidR="00AF56A4" w:rsidRPr="00C52F76" w:rsidRDefault="00AF56A4" w:rsidP="00AF56A4">
      <w:pPr>
        <w:tabs>
          <w:tab w:val="left" w:pos="2835"/>
        </w:tabs>
        <w:ind w:left="426"/>
        <w:jc w:val="both"/>
        <w:rPr>
          <w:rFonts w:asciiTheme="minorHAnsi" w:hAnsiTheme="minorHAnsi" w:cs="Calibri"/>
          <w:color w:val="000000"/>
          <w:sz w:val="22"/>
          <w:szCs w:val="22"/>
        </w:rPr>
      </w:pPr>
    </w:p>
    <w:tbl>
      <w:tblPr>
        <w:tblStyle w:val="Mkatabulky"/>
        <w:tblW w:w="0" w:type="auto"/>
        <w:tblInd w:w="426" w:type="dxa"/>
        <w:tblLook w:val="04A0" w:firstRow="1" w:lastRow="0" w:firstColumn="1" w:lastColumn="0" w:noHBand="0" w:noVBand="1"/>
      </w:tblPr>
      <w:tblGrid>
        <w:gridCol w:w="4717"/>
        <w:gridCol w:w="4627"/>
      </w:tblGrid>
      <w:tr w:rsidR="00AF56A4" w14:paraId="34596A4A" w14:textId="77777777" w:rsidTr="00810F2D">
        <w:tc>
          <w:tcPr>
            <w:tcW w:w="4786" w:type="dxa"/>
            <w:shd w:val="clear" w:color="auto" w:fill="DBE5F1" w:themeFill="accent1" w:themeFillTint="33"/>
          </w:tcPr>
          <w:p w14:paraId="1FADBADD" w14:textId="77777777" w:rsidR="00AF56A4" w:rsidRPr="00E33ECD" w:rsidRDefault="00AF56A4" w:rsidP="00810F2D">
            <w:pPr>
              <w:tabs>
                <w:tab w:val="left" w:pos="2835"/>
              </w:tabs>
              <w:rPr>
                <w:rFonts w:asciiTheme="minorHAnsi" w:hAnsiTheme="minorHAnsi" w:cs="Calibri"/>
                <w:color w:val="000000"/>
                <w:sz w:val="20"/>
                <w:szCs w:val="20"/>
              </w:rPr>
            </w:pPr>
            <w:r w:rsidRPr="00E33ECD">
              <w:rPr>
                <w:rFonts w:asciiTheme="minorHAnsi" w:hAnsiTheme="minorHAnsi" w:cs="Calibri"/>
                <w:color w:val="000000"/>
                <w:sz w:val="20"/>
                <w:szCs w:val="20"/>
              </w:rPr>
              <w:t>Počet závěrečných prací, které byly označeny antiplagiátorským systémem jako plagiát</w:t>
            </w:r>
          </w:p>
        </w:tc>
        <w:tc>
          <w:tcPr>
            <w:tcW w:w="4701" w:type="dxa"/>
          </w:tcPr>
          <w:p w14:paraId="66E683C1" w14:textId="77777777" w:rsidR="00AF56A4" w:rsidRPr="00E33ECD" w:rsidRDefault="00AF56A4" w:rsidP="00810F2D">
            <w:pPr>
              <w:tabs>
                <w:tab w:val="left" w:pos="2835"/>
              </w:tabs>
              <w:jc w:val="both"/>
              <w:rPr>
                <w:rFonts w:asciiTheme="minorHAnsi" w:hAnsiTheme="minorHAnsi" w:cs="Calibri"/>
                <w:color w:val="000000"/>
                <w:sz w:val="20"/>
                <w:szCs w:val="20"/>
              </w:rPr>
            </w:pPr>
            <w:r w:rsidRPr="00E33ECD">
              <w:rPr>
                <w:rFonts w:asciiTheme="minorHAnsi" w:hAnsiTheme="minorHAnsi" w:cs="Calibri"/>
                <w:color w:val="000000"/>
                <w:sz w:val="20"/>
                <w:szCs w:val="20"/>
              </w:rPr>
              <w:t>96</w:t>
            </w:r>
          </w:p>
        </w:tc>
      </w:tr>
      <w:tr w:rsidR="00AF56A4" w14:paraId="04B67076" w14:textId="77777777" w:rsidTr="00810F2D">
        <w:tc>
          <w:tcPr>
            <w:tcW w:w="4786" w:type="dxa"/>
            <w:shd w:val="clear" w:color="auto" w:fill="DBE5F1" w:themeFill="accent1" w:themeFillTint="33"/>
          </w:tcPr>
          <w:p w14:paraId="654F774A" w14:textId="77777777" w:rsidR="00AF56A4" w:rsidRPr="00E33ECD" w:rsidRDefault="00AF56A4" w:rsidP="00810F2D">
            <w:pPr>
              <w:tabs>
                <w:tab w:val="left" w:pos="2835"/>
              </w:tabs>
              <w:rPr>
                <w:rFonts w:asciiTheme="minorHAnsi" w:hAnsiTheme="minorHAnsi" w:cs="Calibri"/>
                <w:color w:val="000000"/>
                <w:sz w:val="20"/>
                <w:szCs w:val="20"/>
              </w:rPr>
            </w:pPr>
            <w:r w:rsidRPr="00E33ECD">
              <w:rPr>
                <w:rFonts w:asciiTheme="minorHAnsi" w:hAnsiTheme="minorHAnsi" w:cs="Calibri"/>
                <w:color w:val="000000"/>
                <w:sz w:val="20"/>
                <w:szCs w:val="20"/>
              </w:rPr>
              <w:t>Způsob posouzení těchto prací vedoucím práce</w:t>
            </w:r>
          </w:p>
        </w:tc>
        <w:tc>
          <w:tcPr>
            <w:tcW w:w="4701" w:type="dxa"/>
          </w:tcPr>
          <w:p w14:paraId="34A04CFE" w14:textId="77777777" w:rsidR="00AF56A4" w:rsidRPr="00E33ECD" w:rsidRDefault="00AF56A4" w:rsidP="00810F2D">
            <w:pPr>
              <w:tabs>
                <w:tab w:val="left" w:pos="2835"/>
              </w:tabs>
              <w:jc w:val="both"/>
              <w:rPr>
                <w:rFonts w:asciiTheme="minorHAnsi" w:hAnsiTheme="minorHAnsi" w:cs="Calibri"/>
                <w:color w:val="000000"/>
                <w:sz w:val="20"/>
                <w:szCs w:val="20"/>
              </w:rPr>
            </w:pPr>
            <w:r w:rsidRPr="00E33ECD">
              <w:rPr>
                <w:rFonts w:asciiTheme="minorHAnsi" w:hAnsiTheme="minorHAnsi" w:cs="Calibri"/>
                <w:color w:val="000000"/>
                <w:sz w:val="20"/>
                <w:szCs w:val="20"/>
              </w:rPr>
              <w:t xml:space="preserve">Při posuzování původnosti práce vedoucí práce přihlíží v prvé řadě k tomu, zdali shoda vyhodnocená systémem nevzniká z důvodu podobnosti práce s dříve nahranými verzemi textu, standardní šablonou kvalifikačních textů univerzity, popř. jiných důvodů, které nelze klasifikovat jako plagiátorství. Sporné případy jsou konzultovány s proděkanem pro studium </w:t>
            </w:r>
            <w:r w:rsidRPr="00E33ECD">
              <w:rPr>
                <w:rFonts w:asciiTheme="minorHAnsi" w:hAnsiTheme="minorHAnsi" w:cs="Calibri"/>
                <w:color w:val="000000"/>
                <w:sz w:val="20"/>
                <w:szCs w:val="20"/>
              </w:rPr>
              <w:br/>
              <w:t xml:space="preserve">a celoživotní vzdělávání. V průběhu posledních pěti let na FMK nebylo konstatováno, že by některá z prací, u které systém identifikoval shodu nad 10 %, byla plagiátem.   </w:t>
            </w:r>
          </w:p>
        </w:tc>
      </w:tr>
      <w:tr w:rsidR="00AF56A4" w14:paraId="3344F791" w14:textId="77777777" w:rsidTr="00810F2D">
        <w:tc>
          <w:tcPr>
            <w:tcW w:w="4786" w:type="dxa"/>
            <w:shd w:val="clear" w:color="auto" w:fill="DBE5F1" w:themeFill="accent1" w:themeFillTint="33"/>
          </w:tcPr>
          <w:p w14:paraId="66051D95" w14:textId="77777777" w:rsidR="00AF56A4" w:rsidRPr="00E33ECD" w:rsidRDefault="00AF56A4" w:rsidP="00810F2D">
            <w:pPr>
              <w:tabs>
                <w:tab w:val="left" w:pos="2835"/>
              </w:tabs>
              <w:rPr>
                <w:rFonts w:asciiTheme="minorHAnsi" w:hAnsiTheme="minorHAnsi" w:cs="Calibri"/>
                <w:color w:val="000000"/>
                <w:sz w:val="20"/>
                <w:szCs w:val="20"/>
              </w:rPr>
            </w:pPr>
            <w:r w:rsidRPr="00E33ECD">
              <w:rPr>
                <w:rFonts w:asciiTheme="minorHAnsi" w:hAnsiTheme="minorHAnsi" w:cs="Calibri"/>
                <w:color w:val="000000"/>
                <w:sz w:val="20"/>
                <w:szCs w:val="20"/>
              </w:rPr>
              <w:t>Rozhodnutí děkana o dalším postupu v případě, že práce byla uznána jako plagiát</w:t>
            </w:r>
          </w:p>
        </w:tc>
        <w:tc>
          <w:tcPr>
            <w:tcW w:w="4701" w:type="dxa"/>
          </w:tcPr>
          <w:p w14:paraId="6D4CB83D" w14:textId="77777777" w:rsidR="00AF56A4" w:rsidRPr="00E33ECD" w:rsidRDefault="00AF56A4" w:rsidP="00810F2D">
            <w:pPr>
              <w:tabs>
                <w:tab w:val="left" w:pos="2835"/>
              </w:tabs>
              <w:jc w:val="both"/>
              <w:rPr>
                <w:rFonts w:asciiTheme="minorHAnsi" w:hAnsiTheme="minorHAnsi" w:cs="Calibri"/>
                <w:color w:val="000000"/>
                <w:sz w:val="20"/>
                <w:szCs w:val="20"/>
              </w:rPr>
            </w:pPr>
            <w:r w:rsidRPr="00E33ECD">
              <w:rPr>
                <w:rFonts w:asciiTheme="minorHAnsi" w:hAnsiTheme="minorHAnsi" w:cs="Calibri"/>
                <w:color w:val="000000"/>
                <w:sz w:val="20"/>
                <w:szCs w:val="20"/>
              </w:rPr>
              <w:t>Žádná práce nebyla uznána plagiátem.</w:t>
            </w:r>
          </w:p>
        </w:tc>
      </w:tr>
      <w:tr w:rsidR="00AF56A4" w14:paraId="33882E7B" w14:textId="77777777" w:rsidTr="00810F2D">
        <w:tc>
          <w:tcPr>
            <w:tcW w:w="4786" w:type="dxa"/>
            <w:shd w:val="clear" w:color="auto" w:fill="DBE5F1" w:themeFill="accent1" w:themeFillTint="33"/>
          </w:tcPr>
          <w:p w14:paraId="77DA55CE" w14:textId="77777777" w:rsidR="00AF56A4" w:rsidRPr="00E33ECD" w:rsidRDefault="00AF56A4" w:rsidP="00810F2D">
            <w:pPr>
              <w:tabs>
                <w:tab w:val="left" w:pos="2835"/>
              </w:tabs>
              <w:rPr>
                <w:rFonts w:asciiTheme="minorHAnsi" w:hAnsiTheme="minorHAnsi" w:cs="Calibri"/>
                <w:color w:val="000000"/>
                <w:sz w:val="20"/>
                <w:szCs w:val="20"/>
              </w:rPr>
            </w:pPr>
            <w:r w:rsidRPr="00E33ECD">
              <w:rPr>
                <w:rFonts w:asciiTheme="minorHAnsi" w:hAnsiTheme="minorHAnsi" w:cs="Calibri"/>
                <w:color w:val="000000"/>
                <w:sz w:val="20"/>
                <w:szCs w:val="20"/>
              </w:rPr>
              <w:t>Počet zahájených disciplinárních řízení</w:t>
            </w:r>
          </w:p>
        </w:tc>
        <w:tc>
          <w:tcPr>
            <w:tcW w:w="4701" w:type="dxa"/>
          </w:tcPr>
          <w:p w14:paraId="0E1AC1C4" w14:textId="77777777" w:rsidR="00AF56A4" w:rsidRPr="00E33ECD" w:rsidRDefault="00AF56A4" w:rsidP="00810F2D">
            <w:pPr>
              <w:tabs>
                <w:tab w:val="left" w:pos="2835"/>
              </w:tabs>
              <w:jc w:val="both"/>
              <w:rPr>
                <w:rFonts w:asciiTheme="minorHAnsi" w:hAnsiTheme="minorHAnsi" w:cs="Calibri"/>
                <w:color w:val="000000"/>
                <w:sz w:val="20"/>
                <w:szCs w:val="20"/>
              </w:rPr>
            </w:pPr>
            <w:r w:rsidRPr="00E33ECD">
              <w:rPr>
                <w:rFonts w:asciiTheme="minorHAnsi" w:hAnsiTheme="minorHAnsi" w:cs="Calibri"/>
                <w:color w:val="000000"/>
                <w:sz w:val="20"/>
                <w:szCs w:val="20"/>
              </w:rPr>
              <w:t>0</w:t>
            </w:r>
          </w:p>
        </w:tc>
      </w:tr>
      <w:tr w:rsidR="00AF56A4" w14:paraId="7CBB16C0" w14:textId="77777777" w:rsidTr="00810F2D">
        <w:tc>
          <w:tcPr>
            <w:tcW w:w="4786" w:type="dxa"/>
            <w:shd w:val="clear" w:color="auto" w:fill="DBE5F1" w:themeFill="accent1" w:themeFillTint="33"/>
          </w:tcPr>
          <w:p w14:paraId="0A6BF9F5" w14:textId="77777777" w:rsidR="00AF56A4" w:rsidRPr="00E33ECD" w:rsidRDefault="00AF56A4" w:rsidP="00810F2D">
            <w:pPr>
              <w:tabs>
                <w:tab w:val="left" w:pos="2835"/>
              </w:tabs>
              <w:rPr>
                <w:rFonts w:asciiTheme="minorHAnsi" w:hAnsiTheme="minorHAnsi" w:cs="Calibri"/>
                <w:color w:val="000000"/>
                <w:sz w:val="20"/>
                <w:szCs w:val="20"/>
              </w:rPr>
            </w:pPr>
            <w:r w:rsidRPr="00E33ECD">
              <w:rPr>
                <w:rFonts w:asciiTheme="minorHAnsi" w:hAnsiTheme="minorHAnsi" w:cs="Calibri"/>
                <w:color w:val="000000"/>
                <w:sz w:val="20"/>
                <w:szCs w:val="20"/>
              </w:rPr>
              <w:t>Rozhodnutí o disciplinárním řízení a případně uložený správní trest</w:t>
            </w:r>
          </w:p>
        </w:tc>
        <w:tc>
          <w:tcPr>
            <w:tcW w:w="4701" w:type="dxa"/>
          </w:tcPr>
          <w:p w14:paraId="6B60D43D" w14:textId="77777777" w:rsidR="00AF56A4" w:rsidRPr="00E33ECD" w:rsidRDefault="00AF56A4" w:rsidP="00810F2D">
            <w:pPr>
              <w:tabs>
                <w:tab w:val="left" w:pos="2835"/>
              </w:tabs>
              <w:jc w:val="both"/>
              <w:rPr>
                <w:rFonts w:asciiTheme="minorHAnsi" w:hAnsiTheme="minorHAnsi" w:cs="Calibri"/>
                <w:color w:val="000000"/>
                <w:sz w:val="20"/>
                <w:szCs w:val="20"/>
              </w:rPr>
            </w:pPr>
            <w:r w:rsidRPr="00E33ECD">
              <w:rPr>
                <w:rFonts w:asciiTheme="minorHAnsi" w:hAnsiTheme="minorHAnsi" w:cs="Calibri"/>
                <w:color w:val="000000"/>
                <w:sz w:val="20"/>
                <w:szCs w:val="20"/>
              </w:rPr>
              <w:t>-</w:t>
            </w:r>
          </w:p>
        </w:tc>
      </w:tr>
      <w:tr w:rsidR="00AF56A4" w14:paraId="16F9EDA4" w14:textId="77777777" w:rsidTr="00810F2D">
        <w:tc>
          <w:tcPr>
            <w:tcW w:w="4786" w:type="dxa"/>
            <w:shd w:val="clear" w:color="auto" w:fill="DBE5F1" w:themeFill="accent1" w:themeFillTint="33"/>
          </w:tcPr>
          <w:p w14:paraId="3064C7DA" w14:textId="77777777" w:rsidR="00AF56A4" w:rsidRPr="00E33ECD" w:rsidRDefault="00AF56A4" w:rsidP="00810F2D">
            <w:pPr>
              <w:tabs>
                <w:tab w:val="left" w:pos="2835"/>
              </w:tabs>
              <w:rPr>
                <w:rFonts w:asciiTheme="minorHAnsi" w:hAnsiTheme="minorHAnsi" w:cs="Calibri"/>
                <w:color w:val="000000"/>
                <w:sz w:val="20"/>
                <w:szCs w:val="20"/>
              </w:rPr>
            </w:pPr>
            <w:r w:rsidRPr="00E33ECD">
              <w:rPr>
                <w:rFonts w:asciiTheme="minorHAnsi" w:hAnsiTheme="minorHAnsi" w:cs="Calibri"/>
                <w:color w:val="000000"/>
                <w:sz w:val="20"/>
                <w:szCs w:val="20"/>
              </w:rPr>
              <w:t>Navržené opatření (např. změny v systému vedení závěrečných prací a jejich kontroly) v případě zjištění nepůvodnosti prací</w:t>
            </w:r>
          </w:p>
        </w:tc>
        <w:tc>
          <w:tcPr>
            <w:tcW w:w="4701" w:type="dxa"/>
          </w:tcPr>
          <w:p w14:paraId="2553B2AA" w14:textId="77777777" w:rsidR="00AF56A4" w:rsidRPr="00E33ECD" w:rsidRDefault="00AF56A4" w:rsidP="00810F2D">
            <w:pPr>
              <w:tabs>
                <w:tab w:val="left" w:pos="2835"/>
              </w:tabs>
              <w:jc w:val="both"/>
              <w:rPr>
                <w:rFonts w:asciiTheme="minorHAnsi" w:hAnsiTheme="minorHAnsi" w:cs="Calibri"/>
                <w:color w:val="000000"/>
                <w:sz w:val="20"/>
                <w:szCs w:val="20"/>
              </w:rPr>
            </w:pPr>
            <w:r w:rsidRPr="00E33ECD">
              <w:rPr>
                <w:rFonts w:asciiTheme="minorHAnsi" w:hAnsiTheme="minorHAnsi" w:cs="Calibri"/>
                <w:color w:val="000000"/>
                <w:sz w:val="20"/>
                <w:szCs w:val="20"/>
              </w:rPr>
              <w:t>-</w:t>
            </w:r>
          </w:p>
        </w:tc>
      </w:tr>
    </w:tbl>
    <w:p w14:paraId="1D2B1E3D" w14:textId="77777777" w:rsidR="005A0E08" w:rsidRDefault="005A0E08" w:rsidP="00AF56A4">
      <w:pPr>
        <w:tabs>
          <w:tab w:val="left" w:pos="2835"/>
        </w:tabs>
        <w:spacing w:before="120" w:after="120"/>
        <w:ind w:left="426"/>
        <w:jc w:val="both"/>
        <w:rPr>
          <w:rFonts w:asciiTheme="minorHAnsi" w:hAnsiTheme="minorHAnsi" w:cs="Calibri"/>
          <w:b/>
          <w:bCs/>
          <w:color w:val="000000"/>
          <w:sz w:val="22"/>
          <w:szCs w:val="22"/>
        </w:rPr>
      </w:pPr>
    </w:p>
    <w:p w14:paraId="61E7844A" w14:textId="520ECF14" w:rsidR="00AF56A4" w:rsidRPr="008C3FB3" w:rsidRDefault="00AF56A4" w:rsidP="00AF56A4">
      <w:pPr>
        <w:tabs>
          <w:tab w:val="left" w:pos="2835"/>
        </w:tabs>
        <w:spacing w:before="120" w:after="120"/>
        <w:ind w:left="426"/>
        <w:jc w:val="both"/>
        <w:rPr>
          <w:rFonts w:asciiTheme="minorHAnsi" w:hAnsiTheme="minorHAnsi" w:cs="Calibri"/>
          <w:b/>
          <w:bCs/>
          <w:color w:val="000000"/>
          <w:sz w:val="22"/>
          <w:szCs w:val="22"/>
        </w:rPr>
      </w:pPr>
      <w:r w:rsidRPr="008C3FB3">
        <w:rPr>
          <w:rFonts w:asciiTheme="minorHAnsi" w:hAnsiTheme="minorHAnsi" w:cs="Calibri"/>
          <w:b/>
          <w:bCs/>
          <w:color w:val="000000"/>
          <w:sz w:val="22"/>
          <w:szCs w:val="22"/>
        </w:rPr>
        <w:t>Opatření k ochraně duševního vlastnictví</w:t>
      </w:r>
    </w:p>
    <w:p w14:paraId="09CAFC67" w14:textId="397F1028" w:rsidR="00AF56A4" w:rsidRPr="00C52F76" w:rsidRDefault="00AF56A4" w:rsidP="00AF56A4">
      <w:pPr>
        <w:tabs>
          <w:tab w:val="left" w:pos="2835"/>
        </w:tabs>
        <w:spacing w:before="120" w:after="120"/>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 xml:space="preserve">UTB zajišťuje ochranu duševního vlastnictví prostřednictvím Centra transferu technologií (CTT), které bylo zřízeno k 1. 1. 2008 jako specializované pracoviště pro spolupráci s aplikační sférou a transfer výsledků vědy a výzkumu, a které je organizačně začleněno v organizační struktuře Univerzitního institutu UTB. CTT </w:t>
      </w:r>
      <w:r w:rsidRPr="00C52F76">
        <w:rPr>
          <w:rFonts w:asciiTheme="minorHAnsi" w:hAnsiTheme="minorHAnsi" w:cs="Calibri"/>
          <w:color w:val="000000"/>
          <w:sz w:val="22"/>
          <w:szCs w:val="22"/>
        </w:rPr>
        <w:lastRenderedPageBreak/>
        <w:t xml:space="preserve">zajišťuje ochranu duševního vlastnictví k výsledkům vědy a výzkumu, které vnikly na součástech UTB </w:t>
      </w:r>
      <w:r>
        <w:rPr>
          <w:rFonts w:asciiTheme="minorHAnsi" w:hAnsiTheme="minorHAnsi" w:cs="Calibri"/>
          <w:color w:val="000000"/>
          <w:sz w:val="22"/>
          <w:szCs w:val="22"/>
        </w:rPr>
        <w:br/>
      </w:r>
      <w:r w:rsidRPr="00C52F76">
        <w:rPr>
          <w:rFonts w:asciiTheme="minorHAnsi" w:hAnsiTheme="minorHAnsi" w:cs="Calibri"/>
          <w:color w:val="000000"/>
          <w:sz w:val="22"/>
          <w:szCs w:val="22"/>
        </w:rPr>
        <w:t xml:space="preserve">a zabezpečuje transfer výstupů z aplikovaného výzkumu a výsledků tvůrčích činností UTB. CTT zajišťuje průmyslově právní ochranu výsledků výzkumu, vývoje a inovací napříč univerzitou a významně spolupracuje při jejich přenosu do praxe. Propojuje výzkumné týmy UTB se zástupci aplikační sféry a nabízí poradenské a konzultantské služby i pro soukromý sektor. CTT se podílí na zajišťování finanční podpory strategických úkolů a zabezpečuje sledování a udržování ochranných práv k duševnímu vlastnictví UTB </w:t>
      </w:r>
      <w:r w:rsidR="006D2045">
        <w:rPr>
          <w:rFonts w:asciiTheme="minorHAnsi" w:hAnsiTheme="minorHAnsi" w:cs="Calibri"/>
          <w:color w:val="000000"/>
          <w:sz w:val="22"/>
          <w:szCs w:val="22"/>
        </w:rPr>
        <w:br/>
      </w:r>
      <w:r w:rsidRPr="00C52F76">
        <w:rPr>
          <w:rFonts w:asciiTheme="minorHAnsi" w:hAnsiTheme="minorHAnsi" w:cs="Calibri"/>
          <w:color w:val="000000"/>
          <w:sz w:val="22"/>
          <w:szCs w:val="22"/>
        </w:rPr>
        <w:t>v platnosti. Navrhuje mechanismy vedoucí ke zvyšování stability, transparentnosti a efektivnosti financování a rozvíjí systém vedoucí ke stabilnímu, transparentnímu a efektivnímu financování CTT.</w:t>
      </w:r>
    </w:p>
    <w:p w14:paraId="4B41B603" w14:textId="77777777" w:rsidR="00AF56A4" w:rsidRDefault="00AF56A4" w:rsidP="00AF56A4">
      <w:pPr>
        <w:tabs>
          <w:tab w:val="left" w:pos="2835"/>
        </w:tabs>
        <w:ind w:left="425"/>
        <w:jc w:val="both"/>
        <w:rPr>
          <w:rFonts w:asciiTheme="minorHAnsi" w:hAnsiTheme="minorHAnsi" w:cs="Calibri"/>
          <w:color w:val="000000"/>
          <w:sz w:val="22"/>
          <w:szCs w:val="22"/>
        </w:rPr>
      </w:pPr>
      <w:r w:rsidRPr="00C52F76">
        <w:rPr>
          <w:rFonts w:asciiTheme="minorHAnsi" w:hAnsiTheme="minorHAnsi" w:cs="Calibri"/>
          <w:color w:val="000000"/>
          <w:sz w:val="22"/>
          <w:szCs w:val="22"/>
        </w:rPr>
        <w:t>Portfolio duševního vlastnictví je na UTB budováno dle Směrnice rektora SR/34/2019 Uplatnění a ochrana práv duševního vlastnictví vznikajícího v souvislosti s tvůrčí činností zaměstnanců a studentů UTB. Rozdělení výnosů z komercializace předepisuje Interní fond na podporu inovačních činností a je uvedeno ve Směrnicích rektora SR/19/2015 a SR/27/2019. Strategie pro komercializaci je dána Směrnicí rektora SR/26/2019 Postup a pravidla pro komercializaci výsledků na UTB.</w:t>
      </w:r>
    </w:p>
    <w:p w14:paraId="32F06C94" w14:textId="77777777" w:rsidR="00AF56A4" w:rsidRPr="00C52F76" w:rsidRDefault="00AF56A4" w:rsidP="00AF56A4">
      <w:pPr>
        <w:tabs>
          <w:tab w:val="left" w:pos="2835"/>
        </w:tabs>
        <w:ind w:left="425"/>
        <w:jc w:val="both"/>
        <w:rPr>
          <w:rFonts w:asciiTheme="minorHAnsi" w:hAnsiTheme="minorHAnsi" w:cs="Calibri"/>
          <w:color w:val="000000"/>
          <w:sz w:val="22"/>
          <w:szCs w:val="22"/>
        </w:rPr>
      </w:pPr>
    </w:p>
    <w:p w14:paraId="4C823B4A" w14:textId="77777777" w:rsidR="00AF56A4" w:rsidRPr="00C03924" w:rsidRDefault="00AF56A4" w:rsidP="00AF56A4">
      <w:pPr>
        <w:tabs>
          <w:tab w:val="left" w:pos="2835"/>
        </w:tabs>
        <w:ind w:left="426"/>
        <w:jc w:val="both"/>
        <w:rPr>
          <w:rFonts w:asciiTheme="minorHAnsi" w:hAnsiTheme="minorHAnsi" w:cs="Calibri"/>
          <w:b/>
          <w:bCs/>
          <w:i/>
          <w:iCs/>
          <w:color w:val="000000"/>
          <w:sz w:val="22"/>
          <w:szCs w:val="22"/>
        </w:rPr>
      </w:pPr>
      <w:r w:rsidRPr="00C03924">
        <w:rPr>
          <w:rFonts w:asciiTheme="minorHAnsi" w:hAnsiTheme="minorHAnsi" w:cs="Calibri"/>
          <w:b/>
          <w:bCs/>
          <w:i/>
          <w:iCs/>
          <w:color w:val="000000"/>
          <w:sz w:val="22"/>
          <w:szCs w:val="22"/>
        </w:rPr>
        <w:t>Postup řízení o nabídkách předmětů průmyslového vlastnictví k zajištění ochrany duševního vlastnictví dle SR/34/2019:</w:t>
      </w:r>
    </w:p>
    <w:p w14:paraId="3B295156" w14:textId="77777777" w:rsidR="00AF56A4" w:rsidRPr="00C52F76" w:rsidRDefault="00AF56A4" w:rsidP="00AF56A4">
      <w:pPr>
        <w:tabs>
          <w:tab w:val="left" w:pos="2835"/>
        </w:tabs>
        <w:spacing w:before="120" w:after="120"/>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(1) CTT vede Deník Nabídek předmětů průmyslového vlastnictví, do kterého se zapisují pod pořadovými čísly běžného roku Nabídky předmětů průmyslového vlastnictví vytvořených zaměstnanci UTB.</w:t>
      </w:r>
    </w:p>
    <w:p w14:paraId="3B2226B6" w14:textId="77777777" w:rsidR="00AF56A4" w:rsidRPr="00C52F76" w:rsidRDefault="00AF56A4" w:rsidP="00AF56A4">
      <w:pPr>
        <w:tabs>
          <w:tab w:val="left" w:pos="2835"/>
        </w:tabs>
        <w:spacing w:before="120" w:after="120"/>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 xml:space="preserve">(2) Na základě Nabídky zaměstnanec CTT posoudí věcnou způsobilost předmětu Nabídky k průmyslově právní ochraně ve lhůtě 30 kalendářních dnů ode dne jejího obdržení. </w:t>
      </w:r>
    </w:p>
    <w:p w14:paraId="2833DF1F" w14:textId="77777777" w:rsidR="00AF56A4" w:rsidRPr="00C52F76" w:rsidRDefault="00AF56A4" w:rsidP="00AF56A4">
      <w:pPr>
        <w:tabs>
          <w:tab w:val="left" w:pos="2835"/>
        </w:tabs>
        <w:spacing w:before="120" w:after="120"/>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 xml:space="preserve">(3) V případě, že Nabídka splňuje podmínky pro podání přihlášky předmětu průmyslového vlastnictví </w:t>
      </w:r>
      <w:r>
        <w:rPr>
          <w:rFonts w:asciiTheme="minorHAnsi" w:hAnsiTheme="minorHAnsi" w:cs="Calibri"/>
          <w:color w:val="000000"/>
          <w:sz w:val="22"/>
          <w:szCs w:val="22"/>
        </w:rPr>
        <w:br/>
      </w:r>
      <w:r w:rsidRPr="00C52F76">
        <w:rPr>
          <w:rFonts w:asciiTheme="minorHAnsi" w:hAnsiTheme="minorHAnsi" w:cs="Calibri"/>
          <w:color w:val="000000"/>
          <w:sz w:val="22"/>
          <w:szCs w:val="22"/>
        </w:rPr>
        <w:t xml:space="preserve">k právní ochraně, předá CTT Nabídku a posouzení způsobilosti daného řešení k průmyslově právní ochraně rektorovi UTB nebo jím pověřené osobě. </w:t>
      </w:r>
    </w:p>
    <w:p w14:paraId="69037B48" w14:textId="77777777" w:rsidR="00AF56A4" w:rsidRPr="00C52F76" w:rsidRDefault="00AF56A4" w:rsidP="00AF56A4">
      <w:pPr>
        <w:tabs>
          <w:tab w:val="left" w:pos="2835"/>
        </w:tabs>
        <w:spacing w:before="120" w:after="120"/>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 xml:space="preserve">(4) Rektor UTB nebo jím pověřená osoba v součinnosti s pracovištěm původce/původců zhodnotí podíl případného překročení pracovních úkolů a povinností původce/původců. Rektor UTB nebo jím pověřená osoba do 14 dnů rozhodne, zda UTB uplatní své právo na příslušný předmět průmyslového vlastnictví podáním přihlášky na Úřad průmyslového vlastnictví ČR nebo utajením. </w:t>
      </w:r>
    </w:p>
    <w:p w14:paraId="459D5CE3" w14:textId="77777777" w:rsidR="00AF56A4" w:rsidRPr="00C52F76" w:rsidRDefault="00AF56A4" w:rsidP="00AF56A4">
      <w:pPr>
        <w:tabs>
          <w:tab w:val="left" w:pos="2835"/>
        </w:tabs>
        <w:spacing w:before="120" w:after="120"/>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 xml:space="preserve">(5) Rektor UTB nebo jím pověřená osoba sdělí své rozhodnutí CTT. Ten o tomto rozhodnutí k předmětu průmyslového vlastnictví UTB neprodleně, nejpozději do 3 dnů, vyrozumí původce. </w:t>
      </w:r>
    </w:p>
    <w:p w14:paraId="4101413D" w14:textId="77777777" w:rsidR="00AF56A4" w:rsidRPr="00C52F76" w:rsidRDefault="00AF56A4" w:rsidP="00AF56A4">
      <w:pPr>
        <w:tabs>
          <w:tab w:val="left" w:pos="2835"/>
        </w:tabs>
        <w:spacing w:before="120" w:after="120"/>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 xml:space="preserve">(6) V případě uplatnění práva na předmět průmyslového vlastnictví ze strany UTB bude s původcem sepsán dokument Ujednání o uplatnění práva na předmět průmyslového vlastnictví a dohoda o odměně za uplatnění práva na předmět průmyslového vlastnictví. Za UTB dohodu s původcem uzavírá rektor UTB nebo rektorem pověřená osoba. </w:t>
      </w:r>
    </w:p>
    <w:p w14:paraId="683093A7" w14:textId="77777777" w:rsidR="00AF56A4" w:rsidRPr="00C52F76" w:rsidRDefault="00AF56A4" w:rsidP="00AF56A4">
      <w:pPr>
        <w:tabs>
          <w:tab w:val="left" w:pos="2835"/>
        </w:tabs>
        <w:spacing w:before="120" w:after="120"/>
        <w:ind w:left="426"/>
        <w:jc w:val="both"/>
        <w:rPr>
          <w:rFonts w:asciiTheme="minorHAnsi" w:hAnsiTheme="minorHAnsi" w:cs="Calibri"/>
          <w:color w:val="000000"/>
          <w:sz w:val="22"/>
          <w:szCs w:val="22"/>
        </w:rPr>
      </w:pPr>
      <w:r w:rsidRPr="00C52F76">
        <w:rPr>
          <w:rFonts w:asciiTheme="minorHAnsi" w:hAnsiTheme="minorHAnsi" w:cs="Calibri"/>
          <w:color w:val="000000"/>
          <w:sz w:val="22"/>
          <w:szCs w:val="22"/>
        </w:rPr>
        <w:t xml:space="preserve">(7) Neuplatní-li UTB ve lhůtě 90 kalendářních dnů od splnění informační povinnosti původcem právo na předmět průmyslového vlastnictví přechází toto právo zpět na původce. </w:t>
      </w:r>
    </w:p>
    <w:p w14:paraId="2A9D6D59" w14:textId="77777777" w:rsidR="00AF56A4" w:rsidRPr="0012622B" w:rsidRDefault="00AF56A4" w:rsidP="00AF56A4">
      <w:pPr>
        <w:widowControl w:val="0"/>
        <w:autoSpaceDE w:val="0"/>
        <w:autoSpaceDN w:val="0"/>
        <w:adjustRightInd w:val="0"/>
        <w:snapToGrid w:val="0"/>
        <w:ind w:left="426"/>
        <w:jc w:val="both"/>
        <w:rPr>
          <w:rFonts w:asciiTheme="minorHAnsi" w:hAnsiTheme="minorHAnsi" w:cs="Calibri"/>
          <w:sz w:val="22"/>
          <w:szCs w:val="22"/>
        </w:rPr>
      </w:pPr>
      <w:r w:rsidRPr="00C52F76">
        <w:rPr>
          <w:rFonts w:asciiTheme="minorHAnsi" w:hAnsiTheme="minorHAnsi" w:cs="Calibri"/>
          <w:color w:val="000000"/>
          <w:sz w:val="22"/>
          <w:szCs w:val="22"/>
        </w:rPr>
        <w:t xml:space="preserve">(8) Zaměstnavatel i původce jsou v průběhu řízení o Nabídce povinni zachovávat vůči třetím osobám </w:t>
      </w:r>
      <w:r>
        <w:rPr>
          <w:rFonts w:asciiTheme="minorHAnsi" w:hAnsiTheme="minorHAnsi" w:cs="Calibri"/>
          <w:color w:val="000000"/>
          <w:sz w:val="22"/>
          <w:szCs w:val="22"/>
        </w:rPr>
        <w:br/>
      </w:r>
      <w:r w:rsidRPr="00C52F76">
        <w:rPr>
          <w:rFonts w:asciiTheme="minorHAnsi" w:hAnsiTheme="minorHAnsi" w:cs="Calibri"/>
          <w:color w:val="000000"/>
          <w:sz w:val="22"/>
          <w:szCs w:val="22"/>
        </w:rPr>
        <w:t>o předmětu průmyslového vlastnictví, jež je předmětem tohoto řízení, mlčenlivost.</w:t>
      </w:r>
    </w:p>
    <w:p w14:paraId="02023227" w14:textId="13A25396" w:rsidR="005C2A6F" w:rsidRDefault="0097373D" w:rsidP="004A78BD">
      <w:r>
        <w:br w:type="page"/>
      </w:r>
    </w:p>
    <w:bookmarkEnd w:id="66"/>
    <w:p w14:paraId="2EAEE571" w14:textId="77777777" w:rsidR="005C2A6F" w:rsidRDefault="005C2A6F" w:rsidP="005C2A6F">
      <w:pPr>
        <w:pStyle w:val="Nadpis1"/>
      </w:pPr>
      <w:r w:rsidRPr="00035992">
        <w:lastRenderedPageBreak/>
        <w:t xml:space="preserve">Studijní </w:t>
      </w:r>
      <w:r w:rsidRPr="008624B2">
        <w:t>program</w:t>
      </w:r>
    </w:p>
    <w:p w14:paraId="06A4F58C" w14:textId="77777777" w:rsidR="005C2A6F" w:rsidRDefault="005C2A6F" w:rsidP="005C2A6F">
      <w:pPr>
        <w:rPr>
          <w:bCs/>
        </w:rPr>
      </w:pPr>
    </w:p>
    <w:p w14:paraId="016CB901" w14:textId="77777777" w:rsidR="005C2A6F" w:rsidRDefault="005C2A6F" w:rsidP="005C2A6F">
      <w:pPr>
        <w:pStyle w:val="Nadpis2"/>
      </w:pPr>
      <w:r w:rsidRPr="00035992">
        <w:t xml:space="preserve">Soulad studijního programu s posláním vysoké školy a mezinárodní rozměr studijního programu </w:t>
      </w:r>
    </w:p>
    <w:bookmarkEnd w:id="48"/>
    <w:p w14:paraId="4302173B" w14:textId="77777777" w:rsidR="005C2A6F" w:rsidRDefault="005C2A6F" w:rsidP="005C2A6F">
      <w:pPr>
        <w:pStyle w:val="Nadpis3"/>
      </w:pPr>
      <w:r>
        <w:t>Soulad studijního programu s posláním a strategickými dokumenty vysoké školy</w:t>
      </w:r>
    </w:p>
    <w:p w14:paraId="4242114B" w14:textId="77777777" w:rsidR="005C2A6F" w:rsidRPr="00385AE2" w:rsidRDefault="005C2A6F" w:rsidP="005C2A6F">
      <w:pPr>
        <w:tabs>
          <w:tab w:val="left" w:pos="2835"/>
        </w:tabs>
        <w:spacing w:before="120" w:after="120"/>
        <w:jc w:val="center"/>
        <w:rPr>
          <w:rFonts w:asciiTheme="minorHAnsi" w:hAnsiTheme="minorHAnsi" w:cstheme="minorHAnsi"/>
          <w:sz w:val="22"/>
          <w:szCs w:val="22"/>
        </w:rPr>
      </w:pPr>
      <w:bookmarkStart w:id="67" w:name="_Hlk114751451"/>
      <w:r w:rsidRPr="00385AE2">
        <w:rPr>
          <w:rFonts w:asciiTheme="minorHAnsi" w:hAnsiTheme="minorHAnsi" w:cstheme="minorHAnsi"/>
          <w:sz w:val="22"/>
          <w:szCs w:val="22"/>
        </w:rPr>
        <w:t>Standard 2.1</w:t>
      </w:r>
    </w:p>
    <w:p w14:paraId="031F60BA" w14:textId="5571D021" w:rsidR="005C2A6F" w:rsidRPr="00CE47C1" w:rsidRDefault="005C2A6F" w:rsidP="00CE47C1">
      <w:pPr>
        <w:widowControl w:val="0"/>
        <w:tabs>
          <w:tab w:val="left" w:pos="426"/>
        </w:tabs>
        <w:autoSpaceDE w:val="0"/>
        <w:autoSpaceDN w:val="0"/>
        <w:adjustRightInd w:val="0"/>
        <w:snapToGrid w:val="0"/>
        <w:ind w:left="426"/>
        <w:jc w:val="both"/>
        <w:rPr>
          <w:rFonts w:asciiTheme="minorHAnsi" w:hAnsiTheme="minorHAnsi" w:cstheme="minorHAnsi"/>
          <w:color w:val="000000"/>
          <w:sz w:val="22"/>
          <w:szCs w:val="22"/>
        </w:rPr>
      </w:pPr>
      <w:bookmarkStart w:id="68" w:name="_Hlk116459246"/>
      <w:r>
        <w:rPr>
          <w:rFonts w:asciiTheme="minorHAnsi" w:hAnsiTheme="minorHAnsi" w:cstheme="minorHAnsi"/>
          <w:color w:val="000000"/>
          <w:sz w:val="22"/>
          <w:szCs w:val="22"/>
        </w:rPr>
        <w:t>Navazující magisterský studijní program Animovaná tvorba</w:t>
      </w:r>
      <w:r w:rsidRPr="00385AE2">
        <w:rPr>
          <w:rFonts w:asciiTheme="minorHAnsi" w:hAnsiTheme="minorHAnsi" w:cstheme="minorHAnsi"/>
          <w:color w:val="000000"/>
          <w:sz w:val="22"/>
          <w:szCs w:val="22"/>
        </w:rPr>
        <w:t xml:space="preserve"> (dále </w:t>
      </w:r>
      <w:r>
        <w:rPr>
          <w:rFonts w:asciiTheme="minorHAnsi" w:hAnsiTheme="minorHAnsi" w:cstheme="minorHAnsi"/>
          <w:color w:val="000000"/>
          <w:sz w:val="22"/>
          <w:szCs w:val="22"/>
        </w:rPr>
        <w:t>také „NM</w:t>
      </w:r>
      <w:r w:rsidRPr="00385AE2">
        <w:rPr>
          <w:rFonts w:asciiTheme="minorHAnsi" w:hAnsiTheme="minorHAnsi" w:cstheme="minorHAnsi"/>
          <w:color w:val="000000"/>
          <w:sz w:val="22"/>
          <w:szCs w:val="22"/>
        </w:rPr>
        <w:t xml:space="preserve">SP </w:t>
      </w:r>
      <w:r w:rsidRPr="00886D12">
        <w:rPr>
          <w:rFonts w:asciiTheme="minorHAnsi" w:hAnsiTheme="minorHAnsi" w:cstheme="minorHAnsi"/>
          <w:color w:val="000000"/>
          <w:sz w:val="22"/>
          <w:szCs w:val="22"/>
        </w:rPr>
        <w:t>ANT“</w:t>
      </w:r>
      <w:bookmarkStart w:id="69" w:name="_Hlk116471492"/>
      <w:r w:rsidR="00886D12">
        <w:rPr>
          <w:rFonts w:asciiTheme="minorHAnsi" w:hAnsiTheme="minorHAnsi" w:cstheme="minorHAnsi"/>
          <w:color w:val="000000"/>
          <w:sz w:val="22"/>
          <w:szCs w:val="22"/>
        </w:rPr>
        <w:t>) j</w:t>
      </w:r>
      <w:r w:rsidRPr="00886D12">
        <w:rPr>
          <w:rFonts w:asciiTheme="minorHAnsi" w:hAnsiTheme="minorHAnsi" w:cstheme="minorHAnsi"/>
          <w:color w:val="000000"/>
          <w:sz w:val="22"/>
          <w:szCs w:val="22"/>
        </w:rPr>
        <w:t>e z hlediska</w:t>
      </w:r>
      <w:r w:rsidRPr="00385AE2">
        <w:rPr>
          <w:rFonts w:asciiTheme="minorHAnsi" w:hAnsiTheme="minorHAnsi" w:cstheme="minorHAnsi"/>
          <w:color w:val="000000"/>
          <w:sz w:val="22"/>
          <w:szCs w:val="22"/>
        </w:rPr>
        <w:t xml:space="preserve"> typu, formy a případného profilu v souladu se </w:t>
      </w:r>
      <w:r w:rsidRPr="00F477FE">
        <w:rPr>
          <w:rFonts w:asciiTheme="minorHAnsi" w:hAnsiTheme="minorHAnsi" w:cstheme="minorHAnsi"/>
          <w:i/>
          <w:iCs/>
          <w:color w:val="000000"/>
          <w:sz w:val="22"/>
          <w:szCs w:val="22"/>
        </w:rPr>
        <w:t xml:space="preserve">Strategickým záměrem </w:t>
      </w:r>
      <w:r>
        <w:rPr>
          <w:rFonts w:asciiTheme="minorHAnsi" w:hAnsiTheme="minorHAnsi" w:cstheme="minorHAnsi"/>
          <w:i/>
          <w:iCs/>
          <w:color w:val="000000"/>
          <w:sz w:val="22"/>
          <w:szCs w:val="22"/>
        </w:rPr>
        <w:t>UTB</w:t>
      </w:r>
      <w:r w:rsidRPr="00F477FE">
        <w:rPr>
          <w:rFonts w:asciiTheme="minorHAnsi" w:hAnsiTheme="minorHAnsi" w:cstheme="minorHAnsi"/>
          <w:i/>
          <w:iCs/>
          <w:color w:val="000000"/>
          <w:sz w:val="22"/>
          <w:szCs w:val="22"/>
        </w:rPr>
        <w:t xml:space="preserve"> na období 21+</w:t>
      </w:r>
      <w:r>
        <w:rPr>
          <w:rFonts w:asciiTheme="minorHAnsi" w:hAnsiTheme="minorHAnsi" w:cstheme="minorHAnsi"/>
          <w:color w:val="000000"/>
          <w:sz w:val="22"/>
          <w:szCs w:val="22"/>
        </w:rPr>
        <w:t xml:space="preserve"> </w:t>
      </w:r>
      <w:r w:rsidRPr="00385AE2">
        <w:rPr>
          <w:rFonts w:asciiTheme="minorHAnsi" w:hAnsiTheme="minorHAnsi" w:cstheme="minorHAnsi"/>
          <w:color w:val="000000"/>
          <w:sz w:val="22"/>
          <w:szCs w:val="22"/>
        </w:rPr>
        <w:t>(dále</w:t>
      </w:r>
      <w:r>
        <w:rPr>
          <w:rFonts w:asciiTheme="minorHAnsi" w:hAnsiTheme="minorHAnsi" w:cstheme="minorHAnsi"/>
          <w:color w:val="000000"/>
          <w:sz w:val="22"/>
          <w:szCs w:val="22"/>
        </w:rPr>
        <w:t xml:space="preserve"> také</w:t>
      </w:r>
      <w:r w:rsidRPr="00385AE2">
        <w:rPr>
          <w:rFonts w:asciiTheme="minorHAnsi" w:hAnsiTheme="minorHAnsi" w:cstheme="minorHAnsi"/>
          <w:color w:val="000000"/>
          <w:sz w:val="22"/>
          <w:szCs w:val="22"/>
        </w:rPr>
        <w:t xml:space="preserve"> „SZ UTB 21+“)</w:t>
      </w:r>
      <w:r w:rsidRPr="00385AE2">
        <w:rPr>
          <w:rStyle w:val="Znakapoznpodarou"/>
          <w:rFonts w:asciiTheme="minorHAnsi" w:hAnsiTheme="minorHAnsi" w:cstheme="minorHAnsi"/>
          <w:color w:val="000000"/>
          <w:sz w:val="22"/>
          <w:szCs w:val="22"/>
        </w:rPr>
        <w:footnoteReference w:id="45"/>
      </w:r>
      <w:r w:rsidRPr="00385AE2">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r w:rsidRPr="00385AE2">
        <w:rPr>
          <w:rFonts w:asciiTheme="minorHAnsi" w:hAnsiTheme="minorHAnsi" w:cstheme="minorHAnsi"/>
          <w:color w:val="000000"/>
          <w:sz w:val="22"/>
          <w:szCs w:val="22"/>
        </w:rPr>
        <w:t>strategickým cílem 1.2 Inovovat studijní programy</w:t>
      </w:r>
      <w:r>
        <w:rPr>
          <w:rFonts w:asciiTheme="minorHAnsi" w:hAnsiTheme="minorHAnsi" w:cstheme="minorHAnsi"/>
          <w:color w:val="000000"/>
          <w:sz w:val="22"/>
          <w:szCs w:val="22"/>
        </w:rPr>
        <w:t xml:space="preserve"> </w:t>
      </w:r>
      <w:r w:rsidRPr="00385AE2">
        <w:rPr>
          <w:rFonts w:asciiTheme="minorHAnsi" w:hAnsiTheme="minorHAnsi" w:cstheme="minorHAnsi"/>
          <w:color w:val="000000"/>
          <w:sz w:val="22"/>
          <w:szCs w:val="22"/>
        </w:rPr>
        <w:t>v návaznosti na technologický vývoj a nové společenské výzvy pro uplatnitelnost absolventů na měnícím se trhu práce</w:t>
      </w:r>
      <w:r>
        <w:rPr>
          <w:rFonts w:asciiTheme="minorHAnsi" w:hAnsiTheme="minorHAnsi" w:cstheme="minorHAnsi"/>
          <w:color w:val="000000"/>
          <w:sz w:val="22"/>
          <w:szCs w:val="22"/>
        </w:rPr>
        <w:t xml:space="preserve">. </w:t>
      </w:r>
      <w:r w:rsidRPr="00385AE2">
        <w:rPr>
          <w:rFonts w:asciiTheme="minorHAnsi" w:hAnsiTheme="minorHAnsi" w:cstheme="minorHAnsi"/>
          <w:color w:val="000000"/>
          <w:sz w:val="22"/>
          <w:szCs w:val="22"/>
        </w:rPr>
        <w:t>Předkládaný návrh studijního programu navazuje</w:t>
      </w:r>
      <w:r>
        <w:rPr>
          <w:rFonts w:asciiTheme="minorHAnsi" w:hAnsiTheme="minorHAnsi" w:cstheme="minorHAnsi"/>
          <w:color w:val="000000"/>
          <w:sz w:val="22"/>
          <w:szCs w:val="22"/>
        </w:rPr>
        <w:t xml:space="preserve"> </w:t>
      </w:r>
      <w:r w:rsidRPr="00385AE2">
        <w:rPr>
          <w:rFonts w:asciiTheme="minorHAnsi" w:hAnsiTheme="minorHAnsi" w:cstheme="minorHAnsi"/>
          <w:color w:val="000000"/>
          <w:sz w:val="22"/>
          <w:szCs w:val="22"/>
        </w:rPr>
        <w:t>na dlouhodobou tvůrčí a výukovou činnost a v souladu se strategií UTB a FMK</w:t>
      </w:r>
      <w:r>
        <w:rPr>
          <w:rFonts w:asciiTheme="minorHAnsi" w:hAnsiTheme="minorHAnsi" w:cstheme="minorHAnsi"/>
          <w:color w:val="000000"/>
          <w:sz w:val="22"/>
          <w:szCs w:val="22"/>
        </w:rPr>
        <w:t>.</w:t>
      </w:r>
      <w:r w:rsidRPr="00385AE2">
        <w:rPr>
          <w:rFonts w:asciiTheme="minorHAnsi" w:hAnsiTheme="minorHAnsi" w:cstheme="minorHAnsi"/>
          <w:color w:val="000000"/>
          <w:sz w:val="22"/>
          <w:szCs w:val="22"/>
        </w:rPr>
        <w:t xml:space="preserve"> </w:t>
      </w:r>
    </w:p>
    <w:p w14:paraId="65CE6FE6" w14:textId="77777777" w:rsidR="005C2A6F" w:rsidRDefault="005C2A6F" w:rsidP="005C2A6F"/>
    <w:bookmarkEnd w:id="67"/>
    <w:bookmarkEnd w:id="68"/>
    <w:bookmarkEnd w:id="69"/>
    <w:p w14:paraId="3BA7AA77" w14:textId="77777777" w:rsidR="005C2A6F" w:rsidRPr="008848E6" w:rsidRDefault="005C2A6F" w:rsidP="005C2A6F">
      <w:pPr>
        <w:widowControl w:val="0"/>
        <w:tabs>
          <w:tab w:val="left" w:pos="426"/>
        </w:tabs>
        <w:autoSpaceDE w:val="0"/>
        <w:autoSpaceDN w:val="0"/>
        <w:adjustRightInd w:val="0"/>
        <w:snapToGrid w:val="0"/>
        <w:ind w:left="426"/>
        <w:jc w:val="both"/>
      </w:pPr>
    </w:p>
    <w:p w14:paraId="2A4374E4" w14:textId="77777777" w:rsidR="005C2A6F" w:rsidRPr="0000266F" w:rsidRDefault="005C2A6F" w:rsidP="005C2A6F">
      <w:pPr>
        <w:pStyle w:val="Nadpis3"/>
        <w:spacing w:before="0"/>
        <w:ind w:left="993" w:hanging="284"/>
      </w:pPr>
      <w:r w:rsidRPr="0000266F">
        <w:t>Spolupráce s praxí (pouze pro profesně zaměřené studijní programy)</w:t>
      </w:r>
    </w:p>
    <w:p w14:paraId="78E82A9D" w14:textId="77777777" w:rsidR="005C2A6F" w:rsidRPr="00974EC7" w:rsidRDefault="005C2A6F" w:rsidP="005C2A6F">
      <w:pPr>
        <w:spacing w:before="120" w:after="120"/>
        <w:ind w:left="3538"/>
        <w:rPr>
          <w:rFonts w:asciiTheme="minorHAnsi" w:hAnsiTheme="minorHAnsi" w:cs="Calibri Light"/>
          <w:color w:val="000000"/>
          <w:sz w:val="22"/>
          <w:szCs w:val="22"/>
        </w:rPr>
      </w:pPr>
      <w:bookmarkStart w:id="70" w:name="_Hlk114751489"/>
      <w:r w:rsidRPr="00974EC7">
        <w:rPr>
          <w:rFonts w:asciiTheme="minorHAnsi" w:hAnsiTheme="minorHAnsi"/>
          <w:sz w:val="22"/>
          <w:szCs w:val="22"/>
        </w:rPr>
        <w:t>Standard 2.2</w:t>
      </w:r>
    </w:p>
    <w:p w14:paraId="008590F2" w14:textId="16E315C7" w:rsidR="00B10AEB" w:rsidRPr="00B10AEB" w:rsidRDefault="005C2A6F" w:rsidP="00B10AEB">
      <w:pPr>
        <w:pStyle w:val="Odstavecseseznamem"/>
        <w:spacing w:after="120"/>
        <w:ind w:left="425"/>
        <w:contextualSpacing w:val="0"/>
        <w:jc w:val="both"/>
        <w:rPr>
          <w:rFonts w:asciiTheme="minorHAnsi" w:hAnsiTheme="minorHAnsi" w:cstheme="minorHAnsi"/>
          <w:color w:val="000000"/>
          <w:sz w:val="22"/>
          <w:szCs w:val="22"/>
        </w:rPr>
      </w:pPr>
      <w:r w:rsidRPr="00A375FA">
        <w:rPr>
          <w:rFonts w:asciiTheme="minorHAnsi" w:hAnsiTheme="minorHAnsi" w:cstheme="minorHAnsi"/>
          <w:color w:val="000000"/>
          <w:sz w:val="22"/>
          <w:szCs w:val="22"/>
        </w:rPr>
        <w:t>FMK vyvíjí úsilí směřující k aktivní spolupráci s firmami a klastrovými subjekty, hledají se společné projekty a možnosti spolupráce</w:t>
      </w:r>
      <w:r>
        <w:rPr>
          <w:rFonts w:asciiTheme="minorHAnsi" w:hAnsiTheme="minorHAnsi" w:cstheme="minorHAnsi"/>
          <w:color w:val="000000"/>
          <w:sz w:val="22"/>
          <w:szCs w:val="22"/>
        </w:rPr>
        <w:t xml:space="preserve"> </w:t>
      </w:r>
      <w:r w:rsidRPr="00A375FA">
        <w:rPr>
          <w:rFonts w:asciiTheme="minorHAnsi" w:hAnsiTheme="minorHAnsi" w:cstheme="minorHAnsi"/>
          <w:color w:val="000000"/>
          <w:sz w:val="22"/>
          <w:szCs w:val="22"/>
        </w:rPr>
        <w:t xml:space="preserve">s cílem rozvíjet a podporovat kreativní průmysly ve Zlínském kraji, České republice i v zahraničí. </w:t>
      </w:r>
    </w:p>
    <w:p w14:paraId="05E91D4F" w14:textId="77777777" w:rsidR="00B1385E" w:rsidRDefault="005C2A6F" w:rsidP="005C2A6F">
      <w:pPr>
        <w:pStyle w:val="Odstavecseseznamem"/>
        <w:spacing w:after="120"/>
        <w:ind w:left="425"/>
        <w:contextualSpacing w:val="0"/>
        <w:jc w:val="both"/>
        <w:rPr>
          <w:rStyle w:val="normaltextrun"/>
          <w:rFonts w:asciiTheme="minorHAnsi" w:hAnsiTheme="minorHAnsi" w:cstheme="minorHAnsi"/>
          <w:color w:val="000000"/>
          <w:sz w:val="22"/>
          <w:szCs w:val="22"/>
        </w:rPr>
      </w:pPr>
      <w:bookmarkStart w:id="71" w:name="_Hlk116473325"/>
      <w:r w:rsidRPr="00A375FA">
        <w:rPr>
          <w:rStyle w:val="normaltextrun"/>
          <w:rFonts w:asciiTheme="minorHAnsi" w:hAnsiTheme="minorHAnsi" w:cstheme="minorHAnsi"/>
          <w:color w:val="000000"/>
          <w:sz w:val="22"/>
          <w:szCs w:val="22"/>
        </w:rPr>
        <w:t>V souladu s profesně zaměřenými studijními programy se uskutečňují praxe a stáže studentů, a to jak na úrovni jednotlivých ateliérů, tak na úrovni celofakultní. Pro úspěšný rozvoj spolupráce s praxí byla zřízena pozice manažera pro spolupráci s praxí s cílem formalizovat a zefektivnit spolupráci s komerčními (nekomerčními) subjekty a tuto spolupráci lépe organizovat a koordinovat společně s jednotlivými ateliéry/ústavy. Co se týče nových možností spolupráce, Centrum kreativních průmyslů a podnikání FMK (dále jen „UPPER</w:t>
      </w:r>
      <w:r>
        <w:rPr>
          <w:rStyle w:val="normaltextrun"/>
          <w:rFonts w:asciiTheme="minorHAnsi" w:hAnsiTheme="minorHAnsi" w:cstheme="minorHAnsi"/>
          <w:color w:val="000000"/>
          <w:sz w:val="22"/>
          <w:szCs w:val="22"/>
        </w:rPr>
        <w:t>“</w:t>
      </w:r>
      <w:r w:rsidRPr="00A375FA">
        <w:rPr>
          <w:rStyle w:val="normaltextrun"/>
          <w:rFonts w:asciiTheme="minorHAnsi" w:hAnsiTheme="minorHAnsi" w:cstheme="minorHAnsi"/>
          <w:color w:val="000000"/>
          <w:sz w:val="22"/>
          <w:szCs w:val="22"/>
        </w:rPr>
        <w:t>) rozvíjí projekt Talent FMK, který umožňuje multidisciplinární propojení studentů FMK a firemního sektoru. Rovněž vznikl projekt I</w:t>
      </w:r>
      <w:r>
        <w:rPr>
          <w:rStyle w:val="normaltextrun"/>
          <w:rFonts w:asciiTheme="minorHAnsi" w:hAnsiTheme="minorHAnsi" w:cstheme="minorHAnsi"/>
          <w:color w:val="000000"/>
          <w:sz w:val="22"/>
          <w:szCs w:val="22"/>
        </w:rPr>
        <w:t>deathon</w:t>
      </w:r>
      <w:r w:rsidRPr="00A375FA">
        <w:rPr>
          <w:rStyle w:val="normaltextrun"/>
          <w:rFonts w:asciiTheme="minorHAnsi" w:hAnsiTheme="minorHAnsi" w:cstheme="minorHAnsi"/>
          <w:color w:val="000000"/>
          <w:sz w:val="22"/>
          <w:szCs w:val="22"/>
        </w:rPr>
        <w:t xml:space="preserve">, který zajišťuje multidisciplinární propojení všech fakult UTB s organizacemi ve Zlínském kraji. </w:t>
      </w:r>
    </w:p>
    <w:p w14:paraId="0BDE7B4C" w14:textId="6CA0C5DF" w:rsidR="005C2A6F" w:rsidRPr="00A375FA" w:rsidRDefault="005C2A6F" w:rsidP="005C2A6F">
      <w:pPr>
        <w:pStyle w:val="Odstavecseseznamem"/>
        <w:spacing w:after="120"/>
        <w:ind w:left="425"/>
        <w:contextualSpacing w:val="0"/>
        <w:jc w:val="both"/>
        <w:rPr>
          <w:rFonts w:asciiTheme="minorHAnsi" w:hAnsiTheme="minorHAnsi" w:cstheme="minorHAnsi"/>
          <w:color w:val="000000"/>
          <w:sz w:val="22"/>
          <w:szCs w:val="22"/>
        </w:rPr>
      </w:pPr>
      <w:r w:rsidRPr="00A375FA">
        <w:rPr>
          <w:rStyle w:val="normaltextrun"/>
          <w:rFonts w:asciiTheme="minorHAnsi" w:hAnsiTheme="minorHAnsi" w:cstheme="minorHAnsi"/>
          <w:color w:val="000000"/>
          <w:sz w:val="22"/>
          <w:szCs w:val="22"/>
        </w:rPr>
        <w:t xml:space="preserve">V rámci dlouhodobé spolupráce s regionální kanceláří CzechInvest dostal UPPER příležitost podílet se na organizaci lokálního finále mezinárodní soutěže </w:t>
      </w:r>
      <w:r w:rsidRPr="00A375FA">
        <w:rPr>
          <w:rStyle w:val="spellingerror"/>
          <w:rFonts w:asciiTheme="minorHAnsi" w:hAnsiTheme="minorHAnsi" w:cstheme="minorHAnsi"/>
          <w:color w:val="000000"/>
          <w:sz w:val="22"/>
          <w:szCs w:val="22"/>
        </w:rPr>
        <w:t>Creative</w:t>
      </w:r>
      <w:r w:rsidRPr="00A375FA">
        <w:rPr>
          <w:rStyle w:val="normaltextrun"/>
          <w:rFonts w:asciiTheme="minorHAnsi" w:hAnsiTheme="minorHAnsi" w:cstheme="minorHAnsi"/>
          <w:color w:val="000000"/>
          <w:sz w:val="22"/>
          <w:szCs w:val="22"/>
        </w:rPr>
        <w:t xml:space="preserve"> Business Cup, jež každoročně oceňuje ty nejkreativnější startupy Česka. UPPER ve spolupráci s Techn</w:t>
      </w:r>
      <w:r>
        <w:rPr>
          <w:rStyle w:val="normaltextrun"/>
          <w:rFonts w:asciiTheme="minorHAnsi" w:hAnsiTheme="minorHAnsi" w:cstheme="minorHAnsi"/>
          <w:color w:val="000000"/>
          <w:sz w:val="22"/>
          <w:szCs w:val="22"/>
        </w:rPr>
        <w:t>ologickým</w:t>
      </w:r>
      <w:r w:rsidRPr="00A375FA">
        <w:rPr>
          <w:rStyle w:val="normaltextrun"/>
          <w:rFonts w:asciiTheme="minorHAnsi" w:hAnsiTheme="minorHAnsi" w:cstheme="minorHAnsi"/>
          <w:color w:val="000000"/>
          <w:sz w:val="22"/>
          <w:szCs w:val="22"/>
        </w:rPr>
        <w:t xml:space="preserve"> inovačním centrem (dále jen „TIC“) realizuje networkingové snídaně nejen pro kreativní zlínskou komunitu, ale nabídl </w:t>
      </w:r>
      <w:r w:rsidRPr="00A375FA">
        <w:rPr>
          <w:rStyle w:val="spellingerror"/>
          <w:rFonts w:asciiTheme="minorHAnsi" w:hAnsiTheme="minorHAnsi" w:cstheme="minorHAnsi"/>
          <w:color w:val="000000"/>
          <w:sz w:val="22"/>
          <w:szCs w:val="22"/>
        </w:rPr>
        <w:t>networking</w:t>
      </w:r>
      <w:r w:rsidRPr="00A375FA">
        <w:rPr>
          <w:rStyle w:val="normaltextrun"/>
          <w:rFonts w:asciiTheme="minorHAnsi" w:hAnsiTheme="minorHAnsi" w:cstheme="minorHAnsi"/>
          <w:color w:val="000000"/>
          <w:sz w:val="22"/>
          <w:szCs w:val="22"/>
        </w:rPr>
        <w:t xml:space="preserve"> také firmám a institucím zasídleným ve 23. budově TIC. Probíhá tvorba interní databáze již spolupracujících subjektů, k 30. 8. 202</w:t>
      </w:r>
      <w:r>
        <w:rPr>
          <w:rStyle w:val="normaltextrun"/>
          <w:rFonts w:asciiTheme="minorHAnsi" w:hAnsiTheme="minorHAnsi" w:cstheme="minorHAnsi"/>
          <w:color w:val="000000"/>
          <w:sz w:val="22"/>
          <w:szCs w:val="22"/>
        </w:rPr>
        <w:t>2</w:t>
      </w:r>
      <w:r w:rsidRPr="00A375FA">
        <w:rPr>
          <w:rStyle w:val="normaltextrun"/>
          <w:rFonts w:asciiTheme="minorHAnsi" w:hAnsiTheme="minorHAnsi" w:cstheme="minorHAnsi"/>
          <w:color w:val="000000"/>
          <w:sz w:val="22"/>
          <w:szCs w:val="22"/>
        </w:rPr>
        <w:t xml:space="preserve"> je v databázi firemních kontaktů FMK zavedeno 2</w:t>
      </w:r>
      <w:r>
        <w:rPr>
          <w:rStyle w:val="normaltextrun"/>
          <w:rFonts w:asciiTheme="minorHAnsi" w:hAnsiTheme="minorHAnsi" w:cstheme="minorHAnsi"/>
          <w:color w:val="000000"/>
          <w:sz w:val="22"/>
          <w:szCs w:val="22"/>
        </w:rPr>
        <w:t>10</w:t>
      </w:r>
      <w:r w:rsidRPr="00A375FA">
        <w:rPr>
          <w:rStyle w:val="normaltextrun"/>
          <w:rFonts w:asciiTheme="minorHAnsi" w:hAnsiTheme="minorHAnsi" w:cstheme="minorHAnsi"/>
          <w:color w:val="000000"/>
          <w:sz w:val="22"/>
          <w:szCs w:val="22"/>
        </w:rPr>
        <w:t xml:space="preserve"> reálně spolupracujících firem. Probíhá setkávání s firmami, institucemi a městskými organizacemi.</w:t>
      </w:r>
      <w:r w:rsidRPr="00A375FA">
        <w:rPr>
          <w:rFonts w:asciiTheme="minorHAnsi" w:hAnsiTheme="minorHAnsi" w:cstheme="minorHAnsi"/>
          <w:color w:val="000000"/>
          <w:sz w:val="22"/>
          <w:szCs w:val="22"/>
        </w:rPr>
        <w:t xml:space="preserve"> </w:t>
      </w:r>
      <w:r w:rsidRPr="00A375FA">
        <w:rPr>
          <w:rStyle w:val="normaltextrun"/>
          <w:rFonts w:asciiTheme="minorHAnsi" w:hAnsiTheme="minorHAnsi" w:cstheme="minorHAnsi"/>
          <w:color w:val="000000"/>
          <w:sz w:val="22"/>
          <w:szCs w:val="22"/>
        </w:rPr>
        <w:t xml:space="preserve">UPPER centralizuje a dále distribuuje poptávky na spolupráci z komerčního i neziskového prostředí a projektově řídí významné spolupráce jako je např. projekt osvětové výstavy fotografií pro organizaci Za sklem na pomoc lidem s poruchou autistického spektra. </w:t>
      </w:r>
      <w:bookmarkEnd w:id="71"/>
      <w:r w:rsidRPr="00A375FA">
        <w:rPr>
          <w:rStyle w:val="normaltextrun"/>
          <w:rFonts w:asciiTheme="minorHAnsi" w:hAnsiTheme="minorHAnsi" w:cstheme="minorHAnsi"/>
          <w:color w:val="000000"/>
          <w:sz w:val="22"/>
          <w:szCs w:val="22"/>
        </w:rPr>
        <w:t xml:space="preserve">Jako lídr v oblasti kulturních a kreativních odvětví (dále jen „KKO“) se také pravidelně FMK účastní národní platformy KKO, jež je realizována pod taktovkou projektu Kreativní Česko. </w:t>
      </w:r>
      <w:r w:rsidRPr="00A375FA">
        <w:rPr>
          <w:rStyle w:val="spellingerror"/>
          <w:rFonts w:asciiTheme="minorHAnsi" w:hAnsiTheme="minorHAnsi" w:cstheme="minorHAnsi"/>
          <w:color w:val="000000"/>
          <w:sz w:val="22"/>
          <w:szCs w:val="22"/>
        </w:rPr>
        <w:t>Pravidelně</w:t>
      </w:r>
      <w:r w:rsidRPr="00A375FA">
        <w:rPr>
          <w:rStyle w:val="normaltextrun"/>
          <w:rFonts w:asciiTheme="minorHAnsi" w:hAnsiTheme="minorHAnsi" w:cstheme="minorHAnsi"/>
          <w:color w:val="000000"/>
          <w:sz w:val="22"/>
          <w:szCs w:val="22"/>
        </w:rPr>
        <w:t xml:space="preserve"> se zde potkávají zástupci napříč ČR, kteří aktivně diskutují trendy, potřeby a příležitosti kulturní politiky </w:t>
      </w:r>
      <w:r w:rsidR="00A438AF">
        <w:rPr>
          <w:rStyle w:val="normaltextrun"/>
          <w:rFonts w:asciiTheme="minorHAnsi" w:hAnsiTheme="minorHAnsi" w:cstheme="minorHAnsi"/>
          <w:color w:val="000000"/>
          <w:sz w:val="22"/>
          <w:szCs w:val="22"/>
        </w:rPr>
        <w:br/>
      </w:r>
      <w:r w:rsidRPr="00A375FA">
        <w:rPr>
          <w:rStyle w:val="normaltextrun"/>
          <w:rFonts w:asciiTheme="minorHAnsi" w:hAnsiTheme="minorHAnsi" w:cstheme="minorHAnsi"/>
          <w:color w:val="000000"/>
          <w:sz w:val="22"/>
          <w:szCs w:val="22"/>
        </w:rPr>
        <w:t xml:space="preserve">a </w:t>
      </w:r>
      <w:r w:rsidRPr="00A375FA">
        <w:rPr>
          <w:rStyle w:val="spellingerror"/>
          <w:rFonts w:asciiTheme="minorHAnsi" w:hAnsiTheme="minorHAnsi" w:cstheme="minorHAnsi"/>
          <w:color w:val="000000"/>
          <w:sz w:val="22"/>
          <w:szCs w:val="22"/>
        </w:rPr>
        <w:t>kreativních</w:t>
      </w:r>
      <w:r w:rsidRPr="00A375FA">
        <w:rPr>
          <w:rStyle w:val="normaltextrun"/>
          <w:rFonts w:asciiTheme="minorHAnsi" w:hAnsiTheme="minorHAnsi" w:cstheme="minorHAnsi"/>
          <w:color w:val="000000"/>
          <w:sz w:val="22"/>
          <w:szCs w:val="22"/>
        </w:rPr>
        <w:t xml:space="preserve"> odvětví.</w:t>
      </w:r>
      <w:r w:rsidRPr="00A375FA">
        <w:rPr>
          <w:rStyle w:val="eop"/>
          <w:rFonts w:asciiTheme="minorHAnsi" w:hAnsiTheme="minorHAnsi" w:cstheme="minorHAnsi"/>
          <w:color w:val="000000"/>
          <w:sz w:val="22"/>
          <w:szCs w:val="22"/>
          <w:shd w:val="clear" w:color="auto" w:fill="FFFFFF"/>
        </w:rPr>
        <w:t> </w:t>
      </w:r>
    </w:p>
    <w:p w14:paraId="161DEECE" w14:textId="6ED3FC96" w:rsidR="00EA3D97" w:rsidRPr="00E20A0A" w:rsidRDefault="00EA3D97" w:rsidP="00EA3D97">
      <w:pPr>
        <w:pStyle w:val="paragraph"/>
        <w:spacing w:before="0" w:beforeAutospacing="0" w:after="120" w:afterAutospacing="0"/>
        <w:ind w:left="425"/>
        <w:jc w:val="both"/>
        <w:textAlignment w:val="baseline"/>
        <w:rPr>
          <w:rStyle w:val="normaltextrun"/>
          <w:rFonts w:asciiTheme="minorHAnsi" w:hAnsiTheme="minorHAnsi" w:cstheme="minorHAnsi"/>
          <w:color w:val="000000"/>
          <w:sz w:val="22"/>
          <w:szCs w:val="22"/>
        </w:rPr>
      </w:pPr>
      <w:r>
        <w:rPr>
          <w:rStyle w:val="normaltextrun"/>
          <w:rFonts w:asciiTheme="minorHAnsi" w:hAnsiTheme="minorHAnsi" w:cstheme="minorHAnsi"/>
          <w:color w:val="000000"/>
          <w:sz w:val="22"/>
          <w:szCs w:val="22"/>
        </w:rPr>
        <w:t xml:space="preserve">ANT se podílí na realizaci zakázek například pro </w:t>
      </w:r>
      <w:r w:rsidR="007A0AF6">
        <w:rPr>
          <w:rStyle w:val="normaltextrun"/>
          <w:rFonts w:asciiTheme="minorHAnsi" w:hAnsiTheme="minorHAnsi" w:cstheme="minorHAnsi"/>
          <w:color w:val="000000"/>
          <w:sz w:val="22"/>
          <w:szCs w:val="22"/>
        </w:rPr>
        <w:t>firmy, jako</w:t>
      </w:r>
      <w:r>
        <w:rPr>
          <w:rStyle w:val="normaltextrun"/>
          <w:rFonts w:asciiTheme="minorHAnsi" w:hAnsiTheme="minorHAnsi" w:cstheme="minorHAnsi"/>
          <w:color w:val="000000"/>
          <w:sz w:val="22"/>
          <w:szCs w:val="22"/>
        </w:rPr>
        <w:t xml:space="preserve"> jsou Česká televize, regionální filmová </w:t>
      </w:r>
      <w:r w:rsidR="00A438AF">
        <w:rPr>
          <w:rStyle w:val="normaltextrun"/>
          <w:rFonts w:asciiTheme="minorHAnsi" w:hAnsiTheme="minorHAnsi" w:cstheme="minorHAnsi"/>
          <w:color w:val="000000"/>
          <w:sz w:val="22"/>
          <w:szCs w:val="22"/>
        </w:rPr>
        <w:br/>
      </w:r>
      <w:r>
        <w:rPr>
          <w:rStyle w:val="normaltextrun"/>
          <w:rFonts w:asciiTheme="minorHAnsi" w:hAnsiTheme="minorHAnsi" w:cstheme="minorHAnsi"/>
          <w:color w:val="000000"/>
          <w:sz w:val="22"/>
          <w:szCs w:val="22"/>
        </w:rPr>
        <w:t>a animační studia (Kou</w:t>
      </w:r>
      <w:r w:rsidR="007A0AF6">
        <w:rPr>
          <w:rStyle w:val="normaltextrun"/>
          <w:rFonts w:asciiTheme="minorHAnsi" w:hAnsiTheme="minorHAnsi" w:cstheme="minorHAnsi"/>
          <w:color w:val="000000"/>
          <w:sz w:val="22"/>
          <w:szCs w:val="22"/>
        </w:rPr>
        <w:t xml:space="preserve">zelná animace, BareBear, </w:t>
      </w:r>
      <w:r>
        <w:rPr>
          <w:rStyle w:val="normaltextrun"/>
          <w:rFonts w:asciiTheme="minorHAnsi" w:hAnsiTheme="minorHAnsi" w:cstheme="minorHAnsi"/>
          <w:color w:val="000000"/>
          <w:sz w:val="22"/>
          <w:szCs w:val="22"/>
        </w:rPr>
        <w:t>Motionhouse)</w:t>
      </w:r>
      <w:r w:rsidR="007A0AF6">
        <w:rPr>
          <w:rStyle w:val="normaltextrun"/>
          <w:rFonts w:asciiTheme="minorHAnsi" w:hAnsiTheme="minorHAnsi" w:cstheme="minorHAnsi"/>
          <w:color w:val="000000"/>
          <w:sz w:val="22"/>
          <w:szCs w:val="22"/>
        </w:rPr>
        <w:t xml:space="preserve">, nebo </w:t>
      </w:r>
      <w:r>
        <w:rPr>
          <w:rStyle w:val="normaltextrun"/>
          <w:rFonts w:asciiTheme="minorHAnsi" w:hAnsiTheme="minorHAnsi" w:cstheme="minorHAnsi"/>
          <w:color w:val="000000"/>
          <w:sz w:val="22"/>
          <w:szCs w:val="22"/>
        </w:rPr>
        <w:t xml:space="preserve">pro neziskovou organizaci Člověk v tísni. </w:t>
      </w:r>
      <w:r w:rsidRPr="00A375FA">
        <w:rPr>
          <w:rStyle w:val="normaltextrun"/>
          <w:rFonts w:asciiTheme="minorHAnsi" w:hAnsiTheme="minorHAnsi" w:cstheme="minorHAnsi"/>
          <w:color w:val="000000"/>
          <w:sz w:val="22"/>
          <w:szCs w:val="22"/>
        </w:rPr>
        <w:t xml:space="preserve">Souhrnně lze výkony v této oblasti dohledat ve Výročních zprávách </w:t>
      </w:r>
      <w:r>
        <w:rPr>
          <w:rStyle w:val="normaltextrun"/>
          <w:rFonts w:asciiTheme="minorHAnsi" w:hAnsiTheme="minorHAnsi" w:cstheme="minorHAnsi"/>
          <w:color w:val="000000"/>
          <w:sz w:val="22"/>
          <w:szCs w:val="22"/>
        </w:rPr>
        <w:t xml:space="preserve">o činnosti FMK </w:t>
      </w:r>
      <w:r w:rsidRPr="00A375FA">
        <w:rPr>
          <w:rStyle w:val="normaltextrun"/>
          <w:rFonts w:asciiTheme="minorHAnsi" w:hAnsiTheme="minorHAnsi" w:cstheme="minorHAnsi"/>
          <w:color w:val="000000"/>
          <w:sz w:val="22"/>
          <w:szCs w:val="22"/>
        </w:rPr>
        <w:t>za roky 2017-2021.</w:t>
      </w:r>
      <w:r w:rsidRPr="002C62E1">
        <w:rPr>
          <w:rStyle w:val="normaltextrun"/>
          <w:rFonts w:asciiTheme="minorHAnsi" w:hAnsiTheme="minorHAnsi" w:cstheme="minorHAnsi"/>
          <w:bCs/>
          <w:color w:val="000000"/>
          <w:sz w:val="22"/>
          <w:szCs w:val="22"/>
          <w:shd w:val="clear" w:color="auto" w:fill="FFFFFF"/>
        </w:rPr>
        <w:t xml:space="preserve"> </w:t>
      </w:r>
    </w:p>
    <w:p w14:paraId="7E7E20EC" w14:textId="77777777" w:rsidR="00491426" w:rsidRDefault="002132D5" w:rsidP="005C2A6F">
      <w:pPr>
        <w:pStyle w:val="Odstavecseseznamem"/>
        <w:spacing w:after="120"/>
        <w:ind w:left="425"/>
        <w:jc w:val="both"/>
        <w:rPr>
          <w:rFonts w:asciiTheme="minorHAnsi" w:hAnsiTheme="minorHAnsi" w:cstheme="minorHAnsi"/>
          <w:color w:val="000000"/>
          <w:sz w:val="22"/>
          <w:szCs w:val="22"/>
        </w:rPr>
      </w:pPr>
      <w:r w:rsidRPr="00A375FA">
        <w:rPr>
          <w:rFonts w:asciiTheme="minorHAnsi" w:hAnsiTheme="minorHAnsi" w:cstheme="minorHAnsi"/>
          <w:color w:val="000000"/>
          <w:sz w:val="22"/>
          <w:szCs w:val="22"/>
        </w:rPr>
        <w:t xml:space="preserve">Odborníci z praxe </w:t>
      </w:r>
      <w:r>
        <w:rPr>
          <w:rFonts w:asciiTheme="minorHAnsi" w:hAnsiTheme="minorHAnsi" w:cstheme="minorHAnsi"/>
          <w:color w:val="000000"/>
          <w:sz w:val="22"/>
          <w:szCs w:val="22"/>
        </w:rPr>
        <w:t xml:space="preserve">se zapojují do výuky formou přednášek a praktických workshopů, bývají zváni jakožto </w:t>
      </w:r>
      <w:r w:rsidRPr="00A375FA">
        <w:rPr>
          <w:rFonts w:asciiTheme="minorHAnsi" w:hAnsiTheme="minorHAnsi" w:cstheme="minorHAnsi"/>
          <w:color w:val="000000"/>
          <w:sz w:val="22"/>
          <w:szCs w:val="22"/>
        </w:rPr>
        <w:t>člen</w:t>
      </w:r>
      <w:r>
        <w:rPr>
          <w:rFonts w:asciiTheme="minorHAnsi" w:hAnsiTheme="minorHAnsi" w:cstheme="minorHAnsi"/>
          <w:color w:val="000000"/>
          <w:sz w:val="22"/>
          <w:szCs w:val="22"/>
        </w:rPr>
        <w:t>ové</w:t>
      </w:r>
      <w:r w:rsidRPr="00A375FA">
        <w:rPr>
          <w:rFonts w:asciiTheme="minorHAnsi" w:hAnsiTheme="minorHAnsi" w:cstheme="minorHAnsi"/>
          <w:color w:val="000000"/>
          <w:sz w:val="22"/>
          <w:szCs w:val="22"/>
        </w:rPr>
        <w:t xml:space="preserve"> hodnot</w:t>
      </w:r>
      <w:r>
        <w:rPr>
          <w:rFonts w:asciiTheme="minorHAnsi" w:hAnsiTheme="minorHAnsi" w:cstheme="minorHAnsi"/>
          <w:color w:val="000000"/>
          <w:sz w:val="22"/>
          <w:szCs w:val="22"/>
        </w:rPr>
        <w:t>i</w:t>
      </w:r>
      <w:r w:rsidRPr="00A375FA">
        <w:rPr>
          <w:rFonts w:asciiTheme="minorHAnsi" w:hAnsiTheme="minorHAnsi" w:cstheme="minorHAnsi"/>
          <w:color w:val="000000"/>
          <w:sz w:val="22"/>
          <w:szCs w:val="22"/>
        </w:rPr>
        <w:t xml:space="preserve">cích komisí při </w:t>
      </w:r>
      <w:r>
        <w:rPr>
          <w:rFonts w:asciiTheme="minorHAnsi" w:hAnsiTheme="minorHAnsi" w:cstheme="minorHAnsi"/>
          <w:color w:val="000000"/>
          <w:sz w:val="22"/>
          <w:szCs w:val="22"/>
        </w:rPr>
        <w:t xml:space="preserve">semestrálních prezentacích či </w:t>
      </w:r>
      <w:r w:rsidRPr="00A375FA">
        <w:rPr>
          <w:rFonts w:asciiTheme="minorHAnsi" w:hAnsiTheme="minorHAnsi" w:cstheme="minorHAnsi"/>
          <w:color w:val="000000"/>
          <w:sz w:val="22"/>
          <w:szCs w:val="22"/>
        </w:rPr>
        <w:t>státních závěrečných zkouškách. Většina akademických pracovníků jsou OSVČ a působí jako tvůrci v profesionálním prostředí.</w:t>
      </w:r>
      <w:r w:rsidR="00491426">
        <w:rPr>
          <w:rFonts w:asciiTheme="minorHAnsi" w:hAnsiTheme="minorHAnsi" w:cstheme="minorHAnsi"/>
          <w:color w:val="000000"/>
          <w:sz w:val="22"/>
          <w:szCs w:val="22"/>
        </w:rPr>
        <w:t xml:space="preserve"> </w:t>
      </w:r>
    </w:p>
    <w:p w14:paraId="03CE84E9" w14:textId="66D59CB3" w:rsidR="005C2A6F" w:rsidRPr="00B418E3" w:rsidRDefault="005C2A6F" w:rsidP="005C2A6F">
      <w:pPr>
        <w:pStyle w:val="Odstavecseseznamem"/>
        <w:spacing w:after="120"/>
        <w:ind w:left="425"/>
        <w:jc w:val="both"/>
        <w:rPr>
          <w:lang w:eastAsia="en-US"/>
        </w:rPr>
      </w:pPr>
      <w:r>
        <w:rPr>
          <w:rFonts w:asciiTheme="minorHAnsi" w:hAnsiTheme="minorHAnsi" w:cstheme="minorHAnsi"/>
          <w:sz w:val="22"/>
          <w:szCs w:val="22"/>
        </w:rPr>
        <w:lastRenderedPageBreak/>
        <w:t>Vedení Ateliéru</w:t>
      </w:r>
      <w:r w:rsidRPr="00A375FA">
        <w:rPr>
          <w:rFonts w:asciiTheme="minorHAnsi" w:hAnsiTheme="minorHAnsi" w:cstheme="minorHAnsi"/>
          <w:sz w:val="22"/>
          <w:szCs w:val="22"/>
        </w:rPr>
        <w:t xml:space="preserve"> </w:t>
      </w:r>
      <w:r>
        <w:rPr>
          <w:rFonts w:asciiTheme="minorHAnsi" w:hAnsiTheme="minorHAnsi" w:cstheme="minorHAnsi"/>
          <w:sz w:val="22"/>
          <w:szCs w:val="22"/>
        </w:rPr>
        <w:t>Animovaná tvorba</w:t>
      </w:r>
      <w:r w:rsidRPr="00A375FA">
        <w:rPr>
          <w:rFonts w:asciiTheme="minorHAnsi" w:hAnsiTheme="minorHAnsi" w:cstheme="minorHAnsi"/>
          <w:sz w:val="22"/>
          <w:szCs w:val="22"/>
        </w:rPr>
        <w:t xml:space="preserve"> bude</w:t>
      </w:r>
      <w:r w:rsidR="00263BF8">
        <w:rPr>
          <w:rFonts w:asciiTheme="minorHAnsi" w:hAnsiTheme="minorHAnsi" w:cstheme="minorHAnsi"/>
          <w:sz w:val="22"/>
          <w:szCs w:val="22"/>
        </w:rPr>
        <w:t xml:space="preserve"> nadále</w:t>
      </w:r>
      <w:r w:rsidRPr="00A375FA">
        <w:rPr>
          <w:rFonts w:asciiTheme="minorHAnsi" w:hAnsiTheme="minorHAnsi" w:cstheme="minorHAnsi"/>
          <w:sz w:val="22"/>
          <w:szCs w:val="22"/>
        </w:rPr>
        <w:t xml:space="preserve"> cíleně komunikovat s firmami, klastry, profesními asociacemi a dalšími odborníky z </w:t>
      </w:r>
      <w:r w:rsidRPr="00E52D7F">
        <w:rPr>
          <w:rFonts w:asciiTheme="minorHAnsi" w:hAnsiTheme="minorHAnsi" w:cstheme="minorHAnsi"/>
          <w:sz w:val="22"/>
          <w:szCs w:val="22"/>
        </w:rPr>
        <w:t>praxe, aby zajistil</w:t>
      </w:r>
      <w:r>
        <w:rPr>
          <w:rFonts w:asciiTheme="minorHAnsi" w:hAnsiTheme="minorHAnsi" w:cstheme="minorHAnsi"/>
          <w:sz w:val="22"/>
          <w:szCs w:val="22"/>
        </w:rPr>
        <w:t>o</w:t>
      </w:r>
      <w:r w:rsidRPr="00E52D7F">
        <w:rPr>
          <w:rFonts w:asciiTheme="minorHAnsi" w:hAnsiTheme="minorHAnsi" w:cstheme="minorHAnsi"/>
          <w:sz w:val="22"/>
          <w:szCs w:val="22"/>
        </w:rPr>
        <w:t xml:space="preserve"> profil absolventa odpovídající požadavkům současného trhu.</w:t>
      </w:r>
    </w:p>
    <w:p w14:paraId="24CD8396" w14:textId="77777777" w:rsidR="005C2A6F" w:rsidRPr="00B418E3" w:rsidRDefault="005C2A6F" w:rsidP="005C2A6F">
      <w:pPr>
        <w:pStyle w:val="Nadpis3"/>
        <w:numPr>
          <w:ilvl w:val="0"/>
          <w:numId w:val="0"/>
        </w:numPr>
        <w:rPr>
          <w:sz w:val="22"/>
          <w:szCs w:val="22"/>
        </w:rPr>
      </w:pPr>
      <w:bookmarkStart w:id="72" w:name="_Hlk116459600"/>
      <w:bookmarkEnd w:id="70"/>
    </w:p>
    <w:p w14:paraId="7B3DDA05" w14:textId="77777777" w:rsidR="005C2A6F" w:rsidRPr="000855AE" w:rsidRDefault="005C2A6F" w:rsidP="005C2A6F">
      <w:pPr>
        <w:pStyle w:val="Nadpis3"/>
      </w:pPr>
      <w:r w:rsidRPr="00B418E3">
        <w:rPr>
          <w:sz w:val="22"/>
          <w:szCs w:val="22"/>
        </w:rPr>
        <w:t>Mezinárodní</w:t>
      </w:r>
      <w:r>
        <w:t xml:space="preserve"> rozměr studijního programu</w:t>
      </w:r>
    </w:p>
    <w:p w14:paraId="0EE1EB6E" w14:textId="77777777" w:rsidR="005C2A6F" w:rsidRPr="00B418E3" w:rsidRDefault="005C2A6F" w:rsidP="005C2A6F">
      <w:pPr>
        <w:spacing w:before="120" w:after="120"/>
        <w:ind w:left="2829" w:firstLine="709"/>
        <w:jc w:val="both"/>
        <w:rPr>
          <w:rFonts w:asciiTheme="minorHAnsi" w:hAnsiTheme="minorHAnsi"/>
          <w:sz w:val="22"/>
          <w:szCs w:val="22"/>
        </w:rPr>
      </w:pPr>
      <w:bookmarkStart w:id="73" w:name="_Hlk114751636"/>
      <w:r w:rsidRPr="00B418E3">
        <w:rPr>
          <w:rFonts w:asciiTheme="minorHAnsi" w:hAnsiTheme="minorHAnsi"/>
          <w:sz w:val="22"/>
          <w:szCs w:val="22"/>
        </w:rPr>
        <w:t>Standard 2.3</w:t>
      </w:r>
    </w:p>
    <w:p w14:paraId="0C1186F3" w14:textId="3F9EA73F" w:rsidR="005C2A6F" w:rsidRPr="004108E9" w:rsidRDefault="005C2A6F" w:rsidP="00A438AF">
      <w:pPr>
        <w:spacing w:after="120"/>
        <w:ind w:left="414"/>
        <w:jc w:val="both"/>
        <w:rPr>
          <w:rFonts w:asciiTheme="minorHAnsi" w:hAnsiTheme="minorHAnsi" w:cstheme="minorHAnsi"/>
          <w:sz w:val="22"/>
          <w:szCs w:val="22"/>
        </w:rPr>
      </w:pPr>
      <w:r w:rsidRPr="004108E9">
        <w:rPr>
          <w:rFonts w:asciiTheme="minorHAnsi" w:hAnsiTheme="minorHAnsi" w:cstheme="minorHAnsi"/>
          <w:color w:val="000000" w:themeColor="text1"/>
          <w:sz w:val="22"/>
          <w:szCs w:val="22"/>
        </w:rPr>
        <w:t xml:space="preserve">FMK považuje aktivity týkající se mezinárodní mobility studentů a akademických pracovníků za prioritní </w:t>
      </w:r>
      <w:r w:rsidR="00A438AF">
        <w:rPr>
          <w:rFonts w:asciiTheme="minorHAnsi" w:hAnsiTheme="minorHAnsi" w:cstheme="minorHAnsi"/>
          <w:color w:val="000000" w:themeColor="text1"/>
          <w:sz w:val="22"/>
          <w:szCs w:val="22"/>
        </w:rPr>
        <w:br/>
      </w:r>
      <w:r w:rsidRPr="004108E9">
        <w:rPr>
          <w:rFonts w:asciiTheme="minorHAnsi" w:hAnsiTheme="minorHAnsi" w:cstheme="minorHAnsi"/>
          <w:color w:val="000000" w:themeColor="text1"/>
          <w:sz w:val="22"/>
          <w:szCs w:val="22"/>
        </w:rPr>
        <w:t xml:space="preserve">a vnímá je jako klíčové při svém dalším kvalitativním rozvoji. V současné době má FMK uzavřeno </w:t>
      </w:r>
      <w:r w:rsidR="003A2AE6">
        <w:rPr>
          <w:rFonts w:asciiTheme="minorHAnsi" w:hAnsiTheme="minorHAnsi" w:cstheme="minorHAnsi"/>
          <w:color w:val="000000" w:themeColor="text1"/>
          <w:sz w:val="22"/>
          <w:szCs w:val="22"/>
        </w:rPr>
        <w:br/>
      </w:r>
      <w:r w:rsidRPr="004108E9">
        <w:rPr>
          <w:rFonts w:asciiTheme="minorHAnsi" w:hAnsiTheme="minorHAnsi" w:cstheme="minorHAnsi"/>
          <w:sz w:val="22"/>
          <w:szCs w:val="22"/>
        </w:rPr>
        <w:t xml:space="preserve">90 </w:t>
      </w:r>
      <w:r w:rsidRPr="004108E9">
        <w:rPr>
          <w:rFonts w:asciiTheme="minorHAnsi" w:hAnsiTheme="minorHAnsi" w:cstheme="minorHAnsi"/>
          <w:color w:val="000000" w:themeColor="text1"/>
          <w:sz w:val="22"/>
          <w:szCs w:val="22"/>
        </w:rPr>
        <w:t xml:space="preserve">bilaterálních smluv v rámci programu Erasmus+, mimo to aktivně spolupracuje se dvěma vysokoškolskými pracovišti ve Švýcarské konfederaci. Všechny smlouvy v rámci Erasmus+, jejichž platnost měla v rámci předchozího programového období vypršet ke konci září 2021, byly automaticky prodlouženy o další rok, současně nebyly v důsledku přechodu na tzv. Erasmus Without Papers uzavírány smlouvy nové. O roku 2021 již nebyla dále poskytována podpora pro tzv. freemovery z Rozvojového projektu MŠMT, která v minulosti umožňovala financovat mimoevropské mobility na základě smluv a memorand </w:t>
      </w:r>
      <w:r w:rsidR="003A2AE6">
        <w:rPr>
          <w:rFonts w:asciiTheme="minorHAnsi" w:hAnsiTheme="minorHAnsi" w:cstheme="minorHAnsi"/>
          <w:color w:val="000000" w:themeColor="text1"/>
          <w:sz w:val="22"/>
          <w:szCs w:val="22"/>
        </w:rPr>
        <w:br/>
      </w:r>
      <w:r w:rsidRPr="004108E9">
        <w:rPr>
          <w:rFonts w:asciiTheme="minorHAnsi" w:hAnsiTheme="minorHAnsi" w:cstheme="minorHAnsi"/>
          <w:color w:val="000000" w:themeColor="text1"/>
          <w:sz w:val="22"/>
          <w:szCs w:val="22"/>
        </w:rPr>
        <w:t xml:space="preserve">o spolupráci, uzavřených na celouniverzitní úrovni (FMK v minulosti z tohoto projektu financovala značné množství studentských mobilit). Pokračovala spolupráce s Bezalel Academy of Arts and Design (v rámci Erasmus+ KA107 a RoKaVaV II - IKAROS). Vedle zpravidla semestrálních studijních pobytů studenti FMK rovněž využívali možnost účastnit se pracovních stáží (typicky 2-3 měsíce) v Evropě (Erasmus+) a v několika málo případech i za jejími hranicemi (freemoverské pracovní stáže). V této oblasti FMK pokračovala </w:t>
      </w:r>
      <w:r w:rsidR="003A2AE6">
        <w:rPr>
          <w:rFonts w:asciiTheme="minorHAnsi" w:hAnsiTheme="minorHAnsi" w:cstheme="minorHAnsi"/>
          <w:color w:val="000000" w:themeColor="text1"/>
          <w:sz w:val="22"/>
          <w:szCs w:val="22"/>
        </w:rPr>
        <w:br/>
      </w:r>
      <w:r w:rsidRPr="004108E9">
        <w:rPr>
          <w:rFonts w:asciiTheme="minorHAnsi" w:hAnsiTheme="minorHAnsi" w:cstheme="minorHAnsi"/>
          <w:color w:val="000000" w:themeColor="text1"/>
          <w:sz w:val="22"/>
          <w:szCs w:val="22"/>
        </w:rPr>
        <w:t xml:space="preserve">v časem prověřené spolupráci s agenturou WorkSpace Europe, která zajišťuje a administruje absolventské pracovní stáže v Evropské unii. </w:t>
      </w:r>
    </w:p>
    <w:p w14:paraId="1772BD4B" w14:textId="4482F234" w:rsidR="005C2A6F" w:rsidRPr="004108E9" w:rsidRDefault="005C2A6F" w:rsidP="00A438AF">
      <w:pPr>
        <w:spacing w:before="120" w:after="120"/>
        <w:ind w:left="425" w:hanging="11"/>
        <w:jc w:val="both"/>
        <w:rPr>
          <w:rFonts w:asciiTheme="minorHAnsi" w:hAnsiTheme="minorHAnsi" w:cstheme="minorHAnsi"/>
          <w:color w:val="000000" w:themeColor="text1"/>
          <w:sz w:val="22"/>
          <w:szCs w:val="22"/>
        </w:rPr>
      </w:pPr>
      <w:r w:rsidRPr="004108E9">
        <w:rPr>
          <w:rFonts w:asciiTheme="minorHAnsi" w:hAnsiTheme="minorHAnsi" w:cstheme="minorHAnsi"/>
          <w:color w:val="000000" w:themeColor="text1"/>
          <w:sz w:val="22"/>
          <w:szCs w:val="22"/>
        </w:rPr>
        <w:t xml:space="preserve">Globální pandemie znamenala nejen pokles počtu přijíždějících a vyjíždějících studentů, ale také počtu mobilit akademických pracovníků a zaměstnanců FMK. V roce 2021 se v důsledku globální pandemie nekonala většina uměleckých sympozií, konferencí a seminářů, mezinárodních workshopů, zahraničních výstav a přehlídek designu a výtvarného umění, tedy akcí, jejichž prostřednictvím dochází k naplňování cílů internacionalizace a zároveň se jedná o ceněné výstupy tvůrčí umělecké činnosti, registrované </w:t>
      </w:r>
      <w:r w:rsidR="003A2AE6">
        <w:rPr>
          <w:rFonts w:asciiTheme="minorHAnsi" w:hAnsiTheme="minorHAnsi" w:cstheme="minorHAnsi"/>
          <w:color w:val="000000" w:themeColor="text1"/>
          <w:sz w:val="22"/>
          <w:szCs w:val="22"/>
        </w:rPr>
        <w:br/>
      </w:r>
      <w:r w:rsidRPr="004108E9">
        <w:rPr>
          <w:rFonts w:asciiTheme="minorHAnsi" w:hAnsiTheme="minorHAnsi" w:cstheme="minorHAnsi"/>
          <w:color w:val="000000" w:themeColor="text1"/>
          <w:sz w:val="22"/>
          <w:szCs w:val="22"/>
        </w:rPr>
        <w:t xml:space="preserve">a následně certifikované v systému Registru uměleckých výstupů (RUV). V září zahájila osmiměsíční pobyt ve Spojených státech (Wichita State University a v roce 2022 The University of Arizona) Mgr. Eva Gartnerová, Ph.D., která obdržela Fulbrightovo stipendium. Její pobyt byl finančně podpořen také v rámci interní soutěže UTB „Podpora mezinárodní spolupráce na rok 2021”, stejně jako tvůrčí mobilita prof. MgA. Petra Stanického, M.F.A., kterou uskutečnil v září 2021 ve </w:t>
      </w:r>
      <w:r w:rsidRPr="004108E9">
        <w:rPr>
          <w:rFonts w:asciiTheme="minorHAnsi" w:hAnsiTheme="minorHAnsi" w:cstheme="minorHAnsi"/>
          <w:sz w:val="22"/>
          <w:szCs w:val="22"/>
        </w:rPr>
        <w:t>Skotsku, Německu a Francii. Na rok 2023 dostala Mgr. Eva Gartnerová, Ph.D. stipendium od Domu zahraniční spolupráce podpořené polskou akademickou agenturou NAWA na další rozvoj jejího výzkumu. Významnou událostí byl v září 2022 historicky příjezd první stipendistky Fulbrightovy nadace Amandy Cha</w:t>
      </w:r>
      <w:r>
        <w:rPr>
          <w:rFonts w:asciiTheme="minorHAnsi" w:hAnsiTheme="minorHAnsi" w:cstheme="minorHAnsi"/>
          <w:sz w:val="22"/>
          <w:szCs w:val="22"/>
        </w:rPr>
        <w:t>s</w:t>
      </w:r>
      <w:r w:rsidRPr="004108E9">
        <w:rPr>
          <w:rFonts w:asciiTheme="minorHAnsi" w:hAnsiTheme="minorHAnsi" w:cstheme="minorHAnsi"/>
          <w:sz w:val="22"/>
          <w:szCs w:val="22"/>
        </w:rPr>
        <w:t>e Lee z Rhode Island School of Design, která bude na FMK pobývat (v ateliéru Design skla) po celý akademický rok 2022/2023.</w:t>
      </w:r>
    </w:p>
    <w:p w14:paraId="27D4B5BF" w14:textId="77777777" w:rsidR="005C2A6F" w:rsidRPr="004108E9" w:rsidRDefault="005C2A6F" w:rsidP="00A438AF">
      <w:pPr>
        <w:shd w:val="clear" w:color="auto" w:fill="FFFFFF"/>
        <w:tabs>
          <w:tab w:val="left" w:pos="426"/>
        </w:tabs>
        <w:spacing w:after="120"/>
        <w:ind w:left="425"/>
        <w:jc w:val="both"/>
        <w:rPr>
          <w:rFonts w:asciiTheme="minorHAnsi" w:hAnsiTheme="minorHAnsi" w:cstheme="minorHAnsi"/>
          <w:sz w:val="22"/>
          <w:szCs w:val="22"/>
        </w:rPr>
      </w:pPr>
      <w:r w:rsidRPr="004108E9">
        <w:rPr>
          <w:rFonts w:asciiTheme="minorHAnsi" w:hAnsiTheme="minorHAnsi" w:cstheme="minorHAnsi"/>
          <w:sz w:val="22"/>
          <w:szCs w:val="22"/>
        </w:rPr>
        <w:t xml:space="preserve">FMK má zastoupení v řadě mezinárodních organizacích, jako je AAMG - Association of Academic Museums and Galleries, Audio Engineering Society (AES), Glass Virus Association , ICOM, EdCom – mezinárodní síť, European Creative Bussiness Network – mezinárodní síť kreativců, přičemž zcela zásadní jsou CILECT, ELIA a POPAI CENTRAL EUROPE. </w:t>
      </w:r>
    </w:p>
    <w:p w14:paraId="264D2F83" w14:textId="77777777" w:rsidR="005C2A6F" w:rsidRPr="00E52D7F" w:rsidRDefault="005C2A6F" w:rsidP="005C2A6F">
      <w:pPr>
        <w:shd w:val="clear" w:color="auto" w:fill="FFFFFF"/>
        <w:tabs>
          <w:tab w:val="left" w:pos="426"/>
        </w:tabs>
        <w:spacing w:after="120"/>
        <w:ind w:left="425"/>
        <w:jc w:val="both"/>
        <w:rPr>
          <w:rFonts w:asciiTheme="minorHAnsi" w:hAnsiTheme="minorHAnsi" w:cstheme="minorHAnsi"/>
          <w:color w:val="000000"/>
          <w:sz w:val="22"/>
          <w:szCs w:val="22"/>
        </w:rPr>
      </w:pPr>
      <w:r w:rsidRPr="00E52D7F">
        <w:rPr>
          <w:rStyle w:val="normaltextrun"/>
          <w:rFonts w:asciiTheme="minorHAnsi" w:hAnsiTheme="minorHAnsi" w:cstheme="minorHAnsi"/>
          <w:b/>
          <w:bCs/>
          <w:color w:val="000000"/>
          <w:sz w:val="22"/>
          <w:szCs w:val="22"/>
        </w:rPr>
        <w:t>CILECT</w:t>
      </w:r>
      <w:r w:rsidRPr="00E52D7F">
        <w:rPr>
          <w:rStyle w:val="eop"/>
          <w:rFonts w:asciiTheme="minorHAnsi" w:hAnsiTheme="minorHAnsi" w:cstheme="minorHAnsi"/>
          <w:color w:val="000000"/>
          <w:sz w:val="22"/>
          <w:szCs w:val="22"/>
        </w:rPr>
        <w:t xml:space="preserve"> - </w:t>
      </w:r>
      <w:r w:rsidRPr="00E52D7F">
        <w:rPr>
          <w:rStyle w:val="spellingerror"/>
          <w:rFonts w:asciiTheme="minorHAnsi" w:hAnsiTheme="minorHAnsi" w:cstheme="minorHAnsi"/>
          <w:color w:val="000000"/>
          <w:sz w:val="22"/>
          <w:szCs w:val="22"/>
        </w:rPr>
        <w:t>The</w:t>
      </w:r>
      <w:r w:rsidRPr="00E52D7F">
        <w:rPr>
          <w:rStyle w:val="normaltextrun"/>
          <w:rFonts w:asciiTheme="minorHAnsi" w:hAnsiTheme="minorHAnsi" w:cstheme="minorHAnsi"/>
          <w:color w:val="000000"/>
          <w:sz w:val="22"/>
          <w:szCs w:val="22"/>
        </w:rPr>
        <w:t xml:space="preserve"> International </w:t>
      </w:r>
      <w:r w:rsidRPr="00E52D7F">
        <w:rPr>
          <w:rStyle w:val="spellingerror"/>
          <w:rFonts w:asciiTheme="minorHAnsi" w:hAnsiTheme="minorHAnsi" w:cstheme="minorHAnsi"/>
          <w:color w:val="000000"/>
          <w:sz w:val="22"/>
          <w:szCs w:val="22"/>
        </w:rPr>
        <w:t>Association</w:t>
      </w:r>
      <w:r w:rsidRPr="00E52D7F">
        <w:rPr>
          <w:rStyle w:val="normaltextrun"/>
          <w:rFonts w:asciiTheme="minorHAnsi" w:hAnsiTheme="minorHAnsi" w:cstheme="minorHAnsi"/>
          <w:color w:val="000000"/>
          <w:sz w:val="22"/>
          <w:szCs w:val="22"/>
        </w:rPr>
        <w:t xml:space="preserve"> </w:t>
      </w:r>
      <w:r w:rsidRPr="00E52D7F">
        <w:rPr>
          <w:rStyle w:val="spellingerror"/>
          <w:rFonts w:asciiTheme="minorHAnsi" w:hAnsiTheme="minorHAnsi" w:cstheme="minorHAnsi"/>
          <w:color w:val="000000"/>
          <w:sz w:val="22"/>
          <w:szCs w:val="22"/>
        </w:rPr>
        <w:t>of</w:t>
      </w:r>
      <w:r w:rsidRPr="00E52D7F">
        <w:rPr>
          <w:rStyle w:val="normaltextrun"/>
          <w:rFonts w:asciiTheme="minorHAnsi" w:hAnsiTheme="minorHAnsi" w:cstheme="minorHAnsi"/>
          <w:color w:val="000000"/>
          <w:sz w:val="22"/>
          <w:szCs w:val="22"/>
        </w:rPr>
        <w:t xml:space="preserve"> Film and </w:t>
      </w:r>
      <w:r w:rsidRPr="00E52D7F">
        <w:rPr>
          <w:rStyle w:val="spellingerror"/>
          <w:rFonts w:asciiTheme="minorHAnsi" w:hAnsiTheme="minorHAnsi" w:cstheme="minorHAnsi"/>
          <w:color w:val="000000"/>
          <w:sz w:val="22"/>
          <w:szCs w:val="22"/>
        </w:rPr>
        <w:t>Television</w:t>
      </w:r>
      <w:r w:rsidRPr="00E52D7F">
        <w:rPr>
          <w:rStyle w:val="normaltextrun"/>
          <w:rFonts w:asciiTheme="minorHAnsi" w:hAnsiTheme="minorHAnsi" w:cstheme="minorHAnsi"/>
          <w:color w:val="000000"/>
          <w:sz w:val="22"/>
          <w:szCs w:val="22"/>
        </w:rPr>
        <w:t xml:space="preserve"> </w:t>
      </w:r>
      <w:r w:rsidRPr="00E52D7F">
        <w:rPr>
          <w:rStyle w:val="spellingerror"/>
          <w:rFonts w:asciiTheme="minorHAnsi" w:hAnsiTheme="minorHAnsi" w:cstheme="minorHAnsi"/>
          <w:color w:val="000000"/>
          <w:sz w:val="22"/>
          <w:szCs w:val="22"/>
        </w:rPr>
        <w:t>Schools</w:t>
      </w:r>
      <w:r w:rsidRPr="00E52D7F">
        <w:rPr>
          <w:rStyle w:val="normaltextrun"/>
          <w:rFonts w:asciiTheme="minorHAnsi" w:hAnsiTheme="minorHAnsi" w:cstheme="minorHAnsi"/>
          <w:color w:val="000000"/>
          <w:sz w:val="22"/>
          <w:szCs w:val="22"/>
        </w:rPr>
        <w:t xml:space="preserve"> zastupuje </w:t>
      </w:r>
      <w:r>
        <w:rPr>
          <w:rStyle w:val="normaltextrun"/>
          <w:rFonts w:asciiTheme="minorHAnsi" w:hAnsiTheme="minorHAnsi" w:cstheme="minorHAnsi"/>
          <w:color w:val="000000"/>
          <w:sz w:val="22"/>
          <w:szCs w:val="22"/>
        </w:rPr>
        <w:t xml:space="preserve">za </w:t>
      </w:r>
      <w:r w:rsidRPr="00E52D7F">
        <w:rPr>
          <w:rStyle w:val="normaltextrun"/>
          <w:rFonts w:asciiTheme="minorHAnsi" w:hAnsiTheme="minorHAnsi" w:cstheme="minorHAnsi"/>
          <w:color w:val="000000"/>
          <w:sz w:val="22"/>
          <w:szCs w:val="22"/>
        </w:rPr>
        <w:t xml:space="preserve">FMK doc. MgA. Libor Nemeškal, Ph.D. V současné době má tato celosvětová asociace téměř 200 členských institucí z 65 zemí na šesti kontinentech. FMK je členem od roku 2014. Naše členství mimo jiné obnáší: nominace na ocenění CILECT PRIZE; účast na hodnocení CILECT PRIZE; hlasovací právo v rámci General </w:t>
      </w:r>
      <w:r w:rsidRPr="00E52D7F">
        <w:rPr>
          <w:rStyle w:val="spellingerror"/>
          <w:rFonts w:asciiTheme="minorHAnsi" w:hAnsiTheme="minorHAnsi" w:cstheme="minorHAnsi"/>
          <w:color w:val="000000"/>
          <w:sz w:val="22"/>
          <w:szCs w:val="22"/>
        </w:rPr>
        <w:t>Assembly</w:t>
      </w:r>
      <w:r w:rsidRPr="00E52D7F">
        <w:rPr>
          <w:rStyle w:val="normaltextrun"/>
          <w:rFonts w:asciiTheme="minorHAnsi" w:hAnsiTheme="minorHAnsi" w:cstheme="minorHAnsi"/>
          <w:color w:val="000000"/>
          <w:sz w:val="22"/>
          <w:szCs w:val="22"/>
        </w:rPr>
        <w:t xml:space="preserve"> CILECT; pravidelnou účast na výročních kongresech a konferencích CILECT. FMK má hlasovací právo v evropské asociaci GEECT, kde se zapojuje do dalších aktivit typu účasti na evropských konferencích a workshopech, má možnost se podílet na stanovení mezinárodních standardů pro audiovizuální studijní programy, spolupořádání soutěže </w:t>
      </w:r>
      <w:r w:rsidRPr="00E52D7F">
        <w:rPr>
          <w:rStyle w:val="contextualspellingandgrammarerror"/>
          <w:rFonts w:asciiTheme="minorHAnsi" w:hAnsiTheme="minorHAnsi" w:cstheme="minorHAnsi"/>
          <w:color w:val="000000"/>
          <w:sz w:val="22"/>
          <w:szCs w:val="22"/>
        </w:rPr>
        <w:t>48H</w:t>
      </w:r>
      <w:r w:rsidRPr="00E52D7F">
        <w:rPr>
          <w:rStyle w:val="normaltextrun"/>
          <w:rFonts w:asciiTheme="minorHAnsi" w:hAnsiTheme="minorHAnsi" w:cstheme="minorHAnsi"/>
          <w:color w:val="000000"/>
          <w:sz w:val="22"/>
          <w:szCs w:val="22"/>
        </w:rPr>
        <w:t xml:space="preserve"> </w:t>
      </w:r>
      <w:r w:rsidRPr="00E52D7F">
        <w:rPr>
          <w:rStyle w:val="spellingerror"/>
          <w:rFonts w:asciiTheme="minorHAnsi" w:hAnsiTheme="minorHAnsi" w:cstheme="minorHAnsi"/>
          <w:color w:val="000000"/>
          <w:sz w:val="22"/>
          <w:szCs w:val="22"/>
        </w:rPr>
        <w:t>Challenge</w:t>
      </w:r>
      <w:r w:rsidRPr="00E52D7F">
        <w:rPr>
          <w:rStyle w:val="normaltextrun"/>
          <w:rFonts w:asciiTheme="minorHAnsi" w:hAnsiTheme="minorHAnsi" w:cstheme="minorHAnsi"/>
          <w:color w:val="000000"/>
          <w:sz w:val="22"/>
          <w:szCs w:val="22"/>
        </w:rPr>
        <w:t xml:space="preserve"> </w:t>
      </w:r>
      <w:r w:rsidRPr="00E52D7F">
        <w:rPr>
          <w:rStyle w:val="spellingerror"/>
          <w:rFonts w:asciiTheme="minorHAnsi" w:hAnsiTheme="minorHAnsi" w:cstheme="minorHAnsi"/>
          <w:color w:val="000000"/>
          <w:sz w:val="22"/>
          <w:szCs w:val="22"/>
        </w:rPr>
        <w:t>European</w:t>
      </w:r>
      <w:r w:rsidRPr="00E52D7F">
        <w:rPr>
          <w:rStyle w:val="normaltextrun"/>
          <w:rFonts w:asciiTheme="minorHAnsi" w:hAnsiTheme="minorHAnsi" w:cstheme="minorHAnsi"/>
          <w:color w:val="000000"/>
          <w:sz w:val="22"/>
          <w:szCs w:val="22"/>
        </w:rPr>
        <w:t xml:space="preserve"> Inter-</w:t>
      </w:r>
      <w:r w:rsidRPr="00E52D7F">
        <w:rPr>
          <w:rStyle w:val="spellingerror"/>
          <w:rFonts w:asciiTheme="minorHAnsi" w:hAnsiTheme="minorHAnsi" w:cstheme="minorHAnsi"/>
          <w:color w:val="000000"/>
          <w:sz w:val="22"/>
          <w:szCs w:val="22"/>
        </w:rPr>
        <w:t>Schools</w:t>
      </w:r>
      <w:r w:rsidRPr="00E52D7F">
        <w:rPr>
          <w:rStyle w:val="normaltextrun"/>
          <w:rFonts w:asciiTheme="minorHAnsi" w:hAnsiTheme="minorHAnsi" w:cstheme="minorHAnsi"/>
          <w:color w:val="000000"/>
          <w:sz w:val="22"/>
          <w:szCs w:val="22"/>
        </w:rPr>
        <w:t xml:space="preserve"> atd.  </w:t>
      </w:r>
      <w:r w:rsidRPr="00E52D7F">
        <w:rPr>
          <w:rStyle w:val="eop"/>
          <w:rFonts w:asciiTheme="minorHAnsi" w:hAnsiTheme="minorHAnsi" w:cstheme="minorHAnsi"/>
          <w:color w:val="000000"/>
          <w:sz w:val="22"/>
          <w:szCs w:val="22"/>
        </w:rPr>
        <w:t> </w:t>
      </w:r>
    </w:p>
    <w:p w14:paraId="7A24873C" w14:textId="77777777" w:rsidR="005C2A6F" w:rsidRPr="00E52D7F" w:rsidRDefault="005C2A6F" w:rsidP="005C2A6F">
      <w:pPr>
        <w:pStyle w:val="paragraph"/>
        <w:spacing w:before="0" w:beforeAutospacing="0" w:after="120" w:afterAutospacing="0"/>
        <w:ind w:left="425"/>
        <w:jc w:val="both"/>
        <w:textAlignment w:val="baseline"/>
        <w:rPr>
          <w:rFonts w:asciiTheme="minorHAnsi" w:hAnsiTheme="minorHAnsi" w:cstheme="minorHAnsi"/>
          <w:color w:val="000000"/>
          <w:sz w:val="22"/>
          <w:szCs w:val="22"/>
        </w:rPr>
      </w:pPr>
      <w:r w:rsidRPr="00E52D7F">
        <w:rPr>
          <w:rStyle w:val="normaltextrun"/>
          <w:rFonts w:asciiTheme="minorHAnsi" w:hAnsiTheme="minorHAnsi" w:cstheme="minorHAnsi"/>
          <w:b/>
          <w:bCs/>
          <w:color w:val="000000"/>
          <w:sz w:val="22"/>
          <w:szCs w:val="22"/>
        </w:rPr>
        <w:t>ELIA </w:t>
      </w:r>
      <w:r w:rsidRPr="00E52D7F">
        <w:rPr>
          <w:rStyle w:val="eop"/>
          <w:rFonts w:asciiTheme="minorHAnsi" w:hAnsiTheme="minorHAnsi" w:cstheme="minorHAnsi"/>
          <w:color w:val="000000"/>
          <w:sz w:val="22"/>
          <w:szCs w:val="22"/>
        </w:rPr>
        <w:t> -</w:t>
      </w:r>
      <w:r>
        <w:rPr>
          <w:rStyle w:val="eop"/>
          <w:rFonts w:asciiTheme="minorHAnsi" w:hAnsiTheme="minorHAnsi" w:cstheme="minorHAnsi"/>
          <w:color w:val="000000"/>
          <w:sz w:val="22"/>
          <w:szCs w:val="22"/>
        </w:rPr>
        <w:t xml:space="preserve"> </w:t>
      </w:r>
      <w:r w:rsidRPr="00E52D7F">
        <w:rPr>
          <w:rStyle w:val="spellingerror"/>
          <w:rFonts w:asciiTheme="minorHAnsi" w:hAnsiTheme="minorHAnsi" w:cstheme="minorHAnsi"/>
          <w:color w:val="000000"/>
          <w:sz w:val="22"/>
          <w:szCs w:val="22"/>
        </w:rPr>
        <w:t>The</w:t>
      </w:r>
      <w:r w:rsidRPr="00E52D7F">
        <w:rPr>
          <w:rStyle w:val="normaltextrun"/>
          <w:rFonts w:asciiTheme="minorHAnsi" w:hAnsiTheme="minorHAnsi" w:cstheme="minorHAnsi"/>
          <w:color w:val="000000"/>
          <w:sz w:val="22"/>
          <w:szCs w:val="22"/>
        </w:rPr>
        <w:t> </w:t>
      </w:r>
      <w:r w:rsidRPr="00E52D7F">
        <w:rPr>
          <w:rStyle w:val="spellingerror"/>
          <w:rFonts w:asciiTheme="minorHAnsi" w:hAnsiTheme="minorHAnsi" w:cstheme="minorHAnsi"/>
          <w:color w:val="000000"/>
          <w:sz w:val="22"/>
          <w:szCs w:val="22"/>
        </w:rPr>
        <w:t>European</w:t>
      </w:r>
      <w:r w:rsidRPr="00E52D7F">
        <w:rPr>
          <w:rStyle w:val="normaltextrun"/>
          <w:rFonts w:asciiTheme="minorHAnsi" w:hAnsiTheme="minorHAnsi" w:cstheme="minorHAnsi"/>
          <w:color w:val="000000"/>
          <w:sz w:val="22"/>
          <w:szCs w:val="22"/>
        </w:rPr>
        <w:t> </w:t>
      </w:r>
      <w:r w:rsidRPr="00E52D7F">
        <w:rPr>
          <w:rStyle w:val="spellingerror"/>
          <w:rFonts w:asciiTheme="minorHAnsi" w:hAnsiTheme="minorHAnsi" w:cstheme="minorHAnsi"/>
          <w:color w:val="000000"/>
          <w:sz w:val="22"/>
          <w:szCs w:val="22"/>
        </w:rPr>
        <w:t>League</w:t>
      </w:r>
      <w:r w:rsidRPr="00E52D7F">
        <w:rPr>
          <w:rStyle w:val="normaltextrun"/>
          <w:rFonts w:asciiTheme="minorHAnsi" w:hAnsiTheme="minorHAnsi" w:cstheme="minorHAnsi"/>
          <w:color w:val="000000"/>
          <w:sz w:val="22"/>
          <w:szCs w:val="22"/>
        </w:rPr>
        <w:t> </w:t>
      </w:r>
      <w:r w:rsidRPr="00E52D7F">
        <w:rPr>
          <w:rStyle w:val="spellingerror"/>
          <w:rFonts w:asciiTheme="minorHAnsi" w:hAnsiTheme="minorHAnsi" w:cstheme="minorHAnsi"/>
          <w:color w:val="000000"/>
          <w:sz w:val="22"/>
          <w:szCs w:val="22"/>
        </w:rPr>
        <w:t>of</w:t>
      </w:r>
      <w:r w:rsidRPr="00E52D7F">
        <w:rPr>
          <w:rStyle w:val="normaltextrun"/>
          <w:rFonts w:asciiTheme="minorHAnsi" w:hAnsiTheme="minorHAnsi" w:cstheme="minorHAnsi"/>
          <w:color w:val="000000"/>
          <w:sz w:val="22"/>
          <w:szCs w:val="22"/>
        </w:rPr>
        <w:t> </w:t>
      </w:r>
      <w:r w:rsidRPr="00E52D7F">
        <w:rPr>
          <w:rStyle w:val="spellingerror"/>
          <w:rFonts w:asciiTheme="minorHAnsi" w:hAnsiTheme="minorHAnsi" w:cstheme="minorHAnsi"/>
          <w:color w:val="000000"/>
          <w:sz w:val="22"/>
          <w:szCs w:val="22"/>
        </w:rPr>
        <w:t>Institutes</w:t>
      </w:r>
      <w:r w:rsidRPr="00E52D7F">
        <w:rPr>
          <w:rStyle w:val="normaltextrun"/>
          <w:rFonts w:asciiTheme="minorHAnsi" w:hAnsiTheme="minorHAnsi" w:cstheme="minorHAnsi"/>
          <w:color w:val="000000"/>
          <w:sz w:val="22"/>
          <w:szCs w:val="22"/>
        </w:rPr>
        <w:t> </w:t>
      </w:r>
      <w:r w:rsidRPr="00E52D7F">
        <w:rPr>
          <w:rStyle w:val="spellingerror"/>
          <w:rFonts w:asciiTheme="minorHAnsi" w:hAnsiTheme="minorHAnsi" w:cstheme="minorHAnsi"/>
          <w:color w:val="000000"/>
          <w:sz w:val="22"/>
          <w:szCs w:val="22"/>
        </w:rPr>
        <w:t>of</w:t>
      </w:r>
      <w:r w:rsidRPr="00E52D7F">
        <w:rPr>
          <w:rStyle w:val="normaltextrun"/>
          <w:rFonts w:asciiTheme="minorHAnsi" w:hAnsiTheme="minorHAnsi" w:cstheme="minorHAnsi"/>
          <w:color w:val="000000"/>
          <w:sz w:val="22"/>
          <w:szCs w:val="22"/>
        </w:rPr>
        <w:t> </w:t>
      </w:r>
      <w:r w:rsidRPr="00E52D7F">
        <w:rPr>
          <w:rStyle w:val="spellingerror"/>
          <w:rFonts w:asciiTheme="minorHAnsi" w:hAnsiTheme="minorHAnsi" w:cstheme="minorHAnsi"/>
          <w:color w:val="000000"/>
          <w:sz w:val="22"/>
          <w:szCs w:val="22"/>
        </w:rPr>
        <w:t>the</w:t>
      </w:r>
      <w:r w:rsidRPr="00E52D7F">
        <w:rPr>
          <w:rStyle w:val="normaltextrun"/>
          <w:rFonts w:asciiTheme="minorHAnsi" w:hAnsiTheme="minorHAnsi" w:cstheme="minorHAnsi"/>
          <w:color w:val="000000"/>
          <w:sz w:val="22"/>
          <w:szCs w:val="22"/>
        </w:rPr>
        <w:t> </w:t>
      </w:r>
      <w:r w:rsidRPr="00E52D7F">
        <w:rPr>
          <w:rStyle w:val="spellingerror"/>
          <w:rFonts w:asciiTheme="minorHAnsi" w:hAnsiTheme="minorHAnsi" w:cstheme="minorHAnsi"/>
          <w:color w:val="000000"/>
          <w:sz w:val="22"/>
          <w:szCs w:val="22"/>
        </w:rPr>
        <w:t>Arts</w:t>
      </w:r>
      <w:r w:rsidRPr="00E52D7F">
        <w:rPr>
          <w:rStyle w:val="normaltextrun"/>
          <w:rFonts w:asciiTheme="minorHAnsi" w:hAnsiTheme="minorHAnsi" w:cstheme="minorHAnsi"/>
          <w:color w:val="000000"/>
          <w:sz w:val="22"/>
          <w:szCs w:val="22"/>
        </w:rPr>
        <w:t xml:space="preserve"> – zástupce FMK Mgr. Pavel </w:t>
      </w:r>
      <w:r w:rsidRPr="00E52D7F">
        <w:rPr>
          <w:rStyle w:val="spellingerror"/>
          <w:rFonts w:asciiTheme="minorHAnsi" w:hAnsiTheme="minorHAnsi" w:cstheme="minorHAnsi"/>
          <w:color w:val="000000"/>
          <w:sz w:val="22"/>
          <w:szCs w:val="22"/>
        </w:rPr>
        <w:t>Krutil</w:t>
      </w:r>
      <w:r w:rsidRPr="00E52D7F">
        <w:rPr>
          <w:rStyle w:val="normaltextrun"/>
          <w:rFonts w:asciiTheme="minorHAnsi" w:hAnsiTheme="minorHAnsi" w:cstheme="minorHAnsi"/>
          <w:color w:val="000000"/>
          <w:sz w:val="22"/>
          <w:szCs w:val="22"/>
        </w:rPr>
        <w:t>, je globálně propojená evropská síť, která poskytuje dynamickou platformu pro výměnu a rozvoj vysokoškolského vzdělávání uměleckého směru. ELIA má 260 členů z</w:t>
      </w:r>
      <w:r w:rsidRPr="00E52D7F">
        <w:rPr>
          <w:rStyle w:val="normaltextrun"/>
          <w:rFonts w:asciiTheme="minorHAnsi" w:hAnsiTheme="minorHAnsi" w:cstheme="minorHAnsi"/>
          <w:color w:val="D13438"/>
          <w:sz w:val="22"/>
          <w:szCs w:val="22"/>
          <w:u w:val="single"/>
        </w:rPr>
        <w:t>e</w:t>
      </w:r>
      <w:r w:rsidRPr="00E52D7F">
        <w:rPr>
          <w:rStyle w:val="normaltextrun"/>
          <w:rFonts w:asciiTheme="minorHAnsi" w:hAnsiTheme="minorHAnsi" w:cstheme="minorHAnsi"/>
          <w:color w:val="000000"/>
          <w:sz w:val="22"/>
          <w:szCs w:val="22"/>
        </w:rPr>
        <w:t xml:space="preserve"> 48 zemí, reprezentujících nejrůznější umělecké </w:t>
      </w:r>
      <w:r w:rsidRPr="00E52D7F">
        <w:rPr>
          <w:rStyle w:val="normaltextrun"/>
          <w:rFonts w:asciiTheme="minorHAnsi" w:hAnsiTheme="minorHAnsi" w:cstheme="minorHAnsi"/>
          <w:color w:val="000000"/>
          <w:sz w:val="22"/>
          <w:szCs w:val="22"/>
        </w:rPr>
        <w:lastRenderedPageBreak/>
        <w:t xml:space="preserve">obory. Organizace se zasazuje za vysokoškolské vzdělávání vytvářením nových příležitostí pro své členy </w:t>
      </w:r>
      <w:r>
        <w:rPr>
          <w:rStyle w:val="normaltextrun"/>
          <w:rFonts w:asciiTheme="minorHAnsi" w:hAnsiTheme="minorHAnsi" w:cstheme="minorHAnsi"/>
          <w:color w:val="000000"/>
          <w:sz w:val="22"/>
          <w:szCs w:val="22"/>
        </w:rPr>
        <w:br/>
      </w:r>
      <w:r w:rsidRPr="00E52D7F">
        <w:rPr>
          <w:rStyle w:val="normaltextrun"/>
          <w:rFonts w:asciiTheme="minorHAnsi" w:hAnsiTheme="minorHAnsi" w:cstheme="minorHAnsi"/>
          <w:color w:val="000000"/>
          <w:sz w:val="22"/>
          <w:szCs w:val="22"/>
        </w:rPr>
        <w:t>a usnadňováním výměny tzv. “</w:t>
      </w:r>
      <w:r w:rsidRPr="00E52D7F">
        <w:rPr>
          <w:rStyle w:val="spellingerror"/>
          <w:rFonts w:asciiTheme="minorHAnsi" w:hAnsiTheme="minorHAnsi" w:cstheme="minorHAnsi"/>
          <w:color w:val="000000"/>
          <w:sz w:val="22"/>
          <w:szCs w:val="22"/>
        </w:rPr>
        <w:t>best</w:t>
      </w:r>
      <w:r w:rsidRPr="00E52D7F">
        <w:rPr>
          <w:rStyle w:val="normaltextrun"/>
          <w:rFonts w:asciiTheme="minorHAnsi" w:hAnsiTheme="minorHAnsi" w:cstheme="minorHAnsi"/>
          <w:color w:val="000000"/>
          <w:sz w:val="22"/>
          <w:szCs w:val="22"/>
        </w:rPr>
        <w:t> </w:t>
      </w:r>
      <w:r w:rsidRPr="00E52D7F">
        <w:rPr>
          <w:rStyle w:val="spellingerror"/>
          <w:rFonts w:asciiTheme="minorHAnsi" w:hAnsiTheme="minorHAnsi" w:cstheme="minorHAnsi"/>
          <w:color w:val="000000"/>
          <w:sz w:val="22"/>
          <w:szCs w:val="22"/>
        </w:rPr>
        <w:t>practices</w:t>
      </w:r>
      <w:r w:rsidRPr="00E52D7F">
        <w:rPr>
          <w:rStyle w:val="normaltextrun"/>
          <w:rFonts w:asciiTheme="minorHAnsi" w:hAnsiTheme="minorHAnsi" w:cstheme="minorHAnsi"/>
          <w:color w:val="000000"/>
          <w:sz w:val="22"/>
          <w:szCs w:val="22"/>
        </w:rPr>
        <w:t>”.</w:t>
      </w:r>
      <w:r w:rsidRPr="00E52D7F">
        <w:rPr>
          <w:rStyle w:val="eop"/>
          <w:rFonts w:asciiTheme="minorHAnsi" w:hAnsiTheme="minorHAnsi" w:cstheme="minorHAnsi"/>
          <w:color w:val="000000"/>
          <w:sz w:val="22"/>
          <w:szCs w:val="22"/>
        </w:rPr>
        <w:t>  </w:t>
      </w:r>
    </w:p>
    <w:p w14:paraId="6664F00C" w14:textId="77777777" w:rsidR="005C2A6F" w:rsidRPr="00E52D7F" w:rsidRDefault="005C2A6F" w:rsidP="005C2A6F">
      <w:pPr>
        <w:pStyle w:val="paragraph"/>
        <w:spacing w:before="0" w:beforeAutospacing="0" w:after="120" w:afterAutospacing="0"/>
        <w:ind w:left="425"/>
        <w:jc w:val="both"/>
        <w:textAlignment w:val="baseline"/>
        <w:rPr>
          <w:rStyle w:val="eop"/>
          <w:rFonts w:asciiTheme="minorHAnsi" w:hAnsiTheme="minorHAnsi" w:cstheme="minorHAnsi"/>
          <w:color w:val="000000"/>
          <w:sz w:val="22"/>
          <w:szCs w:val="22"/>
        </w:rPr>
      </w:pPr>
      <w:r w:rsidRPr="00E52D7F">
        <w:rPr>
          <w:rStyle w:val="normaltextrun"/>
          <w:rFonts w:asciiTheme="minorHAnsi" w:hAnsiTheme="minorHAnsi" w:cstheme="minorHAnsi"/>
          <w:b/>
          <w:bCs/>
          <w:color w:val="000000"/>
          <w:sz w:val="22"/>
          <w:szCs w:val="22"/>
        </w:rPr>
        <w:t xml:space="preserve">POPAI CENTRAL EUROPE </w:t>
      </w:r>
      <w:r w:rsidRPr="006014F2">
        <w:rPr>
          <w:rStyle w:val="normaltextrun"/>
          <w:rFonts w:asciiTheme="minorHAnsi" w:hAnsiTheme="minorHAnsi" w:cstheme="minorHAnsi"/>
          <w:color w:val="000000"/>
          <w:sz w:val="22"/>
          <w:szCs w:val="22"/>
        </w:rPr>
        <w:t>- p</w:t>
      </w:r>
      <w:r w:rsidRPr="00E52D7F">
        <w:rPr>
          <w:rStyle w:val="normaltextrun"/>
          <w:rFonts w:asciiTheme="minorHAnsi" w:hAnsiTheme="minorHAnsi" w:cstheme="minorHAnsi"/>
          <w:color w:val="000000"/>
          <w:sz w:val="22"/>
          <w:szCs w:val="22"/>
        </w:rPr>
        <w:t>osláním POPAI CENTRAL EUROPE je vytvořit komunikační platformu pro výrobce a dodavatele komunikačních prostředků v in-</w:t>
      </w:r>
      <w:r w:rsidRPr="00E52D7F">
        <w:rPr>
          <w:rStyle w:val="spellingerror"/>
          <w:rFonts w:asciiTheme="minorHAnsi" w:hAnsiTheme="minorHAnsi" w:cstheme="minorHAnsi"/>
          <w:color w:val="000000"/>
          <w:sz w:val="22"/>
          <w:szCs w:val="22"/>
        </w:rPr>
        <w:t>store</w:t>
      </w:r>
      <w:r w:rsidRPr="00E52D7F">
        <w:rPr>
          <w:rStyle w:val="normaltextrun"/>
          <w:rFonts w:asciiTheme="minorHAnsi" w:hAnsiTheme="minorHAnsi" w:cstheme="minorHAnsi"/>
          <w:color w:val="000000"/>
          <w:sz w:val="22"/>
          <w:szCs w:val="22"/>
        </w:rPr>
        <w:t xml:space="preserve">, digitálních médií, zadavatele reklamy, reklamní agentury a zástupce maloobchodu, neustále je vzdělávat, realizovat průzkumy, poskytovat </w:t>
      </w:r>
      <w:r>
        <w:rPr>
          <w:rStyle w:val="normaltextrun"/>
          <w:rFonts w:asciiTheme="minorHAnsi" w:hAnsiTheme="minorHAnsi" w:cstheme="minorHAnsi"/>
          <w:color w:val="000000"/>
          <w:sz w:val="22"/>
          <w:szCs w:val="22"/>
        </w:rPr>
        <w:br/>
      </w:r>
      <w:r w:rsidRPr="00E52D7F">
        <w:rPr>
          <w:rStyle w:val="normaltextrun"/>
          <w:rFonts w:asciiTheme="minorHAnsi" w:hAnsiTheme="minorHAnsi" w:cstheme="minorHAnsi"/>
          <w:color w:val="000000"/>
          <w:sz w:val="22"/>
          <w:szCs w:val="22"/>
        </w:rPr>
        <w:t>a zpřístupňovat pro ně informace, organizovat odborné akce a diskuzní setkání a budovat tak dobré vztahy v in-</w:t>
      </w:r>
      <w:r w:rsidRPr="00E52D7F">
        <w:rPr>
          <w:rStyle w:val="spellingerror"/>
          <w:rFonts w:asciiTheme="minorHAnsi" w:hAnsiTheme="minorHAnsi" w:cstheme="minorHAnsi"/>
          <w:color w:val="000000"/>
          <w:sz w:val="22"/>
          <w:szCs w:val="22"/>
        </w:rPr>
        <w:t>store</w:t>
      </w:r>
      <w:r w:rsidRPr="00E52D7F">
        <w:rPr>
          <w:rStyle w:val="normaltextrun"/>
          <w:rFonts w:asciiTheme="minorHAnsi" w:hAnsiTheme="minorHAnsi" w:cstheme="minorHAnsi"/>
          <w:color w:val="000000"/>
          <w:sz w:val="22"/>
          <w:szCs w:val="22"/>
        </w:rPr>
        <w:t xml:space="preserve"> marketingové komunikaci, podporovat kulturu a další rozvoj oboru marketing </w:t>
      </w:r>
      <w:r w:rsidRPr="00E52D7F">
        <w:rPr>
          <w:rStyle w:val="spellingerror"/>
          <w:rFonts w:asciiTheme="minorHAnsi" w:hAnsiTheme="minorHAnsi" w:cstheme="minorHAnsi"/>
          <w:color w:val="000000"/>
          <w:sz w:val="22"/>
          <w:szCs w:val="22"/>
        </w:rPr>
        <w:t>at</w:t>
      </w:r>
      <w:r w:rsidRPr="00E52D7F">
        <w:rPr>
          <w:rStyle w:val="normaltextrun"/>
          <w:rFonts w:asciiTheme="minorHAnsi" w:hAnsiTheme="minorHAnsi" w:cstheme="minorHAnsi"/>
          <w:color w:val="000000"/>
          <w:sz w:val="22"/>
          <w:szCs w:val="22"/>
        </w:rPr>
        <w:t>-retail. S FMK spolupracuje zejména na vzájemném vzdělávání, kdy studenti přichází s inovativními návrhy in-</w:t>
      </w:r>
      <w:r w:rsidRPr="00E52D7F">
        <w:rPr>
          <w:rStyle w:val="spellingerror"/>
          <w:rFonts w:asciiTheme="minorHAnsi" w:hAnsiTheme="minorHAnsi" w:cstheme="minorHAnsi"/>
          <w:color w:val="000000"/>
          <w:sz w:val="22"/>
          <w:szCs w:val="22"/>
        </w:rPr>
        <w:t>store</w:t>
      </w:r>
      <w:r w:rsidRPr="00E52D7F">
        <w:rPr>
          <w:rStyle w:val="normaltextrun"/>
          <w:rFonts w:asciiTheme="minorHAnsi" w:hAnsiTheme="minorHAnsi" w:cstheme="minorHAnsi"/>
          <w:color w:val="000000"/>
          <w:sz w:val="22"/>
          <w:szCs w:val="22"/>
        </w:rPr>
        <w:t xml:space="preserve"> marketingových řešení a zástupci POPAI jim poskytují zpětnou vazbu, aktuálně např. na téma emočního marketingu v maloobchodě a službách.</w:t>
      </w:r>
      <w:r w:rsidRPr="00E52D7F">
        <w:rPr>
          <w:rStyle w:val="eop"/>
          <w:rFonts w:asciiTheme="minorHAnsi" w:hAnsiTheme="minorHAnsi" w:cstheme="minorHAnsi"/>
          <w:color w:val="000000"/>
          <w:sz w:val="22"/>
          <w:szCs w:val="22"/>
        </w:rPr>
        <w:t> </w:t>
      </w:r>
    </w:p>
    <w:p w14:paraId="4959E1E3" w14:textId="77777777" w:rsidR="005C2A6F" w:rsidRPr="00E52D7F" w:rsidRDefault="005C2A6F" w:rsidP="005C2A6F">
      <w:pPr>
        <w:pStyle w:val="paragraph"/>
        <w:spacing w:before="0" w:beforeAutospacing="0" w:after="120" w:afterAutospacing="0"/>
        <w:ind w:left="425"/>
        <w:jc w:val="both"/>
        <w:textAlignment w:val="baseline"/>
        <w:rPr>
          <w:rStyle w:val="normaltextrun"/>
          <w:rFonts w:asciiTheme="minorHAnsi" w:hAnsiTheme="minorHAnsi" w:cstheme="minorHAnsi"/>
          <w:b/>
          <w:bCs/>
          <w:color w:val="000000"/>
          <w:sz w:val="22"/>
          <w:szCs w:val="22"/>
        </w:rPr>
      </w:pPr>
      <w:r w:rsidRPr="00E52D7F">
        <w:rPr>
          <w:rStyle w:val="normaltextrun"/>
          <w:rFonts w:asciiTheme="minorHAnsi" w:hAnsiTheme="minorHAnsi" w:cstheme="minorHAnsi"/>
          <w:b/>
          <w:bCs/>
          <w:color w:val="000000"/>
          <w:sz w:val="22"/>
          <w:szCs w:val="22"/>
        </w:rPr>
        <w:t xml:space="preserve">ICOM </w:t>
      </w:r>
      <w:r w:rsidRPr="001347CE">
        <w:rPr>
          <w:rStyle w:val="normaltextrun"/>
          <w:rFonts w:asciiTheme="minorHAnsi" w:hAnsiTheme="minorHAnsi" w:cstheme="minorHAnsi"/>
          <w:color w:val="000000"/>
          <w:sz w:val="22"/>
          <w:szCs w:val="22"/>
        </w:rPr>
        <w:t xml:space="preserve">– </w:t>
      </w:r>
      <w:r w:rsidRPr="00E52D7F">
        <w:rPr>
          <w:rStyle w:val="normaltextrun"/>
          <w:rFonts w:asciiTheme="minorHAnsi" w:hAnsiTheme="minorHAnsi" w:cstheme="minorHAnsi"/>
          <w:bCs/>
          <w:color w:val="000000"/>
          <w:sz w:val="22"/>
          <w:szCs w:val="22"/>
        </w:rPr>
        <w:t>Největší muzejní síť na světě, která každoročně pořádá odborné konference, workshopy a tvoří databázi tisíce muzeí a vysokoškolských institucí. FMK je dlouhodobým členem, v roce 2018 se členem stala i galerie G18 v rámci pod kategorie UMAC – University museums.</w:t>
      </w:r>
    </w:p>
    <w:p w14:paraId="183BA007" w14:textId="77777777" w:rsidR="005C2A6F" w:rsidRPr="00E52D7F" w:rsidRDefault="005C2A6F" w:rsidP="005C2A6F">
      <w:pPr>
        <w:pStyle w:val="paragraph"/>
        <w:spacing w:before="0" w:beforeAutospacing="0" w:after="120" w:afterAutospacing="0"/>
        <w:ind w:left="425"/>
        <w:jc w:val="both"/>
        <w:textAlignment w:val="baseline"/>
        <w:rPr>
          <w:rStyle w:val="eop"/>
          <w:rFonts w:asciiTheme="minorHAnsi" w:eastAsia="Calibri" w:hAnsiTheme="minorHAnsi" w:cstheme="minorHAnsi"/>
          <w:color w:val="000000"/>
          <w:sz w:val="22"/>
          <w:szCs w:val="22"/>
          <w:lang w:eastAsia="en-US"/>
        </w:rPr>
      </w:pPr>
      <w:r w:rsidRPr="00E52D7F">
        <w:rPr>
          <w:rStyle w:val="normaltextrun"/>
          <w:rFonts w:asciiTheme="minorHAnsi" w:hAnsiTheme="minorHAnsi" w:cstheme="minorHAnsi"/>
          <w:bCs/>
          <w:color w:val="000000"/>
          <w:sz w:val="22"/>
          <w:szCs w:val="22"/>
        </w:rPr>
        <w:t>FMK</w:t>
      </w:r>
      <w:r w:rsidRPr="00E52D7F">
        <w:rPr>
          <w:rStyle w:val="normaltextrun"/>
          <w:rFonts w:asciiTheme="minorHAnsi" w:hAnsiTheme="minorHAnsi" w:cstheme="minorHAnsi"/>
          <w:b/>
          <w:bCs/>
          <w:color w:val="000000"/>
          <w:sz w:val="22"/>
          <w:szCs w:val="22"/>
        </w:rPr>
        <w:t xml:space="preserve"> </w:t>
      </w:r>
      <w:r w:rsidRPr="00E52D7F">
        <w:rPr>
          <w:rStyle w:val="normaltextrun"/>
          <w:rFonts w:asciiTheme="minorHAnsi" w:hAnsiTheme="minorHAnsi" w:cstheme="minorHAnsi"/>
          <w:bCs/>
          <w:color w:val="000000"/>
          <w:sz w:val="22"/>
          <w:szCs w:val="22"/>
        </w:rPr>
        <w:t>v září 2022 uspořádal</w:t>
      </w:r>
      <w:r>
        <w:rPr>
          <w:rStyle w:val="normaltextrun"/>
          <w:rFonts w:asciiTheme="minorHAnsi" w:hAnsiTheme="minorHAnsi" w:cstheme="minorHAnsi"/>
          <w:bCs/>
          <w:color w:val="000000"/>
          <w:sz w:val="22"/>
          <w:szCs w:val="22"/>
        </w:rPr>
        <w:t>a</w:t>
      </w:r>
      <w:r w:rsidRPr="00E52D7F">
        <w:rPr>
          <w:rStyle w:val="normaltextrun"/>
          <w:rFonts w:asciiTheme="minorHAnsi" w:hAnsiTheme="minorHAnsi" w:cstheme="minorHAnsi"/>
          <w:bCs/>
          <w:color w:val="000000"/>
          <w:sz w:val="22"/>
          <w:szCs w:val="22"/>
        </w:rPr>
        <w:t xml:space="preserve"> první mezinárodní letní školu v rámci programu ERASMUS Blended Learning Program, zaměřenou na aktuální tendence a trendy v kulturních a kreativních průmyslech. Pozvání přijali profesoři i praktici z celé Evropy a účastnilo se 25 studentů z ČR i zahraničí. FMK se intenzivně účastní příprav jako partner pro mezinárodní program ERASMUS Mundus.</w:t>
      </w:r>
    </w:p>
    <w:p w14:paraId="4276E8DC" w14:textId="77777777" w:rsidR="005C2A6F" w:rsidRPr="00E52D7F" w:rsidRDefault="005C2A6F" w:rsidP="005C2A6F">
      <w:pPr>
        <w:pStyle w:val="paragraph"/>
        <w:spacing w:before="0" w:beforeAutospacing="0" w:after="0" w:afterAutospacing="0"/>
        <w:ind w:left="425"/>
        <w:jc w:val="both"/>
        <w:textAlignment w:val="baseline"/>
        <w:rPr>
          <w:rFonts w:asciiTheme="minorHAnsi" w:hAnsiTheme="minorHAnsi" w:cstheme="minorHAnsi"/>
          <w:color w:val="000000"/>
          <w:sz w:val="22"/>
          <w:szCs w:val="22"/>
        </w:rPr>
      </w:pPr>
      <w:r w:rsidRPr="00E52D7F">
        <w:rPr>
          <w:rStyle w:val="eop"/>
          <w:rFonts w:asciiTheme="minorHAnsi" w:hAnsiTheme="minorHAnsi" w:cstheme="minorHAnsi"/>
          <w:color w:val="000000"/>
          <w:sz w:val="22"/>
          <w:szCs w:val="22"/>
        </w:rPr>
        <w:t>FMK se dlouhodobě snaží naplňovat následující klíčová opatření:</w:t>
      </w:r>
    </w:p>
    <w:p w14:paraId="66D0223A" w14:textId="77777777" w:rsidR="005C2A6F" w:rsidRPr="00E52D7F" w:rsidRDefault="005C2A6F" w:rsidP="005C2A6F">
      <w:pPr>
        <w:pStyle w:val="paragraph"/>
        <w:widowControl w:val="0"/>
        <w:autoSpaceDE w:val="0"/>
        <w:autoSpaceDN w:val="0"/>
        <w:adjustRightInd w:val="0"/>
        <w:snapToGrid w:val="0"/>
        <w:spacing w:before="0" w:beforeAutospacing="0" w:after="120" w:afterAutospacing="0"/>
        <w:ind w:left="425"/>
        <w:jc w:val="both"/>
        <w:textAlignment w:val="baseline"/>
        <w:rPr>
          <w:rStyle w:val="normaltextrun"/>
          <w:rFonts w:asciiTheme="minorHAnsi" w:hAnsiTheme="minorHAnsi" w:cstheme="minorHAnsi"/>
          <w:color w:val="000000"/>
          <w:sz w:val="22"/>
          <w:szCs w:val="22"/>
        </w:rPr>
      </w:pPr>
      <w:r w:rsidRPr="00E52D7F">
        <w:rPr>
          <w:rStyle w:val="normaltextrun"/>
          <w:rFonts w:asciiTheme="minorHAnsi" w:hAnsiTheme="minorHAnsi" w:cstheme="minorHAnsi"/>
          <w:color w:val="000000"/>
          <w:sz w:val="22"/>
          <w:szCs w:val="22"/>
        </w:rPr>
        <w:t>Propaguje studium na FMK</w:t>
      </w:r>
      <w:r>
        <w:rPr>
          <w:rStyle w:val="normaltextrun"/>
          <w:rFonts w:asciiTheme="minorHAnsi" w:hAnsiTheme="minorHAnsi" w:cstheme="minorHAnsi"/>
          <w:color w:val="000000"/>
          <w:sz w:val="22"/>
          <w:szCs w:val="22"/>
        </w:rPr>
        <w:t xml:space="preserve"> </w:t>
      </w:r>
      <w:r w:rsidRPr="00E52D7F">
        <w:rPr>
          <w:rStyle w:val="normaltextrun"/>
          <w:rFonts w:asciiTheme="minorHAnsi" w:hAnsiTheme="minorHAnsi" w:cstheme="minorHAnsi"/>
          <w:color w:val="000000"/>
          <w:sz w:val="22"/>
          <w:szCs w:val="22"/>
        </w:rPr>
        <w:t>v českém i anglickém jazyce se zaměřením na země, kde existuje</w:t>
      </w:r>
      <w:r>
        <w:rPr>
          <w:rStyle w:val="normaltextrun"/>
          <w:rFonts w:asciiTheme="minorHAnsi" w:hAnsiTheme="minorHAnsi" w:cstheme="minorHAnsi"/>
          <w:color w:val="000000"/>
          <w:sz w:val="22"/>
          <w:szCs w:val="22"/>
        </w:rPr>
        <w:t xml:space="preserve"> </w:t>
      </w:r>
      <w:r w:rsidRPr="00E52D7F">
        <w:rPr>
          <w:rStyle w:val="normaltextrun"/>
          <w:rFonts w:asciiTheme="minorHAnsi" w:hAnsiTheme="minorHAnsi" w:cstheme="minorHAnsi"/>
          <w:color w:val="000000"/>
          <w:sz w:val="22"/>
          <w:szCs w:val="22"/>
        </w:rPr>
        <w:t xml:space="preserve">vyšší pravděpodobnost přijetí a dokončení studia. Využívá mechanismus pro uznávání znalosti českého jazyka pro zahraniční uchazeče, kteří mají zájem studovat v českém jazyce. Vytváří transparentní systém poskytování stipendií zahraničním studentům - samoplátcům a zajišťuje pro ně stabilní finanční zdroje. FMK v současnosti realizuje dva akreditované studijní programy v anglickém jazyce. Jedná se </w:t>
      </w:r>
      <w:r>
        <w:rPr>
          <w:rStyle w:val="normaltextrun"/>
          <w:rFonts w:asciiTheme="minorHAnsi" w:hAnsiTheme="minorHAnsi" w:cstheme="minorHAnsi"/>
          <w:color w:val="000000"/>
          <w:sz w:val="22"/>
          <w:szCs w:val="22"/>
        </w:rPr>
        <w:br/>
      </w:r>
      <w:r w:rsidRPr="00E52D7F">
        <w:rPr>
          <w:rStyle w:val="normaltextrun"/>
          <w:rFonts w:asciiTheme="minorHAnsi" w:hAnsiTheme="minorHAnsi" w:cstheme="minorHAnsi"/>
          <w:color w:val="000000"/>
          <w:sz w:val="22"/>
          <w:szCs w:val="22"/>
        </w:rPr>
        <w:t xml:space="preserve">o </w:t>
      </w:r>
      <w:r>
        <w:rPr>
          <w:rStyle w:val="normaltextrun"/>
          <w:rFonts w:asciiTheme="minorHAnsi" w:hAnsiTheme="minorHAnsi" w:cstheme="minorHAnsi"/>
          <w:color w:val="000000"/>
          <w:sz w:val="22"/>
          <w:szCs w:val="22"/>
        </w:rPr>
        <w:t xml:space="preserve">navazující </w:t>
      </w:r>
      <w:r w:rsidRPr="00E52D7F">
        <w:rPr>
          <w:rStyle w:val="normaltextrun"/>
          <w:rFonts w:asciiTheme="minorHAnsi" w:hAnsiTheme="minorHAnsi" w:cstheme="minorHAnsi"/>
          <w:color w:val="000000"/>
          <w:sz w:val="22"/>
          <w:szCs w:val="22"/>
        </w:rPr>
        <w:t xml:space="preserve">magisterský studijní program </w:t>
      </w:r>
      <w:r>
        <w:rPr>
          <w:rStyle w:val="normaltextrun"/>
          <w:rFonts w:asciiTheme="minorHAnsi" w:hAnsiTheme="minorHAnsi" w:cstheme="minorHAnsi"/>
          <w:color w:val="000000"/>
          <w:sz w:val="22"/>
          <w:szCs w:val="22"/>
        </w:rPr>
        <w:t>M</w:t>
      </w:r>
      <w:r w:rsidRPr="00E52D7F">
        <w:rPr>
          <w:rStyle w:val="normaltextrun"/>
          <w:rFonts w:asciiTheme="minorHAnsi" w:hAnsiTheme="minorHAnsi" w:cstheme="minorHAnsi"/>
          <w:color w:val="000000"/>
          <w:sz w:val="22"/>
          <w:szCs w:val="22"/>
        </w:rPr>
        <w:t>arketing Communication a doktorský studijní program Multimedia and Design. V posledních třech letech situaci příjezdu studentů ze zahraničí ovlivnila covidová pandemie.</w:t>
      </w:r>
    </w:p>
    <w:p w14:paraId="59BDF0E6" w14:textId="77777777" w:rsidR="005C2A6F" w:rsidRPr="004108E9" w:rsidRDefault="005C2A6F" w:rsidP="00D43290">
      <w:pPr>
        <w:pStyle w:val="paragraph"/>
        <w:spacing w:before="0" w:beforeAutospacing="0" w:after="120" w:afterAutospacing="0"/>
        <w:ind w:left="425"/>
        <w:jc w:val="both"/>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 xml:space="preserve">FMK propaguje možnosti dlouhodobého pracovního uplatnění zahraničních expertů. Vytváří udržitelný systém pro jejich podporu (finanční zdroje, ubytování, začlenění do komunity FMK). </w:t>
      </w:r>
      <w:r w:rsidRPr="004108E9">
        <w:rPr>
          <w:rStyle w:val="normaltextrun"/>
          <w:rFonts w:asciiTheme="minorHAnsi" w:eastAsiaTheme="majorEastAsia" w:hAnsiTheme="minorHAnsi" w:cstheme="minorHAnsi"/>
          <w:sz w:val="22"/>
          <w:szCs w:val="22"/>
        </w:rPr>
        <w:t xml:space="preserve">FMK cíleně oslovuje zahraniční lektory a profesory. V rámci pětiletého programu ESF (2017-2022) přijelo na FMK množství zahraničních odborníků z praxe, kteří mentorovali pedagogy i studenty. </w:t>
      </w:r>
      <w:r w:rsidRPr="004108E9">
        <w:rPr>
          <w:rStyle w:val="normaltextrun"/>
          <w:rFonts w:asciiTheme="minorHAnsi" w:eastAsiaTheme="majorEastAsia" w:hAnsiTheme="minorHAnsi" w:cstheme="minorHAnsi"/>
          <w:color w:val="000000"/>
          <w:sz w:val="22"/>
          <w:szCs w:val="22"/>
        </w:rPr>
        <w:t xml:space="preserve">V posledních dvou letech situaci ovlivnila covidová pandemie, nicméně přesto v letech 2017–2022 proběhlo více než 50 návštěv zahraničních pedagogů, financovaných mj. také z prostředků EK (Erasmus+, Erasmus+ KA107), například:   </w:t>
      </w:r>
    </w:p>
    <w:p w14:paraId="66CF7B9F" w14:textId="77777777" w:rsidR="005C2A6F" w:rsidRPr="004108E9" w:rsidRDefault="005C2A6F" w:rsidP="005C2A6F">
      <w:pPr>
        <w:pStyle w:val="paragraph"/>
        <w:numPr>
          <w:ilvl w:val="0"/>
          <w:numId w:val="14"/>
        </w:numPr>
        <w:spacing w:after="120"/>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Yosaif Cohen, Bezalel Academy of Arts and Design, Izrael, workshop Learning to See (2017, 2018, 2022)</w:t>
      </w:r>
    </w:p>
    <w:p w14:paraId="40C67B52" w14:textId="77777777" w:rsidR="005C2A6F" w:rsidRPr="004108E9" w:rsidRDefault="005C2A6F" w:rsidP="005C2A6F">
      <w:pPr>
        <w:pStyle w:val="paragraph"/>
        <w:numPr>
          <w:ilvl w:val="0"/>
          <w:numId w:val="14"/>
        </w:numPr>
        <w:spacing w:after="120"/>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Eliora Ginsburg, Bezalel Academy of Arts and Design, Izrael, workshop Shoe Matters (2018)</w:t>
      </w:r>
    </w:p>
    <w:p w14:paraId="1975DC99" w14:textId="77777777" w:rsidR="005C2A6F" w:rsidRPr="004108E9" w:rsidRDefault="005C2A6F" w:rsidP="005C2A6F">
      <w:pPr>
        <w:pStyle w:val="paragraph"/>
        <w:numPr>
          <w:ilvl w:val="0"/>
          <w:numId w:val="14"/>
        </w:numPr>
        <w:spacing w:after="120"/>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Kristiina Uslar, Estonian Academy of Arts, Estonsko, ateliér Design skla (2018)</w:t>
      </w:r>
    </w:p>
    <w:p w14:paraId="599C8AF5" w14:textId="77777777" w:rsidR="005C2A6F" w:rsidRPr="004108E9" w:rsidRDefault="005C2A6F" w:rsidP="005C2A6F">
      <w:pPr>
        <w:pStyle w:val="paragraph"/>
        <w:numPr>
          <w:ilvl w:val="0"/>
          <w:numId w:val="14"/>
        </w:numPr>
        <w:spacing w:after="120"/>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Pavel Büchler, Spojené království, workshop pro studenty ateliéru Reklamní fotografie (Ruční práce), 2019</w:t>
      </w:r>
    </w:p>
    <w:p w14:paraId="658BCDBD" w14:textId="77777777" w:rsidR="005C2A6F" w:rsidRPr="004108E9" w:rsidRDefault="005C2A6F" w:rsidP="005C2A6F">
      <w:pPr>
        <w:pStyle w:val="paragraph"/>
        <w:numPr>
          <w:ilvl w:val="0"/>
          <w:numId w:val="14"/>
        </w:numPr>
        <w:spacing w:after="120"/>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Rafał Milach, Polsko, přednášky na ateliéru Reklamní fotografie: Visual Gesture as a Tool for Deconstructing the Mechanisms of Political Control and Manipulation (2019)</w:t>
      </w:r>
    </w:p>
    <w:p w14:paraId="3F60CBB7" w14:textId="6E929851" w:rsidR="005C2A6F" w:rsidRPr="004108E9" w:rsidRDefault="005C2A6F" w:rsidP="005C2A6F">
      <w:pPr>
        <w:pStyle w:val="paragraph"/>
        <w:numPr>
          <w:ilvl w:val="0"/>
          <w:numId w:val="14"/>
        </w:numPr>
        <w:spacing w:after="120"/>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 xml:space="preserve">Erez Gavish, Bezalel Academy of Arts and Design, Izrael, workshop pro ateliéry Grafický design </w:t>
      </w:r>
      <w:r w:rsidR="003A2AE6">
        <w:rPr>
          <w:rStyle w:val="normaltextrun"/>
          <w:rFonts w:asciiTheme="minorHAnsi" w:eastAsiaTheme="majorEastAsia" w:hAnsiTheme="minorHAnsi" w:cstheme="minorHAnsi"/>
          <w:color w:val="000000"/>
          <w:sz w:val="22"/>
          <w:szCs w:val="22"/>
        </w:rPr>
        <w:br/>
      </w:r>
      <w:r w:rsidRPr="004108E9">
        <w:rPr>
          <w:rStyle w:val="normaltextrun"/>
          <w:rFonts w:asciiTheme="minorHAnsi" w:eastAsiaTheme="majorEastAsia" w:hAnsiTheme="minorHAnsi" w:cstheme="minorHAnsi"/>
          <w:color w:val="000000"/>
          <w:sz w:val="22"/>
          <w:szCs w:val="22"/>
        </w:rPr>
        <w:t>a Digitální design (2018)</w:t>
      </w:r>
    </w:p>
    <w:p w14:paraId="7F73EF36" w14:textId="77777777" w:rsidR="005C2A6F" w:rsidRPr="004108E9" w:rsidRDefault="005C2A6F" w:rsidP="005C2A6F">
      <w:pPr>
        <w:pStyle w:val="paragraph"/>
        <w:numPr>
          <w:ilvl w:val="0"/>
          <w:numId w:val="14"/>
        </w:numPr>
        <w:spacing w:after="120"/>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 xml:space="preserve">Eric Castanet, 3is Institut International de l'Image et du son, Francie, workshop </w:t>
      </w:r>
      <w:r>
        <w:rPr>
          <w:rStyle w:val="normaltextrun"/>
          <w:rFonts w:asciiTheme="minorHAnsi" w:eastAsiaTheme="majorEastAsia" w:hAnsiTheme="minorHAnsi" w:cstheme="minorHAnsi"/>
          <w:color w:val="000000"/>
          <w:sz w:val="22"/>
          <w:szCs w:val="22"/>
        </w:rPr>
        <w:t xml:space="preserve">pro </w:t>
      </w:r>
      <w:r w:rsidRPr="004108E9">
        <w:rPr>
          <w:rStyle w:val="normaltextrun"/>
          <w:rFonts w:asciiTheme="minorHAnsi" w:eastAsiaTheme="majorEastAsia" w:hAnsiTheme="minorHAnsi" w:cstheme="minorHAnsi"/>
          <w:color w:val="000000"/>
          <w:sz w:val="22"/>
          <w:szCs w:val="22"/>
        </w:rPr>
        <w:t>ateliér Audiovizuání tvorba (2018)</w:t>
      </w:r>
    </w:p>
    <w:p w14:paraId="1DACF29D" w14:textId="77777777" w:rsidR="005C2A6F" w:rsidRPr="004108E9" w:rsidRDefault="005C2A6F" w:rsidP="005C2A6F">
      <w:pPr>
        <w:pStyle w:val="paragraph"/>
        <w:numPr>
          <w:ilvl w:val="0"/>
          <w:numId w:val="14"/>
        </w:numPr>
        <w:spacing w:after="120"/>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Anthony Wong, Spojené státy americké, série přednášek a konzultace na ateliéru Audiovizuální tvorba (2018)</w:t>
      </w:r>
    </w:p>
    <w:p w14:paraId="0EE43E97" w14:textId="77777777" w:rsidR="005C2A6F" w:rsidRPr="004108E9" w:rsidRDefault="005C2A6F" w:rsidP="005C2A6F">
      <w:pPr>
        <w:pStyle w:val="paragraph"/>
        <w:numPr>
          <w:ilvl w:val="0"/>
          <w:numId w:val="14"/>
        </w:numPr>
        <w:spacing w:after="120"/>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Linda Aronson, Austrálie, workshop pro studenty ateliéru Audiovizuální tvorba „Creating Under Pressure“ (2019)</w:t>
      </w:r>
    </w:p>
    <w:p w14:paraId="6541DA41" w14:textId="77777777" w:rsidR="005C2A6F" w:rsidRPr="004108E9" w:rsidRDefault="005C2A6F" w:rsidP="005C2A6F">
      <w:pPr>
        <w:pStyle w:val="paragraph"/>
        <w:numPr>
          <w:ilvl w:val="0"/>
          <w:numId w:val="14"/>
        </w:numPr>
        <w:spacing w:after="120"/>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 xml:space="preserve">Peter Bankov, Rusko, přednáška a workshop pro studenty ateliéru Grafický design </w:t>
      </w:r>
      <w:r>
        <w:rPr>
          <w:rStyle w:val="normaltextrun"/>
          <w:rFonts w:asciiTheme="minorHAnsi" w:eastAsiaTheme="majorEastAsia" w:hAnsiTheme="minorHAnsi" w:cstheme="minorHAnsi"/>
          <w:color w:val="000000"/>
          <w:sz w:val="22"/>
          <w:szCs w:val="22"/>
        </w:rPr>
        <w:t>„</w:t>
      </w:r>
      <w:r w:rsidRPr="004108E9">
        <w:rPr>
          <w:rStyle w:val="normaltextrun"/>
          <w:rFonts w:asciiTheme="minorHAnsi" w:eastAsiaTheme="majorEastAsia" w:hAnsiTheme="minorHAnsi" w:cstheme="minorHAnsi"/>
          <w:color w:val="000000"/>
          <w:sz w:val="22"/>
          <w:szCs w:val="22"/>
        </w:rPr>
        <w:t xml:space="preserve">I </w:t>
      </w:r>
      <w:r>
        <w:rPr>
          <w:rStyle w:val="normaltextrun"/>
          <w:rFonts w:asciiTheme="minorHAnsi" w:eastAsiaTheme="majorEastAsia" w:hAnsiTheme="minorHAnsi" w:cstheme="minorHAnsi"/>
          <w:color w:val="000000"/>
          <w:sz w:val="22"/>
          <w:szCs w:val="22"/>
        </w:rPr>
        <w:t>M</w:t>
      </w:r>
      <w:r w:rsidRPr="004108E9">
        <w:rPr>
          <w:rStyle w:val="normaltextrun"/>
          <w:rFonts w:asciiTheme="minorHAnsi" w:eastAsiaTheme="majorEastAsia" w:hAnsiTheme="minorHAnsi" w:cstheme="minorHAnsi"/>
          <w:color w:val="000000"/>
          <w:sz w:val="22"/>
          <w:szCs w:val="22"/>
        </w:rPr>
        <w:t xml:space="preserve">ake </w:t>
      </w:r>
      <w:r>
        <w:rPr>
          <w:rStyle w:val="normaltextrun"/>
          <w:rFonts w:asciiTheme="minorHAnsi" w:eastAsiaTheme="majorEastAsia" w:hAnsiTheme="minorHAnsi" w:cstheme="minorHAnsi"/>
          <w:color w:val="000000"/>
          <w:sz w:val="22"/>
          <w:szCs w:val="22"/>
        </w:rPr>
        <w:t>P</w:t>
      </w:r>
      <w:r w:rsidRPr="004108E9">
        <w:rPr>
          <w:rStyle w:val="normaltextrun"/>
          <w:rFonts w:asciiTheme="minorHAnsi" w:eastAsiaTheme="majorEastAsia" w:hAnsiTheme="minorHAnsi" w:cstheme="minorHAnsi"/>
          <w:color w:val="000000"/>
          <w:sz w:val="22"/>
          <w:szCs w:val="22"/>
        </w:rPr>
        <w:t>osters</w:t>
      </w:r>
      <w:r>
        <w:rPr>
          <w:rStyle w:val="normaltextrun"/>
          <w:rFonts w:asciiTheme="minorHAnsi" w:eastAsiaTheme="majorEastAsia" w:hAnsiTheme="minorHAnsi" w:cstheme="minorHAnsi"/>
          <w:color w:val="000000"/>
          <w:sz w:val="22"/>
          <w:szCs w:val="22"/>
        </w:rPr>
        <w:t>“</w:t>
      </w:r>
      <w:r w:rsidRPr="004108E9">
        <w:rPr>
          <w:rStyle w:val="normaltextrun"/>
          <w:rFonts w:asciiTheme="minorHAnsi" w:eastAsiaTheme="majorEastAsia" w:hAnsiTheme="minorHAnsi" w:cstheme="minorHAnsi"/>
          <w:color w:val="000000"/>
          <w:sz w:val="22"/>
          <w:szCs w:val="22"/>
        </w:rPr>
        <w:t xml:space="preserve"> (2019)</w:t>
      </w:r>
    </w:p>
    <w:p w14:paraId="2A5EE0AF" w14:textId="77777777" w:rsidR="005C2A6F" w:rsidRPr="004108E9" w:rsidRDefault="005C2A6F" w:rsidP="005C2A6F">
      <w:pPr>
        <w:pStyle w:val="paragraph"/>
        <w:numPr>
          <w:ilvl w:val="0"/>
          <w:numId w:val="14"/>
        </w:numPr>
        <w:spacing w:after="120"/>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lastRenderedPageBreak/>
        <w:t>Slawomir Kosmynka, Akademia Sztuk Pięknych im. Władysława Strzemińskiego w Łodzi, Polsko, série přednášek na ateliéru Grafický design – Výuka grafického designu v ateliéru 109 a Undergroundové hnutí v Polsku před r. 1989 jako výchozí pozice pro vlastní tvorbu (2019)</w:t>
      </w:r>
    </w:p>
    <w:p w14:paraId="14DE50B9" w14:textId="77777777" w:rsidR="005C2A6F" w:rsidRPr="004108E9" w:rsidRDefault="005C2A6F" w:rsidP="005C2A6F">
      <w:pPr>
        <w:pStyle w:val="paragraph"/>
        <w:numPr>
          <w:ilvl w:val="0"/>
          <w:numId w:val="14"/>
        </w:numPr>
        <w:spacing w:after="120"/>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 xml:space="preserve">Alexandar Donev, Spojené království, přednášky cyklu: UX/UI in Digital Design. How </w:t>
      </w:r>
      <w:r>
        <w:rPr>
          <w:rStyle w:val="normaltextrun"/>
          <w:rFonts w:asciiTheme="minorHAnsi" w:eastAsiaTheme="majorEastAsia" w:hAnsiTheme="minorHAnsi" w:cstheme="minorHAnsi"/>
          <w:color w:val="000000"/>
          <w:sz w:val="22"/>
          <w:szCs w:val="22"/>
        </w:rPr>
        <w:t>I</w:t>
      </w:r>
      <w:r w:rsidRPr="004108E9">
        <w:rPr>
          <w:rStyle w:val="normaltextrun"/>
          <w:rFonts w:asciiTheme="minorHAnsi" w:eastAsiaTheme="majorEastAsia" w:hAnsiTheme="minorHAnsi" w:cstheme="minorHAnsi"/>
          <w:color w:val="000000"/>
          <w:sz w:val="22"/>
          <w:szCs w:val="22"/>
        </w:rPr>
        <w:t xml:space="preserve">mportant </w:t>
      </w:r>
      <w:r>
        <w:rPr>
          <w:rStyle w:val="normaltextrun"/>
          <w:rFonts w:asciiTheme="minorHAnsi" w:eastAsiaTheme="majorEastAsia" w:hAnsiTheme="minorHAnsi" w:cstheme="minorHAnsi"/>
          <w:color w:val="000000"/>
          <w:sz w:val="22"/>
          <w:szCs w:val="22"/>
        </w:rPr>
        <w:t>I</w:t>
      </w:r>
      <w:r w:rsidRPr="004108E9">
        <w:rPr>
          <w:rStyle w:val="normaltextrun"/>
          <w:rFonts w:asciiTheme="minorHAnsi" w:eastAsiaTheme="majorEastAsia" w:hAnsiTheme="minorHAnsi" w:cstheme="minorHAnsi"/>
          <w:color w:val="000000"/>
          <w:sz w:val="22"/>
          <w:szCs w:val="22"/>
        </w:rPr>
        <w:t xml:space="preserve">s </w:t>
      </w:r>
      <w:r>
        <w:rPr>
          <w:rStyle w:val="normaltextrun"/>
          <w:rFonts w:asciiTheme="minorHAnsi" w:eastAsiaTheme="majorEastAsia" w:hAnsiTheme="minorHAnsi" w:cstheme="minorHAnsi"/>
          <w:color w:val="000000"/>
          <w:sz w:val="22"/>
          <w:szCs w:val="22"/>
        </w:rPr>
        <w:t>I</w:t>
      </w:r>
      <w:r w:rsidRPr="004108E9">
        <w:rPr>
          <w:rStyle w:val="normaltextrun"/>
          <w:rFonts w:asciiTheme="minorHAnsi" w:eastAsiaTheme="majorEastAsia" w:hAnsiTheme="minorHAnsi" w:cstheme="minorHAnsi"/>
          <w:color w:val="000000"/>
          <w:sz w:val="22"/>
          <w:szCs w:val="22"/>
        </w:rPr>
        <w:t>t? (2019)</w:t>
      </w:r>
    </w:p>
    <w:p w14:paraId="2FCB970F" w14:textId="77777777" w:rsidR="005C2A6F" w:rsidRPr="004108E9" w:rsidRDefault="005C2A6F" w:rsidP="005C2A6F">
      <w:pPr>
        <w:pStyle w:val="paragraph"/>
        <w:numPr>
          <w:ilvl w:val="0"/>
          <w:numId w:val="14"/>
        </w:numPr>
        <w:spacing w:after="120"/>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Adi Erez, Bezalel Academy of Arts and Design, Izrael, workshop pro ateliér Audiovizuální tvorba (2022)</w:t>
      </w:r>
    </w:p>
    <w:p w14:paraId="306EE9BA" w14:textId="77777777" w:rsidR="005C2A6F" w:rsidRPr="004108E9" w:rsidRDefault="005C2A6F" w:rsidP="005C2A6F">
      <w:pPr>
        <w:pStyle w:val="paragraph"/>
        <w:numPr>
          <w:ilvl w:val="0"/>
          <w:numId w:val="14"/>
        </w:numPr>
        <w:spacing w:after="120"/>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Jorg Winde, Fachhochschule Dortmund, Německo, workshop pro ateliér Reklamní fotografie (2022)</w:t>
      </w:r>
    </w:p>
    <w:p w14:paraId="2A093ECB" w14:textId="77777777" w:rsidR="005C2A6F" w:rsidRPr="004108E9" w:rsidRDefault="005C2A6F" w:rsidP="005C2A6F">
      <w:pPr>
        <w:pStyle w:val="paragraph"/>
        <w:numPr>
          <w:ilvl w:val="0"/>
          <w:numId w:val="14"/>
        </w:numPr>
        <w:spacing w:after="120"/>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Robert Lence, California Institute of the Arts, workshop pro ateliér Animovaná tvorba (2022)</w:t>
      </w:r>
    </w:p>
    <w:p w14:paraId="3FBAAA64" w14:textId="77777777" w:rsidR="005C2A6F" w:rsidRPr="004108E9" w:rsidRDefault="005C2A6F" w:rsidP="005C2A6F">
      <w:pPr>
        <w:pStyle w:val="paragraph"/>
        <w:numPr>
          <w:ilvl w:val="0"/>
          <w:numId w:val="14"/>
        </w:numPr>
        <w:spacing w:after="120"/>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Onna Segev, Bezalel Academy of Arts and Design, Izrael, workshop pro ateliér Digitální design (2022)</w:t>
      </w:r>
    </w:p>
    <w:p w14:paraId="7727A474" w14:textId="77777777" w:rsidR="005C2A6F" w:rsidRPr="004108E9" w:rsidRDefault="005C2A6F" w:rsidP="005C2A6F">
      <w:pPr>
        <w:pStyle w:val="paragraph"/>
        <w:numPr>
          <w:ilvl w:val="0"/>
          <w:numId w:val="14"/>
        </w:numPr>
        <w:spacing w:after="120"/>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Shelly Satat Kombor, Bezalel Academy of Arts and Design, Izrael, workshop pro ateliér Design obuvi (2022)</w:t>
      </w:r>
    </w:p>
    <w:p w14:paraId="46DCE615" w14:textId="3845C6D0" w:rsidR="005C2A6F" w:rsidRPr="004108E9" w:rsidRDefault="005C2A6F" w:rsidP="005C2A6F">
      <w:pPr>
        <w:pStyle w:val="paragraph"/>
        <w:numPr>
          <w:ilvl w:val="0"/>
          <w:numId w:val="14"/>
        </w:numPr>
        <w:spacing w:before="0" w:beforeAutospacing="0" w:after="120" w:afterAutospacing="0"/>
        <w:textAlignment w:val="baseline"/>
        <w:rPr>
          <w:rStyle w:val="normaltextrun"/>
          <w:rFonts w:asciiTheme="minorHAnsi" w:eastAsiaTheme="majorEastAsia" w:hAnsiTheme="minorHAnsi" w:cstheme="minorHAnsi"/>
          <w:color w:val="000000"/>
          <w:sz w:val="22"/>
          <w:szCs w:val="22"/>
        </w:rPr>
      </w:pPr>
      <w:r w:rsidRPr="004108E9">
        <w:rPr>
          <w:rStyle w:val="normaltextrun"/>
          <w:rFonts w:asciiTheme="minorHAnsi" w:eastAsiaTheme="majorEastAsia" w:hAnsiTheme="minorHAnsi" w:cstheme="minorHAnsi"/>
          <w:color w:val="000000"/>
          <w:sz w:val="22"/>
          <w:szCs w:val="22"/>
        </w:rPr>
        <w:t xml:space="preserve">Maria Luisa Costa, Instituto Superior Miguel Torga, workshop pro ateliéry Digitální design </w:t>
      </w:r>
      <w:r w:rsidR="000966BB">
        <w:rPr>
          <w:rStyle w:val="normaltextrun"/>
          <w:rFonts w:asciiTheme="minorHAnsi" w:eastAsiaTheme="majorEastAsia" w:hAnsiTheme="minorHAnsi" w:cstheme="minorHAnsi"/>
          <w:color w:val="000000"/>
          <w:sz w:val="22"/>
          <w:szCs w:val="22"/>
        </w:rPr>
        <w:br/>
      </w:r>
      <w:r w:rsidRPr="004108E9">
        <w:rPr>
          <w:rStyle w:val="normaltextrun"/>
          <w:rFonts w:asciiTheme="minorHAnsi" w:eastAsiaTheme="majorEastAsia" w:hAnsiTheme="minorHAnsi" w:cstheme="minorHAnsi"/>
          <w:color w:val="000000"/>
          <w:sz w:val="22"/>
          <w:szCs w:val="22"/>
        </w:rPr>
        <w:t>a Grafický design</w:t>
      </w:r>
    </w:p>
    <w:p w14:paraId="23739BDB" w14:textId="6D50394A" w:rsidR="005C2A6F" w:rsidRPr="004108E9" w:rsidRDefault="005C2A6F" w:rsidP="004D14FA">
      <w:pPr>
        <w:pStyle w:val="paragraph"/>
        <w:spacing w:before="0" w:beforeAutospacing="0" w:after="120" w:afterAutospacing="0"/>
        <w:ind w:left="425"/>
        <w:jc w:val="both"/>
        <w:textAlignment w:val="baseline"/>
        <w:rPr>
          <w:rFonts w:asciiTheme="minorHAnsi" w:hAnsiTheme="minorHAnsi"/>
          <w:sz w:val="22"/>
          <w:szCs w:val="22"/>
        </w:rPr>
      </w:pPr>
      <w:r w:rsidRPr="004108E9">
        <w:rPr>
          <w:rStyle w:val="normaltextrun"/>
          <w:rFonts w:asciiTheme="minorHAnsi" w:eastAsiaTheme="majorEastAsia" w:hAnsiTheme="minorHAnsi" w:cstheme="minorHAnsi"/>
          <w:color w:val="000000"/>
          <w:sz w:val="22"/>
          <w:szCs w:val="22"/>
        </w:rPr>
        <w:t xml:space="preserve">FMK rozšiřuje nabídku kvalitních zahraničních partnerů pro mobility akademických a THP pracovníků </w:t>
      </w:r>
      <w:r w:rsidR="000966BB">
        <w:rPr>
          <w:rStyle w:val="normaltextrun"/>
          <w:rFonts w:asciiTheme="minorHAnsi" w:eastAsiaTheme="majorEastAsia" w:hAnsiTheme="minorHAnsi" w:cstheme="minorHAnsi"/>
          <w:color w:val="000000"/>
          <w:sz w:val="22"/>
          <w:szCs w:val="22"/>
        </w:rPr>
        <w:br/>
      </w:r>
      <w:r w:rsidRPr="004108E9">
        <w:rPr>
          <w:rStyle w:val="normaltextrun"/>
          <w:rFonts w:asciiTheme="minorHAnsi" w:eastAsiaTheme="majorEastAsia" w:hAnsiTheme="minorHAnsi" w:cstheme="minorHAnsi"/>
          <w:color w:val="000000"/>
          <w:sz w:val="22"/>
          <w:szCs w:val="22"/>
        </w:rPr>
        <w:t xml:space="preserve">i studentů. Rozvíjí stávající kontakty, prostřednictvím členství v mezinárodních organizacích. </w:t>
      </w:r>
      <w:r w:rsidRPr="004108E9">
        <w:rPr>
          <w:rStyle w:val="normaltextrun"/>
          <w:rFonts w:asciiTheme="minorHAnsi" w:eastAsiaTheme="majorEastAsia" w:hAnsiTheme="minorHAnsi" w:cstheme="minorHAnsi"/>
          <w:sz w:val="22"/>
          <w:szCs w:val="22"/>
        </w:rPr>
        <w:t xml:space="preserve">Usiluje </w:t>
      </w:r>
      <w:r w:rsidR="000966BB">
        <w:rPr>
          <w:rStyle w:val="normaltextrun"/>
          <w:rFonts w:asciiTheme="minorHAnsi" w:eastAsiaTheme="majorEastAsia" w:hAnsiTheme="minorHAnsi" w:cstheme="minorHAnsi"/>
          <w:sz w:val="22"/>
          <w:szCs w:val="22"/>
        </w:rPr>
        <w:br/>
      </w:r>
      <w:r w:rsidRPr="004108E9">
        <w:rPr>
          <w:rStyle w:val="normaltextrun"/>
          <w:rFonts w:asciiTheme="minorHAnsi" w:eastAsiaTheme="majorEastAsia" w:hAnsiTheme="minorHAnsi" w:cstheme="minorHAnsi"/>
          <w:sz w:val="22"/>
          <w:szCs w:val="22"/>
        </w:rPr>
        <w:t xml:space="preserve">o zvýšení objemů získaných národních i mezinárodních projektů, a to i ve spolupráci se strategickými </w:t>
      </w:r>
      <w:r w:rsidRPr="004108E9">
        <w:rPr>
          <w:rFonts w:asciiTheme="minorHAnsi" w:hAnsiTheme="minorHAnsi"/>
          <w:sz w:val="22"/>
          <w:szCs w:val="22"/>
        </w:rPr>
        <w:t xml:space="preserve">zahraničními partnery (rozšiřování integrace do mezinárodní vzdělávací infrastruktury). V letech 2017–2022 se uskutečnilo více než 170 mobilit akademických pracovníků a THP pracovníků. </w:t>
      </w:r>
    </w:p>
    <w:p w14:paraId="1457A31A" w14:textId="77777777" w:rsidR="005C2A6F" w:rsidRPr="004108E9" w:rsidRDefault="005C2A6F" w:rsidP="004D14FA">
      <w:pPr>
        <w:pStyle w:val="paragraph"/>
        <w:spacing w:before="0" w:beforeAutospacing="0" w:after="120" w:afterAutospacing="0"/>
        <w:ind w:left="425"/>
        <w:jc w:val="both"/>
        <w:textAlignment w:val="baseline"/>
        <w:rPr>
          <w:rFonts w:asciiTheme="minorHAnsi" w:hAnsiTheme="minorHAnsi"/>
          <w:sz w:val="22"/>
          <w:szCs w:val="22"/>
        </w:rPr>
      </w:pPr>
      <w:r w:rsidRPr="004108E9">
        <w:rPr>
          <w:rFonts w:asciiTheme="minorHAnsi" w:hAnsiTheme="minorHAnsi"/>
          <w:sz w:val="22"/>
          <w:szCs w:val="22"/>
        </w:rPr>
        <w:t>V letech 2017-2022 absolvovalo zahraniční mobilitu 520 studentů FMK v celkové délce přes 65 000 studentodnů. Většina těchto mobilit se uskutečnila v rámci programu Erasmus+.</w:t>
      </w:r>
    </w:p>
    <w:p w14:paraId="0118E5E1" w14:textId="0660FAD0" w:rsidR="005C2A6F" w:rsidRPr="004108E9" w:rsidRDefault="005C2A6F" w:rsidP="004D14FA">
      <w:pPr>
        <w:pStyle w:val="paragraph"/>
        <w:spacing w:before="0" w:beforeAutospacing="0" w:after="120" w:afterAutospacing="0"/>
        <w:ind w:left="425"/>
        <w:jc w:val="both"/>
        <w:textAlignment w:val="baseline"/>
        <w:rPr>
          <w:rFonts w:asciiTheme="minorHAnsi" w:hAnsiTheme="minorHAnsi"/>
          <w:sz w:val="22"/>
          <w:szCs w:val="22"/>
        </w:rPr>
      </w:pPr>
      <w:r w:rsidRPr="004108E9">
        <w:rPr>
          <w:rFonts w:asciiTheme="minorHAnsi" w:hAnsiTheme="minorHAnsi"/>
          <w:sz w:val="22"/>
          <w:szCs w:val="22"/>
        </w:rPr>
        <w:t>FMK v </w:t>
      </w:r>
      <w:r w:rsidR="00A00172" w:rsidRPr="004108E9">
        <w:rPr>
          <w:rFonts w:asciiTheme="minorHAnsi" w:hAnsiTheme="minorHAnsi"/>
          <w:sz w:val="22"/>
          <w:szCs w:val="22"/>
        </w:rPr>
        <w:t>letech 2017</w:t>
      </w:r>
      <w:r w:rsidRPr="004108E9">
        <w:rPr>
          <w:rFonts w:asciiTheme="minorHAnsi" w:hAnsiTheme="minorHAnsi"/>
          <w:sz w:val="22"/>
          <w:szCs w:val="22"/>
        </w:rPr>
        <w:t>–2022 navštívilo přes 400 zahraničních studentů v celkovém objemu více než 50 000 studentodnů. Zdrojem financování byl ze dvou třetin program Erasmus+, FMK však navštívilo i více než 130 tzv. freemoverů, nejčastěji přijíždějící</w:t>
      </w:r>
      <w:r>
        <w:rPr>
          <w:rFonts w:asciiTheme="minorHAnsi" w:hAnsiTheme="minorHAnsi"/>
          <w:sz w:val="22"/>
          <w:szCs w:val="22"/>
        </w:rPr>
        <w:t>c</w:t>
      </w:r>
      <w:r w:rsidRPr="004108E9">
        <w:rPr>
          <w:rFonts w:asciiTheme="minorHAnsi" w:hAnsiTheme="minorHAnsi"/>
          <w:sz w:val="22"/>
          <w:szCs w:val="22"/>
        </w:rPr>
        <w:t>h z Jižní Koreje, Tchaj-wanu, Ruska či Indonésie.</w:t>
      </w:r>
    </w:p>
    <w:bookmarkEnd w:id="72"/>
    <w:bookmarkEnd w:id="73"/>
    <w:p w14:paraId="0DD43A34" w14:textId="57A27C86" w:rsidR="004D14FA" w:rsidRDefault="004D14FA" w:rsidP="001C16DD">
      <w:pPr>
        <w:pStyle w:val="Bezmezer"/>
        <w:ind w:left="425"/>
        <w:jc w:val="both"/>
        <w:textAlignment w:val="baseline"/>
        <w:rPr>
          <w:rFonts w:asciiTheme="minorHAnsi" w:hAnsiTheme="minorHAnsi" w:cstheme="minorHAnsi"/>
          <w:color w:val="000000"/>
          <w:sz w:val="22"/>
          <w:szCs w:val="22"/>
        </w:rPr>
      </w:pPr>
      <w:r w:rsidRPr="00E52D7F">
        <w:rPr>
          <w:rFonts w:asciiTheme="minorHAnsi" w:hAnsiTheme="minorHAnsi" w:cstheme="minorHAnsi"/>
          <w:color w:val="000000"/>
          <w:sz w:val="22"/>
          <w:szCs w:val="22"/>
        </w:rPr>
        <w:t xml:space="preserve">Do výuky </w:t>
      </w:r>
      <w:r w:rsidR="007F3528">
        <w:rPr>
          <w:rFonts w:asciiTheme="minorHAnsi" w:hAnsiTheme="minorHAnsi" w:cstheme="minorHAnsi"/>
          <w:sz w:val="22"/>
          <w:szCs w:val="22"/>
        </w:rPr>
        <w:t>NM</w:t>
      </w:r>
      <w:r>
        <w:rPr>
          <w:rFonts w:asciiTheme="minorHAnsi" w:hAnsiTheme="minorHAnsi" w:cstheme="minorHAnsi"/>
          <w:sz w:val="22"/>
          <w:szCs w:val="22"/>
        </w:rPr>
        <w:t xml:space="preserve">SP ANT se </w:t>
      </w:r>
      <w:r>
        <w:rPr>
          <w:rFonts w:asciiTheme="minorHAnsi" w:hAnsiTheme="minorHAnsi" w:cstheme="minorHAnsi"/>
          <w:color w:val="000000"/>
          <w:sz w:val="22"/>
          <w:szCs w:val="22"/>
        </w:rPr>
        <w:t>budou i nadále</w:t>
      </w:r>
      <w:r w:rsidRPr="00E52D7F">
        <w:rPr>
          <w:rFonts w:asciiTheme="minorHAnsi" w:hAnsiTheme="minorHAnsi" w:cstheme="minorHAnsi"/>
          <w:color w:val="000000"/>
          <w:sz w:val="22"/>
          <w:szCs w:val="22"/>
        </w:rPr>
        <w:t xml:space="preserve"> pravidelně </w:t>
      </w:r>
      <w:r>
        <w:rPr>
          <w:rFonts w:asciiTheme="minorHAnsi" w:hAnsiTheme="minorHAnsi" w:cstheme="minorHAnsi"/>
          <w:color w:val="000000"/>
          <w:sz w:val="22"/>
          <w:szCs w:val="22"/>
        </w:rPr>
        <w:t>zapojovat</w:t>
      </w:r>
      <w:r w:rsidRPr="00E52D7F">
        <w:rPr>
          <w:rFonts w:asciiTheme="minorHAnsi" w:hAnsiTheme="minorHAnsi" w:cstheme="minorHAnsi"/>
          <w:color w:val="000000"/>
          <w:sz w:val="22"/>
          <w:szCs w:val="22"/>
        </w:rPr>
        <w:t xml:space="preserve"> zahraniční lektoři</w:t>
      </w:r>
      <w:r>
        <w:rPr>
          <w:rFonts w:asciiTheme="minorHAnsi" w:hAnsiTheme="minorHAnsi" w:cstheme="minorHAnsi"/>
          <w:color w:val="000000"/>
          <w:sz w:val="22"/>
          <w:szCs w:val="22"/>
        </w:rPr>
        <w:t xml:space="preserve">, a to prostřednictvím specializovaných kurzů/workshopů. Koncepčně provázaná spolupráce bude probíhat s profesorem Robertem Lencem z California Institute of the Arts, jehož pedagogická i tvůrčí činnost se zaměřuje především na vyprávění animovaného filmu. Na základě této již probíhající spolupráci se připravují další vazby s danou univerzitou, resp. tamějšími pedagogy (zejména profilujících se na charakterovou animaci a herectví pro animovaný film). Mezinárodní spolupráce probíhá i na platformě kurzů Anomalia, kterých se pravidelně </w:t>
      </w:r>
      <w:r w:rsidR="00A00172">
        <w:rPr>
          <w:rFonts w:asciiTheme="minorHAnsi" w:hAnsiTheme="minorHAnsi" w:cstheme="minorHAnsi"/>
          <w:color w:val="000000"/>
          <w:sz w:val="22"/>
          <w:szCs w:val="22"/>
        </w:rPr>
        <w:t>rok,</w:t>
      </w:r>
      <w:r>
        <w:rPr>
          <w:rFonts w:asciiTheme="minorHAnsi" w:hAnsiTheme="minorHAnsi" w:cstheme="minorHAnsi"/>
          <w:color w:val="000000"/>
          <w:sz w:val="22"/>
          <w:szCs w:val="22"/>
        </w:rPr>
        <w:t xml:space="preserve"> co rok vybraní studenti účastní a jejichž lektoři patří mezi klíčové představitele daných profesí (tvůrci ze studií Pixar Animation Studios, DreamWorks aj.).</w:t>
      </w:r>
    </w:p>
    <w:p w14:paraId="6B94299A" w14:textId="77777777" w:rsidR="00634BC4" w:rsidRDefault="00634BC4" w:rsidP="004D14FA">
      <w:pPr>
        <w:pStyle w:val="Bezmezer"/>
        <w:spacing w:after="120"/>
        <w:ind w:left="425"/>
        <w:jc w:val="both"/>
        <w:textAlignment w:val="baseline"/>
      </w:pPr>
    </w:p>
    <w:p w14:paraId="3019EBFD" w14:textId="77777777" w:rsidR="001C16DD" w:rsidRPr="004108E9" w:rsidRDefault="001C16DD" w:rsidP="004D14FA">
      <w:pPr>
        <w:pStyle w:val="Bezmezer"/>
        <w:spacing w:after="120"/>
        <w:ind w:left="425"/>
        <w:jc w:val="both"/>
        <w:textAlignment w:val="baseline"/>
      </w:pPr>
    </w:p>
    <w:p w14:paraId="73F5821E" w14:textId="77777777" w:rsidR="005C2A6F" w:rsidRPr="004D7FB4" w:rsidRDefault="005C2A6F" w:rsidP="005C2A6F">
      <w:pPr>
        <w:pStyle w:val="Nadpis2"/>
        <w:jc w:val="both"/>
        <w:rPr>
          <w:rFonts w:ascii="Calibri" w:hAnsi="Calibri" w:cs="Calibri"/>
        </w:rPr>
      </w:pPr>
      <w:r w:rsidRPr="004D7FB4">
        <w:rPr>
          <w:rFonts w:ascii="Calibri" w:hAnsi="Calibri" w:cs="Calibri"/>
        </w:rPr>
        <w:t xml:space="preserve">Profil absolventa a obsah studia </w:t>
      </w:r>
    </w:p>
    <w:p w14:paraId="2C8DBDBF" w14:textId="77777777" w:rsidR="005C2A6F" w:rsidRDefault="005C2A6F" w:rsidP="005C2A6F">
      <w:pPr>
        <w:pStyle w:val="Nadpis3"/>
      </w:pPr>
      <w:r w:rsidRPr="00035992">
        <w:t>Soulad získaných odborných</w:t>
      </w:r>
      <w:r>
        <w:t xml:space="preserve"> znalostí,</w:t>
      </w:r>
      <w:r w:rsidRPr="00035992">
        <w:t xml:space="preserve"> dovedností</w:t>
      </w:r>
      <w:r>
        <w:t xml:space="preserve"> a způsobilostí</w:t>
      </w:r>
      <w:r w:rsidRPr="00035992">
        <w:t xml:space="preserve"> s typem a profilem studijního programu </w:t>
      </w:r>
    </w:p>
    <w:p w14:paraId="54B5242C" w14:textId="77777777" w:rsidR="005C2A6F" w:rsidRPr="00E24829" w:rsidRDefault="005C2A6F" w:rsidP="005C2A6F">
      <w:pPr>
        <w:tabs>
          <w:tab w:val="left" w:pos="2835"/>
        </w:tabs>
        <w:spacing w:before="120" w:after="120"/>
        <w:rPr>
          <w:rFonts w:ascii="Calibri" w:hAnsi="Calibri"/>
          <w:sz w:val="22"/>
          <w:szCs w:val="22"/>
        </w:rPr>
      </w:pPr>
      <w:r>
        <w:tab/>
      </w:r>
      <w:r>
        <w:tab/>
      </w:r>
      <w:r w:rsidRPr="00E24829">
        <w:rPr>
          <w:rFonts w:ascii="Calibri" w:hAnsi="Calibri"/>
          <w:sz w:val="22"/>
          <w:szCs w:val="22"/>
        </w:rPr>
        <w:t>Standard 2.4</w:t>
      </w:r>
    </w:p>
    <w:p w14:paraId="44399961" w14:textId="25B467A6" w:rsidR="005C2A6F" w:rsidRDefault="005C2A6F" w:rsidP="005C2A6F">
      <w:pPr>
        <w:tabs>
          <w:tab w:val="left" w:pos="2835"/>
        </w:tabs>
        <w:spacing w:after="120"/>
        <w:ind w:left="425"/>
        <w:jc w:val="both"/>
        <w:rPr>
          <w:rFonts w:asciiTheme="minorHAnsi" w:hAnsiTheme="minorHAnsi" w:cstheme="minorHAnsi"/>
          <w:color w:val="000000"/>
          <w:sz w:val="22"/>
          <w:szCs w:val="22"/>
        </w:rPr>
      </w:pPr>
      <w:r w:rsidRPr="00EE7BA8">
        <w:rPr>
          <w:rFonts w:asciiTheme="minorHAnsi" w:hAnsiTheme="minorHAnsi" w:cstheme="minorHAnsi"/>
          <w:color w:val="000000"/>
          <w:sz w:val="22"/>
          <w:szCs w:val="22"/>
        </w:rPr>
        <w:t xml:space="preserve">Absolvent NMSP ANT se orientuje nejen v rovině teoretické, ale především praktické. </w:t>
      </w:r>
      <w:r>
        <w:rPr>
          <w:rFonts w:asciiTheme="minorHAnsi" w:hAnsiTheme="minorHAnsi" w:cstheme="minorHAnsi"/>
          <w:color w:val="000000"/>
          <w:sz w:val="22"/>
          <w:szCs w:val="22"/>
        </w:rPr>
        <w:t>D</w:t>
      </w:r>
      <w:r w:rsidRPr="00EE7BA8">
        <w:rPr>
          <w:rFonts w:asciiTheme="minorHAnsi" w:hAnsiTheme="minorHAnsi" w:cstheme="minorHAnsi"/>
          <w:color w:val="000000"/>
          <w:sz w:val="22"/>
          <w:szCs w:val="22"/>
        </w:rPr>
        <w:t xml:space="preserve">isponuje řemeslnými schopnostmi vhodnými pro uplatnění v praxi, </w:t>
      </w:r>
      <w:r w:rsidR="00EB6D5A">
        <w:rPr>
          <w:rFonts w:asciiTheme="minorHAnsi" w:hAnsiTheme="minorHAnsi" w:cstheme="minorHAnsi"/>
          <w:color w:val="000000"/>
          <w:sz w:val="22"/>
          <w:szCs w:val="22"/>
        </w:rPr>
        <w:t xml:space="preserve">uplatňuje se při </w:t>
      </w:r>
      <w:r w:rsidRPr="00EE7BA8">
        <w:rPr>
          <w:rFonts w:asciiTheme="minorHAnsi" w:hAnsiTheme="minorHAnsi" w:cstheme="minorHAnsi"/>
          <w:color w:val="000000"/>
          <w:sz w:val="22"/>
          <w:szCs w:val="22"/>
        </w:rPr>
        <w:t>práci v</w:t>
      </w:r>
      <w:r w:rsidR="001E08E9">
        <w:rPr>
          <w:rFonts w:asciiTheme="minorHAnsi" w:hAnsiTheme="minorHAnsi" w:cstheme="minorHAnsi"/>
          <w:color w:val="000000"/>
          <w:sz w:val="22"/>
          <w:szCs w:val="22"/>
        </w:rPr>
        <w:t> </w:t>
      </w:r>
      <w:r w:rsidRPr="00EE7BA8">
        <w:rPr>
          <w:rFonts w:asciiTheme="minorHAnsi" w:hAnsiTheme="minorHAnsi" w:cstheme="minorHAnsi"/>
          <w:color w:val="000000"/>
          <w:sz w:val="22"/>
          <w:szCs w:val="22"/>
        </w:rPr>
        <w:t>týmu</w:t>
      </w:r>
      <w:r w:rsidR="001E08E9">
        <w:rPr>
          <w:rFonts w:asciiTheme="minorHAnsi" w:hAnsiTheme="minorHAnsi" w:cstheme="minorHAnsi"/>
          <w:color w:val="000000"/>
          <w:sz w:val="22"/>
          <w:szCs w:val="22"/>
        </w:rPr>
        <w:t xml:space="preserve">. </w:t>
      </w:r>
      <w:r w:rsidR="00503FBD">
        <w:rPr>
          <w:rFonts w:asciiTheme="minorHAnsi" w:hAnsiTheme="minorHAnsi" w:cstheme="minorHAnsi"/>
          <w:color w:val="000000"/>
          <w:sz w:val="22"/>
          <w:szCs w:val="22"/>
        </w:rPr>
        <w:t>S</w:t>
      </w:r>
      <w:r w:rsidRPr="00EE7BA8">
        <w:rPr>
          <w:rFonts w:asciiTheme="minorHAnsi" w:hAnsiTheme="minorHAnsi" w:cstheme="minorHAnsi"/>
          <w:color w:val="000000"/>
          <w:sz w:val="22"/>
          <w:szCs w:val="22"/>
        </w:rPr>
        <w:t xml:space="preserve">tejně tak si osvojil tvůrčí postupy, díky nimž může pracovat na autorském díle. Absolvent získal nezbytné dovednosti </w:t>
      </w:r>
      <w:r w:rsidR="00632D19">
        <w:rPr>
          <w:rFonts w:asciiTheme="minorHAnsi" w:hAnsiTheme="minorHAnsi" w:cstheme="minorHAnsi"/>
          <w:color w:val="000000"/>
          <w:sz w:val="22"/>
          <w:szCs w:val="22"/>
        </w:rPr>
        <w:br/>
      </w:r>
      <w:r w:rsidRPr="00EE7BA8">
        <w:rPr>
          <w:rFonts w:asciiTheme="minorHAnsi" w:hAnsiTheme="minorHAnsi" w:cstheme="minorHAnsi"/>
          <w:color w:val="000000"/>
          <w:sz w:val="22"/>
          <w:szCs w:val="22"/>
        </w:rPr>
        <w:t xml:space="preserve">a znalosti spojené s vývojem, výrobou a distribucí animovaného díla, orientuje se v aktuálním animačním průmyslu, jeho možnostech, stejně jako ve variabilitě využití animace coby média v dalších oborech </w:t>
      </w:r>
      <w:r w:rsidR="00632D19">
        <w:rPr>
          <w:rFonts w:asciiTheme="minorHAnsi" w:hAnsiTheme="minorHAnsi" w:cstheme="minorHAnsi"/>
          <w:color w:val="000000"/>
          <w:sz w:val="22"/>
          <w:szCs w:val="22"/>
        </w:rPr>
        <w:br/>
      </w:r>
      <w:r w:rsidRPr="00EE7BA8">
        <w:rPr>
          <w:rFonts w:asciiTheme="minorHAnsi" w:hAnsiTheme="minorHAnsi" w:cstheme="minorHAnsi"/>
          <w:color w:val="000000"/>
          <w:sz w:val="22"/>
          <w:szCs w:val="22"/>
        </w:rPr>
        <w:t>a tvůrčích výstupech.</w:t>
      </w:r>
    </w:p>
    <w:p w14:paraId="74668AC7" w14:textId="3F845921" w:rsidR="000055DA" w:rsidRPr="001739B9" w:rsidRDefault="000055DA" w:rsidP="005C2A6F">
      <w:pPr>
        <w:autoSpaceDE w:val="0"/>
        <w:autoSpaceDN w:val="0"/>
        <w:adjustRightInd w:val="0"/>
        <w:spacing w:after="120"/>
        <w:ind w:left="426"/>
        <w:jc w:val="both"/>
        <w:rPr>
          <w:rFonts w:asciiTheme="minorHAnsi" w:hAnsiTheme="minorHAnsi" w:cstheme="minorHAnsi"/>
          <w:sz w:val="22"/>
          <w:szCs w:val="22"/>
        </w:rPr>
      </w:pPr>
      <w:r>
        <w:rPr>
          <w:rFonts w:asciiTheme="minorHAnsi" w:hAnsiTheme="minorHAnsi" w:cstheme="minorHAnsi"/>
          <w:sz w:val="22"/>
          <w:szCs w:val="22"/>
        </w:rPr>
        <w:t xml:space="preserve">Absolvent si osvojuje schopnosti kritického vhledu do procesu dramaturgie a režie animovaného filmu, </w:t>
      </w:r>
      <w:r w:rsidR="00DF3323">
        <w:rPr>
          <w:rFonts w:asciiTheme="minorHAnsi" w:hAnsiTheme="minorHAnsi" w:cstheme="minorHAnsi"/>
          <w:sz w:val="22"/>
          <w:szCs w:val="22"/>
        </w:rPr>
        <w:t>získává zkušenosti s vedením týmu z pozice režiséra animovaného filmu.</w:t>
      </w:r>
    </w:p>
    <w:p w14:paraId="44025C01" w14:textId="0CE6E04B" w:rsidR="005C2A6F" w:rsidRPr="001739B9" w:rsidRDefault="005C2A6F" w:rsidP="005C2A6F">
      <w:pPr>
        <w:tabs>
          <w:tab w:val="left" w:pos="2835"/>
        </w:tabs>
        <w:spacing w:before="120" w:after="120"/>
        <w:ind w:left="426"/>
        <w:jc w:val="both"/>
        <w:rPr>
          <w:rFonts w:asciiTheme="minorHAnsi" w:hAnsiTheme="minorHAnsi" w:cstheme="minorHAnsi"/>
          <w:sz w:val="22"/>
          <w:szCs w:val="22"/>
        </w:rPr>
      </w:pPr>
      <w:r w:rsidRPr="001739B9">
        <w:rPr>
          <w:rFonts w:asciiTheme="minorHAnsi" w:hAnsiTheme="minorHAnsi" w:cstheme="minorHAnsi"/>
          <w:sz w:val="22"/>
          <w:szCs w:val="22"/>
        </w:rPr>
        <w:lastRenderedPageBreak/>
        <w:t>Absolvent je způsobilý k tomu, aby obstál v manažerských či edukačních/ animačních funkcích v</w:t>
      </w:r>
      <w:r>
        <w:rPr>
          <w:rFonts w:asciiTheme="minorHAnsi" w:hAnsiTheme="minorHAnsi" w:cstheme="minorHAnsi"/>
          <w:sz w:val="22"/>
          <w:szCs w:val="22"/>
        </w:rPr>
        <w:t>e štábech,</w:t>
      </w:r>
      <w:r w:rsidRPr="001739B9">
        <w:rPr>
          <w:rFonts w:asciiTheme="minorHAnsi" w:hAnsiTheme="minorHAnsi" w:cstheme="minorHAnsi"/>
          <w:sz w:val="22"/>
          <w:szCs w:val="22"/>
        </w:rPr>
        <w:t xml:space="preserve"> kulturních organizacích i kreativních projektech. Je schopen koordinovat činnost týmu a nést odpovědnost za jeho výsledky. Srozumitelně a přesvědčivě zadávat úkoly, vyhodnocovat názory ostatních, respektovat etický rozměr daného problému. V rámci svých odborných znalostí dokáže jednat v anglickém jazyce. </w:t>
      </w:r>
    </w:p>
    <w:p w14:paraId="2603C803" w14:textId="77777777" w:rsidR="005C2A6F" w:rsidRDefault="005C2A6F" w:rsidP="00632D19">
      <w:pPr>
        <w:tabs>
          <w:tab w:val="left" w:pos="2835"/>
        </w:tabs>
        <w:ind w:left="426"/>
        <w:jc w:val="both"/>
      </w:pPr>
      <w:r w:rsidRPr="00EE7BA8">
        <w:rPr>
          <w:rFonts w:asciiTheme="minorHAnsi" w:hAnsiTheme="minorHAnsi" w:cstheme="minorHAnsi"/>
          <w:color w:val="000000"/>
          <w:sz w:val="22"/>
          <w:szCs w:val="22"/>
        </w:rPr>
        <w:t xml:space="preserve">Díky akcentaci na aktuální potřeby animačního průmyslu a současné mezinárodní trendy oboru, stejně jako i postupnou profilaci v rámci technologií a profesí, je schopen najít uplatnění v animačním průmyslu nejen na českém, ale i zahraničním trhu. </w:t>
      </w:r>
    </w:p>
    <w:p w14:paraId="7A1CD7B4" w14:textId="0412F160" w:rsidR="005C2A6F" w:rsidRDefault="005C2A6F" w:rsidP="005C2A6F">
      <w:pPr>
        <w:tabs>
          <w:tab w:val="left" w:pos="2835"/>
        </w:tabs>
      </w:pPr>
    </w:p>
    <w:p w14:paraId="65C290B1" w14:textId="77777777" w:rsidR="00632D19" w:rsidRPr="00650764" w:rsidRDefault="00632D19" w:rsidP="005C2A6F">
      <w:pPr>
        <w:tabs>
          <w:tab w:val="left" w:pos="2835"/>
        </w:tabs>
      </w:pPr>
    </w:p>
    <w:p w14:paraId="3F8C1292" w14:textId="77777777" w:rsidR="005C2A6F" w:rsidRPr="00650764" w:rsidRDefault="005C2A6F" w:rsidP="005C2A6F">
      <w:pPr>
        <w:pStyle w:val="Nadpis3"/>
        <w:spacing w:before="0" w:line="240" w:lineRule="auto"/>
      </w:pPr>
      <w:r w:rsidRPr="00650764">
        <w:t xml:space="preserve">Jazykové kompetence </w:t>
      </w:r>
    </w:p>
    <w:p w14:paraId="7BB14061" w14:textId="77777777" w:rsidR="005C2A6F" w:rsidRPr="000D22E8" w:rsidRDefault="005C2A6F" w:rsidP="005C2A6F">
      <w:pPr>
        <w:tabs>
          <w:tab w:val="left" w:pos="2835"/>
        </w:tabs>
        <w:spacing w:before="120" w:after="120"/>
        <w:rPr>
          <w:rFonts w:asciiTheme="minorHAnsi" w:hAnsiTheme="minorHAnsi"/>
          <w:sz w:val="22"/>
          <w:szCs w:val="22"/>
        </w:rPr>
      </w:pPr>
      <w:r w:rsidRPr="00650764">
        <w:tab/>
      </w:r>
      <w:r w:rsidRPr="00650764">
        <w:tab/>
      </w:r>
      <w:r w:rsidRPr="000D22E8">
        <w:rPr>
          <w:rFonts w:asciiTheme="minorHAnsi" w:hAnsiTheme="minorHAnsi"/>
          <w:sz w:val="22"/>
          <w:szCs w:val="22"/>
        </w:rPr>
        <w:t>Standard 2.5</w:t>
      </w:r>
    </w:p>
    <w:p w14:paraId="7BCE5B87" w14:textId="31D75B05" w:rsidR="007670DA" w:rsidRDefault="005C2A6F" w:rsidP="005C2A6F">
      <w:pPr>
        <w:widowControl w:val="0"/>
        <w:autoSpaceDE w:val="0"/>
        <w:autoSpaceDN w:val="0"/>
        <w:adjustRightInd w:val="0"/>
        <w:snapToGrid w:val="0"/>
        <w:ind w:left="426"/>
        <w:jc w:val="both"/>
        <w:rPr>
          <w:rFonts w:asciiTheme="minorHAnsi" w:hAnsiTheme="minorHAnsi" w:cstheme="minorHAnsi"/>
          <w:color w:val="000000"/>
          <w:sz w:val="22"/>
          <w:szCs w:val="22"/>
        </w:rPr>
      </w:pPr>
      <w:r w:rsidRPr="00385AE2">
        <w:rPr>
          <w:rFonts w:asciiTheme="minorHAnsi" w:hAnsiTheme="minorHAnsi" w:cstheme="minorHAnsi"/>
          <w:color w:val="000000"/>
          <w:sz w:val="22"/>
          <w:szCs w:val="22"/>
        </w:rPr>
        <w:t>Jazykové kompetence studentů v</w:t>
      </w:r>
      <w:r>
        <w:rPr>
          <w:rFonts w:asciiTheme="minorHAnsi" w:hAnsiTheme="minorHAnsi" w:cstheme="minorHAnsi"/>
          <w:color w:val="000000"/>
          <w:sz w:val="22"/>
          <w:szCs w:val="22"/>
        </w:rPr>
        <w:t xml:space="preserve"> navazujícím magisterském </w:t>
      </w:r>
      <w:r w:rsidRPr="00385AE2">
        <w:rPr>
          <w:rFonts w:asciiTheme="minorHAnsi" w:hAnsiTheme="minorHAnsi" w:cstheme="minorHAnsi"/>
          <w:color w:val="000000"/>
          <w:sz w:val="22"/>
          <w:szCs w:val="22"/>
        </w:rPr>
        <w:t>stupni studia jsou rozvíjeny v předmět</w:t>
      </w:r>
      <w:r>
        <w:rPr>
          <w:rFonts w:asciiTheme="minorHAnsi" w:hAnsiTheme="minorHAnsi" w:cstheme="minorHAnsi"/>
          <w:color w:val="000000"/>
          <w:sz w:val="22"/>
          <w:szCs w:val="22"/>
        </w:rPr>
        <w:t xml:space="preserve">u </w:t>
      </w:r>
      <w:r w:rsidRPr="00F76D07">
        <w:rPr>
          <w:rFonts w:asciiTheme="minorHAnsi" w:hAnsiTheme="minorHAnsi" w:cstheme="minorHAnsi"/>
          <w:color w:val="000000"/>
          <w:sz w:val="22"/>
          <w:szCs w:val="22"/>
        </w:rPr>
        <w:t>English Clu</w:t>
      </w:r>
      <w:r w:rsidR="007670DA">
        <w:rPr>
          <w:rFonts w:asciiTheme="minorHAnsi" w:hAnsiTheme="minorHAnsi" w:cstheme="minorHAnsi"/>
          <w:color w:val="000000"/>
          <w:sz w:val="22"/>
          <w:szCs w:val="22"/>
        </w:rPr>
        <w:t>b, dále v předmětech a událostech zaměřených na prezentování svých vlastních projektů, neboť tyto prezentace budou probíhat v anglickém jazyce</w:t>
      </w:r>
      <w:r w:rsidR="00614B66">
        <w:rPr>
          <w:rFonts w:asciiTheme="minorHAnsi" w:hAnsiTheme="minorHAnsi" w:cstheme="minorHAnsi"/>
          <w:color w:val="000000"/>
          <w:sz w:val="22"/>
          <w:szCs w:val="22"/>
        </w:rPr>
        <w:t>, a v rámci odborných workshopů realizovaných zahraničními lektory.</w:t>
      </w:r>
    </w:p>
    <w:p w14:paraId="59FFC52B" w14:textId="7435C591" w:rsidR="005C2A6F" w:rsidRPr="00385AE2" w:rsidRDefault="005C2A6F" w:rsidP="005C2A6F">
      <w:pPr>
        <w:widowControl w:val="0"/>
        <w:autoSpaceDE w:val="0"/>
        <w:autoSpaceDN w:val="0"/>
        <w:adjustRightInd w:val="0"/>
        <w:snapToGrid w:val="0"/>
        <w:ind w:left="426"/>
        <w:jc w:val="both"/>
        <w:rPr>
          <w:rFonts w:asciiTheme="minorHAnsi" w:hAnsiTheme="minorHAnsi" w:cstheme="minorHAnsi"/>
          <w:color w:val="000000"/>
          <w:sz w:val="22"/>
          <w:szCs w:val="22"/>
        </w:rPr>
      </w:pPr>
      <w:r w:rsidRPr="00385AE2">
        <w:rPr>
          <w:rFonts w:asciiTheme="minorHAnsi" w:hAnsiTheme="minorHAnsi" w:cstheme="minorHAnsi"/>
          <w:sz w:val="22"/>
          <w:szCs w:val="22"/>
        </w:rPr>
        <w:t>S</w:t>
      </w:r>
      <w:r w:rsidRPr="00385AE2">
        <w:rPr>
          <w:rFonts w:asciiTheme="minorHAnsi" w:hAnsiTheme="minorHAnsi" w:cstheme="minorHAnsi"/>
          <w:color w:val="000000"/>
          <w:sz w:val="22"/>
          <w:szCs w:val="22"/>
        </w:rPr>
        <w:t>tudent</w:t>
      </w:r>
      <w:r>
        <w:rPr>
          <w:rFonts w:asciiTheme="minorHAnsi" w:hAnsiTheme="minorHAnsi" w:cstheme="minorHAnsi"/>
          <w:color w:val="000000"/>
          <w:sz w:val="22"/>
          <w:szCs w:val="22"/>
        </w:rPr>
        <w:t xml:space="preserve"> má</w:t>
      </w:r>
      <w:r w:rsidRPr="00385AE2">
        <w:rPr>
          <w:rFonts w:asciiTheme="minorHAnsi" w:hAnsiTheme="minorHAnsi" w:cstheme="minorHAnsi"/>
          <w:color w:val="000000"/>
          <w:sz w:val="22"/>
          <w:szCs w:val="22"/>
        </w:rPr>
        <w:t xml:space="preserve"> možnost vypracovat </w:t>
      </w:r>
      <w:r>
        <w:rPr>
          <w:rFonts w:asciiTheme="minorHAnsi" w:hAnsiTheme="minorHAnsi" w:cstheme="minorHAnsi"/>
          <w:color w:val="000000"/>
          <w:sz w:val="22"/>
          <w:szCs w:val="22"/>
        </w:rPr>
        <w:t>magisterskou</w:t>
      </w:r>
      <w:r w:rsidRPr="00385AE2">
        <w:rPr>
          <w:rFonts w:asciiTheme="minorHAnsi" w:hAnsiTheme="minorHAnsi" w:cstheme="minorHAnsi"/>
          <w:color w:val="000000"/>
          <w:sz w:val="22"/>
          <w:szCs w:val="22"/>
        </w:rPr>
        <w:t xml:space="preserve"> práci v anglickém jazyce</w:t>
      </w:r>
      <w:r>
        <w:rPr>
          <w:rFonts w:asciiTheme="minorHAnsi" w:hAnsiTheme="minorHAnsi" w:cstheme="minorHAnsi"/>
          <w:color w:val="000000"/>
          <w:sz w:val="22"/>
          <w:szCs w:val="22"/>
        </w:rPr>
        <w:t>.</w:t>
      </w:r>
      <w:r w:rsidRPr="00385AE2">
        <w:rPr>
          <w:rFonts w:asciiTheme="minorHAnsi" w:hAnsiTheme="minorHAnsi" w:cstheme="minorHAnsi"/>
          <w:color w:val="000000"/>
          <w:sz w:val="22"/>
          <w:szCs w:val="22"/>
        </w:rPr>
        <w:t xml:space="preserve"> Neformálním způsobem </w:t>
      </w:r>
      <w:r>
        <w:rPr>
          <w:rFonts w:asciiTheme="minorHAnsi" w:hAnsiTheme="minorHAnsi" w:cstheme="minorHAnsi"/>
          <w:color w:val="000000"/>
          <w:sz w:val="22"/>
          <w:szCs w:val="22"/>
        </w:rPr>
        <w:t>může</w:t>
      </w:r>
      <w:r w:rsidRPr="00385AE2">
        <w:rPr>
          <w:rFonts w:asciiTheme="minorHAnsi" w:hAnsiTheme="minorHAnsi" w:cstheme="minorHAnsi"/>
          <w:color w:val="000000"/>
          <w:sz w:val="22"/>
          <w:szCs w:val="22"/>
        </w:rPr>
        <w:t xml:space="preserve"> své schopnosti rozvíjet i při studiu a zpracování </w:t>
      </w:r>
      <w:r>
        <w:rPr>
          <w:rFonts w:asciiTheme="minorHAnsi" w:hAnsiTheme="minorHAnsi" w:cstheme="minorHAnsi"/>
          <w:color w:val="000000"/>
          <w:sz w:val="22"/>
          <w:szCs w:val="22"/>
        </w:rPr>
        <w:t>praktických</w:t>
      </w:r>
      <w:r w:rsidRPr="00385AE2">
        <w:rPr>
          <w:rFonts w:asciiTheme="minorHAnsi" w:hAnsiTheme="minorHAnsi" w:cstheme="minorHAnsi"/>
          <w:color w:val="000000"/>
          <w:sz w:val="22"/>
          <w:szCs w:val="22"/>
        </w:rPr>
        <w:t xml:space="preserve"> prací, prostřednictvím </w:t>
      </w:r>
      <w:r>
        <w:rPr>
          <w:rFonts w:asciiTheme="minorHAnsi" w:hAnsiTheme="minorHAnsi" w:cstheme="minorHAnsi"/>
          <w:color w:val="000000"/>
          <w:sz w:val="22"/>
          <w:szCs w:val="22"/>
        </w:rPr>
        <w:t xml:space="preserve">konzultací se zahraničním pedagogem. </w:t>
      </w:r>
      <w:r w:rsidRPr="00385AE2">
        <w:rPr>
          <w:rFonts w:asciiTheme="minorHAnsi" w:hAnsiTheme="minorHAnsi" w:cstheme="minorHAnsi"/>
          <w:color w:val="000000"/>
          <w:sz w:val="22"/>
          <w:szCs w:val="22"/>
        </w:rPr>
        <w:t xml:space="preserve">Pro samostudium je studentům dostupná literatura zaměřená na problematiku </w:t>
      </w:r>
      <w:r>
        <w:rPr>
          <w:rFonts w:asciiTheme="minorHAnsi" w:hAnsiTheme="minorHAnsi" w:cstheme="minorHAnsi"/>
          <w:color w:val="000000"/>
          <w:sz w:val="22"/>
          <w:szCs w:val="22"/>
        </w:rPr>
        <w:t>animované a audiovizuální tvorby</w:t>
      </w:r>
      <w:r w:rsidRPr="00385AE2">
        <w:rPr>
          <w:rFonts w:asciiTheme="minorHAnsi" w:hAnsiTheme="minorHAnsi" w:cstheme="minorHAnsi"/>
          <w:color w:val="000000"/>
          <w:sz w:val="22"/>
          <w:szCs w:val="22"/>
        </w:rPr>
        <w:t xml:space="preserve">, v anglickém jazyce, která je součástí knihovních fondů univerzitní knihovny </w:t>
      </w:r>
      <w:r w:rsidR="00632D19">
        <w:rPr>
          <w:rFonts w:asciiTheme="minorHAnsi" w:hAnsiTheme="minorHAnsi" w:cstheme="minorHAnsi"/>
          <w:color w:val="000000"/>
          <w:sz w:val="22"/>
          <w:szCs w:val="22"/>
        </w:rPr>
        <w:br/>
      </w:r>
      <w:r w:rsidRPr="00385AE2">
        <w:rPr>
          <w:rFonts w:asciiTheme="minorHAnsi" w:hAnsiTheme="minorHAnsi" w:cstheme="minorHAnsi"/>
          <w:color w:val="000000"/>
          <w:sz w:val="22"/>
          <w:szCs w:val="22"/>
        </w:rPr>
        <w:t>a příručních knihoven na FMK. Literatura je neustále aktualizována a doplňována.</w:t>
      </w:r>
      <w:r w:rsidRPr="000E5DC6">
        <w:rPr>
          <w:rFonts w:asciiTheme="minorHAnsi" w:hAnsiTheme="minorHAnsi" w:cstheme="minorHAnsi"/>
          <w:color w:val="000000"/>
          <w:sz w:val="22"/>
          <w:szCs w:val="22"/>
        </w:rPr>
        <w:t xml:space="preserve"> </w:t>
      </w:r>
      <w:r>
        <w:rPr>
          <w:rFonts w:asciiTheme="minorHAnsi" w:hAnsiTheme="minorHAnsi" w:cstheme="minorHAnsi"/>
          <w:color w:val="000000"/>
          <w:sz w:val="22"/>
          <w:szCs w:val="22"/>
        </w:rPr>
        <w:t>V</w:t>
      </w:r>
      <w:r w:rsidRPr="00D5748D">
        <w:rPr>
          <w:rFonts w:asciiTheme="minorHAnsi" w:hAnsiTheme="minorHAnsi" w:cstheme="minorHAnsi"/>
          <w:color w:val="000000"/>
          <w:sz w:val="22"/>
          <w:szCs w:val="22"/>
        </w:rPr>
        <w:t>ýznamnou roli v rozšiřování jazykových kompetencí hrají zahraniční pobyty v rámci Erasmu.</w:t>
      </w:r>
    </w:p>
    <w:p w14:paraId="443BED3E" w14:textId="77777777" w:rsidR="005C2A6F" w:rsidRPr="00650764" w:rsidRDefault="005C2A6F" w:rsidP="005C2A6F">
      <w:pPr>
        <w:tabs>
          <w:tab w:val="left" w:pos="2835"/>
        </w:tabs>
        <w:spacing w:before="120" w:after="120"/>
      </w:pPr>
    </w:p>
    <w:p w14:paraId="4A094F92" w14:textId="77777777" w:rsidR="005C2A6F" w:rsidRPr="00650764" w:rsidRDefault="005C2A6F" w:rsidP="005C2A6F">
      <w:pPr>
        <w:pStyle w:val="Nadpis3"/>
        <w:spacing w:line="240" w:lineRule="auto"/>
      </w:pPr>
      <w:r w:rsidRPr="00650764">
        <w:t xml:space="preserve">Pravidla a podmínky utváření studijních plánů </w:t>
      </w:r>
    </w:p>
    <w:p w14:paraId="623E6B07" w14:textId="77777777" w:rsidR="005C2A6F" w:rsidRPr="00C71418" w:rsidRDefault="005C2A6F" w:rsidP="005C2A6F">
      <w:pPr>
        <w:tabs>
          <w:tab w:val="left" w:pos="2835"/>
        </w:tabs>
        <w:spacing w:before="120" w:after="120"/>
        <w:rPr>
          <w:rFonts w:ascii="Calibri" w:hAnsi="Calibri" w:cs="Calibri Light"/>
          <w:color w:val="000000"/>
          <w:sz w:val="22"/>
          <w:szCs w:val="22"/>
        </w:rPr>
      </w:pPr>
      <w:r w:rsidRPr="00650764">
        <w:tab/>
      </w:r>
      <w:r w:rsidRPr="00650764">
        <w:tab/>
      </w:r>
      <w:r w:rsidRPr="00C71418">
        <w:rPr>
          <w:rFonts w:ascii="Calibri" w:hAnsi="Calibri"/>
          <w:sz w:val="22"/>
          <w:szCs w:val="22"/>
        </w:rPr>
        <w:t>Standard 2.6</w:t>
      </w:r>
    </w:p>
    <w:p w14:paraId="7D402C73" w14:textId="4DE941C3" w:rsidR="00C2261F" w:rsidRPr="00C71418" w:rsidRDefault="00C2261F" w:rsidP="00C2261F">
      <w:pPr>
        <w:spacing w:after="120"/>
        <w:ind w:left="425"/>
        <w:jc w:val="both"/>
        <w:rPr>
          <w:rFonts w:ascii="Calibri" w:hAnsi="Calibri" w:cstheme="minorHAnsi"/>
          <w:color w:val="000000"/>
          <w:sz w:val="22"/>
          <w:szCs w:val="22"/>
        </w:rPr>
      </w:pPr>
      <w:bookmarkStart w:id="74" w:name="_Hlk116473917"/>
      <w:r w:rsidRPr="00C71418">
        <w:rPr>
          <w:rFonts w:ascii="Calibri" w:hAnsi="Calibri" w:cstheme="minorHAnsi"/>
          <w:color w:val="000000"/>
          <w:sz w:val="22"/>
          <w:szCs w:val="22"/>
        </w:rPr>
        <w:t xml:space="preserve">UTB má nastavena funkční pravidla a podmínky pro vytváření studijních plánů ve vnitřním předpisu </w:t>
      </w:r>
      <w:hyperlink r:id="rId26" w:history="1">
        <w:r w:rsidRPr="00C41679">
          <w:rPr>
            <w:rFonts w:ascii="Calibri" w:hAnsi="Calibri" w:cstheme="minorHAnsi"/>
            <w:i/>
            <w:iCs/>
            <w:color w:val="000000"/>
            <w:sz w:val="22"/>
            <w:szCs w:val="22"/>
          </w:rPr>
          <w:t>Řád pro tvorbu, schvalování, uskutečňování a změny studijních programů UTB</w:t>
        </w:r>
      </w:hyperlink>
      <w:r w:rsidRPr="00C71418">
        <w:rPr>
          <w:rStyle w:val="Znakapoznpodarou"/>
          <w:rFonts w:ascii="Calibri" w:hAnsi="Calibri" w:cstheme="minorHAnsi"/>
          <w:color w:val="000000"/>
          <w:sz w:val="22"/>
          <w:szCs w:val="22"/>
        </w:rPr>
        <w:footnoteReference w:id="46"/>
      </w:r>
      <w:r w:rsidRPr="00C71418">
        <w:rPr>
          <w:rFonts w:ascii="Calibri" w:hAnsi="Calibri" w:cstheme="minorHAnsi"/>
          <w:color w:val="000000"/>
          <w:sz w:val="22"/>
          <w:szCs w:val="22"/>
        </w:rPr>
        <w:t xml:space="preserve">. </w:t>
      </w:r>
      <w:r w:rsidRPr="00C41679">
        <w:rPr>
          <w:rFonts w:ascii="Calibri" w:hAnsi="Calibri" w:cstheme="minorHAnsi"/>
          <w:i/>
          <w:iCs/>
          <w:color w:val="000000"/>
          <w:sz w:val="22"/>
          <w:szCs w:val="22"/>
        </w:rPr>
        <w:t>Řád pro tvorbu, schvalování, uskutečňování a změny studijních programů UTB</w:t>
      </w:r>
      <w:r w:rsidRPr="00C71418">
        <w:rPr>
          <w:rFonts w:ascii="Calibri" w:hAnsi="Calibri" w:cstheme="minorHAnsi"/>
          <w:color w:val="000000"/>
          <w:sz w:val="22"/>
          <w:szCs w:val="22"/>
        </w:rPr>
        <w:t xml:space="preserve"> je podle § 17 odst. 1 písm. k) zákona a podle </w:t>
      </w:r>
      <w:r w:rsidRPr="00F33445">
        <w:rPr>
          <w:rFonts w:ascii="Calibri" w:hAnsi="Calibri" w:cstheme="minorHAnsi"/>
          <w:i/>
          <w:iCs/>
          <w:color w:val="000000"/>
          <w:sz w:val="22"/>
          <w:szCs w:val="22"/>
        </w:rPr>
        <w:t>Statutu UTB</w:t>
      </w:r>
      <w:r>
        <w:rPr>
          <w:rStyle w:val="Znakapoznpodarou"/>
          <w:rFonts w:ascii="Calibri" w:hAnsi="Calibri" w:cstheme="minorHAnsi"/>
          <w:color w:val="000000"/>
          <w:sz w:val="22"/>
          <w:szCs w:val="22"/>
        </w:rPr>
        <w:footnoteReference w:id="47"/>
      </w:r>
      <w:r w:rsidRPr="00C71418">
        <w:rPr>
          <w:rFonts w:ascii="Calibri" w:hAnsi="Calibri" w:cstheme="minorHAnsi"/>
          <w:color w:val="000000"/>
          <w:sz w:val="22"/>
          <w:szCs w:val="22"/>
        </w:rPr>
        <w:t xml:space="preserve"> vnitřním předpisem UTB</w:t>
      </w:r>
      <w:r>
        <w:rPr>
          <w:rFonts w:ascii="Calibri" w:hAnsi="Calibri" w:cstheme="minorHAnsi"/>
          <w:color w:val="000000"/>
          <w:sz w:val="22"/>
          <w:szCs w:val="22"/>
        </w:rPr>
        <w:t xml:space="preserve"> </w:t>
      </w:r>
      <w:r w:rsidRPr="00C71418">
        <w:rPr>
          <w:rFonts w:ascii="Calibri" w:hAnsi="Calibri" w:cstheme="minorHAnsi"/>
          <w:color w:val="000000"/>
          <w:sz w:val="22"/>
          <w:szCs w:val="22"/>
        </w:rPr>
        <w:t xml:space="preserve">a stanovuje: pravidla tvorby, schvalování a změn návrhů studijních programů před jejich předložením k akreditaci Národnímu akreditačnímu úřadu pro vysoké školství, náležitosti studijních programů a studijních předmětů, pravidla uskutečňování studijních programů na fakultách UTB nebo přímo UTB, povinnosti garantů studijních programů a garantů studijních předmětů </w:t>
      </w:r>
      <w:r w:rsidR="00632D19">
        <w:rPr>
          <w:rFonts w:ascii="Calibri" w:hAnsi="Calibri" w:cstheme="minorHAnsi"/>
          <w:color w:val="000000"/>
          <w:sz w:val="22"/>
          <w:szCs w:val="22"/>
        </w:rPr>
        <w:br/>
      </w:r>
      <w:r w:rsidRPr="00C71418">
        <w:rPr>
          <w:rFonts w:ascii="Calibri" w:hAnsi="Calibri" w:cstheme="minorHAnsi"/>
          <w:color w:val="000000"/>
          <w:sz w:val="22"/>
          <w:szCs w:val="22"/>
        </w:rPr>
        <w:t xml:space="preserve">a principy zajišťování kvality studijních programů. </w:t>
      </w:r>
    </w:p>
    <w:p w14:paraId="741AA1AB" w14:textId="05DA1245" w:rsidR="005C2A6F" w:rsidRDefault="00C2261F" w:rsidP="00C2261F">
      <w:pPr>
        <w:ind w:left="426"/>
        <w:jc w:val="both"/>
        <w:rPr>
          <w:rFonts w:ascii="Calibri" w:hAnsi="Calibri" w:cstheme="minorHAnsi"/>
          <w:sz w:val="22"/>
          <w:szCs w:val="22"/>
        </w:rPr>
      </w:pPr>
      <w:r w:rsidRPr="00C71418">
        <w:rPr>
          <w:rFonts w:ascii="Calibri" w:hAnsi="Calibri" w:cstheme="minorHAnsi"/>
          <w:sz w:val="22"/>
          <w:szCs w:val="22"/>
        </w:rPr>
        <w:t>Studijní plán, který je obsažen v předkládaném akreditačním materiálu, je sestaven tak, aby byly naplněny cíle studia a dosažen profil absolventa, který je v souladu s rámcovým profilem absolventa a s vymezením typu studijního programu.</w:t>
      </w:r>
    </w:p>
    <w:p w14:paraId="19FB8D6D" w14:textId="088CB9DF" w:rsidR="00C2261F" w:rsidRDefault="00C2261F" w:rsidP="00C2261F">
      <w:pPr>
        <w:ind w:left="426"/>
        <w:jc w:val="both"/>
        <w:rPr>
          <w:rFonts w:ascii="Calibri" w:hAnsi="Calibri" w:cstheme="minorHAnsi"/>
          <w:sz w:val="22"/>
          <w:szCs w:val="22"/>
        </w:rPr>
      </w:pPr>
    </w:p>
    <w:p w14:paraId="19C3664C" w14:textId="77777777" w:rsidR="00632D19" w:rsidRPr="00C71418" w:rsidRDefault="00632D19" w:rsidP="00C2261F">
      <w:pPr>
        <w:ind w:left="426"/>
        <w:jc w:val="both"/>
        <w:rPr>
          <w:rFonts w:ascii="Calibri" w:hAnsi="Calibri" w:cstheme="minorHAnsi"/>
          <w:sz w:val="22"/>
          <w:szCs w:val="22"/>
        </w:rPr>
      </w:pPr>
    </w:p>
    <w:bookmarkEnd w:id="74"/>
    <w:p w14:paraId="3CB913BC" w14:textId="77777777" w:rsidR="005C2A6F" w:rsidRPr="00650764" w:rsidRDefault="005C2A6F" w:rsidP="005C2A6F">
      <w:pPr>
        <w:pStyle w:val="Nadpis3"/>
      </w:pPr>
      <w:r w:rsidRPr="00650764">
        <w:t xml:space="preserve">Vymezení uplatnění absolventů </w:t>
      </w:r>
    </w:p>
    <w:p w14:paraId="2336DB74" w14:textId="77777777" w:rsidR="005C2A6F" w:rsidRPr="00614CDF" w:rsidRDefault="005C2A6F" w:rsidP="005C2A6F">
      <w:pPr>
        <w:tabs>
          <w:tab w:val="left" w:pos="2835"/>
        </w:tabs>
        <w:spacing w:before="120" w:after="120"/>
        <w:rPr>
          <w:rFonts w:asciiTheme="minorHAnsi" w:hAnsiTheme="minorHAnsi"/>
          <w:sz w:val="22"/>
          <w:szCs w:val="22"/>
        </w:rPr>
      </w:pPr>
      <w:r w:rsidRPr="00650764">
        <w:tab/>
      </w:r>
      <w:r w:rsidRPr="00650764">
        <w:tab/>
      </w:r>
      <w:r w:rsidRPr="00614CDF">
        <w:rPr>
          <w:rFonts w:asciiTheme="minorHAnsi" w:hAnsiTheme="minorHAnsi"/>
          <w:sz w:val="22"/>
          <w:szCs w:val="22"/>
        </w:rPr>
        <w:t>Standard 2.7</w:t>
      </w:r>
    </w:p>
    <w:p w14:paraId="0A8DC7E9" w14:textId="77777777" w:rsidR="005C2A6F" w:rsidRPr="003E553D" w:rsidRDefault="005C2A6F" w:rsidP="005C2A6F">
      <w:pPr>
        <w:spacing w:after="120"/>
        <w:ind w:left="425"/>
        <w:jc w:val="both"/>
        <w:rPr>
          <w:rFonts w:asciiTheme="minorHAnsi" w:hAnsiTheme="minorHAnsi" w:cstheme="minorHAnsi"/>
          <w:sz w:val="22"/>
          <w:szCs w:val="22"/>
        </w:rPr>
      </w:pPr>
      <w:r w:rsidRPr="003E553D">
        <w:rPr>
          <w:rFonts w:asciiTheme="minorHAnsi" w:hAnsiTheme="minorHAnsi" w:cstheme="minorHAnsi"/>
          <w:sz w:val="22"/>
          <w:szCs w:val="22"/>
        </w:rPr>
        <w:t xml:space="preserve">Ateliér ANT udržuje kontakty s firmami, klastry, profesními asociacemi a dalšími odborníky z praxe z oblasti animačního průmyslu, lze tedy předpokládat, že absolvent bude odpovídat požadavkům současného trhu práce. </w:t>
      </w:r>
    </w:p>
    <w:p w14:paraId="7C3AF628" w14:textId="77777777" w:rsidR="005C2A6F" w:rsidRPr="00663CA6" w:rsidRDefault="005C2A6F" w:rsidP="005C2A6F">
      <w:pPr>
        <w:spacing w:after="120"/>
        <w:ind w:left="425"/>
        <w:jc w:val="both"/>
        <w:rPr>
          <w:rFonts w:asciiTheme="minorHAnsi" w:hAnsiTheme="minorHAnsi" w:cstheme="minorHAnsi"/>
          <w:sz w:val="22"/>
          <w:szCs w:val="22"/>
        </w:rPr>
      </w:pPr>
      <w:r w:rsidRPr="00663CA6">
        <w:rPr>
          <w:rFonts w:asciiTheme="minorHAnsi" w:hAnsiTheme="minorHAnsi" w:cstheme="minorHAnsi"/>
          <w:sz w:val="22"/>
          <w:szCs w:val="22"/>
        </w:rPr>
        <w:t xml:space="preserve">Absolvent NMSP ANT si prohloubil řemeslné znalosti a dovednosti spojené s oborem animace, získává tak kompetence, díky nimž může nalézt uplatnění v reklamní agentuře, postprodukční agentuře, animačním studiu – a to ve vyšších funkcích či přímo ve vedoucích pozicích. Díky studijnímu zaměření magisterského </w:t>
      </w:r>
      <w:r w:rsidRPr="00663CA6">
        <w:rPr>
          <w:rFonts w:asciiTheme="minorHAnsi" w:hAnsiTheme="minorHAnsi" w:cstheme="minorHAnsi"/>
          <w:sz w:val="22"/>
          <w:szCs w:val="22"/>
        </w:rPr>
        <w:lastRenderedPageBreak/>
        <w:t>studia může pracovat jakožto tvůrce na volné noze, tvořit autorské projekty, nebo si založit vlastní studio a vést tým lidí.</w:t>
      </w:r>
    </w:p>
    <w:p w14:paraId="7D02456D" w14:textId="2D720255" w:rsidR="005C2A6F" w:rsidRDefault="005C2A6F" w:rsidP="005C2A6F">
      <w:pPr>
        <w:spacing w:after="120"/>
        <w:ind w:left="425"/>
        <w:jc w:val="both"/>
        <w:rPr>
          <w:rFonts w:asciiTheme="minorHAnsi" w:hAnsiTheme="minorHAnsi" w:cstheme="minorHAnsi"/>
          <w:sz w:val="22"/>
          <w:szCs w:val="22"/>
        </w:rPr>
      </w:pPr>
      <w:r w:rsidRPr="00663CA6">
        <w:rPr>
          <w:rFonts w:asciiTheme="minorHAnsi" w:hAnsiTheme="minorHAnsi" w:cstheme="minorHAnsi"/>
          <w:sz w:val="22"/>
          <w:szCs w:val="22"/>
        </w:rPr>
        <w:t xml:space="preserve">Typické pracovní pozice </w:t>
      </w:r>
      <w:r>
        <w:rPr>
          <w:rFonts w:asciiTheme="minorHAnsi" w:hAnsiTheme="minorHAnsi" w:cstheme="minorHAnsi"/>
          <w:sz w:val="22"/>
          <w:szCs w:val="22"/>
        </w:rPr>
        <w:t xml:space="preserve">mohou být v počátku </w:t>
      </w:r>
      <w:r w:rsidRPr="00663CA6">
        <w:rPr>
          <w:rFonts w:asciiTheme="minorHAnsi" w:hAnsiTheme="minorHAnsi" w:cstheme="minorHAnsi"/>
          <w:sz w:val="22"/>
          <w:szCs w:val="22"/>
        </w:rPr>
        <w:t xml:space="preserve">na úrovni junior animátorů a koncept artistů, díky kompetencím a novým zkušenostem je však posléze předpokládané uplatnění na pozicích klíčových členů studia, kteří zodpovídají za hlavní řešení animace či vizuální, výtvarné podoby. Absolventi mohou být </w:t>
      </w:r>
      <w:r w:rsidR="00632D19">
        <w:rPr>
          <w:rFonts w:asciiTheme="minorHAnsi" w:hAnsiTheme="minorHAnsi" w:cstheme="minorHAnsi"/>
          <w:sz w:val="22"/>
          <w:szCs w:val="22"/>
        </w:rPr>
        <w:br/>
      </w:r>
      <w:r w:rsidRPr="00663CA6">
        <w:rPr>
          <w:rFonts w:asciiTheme="minorHAnsi" w:hAnsiTheme="minorHAnsi" w:cstheme="minorHAnsi"/>
          <w:sz w:val="22"/>
          <w:szCs w:val="22"/>
        </w:rPr>
        <w:t>i režiséry a scenáristy animovaných děl. V neposlední řadě díky osvojeným znalostem a dovednostem m</w:t>
      </w:r>
      <w:r w:rsidR="00DB591D">
        <w:rPr>
          <w:rFonts w:asciiTheme="minorHAnsi" w:hAnsiTheme="minorHAnsi" w:cstheme="minorHAnsi"/>
          <w:sz w:val="22"/>
          <w:szCs w:val="22"/>
        </w:rPr>
        <w:t>ohou</w:t>
      </w:r>
      <w:r w:rsidRPr="00663CA6">
        <w:rPr>
          <w:rFonts w:asciiTheme="minorHAnsi" w:hAnsiTheme="minorHAnsi" w:cstheme="minorHAnsi"/>
          <w:sz w:val="22"/>
          <w:szCs w:val="22"/>
        </w:rPr>
        <w:t xml:space="preserve"> působit jako samostatn</w:t>
      </w:r>
      <w:r w:rsidR="00DB591D">
        <w:rPr>
          <w:rFonts w:asciiTheme="minorHAnsi" w:hAnsiTheme="minorHAnsi" w:cstheme="minorHAnsi"/>
          <w:sz w:val="22"/>
          <w:szCs w:val="22"/>
        </w:rPr>
        <w:t>í</w:t>
      </w:r>
      <w:r w:rsidRPr="00663CA6">
        <w:rPr>
          <w:rFonts w:asciiTheme="minorHAnsi" w:hAnsiTheme="minorHAnsi" w:cstheme="minorHAnsi"/>
          <w:sz w:val="22"/>
          <w:szCs w:val="22"/>
        </w:rPr>
        <w:t xml:space="preserve"> auto</w:t>
      </w:r>
      <w:r w:rsidR="00DB591D">
        <w:rPr>
          <w:rFonts w:asciiTheme="minorHAnsi" w:hAnsiTheme="minorHAnsi" w:cstheme="minorHAnsi"/>
          <w:sz w:val="22"/>
          <w:szCs w:val="22"/>
        </w:rPr>
        <w:t>ři</w:t>
      </w:r>
      <w:r w:rsidRPr="00663CA6">
        <w:rPr>
          <w:rFonts w:asciiTheme="minorHAnsi" w:hAnsiTheme="minorHAnsi" w:cstheme="minorHAnsi"/>
          <w:sz w:val="22"/>
          <w:szCs w:val="22"/>
        </w:rPr>
        <w:t>.</w:t>
      </w:r>
      <w:r>
        <w:rPr>
          <w:rFonts w:asciiTheme="minorHAnsi" w:hAnsiTheme="minorHAnsi" w:cstheme="minorHAnsi"/>
          <w:sz w:val="22"/>
          <w:szCs w:val="22"/>
        </w:rPr>
        <w:t xml:space="preserve"> </w:t>
      </w:r>
    </w:p>
    <w:p w14:paraId="0EEF5A1D" w14:textId="77777777" w:rsidR="00697A0A" w:rsidRPr="003E553D" w:rsidRDefault="00697A0A" w:rsidP="005C2A6F">
      <w:pPr>
        <w:spacing w:after="120"/>
        <w:ind w:left="425"/>
        <w:jc w:val="both"/>
        <w:rPr>
          <w:rFonts w:asciiTheme="minorHAnsi" w:hAnsiTheme="minorHAnsi" w:cstheme="minorHAnsi"/>
          <w:sz w:val="22"/>
          <w:szCs w:val="22"/>
        </w:rPr>
      </w:pPr>
    </w:p>
    <w:p w14:paraId="1FDF8490" w14:textId="77777777" w:rsidR="005C2A6F" w:rsidRPr="00650764" w:rsidRDefault="005C2A6F" w:rsidP="005C2A6F">
      <w:pPr>
        <w:pStyle w:val="Nadpis3"/>
      </w:pPr>
      <w:r w:rsidRPr="00650764">
        <w:t xml:space="preserve">Standardní doba studia </w:t>
      </w:r>
    </w:p>
    <w:p w14:paraId="5CED5C15" w14:textId="77777777" w:rsidR="005C2A6F" w:rsidRPr="00517BDC" w:rsidRDefault="005C2A6F" w:rsidP="005C2A6F">
      <w:pPr>
        <w:tabs>
          <w:tab w:val="left" w:pos="2835"/>
        </w:tabs>
        <w:spacing w:before="120" w:after="120"/>
        <w:rPr>
          <w:rFonts w:asciiTheme="minorHAnsi" w:hAnsiTheme="minorHAnsi"/>
          <w:sz w:val="22"/>
          <w:szCs w:val="22"/>
        </w:rPr>
      </w:pPr>
      <w:r w:rsidRPr="00650764">
        <w:tab/>
      </w:r>
      <w:r w:rsidRPr="00650764">
        <w:tab/>
      </w:r>
      <w:r w:rsidRPr="00517BDC">
        <w:rPr>
          <w:rFonts w:asciiTheme="minorHAnsi" w:hAnsiTheme="minorHAnsi"/>
          <w:sz w:val="22"/>
          <w:szCs w:val="22"/>
        </w:rPr>
        <w:t>Standard 2.8</w:t>
      </w:r>
    </w:p>
    <w:p w14:paraId="18F26E51" w14:textId="4B89044F" w:rsidR="005C2A6F" w:rsidRPr="003717D4" w:rsidRDefault="005C2A6F" w:rsidP="005C2A6F">
      <w:pPr>
        <w:widowControl w:val="0"/>
        <w:autoSpaceDE w:val="0"/>
        <w:autoSpaceDN w:val="0"/>
        <w:adjustRightInd w:val="0"/>
        <w:snapToGrid w:val="0"/>
        <w:ind w:left="425"/>
        <w:jc w:val="both"/>
        <w:rPr>
          <w:rFonts w:asciiTheme="minorHAnsi" w:hAnsiTheme="minorHAnsi" w:cstheme="minorHAnsi"/>
          <w:sz w:val="22"/>
          <w:szCs w:val="22"/>
        </w:rPr>
      </w:pPr>
      <w:bookmarkStart w:id="75" w:name="_Hlk116474013"/>
      <w:r w:rsidRPr="00385AE2">
        <w:rPr>
          <w:rFonts w:asciiTheme="minorHAnsi" w:hAnsiTheme="minorHAnsi" w:cstheme="minorHAnsi"/>
          <w:color w:val="000000"/>
          <w:sz w:val="22"/>
          <w:szCs w:val="22"/>
        </w:rPr>
        <w:t xml:space="preserve">Standardní doba </w:t>
      </w:r>
      <w:r>
        <w:rPr>
          <w:rFonts w:asciiTheme="minorHAnsi" w:hAnsiTheme="minorHAnsi" w:cstheme="minorHAnsi"/>
          <w:sz w:val="22"/>
          <w:szCs w:val="22"/>
        </w:rPr>
        <w:t xml:space="preserve">NMSP ANT </w:t>
      </w:r>
      <w:r w:rsidRPr="00385AE2">
        <w:rPr>
          <w:rFonts w:asciiTheme="minorHAnsi" w:hAnsiTheme="minorHAnsi" w:cstheme="minorHAnsi"/>
          <w:color w:val="000000"/>
          <w:sz w:val="22"/>
          <w:szCs w:val="22"/>
        </w:rPr>
        <w:t xml:space="preserve">je </w:t>
      </w:r>
      <w:r>
        <w:rPr>
          <w:rFonts w:asciiTheme="minorHAnsi" w:hAnsiTheme="minorHAnsi" w:cstheme="minorHAnsi"/>
          <w:color w:val="000000"/>
          <w:sz w:val="22"/>
          <w:szCs w:val="22"/>
        </w:rPr>
        <w:t>dva</w:t>
      </w:r>
      <w:r w:rsidRPr="00385AE2">
        <w:rPr>
          <w:rFonts w:asciiTheme="minorHAnsi" w:hAnsiTheme="minorHAnsi" w:cstheme="minorHAnsi"/>
          <w:color w:val="000000"/>
          <w:sz w:val="22"/>
          <w:szCs w:val="22"/>
        </w:rPr>
        <w:t xml:space="preserve"> roky a odpovídá průměrné studijní zátěži povinných a povinně volitelných předmětů, obsahu a cílům studia a profilu absolventa studijního programu. Studijní zátěž je současně promítnuta do kreditů za jednotlivé předměty a odpovídá požadavkům dle European Credit Transfer Systém (dále jen „ECTS“). Jeden kredit představuje 1/60 průměrné roční zátěže při standardní době studia. Během </w:t>
      </w:r>
      <w:r>
        <w:rPr>
          <w:rFonts w:asciiTheme="minorHAnsi" w:hAnsiTheme="minorHAnsi" w:cstheme="minorHAnsi"/>
          <w:color w:val="000000"/>
          <w:sz w:val="22"/>
          <w:szCs w:val="22"/>
        </w:rPr>
        <w:t>magisterského</w:t>
      </w:r>
      <w:r w:rsidRPr="00385AE2">
        <w:rPr>
          <w:rFonts w:asciiTheme="minorHAnsi" w:hAnsiTheme="minorHAnsi" w:cstheme="minorHAnsi"/>
          <w:color w:val="000000"/>
          <w:sz w:val="22"/>
          <w:szCs w:val="22"/>
        </w:rPr>
        <w:t xml:space="preserve"> stupně studia musí student získat </w:t>
      </w:r>
      <w:r>
        <w:rPr>
          <w:rFonts w:asciiTheme="minorHAnsi" w:hAnsiTheme="minorHAnsi" w:cstheme="minorHAnsi"/>
          <w:color w:val="000000"/>
          <w:sz w:val="22"/>
          <w:szCs w:val="22"/>
        </w:rPr>
        <w:t xml:space="preserve">min. </w:t>
      </w:r>
      <w:r w:rsidRPr="00385AE2">
        <w:rPr>
          <w:rFonts w:asciiTheme="minorHAnsi" w:hAnsiTheme="minorHAnsi" w:cstheme="minorHAnsi"/>
          <w:color w:val="000000"/>
          <w:sz w:val="22"/>
          <w:szCs w:val="22"/>
        </w:rPr>
        <w:t>1</w:t>
      </w:r>
      <w:r>
        <w:rPr>
          <w:rFonts w:asciiTheme="minorHAnsi" w:hAnsiTheme="minorHAnsi" w:cstheme="minorHAnsi"/>
          <w:color w:val="000000"/>
          <w:sz w:val="22"/>
          <w:szCs w:val="22"/>
        </w:rPr>
        <w:t>2</w:t>
      </w:r>
      <w:r w:rsidRPr="00385AE2">
        <w:rPr>
          <w:rFonts w:asciiTheme="minorHAnsi" w:hAnsiTheme="minorHAnsi" w:cstheme="minorHAnsi"/>
          <w:color w:val="000000"/>
          <w:sz w:val="22"/>
          <w:szCs w:val="22"/>
        </w:rPr>
        <w:t xml:space="preserve">0 kreditů. </w:t>
      </w:r>
      <w:r>
        <w:rPr>
          <w:rFonts w:asciiTheme="minorHAnsi" w:hAnsiTheme="minorHAnsi" w:cstheme="minorHAnsi"/>
          <w:sz w:val="22"/>
          <w:szCs w:val="22"/>
        </w:rPr>
        <w:t>Studenti jsou povinni</w:t>
      </w:r>
      <w:r w:rsidRPr="003717D4">
        <w:rPr>
          <w:rFonts w:asciiTheme="minorHAnsi" w:hAnsiTheme="minorHAnsi" w:cstheme="minorHAnsi"/>
          <w:sz w:val="22"/>
          <w:szCs w:val="22"/>
        </w:rPr>
        <w:t xml:space="preserve"> absolvovat </w:t>
      </w:r>
      <w:r>
        <w:rPr>
          <w:rFonts w:asciiTheme="minorHAnsi" w:hAnsiTheme="minorHAnsi" w:cstheme="minorHAnsi"/>
          <w:sz w:val="22"/>
          <w:szCs w:val="22"/>
        </w:rPr>
        <w:t>6</w:t>
      </w:r>
      <w:r w:rsidRPr="003717D4">
        <w:rPr>
          <w:rFonts w:asciiTheme="minorHAnsi" w:hAnsiTheme="minorHAnsi" w:cstheme="minorHAnsi"/>
          <w:sz w:val="22"/>
          <w:szCs w:val="22"/>
        </w:rPr>
        <w:t>týdenní stáž v profesionálním prostředí.</w:t>
      </w:r>
    </w:p>
    <w:p w14:paraId="277EE75A" w14:textId="77777777" w:rsidR="005C2A6F" w:rsidRPr="00385AE2" w:rsidRDefault="005C2A6F" w:rsidP="005C2A6F">
      <w:pPr>
        <w:widowControl w:val="0"/>
        <w:autoSpaceDE w:val="0"/>
        <w:autoSpaceDN w:val="0"/>
        <w:adjustRightInd w:val="0"/>
        <w:snapToGrid w:val="0"/>
        <w:ind w:left="425"/>
        <w:jc w:val="both"/>
        <w:rPr>
          <w:rFonts w:asciiTheme="minorHAnsi" w:hAnsiTheme="minorHAnsi" w:cstheme="minorHAnsi"/>
          <w:color w:val="000000"/>
          <w:sz w:val="22"/>
          <w:szCs w:val="22"/>
        </w:rPr>
      </w:pPr>
    </w:p>
    <w:p w14:paraId="4A7E3DF0" w14:textId="77777777" w:rsidR="005C2A6F" w:rsidRDefault="005C2A6F" w:rsidP="005C2A6F">
      <w:pPr>
        <w:widowControl w:val="0"/>
        <w:autoSpaceDE w:val="0"/>
        <w:autoSpaceDN w:val="0"/>
        <w:adjustRightInd w:val="0"/>
        <w:snapToGrid w:val="0"/>
      </w:pPr>
    </w:p>
    <w:bookmarkEnd w:id="75"/>
    <w:p w14:paraId="681AFCA6" w14:textId="77777777" w:rsidR="005C2A6F" w:rsidRPr="00650764" w:rsidRDefault="005C2A6F" w:rsidP="005C2A6F">
      <w:pPr>
        <w:widowControl w:val="0"/>
        <w:autoSpaceDE w:val="0"/>
        <w:autoSpaceDN w:val="0"/>
        <w:adjustRightInd w:val="0"/>
        <w:snapToGrid w:val="0"/>
      </w:pPr>
    </w:p>
    <w:p w14:paraId="6E5B4BB0" w14:textId="77777777" w:rsidR="005C2A6F" w:rsidRDefault="005C2A6F" w:rsidP="005C2A6F">
      <w:pPr>
        <w:pStyle w:val="Nadpis3"/>
      </w:pPr>
      <w:r w:rsidRPr="00650764">
        <w:t xml:space="preserve">Soulad obsahu studia s cíli studia a profilem absolventa </w:t>
      </w:r>
    </w:p>
    <w:p w14:paraId="4D3D8CD5" w14:textId="1D2951B9" w:rsidR="005C2A6F" w:rsidRPr="00692601" w:rsidRDefault="005C2A6F" w:rsidP="00692601">
      <w:pPr>
        <w:spacing w:before="120" w:after="120"/>
        <w:ind w:left="2829" w:firstLine="709"/>
        <w:rPr>
          <w:rFonts w:asciiTheme="minorHAnsi" w:hAnsiTheme="minorHAnsi"/>
          <w:sz w:val="22"/>
          <w:szCs w:val="22"/>
        </w:rPr>
      </w:pPr>
      <w:r w:rsidRPr="00256BB0">
        <w:rPr>
          <w:rFonts w:asciiTheme="minorHAnsi" w:hAnsiTheme="minorHAnsi"/>
          <w:sz w:val="22"/>
          <w:szCs w:val="22"/>
        </w:rPr>
        <w:t>Standard 2.</w:t>
      </w:r>
      <w:r>
        <w:rPr>
          <w:rFonts w:asciiTheme="minorHAnsi" w:hAnsiTheme="minorHAnsi"/>
          <w:sz w:val="22"/>
          <w:szCs w:val="22"/>
        </w:rPr>
        <w:t>9</w:t>
      </w:r>
    </w:p>
    <w:p w14:paraId="4D50B154" w14:textId="31390255" w:rsidR="005C2A6F" w:rsidRPr="004737D4" w:rsidRDefault="005C2A6F" w:rsidP="005C2A6F">
      <w:pPr>
        <w:spacing w:after="120"/>
        <w:ind w:left="425"/>
        <w:jc w:val="both"/>
        <w:rPr>
          <w:rFonts w:asciiTheme="minorHAnsi" w:hAnsiTheme="minorHAnsi" w:cstheme="minorHAnsi"/>
          <w:sz w:val="22"/>
          <w:szCs w:val="22"/>
        </w:rPr>
      </w:pPr>
      <w:r w:rsidRPr="004737D4">
        <w:rPr>
          <w:rFonts w:asciiTheme="minorHAnsi" w:hAnsiTheme="minorHAnsi" w:cstheme="minorHAnsi"/>
          <w:sz w:val="22"/>
          <w:szCs w:val="22"/>
        </w:rPr>
        <w:t xml:space="preserve">Nezbytným krokem pro uplatnění v praxi je vedení studentů k orientaci ve všech základních profesích animované tvorby a ve všech fázích výrobního procesu. V rámci </w:t>
      </w:r>
      <w:r>
        <w:rPr>
          <w:rFonts w:asciiTheme="minorHAnsi" w:hAnsiTheme="minorHAnsi" w:cstheme="minorHAnsi"/>
          <w:sz w:val="22"/>
          <w:szCs w:val="22"/>
        </w:rPr>
        <w:t>magisterského</w:t>
      </w:r>
      <w:r w:rsidRPr="004737D4">
        <w:rPr>
          <w:rFonts w:asciiTheme="minorHAnsi" w:hAnsiTheme="minorHAnsi" w:cstheme="minorHAnsi"/>
          <w:sz w:val="22"/>
          <w:szCs w:val="22"/>
        </w:rPr>
        <w:t xml:space="preserve"> studia budou </w:t>
      </w:r>
      <w:r w:rsidR="00155183">
        <w:rPr>
          <w:rFonts w:asciiTheme="minorHAnsi" w:hAnsiTheme="minorHAnsi" w:cstheme="minorHAnsi"/>
          <w:sz w:val="22"/>
          <w:szCs w:val="22"/>
        </w:rPr>
        <w:t xml:space="preserve">studenti </w:t>
      </w:r>
      <w:r w:rsidRPr="004737D4">
        <w:rPr>
          <w:rFonts w:asciiTheme="minorHAnsi" w:hAnsiTheme="minorHAnsi" w:cstheme="minorHAnsi"/>
          <w:sz w:val="22"/>
          <w:szCs w:val="22"/>
        </w:rPr>
        <w:t xml:space="preserve">uvnitř týmů připravovat, vyrábět, ale i prezentovat dílčí výstupy, učit se jednotlivé fáze výroby sdílet, stejně tak se přizpůsobit vedení a autorské vizi jiného tvůrce. </w:t>
      </w:r>
      <w:r w:rsidR="00AF226D">
        <w:rPr>
          <w:rFonts w:asciiTheme="minorHAnsi" w:hAnsiTheme="minorHAnsi" w:cstheme="minorHAnsi"/>
          <w:sz w:val="22"/>
          <w:szCs w:val="22"/>
        </w:rPr>
        <w:t xml:space="preserve">Na rozdíl od bakalářského stupně studia </w:t>
      </w:r>
      <w:r w:rsidR="00155183">
        <w:rPr>
          <w:rFonts w:asciiTheme="minorHAnsi" w:hAnsiTheme="minorHAnsi" w:cstheme="minorHAnsi"/>
          <w:sz w:val="22"/>
          <w:szCs w:val="22"/>
        </w:rPr>
        <w:t xml:space="preserve">má </w:t>
      </w:r>
      <w:r w:rsidR="00AF226D">
        <w:rPr>
          <w:rFonts w:asciiTheme="minorHAnsi" w:hAnsiTheme="minorHAnsi" w:cstheme="minorHAnsi"/>
          <w:sz w:val="22"/>
          <w:szCs w:val="22"/>
        </w:rPr>
        <w:t>práce v týmu charakter vedení z pozice režiséra. Studenti si postupně osvojují tuto pozici</w:t>
      </w:r>
      <w:r w:rsidR="00880B5E">
        <w:rPr>
          <w:rFonts w:asciiTheme="minorHAnsi" w:hAnsiTheme="minorHAnsi" w:cstheme="minorHAnsi"/>
          <w:sz w:val="22"/>
          <w:szCs w:val="22"/>
        </w:rPr>
        <w:t xml:space="preserve">, </w:t>
      </w:r>
      <w:r w:rsidRPr="004737D4">
        <w:rPr>
          <w:rFonts w:asciiTheme="minorHAnsi" w:hAnsiTheme="minorHAnsi" w:cstheme="minorHAnsi"/>
          <w:sz w:val="22"/>
          <w:szCs w:val="22"/>
        </w:rPr>
        <w:t>nejprve formou školních cvičení, následně</w:t>
      </w:r>
      <w:r w:rsidR="00E34436">
        <w:rPr>
          <w:rFonts w:asciiTheme="minorHAnsi" w:hAnsiTheme="minorHAnsi" w:cstheme="minorHAnsi"/>
          <w:sz w:val="22"/>
          <w:szCs w:val="22"/>
        </w:rPr>
        <w:t xml:space="preserve"> ve vazbě na svůj diplomový projekt.</w:t>
      </w:r>
      <w:r w:rsidRPr="004737D4">
        <w:rPr>
          <w:rFonts w:asciiTheme="minorHAnsi" w:hAnsiTheme="minorHAnsi" w:cstheme="minorHAnsi"/>
          <w:sz w:val="22"/>
          <w:szCs w:val="22"/>
        </w:rPr>
        <w:t xml:space="preserve"> </w:t>
      </w:r>
      <w:r w:rsidR="00E34436">
        <w:rPr>
          <w:rFonts w:asciiTheme="minorHAnsi" w:hAnsiTheme="minorHAnsi" w:cstheme="minorHAnsi"/>
          <w:sz w:val="22"/>
          <w:szCs w:val="22"/>
        </w:rPr>
        <w:t>Především řemeslné dovednosti budou aplikovat</w:t>
      </w:r>
      <w:r w:rsidRPr="004737D4">
        <w:rPr>
          <w:rFonts w:asciiTheme="minorHAnsi" w:hAnsiTheme="minorHAnsi" w:cstheme="minorHAnsi"/>
          <w:sz w:val="22"/>
          <w:szCs w:val="22"/>
        </w:rPr>
        <w:t xml:space="preserve"> prostřednictvím jednosemestrální stáže přímo v praxi, v konkrétním animačním studiu, a to </w:t>
      </w:r>
      <w:r w:rsidR="000F351D">
        <w:rPr>
          <w:rFonts w:asciiTheme="minorHAnsi" w:hAnsiTheme="minorHAnsi" w:cstheme="minorHAnsi"/>
          <w:sz w:val="22"/>
          <w:szCs w:val="22"/>
        </w:rPr>
        <w:t xml:space="preserve">při práci </w:t>
      </w:r>
      <w:r w:rsidRPr="004737D4">
        <w:rPr>
          <w:rFonts w:asciiTheme="minorHAnsi" w:hAnsiTheme="minorHAnsi" w:cstheme="minorHAnsi"/>
          <w:sz w:val="22"/>
          <w:szCs w:val="22"/>
        </w:rPr>
        <w:t>na reálném praktickém profesionálním projektu.</w:t>
      </w:r>
    </w:p>
    <w:p w14:paraId="2BAFB736" w14:textId="5620014A" w:rsidR="005C2A6F" w:rsidRDefault="005C2A6F" w:rsidP="005C2A6F">
      <w:pPr>
        <w:spacing w:after="120"/>
        <w:ind w:left="425"/>
        <w:jc w:val="both"/>
        <w:rPr>
          <w:rFonts w:asciiTheme="minorHAnsi" w:hAnsiTheme="minorHAnsi" w:cstheme="minorHAnsi"/>
          <w:sz w:val="22"/>
          <w:szCs w:val="22"/>
        </w:rPr>
      </w:pPr>
      <w:r w:rsidRPr="004737D4">
        <w:rPr>
          <w:rFonts w:asciiTheme="minorHAnsi" w:hAnsiTheme="minorHAnsi" w:cstheme="minorHAnsi"/>
          <w:sz w:val="22"/>
          <w:szCs w:val="22"/>
        </w:rPr>
        <w:t xml:space="preserve">Realizace praktických uměleckých animovaných audiovizuálních výstupů probíhá v rámci </w:t>
      </w:r>
      <w:r w:rsidR="00E34436">
        <w:rPr>
          <w:rFonts w:asciiTheme="minorHAnsi" w:hAnsiTheme="minorHAnsi" w:cstheme="minorHAnsi"/>
          <w:sz w:val="22"/>
          <w:szCs w:val="22"/>
        </w:rPr>
        <w:t xml:space="preserve">praktických oborových </w:t>
      </w:r>
      <w:r w:rsidRPr="004737D4">
        <w:rPr>
          <w:rFonts w:asciiTheme="minorHAnsi" w:hAnsiTheme="minorHAnsi" w:cstheme="minorHAnsi"/>
          <w:sz w:val="22"/>
          <w:szCs w:val="22"/>
        </w:rPr>
        <w:t>předmět</w:t>
      </w:r>
      <w:r w:rsidR="00E34436">
        <w:rPr>
          <w:rFonts w:asciiTheme="minorHAnsi" w:hAnsiTheme="minorHAnsi" w:cstheme="minorHAnsi"/>
          <w:sz w:val="22"/>
          <w:szCs w:val="22"/>
        </w:rPr>
        <w:t>ů</w:t>
      </w:r>
      <w:r>
        <w:rPr>
          <w:rFonts w:asciiTheme="minorHAnsi" w:hAnsiTheme="minorHAnsi" w:cstheme="minorHAnsi"/>
          <w:sz w:val="22"/>
          <w:szCs w:val="22"/>
        </w:rPr>
        <w:t xml:space="preserve">. </w:t>
      </w:r>
      <w:r w:rsidRPr="004737D4">
        <w:rPr>
          <w:rFonts w:asciiTheme="minorHAnsi" w:hAnsiTheme="minorHAnsi" w:cstheme="minorHAnsi"/>
          <w:sz w:val="22"/>
          <w:szCs w:val="22"/>
        </w:rPr>
        <w:t>Nabyté teoretické vědomosti a praktické zkušenosti mají za cíl prezentovat studenta coby autonomního autora</w:t>
      </w:r>
      <w:r w:rsidR="00E34436">
        <w:rPr>
          <w:rFonts w:asciiTheme="minorHAnsi" w:hAnsiTheme="minorHAnsi" w:cstheme="minorHAnsi"/>
          <w:sz w:val="22"/>
          <w:szCs w:val="22"/>
        </w:rPr>
        <w:t xml:space="preserve"> a režiséra,</w:t>
      </w:r>
      <w:r w:rsidRPr="004737D4">
        <w:rPr>
          <w:rFonts w:asciiTheme="minorHAnsi" w:hAnsiTheme="minorHAnsi" w:cstheme="minorHAnsi"/>
          <w:sz w:val="22"/>
          <w:szCs w:val="22"/>
        </w:rPr>
        <w:t xml:space="preserve"> který bude reflektovat aktuální trendy a potřeby animačního průmyslu a oboru animace.</w:t>
      </w:r>
    </w:p>
    <w:p w14:paraId="0F146857" w14:textId="77777777" w:rsidR="005C2A6F" w:rsidRDefault="005C2A6F" w:rsidP="005C2A6F">
      <w:pPr>
        <w:widowControl w:val="0"/>
        <w:autoSpaceDE w:val="0"/>
        <w:autoSpaceDN w:val="0"/>
        <w:adjustRightInd w:val="0"/>
        <w:snapToGrid w:val="0"/>
        <w:ind w:left="426"/>
        <w:jc w:val="both"/>
      </w:pPr>
    </w:p>
    <w:p w14:paraId="1CF37D4B" w14:textId="77777777" w:rsidR="005C2A6F" w:rsidRDefault="005C2A6F" w:rsidP="005C2A6F">
      <w:pPr>
        <w:widowControl w:val="0"/>
        <w:autoSpaceDE w:val="0"/>
        <w:autoSpaceDN w:val="0"/>
        <w:adjustRightInd w:val="0"/>
        <w:snapToGrid w:val="0"/>
        <w:ind w:left="426"/>
        <w:jc w:val="both"/>
      </w:pPr>
    </w:p>
    <w:p w14:paraId="441A55C0" w14:textId="77777777" w:rsidR="005C2A6F" w:rsidRDefault="005C2A6F" w:rsidP="005C2A6F">
      <w:pPr>
        <w:pStyle w:val="Nadpis3"/>
        <w:spacing w:line="240" w:lineRule="auto"/>
      </w:pPr>
      <w:r w:rsidRPr="00035992">
        <w:t xml:space="preserve">Struktura a rozsah studijních předmětů </w:t>
      </w:r>
    </w:p>
    <w:p w14:paraId="415886BC" w14:textId="77777777" w:rsidR="005C2A6F" w:rsidRPr="00047501" w:rsidRDefault="005C2A6F" w:rsidP="005C2A6F">
      <w:pPr>
        <w:spacing w:before="120" w:after="120"/>
        <w:jc w:val="both"/>
        <w:rPr>
          <w:rFonts w:ascii="Calibri" w:hAnsi="Calibri"/>
          <w:sz w:val="22"/>
          <w:szCs w:val="22"/>
        </w:rPr>
      </w:pPr>
      <w:r>
        <w:tab/>
      </w:r>
      <w:r>
        <w:tab/>
      </w:r>
      <w:r>
        <w:tab/>
      </w:r>
      <w:r>
        <w:tab/>
      </w:r>
      <w:r>
        <w:tab/>
      </w:r>
      <w:r w:rsidRPr="00047501">
        <w:rPr>
          <w:rFonts w:ascii="Calibri" w:hAnsi="Calibri"/>
          <w:sz w:val="22"/>
          <w:szCs w:val="22"/>
        </w:rPr>
        <w:t>Standard 2.12</w:t>
      </w:r>
    </w:p>
    <w:p w14:paraId="7C35A7EB" w14:textId="3A16E5A9" w:rsidR="005C2A6F" w:rsidRPr="00047501" w:rsidRDefault="005C2A6F" w:rsidP="005C2A6F">
      <w:pPr>
        <w:spacing w:after="120"/>
        <w:ind w:left="425"/>
        <w:jc w:val="both"/>
        <w:rPr>
          <w:rFonts w:ascii="Calibri" w:hAnsi="Calibri" w:cstheme="minorHAnsi"/>
          <w:sz w:val="22"/>
          <w:szCs w:val="22"/>
        </w:rPr>
      </w:pPr>
      <w:bookmarkStart w:id="76" w:name="_Hlk116474310"/>
      <w:r w:rsidRPr="00D5748D">
        <w:rPr>
          <w:rFonts w:asciiTheme="minorHAnsi" w:hAnsiTheme="minorHAnsi" w:cstheme="minorHAnsi"/>
          <w:sz w:val="22"/>
          <w:szCs w:val="22"/>
        </w:rPr>
        <w:t>Struktura studijního plánu je tvořena předměty povinnými</w:t>
      </w:r>
      <w:r>
        <w:rPr>
          <w:rFonts w:asciiTheme="minorHAnsi" w:hAnsiTheme="minorHAnsi" w:cstheme="minorHAnsi"/>
          <w:sz w:val="22"/>
          <w:szCs w:val="22"/>
        </w:rPr>
        <w:t xml:space="preserve"> a</w:t>
      </w:r>
      <w:r w:rsidRPr="00D5748D">
        <w:rPr>
          <w:rFonts w:asciiTheme="minorHAnsi" w:hAnsiTheme="minorHAnsi" w:cstheme="minorHAnsi"/>
          <w:sz w:val="22"/>
          <w:szCs w:val="22"/>
        </w:rPr>
        <w:t xml:space="preserve"> povinně volitelnými</w:t>
      </w:r>
      <w:r>
        <w:rPr>
          <w:rFonts w:asciiTheme="minorHAnsi" w:hAnsiTheme="minorHAnsi" w:cstheme="minorHAnsi"/>
          <w:sz w:val="22"/>
          <w:szCs w:val="22"/>
        </w:rPr>
        <w:t>.</w:t>
      </w:r>
      <w:r w:rsidRPr="00D5748D">
        <w:rPr>
          <w:rFonts w:asciiTheme="minorHAnsi" w:hAnsiTheme="minorHAnsi" w:cstheme="minorHAnsi"/>
          <w:sz w:val="22"/>
          <w:szCs w:val="22"/>
        </w:rPr>
        <w:t xml:space="preserve"> </w:t>
      </w:r>
    </w:p>
    <w:p w14:paraId="60446740" w14:textId="356A10C3" w:rsidR="005C2A6F" w:rsidRPr="00047501" w:rsidRDefault="005C2A6F" w:rsidP="000F351D">
      <w:pPr>
        <w:spacing w:after="120"/>
        <w:ind w:left="425"/>
        <w:jc w:val="both"/>
        <w:rPr>
          <w:rFonts w:ascii="Calibri" w:hAnsi="Calibri" w:cstheme="minorHAnsi"/>
          <w:color w:val="000000"/>
          <w:sz w:val="22"/>
          <w:szCs w:val="22"/>
        </w:rPr>
      </w:pPr>
      <w:r w:rsidRPr="00DB596A">
        <w:rPr>
          <w:rFonts w:ascii="Calibri" w:hAnsi="Calibri" w:cstheme="minorHAnsi"/>
          <w:sz w:val="22"/>
          <w:szCs w:val="22"/>
        </w:rPr>
        <w:t>Zásadní roli ve studijním plánu má struktura povinných před</w:t>
      </w:r>
      <w:r w:rsidR="000F351D" w:rsidRPr="00DB596A">
        <w:rPr>
          <w:rFonts w:ascii="Calibri" w:hAnsi="Calibri" w:cstheme="minorHAnsi"/>
          <w:sz w:val="22"/>
          <w:szCs w:val="22"/>
        </w:rPr>
        <w:t>mětů a</w:t>
      </w:r>
      <w:r w:rsidRPr="00DB596A">
        <w:rPr>
          <w:rFonts w:ascii="Calibri" w:hAnsi="Calibri" w:cstheme="minorHAnsi"/>
          <w:sz w:val="22"/>
          <w:szCs w:val="22"/>
        </w:rPr>
        <w:t xml:space="preserve"> předmětů profilujícího základu; tyto předměty jsou převažující. Součet počtu kreditů za povinné předměty a minimálního počtu kreditů za povinně volitelné předměty činí </w:t>
      </w:r>
      <w:r w:rsidR="00DB596A" w:rsidRPr="00DB596A">
        <w:rPr>
          <w:rFonts w:ascii="Calibri" w:hAnsi="Calibri" w:cstheme="minorHAnsi"/>
          <w:sz w:val="22"/>
          <w:szCs w:val="22"/>
        </w:rPr>
        <w:t>více než 75 %</w:t>
      </w:r>
      <w:r w:rsidRPr="00DB596A">
        <w:rPr>
          <w:rFonts w:ascii="Calibri" w:hAnsi="Calibri" w:cstheme="minorHAnsi"/>
          <w:sz w:val="22"/>
          <w:szCs w:val="22"/>
        </w:rPr>
        <w:t xml:space="preserve"> z celkového počtu 120 kreditů</w:t>
      </w:r>
      <w:r w:rsidR="000F351D" w:rsidRPr="00DB596A">
        <w:rPr>
          <w:rFonts w:ascii="Calibri" w:hAnsi="Calibri" w:cstheme="minorHAnsi"/>
          <w:sz w:val="22"/>
          <w:szCs w:val="22"/>
        </w:rPr>
        <w:t xml:space="preserve">. </w:t>
      </w:r>
      <w:r w:rsidRPr="00DB596A">
        <w:rPr>
          <w:rFonts w:ascii="Calibri" w:hAnsi="Calibri" w:cstheme="minorHAnsi"/>
          <w:color w:val="000000"/>
          <w:sz w:val="22"/>
          <w:szCs w:val="22"/>
        </w:rPr>
        <w:t>Součástí</w:t>
      </w:r>
      <w:r w:rsidRPr="00047501">
        <w:rPr>
          <w:rFonts w:ascii="Calibri" w:hAnsi="Calibri" w:cstheme="minorHAnsi"/>
          <w:color w:val="000000"/>
          <w:sz w:val="22"/>
          <w:szCs w:val="22"/>
        </w:rPr>
        <w:t xml:space="preserve"> studijního plánu jsou rovněž předměty, které nejsou součástí profilujícího základu. Součástí studijních plánů jsou </w:t>
      </w:r>
      <w:r w:rsidR="00DB596A">
        <w:rPr>
          <w:rFonts w:ascii="Calibri" w:hAnsi="Calibri" w:cstheme="minorHAnsi"/>
          <w:color w:val="000000"/>
          <w:sz w:val="22"/>
          <w:szCs w:val="22"/>
        </w:rPr>
        <w:br/>
      </w:r>
      <w:r w:rsidRPr="00047501">
        <w:rPr>
          <w:rFonts w:ascii="Calibri" w:hAnsi="Calibri" w:cstheme="minorHAnsi"/>
          <w:color w:val="000000"/>
          <w:sz w:val="22"/>
          <w:szCs w:val="22"/>
        </w:rPr>
        <w:t>i předměty zaměřené na praktický výkon viz Standardy 2.13, 2.15.</w:t>
      </w:r>
      <w:r w:rsidRPr="00047501">
        <w:rPr>
          <w:rFonts w:ascii="Calibri" w:hAnsi="Calibri" w:cstheme="minorHAnsi"/>
          <w:sz w:val="22"/>
          <w:szCs w:val="22"/>
        </w:rPr>
        <w:t xml:space="preserve"> </w:t>
      </w:r>
      <w:r w:rsidRPr="00047501">
        <w:rPr>
          <w:rFonts w:ascii="Calibri" w:hAnsi="Calibri" w:cstheme="minorHAnsi"/>
          <w:color w:val="000000"/>
          <w:sz w:val="22"/>
          <w:szCs w:val="22"/>
        </w:rPr>
        <w:t xml:space="preserve">Struktura studijních předmětů je souhrnně uvedena v části B-IIa – Studijní plány a návrh témat prací </w:t>
      </w:r>
      <w:r>
        <w:rPr>
          <w:rFonts w:ascii="Calibri" w:hAnsi="Calibri" w:cstheme="minorHAnsi"/>
          <w:color w:val="000000"/>
          <w:sz w:val="22"/>
          <w:szCs w:val="22"/>
        </w:rPr>
        <w:t>žádosti o akreditaci studijního programu</w:t>
      </w:r>
      <w:r w:rsidRPr="00047501">
        <w:rPr>
          <w:rFonts w:ascii="Calibri" w:hAnsi="Calibri" w:cstheme="minorHAnsi"/>
          <w:color w:val="000000"/>
          <w:sz w:val="22"/>
          <w:szCs w:val="22"/>
        </w:rPr>
        <w:t xml:space="preserve">. Každý z předmětů je charakterizován v příslušném formuláři B-III – Charakteristika studijního předmětu. </w:t>
      </w:r>
    </w:p>
    <w:bookmarkEnd w:id="76"/>
    <w:p w14:paraId="1FD9F501" w14:textId="6A8BC27F" w:rsidR="009A6FCB" w:rsidRPr="00D6738D" w:rsidRDefault="0079482B" w:rsidP="00D6738D">
      <w:pPr>
        <w:spacing w:before="120" w:after="120"/>
        <w:ind w:left="426"/>
        <w:rPr>
          <w:rFonts w:asciiTheme="minorHAnsi" w:hAnsiTheme="minorHAnsi" w:cstheme="minorHAnsi"/>
          <w:sz w:val="22"/>
          <w:szCs w:val="22"/>
        </w:rPr>
      </w:pPr>
      <w:r w:rsidRPr="00D5748D">
        <w:rPr>
          <w:rFonts w:asciiTheme="minorHAnsi" w:hAnsiTheme="minorHAnsi" w:cstheme="minorHAnsi"/>
          <w:sz w:val="22"/>
          <w:szCs w:val="22"/>
        </w:rPr>
        <w:t xml:space="preserve">Témata praktických výstupů a klauzurní práce jsou orientovány na </w:t>
      </w:r>
      <w:r>
        <w:rPr>
          <w:rFonts w:asciiTheme="minorHAnsi" w:hAnsiTheme="minorHAnsi" w:cstheme="minorHAnsi"/>
          <w:sz w:val="22"/>
          <w:szCs w:val="22"/>
        </w:rPr>
        <w:t>animované tvorby.</w:t>
      </w:r>
    </w:p>
    <w:p w14:paraId="3763BD04" w14:textId="77777777" w:rsidR="005C2A6F" w:rsidRPr="002804BE" w:rsidRDefault="005C2A6F" w:rsidP="005C2A6F">
      <w:pPr>
        <w:pStyle w:val="Nadpis3"/>
        <w:jc w:val="both"/>
      </w:pPr>
      <w:r w:rsidRPr="002804BE">
        <w:lastRenderedPageBreak/>
        <w:t xml:space="preserve">Rozsah povinné odborné praxe (pouze pro profesně zaměřené studijní programy) </w:t>
      </w:r>
    </w:p>
    <w:p w14:paraId="085723DD" w14:textId="77777777" w:rsidR="005C2A6F" w:rsidRPr="002804BE" w:rsidRDefault="005C2A6F" w:rsidP="005C2A6F">
      <w:pPr>
        <w:pStyle w:val="Nadpis3"/>
        <w:numPr>
          <w:ilvl w:val="0"/>
          <w:numId w:val="0"/>
        </w:numPr>
        <w:ind w:left="1080"/>
        <w:jc w:val="both"/>
      </w:pPr>
      <w:r w:rsidRPr="002804BE">
        <w:t>a specifika spolupráce s praxí (pouze pro bakalářské profesně zaměřené studijní programy)</w:t>
      </w:r>
    </w:p>
    <w:p w14:paraId="12078DDC" w14:textId="77777777" w:rsidR="005C2A6F" w:rsidRPr="003B1D93" w:rsidRDefault="005C2A6F" w:rsidP="005C2A6F">
      <w:pPr>
        <w:spacing w:before="120" w:after="120"/>
        <w:ind w:left="3538"/>
        <w:rPr>
          <w:rFonts w:asciiTheme="minorHAnsi" w:hAnsiTheme="minorHAnsi" w:cstheme="minorHAnsi"/>
          <w:sz w:val="22"/>
          <w:szCs w:val="22"/>
        </w:rPr>
      </w:pPr>
      <w:r w:rsidRPr="003B1D93">
        <w:rPr>
          <w:rFonts w:asciiTheme="minorHAnsi" w:hAnsiTheme="minorHAnsi" w:cstheme="minorHAnsi"/>
          <w:sz w:val="22"/>
          <w:szCs w:val="22"/>
        </w:rPr>
        <w:t>Standardy 2.13, 2.15</w:t>
      </w:r>
    </w:p>
    <w:p w14:paraId="46D9E9B8" w14:textId="09D047E1" w:rsidR="005C2A6F" w:rsidRDefault="005C2A6F" w:rsidP="005C2A6F">
      <w:pPr>
        <w:spacing w:after="120"/>
        <w:ind w:left="425"/>
        <w:jc w:val="both"/>
        <w:rPr>
          <w:rFonts w:asciiTheme="minorHAnsi" w:hAnsiTheme="minorHAnsi" w:cstheme="minorHAnsi"/>
          <w:sz w:val="22"/>
          <w:szCs w:val="22"/>
        </w:rPr>
      </w:pPr>
      <w:r w:rsidRPr="00385AE2">
        <w:rPr>
          <w:rFonts w:asciiTheme="minorHAnsi" w:hAnsiTheme="minorHAnsi" w:cstheme="minorHAnsi"/>
          <w:sz w:val="22"/>
          <w:szCs w:val="22"/>
        </w:rPr>
        <w:t xml:space="preserve">Povinná odborná </w:t>
      </w:r>
      <w:r>
        <w:rPr>
          <w:rFonts w:asciiTheme="minorHAnsi" w:hAnsiTheme="minorHAnsi" w:cstheme="minorHAnsi"/>
          <w:sz w:val="22"/>
          <w:szCs w:val="22"/>
        </w:rPr>
        <w:t>šes</w:t>
      </w:r>
      <w:r w:rsidRPr="00385AE2">
        <w:rPr>
          <w:rFonts w:asciiTheme="minorHAnsi" w:hAnsiTheme="minorHAnsi" w:cstheme="minorHAnsi"/>
          <w:sz w:val="22"/>
          <w:szCs w:val="22"/>
        </w:rPr>
        <w:t xml:space="preserve">titýdenní praxe studia bude realizována </w:t>
      </w:r>
      <w:r w:rsidRPr="00D47AC4">
        <w:rPr>
          <w:rFonts w:asciiTheme="minorHAnsi" w:hAnsiTheme="minorHAnsi" w:cstheme="minorHAnsi"/>
          <w:sz w:val="22"/>
          <w:szCs w:val="22"/>
        </w:rPr>
        <w:t>ve filmových štábech, reklamních agenturách, televizních a animačních studiích v tuzemsku i zahraničí</w:t>
      </w:r>
      <w:r>
        <w:rPr>
          <w:rFonts w:asciiTheme="minorHAnsi" w:hAnsiTheme="minorHAnsi" w:cstheme="minorHAnsi"/>
          <w:sz w:val="22"/>
          <w:szCs w:val="22"/>
        </w:rPr>
        <w:t xml:space="preserve"> </w:t>
      </w:r>
      <w:r w:rsidRPr="00385AE2">
        <w:rPr>
          <w:rFonts w:asciiTheme="minorHAnsi" w:hAnsiTheme="minorHAnsi" w:cstheme="minorHAnsi"/>
          <w:sz w:val="22"/>
          <w:szCs w:val="22"/>
        </w:rPr>
        <w:t xml:space="preserve">a bude </w:t>
      </w:r>
      <w:r>
        <w:rPr>
          <w:rFonts w:asciiTheme="minorHAnsi" w:hAnsiTheme="minorHAnsi" w:cstheme="minorHAnsi"/>
          <w:sz w:val="22"/>
          <w:szCs w:val="22"/>
        </w:rPr>
        <w:t>zajištěna</w:t>
      </w:r>
      <w:r w:rsidRPr="00385AE2">
        <w:rPr>
          <w:rFonts w:asciiTheme="minorHAnsi" w:hAnsiTheme="minorHAnsi" w:cstheme="minorHAnsi"/>
          <w:sz w:val="22"/>
          <w:szCs w:val="22"/>
        </w:rPr>
        <w:t xml:space="preserve"> smlouvami s danými institucemi a smlouvami o praxi s jednotlivými studenty. Při ukončení praxe student obdrží hodnotící zprávu od instituce. </w:t>
      </w:r>
    </w:p>
    <w:p w14:paraId="166243C7" w14:textId="77777777" w:rsidR="00632D19" w:rsidRDefault="00632D19" w:rsidP="005C2A6F">
      <w:pPr>
        <w:spacing w:after="120"/>
        <w:ind w:left="425"/>
        <w:jc w:val="both"/>
      </w:pPr>
    </w:p>
    <w:p w14:paraId="30E8058C" w14:textId="77777777" w:rsidR="005C2A6F" w:rsidRDefault="005C2A6F" w:rsidP="005C2A6F">
      <w:pPr>
        <w:pStyle w:val="Nadpis3"/>
      </w:pPr>
      <w:r w:rsidRPr="00035992">
        <w:t xml:space="preserve">Soulad obsahu studijních předmětů, státních zkoušek a kvalifikačních prací s výsledky učení a profilem absolventa  </w:t>
      </w:r>
    </w:p>
    <w:p w14:paraId="50298D32" w14:textId="77777777" w:rsidR="005C2A6F" w:rsidRPr="003B1D93" w:rsidRDefault="005C2A6F" w:rsidP="005C2A6F">
      <w:pPr>
        <w:spacing w:before="120" w:after="120"/>
        <w:rPr>
          <w:rFonts w:ascii="Calibri" w:hAnsi="Calibri" w:cs="Calibri"/>
          <w:sz w:val="22"/>
          <w:szCs w:val="22"/>
        </w:rPr>
      </w:pPr>
      <w:r>
        <w:tab/>
      </w:r>
      <w:r>
        <w:tab/>
      </w:r>
      <w:r>
        <w:tab/>
      </w:r>
      <w:r>
        <w:tab/>
      </w:r>
      <w:r>
        <w:tab/>
      </w:r>
      <w:r w:rsidRPr="003B1D93">
        <w:rPr>
          <w:rFonts w:ascii="Calibri" w:hAnsi="Calibri" w:cs="Calibri"/>
          <w:sz w:val="22"/>
          <w:szCs w:val="22"/>
        </w:rPr>
        <w:t>Standard 2.14</w:t>
      </w:r>
    </w:p>
    <w:p w14:paraId="77116F43" w14:textId="6C20E743" w:rsidR="001A4DC3" w:rsidRDefault="00172E9F" w:rsidP="005C2A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425"/>
        <w:jc w:val="both"/>
        <w:rPr>
          <w:rFonts w:ascii="Calibri" w:hAnsi="Calibri" w:cs="Calibri"/>
          <w:color w:val="000000"/>
          <w:sz w:val="22"/>
          <w:szCs w:val="22"/>
        </w:rPr>
      </w:pPr>
      <w:bookmarkStart w:id="77" w:name="_Hlk116474648"/>
      <w:r w:rsidRPr="003B1D93">
        <w:rPr>
          <w:rFonts w:ascii="Calibri" w:hAnsi="Calibri" w:cs="Calibri"/>
          <w:color w:val="000000"/>
          <w:sz w:val="22"/>
          <w:szCs w:val="22"/>
        </w:rPr>
        <w:t xml:space="preserve">Obsah jednotlivých studijních předmětů koresponduje se zaměřením </w:t>
      </w:r>
      <w:r>
        <w:rPr>
          <w:rFonts w:ascii="Calibri" w:hAnsi="Calibri" w:cs="Calibri"/>
          <w:color w:val="000000"/>
          <w:sz w:val="22"/>
          <w:szCs w:val="22"/>
        </w:rPr>
        <w:t xml:space="preserve">studijního </w:t>
      </w:r>
      <w:r w:rsidRPr="003B1D93">
        <w:rPr>
          <w:rFonts w:ascii="Calibri" w:hAnsi="Calibri" w:cs="Calibri"/>
          <w:color w:val="000000"/>
          <w:sz w:val="22"/>
          <w:szCs w:val="22"/>
        </w:rPr>
        <w:t>programu</w:t>
      </w:r>
      <w:r>
        <w:rPr>
          <w:rFonts w:ascii="Calibri" w:hAnsi="Calibri" w:cs="Calibri"/>
          <w:color w:val="000000"/>
          <w:sz w:val="22"/>
          <w:szCs w:val="22"/>
        </w:rPr>
        <w:t xml:space="preserve"> </w:t>
      </w:r>
      <w:r w:rsidRPr="003B1D93">
        <w:rPr>
          <w:rFonts w:ascii="Calibri" w:hAnsi="Calibri" w:cs="Calibri"/>
          <w:color w:val="000000"/>
          <w:sz w:val="22"/>
          <w:szCs w:val="22"/>
        </w:rPr>
        <w:t xml:space="preserve">a profilem absolventa. </w:t>
      </w:r>
      <w:r w:rsidR="005C2A6F" w:rsidRPr="003B1D93">
        <w:rPr>
          <w:rFonts w:ascii="Calibri" w:hAnsi="Calibri" w:cs="Calibri"/>
          <w:color w:val="000000"/>
          <w:sz w:val="22"/>
          <w:szCs w:val="22"/>
        </w:rPr>
        <w:t xml:space="preserve">Výuka je nastavena tak, aby studentovi umožnila získat teoretické i praktické znalosti, způsobilosti a dovednosti. Váha předmětů ve vazbě na profil absolventa odpovídá jejich kreditovému ohodnocení. </w:t>
      </w:r>
      <w:r w:rsidR="001A4DC3">
        <w:rPr>
          <w:rFonts w:ascii="Calibri" w:hAnsi="Calibri" w:cs="Calibri"/>
          <w:color w:val="000000"/>
          <w:sz w:val="22"/>
          <w:szCs w:val="22"/>
        </w:rPr>
        <w:t>Zvládnutí předmětů Teorie oboru (PZ) a Současný animovaný film</w:t>
      </w:r>
      <w:r w:rsidR="001A4DC3">
        <w:rPr>
          <w:rFonts w:ascii="Calibri" w:hAnsi="Calibri" w:cs="Calibri"/>
          <w:sz w:val="22"/>
          <w:szCs w:val="22"/>
        </w:rPr>
        <w:t xml:space="preserve"> (ZT) </w:t>
      </w:r>
      <w:r w:rsidR="001A4DC3" w:rsidRPr="003B1D93">
        <w:rPr>
          <w:rFonts w:ascii="Calibri" w:hAnsi="Calibri" w:cs="Calibri"/>
          <w:color w:val="000000"/>
          <w:sz w:val="22"/>
          <w:szCs w:val="22"/>
        </w:rPr>
        <w:t xml:space="preserve">je předpokladem pro </w:t>
      </w:r>
      <w:r w:rsidR="001A4DC3">
        <w:rPr>
          <w:rFonts w:ascii="Calibri" w:hAnsi="Calibri" w:cs="Calibri"/>
          <w:color w:val="000000"/>
          <w:sz w:val="22"/>
          <w:szCs w:val="22"/>
        </w:rPr>
        <w:t xml:space="preserve">další </w:t>
      </w:r>
      <w:r w:rsidR="001A4DC3" w:rsidRPr="003B1D93">
        <w:rPr>
          <w:rFonts w:ascii="Calibri" w:hAnsi="Calibri" w:cs="Calibri"/>
          <w:color w:val="000000"/>
          <w:sz w:val="22"/>
          <w:szCs w:val="22"/>
        </w:rPr>
        <w:t xml:space="preserve">studium. </w:t>
      </w:r>
    </w:p>
    <w:p w14:paraId="49788B2B" w14:textId="7DF59F7B" w:rsidR="005C2A6F" w:rsidRPr="00D13E50" w:rsidRDefault="005C2A6F" w:rsidP="005C2A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425"/>
        <w:jc w:val="both"/>
        <w:rPr>
          <w:rFonts w:ascii="Calibri" w:hAnsi="Calibri" w:cs="Calibri"/>
          <w:color w:val="000000"/>
          <w:sz w:val="22"/>
          <w:szCs w:val="22"/>
        </w:rPr>
      </w:pPr>
      <w:r w:rsidRPr="00D13E50">
        <w:rPr>
          <w:rFonts w:ascii="Calibri" w:hAnsi="Calibri" w:cs="Calibri"/>
          <w:color w:val="000000"/>
          <w:sz w:val="22"/>
          <w:szCs w:val="22"/>
        </w:rPr>
        <w:t>Zásadní roli hraj</w:t>
      </w:r>
      <w:r w:rsidR="00F9147E">
        <w:rPr>
          <w:rFonts w:ascii="Calibri" w:hAnsi="Calibri" w:cs="Calibri"/>
          <w:color w:val="000000"/>
          <w:sz w:val="22"/>
          <w:szCs w:val="22"/>
        </w:rPr>
        <w:t>í</w:t>
      </w:r>
      <w:r w:rsidRPr="00D13E50">
        <w:rPr>
          <w:rFonts w:ascii="Calibri" w:hAnsi="Calibri" w:cs="Calibri"/>
          <w:color w:val="000000"/>
          <w:sz w:val="22"/>
          <w:szCs w:val="22"/>
        </w:rPr>
        <w:t xml:space="preserve"> předmět</w:t>
      </w:r>
      <w:r w:rsidR="00F9147E">
        <w:rPr>
          <w:rFonts w:ascii="Calibri" w:hAnsi="Calibri" w:cs="Calibri"/>
          <w:color w:val="000000"/>
          <w:sz w:val="22"/>
          <w:szCs w:val="22"/>
        </w:rPr>
        <w:t>y</w:t>
      </w:r>
      <w:r w:rsidRPr="00D13E50">
        <w:rPr>
          <w:rFonts w:ascii="Calibri" w:hAnsi="Calibri" w:cs="Calibri"/>
          <w:color w:val="000000"/>
          <w:sz w:val="22"/>
          <w:szCs w:val="22"/>
        </w:rPr>
        <w:t xml:space="preserve"> profilujícího základu </w:t>
      </w:r>
      <w:r w:rsidR="00172E9F" w:rsidRPr="00525939">
        <w:rPr>
          <w:rFonts w:ascii="Calibri" w:hAnsi="Calibri" w:cs="Calibri"/>
          <w:color w:val="000000"/>
          <w:sz w:val="22"/>
          <w:szCs w:val="22"/>
        </w:rPr>
        <w:t>Režie animovaného filmu, Scenáristika a dramaturgie</w:t>
      </w:r>
      <w:r w:rsidR="00F9147E">
        <w:rPr>
          <w:rFonts w:ascii="Calibri" w:hAnsi="Calibri" w:cs="Calibri"/>
          <w:color w:val="000000"/>
          <w:sz w:val="22"/>
          <w:szCs w:val="22"/>
        </w:rPr>
        <w:t xml:space="preserve"> </w:t>
      </w:r>
      <w:r w:rsidR="00684C40">
        <w:rPr>
          <w:rFonts w:ascii="Calibri" w:hAnsi="Calibri" w:cs="Calibri"/>
          <w:color w:val="000000"/>
          <w:sz w:val="22"/>
          <w:szCs w:val="22"/>
        </w:rPr>
        <w:br/>
      </w:r>
      <w:r w:rsidR="00F9147E">
        <w:rPr>
          <w:rFonts w:ascii="Calibri" w:hAnsi="Calibri" w:cs="Calibri"/>
          <w:color w:val="000000"/>
          <w:sz w:val="22"/>
          <w:szCs w:val="22"/>
        </w:rPr>
        <w:t>a</w:t>
      </w:r>
      <w:r w:rsidR="00172E9F">
        <w:rPr>
          <w:rFonts w:ascii="Calibri" w:hAnsi="Calibri" w:cs="Calibri"/>
          <w:color w:val="000000"/>
          <w:sz w:val="22"/>
          <w:szCs w:val="22"/>
        </w:rPr>
        <w:t xml:space="preserve"> Preprodukce diplomového filmu</w:t>
      </w:r>
      <w:r w:rsidRPr="00D13E50">
        <w:rPr>
          <w:rFonts w:ascii="Calibri" w:hAnsi="Calibri" w:cs="Calibri"/>
          <w:color w:val="000000"/>
          <w:sz w:val="22"/>
          <w:szCs w:val="22"/>
        </w:rPr>
        <w:t>, kter</w:t>
      </w:r>
      <w:r w:rsidR="00F9147E">
        <w:rPr>
          <w:rFonts w:ascii="Calibri" w:hAnsi="Calibri" w:cs="Calibri"/>
          <w:color w:val="000000"/>
          <w:sz w:val="22"/>
          <w:szCs w:val="22"/>
        </w:rPr>
        <w:t>é</w:t>
      </w:r>
      <w:r w:rsidRPr="00D13E50">
        <w:rPr>
          <w:rFonts w:ascii="Calibri" w:hAnsi="Calibri" w:cs="Calibri"/>
          <w:color w:val="000000"/>
          <w:sz w:val="22"/>
          <w:szCs w:val="22"/>
        </w:rPr>
        <w:t xml:space="preserve"> j</w:t>
      </w:r>
      <w:r w:rsidR="00F9147E">
        <w:rPr>
          <w:rFonts w:ascii="Calibri" w:hAnsi="Calibri" w:cs="Calibri"/>
          <w:color w:val="000000"/>
          <w:sz w:val="22"/>
          <w:szCs w:val="22"/>
        </w:rPr>
        <w:t>sou</w:t>
      </w:r>
      <w:r w:rsidRPr="00D13E50">
        <w:rPr>
          <w:rFonts w:ascii="Calibri" w:hAnsi="Calibri" w:cs="Calibri"/>
          <w:color w:val="000000"/>
          <w:sz w:val="22"/>
          <w:szCs w:val="22"/>
        </w:rPr>
        <w:t xml:space="preserve"> zaměřen</w:t>
      </w:r>
      <w:r w:rsidR="00F9147E">
        <w:rPr>
          <w:rFonts w:ascii="Calibri" w:hAnsi="Calibri" w:cs="Calibri"/>
          <w:color w:val="000000"/>
          <w:sz w:val="22"/>
          <w:szCs w:val="22"/>
        </w:rPr>
        <w:t>y</w:t>
      </w:r>
      <w:r w:rsidRPr="00D13E50">
        <w:rPr>
          <w:rFonts w:ascii="Calibri" w:hAnsi="Calibri" w:cs="Calibri"/>
          <w:color w:val="000000"/>
          <w:sz w:val="22"/>
          <w:szCs w:val="22"/>
        </w:rPr>
        <w:t xml:space="preserve"> na absolventský tvůrčí výstu</w:t>
      </w:r>
      <w:r w:rsidR="00070549">
        <w:rPr>
          <w:rFonts w:ascii="Calibri" w:hAnsi="Calibri" w:cs="Calibri"/>
          <w:color w:val="000000"/>
          <w:sz w:val="22"/>
          <w:szCs w:val="22"/>
        </w:rPr>
        <w:t xml:space="preserve">p </w:t>
      </w:r>
      <w:r w:rsidRPr="00D13E50">
        <w:rPr>
          <w:rFonts w:ascii="Calibri" w:hAnsi="Calibri" w:cs="Calibri"/>
          <w:color w:val="000000"/>
          <w:sz w:val="22"/>
          <w:szCs w:val="22"/>
        </w:rPr>
        <w:t>důležitý pro dosažení</w:t>
      </w:r>
      <w:r>
        <w:rPr>
          <w:rFonts w:ascii="Calibri" w:hAnsi="Calibri" w:cs="Calibri"/>
          <w:color w:val="000000"/>
          <w:sz w:val="22"/>
          <w:szCs w:val="22"/>
        </w:rPr>
        <w:t xml:space="preserve"> </w:t>
      </w:r>
      <w:r w:rsidRPr="00D13E50">
        <w:rPr>
          <w:rFonts w:ascii="Calibri" w:hAnsi="Calibri" w:cs="Calibri"/>
          <w:color w:val="000000"/>
          <w:sz w:val="22"/>
          <w:szCs w:val="22"/>
        </w:rPr>
        <w:t>kompetencí profilu absolventa.</w:t>
      </w:r>
    </w:p>
    <w:p w14:paraId="307FDDCB" w14:textId="5F927649" w:rsidR="005C2A6F" w:rsidRPr="003B1D93" w:rsidRDefault="005C2A6F" w:rsidP="005C2A6F">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425"/>
        <w:jc w:val="both"/>
        <w:rPr>
          <w:rFonts w:ascii="Calibri" w:hAnsi="Calibri" w:cs="Calibri"/>
          <w:color w:val="000000"/>
          <w:sz w:val="22"/>
          <w:szCs w:val="22"/>
        </w:rPr>
      </w:pPr>
      <w:r w:rsidRPr="003B1D93">
        <w:rPr>
          <w:rFonts w:ascii="Calibri" w:hAnsi="Calibri" w:cs="Calibri"/>
          <w:sz w:val="22"/>
          <w:szCs w:val="22"/>
        </w:rPr>
        <w:t xml:space="preserve">Studijní předměty, které jsou součástí studijních plánů, ale </w:t>
      </w:r>
      <w:r w:rsidRPr="003B5A42">
        <w:rPr>
          <w:rFonts w:ascii="Calibri" w:hAnsi="Calibri" w:cs="Calibri"/>
          <w:sz w:val="22"/>
          <w:szCs w:val="22"/>
        </w:rPr>
        <w:t>nejsou</w:t>
      </w:r>
      <w:r w:rsidRPr="003B1D93">
        <w:rPr>
          <w:rFonts w:ascii="Calibri" w:hAnsi="Calibri" w:cs="Calibri"/>
          <w:sz w:val="22"/>
          <w:szCs w:val="22"/>
        </w:rPr>
        <w:t xml:space="preserve"> </w:t>
      </w:r>
      <w:r w:rsidR="000F351D">
        <w:rPr>
          <w:rFonts w:ascii="Calibri" w:hAnsi="Calibri" w:cs="Calibri"/>
          <w:sz w:val="22"/>
          <w:szCs w:val="22"/>
        </w:rPr>
        <w:t>označeny</w:t>
      </w:r>
      <w:r w:rsidR="000F351D" w:rsidRPr="003B1D93">
        <w:rPr>
          <w:rFonts w:ascii="Calibri" w:hAnsi="Calibri" w:cs="Calibri"/>
          <w:sz w:val="22"/>
          <w:szCs w:val="22"/>
        </w:rPr>
        <w:t xml:space="preserve"> jako</w:t>
      </w:r>
      <w:r w:rsidRPr="003B1D93">
        <w:rPr>
          <w:rFonts w:ascii="Calibri" w:hAnsi="Calibri" w:cs="Calibri"/>
          <w:sz w:val="22"/>
          <w:szCs w:val="22"/>
        </w:rPr>
        <w:t xml:space="preserve"> </w:t>
      </w:r>
      <w:r>
        <w:rPr>
          <w:rFonts w:ascii="Calibri" w:hAnsi="Calibri" w:cs="Calibri"/>
          <w:sz w:val="22"/>
          <w:szCs w:val="22"/>
        </w:rPr>
        <w:t xml:space="preserve">předměty </w:t>
      </w:r>
      <w:r w:rsidRPr="003B1D93">
        <w:rPr>
          <w:rFonts w:ascii="Calibri" w:hAnsi="Calibri" w:cs="Calibri"/>
          <w:sz w:val="22"/>
          <w:szCs w:val="22"/>
        </w:rPr>
        <w:t>profilující</w:t>
      </w:r>
      <w:r>
        <w:rPr>
          <w:rFonts w:ascii="Calibri" w:hAnsi="Calibri" w:cs="Calibri"/>
          <w:sz w:val="22"/>
          <w:szCs w:val="22"/>
        </w:rPr>
        <w:t xml:space="preserve">ho základu </w:t>
      </w:r>
      <w:r w:rsidRPr="003B1D93">
        <w:rPr>
          <w:rFonts w:ascii="Calibri" w:hAnsi="Calibri" w:cs="Calibri"/>
          <w:sz w:val="22"/>
          <w:szCs w:val="22"/>
        </w:rPr>
        <w:t xml:space="preserve">přispívají k pevnému ukotvení profilu absolventa.  </w:t>
      </w:r>
    </w:p>
    <w:p w14:paraId="346C812D" w14:textId="6755C67E" w:rsidR="005C2A6F" w:rsidRDefault="005C2A6F" w:rsidP="005C2A6F">
      <w:pPr>
        <w:spacing w:after="120"/>
        <w:ind w:left="425"/>
        <w:jc w:val="both"/>
        <w:rPr>
          <w:rFonts w:ascii="Calibri" w:hAnsi="Calibri" w:cs="Calibri"/>
          <w:color w:val="000000"/>
          <w:sz w:val="22"/>
          <w:szCs w:val="22"/>
        </w:rPr>
      </w:pPr>
      <w:r w:rsidRPr="003B1D93">
        <w:rPr>
          <w:rFonts w:ascii="Calibri" w:hAnsi="Calibri" w:cs="Calibri"/>
          <w:sz w:val="22"/>
          <w:szCs w:val="22"/>
        </w:rPr>
        <w:t>Státními zkouškami se ověřují profilující znalosti nebo dovednosti ze základních tematických okruhů získané z povinných předmětů, které patří mezi předměty profilujícího základu</w:t>
      </w:r>
      <w:r>
        <w:rPr>
          <w:rFonts w:ascii="Calibri" w:hAnsi="Calibri" w:cs="Calibri"/>
          <w:sz w:val="22"/>
          <w:szCs w:val="22"/>
        </w:rPr>
        <w:t>.</w:t>
      </w:r>
      <w:r w:rsidRPr="003B1D93">
        <w:rPr>
          <w:rFonts w:ascii="Calibri" w:hAnsi="Calibri" w:cs="Calibri"/>
          <w:sz w:val="22"/>
          <w:szCs w:val="22"/>
        </w:rPr>
        <w:t xml:space="preserve"> </w:t>
      </w:r>
      <w:r>
        <w:rPr>
          <w:rFonts w:ascii="Calibri" w:hAnsi="Calibri" w:cs="Calibri"/>
          <w:color w:val="000000"/>
          <w:sz w:val="22"/>
          <w:szCs w:val="22"/>
        </w:rPr>
        <w:t>S</w:t>
      </w:r>
      <w:r w:rsidRPr="003B1D93">
        <w:rPr>
          <w:rFonts w:ascii="Calibri" w:hAnsi="Calibri" w:cs="Calibri"/>
          <w:color w:val="000000"/>
          <w:sz w:val="22"/>
          <w:szCs w:val="22"/>
        </w:rPr>
        <w:t xml:space="preserve">tejně tak navržená témata </w:t>
      </w:r>
      <w:r w:rsidR="001E2661">
        <w:rPr>
          <w:rFonts w:ascii="Calibri" w:hAnsi="Calibri" w:cs="Calibri"/>
          <w:color w:val="000000"/>
          <w:sz w:val="22"/>
          <w:szCs w:val="22"/>
        </w:rPr>
        <w:t>diplomových</w:t>
      </w:r>
      <w:r w:rsidR="001E2661" w:rsidRPr="003B1D93">
        <w:rPr>
          <w:rFonts w:ascii="Calibri" w:hAnsi="Calibri" w:cs="Calibri"/>
          <w:color w:val="000000"/>
          <w:sz w:val="22"/>
          <w:szCs w:val="22"/>
        </w:rPr>
        <w:t xml:space="preserve"> </w:t>
      </w:r>
      <w:r w:rsidRPr="003B1D93">
        <w:rPr>
          <w:rFonts w:ascii="Calibri" w:hAnsi="Calibri" w:cs="Calibri"/>
          <w:color w:val="000000"/>
          <w:sz w:val="22"/>
          <w:szCs w:val="22"/>
        </w:rPr>
        <w:t xml:space="preserve">prací jsou definována tak, aby profilu absolventa odpovídala. </w:t>
      </w:r>
    </w:p>
    <w:p w14:paraId="7680D10E" w14:textId="77777777" w:rsidR="00F343B8" w:rsidRPr="00F343B8" w:rsidRDefault="00F343B8" w:rsidP="00BF20A9">
      <w:pPr>
        <w:ind w:left="425"/>
        <w:jc w:val="both"/>
        <w:rPr>
          <w:rFonts w:ascii="Calibri" w:hAnsi="Calibri" w:cs="Calibri"/>
          <w:color w:val="000000"/>
          <w:sz w:val="22"/>
          <w:szCs w:val="22"/>
        </w:rPr>
      </w:pPr>
      <w:r w:rsidRPr="00F343B8">
        <w:rPr>
          <w:rFonts w:ascii="Calibri" w:hAnsi="Calibri" w:cs="Calibri"/>
          <w:color w:val="000000"/>
          <w:sz w:val="22"/>
          <w:szCs w:val="22"/>
        </w:rPr>
        <w:t>SZZ se skládá ze dvou částí:</w:t>
      </w:r>
    </w:p>
    <w:p w14:paraId="46E0F222" w14:textId="77777777" w:rsidR="00F343B8" w:rsidRPr="00F343B8" w:rsidRDefault="00F343B8" w:rsidP="00BF20A9">
      <w:pPr>
        <w:ind w:left="425"/>
        <w:jc w:val="both"/>
        <w:rPr>
          <w:rFonts w:ascii="Calibri" w:hAnsi="Calibri" w:cs="Calibri"/>
          <w:color w:val="000000"/>
          <w:sz w:val="22"/>
          <w:szCs w:val="22"/>
        </w:rPr>
      </w:pPr>
      <w:r w:rsidRPr="00F343B8">
        <w:rPr>
          <w:rFonts w:ascii="Calibri" w:hAnsi="Calibri" w:cs="Calibri"/>
          <w:color w:val="000000"/>
          <w:sz w:val="22"/>
          <w:szCs w:val="22"/>
        </w:rPr>
        <w:t xml:space="preserve">     1. část: zkouška z odborné problematiky související se studovaným programem</w:t>
      </w:r>
    </w:p>
    <w:p w14:paraId="3EB5D97E" w14:textId="77777777" w:rsidR="00F343B8" w:rsidRPr="00F343B8" w:rsidRDefault="00F343B8" w:rsidP="00F343B8">
      <w:pPr>
        <w:spacing w:after="120"/>
        <w:ind w:left="425"/>
        <w:jc w:val="both"/>
        <w:rPr>
          <w:rFonts w:ascii="Calibri" w:hAnsi="Calibri" w:cs="Calibri"/>
          <w:color w:val="000000"/>
          <w:sz w:val="22"/>
          <w:szCs w:val="22"/>
        </w:rPr>
      </w:pPr>
      <w:r w:rsidRPr="00F343B8">
        <w:rPr>
          <w:rFonts w:ascii="Calibri" w:hAnsi="Calibri" w:cs="Calibri"/>
          <w:color w:val="000000"/>
          <w:sz w:val="22"/>
          <w:szCs w:val="22"/>
        </w:rPr>
        <w:t xml:space="preserve">     2. část: obhajoba diplomové práce</w:t>
      </w:r>
    </w:p>
    <w:p w14:paraId="61659A20" w14:textId="77777777" w:rsidR="00F343B8" w:rsidRPr="00F343B8" w:rsidRDefault="00F343B8" w:rsidP="00BF20A9">
      <w:pPr>
        <w:ind w:left="425"/>
        <w:jc w:val="both"/>
        <w:rPr>
          <w:rFonts w:ascii="Calibri" w:hAnsi="Calibri" w:cs="Calibri"/>
          <w:color w:val="000000"/>
          <w:sz w:val="22"/>
          <w:szCs w:val="22"/>
        </w:rPr>
      </w:pPr>
      <w:r w:rsidRPr="00F343B8">
        <w:rPr>
          <w:rFonts w:ascii="Calibri" w:hAnsi="Calibri" w:cs="Calibri"/>
          <w:color w:val="000000"/>
          <w:sz w:val="22"/>
          <w:szCs w:val="22"/>
        </w:rPr>
        <w:t xml:space="preserve"> Zkouška z odborné problematiky se skládá z odborné rozpravy ze dvou základních tematických okruhů:</w:t>
      </w:r>
    </w:p>
    <w:p w14:paraId="11D6B849" w14:textId="739F1E28" w:rsidR="00F343B8" w:rsidRPr="00F343B8" w:rsidRDefault="00F343B8" w:rsidP="00BF20A9">
      <w:pPr>
        <w:ind w:left="425"/>
        <w:jc w:val="both"/>
        <w:rPr>
          <w:rFonts w:ascii="Calibri" w:hAnsi="Calibri" w:cs="Calibri"/>
          <w:color w:val="000000"/>
          <w:sz w:val="22"/>
          <w:szCs w:val="22"/>
        </w:rPr>
      </w:pPr>
      <w:r w:rsidRPr="00F343B8">
        <w:rPr>
          <w:rFonts w:ascii="Calibri" w:hAnsi="Calibri" w:cs="Calibri"/>
          <w:color w:val="000000"/>
          <w:sz w:val="22"/>
          <w:szCs w:val="22"/>
        </w:rPr>
        <w:t xml:space="preserve"> </w:t>
      </w:r>
      <w:r w:rsidR="00275D92">
        <w:rPr>
          <w:rFonts w:ascii="Calibri" w:hAnsi="Calibri" w:cs="Calibri"/>
          <w:color w:val="000000"/>
          <w:sz w:val="22"/>
          <w:szCs w:val="22"/>
        </w:rPr>
        <w:t xml:space="preserve">    </w:t>
      </w:r>
      <w:r w:rsidRPr="00F343B8">
        <w:rPr>
          <w:rFonts w:ascii="Calibri" w:hAnsi="Calibri" w:cs="Calibri"/>
          <w:color w:val="000000"/>
          <w:sz w:val="22"/>
          <w:szCs w:val="22"/>
        </w:rPr>
        <w:t>- Současný animovaný film (ZT předmět)</w:t>
      </w:r>
    </w:p>
    <w:p w14:paraId="75688941" w14:textId="736F88B5" w:rsidR="00F343B8" w:rsidRPr="00F343B8" w:rsidRDefault="00F343B8" w:rsidP="00F343B8">
      <w:pPr>
        <w:spacing w:after="120"/>
        <w:ind w:left="425"/>
        <w:jc w:val="both"/>
        <w:rPr>
          <w:rFonts w:ascii="Calibri" w:hAnsi="Calibri" w:cs="Calibri"/>
          <w:color w:val="000000"/>
          <w:sz w:val="22"/>
          <w:szCs w:val="22"/>
        </w:rPr>
      </w:pPr>
      <w:r w:rsidRPr="00F343B8">
        <w:rPr>
          <w:rFonts w:ascii="Calibri" w:hAnsi="Calibri" w:cs="Calibri"/>
          <w:color w:val="000000"/>
          <w:sz w:val="22"/>
          <w:szCs w:val="22"/>
        </w:rPr>
        <w:t xml:space="preserve"> </w:t>
      </w:r>
      <w:r w:rsidR="00275D92">
        <w:rPr>
          <w:rFonts w:ascii="Calibri" w:hAnsi="Calibri" w:cs="Calibri"/>
          <w:color w:val="000000"/>
          <w:sz w:val="22"/>
          <w:szCs w:val="22"/>
        </w:rPr>
        <w:t xml:space="preserve">    </w:t>
      </w:r>
      <w:r w:rsidRPr="00F343B8">
        <w:rPr>
          <w:rFonts w:ascii="Calibri" w:hAnsi="Calibri" w:cs="Calibri"/>
          <w:color w:val="000000"/>
          <w:sz w:val="22"/>
          <w:szCs w:val="22"/>
        </w:rPr>
        <w:t>- Teorie oboru (předmět PZ)</w:t>
      </w:r>
    </w:p>
    <w:p w14:paraId="4666806B" w14:textId="77777777" w:rsidR="00F343B8" w:rsidRPr="00F343B8" w:rsidRDefault="00F343B8" w:rsidP="00BF20A9">
      <w:pPr>
        <w:ind w:left="425"/>
        <w:jc w:val="both"/>
        <w:rPr>
          <w:rFonts w:ascii="Calibri" w:hAnsi="Calibri" w:cs="Calibri"/>
          <w:color w:val="000000"/>
          <w:sz w:val="22"/>
          <w:szCs w:val="22"/>
        </w:rPr>
      </w:pPr>
      <w:r w:rsidRPr="00F343B8">
        <w:rPr>
          <w:rFonts w:ascii="Calibri" w:hAnsi="Calibri" w:cs="Calibri"/>
          <w:color w:val="000000"/>
          <w:sz w:val="22"/>
          <w:szCs w:val="22"/>
        </w:rPr>
        <w:t xml:space="preserve"> Obhajoba diplomové práce, která se skládá z: </w:t>
      </w:r>
    </w:p>
    <w:p w14:paraId="655961CF" w14:textId="103FA726" w:rsidR="00F343B8" w:rsidRPr="00F343B8" w:rsidRDefault="00275D92" w:rsidP="00BF20A9">
      <w:pPr>
        <w:ind w:left="425"/>
        <w:jc w:val="both"/>
        <w:rPr>
          <w:rFonts w:ascii="Calibri" w:hAnsi="Calibri" w:cs="Calibri"/>
          <w:color w:val="000000"/>
          <w:sz w:val="22"/>
          <w:szCs w:val="22"/>
        </w:rPr>
      </w:pPr>
      <w:r>
        <w:rPr>
          <w:rFonts w:ascii="Calibri" w:hAnsi="Calibri" w:cs="Calibri"/>
          <w:color w:val="000000"/>
          <w:sz w:val="22"/>
          <w:szCs w:val="22"/>
        </w:rPr>
        <w:t xml:space="preserve">     </w:t>
      </w:r>
      <w:r w:rsidR="00F343B8" w:rsidRPr="00F343B8">
        <w:rPr>
          <w:rFonts w:ascii="Calibri" w:hAnsi="Calibri" w:cs="Calibri"/>
          <w:color w:val="000000"/>
          <w:sz w:val="22"/>
          <w:szCs w:val="22"/>
        </w:rPr>
        <w:t xml:space="preserve">- teoretické části práce vycházející z problematiky oboru </w:t>
      </w:r>
    </w:p>
    <w:p w14:paraId="1F0FB5A5" w14:textId="5D6E9E0E" w:rsidR="00045E41" w:rsidRDefault="00F343B8" w:rsidP="00275D92">
      <w:pPr>
        <w:spacing w:after="120"/>
        <w:ind w:left="709"/>
        <w:jc w:val="both"/>
        <w:rPr>
          <w:rFonts w:ascii="Calibri" w:hAnsi="Calibri" w:cs="Calibri"/>
          <w:color w:val="000000"/>
          <w:sz w:val="22"/>
          <w:szCs w:val="22"/>
        </w:rPr>
      </w:pPr>
      <w:r w:rsidRPr="00F343B8">
        <w:rPr>
          <w:rFonts w:ascii="Calibri" w:hAnsi="Calibri" w:cs="Calibri"/>
          <w:color w:val="000000"/>
          <w:sz w:val="22"/>
          <w:szCs w:val="22"/>
        </w:rPr>
        <w:t>- praktické části práce, kde student prokazuje schopnost obhájit své vlastní přístupy a postupy, originalitu a kreativitu na základě znalostí a dovedností z předmětů Režie animovaného filmu, Scenáristika a dramaturgie a Preprodukce diplomového filmu</w:t>
      </w:r>
    </w:p>
    <w:p w14:paraId="31D612B1" w14:textId="7E11B9F0" w:rsidR="005C2A6F" w:rsidRPr="00D5748D" w:rsidRDefault="005C2A6F" w:rsidP="00540FC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425"/>
        <w:jc w:val="both"/>
        <w:rPr>
          <w:rFonts w:asciiTheme="minorHAnsi" w:hAnsiTheme="minorHAnsi" w:cstheme="minorHAnsi"/>
          <w:sz w:val="22"/>
          <w:szCs w:val="22"/>
        </w:rPr>
      </w:pPr>
      <w:r w:rsidRPr="00D5748D">
        <w:rPr>
          <w:rFonts w:asciiTheme="minorHAnsi" w:hAnsiTheme="minorHAnsi" w:cstheme="minorHAnsi"/>
          <w:sz w:val="22"/>
          <w:szCs w:val="22"/>
        </w:rPr>
        <w:t xml:space="preserve">Zásadní charakter pro absolutorium studenta má praktická část </w:t>
      </w:r>
      <w:r w:rsidR="000014C5">
        <w:rPr>
          <w:rFonts w:asciiTheme="minorHAnsi" w:hAnsiTheme="minorHAnsi" w:cstheme="minorHAnsi"/>
          <w:sz w:val="22"/>
          <w:szCs w:val="22"/>
        </w:rPr>
        <w:t>diplomové</w:t>
      </w:r>
      <w:r w:rsidR="000014C5" w:rsidRPr="00D5748D">
        <w:rPr>
          <w:rFonts w:asciiTheme="minorHAnsi" w:hAnsiTheme="minorHAnsi" w:cstheme="minorHAnsi"/>
          <w:sz w:val="22"/>
          <w:szCs w:val="22"/>
        </w:rPr>
        <w:t xml:space="preserve"> </w:t>
      </w:r>
      <w:r w:rsidRPr="00D5748D">
        <w:rPr>
          <w:rFonts w:asciiTheme="minorHAnsi" w:hAnsiTheme="minorHAnsi" w:cstheme="minorHAnsi"/>
          <w:sz w:val="22"/>
          <w:szCs w:val="22"/>
        </w:rPr>
        <w:t xml:space="preserve">práce, postavená na tvůrčím výkonu, jenž odpovídá zaměření </w:t>
      </w:r>
      <w:r>
        <w:rPr>
          <w:rFonts w:asciiTheme="minorHAnsi" w:hAnsiTheme="minorHAnsi" w:cstheme="minorHAnsi"/>
          <w:sz w:val="22"/>
          <w:szCs w:val="22"/>
        </w:rPr>
        <w:t>studijního programu</w:t>
      </w:r>
      <w:r w:rsidRPr="00D5748D">
        <w:rPr>
          <w:rFonts w:asciiTheme="minorHAnsi" w:hAnsiTheme="minorHAnsi" w:cstheme="minorHAnsi"/>
          <w:sz w:val="22"/>
          <w:szCs w:val="22"/>
        </w:rPr>
        <w:t xml:space="preserve">. Vedle toho dokládá teoretickou část </w:t>
      </w:r>
      <w:r w:rsidR="000014C5">
        <w:rPr>
          <w:rFonts w:asciiTheme="minorHAnsi" w:hAnsiTheme="minorHAnsi" w:cstheme="minorHAnsi"/>
          <w:sz w:val="22"/>
          <w:szCs w:val="22"/>
        </w:rPr>
        <w:t>diplomové</w:t>
      </w:r>
      <w:r w:rsidR="000014C5" w:rsidRPr="00D5748D">
        <w:rPr>
          <w:rFonts w:asciiTheme="minorHAnsi" w:hAnsiTheme="minorHAnsi" w:cstheme="minorHAnsi"/>
          <w:sz w:val="22"/>
          <w:szCs w:val="22"/>
        </w:rPr>
        <w:t xml:space="preserve"> </w:t>
      </w:r>
      <w:r w:rsidRPr="00D5748D">
        <w:rPr>
          <w:rFonts w:asciiTheme="minorHAnsi" w:hAnsiTheme="minorHAnsi" w:cstheme="minorHAnsi"/>
          <w:sz w:val="22"/>
          <w:szCs w:val="22"/>
        </w:rPr>
        <w:t xml:space="preserve">práce. Navržená témata teoretických kvalifikačních prací jsou zaměřena na problematiku </w:t>
      </w:r>
      <w:r>
        <w:rPr>
          <w:rFonts w:asciiTheme="minorHAnsi" w:hAnsiTheme="minorHAnsi" w:cstheme="minorHAnsi"/>
          <w:sz w:val="22"/>
          <w:szCs w:val="22"/>
        </w:rPr>
        <w:t>animované tvorby</w:t>
      </w:r>
      <w:r w:rsidRPr="00D5748D">
        <w:rPr>
          <w:rFonts w:asciiTheme="minorHAnsi" w:hAnsiTheme="minorHAnsi" w:cstheme="minorHAnsi"/>
          <w:sz w:val="22"/>
          <w:szCs w:val="22"/>
        </w:rPr>
        <w:t xml:space="preserve"> – viz příloha B-IIa – Návrhy témat kvalifikačních prací žádosti o akreditaci. </w:t>
      </w:r>
    </w:p>
    <w:bookmarkEnd w:id="77"/>
    <w:p w14:paraId="7C97DEBF" w14:textId="77777777" w:rsidR="005C2A6F" w:rsidRDefault="005C2A6F" w:rsidP="005C2A6F">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0"/>
        <w:jc w:val="both"/>
        <w:rPr>
          <w:rFonts w:ascii="Calibri Light" w:hAnsi="Calibri Light" w:cs="Calibri Light"/>
          <w:color w:val="000000"/>
        </w:rPr>
      </w:pPr>
    </w:p>
    <w:p w14:paraId="69494C68" w14:textId="77777777" w:rsidR="005C2A6F" w:rsidRDefault="005C2A6F" w:rsidP="005C2A6F">
      <w:pPr>
        <w:pStyle w:val="Nadpis3"/>
        <w:numPr>
          <w:ilvl w:val="0"/>
          <w:numId w:val="0"/>
        </w:numPr>
        <w:ind w:left="720"/>
      </w:pPr>
    </w:p>
    <w:p w14:paraId="61032DFC" w14:textId="77777777" w:rsidR="00886258" w:rsidRDefault="00886258">
      <w:pPr>
        <w:rPr>
          <w:rFonts w:ascii="Calibri Light" w:hAnsi="Calibri Light"/>
          <w:color w:val="5B9BD5"/>
          <w:sz w:val="26"/>
          <w:szCs w:val="26"/>
          <w:lang w:eastAsia="en-US"/>
        </w:rPr>
      </w:pPr>
      <w:r>
        <w:br w:type="page"/>
      </w:r>
    </w:p>
    <w:p w14:paraId="3C0517E9" w14:textId="0A790D62" w:rsidR="005C2A6F" w:rsidRDefault="005C2A6F" w:rsidP="005C2A6F">
      <w:pPr>
        <w:pStyle w:val="Nadpis2"/>
      </w:pPr>
      <w:r w:rsidRPr="00035992">
        <w:lastRenderedPageBreak/>
        <w:t xml:space="preserve">Vzdělávací </w:t>
      </w:r>
      <w:r>
        <w:t xml:space="preserve">a tvůrčí </w:t>
      </w:r>
      <w:r w:rsidRPr="00035992">
        <w:t>činnost</w:t>
      </w:r>
      <w:r>
        <w:t xml:space="preserve"> ve studijním programu</w:t>
      </w:r>
    </w:p>
    <w:p w14:paraId="2A730F3A" w14:textId="77777777" w:rsidR="005C2A6F" w:rsidRDefault="005C2A6F" w:rsidP="005C2A6F">
      <w:pPr>
        <w:pStyle w:val="Nadpis3"/>
      </w:pPr>
      <w:r w:rsidRPr="00035992">
        <w:t>Metody výuky a hodnocení výsledků studia</w:t>
      </w:r>
    </w:p>
    <w:p w14:paraId="1B1BE5C9" w14:textId="77777777" w:rsidR="005C2A6F" w:rsidRPr="00CB1BBD" w:rsidRDefault="005C2A6F" w:rsidP="005C2A6F">
      <w:pPr>
        <w:spacing w:before="120" w:after="120"/>
        <w:ind w:left="2829" w:firstLine="709"/>
        <w:rPr>
          <w:rFonts w:asciiTheme="minorHAnsi" w:hAnsiTheme="minorHAnsi" w:cstheme="minorHAnsi"/>
          <w:sz w:val="22"/>
          <w:szCs w:val="22"/>
        </w:rPr>
      </w:pPr>
      <w:r w:rsidRPr="00CB1BBD">
        <w:rPr>
          <w:rFonts w:asciiTheme="minorHAnsi" w:hAnsiTheme="minorHAnsi" w:cstheme="minorHAnsi"/>
          <w:sz w:val="22"/>
          <w:szCs w:val="22"/>
        </w:rPr>
        <w:t>Standardy 3.1-3.4</w:t>
      </w:r>
    </w:p>
    <w:p w14:paraId="64721DE6" w14:textId="77777777" w:rsidR="000F70EC" w:rsidRPr="00173C24" w:rsidRDefault="000F70EC" w:rsidP="000F70EC">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FMK v rámci organizace studia a výuky uplatňuje kritéria stanovená ve </w:t>
      </w:r>
      <w:r w:rsidRPr="00173C24">
        <w:rPr>
          <w:rFonts w:asciiTheme="minorHAnsi" w:hAnsiTheme="minorHAnsi" w:cstheme="minorHAnsi"/>
          <w:i/>
          <w:color w:val="000000"/>
          <w:sz w:val="22"/>
          <w:szCs w:val="22"/>
        </w:rPr>
        <w:t>Studijním a zkušebním řádu UTB</w:t>
      </w:r>
      <w:r w:rsidRPr="00173C24">
        <w:rPr>
          <w:rStyle w:val="Znakapoznpodarou"/>
          <w:rFonts w:asciiTheme="minorHAnsi" w:hAnsiTheme="minorHAnsi" w:cstheme="minorHAnsi"/>
          <w:i/>
          <w:color w:val="000000"/>
          <w:sz w:val="22"/>
          <w:szCs w:val="22"/>
        </w:rPr>
        <w:footnoteReference w:id="48"/>
      </w:r>
      <w:r w:rsidRPr="00173C24">
        <w:rPr>
          <w:rFonts w:asciiTheme="minorHAnsi" w:hAnsiTheme="minorHAnsi" w:cstheme="minorHAnsi"/>
          <w:i/>
          <w:color w:val="000000"/>
          <w:sz w:val="22"/>
          <w:szCs w:val="22"/>
        </w:rPr>
        <w:t xml:space="preserve"> </w:t>
      </w:r>
      <w:r>
        <w:rPr>
          <w:rFonts w:asciiTheme="minorHAnsi" w:hAnsiTheme="minorHAnsi" w:cstheme="minorHAnsi"/>
          <w:i/>
          <w:color w:val="000000"/>
          <w:sz w:val="22"/>
          <w:szCs w:val="22"/>
        </w:rPr>
        <w:br/>
      </w:r>
      <w:r w:rsidRPr="00173C24">
        <w:rPr>
          <w:rFonts w:asciiTheme="minorHAnsi" w:hAnsiTheme="minorHAnsi" w:cstheme="minorHAnsi"/>
          <w:color w:val="000000"/>
          <w:sz w:val="22"/>
          <w:szCs w:val="22"/>
        </w:rPr>
        <w:t xml:space="preserve">a v </w:t>
      </w:r>
      <w:r w:rsidRPr="00173C24">
        <w:rPr>
          <w:rFonts w:asciiTheme="minorHAnsi" w:hAnsiTheme="minorHAnsi" w:cstheme="minorHAnsi"/>
          <w:i/>
          <w:color w:val="000000"/>
          <w:sz w:val="22"/>
          <w:szCs w:val="22"/>
        </w:rPr>
        <w:t>Pravidlech průběhu studia ve studijních programech uskutečňovaných na FMK</w:t>
      </w:r>
      <w:r w:rsidRPr="00173C24">
        <w:rPr>
          <w:rStyle w:val="Znakapoznpodarou"/>
          <w:rFonts w:asciiTheme="minorHAnsi" w:hAnsiTheme="minorHAnsi" w:cstheme="minorHAnsi"/>
          <w:i/>
          <w:color w:val="000000"/>
          <w:sz w:val="22"/>
          <w:szCs w:val="22"/>
        </w:rPr>
        <w:footnoteReference w:id="49"/>
      </w:r>
      <w:r w:rsidRPr="00173C24">
        <w:rPr>
          <w:rFonts w:asciiTheme="minorHAnsi" w:hAnsiTheme="minorHAnsi" w:cstheme="minorHAnsi"/>
          <w:color w:val="000000"/>
          <w:sz w:val="22"/>
          <w:szCs w:val="22"/>
        </w:rPr>
        <w:t xml:space="preserve">, která odpovídají cílům studia, umožňují jeho objektivní hodnocení a jsou využívána k hodnocení studentů. UTB a FMK transparentně zveřejňuje na portálu IS/STAG podmínky hodnocení studentů, jako jsou zejména podmínky udělení zápočtů, klasifikovaných zápočtů a zkoušek. </w:t>
      </w:r>
    </w:p>
    <w:p w14:paraId="08F1E590" w14:textId="0CA18F1D" w:rsidR="000F70EC" w:rsidRPr="00173C24" w:rsidRDefault="000F70EC" w:rsidP="000F70EC">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385AE2">
        <w:rPr>
          <w:rFonts w:asciiTheme="minorHAnsi" w:hAnsiTheme="minorHAnsi" w:cstheme="minorHAnsi"/>
          <w:color w:val="000000"/>
          <w:sz w:val="22"/>
          <w:szCs w:val="22"/>
        </w:rPr>
        <w:t xml:space="preserve">Podmínky úspěšného ukončení studia jsou zveřejněny </w:t>
      </w:r>
      <w:r>
        <w:rPr>
          <w:rFonts w:asciiTheme="minorHAnsi" w:hAnsiTheme="minorHAnsi" w:cstheme="minorHAnsi"/>
          <w:color w:val="000000"/>
          <w:sz w:val="22"/>
          <w:szCs w:val="22"/>
        </w:rPr>
        <w:t xml:space="preserve">v </w:t>
      </w:r>
      <w:r w:rsidRPr="003D0C4A">
        <w:rPr>
          <w:rFonts w:asciiTheme="minorHAnsi" w:hAnsiTheme="minorHAnsi" w:cstheme="minorHAnsi"/>
          <w:i/>
          <w:iCs/>
          <w:color w:val="000000"/>
          <w:sz w:val="22"/>
          <w:szCs w:val="22"/>
        </w:rPr>
        <w:t>Pravidl</w:t>
      </w:r>
      <w:r>
        <w:rPr>
          <w:rFonts w:asciiTheme="minorHAnsi" w:hAnsiTheme="minorHAnsi" w:cstheme="minorHAnsi"/>
          <w:i/>
          <w:iCs/>
          <w:color w:val="000000"/>
          <w:sz w:val="22"/>
          <w:szCs w:val="22"/>
        </w:rPr>
        <w:t>ech</w:t>
      </w:r>
      <w:r w:rsidRPr="003D0C4A">
        <w:rPr>
          <w:rFonts w:asciiTheme="minorHAnsi" w:hAnsiTheme="minorHAnsi" w:cstheme="minorHAnsi"/>
          <w:i/>
          <w:iCs/>
          <w:color w:val="000000"/>
          <w:sz w:val="22"/>
          <w:szCs w:val="22"/>
        </w:rPr>
        <w:t xml:space="preserve"> průběhu studia ve studijních programech uskutečňovaných na FMK</w:t>
      </w:r>
      <w:r>
        <w:rPr>
          <w:rStyle w:val="Znakapoznpodarou"/>
          <w:rFonts w:asciiTheme="minorHAnsi" w:hAnsiTheme="minorHAnsi" w:cstheme="minorHAnsi"/>
          <w:i/>
          <w:iCs/>
          <w:color w:val="000000"/>
          <w:sz w:val="22"/>
          <w:szCs w:val="22"/>
        </w:rPr>
        <w:footnoteReference w:id="50"/>
      </w:r>
      <w:r w:rsidRPr="00385AE2">
        <w:rPr>
          <w:rFonts w:asciiTheme="minorHAnsi" w:hAnsiTheme="minorHAnsi" w:cstheme="minorHAnsi"/>
          <w:color w:val="000000"/>
          <w:sz w:val="22"/>
          <w:szCs w:val="22"/>
        </w:rPr>
        <w:t xml:space="preserve"> </w:t>
      </w:r>
      <w:r>
        <w:rPr>
          <w:rFonts w:asciiTheme="minorHAnsi" w:hAnsiTheme="minorHAnsi" w:cstheme="minorHAnsi"/>
          <w:color w:val="000000"/>
          <w:sz w:val="22"/>
          <w:szCs w:val="22"/>
        </w:rPr>
        <w:t>a</w:t>
      </w:r>
      <w:r w:rsidRPr="00385AE2">
        <w:rPr>
          <w:rFonts w:asciiTheme="minorHAnsi" w:hAnsiTheme="minorHAnsi" w:cstheme="minorHAnsi"/>
          <w:color w:val="000000"/>
          <w:sz w:val="22"/>
          <w:szCs w:val="22"/>
        </w:rPr>
        <w:t xml:space="preserve"> v rozhodnutí děkana FMK</w:t>
      </w:r>
      <w:r>
        <w:rPr>
          <w:rFonts w:asciiTheme="minorHAnsi" w:hAnsiTheme="minorHAnsi" w:cstheme="minorHAnsi"/>
          <w:color w:val="000000"/>
          <w:sz w:val="22"/>
          <w:szCs w:val="22"/>
        </w:rPr>
        <w:t xml:space="preserve"> </w:t>
      </w:r>
      <w:r w:rsidRPr="00173C24">
        <w:rPr>
          <w:rFonts w:asciiTheme="minorHAnsi" w:hAnsiTheme="minorHAnsi" w:cstheme="minorHAnsi"/>
          <w:i/>
          <w:color w:val="000000"/>
          <w:sz w:val="22"/>
          <w:szCs w:val="22"/>
        </w:rPr>
        <w:t>Pravidla pro zadávání a zpracování bakalářských a diplomových prací, jejich uložení, zpřístupnění a kontrola původnosti na FMK</w:t>
      </w:r>
      <w:r w:rsidRPr="00173C24">
        <w:rPr>
          <w:rStyle w:val="Znakapoznpodarou"/>
          <w:rFonts w:asciiTheme="minorHAnsi" w:hAnsiTheme="minorHAnsi" w:cstheme="minorHAnsi"/>
          <w:i/>
          <w:color w:val="000000"/>
          <w:sz w:val="22"/>
          <w:szCs w:val="22"/>
        </w:rPr>
        <w:footnoteReference w:id="51"/>
      </w:r>
      <w:r w:rsidRPr="00173C24">
        <w:rPr>
          <w:rFonts w:asciiTheme="minorHAnsi" w:hAnsiTheme="minorHAnsi" w:cstheme="minorHAnsi"/>
          <w:color w:val="000000"/>
          <w:sz w:val="22"/>
          <w:szCs w:val="22"/>
        </w:rPr>
        <w:t>, dále ve studijních plánech zveřejněných ve veřejné části internetových stránek FMK</w:t>
      </w:r>
      <w:r w:rsidRPr="00173C24">
        <w:rPr>
          <w:rStyle w:val="Znakapoznpodarou"/>
          <w:rFonts w:asciiTheme="minorHAnsi" w:hAnsiTheme="minorHAnsi" w:cstheme="minorHAnsi"/>
          <w:color w:val="000000"/>
          <w:sz w:val="22"/>
          <w:szCs w:val="22"/>
        </w:rPr>
        <w:footnoteReference w:id="52"/>
      </w:r>
      <w:r w:rsidRPr="00173C24">
        <w:rPr>
          <w:rFonts w:asciiTheme="minorHAnsi" w:hAnsiTheme="minorHAnsi" w:cstheme="minorHAnsi"/>
          <w:color w:val="000000"/>
          <w:sz w:val="22"/>
          <w:szCs w:val="22"/>
        </w:rPr>
        <w:t xml:space="preserve"> a v každoročně aktualizovaných rozhodnutí děkana FMK </w:t>
      </w:r>
      <w:r w:rsidRPr="00173C24">
        <w:rPr>
          <w:rFonts w:asciiTheme="minorHAnsi" w:hAnsiTheme="minorHAnsi" w:cstheme="minorHAnsi"/>
          <w:i/>
          <w:color w:val="000000"/>
          <w:sz w:val="22"/>
          <w:szCs w:val="22"/>
        </w:rPr>
        <w:t xml:space="preserve">Ukončení studia studentů posledních ročníků bakalářských </w:t>
      </w:r>
      <w:r w:rsidR="003136F6">
        <w:rPr>
          <w:rFonts w:asciiTheme="minorHAnsi" w:hAnsiTheme="minorHAnsi" w:cstheme="minorHAnsi"/>
          <w:i/>
          <w:color w:val="000000"/>
          <w:sz w:val="22"/>
          <w:szCs w:val="22"/>
        </w:rPr>
        <w:br/>
      </w:r>
      <w:r w:rsidRPr="00173C24">
        <w:rPr>
          <w:rFonts w:asciiTheme="minorHAnsi" w:hAnsiTheme="minorHAnsi" w:cstheme="minorHAnsi"/>
          <w:i/>
          <w:color w:val="000000"/>
          <w:sz w:val="22"/>
          <w:szCs w:val="22"/>
        </w:rPr>
        <w:t xml:space="preserve">a navazujících magisterských studijních programů </w:t>
      </w:r>
      <w:r w:rsidRPr="00173C24">
        <w:rPr>
          <w:rFonts w:asciiTheme="minorHAnsi" w:hAnsiTheme="minorHAnsi" w:cstheme="minorHAnsi"/>
          <w:color w:val="000000"/>
          <w:sz w:val="22"/>
          <w:szCs w:val="22"/>
        </w:rPr>
        <w:t xml:space="preserve">a </w:t>
      </w:r>
      <w:r w:rsidRPr="00173C24">
        <w:rPr>
          <w:rFonts w:asciiTheme="minorHAnsi" w:hAnsiTheme="minorHAnsi" w:cstheme="minorHAnsi"/>
          <w:i/>
          <w:color w:val="000000"/>
          <w:sz w:val="22"/>
          <w:szCs w:val="22"/>
        </w:rPr>
        <w:t>Státní závěrečné zkoušky na FMK</w:t>
      </w:r>
      <w:r w:rsidRPr="00173C24">
        <w:rPr>
          <w:rStyle w:val="Znakapoznpodarou"/>
          <w:rFonts w:asciiTheme="minorHAnsi" w:hAnsiTheme="minorHAnsi" w:cstheme="minorHAnsi"/>
          <w:i/>
          <w:color w:val="000000"/>
          <w:sz w:val="22"/>
          <w:szCs w:val="22"/>
        </w:rPr>
        <w:footnoteReference w:id="53"/>
      </w:r>
      <w:r w:rsidRPr="00173C24">
        <w:rPr>
          <w:rFonts w:asciiTheme="minorHAnsi" w:hAnsiTheme="minorHAnsi" w:cstheme="minorHAnsi"/>
          <w:color w:val="000000"/>
          <w:sz w:val="22"/>
          <w:szCs w:val="22"/>
        </w:rPr>
        <w:t>.</w:t>
      </w:r>
    </w:p>
    <w:p w14:paraId="125F6748" w14:textId="7C8A8604" w:rsidR="005C2A6F" w:rsidRPr="004F3E1C" w:rsidRDefault="005C2A6F" w:rsidP="005C2A6F">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4F3E1C">
        <w:rPr>
          <w:rFonts w:asciiTheme="minorHAnsi" w:hAnsiTheme="minorHAnsi" w:cstheme="minorHAnsi"/>
          <w:color w:val="000000"/>
          <w:sz w:val="22"/>
          <w:szCs w:val="22"/>
        </w:rPr>
        <w:t xml:space="preserve">U všech předmětů </w:t>
      </w:r>
      <w:r>
        <w:rPr>
          <w:rFonts w:asciiTheme="minorHAnsi" w:hAnsiTheme="minorHAnsi" w:cstheme="minorHAnsi"/>
          <w:color w:val="000000"/>
          <w:sz w:val="22"/>
          <w:szCs w:val="22"/>
        </w:rPr>
        <w:t>NM</w:t>
      </w:r>
      <w:r w:rsidRPr="004F3E1C">
        <w:rPr>
          <w:rFonts w:asciiTheme="minorHAnsi" w:hAnsiTheme="minorHAnsi" w:cstheme="minorHAnsi"/>
          <w:color w:val="000000"/>
          <w:sz w:val="22"/>
          <w:szCs w:val="22"/>
        </w:rPr>
        <w:t xml:space="preserve">SP ANT jsou vypracovány karty předmětů, které definují rozsah studijního předmětu, stručnou anotaci, studijní literaturu a pomůcky, vedle toho bude po úspěšné akreditaci předmět evidován v IS/STAG, kde jsou uvedeny kredity, rozsah hodin, cíl předmětu, požadavky na studenta, obsah, literatura, časová náročnost, předpoklady, způsobilosti, vyučovací a hodnoticí metody. Na základě toho je pedagog schopen funkčně aplikovat vyučovací metody podle charakteru jednotlivých předmětů a jejich zaměření a využívat různorodé typy hodnocení. Tyto informace jsou přístupné pro studenty. Poměr přímé výuky a samostudia v rámci studijní zátěže odpovídá profesně zaměřenému studijnímu programu, jeho profilu a formě studia. Studijní zátěž je efektivně rozložena v rámci struktury celého studijního plánu, student musí za semestr získat optimálně 30 kreditů, v daném ročníku nejméně 50 kreditů. Rozvržení studijního plánu odpovídá i začlenění </w:t>
      </w:r>
      <w:r w:rsidR="00C52A73">
        <w:rPr>
          <w:rFonts w:asciiTheme="minorHAnsi" w:hAnsiTheme="minorHAnsi" w:cstheme="minorHAnsi"/>
          <w:color w:val="000000"/>
          <w:sz w:val="22"/>
          <w:szCs w:val="22"/>
        </w:rPr>
        <w:t>šestitýdenní</w:t>
      </w:r>
      <w:r w:rsidRPr="004F3E1C">
        <w:rPr>
          <w:rFonts w:asciiTheme="minorHAnsi" w:hAnsiTheme="minorHAnsi" w:cstheme="minorHAnsi"/>
          <w:color w:val="000000"/>
          <w:sz w:val="22"/>
          <w:szCs w:val="22"/>
        </w:rPr>
        <w:t xml:space="preserve"> praxe</w:t>
      </w:r>
      <w:r w:rsidR="0025314F">
        <w:rPr>
          <w:rFonts w:asciiTheme="minorHAnsi" w:hAnsiTheme="minorHAnsi" w:cstheme="minorHAnsi"/>
          <w:color w:val="000000"/>
          <w:sz w:val="22"/>
          <w:szCs w:val="22"/>
        </w:rPr>
        <w:t>.</w:t>
      </w:r>
      <w:r w:rsidRPr="004F3E1C">
        <w:rPr>
          <w:rFonts w:asciiTheme="minorHAnsi" w:hAnsiTheme="minorHAnsi" w:cstheme="minorHAnsi"/>
          <w:color w:val="000000"/>
          <w:sz w:val="22"/>
          <w:szCs w:val="22"/>
        </w:rPr>
        <w:t xml:space="preserve"> Studium se řádně ukončuje splněním povinností stanovených studijním programem a uvedených v rozhodnutí děkana FM</w:t>
      </w:r>
      <w:r w:rsidR="00597C21">
        <w:rPr>
          <w:rFonts w:asciiTheme="minorHAnsi" w:hAnsiTheme="minorHAnsi" w:cstheme="minorHAnsi"/>
          <w:color w:val="000000"/>
          <w:sz w:val="22"/>
          <w:szCs w:val="22"/>
        </w:rPr>
        <w:t>K</w:t>
      </w:r>
      <w:r w:rsidRPr="004F3E1C">
        <w:rPr>
          <w:rFonts w:asciiTheme="minorHAnsi" w:hAnsiTheme="minorHAnsi" w:cstheme="minorHAnsi"/>
          <w:color w:val="000000"/>
          <w:sz w:val="22"/>
          <w:szCs w:val="22"/>
        </w:rPr>
        <w:t xml:space="preserve">.  Na konci akademického roku probíhá kontrola splnění studijních povinností. Student musí během </w:t>
      </w:r>
      <w:r w:rsidR="00597C21">
        <w:rPr>
          <w:rFonts w:asciiTheme="minorHAnsi" w:hAnsiTheme="minorHAnsi" w:cstheme="minorHAnsi"/>
          <w:color w:val="000000"/>
          <w:sz w:val="22"/>
          <w:szCs w:val="22"/>
        </w:rPr>
        <w:t>magisterského</w:t>
      </w:r>
      <w:r w:rsidRPr="004F3E1C">
        <w:rPr>
          <w:rFonts w:asciiTheme="minorHAnsi" w:hAnsiTheme="minorHAnsi" w:cstheme="minorHAnsi"/>
          <w:color w:val="000000"/>
          <w:sz w:val="22"/>
          <w:szCs w:val="22"/>
        </w:rPr>
        <w:t xml:space="preserve"> stupně studia získat alespoň </w:t>
      </w:r>
      <w:r w:rsidR="009D10DC">
        <w:rPr>
          <w:rFonts w:asciiTheme="minorHAnsi" w:hAnsiTheme="minorHAnsi" w:cstheme="minorHAnsi"/>
          <w:color w:val="000000"/>
          <w:sz w:val="22"/>
          <w:szCs w:val="22"/>
        </w:rPr>
        <w:t>12</w:t>
      </w:r>
      <w:r w:rsidR="00597C21">
        <w:rPr>
          <w:rFonts w:asciiTheme="minorHAnsi" w:hAnsiTheme="minorHAnsi" w:cstheme="minorHAnsi"/>
          <w:color w:val="000000"/>
          <w:sz w:val="22"/>
          <w:szCs w:val="22"/>
        </w:rPr>
        <w:t>0</w:t>
      </w:r>
      <w:r w:rsidRPr="004F3E1C">
        <w:rPr>
          <w:rFonts w:asciiTheme="minorHAnsi" w:hAnsiTheme="minorHAnsi" w:cstheme="minorHAnsi"/>
          <w:color w:val="000000"/>
          <w:sz w:val="22"/>
          <w:szCs w:val="22"/>
        </w:rPr>
        <w:t xml:space="preserve"> kreditů, aby byl připuštěn ke státní závěrečné zkoušce. Na konci zkouškového období podává přihlášku ke státní závěrečné zkoušce. Termín je každoročně aktualizován.</w:t>
      </w:r>
    </w:p>
    <w:p w14:paraId="710A010E" w14:textId="067438FD" w:rsidR="005C2A6F" w:rsidRDefault="005C2A6F" w:rsidP="005C2A6F">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4F3E1C">
        <w:rPr>
          <w:rFonts w:asciiTheme="minorHAnsi" w:hAnsiTheme="minorHAnsi" w:cstheme="minorHAnsi"/>
          <w:color w:val="000000"/>
          <w:sz w:val="22"/>
          <w:szCs w:val="22"/>
        </w:rPr>
        <w:t xml:space="preserve">V </w:t>
      </w:r>
      <w:r>
        <w:rPr>
          <w:rFonts w:asciiTheme="minorHAnsi" w:hAnsiTheme="minorHAnsi" w:cstheme="minorHAnsi"/>
          <w:color w:val="000000"/>
          <w:sz w:val="22"/>
          <w:szCs w:val="22"/>
        </w:rPr>
        <w:t>NM</w:t>
      </w:r>
      <w:r w:rsidRPr="004F3E1C">
        <w:rPr>
          <w:rFonts w:asciiTheme="minorHAnsi" w:hAnsiTheme="minorHAnsi" w:cstheme="minorHAnsi"/>
          <w:color w:val="000000"/>
          <w:sz w:val="22"/>
          <w:szCs w:val="22"/>
        </w:rPr>
        <w:t xml:space="preserve">SP ANP je důraz kladen na praktické osvojení znalostí, které je spojeno s obsahovým zaměřením předmětů </w:t>
      </w:r>
      <w:r w:rsidRPr="00D13E50">
        <w:rPr>
          <w:rFonts w:asciiTheme="minorHAnsi" w:hAnsiTheme="minorHAnsi" w:cstheme="minorHAnsi"/>
          <w:color w:val="000000"/>
          <w:sz w:val="22"/>
          <w:szCs w:val="22"/>
        </w:rPr>
        <w:t>Režie animovaného filmu Scenáristika a dramaturgie Současný animovaný film</w:t>
      </w:r>
      <w:r>
        <w:rPr>
          <w:rFonts w:asciiTheme="minorHAnsi" w:hAnsiTheme="minorHAnsi" w:cstheme="minorHAnsi"/>
          <w:color w:val="000000"/>
          <w:sz w:val="22"/>
          <w:szCs w:val="22"/>
        </w:rPr>
        <w:t xml:space="preserve">. </w:t>
      </w:r>
      <w:r w:rsidRPr="004F3E1C">
        <w:rPr>
          <w:rFonts w:asciiTheme="minorHAnsi" w:hAnsiTheme="minorHAnsi" w:cstheme="minorHAnsi"/>
          <w:color w:val="000000"/>
          <w:sz w:val="22"/>
          <w:szCs w:val="22"/>
        </w:rPr>
        <w:t xml:space="preserve"> </w:t>
      </w:r>
      <w:r w:rsidR="00432205">
        <w:rPr>
          <w:rFonts w:asciiTheme="minorHAnsi" w:hAnsiTheme="minorHAnsi" w:cstheme="minorHAnsi"/>
          <w:color w:val="000000"/>
          <w:sz w:val="22"/>
          <w:szCs w:val="22"/>
        </w:rPr>
        <w:t>V</w:t>
      </w:r>
      <w:r w:rsidRPr="004F3E1C">
        <w:rPr>
          <w:rFonts w:asciiTheme="minorHAnsi" w:hAnsiTheme="minorHAnsi" w:cstheme="minorHAnsi"/>
          <w:color w:val="000000"/>
          <w:sz w:val="22"/>
          <w:szCs w:val="22"/>
        </w:rPr>
        <w:t xml:space="preserve"> rámci </w:t>
      </w:r>
      <w:r w:rsidR="00432205">
        <w:rPr>
          <w:rFonts w:asciiTheme="minorHAnsi" w:hAnsiTheme="minorHAnsi" w:cstheme="minorHAnsi"/>
          <w:color w:val="000000"/>
          <w:sz w:val="22"/>
          <w:szCs w:val="22"/>
        </w:rPr>
        <w:t>těchto a dalších praktických oborových předmětů se klade důraz</w:t>
      </w:r>
      <w:r w:rsidRPr="004F3E1C">
        <w:rPr>
          <w:rFonts w:asciiTheme="minorHAnsi" w:hAnsiTheme="minorHAnsi" w:cstheme="minorHAnsi"/>
          <w:color w:val="000000"/>
          <w:sz w:val="22"/>
          <w:szCs w:val="22"/>
        </w:rPr>
        <w:t xml:space="preserve"> na aktivní přístup studentů při řešení tvůrčích zadání, kde student musí uplatňovat vlastní kreativní myšlení a aplikovat jej do praxe. Hodnocení je komisionální.</w:t>
      </w:r>
    </w:p>
    <w:p w14:paraId="4E464011" w14:textId="77777777" w:rsidR="00822E57" w:rsidRPr="00D5748D" w:rsidRDefault="00822E57" w:rsidP="00822E57">
      <w:pPr>
        <w:spacing w:before="120" w:after="120"/>
        <w:ind w:left="426"/>
        <w:jc w:val="both"/>
        <w:rPr>
          <w:rFonts w:asciiTheme="minorHAnsi" w:hAnsiTheme="minorHAnsi" w:cstheme="minorHAnsi"/>
          <w:sz w:val="22"/>
          <w:szCs w:val="22"/>
        </w:rPr>
      </w:pPr>
      <w:r w:rsidRPr="004056C1">
        <w:rPr>
          <w:rFonts w:asciiTheme="minorHAnsi" w:hAnsiTheme="minorHAnsi" w:cstheme="minorHAnsi"/>
          <w:sz w:val="22"/>
          <w:szCs w:val="22"/>
        </w:rPr>
        <w:t xml:space="preserve">Konzultace </w:t>
      </w:r>
      <w:r>
        <w:rPr>
          <w:rFonts w:asciiTheme="minorHAnsi" w:hAnsiTheme="minorHAnsi" w:cstheme="minorHAnsi"/>
          <w:sz w:val="22"/>
          <w:szCs w:val="22"/>
        </w:rPr>
        <w:t xml:space="preserve">interních i </w:t>
      </w:r>
      <w:r w:rsidRPr="004056C1">
        <w:rPr>
          <w:rFonts w:asciiTheme="minorHAnsi" w:hAnsiTheme="minorHAnsi" w:cstheme="minorHAnsi"/>
          <w:sz w:val="22"/>
          <w:szCs w:val="22"/>
        </w:rPr>
        <w:t xml:space="preserve">externích pedagogů se studenty </w:t>
      </w:r>
      <w:r>
        <w:rPr>
          <w:rFonts w:asciiTheme="minorHAnsi" w:hAnsiTheme="minorHAnsi" w:cstheme="minorHAnsi"/>
          <w:sz w:val="22"/>
          <w:szCs w:val="22"/>
        </w:rPr>
        <w:t>probíhají následujícím způsobem:</w:t>
      </w:r>
      <w:r w:rsidRPr="004056C1">
        <w:rPr>
          <w:rFonts w:asciiTheme="minorHAnsi" w:hAnsiTheme="minorHAnsi" w:cstheme="minorHAnsi"/>
          <w:sz w:val="22"/>
          <w:szCs w:val="22"/>
        </w:rPr>
        <w:t xml:space="preserve"> Studenti mají </w:t>
      </w:r>
      <w:r>
        <w:rPr>
          <w:rFonts w:asciiTheme="minorHAnsi" w:hAnsiTheme="minorHAnsi" w:cstheme="minorHAnsi"/>
          <w:sz w:val="22"/>
          <w:szCs w:val="22"/>
        </w:rPr>
        <w:br/>
      </w:r>
      <w:r w:rsidRPr="004056C1">
        <w:rPr>
          <w:rFonts w:asciiTheme="minorHAnsi" w:hAnsiTheme="minorHAnsi" w:cstheme="minorHAnsi"/>
          <w:sz w:val="22"/>
          <w:szCs w:val="22"/>
        </w:rPr>
        <w:t xml:space="preserve">k dispozici studijní materiály, které jim jsou rozesílány na školní e-maily a zároveň je mají k dispozici na sdíleném disku Onedrive (produkt Microsoft Office). V rámci </w:t>
      </w:r>
      <w:r w:rsidRPr="00130B14">
        <w:rPr>
          <w:rFonts w:asciiTheme="minorHAnsi" w:hAnsiTheme="minorHAnsi" w:cstheme="minorHAnsi"/>
          <w:sz w:val="22"/>
          <w:szCs w:val="22"/>
        </w:rPr>
        <w:t xml:space="preserve">všech </w:t>
      </w:r>
      <w:r w:rsidRPr="004056C1">
        <w:rPr>
          <w:rFonts w:asciiTheme="minorHAnsi" w:hAnsiTheme="minorHAnsi" w:cstheme="minorHAnsi"/>
          <w:sz w:val="22"/>
          <w:szCs w:val="22"/>
        </w:rPr>
        <w:t>předmět</w:t>
      </w:r>
      <w:r w:rsidRPr="00130B14">
        <w:rPr>
          <w:rFonts w:asciiTheme="minorHAnsi" w:hAnsiTheme="minorHAnsi" w:cstheme="minorHAnsi"/>
          <w:sz w:val="22"/>
          <w:szCs w:val="22"/>
        </w:rPr>
        <w:t>ů</w:t>
      </w:r>
      <w:r w:rsidRPr="004056C1">
        <w:rPr>
          <w:rFonts w:asciiTheme="minorHAnsi" w:hAnsiTheme="minorHAnsi" w:cstheme="minorHAnsi"/>
          <w:sz w:val="22"/>
          <w:szCs w:val="22"/>
        </w:rPr>
        <w:t xml:space="preserve"> je průběžně konzultována problematika příslušného modulu v rámci kontaktních hodin, konzultačních hodin</w:t>
      </w:r>
      <w:r w:rsidRPr="00130B14">
        <w:rPr>
          <w:rFonts w:asciiTheme="minorHAnsi" w:hAnsiTheme="minorHAnsi" w:cstheme="minorHAnsi"/>
          <w:sz w:val="22"/>
          <w:szCs w:val="22"/>
        </w:rPr>
        <w:t xml:space="preserve"> </w:t>
      </w:r>
      <w:r w:rsidRPr="004948CC">
        <w:rPr>
          <w:rFonts w:asciiTheme="minorHAnsi" w:hAnsiTheme="minorHAnsi" w:cstheme="minorHAnsi"/>
          <w:sz w:val="22"/>
          <w:szCs w:val="22"/>
        </w:rPr>
        <w:t xml:space="preserve">(u </w:t>
      </w:r>
      <w:r w:rsidRPr="00E20E56">
        <w:rPr>
          <w:rFonts w:asciiTheme="minorHAnsi" w:hAnsiTheme="minorHAnsi" w:cstheme="minorHAnsi"/>
          <w:sz w:val="22"/>
          <w:szCs w:val="22"/>
        </w:rPr>
        <w:t>pracovníků zaměstnaných na DPP lze i pomocí prostředků komunikace na dálku)</w:t>
      </w:r>
      <w:r w:rsidRPr="004056C1">
        <w:rPr>
          <w:rFonts w:asciiTheme="minorHAnsi" w:hAnsiTheme="minorHAnsi" w:cstheme="minorHAnsi"/>
          <w:sz w:val="22"/>
          <w:szCs w:val="22"/>
        </w:rPr>
        <w:t>, prostřednictvím e-mailu, MS Teams, telefonicky. V souladu s vnitřním předpisem FMK je týdenní rozsah individuálních konzultací poskytovaných jednotlivými vyučujícími min. 2 hodiny.</w:t>
      </w:r>
    </w:p>
    <w:p w14:paraId="5AA1212C" w14:textId="77777777" w:rsidR="00407000" w:rsidRDefault="00407000" w:rsidP="005C2A6F">
      <w:pPr>
        <w:widowControl w:val="0"/>
        <w:autoSpaceDE w:val="0"/>
        <w:autoSpaceDN w:val="0"/>
        <w:adjustRightInd w:val="0"/>
        <w:snapToGrid w:val="0"/>
        <w:spacing w:after="120"/>
        <w:ind w:left="425"/>
        <w:jc w:val="both"/>
        <w:rPr>
          <w:rFonts w:asciiTheme="minorHAnsi" w:hAnsiTheme="minorHAnsi" w:cstheme="minorHAnsi"/>
          <w:color w:val="000000"/>
          <w:sz w:val="22"/>
          <w:szCs w:val="22"/>
        </w:rPr>
      </w:pPr>
    </w:p>
    <w:p w14:paraId="27D7765D" w14:textId="77777777" w:rsidR="005C2A6F" w:rsidRPr="00650764" w:rsidRDefault="005C2A6F" w:rsidP="005C2A6F">
      <w:pPr>
        <w:tabs>
          <w:tab w:val="left" w:pos="2835"/>
        </w:tabs>
        <w:spacing w:before="120" w:after="120"/>
      </w:pPr>
    </w:p>
    <w:p w14:paraId="0FE4A66E" w14:textId="77777777" w:rsidR="005C2A6F" w:rsidRPr="000E1F2A" w:rsidRDefault="005C2A6F" w:rsidP="005C2A6F">
      <w:pPr>
        <w:pStyle w:val="Nadpis3"/>
      </w:pPr>
      <w:r w:rsidRPr="000E1F2A">
        <w:lastRenderedPageBreak/>
        <w:t>Tvůrčí činnost vztahující se ke studijnímu programu (dle požadavků kladených standardy pro jednotlivé typy a profily studijních programů)</w:t>
      </w:r>
    </w:p>
    <w:p w14:paraId="51D178DE" w14:textId="77777777" w:rsidR="005C2A6F" w:rsidRPr="00806961" w:rsidRDefault="005C2A6F" w:rsidP="005C2A6F">
      <w:pPr>
        <w:spacing w:before="120" w:after="120"/>
        <w:jc w:val="center"/>
        <w:rPr>
          <w:rFonts w:asciiTheme="minorHAnsi" w:hAnsiTheme="minorHAnsi" w:cstheme="minorHAnsi"/>
          <w:sz w:val="22"/>
          <w:szCs w:val="22"/>
        </w:rPr>
      </w:pPr>
      <w:r w:rsidRPr="00806961">
        <w:rPr>
          <w:rFonts w:asciiTheme="minorHAnsi" w:hAnsiTheme="minorHAnsi" w:cstheme="minorHAnsi"/>
          <w:sz w:val="22"/>
          <w:szCs w:val="22"/>
        </w:rPr>
        <w:t>Standardy 3.5-3.7</w:t>
      </w:r>
    </w:p>
    <w:p w14:paraId="6C16AB3F" w14:textId="77777777" w:rsidR="005C2A6F" w:rsidRDefault="005C2A6F" w:rsidP="005C2A6F">
      <w:pPr>
        <w:shd w:val="clear" w:color="auto" w:fill="FFFFFF"/>
        <w:spacing w:after="120"/>
        <w:ind w:left="425"/>
        <w:jc w:val="both"/>
        <w:rPr>
          <w:rFonts w:asciiTheme="minorHAnsi" w:hAnsiTheme="minorHAnsi" w:cstheme="minorHAnsi"/>
          <w:sz w:val="22"/>
          <w:szCs w:val="22"/>
        </w:rPr>
      </w:pPr>
      <w:r w:rsidRPr="00E5536A">
        <w:rPr>
          <w:rFonts w:asciiTheme="minorHAnsi" w:hAnsiTheme="minorHAnsi" w:cstheme="minorHAnsi"/>
          <w:sz w:val="22"/>
          <w:szCs w:val="22"/>
        </w:rPr>
        <w:t>FMK uskutečňuje tvůrčí činnost, která odpovídá oblast</w:t>
      </w:r>
      <w:r>
        <w:rPr>
          <w:rFonts w:asciiTheme="minorHAnsi" w:hAnsiTheme="minorHAnsi" w:cstheme="minorHAnsi"/>
          <w:sz w:val="22"/>
          <w:szCs w:val="22"/>
        </w:rPr>
        <w:t>i</w:t>
      </w:r>
      <w:r w:rsidRPr="00E5536A">
        <w:rPr>
          <w:rFonts w:asciiTheme="minorHAnsi" w:hAnsiTheme="minorHAnsi" w:cstheme="minorHAnsi"/>
          <w:sz w:val="22"/>
          <w:szCs w:val="22"/>
        </w:rPr>
        <w:t xml:space="preserve"> vzdělávání, v rámci, kter</w:t>
      </w:r>
      <w:r>
        <w:rPr>
          <w:rFonts w:asciiTheme="minorHAnsi" w:hAnsiTheme="minorHAnsi" w:cstheme="minorHAnsi"/>
          <w:sz w:val="22"/>
          <w:szCs w:val="22"/>
        </w:rPr>
        <w:t>é</w:t>
      </w:r>
      <w:r w:rsidRPr="00E5536A">
        <w:rPr>
          <w:rFonts w:asciiTheme="minorHAnsi" w:hAnsiTheme="minorHAnsi" w:cstheme="minorHAnsi"/>
          <w:sz w:val="22"/>
          <w:szCs w:val="22"/>
        </w:rPr>
        <w:t xml:space="preserve"> má být studijní p</w:t>
      </w:r>
      <w:r w:rsidRPr="001C0C5E">
        <w:rPr>
          <w:rFonts w:asciiTheme="minorHAnsi" w:hAnsiTheme="minorHAnsi" w:cstheme="minorHAnsi"/>
          <w:sz w:val="22"/>
          <w:szCs w:val="22"/>
        </w:rPr>
        <w:t>rogram příslušného typu uskutečňován. Tvůrčí činnost je na FMK systematicky a dlouhodobě rozvíjena. Zapojení pracovníků je zřejmé z Centrální evidence projektů a průběžně</w:t>
      </w:r>
      <w:r>
        <w:rPr>
          <w:rFonts w:asciiTheme="minorHAnsi" w:hAnsiTheme="minorHAnsi" w:cstheme="minorHAnsi"/>
          <w:sz w:val="22"/>
          <w:szCs w:val="22"/>
        </w:rPr>
        <w:t xml:space="preserve"> </w:t>
      </w:r>
      <w:r w:rsidRPr="00E5536A">
        <w:rPr>
          <w:rFonts w:asciiTheme="minorHAnsi" w:hAnsiTheme="minorHAnsi" w:cstheme="minorHAnsi"/>
          <w:sz w:val="22"/>
          <w:szCs w:val="22"/>
        </w:rPr>
        <w:t>z Výročních zpráv</w:t>
      </w:r>
      <w:r>
        <w:rPr>
          <w:rFonts w:asciiTheme="minorHAnsi" w:hAnsiTheme="minorHAnsi" w:cstheme="minorHAnsi"/>
          <w:sz w:val="22"/>
          <w:szCs w:val="22"/>
        </w:rPr>
        <w:t xml:space="preserve"> o činnosti</w:t>
      </w:r>
      <w:r w:rsidRPr="006D13ED">
        <w:rPr>
          <w:rFonts w:asciiTheme="minorHAnsi" w:hAnsiTheme="minorHAnsi" w:cstheme="minorHAnsi"/>
          <w:sz w:val="22"/>
          <w:szCs w:val="22"/>
        </w:rPr>
        <w:t xml:space="preserve"> FMK</w:t>
      </w:r>
      <w:r w:rsidRPr="00E5536A">
        <w:rPr>
          <w:rStyle w:val="Znakapoznpodarou"/>
          <w:rFonts w:asciiTheme="minorHAnsi" w:hAnsiTheme="minorHAnsi" w:cstheme="minorHAnsi"/>
          <w:sz w:val="22"/>
          <w:szCs w:val="22"/>
        </w:rPr>
        <w:footnoteReference w:id="54"/>
      </w:r>
      <w:r w:rsidRPr="00E5536A">
        <w:rPr>
          <w:rFonts w:asciiTheme="minorHAnsi" w:hAnsiTheme="minorHAnsi" w:cstheme="minorHAnsi"/>
          <w:sz w:val="22"/>
          <w:szCs w:val="22"/>
        </w:rPr>
        <w:t xml:space="preserve"> </w:t>
      </w:r>
      <w:r>
        <w:rPr>
          <w:rFonts w:asciiTheme="minorHAnsi" w:hAnsiTheme="minorHAnsi" w:cstheme="minorHAnsi"/>
          <w:sz w:val="22"/>
          <w:szCs w:val="22"/>
        </w:rPr>
        <w:br/>
      </w:r>
      <w:r w:rsidRPr="00E5536A">
        <w:rPr>
          <w:rFonts w:asciiTheme="minorHAnsi" w:hAnsiTheme="minorHAnsi" w:cstheme="minorHAnsi"/>
          <w:sz w:val="22"/>
          <w:szCs w:val="22"/>
        </w:rPr>
        <w:t xml:space="preserve">a Výročních zpráv </w:t>
      </w:r>
      <w:r>
        <w:rPr>
          <w:rFonts w:asciiTheme="minorHAnsi" w:hAnsiTheme="minorHAnsi" w:cstheme="minorHAnsi"/>
          <w:sz w:val="22"/>
          <w:szCs w:val="22"/>
        </w:rPr>
        <w:t xml:space="preserve">o činnosti </w:t>
      </w:r>
      <w:r w:rsidRPr="00E5536A">
        <w:rPr>
          <w:rFonts w:asciiTheme="minorHAnsi" w:hAnsiTheme="minorHAnsi" w:cstheme="minorHAnsi"/>
          <w:sz w:val="22"/>
          <w:szCs w:val="22"/>
        </w:rPr>
        <w:t xml:space="preserve">UTB </w:t>
      </w:r>
      <w:r w:rsidRPr="00E5536A">
        <w:rPr>
          <w:rStyle w:val="Znakapoznpodarou"/>
          <w:rFonts w:asciiTheme="minorHAnsi" w:hAnsiTheme="minorHAnsi" w:cstheme="minorHAnsi"/>
          <w:sz w:val="22"/>
          <w:szCs w:val="22"/>
        </w:rPr>
        <w:footnoteReference w:id="55"/>
      </w:r>
      <w:r w:rsidRPr="00E5536A">
        <w:rPr>
          <w:rFonts w:asciiTheme="minorHAnsi" w:hAnsiTheme="minorHAnsi" w:cstheme="minorHAnsi"/>
          <w:sz w:val="22"/>
          <w:szCs w:val="22"/>
        </w:rPr>
        <w:t xml:space="preserve">. </w:t>
      </w:r>
    </w:p>
    <w:p w14:paraId="3CB47E7B" w14:textId="10AD3D66" w:rsidR="005C2A6F" w:rsidRDefault="005C2A6F" w:rsidP="005C2A6F">
      <w:pPr>
        <w:shd w:val="clear" w:color="auto" w:fill="FFFFFF"/>
        <w:spacing w:after="120"/>
        <w:ind w:left="425"/>
        <w:jc w:val="both"/>
        <w:rPr>
          <w:rFonts w:asciiTheme="minorHAnsi" w:hAnsiTheme="minorHAnsi" w:cstheme="minorHAnsi"/>
          <w:sz w:val="22"/>
          <w:szCs w:val="22"/>
        </w:rPr>
      </w:pPr>
      <w:r w:rsidRPr="00C23E76">
        <w:rPr>
          <w:rFonts w:asciiTheme="minorHAnsi" w:hAnsiTheme="minorHAnsi" w:cstheme="minorHAnsi"/>
          <w:sz w:val="22"/>
          <w:szCs w:val="22"/>
        </w:rPr>
        <w:t>Výstupy tvůrčí činnosti pedagogů i studentů jsou prezentovány prostřednictvím výstav, přehlídek, festivalů a soutěží.  V tvůrčích (uměleckých) činnostech má FMK stabilní postavení mezi uměleckými fakultami neuměleckých vysokých škol a dlouhodobě se pohybuje ve středu hodnocení VŠ (dle počtu RUV bodů) v ČR.  Z významných počinů</w:t>
      </w:r>
      <w:r>
        <w:rPr>
          <w:rFonts w:asciiTheme="minorHAnsi" w:hAnsiTheme="minorHAnsi" w:cstheme="minorHAnsi"/>
          <w:sz w:val="22"/>
          <w:szCs w:val="22"/>
        </w:rPr>
        <w:t xml:space="preserve"> </w:t>
      </w:r>
      <w:r w:rsidR="009D10DC">
        <w:rPr>
          <w:rFonts w:asciiTheme="minorHAnsi" w:hAnsiTheme="minorHAnsi" w:cstheme="minorHAnsi"/>
          <w:sz w:val="22"/>
          <w:szCs w:val="22"/>
        </w:rPr>
        <w:t xml:space="preserve">Ateliéru animace </w:t>
      </w:r>
      <w:r>
        <w:rPr>
          <w:rFonts w:asciiTheme="minorHAnsi" w:hAnsiTheme="minorHAnsi" w:cstheme="minorHAnsi"/>
          <w:sz w:val="22"/>
          <w:szCs w:val="22"/>
        </w:rPr>
        <w:t xml:space="preserve">za posledních pět let </w:t>
      </w:r>
      <w:r w:rsidRPr="00C23E76">
        <w:rPr>
          <w:rFonts w:asciiTheme="minorHAnsi" w:hAnsiTheme="minorHAnsi" w:cstheme="minorHAnsi"/>
          <w:sz w:val="22"/>
          <w:szCs w:val="22"/>
        </w:rPr>
        <w:t>lze zmínit</w:t>
      </w:r>
      <w:r w:rsidR="00B54556">
        <w:rPr>
          <w:rFonts w:asciiTheme="minorHAnsi" w:hAnsiTheme="minorHAnsi" w:cstheme="minorHAnsi"/>
          <w:sz w:val="22"/>
          <w:szCs w:val="22"/>
        </w:rPr>
        <w:t xml:space="preserve"> filmy </w:t>
      </w:r>
      <w:r w:rsidR="00B54556">
        <w:rPr>
          <w:rFonts w:asciiTheme="minorHAnsi" w:hAnsiTheme="minorHAnsi" w:cstheme="minorHAnsi"/>
          <w:i/>
          <w:iCs/>
          <w:sz w:val="22"/>
          <w:szCs w:val="22"/>
        </w:rPr>
        <w:t>Pod mrakem, Lítek, Zvuky spoza lúky</w:t>
      </w:r>
      <w:r w:rsidR="00B54556">
        <w:rPr>
          <w:rFonts w:asciiTheme="minorHAnsi" w:hAnsiTheme="minorHAnsi" w:cstheme="minorHAnsi"/>
          <w:sz w:val="22"/>
          <w:szCs w:val="22"/>
        </w:rPr>
        <w:t xml:space="preserve">, </w:t>
      </w:r>
      <w:r w:rsidR="00B54556">
        <w:rPr>
          <w:rFonts w:asciiTheme="minorHAnsi" w:hAnsiTheme="minorHAnsi" w:cstheme="minorHAnsi"/>
          <w:i/>
          <w:iCs/>
          <w:sz w:val="22"/>
          <w:szCs w:val="22"/>
        </w:rPr>
        <w:t>Hrůzy tónů gramofónu</w:t>
      </w:r>
      <w:r w:rsidR="00B54556">
        <w:rPr>
          <w:rFonts w:asciiTheme="minorHAnsi" w:hAnsiTheme="minorHAnsi" w:cstheme="minorHAnsi"/>
          <w:sz w:val="22"/>
          <w:szCs w:val="22"/>
        </w:rPr>
        <w:t xml:space="preserve"> – filmy se prezentovaly na desítkách mezinárodních festivalů (vč. soutěže Berlinale), získaly řadu ocenění (mj. dvakrát vítězství hlavní ceny v mezinárodní profesionální soutěži Nejlepší krátký animovaný film na Zlín Film Festivalu), byly licencovány do TV/VOD a kinodistribucí po celém světě.</w:t>
      </w:r>
      <w:r>
        <w:rPr>
          <w:rFonts w:asciiTheme="minorHAnsi" w:hAnsiTheme="minorHAnsi" w:cstheme="minorHAnsi"/>
          <w:sz w:val="22"/>
          <w:szCs w:val="22"/>
        </w:rPr>
        <w:t xml:space="preserve"> </w:t>
      </w:r>
    </w:p>
    <w:p w14:paraId="57EFAC01" w14:textId="66AE9337" w:rsidR="00BB7D37" w:rsidRDefault="005C2A6F" w:rsidP="00BB7D37">
      <w:pPr>
        <w:shd w:val="clear" w:color="auto" w:fill="FFFFFF"/>
        <w:ind w:left="425"/>
        <w:jc w:val="both"/>
        <w:rPr>
          <w:rFonts w:asciiTheme="minorHAnsi" w:hAnsiTheme="minorHAnsi" w:cstheme="minorHAnsi"/>
          <w:sz w:val="22"/>
          <w:szCs w:val="22"/>
        </w:rPr>
      </w:pPr>
      <w:r w:rsidRPr="00E5536A">
        <w:rPr>
          <w:rFonts w:asciiTheme="minorHAnsi" w:hAnsiTheme="minorHAnsi" w:cstheme="minorHAnsi"/>
          <w:sz w:val="22"/>
          <w:szCs w:val="22"/>
        </w:rPr>
        <w:t xml:space="preserve">Studenti </w:t>
      </w:r>
      <w:r w:rsidRPr="006D13ED">
        <w:rPr>
          <w:rFonts w:asciiTheme="minorHAnsi" w:hAnsiTheme="minorHAnsi" w:cstheme="minorHAnsi"/>
          <w:sz w:val="22"/>
          <w:szCs w:val="22"/>
        </w:rPr>
        <w:t xml:space="preserve">se zapojují do tvůrčí činnosti FMK zejména v rámci ateliérové výuky, kdy v průběhu semestru vytváří výstupy – koncepty, ale i tvůrčí díla – která jsou zpracována pod vedením odborných supervizorů – pedagogů jednotlivých ateliérů. Pokud se jedná o kvalitní výstupy, které </w:t>
      </w:r>
      <w:r w:rsidR="00C91A3D">
        <w:rPr>
          <w:rFonts w:asciiTheme="minorHAnsi" w:hAnsiTheme="minorHAnsi" w:cstheme="minorHAnsi"/>
          <w:sz w:val="22"/>
          <w:szCs w:val="22"/>
        </w:rPr>
        <w:t>získají ocenění</w:t>
      </w:r>
      <w:r w:rsidRPr="006D13ED">
        <w:rPr>
          <w:rFonts w:asciiTheme="minorHAnsi" w:hAnsiTheme="minorHAnsi" w:cstheme="minorHAnsi"/>
          <w:sz w:val="22"/>
          <w:szCs w:val="22"/>
        </w:rPr>
        <w:t xml:space="preserve"> v odborných soutěžích či na festivalech, jsou tyto zaregistrovány v systému RUV, stejně jako tvůrčí výstupy pedagogů. </w:t>
      </w:r>
      <w:r w:rsidR="00357932" w:rsidRPr="00CC6F25">
        <w:rPr>
          <w:rFonts w:asciiTheme="minorHAnsi" w:hAnsiTheme="minorHAnsi" w:cstheme="minorHAnsi"/>
          <w:sz w:val="22"/>
          <w:szCs w:val="22"/>
        </w:rPr>
        <w:t>Stu</w:t>
      </w:r>
      <w:r w:rsidR="00357932">
        <w:rPr>
          <w:rFonts w:asciiTheme="minorHAnsi" w:hAnsiTheme="minorHAnsi" w:cstheme="minorHAnsi"/>
          <w:sz w:val="22"/>
          <w:szCs w:val="22"/>
        </w:rPr>
        <w:t>denti se pravidelně účastní akcí</w:t>
      </w:r>
      <w:r w:rsidR="00357932" w:rsidRPr="00CC6F25">
        <w:rPr>
          <w:rFonts w:asciiTheme="minorHAnsi" w:hAnsiTheme="minorHAnsi" w:cstheme="minorHAnsi"/>
          <w:sz w:val="22"/>
          <w:szCs w:val="22"/>
        </w:rPr>
        <w:t xml:space="preserve">, jako je </w:t>
      </w:r>
      <w:r w:rsidR="00357932">
        <w:rPr>
          <w:rFonts w:asciiTheme="minorHAnsi" w:hAnsiTheme="minorHAnsi" w:cstheme="minorHAnsi"/>
          <w:sz w:val="22"/>
          <w:szCs w:val="22"/>
        </w:rPr>
        <w:t>Anifilm, Zlín Film Festival, Finále Plzeň, Czech Shorts Films.</w:t>
      </w:r>
      <w:r w:rsidR="003579C9">
        <w:rPr>
          <w:rFonts w:asciiTheme="minorHAnsi" w:hAnsiTheme="minorHAnsi" w:cstheme="minorHAnsi"/>
          <w:sz w:val="22"/>
          <w:szCs w:val="22"/>
        </w:rPr>
        <w:t xml:space="preserve"> S</w:t>
      </w:r>
      <w:r w:rsidR="00BB7D37">
        <w:rPr>
          <w:rFonts w:asciiTheme="minorHAnsi" w:hAnsiTheme="minorHAnsi" w:cstheme="minorHAnsi"/>
          <w:sz w:val="22"/>
          <w:szCs w:val="22"/>
        </w:rPr>
        <w:t>tudentské práce se pravidelně účastní mezinárodních filmových festivalů a v rámci certifikace v RUV každým rokem ateliér Animovaná tvorba získá nejvyšší (v oblasti krátkometrážní tvorby) možné ohodnocení AMX.</w:t>
      </w:r>
    </w:p>
    <w:p w14:paraId="1283AB95" w14:textId="77777777" w:rsidR="00E45CF6" w:rsidRDefault="00E45CF6" w:rsidP="00BB7D37">
      <w:pPr>
        <w:shd w:val="clear" w:color="auto" w:fill="FFFFFF"/>
        <w:ind w:left="425"/>
        <w:jc w:val="both"/>
        <w:rPr>
          <w:rFonts w:asciiTheme="minorHAnsi" w:hAnsiTheme="minorHAnsi" w:cstheme="minorHAnsi"/>
          <w:sz w:val="22"/>
          <w:szCs w:val="22"/>
        </w:rPr>
      </w:pPr>
    </w:p>
    <w:p w14:paraId="7FA8AB32" w14:textId="77777777" w:rsidR="00BC1257" w:rsidRDefault="00BC1257" w:rsidP="00BC1257">
      <w:pPr>
        <w:shd w:val="clear" w:color="auto" w:fill="FFFFFF"/>
        <w:ind w:left="425"/>
        <w:jc w:val="both"/>
        <w:rPr>
          <w:rFonts w:asciiTheme="minorHAnsi" w:hAnsiTheme="minorHAnsi" w:cstheme="minorHAnsi"/>
          <w:sz w:val="22"/>
          <w:szCs w:val="22"/>
        </w:rPr>
      </w:pPr>
      <w:r w:rsidRPr="00385AE2">
        <w:rPr>
          <w:rFonts w:asciiTheme="minorHAnsi" w:hAnsiTheme="minorHAnsi" w:cstheme="minorHAnsi"/>
          <w:sz w:val="22"/>
          <w:szCs w:val="22"/>
        </w:rPr>
        <w:t xml:space="preserve">Tabulka níže umožňuje srovnání výstupů tvůrčí činnosti </w:t>
      </w:r>
      <w:r>
        <w:rPr>
          <w:rFonts w:asciiTheme="minorHAnsi" w:hAnsiTheme="minorHAnsi" w:cstheme="minorHAnsi"/>
          <w:sz w:val="22"/>
          <w:szCs w:val="22"/>
        </w:rPr>
        <w:t xml:space="preserve">FMK </w:t>
      </w:r>
      <w:r w:rsidRPr="00385AE2">
        <w:rPr>
          <w:rFonts w:asciiTheme="minorHAnsi" w:hAnsiTheme="minorHAnsi" w:cstheme="minorHAnsi"/>
          <w:sz w:val="22"/>
          <w:szCs w:val="22"/>
        </w:rPr>
        <w:t>za období 2017-202</w:t>
      </w:r>
      <w:r>
        <w:rPr>
          <w:rFonts w:asciiTheme="minorHAnsi" w:hAnsiTheme="minorHAnsi" w:cstheme="minorHAnsi"/>
          <w:sz w:val="22"/>
          <w:szCs w:val="22"/>
        </w:rPr>
        <w:t>2</w:t>
      </w:r>
      <w:r w:rsidRPr="00385AE2">
        <w:rPr>
          <w:rFonts w:asciiTheme="minorHAnsi" w:hAnsiTheme="minorHAnsi" w:cstheme="minorHAnsi"/>
          <w:sz w:val="22"/>
          <w:szCs w:val="22"/>
        </w:rPr>
        <w:t>.</w:t>
      </w:r>
    </w:p>
    <w:p w14:paraId="04BC91C2" w14:textId="77777777" w:rsidR="00BC1257" w:rsidRDefault="00BC1257" w:rsidP="00BC1257">
      <w:pPr>
        <w:shd w:val="clear" w:color="auto" w:fill="FFFFFF"/>
        <w:ind w:left="425"/>
        <w:jc w:val="both"/>
        <w:rPr>
          <w:rFonts w:asciiTheme="minorHAnsi" w:hAnsiTheme="minorHAnsi" w:cstheme="minorHAnsi"/>
          <w:sz w:val="22"/>
          <w:szCs w:val="22"/>
        </w:rPr>
      </w:pPr>
    </w:p>
    <w:tbl>
      <w:tblPr>
        <w:tblW w:w="9358" w:type="dxa"/>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12"/>
        <w:gridCol w:w="1157"/>
        <w:gridCol w:w="1158"/>
        <w:gridCol w:w="1158"/>
        <w:gridCol w:w="1157"/>
        <w:gridCol w:w="1158"/>
        <w:gridCol w:w="1158"/>
      </w:tblGrid>
      <w:tr w:rsidR="00BC1257" w:rsidRPr="00D75BD3" w14:paraId="64DFE9E0" w14:textId="77777777" w:rsidTr="0083046F">
        <w:trPr>
          <w:trHeight w:val="442"/>
        </w:trPr>
        <w:tc>
          <w:tcPr>
            <w:tcW w:w="2412" w:type="dxa"/>
            <w:shd w:val="clear" w:color="auto" w:fill="FBD4B4" w:themeFill="accent6" w:themeFillTint="66"/>
            <w:vAlign w:val="center"/>
            <w:hideMark/>
          </w:tcPr>
          <w:p w14:paraId="513064DD" w14:textId="77777777" w:rsidR="00BC1257" w:rsidRPr="00D75BD3" w:rsidRDefault="00BC1257" w:rsidP="00090013">
            <w:pPr>
              <w:ind w:left="17"/>
              <w:textAlignment w:val="baseline"/>
              <w:rPr>
                <w:rFonts w:asciiTheme="minorHAnsi" w:hAnsiTheme="minorHAnsi" w:cstheme="minorHAnsi"/>
              </w:rPr>
            </w:pPr>
            <w:r w:rsidRPr="00D75BD3">
              <w:rPr>
                <w:rFonts w:asciiTheme="minorHAnsi" w:hAnsiTheme="minorHAnsi" w:cstheme="minorHAnsi"/>
                <w:b/>
                <w:bCs/>
              </w:rPr>
              <w:t>Typ výsledku RUV</w:t>
            </w:r>
          </w:p>
        </w:tc>
        <w:tc>
          <w:tcPr>
            <w:tcW w:w="1157" w:type="dxa"/>
            <w:shd w:val="clear" w:color="auto" w:fill="FBD4B4" w:themeFill="accent6" w:themeFillTint="66"/>
            <w:vAlign w:val="center"/>
            <w:hideMark/>
          </w:tcPr>
          <w:p w14:paraId="489A64A0" w14:textId="77777777" w:rsidR="00BC1257" w:rsidRPr="00D75BD3" w:rsidRDefault="00BC1257" w:rsidP="00090013">
            <w:pPr>
              <w:ind w:left="17"/>
              <w:jc w:val="center"/>
              <w:textAlignment w:val="baseline"/>
              <w:rPr>
                <w:rFonts w:asciiTheme="minorHAnsi" w:hAnsiTheme="minorHAnsi" w:cstheme="minorHAnsi"/>
              </w:rPr>
            </w:pPr>
            <w:r w:rsidRPr="00D75BD3">
              <w:rPr>
                <w:rFonts w:asciiTheme="minorHAnsi" w:hAnsiTheme="minorHAnsi" w:cstheme="minorHAnsi"/>
                <w:b/>
                <w:bCs/>
              </w:rPr>
              <w:t>2017</w:t>
            </w:r>
          </w:p>
        </w:tc>
        <w:tc>
          <w:tcPr>
            <w:tcW w:w="1158" w:type="dxa"/>
            <w:shd w:val="clear" w:color="auto" w:fill="FBD4B4" w:themeFill="accent6" w:themeFillTint="66"/>
            <w:vAlign w:val="center"/>
            <w:hideMark/>
          </w:tcPr>
          <w:p w14:paraId="66132F01" w14:textId="77777777" w:rsidR="00BC1257" w:rsidRPr="00D75BD3" w:rsidRDefault="00BC1257" w:rsidP="00090013">
            <w:pPr>
              <w:ind w:left="17"/>
              <w:jc w:val="center"/>
              <w:textAlignment w:val="baseline"/>
              <w:rPr>
                <w:rFonts w:asciiTheme="minorHAnsi" w:hAnsiTheme="minorHAnsi" w:cstheme="minorHAnsi"/>
              </w:rPr>
            </w:pPr>
            <w:r w:rsidRPr="00D75BD3">
              <w:rPr>
                <w:rFonts w:asciiTheme="minorHAnsi" w:hAnsiTheme="minorHAnsi" w:cstheme="minorHAnsi"/>
                <w:b/>
                <w:bCs/>
              </w:rPr>
              <w:t>2018</w:t>
            </w:r>
          </w:p>
        </w:tc>
        <w:tc>
          <w:tcPr>
            <w:tcW w:w="1158" w:type="dxa"/>
            <w:shd w:val="clear" w:color="auto" w:fill="FBD4B4" w:themeFill="accent6" w:themeFillTint="66"/>
            <w:vAlign w:val="center"/>
            <w:hideMark/>
          </w:tcPr>
          <w:p w14:paraId="08FF3440" w14:textId="77777777" w:rsidR="00BC1257" w:rsidRPr="00D75BD3" w:rsidRDefault="00BC1257" w:rsidP="00090013">
            <w:pPr>
              <w:ind w:left="17"/>
              <w:jc w:val="center"/>
              <w:textAlignment w:val="baseline"/>
              <w:rPr>
                <w:rFonts w:asciiTheme="minorHAnsi" w:hAnsiTheme="minorHAnsi" w:cstheme="minorHAnsi"/>
              </w:rPr>
            </w:pPr>
            <w:r w:rsidRPr="00D75BD3">
              <w:rPr>
                <w:rFonts w:asciiTheme="minorHAnsi" w:hAnsiTheme="minorHAnsi" w:cstheme="minorHAnsi"/>
                <w:b/>
                <w:bCs/>
              </w:rPr>
              <w:t>2019</w:t>
            </w:r>
          </w:p>
        </w:tc>
        <w:tc>
          <w:tcPr>
            <w:tcW w:w="1157" w:type="dxa"/>
            <w:shd w:val="clear" w:color="auto" w:fill="FBD4B4" w:themeFill="accent6" w:themeFillTint="66"/>
            <w:vAlign w:val="center"/>
            <w:hideMark/>
          </w:tcPr>
          <w:p w14:paraId="41842A88" w14:textId="77777777" w:rsidR="00BC1257" w:rsidRPr="00D75BD3" w:rsidRDefault="00BC1257" w:rsidP="00090013">
            <w:pPr>
              <w:ind w:left="17"/>
              <w:jc w:val="center"/>
              <w:textAlignment w:val="baseline"/>
              <w:rPr>
                <w:rFonts w:asciiTheme="minorHAnsi" w:hAnsiTheme="minorHAnsi" w:cstheme="minorHAnsi"/>
              </w:rPr>
            </w:pPr>
            <w:r w:rsidRPr="00D75BD3">
              <w:rPr>
                <w:rFonts w:asciiTheme="minorHAnsi" w:hAnsiTheme="minorHAnsi" w:cstheme="minorHAnsi"/>
                <w:b/>
                <w:bCs/>
              </w:rPr>
              <w:t>2020</w:t>
            </w:r>
          </w:p>
        </w:tc>
        <w:tc>
          <w:tcPr>
            <w:tcW w:w="1158" w:type="dxa"/>
            <w:shd w:val="clear" w:color="auto" w:fill="FBD4B4" w:themeFill="accent6" w:themeFillTint="66"/>
            <w:vAlign w:val="center"/>
            <w:hideMark/>
          </w:tcPr>
          <w:p w14:paraId="06606E7D" w14:textId="77777777" w:rsidR="00BC1257" w:rsidRPr="00D75BD3" w:rsidRDefault="00BC1257" w:rsidP="00090013">
            <w:pPr>
              <w:ind w:left="17"/>
              <w:jc w:val="center"/>
              <w:textAlignment w:val="baseline"/>
              <w:rPr>
                <w:rFonts w:asciiTheme="minorHAnsi" w:hAnsiTheme="minorHAnsi" w:cstheme="minorHAnsi"/>
              </w:rPr>
            </w:pPr>
            <w:r w:rsidRPr="00D75BD3">
              <w:rPr>
                <w:rFonts w:asciiTheme="minorHAnsi" w:hAnsiTheme="minorHAnsi" w:cstheme="minorHAnsi"/>
                <w:b/>
                <w:bCs/>
              </w:rPr>
              <w:t>2021</w:t>
            </w:r>
          </w:p>
        </w:tc>
        <w:tc>
          <w:tcPr>
            <w:tcW w:w="1158" w:type="dxa"/>
            <w:shd w:val="clear" w:color="auto" w:fill="FBD4B4" w:themeFill="accent6" w:themeFillTint="66"/>
            <w:vAlign w:val="center"/>
          </w:tcPr>
          <w:p w14:paraId="3C7B6509" w14:textId="77777777" w:rsidR="00BC1257" w:rsidRPr="00D75BD3" w:rsidRDefault="00BC1257" w:rsidP="00090013">
            <w:pPr>
              <w:ind w:left="17"/>
              <w:jc w:val="center"/>
              <w:textAlignment w:val="baseline"/>
              <w:rPr>
                <w:rFonts w:asciiTheme="minorHAnsi" w:hAnsiTheme="minorHAnsi" w:cstheme="minorHAnsi"/>
                <w:b/>
                <w:bCs/>
              </w:rPr>
            </w:pPr>
            <w:r>
              <w:rPr>
                <w:rFonts w:asciiTheme="minorHAnsi" w:hAnsiTheme="minorHAnsi" w:cstheme="minorHAnsi"/>
                <w:b/>
                <w:bCs/>
              </w:rPr>
              <w:t>2022*</w:t>
            </w:r>
          </w:p>
        </w:tc>
      </w:tr>
      <w:tr w:rsidR="00BC1257" w:rsidRPr="00D75BD3" w14:paraId="5DCA7E47" w14:textId="77777777" w:rsidTr="0083046F">
        <w:trPr>
          <w:trHeight w:val="390"/>
        </w:trPr>
        <w:tc>
          <w:tcPr>
            <w:tcW w:w="2412" w:type="dxa"/>
            <w:shd w:val="clear" w:color="auto" w:fill="auto"/>
            <w:vAlign w:val="center"/>
            <w:hideMark/>
          </w:tcPr>
          <w:p w14:paraId="7D1C2DE2" w14:textId="77777777" w:rsidR="00BC1257" w:rsidRPr="00D75BD3" w:rsidRDefault="00BC1257" w:rsidP="00090013">
            <w:pPr>
              <w:ind w:left="17"/>
              <w:textAlignment w:val="baseline"/>
              <w:rPr>
                <w:rFonts w:asciiTheme="minorHAnsi" w:hAnsiTheme="minorHAnsi" w:cstheme="minorHAnsi"/>
                <w:color w:val="000000"/>
              </w:rPr>
            </w:pPr>
            <w:r w:rsidRPr="00D75BD3">
              <w:rPr>
                <w:rFonts w:asciiTheme="minorHAnsi" w:hAnsiTheme="minorHAnsi" w:cstheme="minorHAnsi"/>
                <w:color w:val="000000"/>
              </w:rPr>
              <w:t>A – zásadní význam</w:t>
            </w:r>
          </w:p>
        </w:tc>
        <w:tc>
          <w:tcPr>
            <w:tcW w:w="1157" w:type="dxa"/>
            <w:shd w:val="clear" w:color="auto" w:fill="auto"/>
            <w:vAlign w:val="center"/>
            <w:hideMark/>
          </w:tcPr>
          <w:p w14:paraId="3D192C71" w14:textId="77777777" w:rsidR="00BC1257" w:rsidRPr="00D75BD3" w:rsidRDefault="00BC1257" w:rsidP="00090013">
            <w:pPr>
              <w:ind w:left="17"/>
              <w:jc w:val="center"/>
              <w:textAlignment w:val="baseline"/>
              <w:rPr>
                <w:rFonts w:asciiTheme="minorHAnsi" w:hAnsiTheme="minorHAnsi" w:cstheme="minorHAnsi"/>
                <w:color w:val="000000"/>
              </w:rPr>
            </w:pPr>
            <w:r w:rsidRPr="00D75BD3">
              <w:rPr>
                <w:rFonts w:asciiTheme="minorHAnsi" w:hAnsiTheme="minorHAnsi" w:cstheme="minorHAnsi"/>
                <w:color w:val="000000"/>
              </w:rPr>
              <w:t>8</w:t>
            </w:r>
          </w:p>
        </w:tc>
        <w:tc>
          <w:tcPr>
            <w:tcW w:w="1158" w:type="dxa"/>
            <w:shd w:val="clear" w:color="auto" w:fill="auto"/>
            <w:vAlign w:val="center"/>
            <w:hideMark/>
          </w:tcPr>
          <w:p w14:paraId="09CAAFEA" w14:textId="77777777" w:rsidR="00BC1257" w:rsidRPr="00D75BD3" w:rsidRDefault="00BC1257" w:rsidP="00090013">
            <w:pPr>
              <w:ind w:left="17"/>
              <w:jc w:val="center"/>
              <w:textAlignment w:val="baseline"/>
              <w:rPr>
                <w:rFonts w:asciiTheme="minorHAnsi" w:hAnsiTheme="minorHAnsi" w:cstheme="minorHAnsi"/>
                <w:color w:val="000000"/>
              </w:rPr>
            </w:pPr>
            <w:r w:rsidRPr="00D75BD3">
              <w:rPr>
                <w:rFonts w:asciiTheme="minorHAnsi" w:hAnsiTheme="minorHAnsi" w:cstheme="minorHAnsi"/>
                <w:color w:val="000000"/>
              </w:rPr>
              <w:t>3</w:t>
            </w:r>
          </w:p>
        </w:tc>
        <w:tc>
          <w:tcPr>
            <w:tcW w:w="1158" w:type="dxa"/>
            <w:shd w:val="clear" w:color="auto" w:fill="auto"/>
            <w:vAlign w:val="center"/>
            <w:hideMark/>
          </w:tcPr>
          <w:p w14:paraId="3FCB54B6" w14:textId="77777777" w:rsidR="00BC1257" w:rsidRPr="00D75BD3" w:rsidRDefault="00BC1257" w:rsidP="00090013">
            <w:pPr>
              <w:ind w:left="17"/>
              <w:jc w:val="center"/>
              <w:textAlignment w:val="baseline"/>
              <w:rPr>
                <w:rFonts w:asciiTheme="minorHAnsi" w:hAnsiTheme="minorHAnsi" w:cstheme="minorHAnsi"/>
                <w:color w:val="000000"/>
              </w:rPr>
            </w:pPr>
            <w:r w:rsidRPr="00D75BD3">
              <w:rPr>
                <w:rFonts w:asciiTheme="minorHAnsi" w:hAnsiTheme="minorHAnsi" w:cstheme="minorHAnsi"/>
                <w:color w:val="000000"/>
              </w:rPr>
              <w:t>8</w:t>
            </w:r>
          </w:p>
        </w:tc>
        <w:tc>
          <w:tcPr>
            <w:tcW w:w="1157" w:type="dxa"/>
            <w:shd w:val="clear" w:color="auto" w:fill="auto"/>
            <w:vAlign w:val="center"/>
            <w:hideMark/>
          </w:tcPr>
          <w:p w14:paraId="767DA680" w14:textId="77777777" w:rsidR="00BC1257" w:rsidRPr="00D75BD3" w:rsidRDefault="00BC1257" w:rsidP="00090013">
            <w:pPr>
              <w:ind w:left="17"/>
              <w:jc w:val="center"/>
              <w:textAlignment w:val="baseline"/>
              <w:rPr>
                <w:rFonts w:asciiTheme="minorHAnsi" w:hAnsiTheme="minorHAnsi" w:cstheme="minorHAnsi"/>
                <w:color w:val="000000"/>
              </w:rPr>
            </w:pPr>
            <w:r w:rsidRPr="00D75BD3">
              <w:rPr>
                <w:rFonts w:asciiTheme="minorHAnsi" w:hAnsiTheme="minorHAnsi" w:cstheme="minorHAnsi"/>
                <w:color w:val="000000"/>
              </w:rPr>
              <w:t>5</w:t>
            </w:r>
          </w:p>
        </w:tc>
        <w:tc>
          <w:tcPr>
            <w:tcW w:w="1158" w:type="dxa"/>
            <w:shd w:val="clear" w:color="auto" w:fill="auto"/>
            <w:vAlign w:val="center"/>
            <w:hideMark/>
          </w:tcPr>
          <w:p w14:paraId="4D697B47" w14:textId="77777777" w:rsidR="00BC1257" w:rsidRPr="00D75BD3" w:rsidRDefault="00BC1257" w:rsidP="00090013">
            <w:pPr>
              <w:ind w:left="17"/>
              <w:jc w:val="center"/>
              <w:textAlignment w:val="baseline"/>
              <w:rPr>
                <w:rFonts w:asciiTheme="minorHAnsi" w:hAnsiTheme="minorHAnsi" w:cstheme="minorHAnsi"/>
                <w:color w:val="000000"/>
              </w:rPr>
            </w:pPr>
            <w:r w:rsidRPr="00D75BD3">
              <w:rPr>
                <w:rFonts w:asciiTheme="minorHAnsi" w:hAnsiTheme="minorHAnsi" w:cstheme="minorHAnsi"/>
                <w:color w:val="000000"/>
              </w:rPr>
              <w:t>2</w:t>
            </w:r>
          </w:p>
        </w:tc>
        <w:tc>
          <w:tcPr>
            <w:tcW w:w="1158" w:type="dxa"/>
            <w:vAlign w:val="center"/>
          </w:tcPr>
          <w:p w14:paraId="62AB3985" w14:textId="77777777" w:rsidR="00BC1257" w:rsidRPr="00D75BD3" w:rsidRDefault="00BC1257" w:rsidP="00090013">
            <w:pPr>
              <w:ind w:left="17"/>
              <w:jc w:val="center"/>
              <w:textAlignment w:val="baseline"/>
              <w:rPr>
                <w:rFonts w:asciiTheme="minorHAnsi" w:hAnsiTheme="minorHAnsi" w:cstheme="minorHAnsi"/>
                <w:color w:val="000000"/>
              </w:rPr>
            </w:pPr>
            <w:r>
              <w:rPr>
                <w:rFonts w:asciiTheme="minorHAnsi" w:hAnsiTheme="minorHAnsi" w:cstheme="minorHAnsi"/>
                <w:color w:val="000000"/>
              </w:rPr>
              <w:t>16</w:t>
            </w:r>
          </w:p>
        </w:tc>
      </w:tr>
      <w:tr w:rsidR="00BC1257" w:rsidRPr="00D75BD3" w14:paraId="0C56B1A0" w14:textId="77777777" w:rsidTr="0083046F">
        <w:trPr>
          <w:trHeight w:val="390"/>
        </w:trPr>
        <w:tc>
          <w:tcPr>
            <w:tcW w:w="2412" w:type="dxa"/>
            <w:shd w:val="clear" w:color="auto" w:fill="auto"/>
            <w:vAlign w:val="center"/>
            <w:hideMark/>
          </w:tcPr>
          <w:p w14:paraId="3C5B5744" w14:textId="77777777" w:rsidR="00BC1257" w:rsidRPr="00D75BD3" w:rsidRDefault="00BC1257" w:rsidP="00090013">
            <w:pPr>
              <w:ind w:left="17"/>
              <w:textAlignment w:val="baseline"/>
              <w:rPr>
                <w:rFonts w:asciiTheme="minorHAnsi" w:hAnsiTheme="minorHAnsi" w:cstheme="minorHAnsi"/>
                <w:color w:val="000000"/>
              </w:rPr>
            </w:pPr>
            <w:r w:rsidRPr="00D75BD3">
              <w:rPr>
                <w:rFonts w:asciiTheme="minorHAnsi" w:hAnsiTheme="minorHAnsi" w:cstheme="minorHAnsi"/>
                <w:color w:val="000000"/>
              </w:rPr>
              <w:t>B – inovativní přínos</w:t>
            </w:r>
          </w:p>
        </w:tc>
        <w:tc>
          <w:tcPr>
            <w:tcW w:w="1157" w:type="dxa"/>
            <w:shd w:val="clear" w:color="auto" w:fill="auto"/>
            <w:vAlign w:val="center"/>
            <w:hideMark/>
          </w:tcPr>
          <w:p w14:paraId="172F8DA5" w14:textId="77777777" w:rsidR="00BC1257" w:rsidRPr="00D75BD3" w:rsidRDefault="00BC1257" w:rsidP="00090013">
            <w:pPr>
              <w:ind w:left="17"/>
              <w:jc w:val="center"/>
              <w:textAlignment w:val="baseline"/>
              <w:rPr>
                <w:rFonts w:asciiTheme="minorHAnsi" w:hAnsiTheme="minorHAnsi" w:cstheme="minorHAnsi"/>
                <w:color w:val="000000"/>
              </w:rPr>
            </w:pPr>
            <w:r w:rsidRPr="00D75BD3">
              <w:rPr>
                <w:rFonts w:asciiTheme="minorHAnsi" w:hAnsiTheme="minorHAnsi" w:cstheme="minorHAnsi"/>
                <w:color w:val="000000"/>
              </w:rPr>
              <w:t>69</w:t>
            </w:r>
          </w:p>
        </w:tc>
        <w:tc>
          <w:tcPr>
            <w:tcW w:w="1158" w:type="dxa"/>
            <w:shd w:val="clear" w:color="auto" w:fill="auto"/>
            <w:vAlign w:val="center"/>
            <w:hideMark/>
          </w:tcPr>
          <w:p w14:paraId="1659A06D" w14:textId="77777777" w:rsidR="00BC1257" w:rsidRPr="00D75BD3" w:rsidRDefault="00BC1257" w:rsidP="00090013">
            <w:pPr>
              <w:ind w:left="17"/>
              <w:jc w:val="center"/>
              <w:textAlignment w:val="baseline"/>
              <w:rPr>
                <w:rFonts w:asciiTheme="minorHAnsi" w:hAnsiTheme="minorHAnsi" w:cstheme="minorHAnsi"/>
                <w:color w:val="000000"/>
              </w:rPr>
            </w:pPr>
            <w:r w:rsidRPr="00D75BD3">
              <w:rPr>
                <w:rFonts w:asciiTheme="minorHAnsi" w:hAnsiTheme="minorHAnsi" w:cstheme="minorHAnsi"/>
                <w:color w:val="000000"/>
              </w:rPr>
              <w:t>117</w:t>
            </w:r>
          </w:p>
        </w:tc>
        <w:tc>
          <w:tcPr>
            <w:tcW w:w="1158" w:type="dxa"/>
            <w:shd w:val="clear" w:color="auto" w:fill="auto"/>
            <w:vAlign w:val="center"/>
            <w:hideMark/>
          </w:tcPr>
          <w:p w14:paraId="076C32E5" w14:textId="77777777" w:rsidR="00BC1257" w:rsidRPr="00D75BD3" w:rsidRDefault="00BC1257" w:rsidP="00090013">
            <w:pPr>
              <w:ind w:left="17"/>
              <w:jc w:val="center"/>
              <w:textAlignment w:val="baseline"/>
              <w:rPr>
                <w:rFonts w:asciiTheme="minorHAnsi" w:hAnsiTheme="minorHAnsi" w:cstheme="minorHAnsi"/>
                <w:color w:val="000000"/>
              </w:rPr>
            </w:pPr>
            <w:r w:rsidRPr="00D75BD3">
              <w:rPr>
                <w:rFonts w:asciiTheme="minorHAnsi" w:hAnsiTheme="minorHAnsi" w:cstheme="minorHAnsi"/>
                <w:color w:val="000000"/>
              </w:rPr>
              <w:t>81</w:t>
            </w:r>
          </w:p>
        </w:tc>
        <w:tc>
          <w:tcPr>
            <w:tcW w:w="1157" w:type="dxa"/>
            <w:shd w:val="clear" w:color="auto" w:fill="auto"/>
            <w:vAlign w:val="center"/>
            <w:hideMark/>
          </w:tcPr>
          <w:p w14:paraId="5CE91EA2" w14:textId="77777777" w:rsidR="00BC1257" w:rsidRPr="00D75BD3" w:rsidRDefault="00BC1257" w:rsidP="00090013">
            <w:pPr>
              <w:ind w:left="17"/>
              <w:jc w:val="center"/>
              <w:textAlignment w:val="baseline"/>
              <w:rPr>
                <w:rFonts w:asciiTheme="minorHAnsi" w:hAnsiTheme="minorHAnsi" w:cstheme="minorHAnsi"/>
                <w:color w:val="000000"/>
              </w:rPr>
            </w:pPr>
            <w:r w:rsidRPr="00D75BD3">
              <w:rPr>
                <w:rFonts w:asciiTheme="minorHAnsi" w:hAnsiTheme="minorHAnsi" w:cstheme="minorHAnsi"/>
                <w:color w:val="000000"/>
              </w:rPr>
              <w:t>77</w:t>
            </w:r>
          </w:p>
        </w:tc>
        <w:tc>
          <w:tcPr>
            <w:tcW w:w="1158" w:type="dxa"/>
            <w:shd w:val="clear" w:color="auto" w:fill="auto"/>
            <w:vAlign w:val="center"/>
            <w:hideMark/>
          </w:tcPr>
          <w:p w14:paraId="76490377" w14:textId="77777777" w:rsidR="00BC1257" w:rsidRPr="00D75BD3" w:rsidRDefault="00BC1257" w:rsidP="00090013">
            <w:pPr>
              <w:ind w:left="17"/>
              <w:jc w:val="center"/>
              <w:textAlignment w:val="baseline"/>
              <w:rPr>
                <w:rFonts w:asciiTheme="minorHAnsi" w:hAnsiTheme="minorHAnsi" w:cstheme="minorHAnsi"/>
                <w:color w:val="000000"/>
              </w:rPr>
            </w:pPr>
            <w:r>
              <w:rPr>
                <w:rFonts w:asciiTheme="minorHAnsi" w:hAnsiTheme="minorHAnsi" w:cstheme="minorHAnsi"/>
                <w:color w:val="000000"/>
              </w:rPr>
              <w:t>79</w:t>
            </w:r>
          </w:p>
        </w:tc>
        <w:tc>
          <w:tcPr>
            <w:tcW w:w="1158" w:type="dxa"/>
            <w:vAlign w:val="center"/>
          </w:tcPr>
          <w:p w14:paraId="6A16EB88" w14:textId="77777777" w:rsidR="00BC1257" w:rsidRPr="00D75BD3" w:rsidRDefault="00BC1257" w:rsidP="00090013">
            <w:pPr>
              <w:ind w:left="17"/>
              <w:jc w:val="center"/>
              <w:textAlignment w:val="baseline"/>
              <w:rPr>
                <w:rFonts w:asciiTheme="minorHAnsi" w:hAnsiTheme="minorHAnsi" w:cstheme="minorHAnsi"/>
                <w:color w:val="000000"/>
              </w:rPr>
            </w:pPr>
            <w:r>
              <w:rPr>
                <w:rFonts w:asciiTheme="minorHAnsi" w:hAnsiTheme="minorHAnsi" w:cstheme="minorHAnsi"/>
                <w:color w:val="000000"/>
              </w:rPr>
              <w:t>175</w:t>
            </w:r>
          </w:p>
        </w:tc>
      </w:tr>
      <w:tr w:rsidR="00BC1257" w:rsidRPr="00D75BD3" w14:paraId="6B72ABC3" w14:textId="77777777" w:rsidTr="0083046F">
        <w:trPr>
          <w:trHeight w:val="390"/>
        </w:trPr>
        <w:tc>
          <w:tcPr>
            <w:tcW w:w="2412" w:type="dxa"/>
            <w:shd w:val="clear" w:color="auto" w:fill="auto"/>
            <w:vAlign w:val="center"/>
            <w:hideMark/>
          </w:tcPr>
          <w:p w14:paraId="74E90C35" w14:textId="77777777" w:rsidR="00BC1257" w:rsidRPr="00D75BD3" w:rsidRDefault="00BC1257" w:rsidP="00090013">
            <w:pPr>
              <w:ind w:left="17"/>
              <w:textAlignment w:val="baseline"/>
              <w:rPr>
                <w:rFonts w:asciiTheme="minorHAnsi" w:hAnsiTheme="minorHAnsi" w:cstheme="minorHAnsi"/>
                <w:color w:val="000000"/>
              </w:rPr>
            </w:pPr>
            <w:r w:rsidRPr="00D75BD3">
              <w:rPr>
                <w:rFonts w:asciiTheme="minorHAnsi" w:hAnsiTheme="minorHAnsi" w:cstheme="minorHAnsi"/>
                <w:color w:val="000000"/>
              </w:rPr>
              <w:t>C – rozvíjející současné trendy</w:t>
            </w:r>
          </w:p>
        </w:tc>
        <w:tc>
          <w:tcPr>
            <w:tcW w:w="1157" w:type="dxa"/>
            <w:shd w:val="clear" w:color="auto" w:fill="auto"/>
            <w:vAlign w:val="center"/>
            <w:hideMark/>
          </w:tcPr>
          <w:p w14:paraId="2B86393A" w14:textId="77777777" w:rsidR="00BC1257" w:rsidRPr="00D75BD3" w:rsidRDefault="00BC1257" w:rsidP="00090013">
            <w:pPr>
              <w:ind w:left="17"/>
              <w:jc w:val="center"/>
              <w:textAlignment w:val="baseline"/>
              <w:rPr>
                <w:rFonts w:asciiTheme="minorHAnsi" w:hAnsiTheme="minorHAnsi" w:cstheme="minorHAnsi"/>
                <w:color w:val="000000"/>
              </w:rPr>
            </w:pPr>
            <w:r w:rsidRPr="00D75BD3">
              <w:rPr>
                <w:rFonts w:asciiTheme="minorHAnsi" w:hAnsiTheme="minorHAnsi" w:cstheme="minorHAnsi"/>
                <w:color w:val="000000"/>
              </w:rPr>
              <w:t>203</w:t>
            </w:r>
          </w:p>
        </w:tc>
        <w:tc>
          <w:tcPr>
            <w:tcW w:w="1158" w:type="dxa"/>
            <w:shd w:val="clear" w:color="auto" w:fill="auto"/>
            <w:vAlign w:val="center"/>
            <w:hideMark/>
          </w:tcPr>
          <w:p w14:paraId="574E362B" w14:textId="77777777" w:rsidR="00BC1257" w:rsidRPr="00D75BD3" w:rsidRDefault="00BC1257" w:rsidP="00090013">
            <w:pPr>
              <w:ind w:left="17"/>
              <w:jc w:val="center"/>
              <w:textAlignment w:val="baseline"/>
              <w:rPr>
                <w:rFonts w:asciiTheme="minorHAnsi" w:hAnsiTheme="minorHAnsi" w:cstheme="minorHAnsi"/>
                <w:color w:val="000000"/>
              </w:rPr>
            </w:pPr>
            <w:r w:rsidRPr="00D75BD3">
              <w:rPr>
                <w:rFonts w:asciiTheme="minorHAnsi" w:hAnsiTheme="minorHAnsi" w:cstheme="minorHAnsi"/>
                <w:color w:val="000000"/>
              </w:rPr>
              <w:t>225</w:t>
            </w:r>
          </w:p>
        </w:tc>
        <w:tc>
          <w:tcPr>
            <w:tcW w:w="1158" w:type="dxa"/>
            <w:shd w:val="clear" w:color="auto" w:fill="auto"/>
            <w:vAlign w:val="center"/>
            <w:hideMark/>
          </w:tcPr>
          <w:p w14:paraId="6E80F020" w14:textId="77777777" w:rsidR="00BC1257" w:rsidRPr="00D75BD3" w:rsidRDefault="00BC1257" w:rsidP="00090013">
            <w:pPr>
              <w:ind w:left="17"/>
              <w:jc w:val="center"/>
              <w:textAlignment w:val="baseline"/>
              <w:rPr>
                <w:rFonts w:asciiTheme="minorHAnsi" w:hAnsiTheme="minorHAnsi" w:cstheme="minorHAnsi"/>
                <w:color w:val="000000"/>
              </w:rPr>
            </w:pPr>
            <w:r w:rsidRPr="00D75BD3">
              <w:rPr>
                <w:rFonts w:asciiTheme="minorHAnsi" w:hAnsiTheme="minorHAnsi" w:cstheme="minorHAnsi"/>
                <w:color w:val="000000"/>
              </w:rPr>
              <w:t>227</w:t>
            </w:r>
          </w:p>
        </w:tc>
        <w:tc>
          <w:tcPr>
            <w:tcW w:w="1157" w:type="dxa"/>
            <w:shd w:val="clear" w:color="auto" w:fill="auto"/>
            <w:vAlign w:val="center"/>
            <w:hideMark/>
          </w:tcPr>
          <w:p w14:paraId="6388FA07" w14:textId="77777777" w:rsidR="00BC1257" w:rsidRPr="00D75BD3" w:rsidRDefault="00BC1257" w:rsidP="00090013">
            <w:pPr>
              <w:ind w:left="17"/>
              <w:jc w:val="center"/>
              <w:textAlignment w:val="baseline"/>
              <w:rPr>
                <w:rFonts w:asciiTheme="minorHAnsi" w:hAnsiTheme="minorHAnsi" w:cstheme="minorHAnsi"/>
                <w:color w:val="000000"/>
              </w:rPr>
            </w:pPr>
            <w:r w:rsidRPr="00D75BD3">
              <w:rPr>
                <w:rFonts w:asciiTheme="minorHAnsi" w:hAnsiTheme="minorHAnsi" w:cstheme="minorHAnsi"/>
                <w:color w:val="000000"/>
              </w:rPr>
              <w:t>165</w:t>
            </w:r>
          </w:p>
        </w:tc>
        <w:tc>
          <w:tcPr>
            <w:tcW w:w="1158" w:type="dxa"/>
            <w:shd w:val="clear" w:color="auto" w:fill="auto"/>
            <w:vAlign w:val="center"/>
            <w:hideMark/>
          </w:tcPr>
          <w:p w14:paraId="18ECC8DE" w14:textId="77777777" w:rsidR="00BC1257" w:rsidRPr="00D75BD3" w:rsidRDefault="00BC1257" w:rsidP="00090013">
            <w:pPr>
              <w:ind w:left="17"/>
              <w:jc w:val="center"/>
              <w:textAlignment w:val="baseline"/>
              <w:rPr>
                <w:rFonts w:asciiTheme="minorHAnsi" w:hAnsiTheme="minorHAnsi" w:cstheme="minorHAnsi"/>
                <w:color w:val="000000"/>
              </w:rPr>
            </w:pPr>
            <w:r w:rsidRPr="00D75BD3">
              <w:rPr>
                <w:rFonts w:asciiTheme="minorHAnsi" w:hAnsiTheme="minorHAnsi" w:cstheme="minorHAnsi"/>
                <w:color w:val="000000"/>
              </w:rPr>
              <w:t>15</w:t>
            </w:r>
            <w:r>
              <w:rPr>
                <w:rFonts w:asciiTheme="minorHAnsi" w:hAnsiTheme="minorHAnsi" w:cstheme="minorHAnsi"/>
                <w:color w:val="000000"/>
              </w:rPr>
              <w:t>7</w:t>
            </w:r>
          </w:p>
        </w:tc>
        <w:tc>
          <w:tcPr>
            <w:tcW w:w="1158" w:type="dxa"/>
            <w:vAlign w:val="center"/>
          </w:tcPr>
          <w:p w14:paraId="4EE2BCD2" w14:textId="77777777" w:rsidR="00BC1257" w:rsidRPr="00D75BD3" w:rsidRDefault="00BC1257" w:rsidP="00090013">
            <w:pPr>
              <w:ind w:left="17"/>
              <w:jc w:val="center"/>
              <w:textAlignment w:val="baseline"/>
              <w:rPr>
                <w:rFonts w:asciiTheme="minorHAnsi" w:hAnsiTheme="minorHAnsi" w:cstheme="minorHAnsi"/>
                <w:color w:val="000000"/>
              </w:rPr>
            </w:pPr>
            <w:r>
              <w:rPr>
                <w:rFonts w:asciiTheme="minorHAnsi" w:hAnsiTheme="minorHAnsi" w:cstheme="minorHAnsi"/>
                <w:color w:val="000000"/>
              </w:rPr>
              <w:t>222</w:t>
            </w:r>
          </w:p>
        </w:tc>
      </w:tr>
    </w:tbl>
    <w:p w14:paraId="7D469834" w14:textId="77777777" w:rsidR="005E0607" w:rsidRDefault="005E0607" w:rsidP="005E0607">
      <w:pPr>
        <w:pStyle w:val="Nadpis3"/>
        <w:numPr>
          <w:ilvl w:val="0"/>
          <w:numId w:val="0"/>
        </w:numPr>
        <w:ind w:firstLine="426"/>
        <w:rPr>
          <w:sz w:val="18"/>
          <w:szCs w:val="18"/>
        </w:rPr>
      </w:pPr>
      <w:r>
        <w:rPr>
          <w:rFonts w:cs="Calibri Light"/>
          <w:sz w:val="18"/>
          <w:szCs w:val="18"/>
        </w:rPr>
        <w:t>*</w:t>
      </w:r>
      <w:r>
        <w:rPr>
          <w:sz w:val="18"/>
          <w:szCs w:val="18"/>
        </w:rPr>
        <w:t xml:space="preserve"> </w:t>
      </w:r>
      <w:r w:rsidRPr="002832B2">
        <w:rPr>
          <w:sz w:val="18"/>
          <w:szCs w:val="18"/>
        </w:rPr>
        <w:t>Před certifikací</w:t>
      </w:r>
    </w:p>
    <w:p w14:paraId="7A830C93" w14:textId="77777777" w:rsidR="00E45CF6" w:rsidRDefault="00E45CF6" w:rsidP="00BF20A9">
      <w:pPr>
        <w:shd w:val="clear" w:color="auto" w:fill="FFFFFF"/>
        <w:jc w:val="both"/>
        <w:rPr>
          <w:rFonts w:asciiTheme="minorHAnsi" w:hAnsiTheme="minorHAnsi" w:cstheme="minorHAnsi"/>
          <w:sz w:val="22"/>
          <w:szCs w:val="22"/>
        </w:rPr>
      </w:pPr>
    </w:p>
    <w:p w14:paraId="6656B4B0" w14:textId="77777777" w:rsidR="007741C3" w:rsidRDefault="007741C3" w:rsidP="005C2A6F">
      <w:pPr>
        <w:ind w:left="425" w:firstLine="17"/>
        <w:jc w:val="both"/>
        <w:rPr>
          <w:rFonts w:asciiTheme="minorHAnsi" w:hAnsiTheme="minorHAnsi" w:cstheme="minorHAnsi"/>
          <w:color w:val="000000"/>
          <w:sz w:val="22"/>
          <w:szCs w:val="22"/>
        </w:rPr>
      </w:pPr>
    </w:p>
    <w:p w14:paraId="0CDE2A0F" w14:textId="1A0253D4" w:rsidR="005C2A6F" w:rsidRDefault="005C2A6F" w:rsidP="005C2A6F">
      <w:pPr>
        <w:ind w:left="425" w:firstLine="17"/>
        <w:jc w:val="both"/>
        <w:rPr>
          <w:rFonts w:asciiTheme="minorHAnsi" w:hAnsiTheme="minorHAnsi" w:cstheme="minorHAnsi"/>
          <w:sz w:val="22"/>
          <w:szCs w:val="22"/>
        </w:rPr>
      </w:pPr>
      <w:r w:rsidRPr="00385AE2">
        <w:rPr>
          <w:rFonts w:asciiTheme="minorHAnsi" w:hAnsiTheme="minorHAnsi" w:cstheme="minorHAnsi"/>
          <w:color w:val="000000"/>
          <w:sz w:val="22"/>
          <w:szCs w:val="22"/>
        </w:rPr>
        <w:t xml:space="preserve">Nejvýznamnější tvůrčí činnost spojená s projektovými aktivitami v oblasti umění </w:t>
      </w:r>
      <w:r w:rsidRPr="00385AE2">
        <w:rPr>
          <w:rFonts w:asciiTheme="minorHAnsi" w:hAnsiTheme="minorHAnsi" w:cstheme="minorHAnsi"/>
          <w:sz w:val="22"/>
          <w:szCs w:val="22"/>
        </w:rPr>
        <w:t>v letech 2017-2021,</w:t>
      </w:r>
      <w:r>
        <w:rPr>
          <w:rFonts w:asciiTheme="minorHAnsi" w:hAnsiTheme="minorHAnsi" w:cstheme="minorHAnsi"/>
          <w:sz w:val="22"/>
          <w:szCs w:val="22"/>
        </w:rPr>
        <w:t xml:space="preserve"> </w:t>
      </w:r>
      <w:r w:rsidRPr="00385AE2">
        <w:rPr>
          <w:rFonts w:asciiTheme="minorHAnsi" w:hAnsiTheme="minorHAnsi" w:cstheme="minorHAnsi"/>
          <w:sz w:val="22"/>
          <w:szCs w:val="22"/>
        </w:rPr>
        <w:t xml:space="preserve">zahrnuje </w:t>
      </w:r>
      <w:r w:rsidR="00D121BC">
        <w:rPr>
          <w:rFonts w:asciiTheme="minorHAnsi" w:hAnsiTheme="minorHAnsi" w:cstheme="minorHAnsi"/>
          <w:sz w:val="22"/>
          <w:szCs w:val="22"/>
        </w:rPr>
        <w:t>tvůrčí</w:t>
      </w:r>
      <w:r w:rsidRPr="00385AE2">
        <w:rPr>
          <w:rFonts w:asciiTheme="minorHAnsi" w:hAnsiTheme="minorHAnsi" w:cstheme="minorHAnsi"/>
          <w:sz w:val="22"/>
          <w:szCs w:val="22"/>
        </w:rPr>
        <w:t xml:space="preserve"> činnost pedagogů</w:t>
      </w:r>
      <w:r>
        <w:rPr>
          <w:rFonts w:asciiTheme="minorHAnsi" w:hAnsiTheme="minorHAnsi" w:cstheme="minorHAnsi"/>
          <w:sz w:val="22"/>
          <w:szCs w:val="22"/>
        </w:rPr>
        <w:t xml:space="preserve"> a </w:t>
      </w:r>
      <w:r w:rsidRPr="00385AE2">
        <w:rPr>
          <w:rFonts w:asciiTheme="minorHAnsi" w:hAnsiTheme="minorHAnsi" w:cstheme="minorHAnsi"/>
          <w:sz w:val="22"/>
          <w:szCs w:val="22"/>
        </w:rPr>
        <w:t xml:space="preserve">studentů </w:t>
      </w:r>
      <w:r>
        <w:rPr>
          <w:rFonts w:asciiTheme="minorHAnsi" w:hAnsiTheme="minorHAnsi" w:cstheme="minorHAnsi"/>
          <w:sz w:val="22"/>
          <w:szCs w:val="22"/>
        </w:rPr>
        <w:t>ANT</w:t>
      </w:r>
      <w:r w:rsidRPr="00385AE2">
        <w:rPr>
          <w:rFonts w:asciiTheme="minorHAnsi" w:hAnsiTheme="minorHAnsi" w:cstheme="minorHAnsi"/>
          <w:sz w:val="22"/>
          <w:szCs w:val="22"/>
        </w:rPr>
        <w:t xml:space="preserve">, </w:t>
      </w:r>
      <w:r>
        <w:rPr>
          <w:rFonts w:asciiTheme="minorHAnsi" w:hAnsiTheme="minorHAnsi" w:cstheme="minorHAnsi"/>
          <w:sz w:val="22"/>
          <w:szCs w:val="22"/>
        </w:rPr>
        <w:t>v tuzemsku</w:t>
      </w:r>
      <w:r w:rsidRPr="00385AE2">
        <w:rPr>
          <w:rFonts w:asciiTheme="minorHAnsi" w:hAnsiTheme="minorHAnsi" w:cstheme="minorHAnsi"/>
          <w:sz w:val="22"/>
          <w:szCs w:val="22"/>
        </w:rPr>
        <w:t xml:space="preserve"> i v zahraničí. Jedná se o výběr z Registru uměleck</w:t>
      </w:r>
      <w:r>
        <w:rPr>
          <w:rFonts w:asciiTheme="minorHAnsi" w:hAnsiTheme="minorHAnsi" w:cstheme="minorHAnsi"/>
          <w:sz w:val="22"/>
          <w:szCs w:val="22"/>
        </w:rPr>
        <w:t>ých výstupů</w:t>
      </w:r>
      <w:r w:rsidRPr="00385AE2">
        <w:rPr>
          <w:rFonts w:asciiTheme="minorHAnsi" w:hAnsiTheme="minorHAnsi" w:cstheme="minorHAnsi"/>
          <w:sz w:val="22"/>
          <w:szCs w:val="22"/>
        </w:rPr>
        <w:t xml:space="preserve">, v kategoriích A - B. </w:t>
      </w:r>
    </w:p>
    <w:p w14:paraId="4880DA15" w14:textId="77777777" w:rsidR="0073515D" w:rsidRPr="00385AE2" w:rsidRDefault="0073515D" w:rsidP="005C2A6F">
      <w:pPr>
        <w:ind w:left="425" w:firstLine="17"/>
        <w:jc w:val="both"/>
        <w:rPr>
          <w:rFonts w:asciiTheme="minorHAnsi" w:hAnsiTheme="minorHAnsi" w:cstheme="minorHAnsi"/>
          <w:sz w:val="22"/>
          <w:szCs w:val="22"/>
        </w:rPr>
      </w:pPr>
    </w:p>
    <w:tbl>
      <w:tblPr>
        <w:tblW w:w="935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1984"/>
        <w:gridCol w:w="2552"/>
        <w:gridCol w:w="2693"/>
      </w:tblGrid>
      <w:tr w:rsidR="00D121BC" w:rsidRPr="00B6077D" w14:paraId="32FFE8AE" w14:textId="77777777" w:rsidTr="0000171B">
        <w:trPr>
          <w:trHeight w:val="426"/>
        </w:trPr>
        <w:tc>
          <w:tcPr>
            <w:tcW w:w="9355" w:type="dxa"/>
            <w:gridSpan w:val="4"/>
            <w:shd w:val="clear" w:color="auto" w:fill="FBD4B4" w:themeFill="accent6" w:themeFillTint="66"/>
            <w:vAlign w:val="center"/>
          </w:tcPr>
          <w:p w14:paraId="5F073818" w14:textId="1EC517D8" w:rsidR="00D121BC" w:rsidRPr="0000171B" w:rsidRDefault="00D121BC" w:rsidP="0000171B">
            <w:pPr>
              <w:rPr>
                <w:rFonts w:asciiTheme="minorHAnsi" w:hAnsiTheme="minorHAnsi" w:cstheme="minorHAnsi"/>
                <w:b/>
                <w:bCs/>
                <w:sz w:val="22"/>
                <w:szCs w:val="22"/>
              </w:rPr>
            </w:pPr>
            <w:r w:rsidRPr="0000171B">
              <w:rPr>
                <w:rFonts w:asciiTheme="minorHAnsi" w:hAnsiTheme="minorHAnsi" w:cstheme="minorHAnsi"/>
                <w:b/>
                <w:bCs/>
                <w:sz w:val="22"/>
                <w:szCs w:val="22"/>
              </w:rPr>
              <w:t xml:space="preserve">Tvůrčí činnost pedagogů a studentů ANT </w:t>
            </w:r>
            <w:r w:rsidRPr="0000171B">
              <w:rPr>
                <w:rFonts w:asciiTheme="minorHAnsi" w:hAnsiTheme="minorHAnsi" w:cstheme="minorHAnsi"/>
                <w:b/>
                <w:sz w:val="22"/>
                <w:szCs w:val="22"/>
              </w:rPr>
              <w:t>v letech 2017-2021</w:t>
            </w:r>
          </w:p>
        </w:tc>
      </w:tr>
      <w:tr w:rsidR="00D121BC" w:rsidRPr="00B6077D" w14:paraId="464D0CDC" w14:textId="77777777" w:rsidTr="0000171B">
        <w:trPr>
          <w:trHeight w:val="471"/>
        </w:trPr>
        <w:tc>
          <w:tcPr>
            <w:tcW w:w="2126" w:type="dxa"/>
            <w:shd w:val="clear" w:color="auto" w:fill="B8CCE4" w:themeFill="accent1" w:themeFillTint="66"/>
            <w:vAlign w:val="center"/>
          </w:tcPr>
          <w:p w14:paraId="064999B1" w14:textId="39E1C683" w:rsidR="00D121BC" w:rsidRPr="00D121BC" w:rsidRDefault="00D121BC" w:rsidP="00D121BC">
            <w:pPr>
              <w:rPr>
                <w:rFonts w:asciiTheme="minorHAnsi" w:hAnsiTheme="minorHAnsi" w:cstheme="minorHAnsi"/>
                <w:b/>
                <w:bCs/>
                <w:sz w:val="20"/>
                <w:szCs w:val="20"/>
              </w:rPr>
            </w:pPr>
            <w:r w:rsidRPr="00D121BC">
              <w:rPr>
                <w:rFonts w:asciiTheme="minorHAnsi" w:hAnsiTheme="minorHAnsi" w:cstheme="minorHAnsi"/>
                <w:b/>
                <w:bCs/>
                <w:sz w:val="20"/>
                <w:szCs w:val="20"/>
              </w:rPr>
              <w:t>Vybrané výstupy RUV (AMZ – BMX)</w:t>
            </w:r>
          </w:p>
        </w:tc>
        <w:tc>
          <w:tcPr>
            <w:tcW w:w="1984" w:type="dxa"/>
            <w:shd w:val="clear" w:color="auto" w:fill="B8CCE4" w:themeFill="accent1" w:themeFillTint="66"/>
            <w:vAlign w:val="center"/>
          </w:tcPr>
          <w:p w14:paraId="5099C8A2" w14:textId="5552A4B4" w:rsidR="00D121BC" w:rsidRPr="00D121BC" w:rsidRDefault="00D121BC" w:rsidP="00D121BC">
            <w:pPr>
              <w:rPr>
                <w:rFonts w:asciiTheme="minorHAnsi" w:hAnsiTheme="minorHAnsi" w:cstheme="minorHAnsi"/>
                <w:b/>
                <w:bCs/>
                <w:sz w:val="20"/>
                <w:szCs w:val="20"/>
              </w:rPr>
            </w:pPr>
            <w:r w:rsidRPr="00D121BC">
              <w:rPr>
                <w:rFonts w:asciiTheme="minorHAnsi" w:hAnsiTheme="minorHAnsi" w:cstheme="minorHAnsi"/>
                <w:b/>
                <w:bCs/>
                <w:sz w:val="20"/>
                <w:szCs w:val="20"/>
              </w:rPr>
              <w:t>Rok prvního uvedení</w:t>
            </w:r>
          </w:p>
        </w:tc>
        <w:tc>
          <w:tcPr>
            <w:tcW w:w="2552" w:type="dxa"/>
            <w:shd w:val="clear" w:color="auto" w:fill="B8CCE4" w:themeFill="accent1" w:themeFillTint="66"/>
            <w:vAlign w:val="center"/>
          </w:tcPr>
          <w:p w14:paraId="36B2C492" w14:textId="5E8574B7" w:rsidR="00D121BC" w:rsidRPr="00D121BC" w:rsidRDefault="00D121BC" w:rsidP="00D121BC">
            <w:pPr>
              <w:rPr>
                <w:rFonts w:asciiTheme="minorHAnsi" w:hAnsiTheme="minorHAnsi" w:cstheme="minorHAnsi"/>
                <w:b/>
                <w:bCs/>
                <w:sz w:val="20"/>
                <w:szCs w:val="20"/>
              </w:rPr>
            </w:pPr>
            <w:r w:rsidRPr="00D121BC">
              <w:rPr>
                <w:rFonts w:asciiTheme="minorHAnsi" w:hAnsiTheme="minorHAnsi" w:cstheme="minorHAnsi"/>
                <w:b/>
                <w:bCs/>
                <w:sz w:val="20"/>
                <w:szCs w:val="20"/>
              </w:rPr>
              <w:t>Autor</w:t>
            </w:r>
          </w:p>
        </w:tc>
        <w:tc>
          <w:tcPr>
            <w:tcW w:w="2693" w:type="dxa"/>
            <w:shd w:val="clear" w:color="auto" w:fill="B8CCE4" w:themeFill="accent1" w:themeFillTint="66"/>
            <w:vAlign w:val="center"/>
          </w:tcPr>
          <w:p w14:paraId="032BE717" w14:textId="0B403945" w:rsidR="00D121BC" w:rsidRPr="00D121BC" w:rsidRDefault="00D121BC" w:rsidP="00D121BC">
            <w:pPr>
              <w:rPr>
                <w:rFonts w:asciiTheme="minorHAnsi" w:hAnsiTheme="minorHAnsi" w:cstheme="minorHAnsi"/>
                <w:b/>
                <w:bCs/>
                <w:sz w:val="20"/>
                <w:szCs w:val="20"/>
              </w:rPr>
            </w:pPr>
            <w:r w:rsidRPr="00D121BC">
              <w:rPr>
                <w:rFonts w:asciiTheme="minorHAnsi" w:hAnsiTheme="minorHAnsi" w:cstheme="minorHAnsi"/>
                <w:b/>
                <w:bCs/>
                <w:sz w:val="20"/>
                <w:szCs w:val="20"/>
              </w:rPr>
              <w:t>Název v originále</w:t>
            </w:r>
          </w:p>
        </w:tc>
      </w:tr>
      <w:tr w:rsidR="00D121BC" w:rsidRPr="00B6077D" w14:paraId="19B28FC9" w14:textId="77777777" w:rsidTr="00810F2D">
        <w:trPr>
          <w:trHeight w:val="220"/>
        </w:trPr>
        <w:tc>
          <w:tcPr>
            <w:tcW w:w="2126" w:type="dxa"/>
            <w:shd w:val="clear" w:color="auto" w:fill="auto"/>
          </w:tcPr>
          <w:p w14:paraId="1E8E2DA2"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AMX</w:t>
            </w:r>
          </w:p>
        </w:tc>
        <w:tc>
          <w:tcPr>
            <w:tcW w:w="1984" w:type="dxa"/>
            <w:shd w:val="clear" w:color="auto" w:fill="auto"/>
          </w:tcPr>
          <w:p w14:paraId="4F797232"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2021</w:t>
            </w:r>
          </w:p>
        </w:tc>
        <w:tc>
          <w:tcPr>
            <w:tcW w:w="2552" w:type="dxa"/>
            <w:shd w:val="clear" w:color="auto" w:fill="auto"/>
          </w:tcPr>
          <w:p w14:paraId="011ED9E9"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Diviak, FIlip</w:t>
            </w:r>
          </w:p>
        </w:tc>
        <w:tc>
          <w:tcPr>
            <w:tcW w:w="2693" w:type="dxa"/>
            <w:shd w:val="clear" w:color="auto" w:fill="auto"/>
          </w:tcPr>
          <w:p w14:paraId="179A68C8"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Zvuky spoza lúky</w:t>
            </w:r>
          </w:p>
        </w:tc>
      </w:tr>
      <w:tr w:rsidR="00D121BC" w:rsidRPr="00B6077D" w14:paraId="51F13931" w14:textId="77777777" w:rsidTr="00D121BC">
        <w:trPr>
          <w:trHeight w:val="273"/>
        </w:trPr>
        <w:tc>
          <w:tcPr>
            <w:tcW w:w="2126" w:type="dxa"/>
            <w:shd w:val="clear" w:color="auto" w:fill="auto"/>
          </w:tcPr>
          <w:p w14:paraId="7242C9CD"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BMX</w:t>
            </w:r>
          </w:p>
        </w:tc>
        <w:tc>
          <w:tcPr>
            <w:tcW w:w="1984" w:type="dxa"/>
            <w:shd w:val="clear" w:color="auto" w:fill="auto"/>
          </w:tcPr>
          <w:p w14:paraId="0744B360"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2021</w:t>
            </w:r>
          </w:p>
        </w:tc>
        <w:tc>
          <w:tcPr>
            <w:tcW w:w="2552" w:type="dxa"/>
            <w:shd w:val="clear" w:color="auto" w:fill="auto"/>
          </w:tcPr>
          <w:p w14:paraId="71A22956"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Valentíny, Noemi</w:t>
            </w:r>
            <w:r w:rsidRPr="00D121BC">
              <w:rPr>
                <w:rFonts w:asciiTheme="minorHAnsi" w:hAnsiTheme="minorHAnsi" w:cstheme="minorHAnsi"/>
                <w:sz w:val="20"/>
                <w:szCs w:val="20"/>
              </w:rPr>
              <w:br/>
              <w:t>Gregor, Lukáš</w:t>
            </w:r>
          </w:p>
        </w:tc>
        <w:tc>
          <w:tcPr>
            <w:tcW w:w="2693" w:type="dxa"/>
            <w:shd w:val="clear" w:color="auto" w:fill="auto"/>
          </w:tcPr>
          <w:p w14:paraId="7518C2AC"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Radioterapie na Žlutém kopci</w:t>
            </w:r>
          </w:p>
        </w:tc>
      </w:tr>
      <w:tr w:rsidR="00D121BC" w:rsidRPr="00B6077D" w14:paraId="4B84CCAB" w14:textId="77777777" w:rsidTr="00D121BC">
        <w:trPr>
          <w:trHeight w:val="294"/>
        </w:trPr>
        <w:tc>
          <w:tcPr>
            <w:tcW w:w="2126" w:type="dxa"/>
            <w:shd w:val="clear" w:color="auto" w:fill="auto"/>
          </w:tcPr>
          <w:p w14:paraId="2E2BFE9E"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AMX</w:t>
            </w:r>
          </w:p>
        </w:tc>
        <w:tc>
          <w:tcPr>
            <w:tcW w:w="1984" w:type="dxa"/>
            <w:shd w:val="clear" w:color="auto" w:fill="auto"/>
          </w:tcPr>
          <w:p w14:paraId="68D3C9DD"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2020</w:t>
            </w:r>
          </w:p>
        </w:tc>
        <w:tc>
          <w:tcPr>
            <w:tcW w:w="2552" w:type="dxa"/>
            <w:shd w:val="clear" w:color="auto" w:fill="auto"/>
          </w:tcPr>
          <w:p w14:paraId="1FF414A7"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Baranova, Aliona</w:t>
            </w:r>
          </w:p>
        </w:tc>
        <w:tc>
          <w:tcPr>
            <w:tcW w:w="2693" w:type="dxa"/>
            <w:shd w:val="clear" w:color="auto" w:fill="auto"/>
          </w:tcPr>
          <w:p w14:paraId="71C91DB0"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Lístek</w:t>
            </w:r>
          </w:p>
        </w:tc>
      </w:tr>
      <w:tr w:rsidR="00D121BC" w:rsidRPr="00B6077D" w14:paraId="0BEBC242" w14:textId="77777777" w:rsidTr="00D121BC">
        <w:trPr>
          <w:trHeight w:val="270"/>
        </w:trPr>
        <w:tc>
          <w:tcPr>
            <w:tcW w:w="2126" w:type="dxa"/>
            <w:shd w:val="clear" w:color="auto" w:fill="auto"/>
          </w:tcPr>
          <w:p w14:paraId="40AC8CF8"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BMX</w:t>
            </w:r>
          </w:p>
        </w:tc>
        <w:tc>
          <w:tcPr>
            <w:tcW w:w="1984" w:type="dxa"/>
            <w:shd w:val="clear" w:color="auto" w:fill="auto"/>
          </w:tcPr>
          <w:p w14:paraId="36A8DF8F"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2020</w:t>
            </w:r>
          </w:p>
        </w:tc>
        <w:tc>
          <w:tcPr>
            <w:tcW w:w="2552" w:type="dxa"/>
            <w:shd w:val="clear" w:color="auto" w:fill="auto"/>
          </w:tcPr>
          <w:p w14:paraId="07954625"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Kukal, Martin</w:t>
            </w:r>
          </w:p>
        </w:tc>
        <w:tc>
          <w:tcPr>
            <w:tcW w:w="2693" w:type="dxa"/>
            <w:shd w:val="clear" w:color="auto" w:fill="auto"/>
          </w:tcPr>
          <w:p w14:paraId="04B0C114"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Až na konci světa</w:t>
            </w:r>
          </w:p>
        </w:tc>
      </w:tr>
      <w:tr w:rsidR="00D121BC" w:rsidRPr="00B6077D" w14:paraId="0AC10E82" w14:textId="77777777" w:rsidTr="00D121BC">
        <w:trPr>
          <w:trHeight w:val="273"/>
        </w:trPr>
        <w:tc>
          <w:tcPr>
            <w:tcW w:w="2126" w:type="dxa"/>
            <w:shd w:val="clear" w:color="auto" w:fill="auto"/>
          </w:tcPr>
          <w:p w14:paraId="6E8814F9"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BMX</w:t>
            </w:r>
          </w:p>
        </w:tc>
        <w:tc>
          <w:tcPr>
            <w:tcW w:w="1984" w:type="dxa"/>
            <w:shd w:val="clear" w:color="auto" w:fill="auto"/>
          </w:tcPr>
          <w:p w14:paraId="75997ABB"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2020</w:t>
            </w:r>
          </w:p>
        </w:tc>
        <w:tc>
          <w:tcPr>
            <w:tcW w:w="2552" w:type="dxa"/>
            <w:shd w:val="clear" w:color="auto" w:fill="auto"/>
          </w:tcPr>
          <w:p w14:paraId="1C0655E4"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Mašánová, Michaela</w:t>
            </w:r>
          </w:p>
        </w:tc>
        <w:tc>
          <w:tcPr>
            <w:tcW w:w="2693" w:type="dxa"/>
            <w:shd w:val="clear" w:color="auto" w:fill="auto"/>
          </w:tcPr>
          <w:p w14:paraId="3A19CC58"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O stromu</w:t>
            </w:r>
          </w:p>
        </w:tc>
      </w:tr>
      <w:tr w:rsidR="00D121BC" w:rsidRPr="00B6077D" w14:paraId="7766B1BC" w14:textId="77777777" w:rsidTr="00D121BC">
        <w:trPr>
          <w:trHeight w:val="264"/>
        </w:trPr>
        <w:tc>
          <w:tcPr>
            <w:tcW w:w="2126" w:type="dxa"/>
            <w:shd w:val="clear" w:color="auto" w:fill="auto"/>
          </w:tcPr>
          <w:p w14:paraId="2B565018"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lastRenderedPageBreak/>
              <w:t>BMX</w:t>
            </w:r>
          </w:p>
        </w:tc>
        <w:tc>
          <w:tcPr>
            <w:tcW w:w="1984" w:type="dxa"/>
            <w:shd w:val="clear" w:color="auto" w:fill="auto"/>
          </w:tcPr>
          <w:p w14:paraId="294B6B68"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2020</w:t>
            </w:r>
          </w:p>
        </w:tc>
        <w:tc>
          <w:tcPr>
            <w:tcW w:w="2552" w:type="dxa"/>
            <w:shd w:val="clear" w:color="auto" w:fill="auto"/>
          </w:tcPr>
          <w:p w14:paraId="4D644195"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Mlynarčíková, Ema</w:t>
            </w:r>
          </w:p>
        </w:tc>
        <w:tc>
          <w:tcPr>
            <w:tcW w:w="2693" w:type="dxa"/>
            <w:shd w:val="clear" w:color="auto" w:fill="auto"/>
          </w:tcPr>
          <w:p w14:paraId="1A34D1F0"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Shoot</w:t>
            </w:r>
          </w:p>
        </w:tc>
      </w:tr>
      <w:tr w:rsidR="00D121BC" w:rsidRPr="00B6077D" w14:paraId="6FDEC93B" w14:textId="77777777" w:rsidTr="00D121BC">
        <w:trPr>
          <w:trHeight w:val="281"/>
        </w:trPr>
        <w:tc>
          <w:tcPr>
            <w:tcW w:w="2126" w:type="dxa"/>
            <w:shd w:val="clear" w:color="auto" w:fill="auto"/>
          </w:tcPr>
          <w:p w14:paraId="39BD796D"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AMX</w:t>
            </w:r>
          </w:p>
        </w:tc>
        <w:tc>
          <w:tcPr>
            <w:tcW w:w="1984" w:type="dxa"/>
            <w:shd w:val="clear" w:color="auto" w:fill="auto"/>
          </w:tcPr>
          <w:p w14:paraId="34E81574"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2019</w:t>
            </w:r>
          </w:p>
        </w:tc>
        <w:tc>
          <w:tcPr>
            <w:tcW w:w="2552" w:type="dxa"/>
            <w:shd w:val="clear" w:color="auto" w:fill="auto"/>
          </w:tcPr>
          <w:p w14:paraId="468BC839"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Lacková, Radoslava</w:t>
            </w:r>
          </w:p>
        </w:tc>
        <w:tc>
          <w:tcPr>
            <w:tcW w:w="2693" w:type="dxa"/>
            <w:shd w:val="clear" w:color="auto" w:fill="auto"/>
          </w:tcPr>
          <w:p w14:paraId="7B8D1EAD"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Na stejné vlně</w:t>
            </w:r>
          </w:p>
        </w:tc>
      </w:tr>
      <w:tr w:rsidR="00D121BC" w:rsidRPr="00B6077D" w14:paraId="4876B751" w14:textId="77777777" w:rsidTr="00D121BC">
        <w:trPr>
          <w:trHeight w:val="285"/>
        </w:trPr>
        <w:tc>
          <w:tcPr>
            <w:tcW w:w="2126" w:type="dxa"/>
            <w:shd w:val="clear" w:color="auto" w:fill="auto"/>
          </w:tcPr>
          <w:p w14:paraId="50DADC56"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AMX</w:t>
            </w:r>
          </w:p>
        </w:tc>
        <w:tc>
          <w:tcPr>
            <w:tcW w:w="1984" w:type="dxa"/>
            <w:shd w:val="clear" w:color="auto" w:fill="auto"/>
          </w:tcPr>
          <w:p w14:paraId="7743AB7A"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2019</w:t>
            </w:r>
          </w:p>
        </w:tc>
        <w:tc>
          <w:tcPr>
            <w:tcW w:w="2552" w:type="dxa"/>
            <w:shd w:val="clear" w:color="auto" w:fill="auto"/>
          </w:tcPr>
          <w:p w14:paraId="7A165829"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DIviak, Filip</w:t>
            </w:r>
            <w:r w:rsidRPr="00D121BC">
              <w:rPr>
                <w:rFonts w:asciiTheme="minorHAnsi" w:hAnsiTheme="minorHAnsi" w:cstheme="minorHAnsi"/>
                <w:sz w:val="20"/>
                <w:szCs w:val="20"/>
              </w:rPr>
              <w:br/>
              <w:t>Čupová, Zuzana</w:t>
            </w:r>
          </w:p>
        </w:tc>
        <w:tc>
          <w:tcPr>
            <w:tcW w:w="2693" w:type="dxa"/>
            <w:shd w:val="clear" w:color="auto" w:fill="auto"/>
          </w:tcPr>
          <w:p w14:paraId="46410C03"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Pod mrakem</w:t>
            </w:r>
          </w:p>
        </w:tc>
      </w:tr>
      <w:tr w:rsidR="00D121BC" w:rsidRPr="00B6077D" w14:paraId="23BB4F61" w14:textId="77777777" w:rsidTr="00D121BC">
        <w:trPr>
          <w:trHeight w:val="305"/>
        </w:trPr>
        <w:tc>
          <w:tcPr>
            <w:tcW w:w="2126" w:type="dxa"/>
            <w:shd w:val="clear" w:color="auto" w:fill="auto"/>
          </w:tcPr>
          <w:p w14:paraId="0D636B4E"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BMX</w:t>
            </w:r>
          </w:p>
        </w:tc>
        <w:tc>
          <w:tcPr>
            <w:tcW w:w="1984" w:type="dxa"/>
            <w:shd w:val="clear" w:color="auto" w:fill="auto"/>
          </w:tcPr>
          <w:p w14:paraId="3A1850C0"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2019</w:t>
            </w:r>
          </w:p>
        </w:tc>
        <w:tc>
          <w:tcPr>
            <w:tcW w:w="2552" w:type="dxa"/>
            <w:shd w:val="clear" w:color="auto" w:fill="auto"/>
          </w:tcPr>
          <w:p w14:paraId="51DE9F2E"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Němečková, Anna</w:t>
            </w:r>
          </w:p>
        </w:tc>
        <w:tc>
          <w:tcPr>
            <w:tcW w:w="2693" w:type="dxa"/>
            <w:shd w:val="clear" w:color="auto" w:fill="auto"/>
          </w:tcPr>
          <w:p w14:paraId="648D81D9"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Čarodějka</w:t>
            </w:r>
          </w:p>
        </w:tc>
      </w:tr>
      <w:tr w:rsidR="00D121BC" w:rsidRPr="00B6077D" w14:paraId="0D7B3FC9" w14:textId="77777777" w:rsidTr="00D121BC">
        <w:trPr>
          <w:trHeight w:val="411"/>
        </w:trPr>
        <w:tc>
          <w:tcPr>
            <w:tcW w:w="2126" w:type="dxa"/>
            <w:shd w:val="clear" w:color="auto" w:fill="auto"/>
          </w:tcPr>
          <w:p w14:paraId="63E10524"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BMX</w:t>
            </w:r>
          </w:p>
        </w:tc>
        <w:tc>
          <w:tcPr>
            <w:tcW w:w="1984" w:type="dxa"/>
            <w:shd w:val="clear" w:color="auto" w:fill="auto"/>
          </w:tcPr>
          <w:p w14:paraId="4A8F2C2A"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2019</w:t>
            </w:r>
          </w:p>
        </w:tc>
        <w:tc>
          <w:tcPr>
            <w:tcW w:w="2552" w:type="dxa"/>
            <w:shd w:val="clear" w:color="auto" w:fill="auto"/>
          </w:tcPr>
          <w:p w14:paraId="719E2B49"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Valentíny, Noemi</w:t>
            </w:r>
            <w:r w:rsidRPr="00D121BC">
              <w:rPr>
                <w:rFonts w:asciiTheme="minorHAnsi" w:hAnsiTheme="minorHAnsi" w:cstheme="minorHAnsi"/>
                <w:sz w:val="20"/>
                <w:szCs w:val="20"/>
              </w:rPr>
              <w:br/>
              <w:t>Dočkal, Vojtěch</w:t>
            </w:r>
          </w:p>
        </w:tc>
        <w:tc>
          <w:tcPr>
            <w:tcW w:w="2693" w:type="dxa"/>
            <w:shd w:val="clear" w:color="auto" w:fill="auto"/>
          </w:tcPr>
          <w:p w14:paraId="5BEF7C2A"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Vlčí stezky</w:t>
            </w:r>
          </w:p>
        </w:tc>
      </w:tr>
      <w:tr w:rsidR="00D121BC" w:rsidRPr="00B6077D" w14:paraId="76BFFED0" w14:textId="77777777" w:rsidTr="00D121BC">
        <w:trPr>
          <w:trHeight w:val="276"/>
        </w:trPr>
        <w:tc>
          <w:tcPr>
            <w:tcW w:w="2126" w:type="dxa"/>
            <w:shd w:val="clear" w:color="auto" w:fill="auto"/>
          </w:tcPr>
          <w:p w14:paraId="4C4AC468"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AMX</w:t>
            </w:r>
          </w:p>
        </w:tc>
        <w:tc>
          <w:tcPr>
            <w:tcW w:w="1984" w:type="dxa"/>
            <w:shd w:val="clear" w:color="auto" w:fill="auto"/>
          </w:tcPr>
          <w:p w14:paraId="6B5DA112"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2018</w:t>
            </w:r>
          </w:p>
        </w:tc>
        <w:tc>
          <w:tcPr>
            <w:tcW w:w="2552" w:type="dxa"/>
            <w:shd w:val="clear" w:color="auto" w:fill="auto"/>
          </w:tcPr>
          <w:p w14:paraId="01F920D6"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Čupová, Zuzana</w:t>
            </w:r>
          </w:p>
        </w:tc>
        <w:tc>
          <w:tcPr>
            <w:tcW w:w="2693" w:type="dxa"/>
            <w:shd w:val="clear" w:color="auto" w:fill="auto"/>
          </w:tcPr>
          <w:p w14:paraId="4D6D576E"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Veselka</w:t>
            </w:r>
          </w:p>
        </w:tc>
      </w:tr>
      <w:tr w:rsidR="00D121BC" w:rsidRPr="00B6077D" w14:paraId="4FCFAB94" w14:textId="77777777" w:rsidTr="00D121BC">
        <w:trPr>
          <w:trHeight w:val="245"/>
        </w:trPr>
        <w:tc>
          <w:tcPr>
            <w:tcW w:w="2126" w:type="dxa"/>
            <w:shd w:val="clear" w:color="auto" w:fill="auto"/>
          </w:tcPr>
          <w:p w14:paraId="3E9F58F7"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BKX</w:t>
            </w:r>
          </w:p>
        </w:tc>
        <w:tc>
          <w:tcPr>
            <w:tcW w:w="1984" w:type="dxa"/>
            <w:shd w:val="clear" w:color="auto" w:fill="auto"/>
          </w:tcPr>
          <w:p w14:paraId="0224C8B0"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2018</w:t>
            </w:r>
          </w:p>
        </w:tc>
        <w:tc>
          <w:tcPr>
            <w:tcW w:w="2552" w:type="dxa"/>
            <w:shd w:val="clear" w:color="auto" w:fill="auto"/>
          </w:tcPr>
          <w:p w14:paraId="5833A9F4"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Kotík, Martin</w:t>
            </w:r>
          </w:p>
        </w:tc>
        <w:tc>
          <w:tcPr>
            <w:tcW w:w="2693" w:type="dxa"/>
            <w:shd w:val="clear" w:color="auto" w:fill="auto"/>
          </w:tcPr>
          <w:p w14:paraId="510BE150"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Hurvínek a kouzelné muzeum</w:t>
            </w:r>
          </w:p>
        </w:tc>
      </w:tr>
      <w:tr w:rsidR="00D121BC" w:rsidRPr="00B6077D" w14:paraId="2BA88630" w14:textId="77777777" w:rsidTr="00D121BC">
        <w:trPr>
          <w:trHeight w:val="387"/>
        </w:trPr>
        <w:tc>
          <w:tcPr>
            <w:tcW w:w="2126" w:type="dxa"/>
            <w:shd w:val="clear" w:color="auto" w:fill="auto"/>
          </w:tcPr>
          <w:p w14:paraId="6CF62DB8"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BMX</w:t>
            </w:r>
          </w:p>
        </w:tc>
        <w:tc>
          <w:tcPr>
            <w:tcW w:w="1984" w:type="dxa"/>
            <w:shd w:val="clear" w:color="auto" w:fill="auto"/>
          </w:tcPr>
          <w:p w14:paraId="3B44EDB2"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2018</w:t>
            </w:r>
          </w:p>
        </w:tc>
        <w:tc>
          <w:tcPr>
            <w:tcW w:w="2552" w:type="dxa"/>
            <w:shd w:val="clear" w:color="auto" w:fill="auto"/>
          </w:tcPr>
          <w:p w14:paraId="5E5F9742"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Ulbert, Kryštof</w:t>
            </w:r>
          </w:p>
        </w:tc>
        <w:tc>
          <w:tcPr>
            <w:tcW w:w="2693" w:type="dxa"/>
            <w:shd w:val="clear" w:color="auto" w:fill="auto"/>
          </w:tcPr>
          <w:p w14:paraId="143AB7C4"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Bažinou</w:t>
            </w:r>
          </w:p>
        </w:tc>
      </w:tr>
      <w:tr w:rsidR="00D121BC" w:rsidRPr="00B6077D" w14:paraId="310B2E57" w14:textId="77777777" w:rsidTr="00D121BC">
        <w:trPr>
          <w:trHeight w:val="245"/>
        </w:trPr>
        <w:tc>
          <w:tcPr>
            <w:tcW w:w="2126" w:type="dxa"/>
            <w:shd w:val="clear" w:color="auto" w:fill="auto"/>
          </w:tcPr>
          <w:p w14:paraId="7B30AAD0"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BMX</w:t>
            </w:r>
          </w:p>
        </w:tc>
        <w:tc>
          <w:tcPr>
            <w:tcW w:w="1984" w:type="dxa"/>
            <w:shd w:val="clear" w:color="auto" w:fill="auto"/>
          </w:tcPr>
          <w:p w14:paraId="1515E36D"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2018</w:t>
            </w:r>
          </w:p>
        </w:tc>
        <w:tc>
          <w:tcPr>
            <w:tcW w:w="2552" w:type="dxa"/>
            <w:shd w:val="clear" w:color="auto" w:fill="auto"/>
          </w:tcPr>
          <w:p w14:paraId="03C29BCD"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Zacharová, Veronika</w:t>
            </w:r>
          </w:p>
        </w:tc>
        <w:tc>
          <w:tcPr>
            <w:tcW w:w="2693" w:type="dxa"/>
            <w:shd w:val="clear" w:color="auto" w:fill="auto"/>
          </w:tcPr>
          <w:p w14:paraId="5BDFBAB9"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Egon Bondy o filozofii a vůbec</w:t>
            </w:r>
          </w:p>
        </w:tc>
      </w:tr>
      <w:tr w:rsidR="00D121BC" w:rsidRPr="00B6077D" w14:paraId="3F927983" w14:textId="77777777" w:rsidTr="00D121BC">
        <w:trPr>
          <w:trHeight w:val="262"/>
        </w:trPr>
        <w:tc>
          <w:tcPr>
            <w:tcW w:w="2126" w:type="dxa"/>
            <w:shd w:val="clear" w:color="auto" w:fill="auto"/>
          </w:tcPr>
          <w:p w14:paraId="14FD7EFF"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BMX</w:t>
            </w:r>
          </w:p>
        </w:tc>
        <w:tc>
          <w:tcPr>
            <w:tcW w:w="1984" w:type="dxa"/>
            <w:shd w:val="clear" w:color="auto" w:fill="auto"/>
          </w:tcPr>
          <w:p w14:paraId="5BFDC9BD"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2018</w:t>
            </w:r>
          </w:p>
        </w:tc>
        <w:tc>
          <w:tcPr>
            <w:tcW w:w="2552" w:type="dxa"/>
            <w:shd w:val="clear" w:color="auto" w:fill="auto"/>
          </w:tcPr>
          <w:p w14:paraId="32312DFB"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Odehnalů, Mikkel</w:t>
            </w:r>
          </w:p>
        </w:tc>
        <w:tc>
          <w:tcPr>
            <w:tcW w:w="2693" w:type="dxa"/>
            <w:shd w:val="clear" w:color="auto" w:fill="auto"/>
          </w:tcPr>
          <w:p w14:paraId="23BDB341"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Tak daleko, tak blízko</w:t>
            </w:r>
          </w:p>
        </w:tc>
      </w:tr>
      <w:tr w:rsidR="00D121BC" w:rsidRPr="00B6077D" w14:paraId="1E5EFD86" w14:textId="77777777" w:rsidTr="00D121BC">
        <w:trPr>
          <w:trHeight w:val="280"/>
        </w:trPr>
        <w:tc>
          <w:tcPr>
            <w:tcW w:w="2126" w:type="dxa"/>
            <w:shd w:val="clear" w:color="auto" w:fill="auto"/>
          </w:tcPr>
          <w:p w14:paraId="714C7991"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AMX</w:t>
            </w:r>
          </w:p>
        </w:tc>
        <w:tc>
          <w:tcPr>
            <w:tcW w:w="1984" w:type="dxa"/>
            <w:shd w:val="clear" w:color="auto" w:fill="auto"/>
          </w:tcPr>
          <w:p w14:paraId="1DE0ADDC"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2017</w:t>
            </w:r>
          </w:p>
        </w:tc>
        <w:tc>
          <w:tcPr>
            <w:tcW w:w="2552" w:type="dxa"/>
            <w:shd w:val="clear" w:color="auto" w:fill="auto"/>
          </w:tcPr>
          <w:p w14:paraId="4F7A7FE7"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Baranova, Aliona</w:t>
            </w:r>
          </w:p>
        </w:tc>
        <w:tc>
          <w:tcPr>
            <w:tcW w:w="2693" w:type="dxa"/>
            <w:shd w:val="clear" w:color="auto" w:fill="auto"/>
          </w:tcPr>
          <w:p w14:paraId="2989967D"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Domov</w:t>
            </w:r>
          </w:p>
        </w:tc>
      </w:tr>
      <w:tr w:rsidR="00D121BC" w:rsidRPr="00B6077D" w14:paraId="1F2BFC64" w14:textId="77777777" w:rsidTr="00D121BC">
        <w:trPr>
          <w:trHeight w:val="285"/>
        </w:trPr>
        <w:tc>
          <w:tcPr>
            <w:tcW w:w="2126" w:type="dxa"/>
            <w:shd w:val="clear" w:color="auto" w:fill="auto"/>
          </w:tcPr>
          <w:p w14:paraId="3D30B56D"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AMX</w:t>
            </w:r>
          </w:p>
        </w:tc>
        <w:tc>
          <w:tcPr>
            <w:tcW w:w="1984" w:type="dxa"/>
            <w:shd w:val="clear" w:color="auto" w:fill="auto"/>
          </w:tcPr>
          <w:p w14:paraId="10ACF5D6"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2017</w:t>
            </w:r>
          </w:p>
        </w:tc>
        <w:tc>
          <w:tcPr>
            <w:tcW w:w="2552" w:type="dxa"/>
            <w:shd w:val="clear" w:color="auto" w:fill="auto"/>
          </w:tcPr>
          <w:p w14:paraId="565FC10C"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Diviak, Filip</w:t>
            </w:r>
          </w:p>
        </w:tc>
        <w:tc>
          <w:tcPr>
            <w:tcW w:w="2693" w:type="dxa"/>
            <w:shd w:val="clear" w:color="auto" w:fill="auto"/>
          </w:tcPr>
          <w:p w14:paraId="327DCCF1"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Probouzeč</w:t>
            </w:r>
          </w:p>
        </w:tc>
      </w:tr>
      <w:tr w:rsidR="00D121BC" w:rsidRPr="00B6077D" w14:paraId="3349F016" w14:textId="77777777" w:rsidTr="00D121BC">
        <w:trPr>
          <w:trHeight w:val="260"/>
        </w:trPr>
        <w:tc>
          <w:tcPr>
            <w:tcW w:w="2126" w:type="dxa"/>
            <w:shd w:val="clear" w:color="auto" w:fill="auto"/>
          </w:tcPr>
          <w:p w14:paraId="757E3CB3"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AMX</w:t>
            </w:r>
          </w:p>
        </w:tc>
        <w:tc>
          <w:tcPr>
            <w:tcW w:w="1984" w:type="dxa"/>
            <w:shd w:val="clear" w:color="auto" w:fill="auto"/>
          </w:tcPr>
          <w:p w14:paraId="06EB9DF6"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2017</w:t>
            </w:r>
          </w:p>
        </w:tc>
        <w:tc>
          <w:tcPr>
            <w:tcW w:w="2552" w:type="dxa"/>
            <w:shd w:val="clear" w:color="auto" w:fill="auto"/>
          </w:tcPr>
          <w:p w14:paraId="18178E75"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Zacharová, Veronika</w:t>
            </w:r>
          </w:p>
        </w:tc>
        <w:tc>
          <w:tcPr>
            <w:tcW w:w="2693" w:type="dxa"/>
            <w:shd w:val="clear" w:color="auto" w:fill="auto"/>
          </w:tcPr>
          <w:p w14:paraId="5AC0D8CC" w14:textId="77777777" w:rsidR="00D121BC" w:rsidRPr="00D121BC" w:rsidRDefault="00D121BC" w:rsidP="00D121BC">
            <w:pPr>
              <w:rPr>
                <w:rFonts w:asciiTheme="minorHAnsi" w:hAnsiTheme="minorHAnsi" w:cstheme="minorHAnsi"/>
                <w:sz w:val="20"/>
                <w:szCs w:val="20"/>
              </w:rPr>
            </w:pPr>
            <w:r w:rsidRPr="00D121BC">
              <w:rPr>
                <w:rFonts w:asciiTheme="minorHAnsi" w:hAnsiTheme="minorHAnsi" w:cstheme="minorHAnsi"/>
                <w:sz w:val="20"/>
                <w:szCs w:val="20"/>
              </w:rPr>
              <w:t>Domek</w:t>
            </w:r>
          </w:p>
        </w:tc>
      </w:tr>
    </w:tbl>
    <w:p w14:paraId="420041D0" w14:textId="77777777" w:rsidR="005C2A6F" w:rsidRPr="004E74BC" w:rsidRDefault="005C2A6F" w:rsidP="005C2A6F"/>
    <w:p w14:paraId="040382B3" w14:textId="77777777" w:rsidR="005C2A6F" w:rsidRPr="00D72083" w:rsidRDefault="005C2A6F" w:rsidP="005C2A6F">
      <w:pPr>
        <w:widowControl w:val="0"/>
        <w:autoSpaceDE w:val="0"/>
        <w:autoSpaceDN w:val="0"/>
        <w:adjustRightInd w:val="0"/>
        <w:snapToGrid w:val="0"/>
        <w:ind w:left="426"/>
        <w:jc w:val="both"/>
        <w:rPr>
          <w:rFonts w:asciiTheme="minorHAnsi" w:hAnsiTheme="minorHAnsi" w:cstheme="minorHAnsi"/>
          <w:color w:val="000000"/>
          <w:sz w:val="22"/>
          <w:szCs w:val="22"/>
        </w:rPr>
      </w:pPr>
      <w:r w:rsidRPr="00C23E76">
        <w:rPr>
          <w:rFonts w:asciiTheme="minorHAnsi" w:hAnsiTheme="minorHAnsi" w:cstheme="minorHAnsi"/>
          <w:color w:val="000000"/>
          <w:sz w:val="22"/>
          <w:szCs w:val="22"/>
        </w:rPr>
        <w:t xml:space="preserve">Tvůrčí činnost se </w:t>
      </w:r>
      <w:r>
        <w:rPr>
          <w:rFonts w:asciiTheme="minorHAnsi" w:hAnsiTheme="minorHAnsi" w:cstheme="minorHAnsi"/>
          <w:color w:val="000000"/>
          <w:sz w:val="22"/>
          <w:szCs w:val="22"/>
        </w:rPr>
        <w:t xml:space="preserve">na FMK </w:t>
      </w:r>
      <w:r w:rsidRPr="00C23E76">
        <w:rPr>
          <w:rFonts w:asciiTheme="minorHAnsi" w:hAnsiTheme="minorHAnsi" w:cstheme="minorHAnsi"/>
          <w:color w:val="000000"/>
          <w:sz w:val="22"/>
          <w:szCs w:val="22"/>
        </w:rPr>
        <w:t xml:space="preserve">uskutečňuje </w:t>
      </w:r>
      <w:r>
        <w:rPr>
          <w:rFonts w:asciiTheme="minorHAnsi" w:hAnsiTheme="minorHAnsi" w:cstheme="minorHAnsi"/>
          <w:color w:val="000000"/>
          <w:sz w:val="22"/>
          <w:szCs w:val="22"/>
        </w:rPr>
        <w:t xml:space="preserve">mimo jiné i </w:t>
      </w:r>
      <w:r w:rsidRPr="00C23E76">
        <w:rPr>
          <w:rFonts w:asciiTheme="minorHAnsi" w:hAnsiTheme="minorHAnsi" w:cstheme="minorHAnsi"/>
          <w:color w:val="000000"/>
          <w:sz w:val="22"/>
          <w:szCs w:val="22"/>
        </w:rPr>
        <w:t xml:space="preserve">v rámci projektů podporovaných z „Fondu vzdělávací politiky MŠMT na podporu tvůrčí umělecké činnosti na neuměleckých veřejných vysokých školách“, Interní grantové agentury UTB, dále z Programu na podporu aplikovaného výzkumu a experimentálního vývoje národní a kulturní identity na léta 2016 až 2022 NAKI II, </w:t>
      </w:r>
      <w:r w:rsidRPr="00C23E76">
        <w:rPr>
          <w:rFonts w:asciiTheme="minorHAnsi" w:hAnsiTheme="minorHAnsi" w:cstheme="minorHAnsi"/>
          <w:sz w:val="22"/>
          <w:szCs w:val="22"/>
          <w:lang w:val="en-GB"/>
        </w:rPr>
        <w:t>TA ČR program ÉTA</w:t>
      </w:r>
      <w:r w:rsidRPr="00C23E76">
        <w:rPr>
          <w:rFonts w:asciiTheme="minorHAnsi" w:hAnsiTheme="minorHAnsi" w:cstheme="minorHAnsi"/>
          <w:bCs/>
          <w:sz w:val="22"/>
          <w:szCs w:val="22"/>
          <w:lang w:val="en-GB"/>
        </w:rPr>
        <w:t xml:space="preserve"> a Gamma či v rámci grantové politiky Visegrad 4 a Ministerstva kultury ČR.</w:t>
      </w:r>
    </w:p>
    <w:p w14:paraId="15B9C201" w14:textId="77777777" w:rsidR="005C2A6F" w:rsidRPr="002D186B" w:rsidRDefault="005C2A6F" w:rsidP="005C2A6F">
      <w:pPr>
        <w:widowControl w:val="0"/>
        <w:autoSpaceDE w:val="0"/>
        <w:autoSpaceDN w:val="0"/>
        <w:adjustRightInd w:val="0"/>
        <w:snapToGrid w:val="0"/>
        <w:ind w:left="426"/>
        <w:jc w:val="both"/>
        <w:rPr>
          <w:rFonts w:asciiTheme="minorHAnsi" w:hAnsiTheme="minorHAnsi" w:cstheme="minorHAnsi"/>
          <w:color w:val="000000"/>
          <w:sz w:val="22"/>
          <w:szCs w:val="22"/>
        </w:rPr>
      </w:pPr>
    </w:p>
    <w:p w14:paraId="125463F4" w14:textId="77777777" w:rsidR="005C2A6F" w:rsidRDefault="005C2A6F" w:rsidP="005C2A6F">
      <w:pPr>
        <w:spacing w:before="120" w:after="120"/>
        <w:rPr>
          <w:bCs/>
        </w:rPr>
      </w:pPr>
    </w:p>
    <w:p w14:paraId="4A8B34F9" w14:textId="77777777" w:rsidR="005C2A6F" w:rsidRDefault="005C2A6F" w:rsidP="005C2A6F">
      <w:pPr>
        <w:pStyle w:val="Nadpis2"/>
      </w:pPr>
      <w:r w:rsidRPr="00035992">
        <w:t>Finanční, materiální a další zabezpečení studijního programu</w:t>
      </w:r>
    </w:p>
    <w:p w14:paraId="597C0A2C" w14:textId="77777777" w:rsidR="005C2A6F" w:rsidRPr="00650764" w:rsidRDefault="005C2A6F" w:rsidP="005C2A6F">
      <w:pPr>
        <w:pStyle w:val="Nadpis3"/>
      </w:pPr>
      <w:r w:rsidRPr="00035992">
        <w:t xml:space="preserve">Finanční zabezpečení studijního </w:t>
      </w:r>
      <w:r w:rsidRPr="00650764">
        <w:t xml:space="preserve">programu </w:t>
      </w:r>
    </w:p>
    <w:p w14:paraId="069F3266" w14:textId="77777777" w:rsidR="005C2A6F" w:rsidRPr="008E18AF" w:rsidRDefault="005C2A6F" w:rsidP="005C2A6F">
      <w:pPr>
        <w:tabs>
          <w:tab w:val="left" w:pos="2835"/>
        </w:tabs>
        <w:spacing w:before="120" w:after="120"/>
        <w:rPr>
          <w:rFonts w:asciiTheme="minorHAnsi" w:hAnsiTheme="minorHAnsi" w:cstheme="minorHAnsi"/>
          <w:sz w:val="22"/>
          <w:szCs w:val="22"/>
        </w:rPr>
      </w:pPr>
      <w:r w:rsidRPr="00650764">
        <w:tab/>
      </w:r>
      <w:r w:rsidRPr="00650764">
        <w:tab/>
      </w:r>
      <w:r w:rsidRPr="008E18AF">
        <w:rPr>
          <w:rFonts w:asciiTheme="minorHAnsi" w:hAnsiTheme="minorHAnsi" w:cstheme="minorHAnsi"/>
          <w:sz w:val="22"/>
          <w:szCs w:val="22"/>
        </w:rPr>
        <w:t>Standard 4.1</w:t>
      </w:r>
    </w:p>
    <w:p w14:paraId="245D2290" w14:textId="736472DE" w:rsidR="005C2A6F" w:rsidRPr="00380E6C" w:rsidRDefault="005C2A6F" w:rsidP="005C2A6F">
      <w:pPr>
        <w:widowControl w:val="0"/>
        <w:autoSpaceDE w:val="0"/>
        <w:autoSpaceDN w:val="0"/>
        <w:adjustRightInd w:val="0"/>
        <w:snapToGrid w:val="0"/>
        <w:ind w:left="425"/>
        <w:jc w:val="both"/>
        <w:rPr>
          <w:rFonts w:asciiTheme="minorHAnsi" w:hAnsiTheme="minorHAnsi" w:cstheme="minorHAnsi"/>
          <w:sz w:val="22"/>
          <w:szCs w:val="22"/>
        </w:rPr>
      </w:pPr>
      <w:r w:rsidRPr="00D5748D">
        <w:rPr>
          <w:rFonts w:asciiTheme="minorHAnsi" w:hAnsiTheme="minorHAnsi" w:cstheme="minorHAnsi"/>
          <w:color w:val="000000"/>
          <w:sz w:val="22"/>
          <w:szCs w:val="22"/>
        </w:rPr>
        <w:t xml:space="preserve">FMK má pro výuku </w:t>
      </w:r>
      <w:r w:rsidR="00B23730">
        <w:rPr>
          <w:rFonts w:asciiTheme="minorHAnsi" w:hAnsiTheme="minorHAnsi" w:cstheme="minorHAnsi"/>
          <w:color w:val="000000"/>
          <w:sz w:val="22"/>
          <w:szCs w:val="22"/>
        </w:rPr>
        <w:t>NM</w:t>
      </w:r>
      <w:r w:rsidRPr="00D5748D">
        <w:rPr>
          <w:rFonts w:asciiTheme="minorHAnsi" w:hAnsiTheme="minorHAnsi" w:cstheme="minorHAnsi"/>
          <w:color w:val="000000"/>
          <w:sz w:val="22"/>
          <w:szCs w:val="22"/>
        </w:rPr>
        <w:t xml:space="preserve">SP </w:t>
      </w:r>
      <w:r>
        <w:rPr>
          <w:rFonts w:asciiTheme="minorHAnsi" w:hAnsiTheme="minorHAnsi" w:cstheme="minorHAnsi"/>
          <w:color w:val="000000"/>
          <w:sz w:val="22"/>
          <w:szCs w:val="22"/>
        </w:rPr>
        <w:t>ANT</w:t>
      </w:r>
      <w:r w:rsidRPr="00D5748D">
        <w:rPr>
          <w:rFonts w:asciiTheme="minorHAnsi" w:hAnsiTheme="minorHAnsi" w:cstheme="minorHAnsi"/>
          <w:color w:val="000000"/>
          <w:sz w:val="22"/>
          <w:szCs w:val="22"/>
        </w:rPr>
        <w:t xml:space="preserve"> studijní prostory, které jsou kvalitně technicky a technologicky </w:t>
      </w:r>
      <w:r>
        <w:rPr>
          <w:rFonts w:asciiTheme="minorHAnsi" w:hAnsiTheme="minorHAnsi" w:cstheme="minorHAnsi"/>
          <w:color w:val="000000"/>
          <w:sz w:val="22"/>
          <w:szCs w:val="22"/>
        </w:rPr>
        <w:t>v</w:t>
      </w:r>
      <w:r w:rsidRPr="00D5748D">
        <w:rPr>
          <w:rFonts w:asciiTheme="minorHAnsi" w:hAnsiTheme="minorHAnsi" w:cstheme="minorHAnsi"/>
          <w:color w:val="000000"/>
          <w:sz w:val="22"/>
          <w:szCs w:val="22"/>
        </w:rPr>
        <w:t xml:space="preserve">ybaveny. Současné vybavení pomůckami a výukovým zařízením odpovídá typu umělecky zaměřených studijních programů, obsahu, cílům a příslušné oblasti vzdělávání včetně počtu studentů. FMK průběžně sleduje předpokládané finanční prostředky zajištění výuky a hodnotí náklady spojené s uskutečňováním studijního programu, zejména náklady na realizaci konkrétních tvůrčích projektů, osobní náklady, náklady dalšího vzdělávání akademických pracovníků a výdaje </w:t>
      </w:r>
      <w:r>
        <w:rPr>
          <w:rFonts w:asciiTheme="minorHAnsi" w:hAnsiTheme="minorHAnsi" w:cstheme="minorHAnsi"/>
          <w:color w:val="000000"/>
          <w:sz w:val="22"/>
          <w:szCs w:val="22"/>
        </w:rPr>
        <w:t>n</w:t>
      </w:r>
      <w:r w:rsidRPr="00D5748D">
        <w:rPr>
          <w:rFonts w:asciiTheme="minorHAnsi" w:hAnsiTheme="minorHAnsi" w:cstheme="minorHAnsi"/>
          <w:color w:val="000000"/>
          <w:sz w:val="22"/>
          <w:szCs w:val="22"/>
        </w:rPr>
        <w:t>a inovace. Výuka je financována</w:t>
      </w:r>
      <w:r>
        <w:rPr>
          <w:rFonts w:asciiTheme="minorHAnsi" w:hAnsiTheme="minorHAnsi" w:cstheme="minorHAnsi"/>
          <w:color w:val="000000"/>
          <w:sz w:val="22"/>
          <w:szCs w:val="22"/>
        </w:rPr>
        <w:t xml:space="preserve"> </w:t>
      </w:r>
      <w:r w:rsidRPr="00D5748D">
        <w:rPr>
          <w:rFonts w:asciiTheme="minorHAnsi" w:hAnsiTheme="minorHAnsi" w:cstheme="minorHAnsi"/>
          <w:color w:val="000000"/>
          <w:sz w:val="22"/>
          <w:szCs w:val="22"/>
        </w:rPr>
        <w:t xml:space="preserve">z příspěvku státu na vzdělávací činnost a z tohoto pohledu má FMK zajištěny odpovídající zdroje na pokrytí těchto nákladů </w:t>
      </w:r>
      <w:r>
        <w:rPr>
          <w:rFonts w:asciiTheme="minorHAnsi" w:hAnsiTheme="minorHAnsi" w:cstheme="minorHAnsi"/>
          <w:color w:val="000000"/>
          <w:sz w:val="22"/>
          <w:szCs w:val="22"/>
        </w:rPr>
        <w:br/>
      </w:r>
      <w:r w:rsidRPr="00D5748D">
        <w:rPr>
          <w:rFonts w:asciiTheme="minorHAnsi" w:hAnsiTheme="minorHAnsi" w:cstheme="minorHAnsi"/>
          <w:color w:val="000000"/>
          <w:sz w:val="22"/>
          <w:szCs w:val="22"/>
        </w:rPr>
        <w:t>i se střednědobým výhledem na vývoj financí. Výroční zpráva</w:t>
      </w:r>
      <w:r>
        <w:rPr>
          <w:rFonts w:asciiTheme="minorHAnsi" w:hAnsiTheme="minorHAnsi" w:cstheme="minorHAnsi"/>
          <w:color w:val="000000"/>
          <w:sz w:val="22"/>
          <w:szCs w:val="22"/>
        </w:rPr>
        <w:t xml:space="preserve"> </w:t>
      </w:r>
      <w:r w:rsidRPr="00D5748D">
        <w:rPr>
          <w:rFonts w:asciiTheme="minorHAnsi" w:hAnsiTheme="minorHAnsi" w:cstheme="minorHAnsi"/>
          <w:color w:val="000000"/>
          <w:sz w:val="22"/>
          <w:szCs w:val="22"/>
        </w:rPr>
        <w:t>o hospodaření UTB je veřejný dokument</w:t>
      </w:r>
      <w:r w:rsidRPr="00D5748D">
        <w:rPr>
          <w:rStyle w:val="Znakapoznpodarou"/>
          <w:rFonts w:asciiTheme="minorHAnsi" w:hAnsiTheme="minorHAnsi" w:cstheme="minorHAnsi"/>
          <w:color w:val="000000"/>
          <w:sz w:val="22"/>
          <w:szCs w:val="22"/>
        </w:rPr>
        <w:footnoteReference w:id="56"/>
      </w:r>
      <w:r w:rsidRPr="00D5748D">
        <w:rPr>
          <w:rFonts w:asciiTheme="minorHAnsi" w:hAnsiTheme="minorHAnsi" w:cstheme="minorHAnsi"/>
          <w:color w:val="000000"/>
          <w:sz w:val="22"/>
          <w:szCs w:val="22"/>
        </w:rPr>
        <w:t>.</w:t>
      </w:r>
    </w:p>
    <w:p w14:paraId="3B4E4973" w14:textId="77777777" w:rsidR="005C2A6F" w:rsidRDefault="005C2A6F" w:rsidP="003777D0">
      <w:pPr>
        <w:widowControl w:val="0"/>
        <w:autoSpaceDE w:val="0"/>
        <w:autoSpaceDN w:val="0"/>
        <w:adjustRightInd w:val="0"/>
        <w:snapToGrid w:val="0"/>
        <w:jc w:val="both"/>
        <w:rPr>
          <w:rFonts w:asciiTheme="minorHAnsi" w:hAnsiTheme="minorHAnsi" w:cstheme="minorHAnsi"/>
          <w:color w:val="000000"/>
          <w:sz w:val="22"/>
          <w:szCs w:val="22"/>
        </w:rPr>
      </w:pPr>
    </w:p>
    <w:p w14:paraId="4564A182" w14:textId="77777777" w:rsidR="005C2A6F" w:rsidRDefault="005C2A6F" w:rsidP="005C2A6F">
      <w:pPr>
        <w:widowControl w:val="0"/>
        <w:autoSpaceDE w:val="0"/>
        <w:autoSpaceDN w:val="0"/>
        <w:adjustRightInd w:val="0"/>
        <w:snapToGrid w:val="0"/>
        <w:ind w:left="426"/>
        <w:jc w:val="both"/>
      </w:pPr>
    </w:p>
    <w:p w14:paraId="4094E52C" w14:textId="77777777" w:rsidR="005C2A6F" w:rsidRPr="00650764" w:rsidRDefault="005C2A6F" w:rsidP="005C2A6F">
      <w:pPr>
        <w:pStyle w:val="Nadpis3"/>
      </w:pPr>
      <w:r w:rsidRPr="00650764">
        <w:t xml:space="preserve">Materiální a technické zabezpečení studijního programu </w:t>
      </w:r>
    </w:p>
    <w:p w14:paraId="2B28A6DF" w14:textId="77777777" w:rsidR="005C2A6F" w:rsidRPr="00FB5B55" w:rsidRDefault="005C2A6F" w:rsidP="005C2A6F">
      <w:pPr>
        <w:tabs>
          <w:tab w:val="left" w:pos="2835"/>
        </w:tabs>
        <w:spacing w:before="120" w:after="120"/>
        <w:rPr>
          <w:rFonts w:asciiTheme="minorHAnsi" w:hAnsiTheme="minorHAnsi" w:cstheme="minorHAnsi"/>
          <w:color w:val="000000"/>
          <w:sz w:val="22"/>
          <w:szCs w:val="22"/>
        </w:rPr>
      </w:pPr>
      <w:r w:rsidRPr="00650764">
        <w:tab/>
      </w:r>
      <w:r w:rsidRPr="00650764">
        <w:tab/>
      </w:r>
      <w:r w:rsidRPr="00FB5B55">
        <w:rPr>
          <w:rFonts w:asciiTheme="minorHAnsi" w:hAnsiTheme="minorHAnsi" w:cstheme="minorHAnsi"/>
          <w:sz w:val="22"/>
          <w:szCs w:val="22"/>
        </w:rPr>
        <w:t>Standard 4.2</w:t>
      </w:r>
    </w:p>
    <w:p w14:paraId="27D18FE3" w14:textId="40771C7E" w:rsidR="005C2A6F" w:rsidRDefault="005C2A6F" w:rsidP="00E54EEA">
      <w:pPr>
        <w:ind w:left="425"/>
        <w:jc w:val="both"/>
        <w:rPr>
          <w:rFonts w:asciiTheme="minorHAnsi" w:hAnsiTheme="minorHAnsi" w:cstheme="minorHAnsi"/>
          <w:color w:val="000000"/>
          <w:sz w:val="22"/>
          <w:szCs w:val="22"/>
        </w:rPr>
      </w:pPr>
      <w:r w:rsidRPr="0036464B">
        <w:rPr>
          <w:rFonts w:asciiTheme="minorHAnsi" w:hAnsiTheme="minorHAnsi" w:cstheme="minorHAnsi"/>
          <w:color w:val="000000"/>
          <w:sz w:val="22"/>
          <w:szCs w:val="22"/>
        </w:rPr>
        <w:t xml:space="preserve">FMK má zajištěnou potřebnou infrastrukturu pro realizaci předkládaného </w:t>
      </w:r>
      <w:r>
        <w:rPr>
          <w:rFonts w:asciiTheme="minorHAnsi" w:hAnsiTheme="minorHAnsi" w:cstheme="minorHAnsi"/>
          <w:color w:val="000000"/>
          <w:sz w:val="22"/>
          <w:szCs w:val="22"/>
        </w:rPr>
        <w:t>NM</w:t>
      </w:r>
      <w:r w:rsidRPr="0036464B">
        <w:rPr>
          <w:rFonts w:asciiTheme="minorHAnsi" w:hAnsiTheme="minorHAnsi" w:cstheme="minorHAnsi"/>
          <w:color w:val="000000"/>
          <w:sz w:val="22"/>
          <w:szCs w:val="22"/>
        </w:rPr>
        <w:t xml:space="preserve">SP ANT. Disponuje potřebným prostorovým, materiálním a technickým zabezpečením. Existující vybavení odpovídá typu </w:t>
      </w:r>
      <w:r w:rsidR="00E54EEA">
        <w:rPr>
          <w:rFonts w:asciiTheme="minorHAnsi" w:hAnsiTheme="minorHAnsi" w:cstheme="minorHAnsi"/>
          <w:color w:val="000000"/>
          <w:sz w:val="22"/>
          <w:szCs w:val="22"/>
        </w:rPr>
        <w:br/>
      </w:r>
      <w:r w:rsidRPr="0036464B">
        <w:rPr>
          <w:rFonts w:asciiTheme="minorHAnsi" w:hAnsiTheme="minorHAnsi" w:cstheme="minorHAnsi"/>
          <w:color w:val="000000"/>
          <w:sz w:val="22"/>
          <w:szCs w:val="22"/>
        </w:rPr>
        <w:t xml:space="preserve">a charakteru studijního programu i profilu absolventa. </w:t>
      </w:r>
      <w:r>
        <w:rPr>
          <w:rFonts w:asciiTheme="minorHAnsi" w:hAnsiTheme="minorHAnsi" w:cstheme="minorHAnsi"/>
          <w:color w:val="000000"/>
          <w:sz w:val="22"/>
          <w:szCs w:val="22"/>
        </w:rPr>
        <w:t>NM</w:t>
      </w:r>
      <w:r w:rsidRPr="0036464B">
        <w:rPr>
          <w:rFonts w:asciiTheme="minorHAnsi" w:hAnsiTheme="minorHAnsi" w:cstheme="minorHAnsi"/>
          <w:color w:val="000000"/>
          <w:sz w:val="22"/>
          <w:szCs w:val="22"/>
        </w:rPr>
        <w:t xml:space="preserve">SP ANT má k dispozici posluchárny, učebny </w:t>
      </w:r>
      <w:r w:rsidR="00E54EEA">
        <w:rPr>
          <w:rFonts w:asciiTheme="minorHAnsi" w:hAnsiTheme="minorHAnsi" w:cstheme="minorHAnsi"/>
          <w:color w:val="000000"/>
          <w:sz w:val="22"/>
          <w:szCs w:val="22"/>
        </w:rPr>
        <w:br/>
      </w:r>
      <w:r w:rsidRPr="0036464B">
        <w:rPr>
          <w:rFonts w:asciiTheme="minorHAnsi" w:hAnsiTheme="minorHAnsi" w:cstheme="minorHAnsi"/>
          <w:color w:val="000000"/>
          <w:sz w:val="22"/>
          <w:szCs w:val="22"/>
        </w:rPr>
        <w:t>a seminární místnosti v budovách U41, U42. Dále jsou k dispozici ateliérové prostory, počítačové učebny, multimediální učebny, technologická pracoviště</w:t>
      </w:r>
      <w:r>
        <w:rPr>
          <w:rFonts w:asciiTheme="minorHAnsi" w:hAnsiTheme="minorHAnsi" w:cstheme="minorHAnsi"/>
          <w:color w:val="000000"/>
          <w:sz w:val="22"/>
          <w:szCs w:val="22"/>
        </w:rPr>
        <w:t xml:space="preserve"> viz část spisu </w:t>
      </w:r>
      <w:r w:rsidRPr="000C23B1">
        <w:rPr>
          <w:rFonts w:asciiTheme="minorHAnsi" w:hAnsiTheme="minorHAnsi" w:cstheme="minorHAnsi"/>
          <w:color w:val="000000"/>
          <w:sz w:val="22"/>
          <w:szCs w:val="22"/>
        </w:rPr>
        <w:t>C-IV – Materiální zabezpečení studijního programu</w:t>
      </w:r>
      <w:r>
        <w:rPr>
          <w:rFonts w:asciiTheme="minorHAnsi" w:hAnsiTheme="minorHAnsi" w:cstheme="minorHAnsi"/>
          <w:color w:val="000000"/>
          <w:sz w:val="22"/>
          <w:szCs w:val="22"/>
        </w:rPr>
        <w:t>.</w:t>
      </w:r>
    </w:p>
    <w:p w14:paraId="348CED02" w14:textId="77777777" w:rsidR="00E54EEA" w:rsidRPr="0036464B" w:rsidRDefault="00E54EEA" w:rsidP="00E54EEA">
      <w:pPr>
        <w:ind w:left="425"/>
        <w:jc w:val="both"/>
        <w:rPr>
          <w:rFonts w:asciiTheme="minorHAnsi" w:hAnsiTheme="minorHAnsi" w:cstheme="minorHAnsi"/>
          <w:color w:val="000000"/>
          <w:sz w:val="22"/>
          <w:szCs w:val="22"/>
        </w:rPr>
      </w:pPr>
    </w:p>
    <w:p w14:paraId="2DA3AD48" w14:textId="77777777" w:rsidR="003777D0" w:rsidRDefault="003777D0" w:rsidP="003777D0">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Pr>
          <w:rFonts w:asciiTheme="minorHAnsi" w:hAnsiTheme="minorHAnsi" w:cstheme="minorHAnsi"/>
          <w:color w:val="000000"/>
          <w:sz w:val="22"/>
          <w:szCs w:val="22"/>
        </w:rPr>
        <w:t>Selektivní výběr materiálového a technického zabezpečení:</w:t>
      </w:r>
    </w:p>
    <w:p w14:paraId="7B3B7041" w14:textId="77777777" w:rsidR="003777D0" w:rsidRPr="00314750" w:rsidRDefault="003777D0" w:rsidP="003777D0">
      <w:pPr>
        <w:widowControl w:val="0"/>
        <w:autoSpaceDE w:val="0"/>
        <w:autoSpaceDN w:val="0"/>
        <w:adjustRightInd w:val="0"/>
        <w:snapToGrid w:val="0"/>
        <w:ind w:firstLine="426"/>
        <w:jc w:val="both"/>
        <w:rPr>
          <w:rFonts w:asciiTheme="minorHAnsi" w:hAnsiTheme="minorHAnsi" w:cstheme="minorHAnsi"/>
          <w:b/>
          <w:bCs/>
          <w:color w:val="000000"/>
          <w:sz w:val="22"/>
          <w:szCs w:val="22"/>
        </w:rPr>
      </w:pPr>
      <w:r w:rsidRPr="00314750">
        <w:rPr>
          <w:rFonts w:asciiTheme="minorHAnsi" w:hAnsiTheme="minorHAnsi" w:cstheme="minorHAnsi"/>
          <w:b/>
          <w:bCs/>
          <w:color w:val="000000"/>
          <w:sz w:val="22"/>
          <w:szCs w:val="22"/>
        </w:rPr>
        <w:t>Tiskové služby:</w:t>
      </w:r>
    </w:p>
    <w:p w14:paraId="324E6A4C" w14:textId="77777777" w:rsidR="003777D0" w:rsidRDefault="003777D0" w:rsidP="003777D0">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Tiskové centrum FMK je vybaveno dvěma plottery EPSON 9900 s šířkou tisku 110 cm a jednou </w:t>
      </w:r>
      <w:r w:rsidRPr="002D186B">
        <w:rPr>
          <w:rFonts w:asciiTheme="minorHAnsi" w:hAnsiTheme="minorHAnsi" w:cstheme="minorHAnsi"/>
          <w:color w:val="000000"/>
          <w:sz w:val="22"/>
          <w:szCs w:val="22"/>
        </w:rPr>
        <w:lastRenderedPageBreak/>
        <w:t>velkoformátovou tiskárnou EPSON 7800 pro tisk v maximální šíři 60 cm. Tiskárny EPSON 9900 jsou připojeny k softwarovému RIPu EFI Fiery XF. PrintCentrum disponuje také laminovacím strojem o šířce 110 cm. </w:t>
      </w:r>
    </w:p>
    <w:p w14:paraId="0550A2AE" w14:textId="77777777" w:rsidR="003777D0" w:rsidRPr="00314750" w:rsidRDefault="003777D0" w:rsidP="003777D0">
      <w:pPr>
        <w:widowControl w:val="0"/>
        <w:autoSpaceDE w:val="0"/>
        <w:autoSpaceDN w:val="0"/>
        <w:adjustRightInd w:val="0"/>
        <w:snapToGrid w:val="0"/>
        <w:spacing w:after="120"/>
        <w:ind w:left="425"/>
        <w:jc w:val="both"/>
        <w:rPr>
          <w:rFonts w:asciiTheme="minorHAnsi" w:hAnsiTheme="minorHAnsi" w:cstheme="minorHAnsi"/>
          <w:b/>
          <w:bCs/>
          <w:color w:val="000000"/>
          <w:sz w:val="22"/>
          <w:szCs w:val="22"/>
        </w:rPr>
      </w:pPr>
      <w:r w:rsidRPr="00314750">
        <w:rPr>
          <w:rFonts w:asciiTheme="minorHAnsi" w:hAnsiTheme="minorHAnsi" w:cstheme="minorHAnsi"/>
          <w:b/>
          <w:bCs/>
          <w:color w:val="000000"/>
          <w:sz w:val="22"/>
          <w:szCs w:val="22"/>
        </w:rPr>
        <w:t>Učebny ateliéru:</w:t>
      </w:r>
    </w:p>
    <w:p w14:paraId="7CCD1B2C" w14:textId="2FF73883" w:rsidR="00D41905" w:rsidRPr="0036464B" w:rsidRDefault="003777D0" w:rsidP="003777D0">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Pr>
          <w:rFonts w:asciiTheme="minorHAnsi" w:hAnsiTheme="minorHAnsi" w:cstheme="minorHAnsi"/>
          <w:color w:val="000000"/>
          <w:sz w:val="22"/>
          <w:szCs w:val="22"/>
        </w:rPr>
        <w:t>Učebna ateliéru Animovaná tvorba je plně zařízena adekvátně nakonfigurovanými PC sestavami, doplněna o potřebný software (Maya, Adobe Creative Cloud, TV Paint aj.) a specializované tablety Wacom Cintiq. Učebna ateliéru Animovaná tvorba pro stop-motion animaci obsahuje potřebný světelný park, fotoaparáty s optikou a animačním stolem.</w:t>
      </w:r>
    </w:p>
    <w:p w14:paraId="27EEAC35" w14:textId="77777777" w:rsidR="005C2A6F" w:rsidRPr="009012C9" w:rsidRDefault="005C2A6F" w:rsidP="005C2A6F">
      <w:pPr>
        <w:spacing w:after="120"/>
        <w:ind w:left="425"/>
        <w:jc w:val="both"/>
        <w:rPr>
          <w:rFonts w:asciiTheme="minorHAnsi" w:hAnsiTheme="minorHAnsi" w:cstheme="minorHAnsi"/>
          <w:b/>
          <w:bCs/>
          <w:color w:val="000000"/>
          <w:sz w:val="22"/>
          <w:szCs w:val="22"/>
        </w:rPr>
      </w:pPr>
      <w:r w:rsidRPr="009012C9">
        <w:rPr>
          <w:rFonts w:asciiTheme="minorHAnsi" w:hAnsiTheme="minorHAnsi" w:cstheme="minorHAnsi"/>
          <w:b/>
          <w:bCs/>
          <w:color w:val="000000"/>
          <w:sz w:val="22"/>
          <w:szCs w:val="22"/>
        </w:rPr>
        <w:t xml:space="preserve">Vnitřní informační systém: </w:t>
      </w:r>
    </w:p>
    <w:p w14:paraId="0A513F74" w14:textId="2404AE2D" w:rsidR="005C2A6F" w:rsidRDefault="005C2A6F" w:rsidP="003777D0">
      <w:pPr>
        <w:tabs>
          <w:tab w:val="left" w:pos="2835"/>
        </w:tabs>
        <w:spacing w:before="120" w:after="120"/>
        <w:ind w:left="426"/>
        <w:jc w:val="both"/>
        <w:rPr>
          <w:rFonts w:asciiTheme="minorHAnsi" w:hAnsiTheme="minorHAnsi" w:cstheme="minorHAnsi"/>
          <w:color w:val="000000"/>
          <w:sz w:val="22"/>
          <w:szCs w:val="22"/>
        </w:rPr>
      </w:pPr>
      <w:r w:rsidRPr="0036464B">
        <w:rPr>
          <w:rFonts w:asciiTheme="minorHAnsi" w:hAnsiTheme="minorHAnsi" w:cstheme="minorHAnsi"/>
          <w:color w:val="000000"/>
          <w:sz w:val="22"/>
          <w:szCs w:val="22"/>
        </w:rPr>
        <w:t>Vnitřní informační systém funguje prostřednictvím webových stránek UTB, FMK, ústavu, ateliérů (včetně možnosti odebírání RSS kanálů – zpráv do mobilních zařízení), studijní agenda je aktivní prostřednictvím systému IS/STAG. Jako informační kanál slouží i LCD obrazovky rozmístěné po UTB (TVIS = televizní informační systém) a informační tabule jednotlivých ústavů/ateliérů. Součástí vnitřní komunikace se studenty je i aktivita na sociálních sítích Facebook, Instagram a LinkedIn. Studentům i zaměstnancům jsou pravidelně posílány informační newslettery o dění na fakultě do jejich univerzitních e-mailů. Hodnocení výuky probíhá elektronicky na konci každého semestru prostřednictvím IS/STAG.</w:t>
      </w:r>
    </w:p>
    <w:p w14:paraId="629ABE60" w14:textId="77777777" w:rsidR="009012C9" w:rsidRPr="002D186B" w:rsidRDefault="009012C9" w:rsidP="009012C9">
      <w:pPr>
        <w:tabs>
          <w:tab w:val="left" w:pos="2835"/>
        </w:tabs>
        <w:spacing w:before="120" w:after="120"/>
        <w:ind w:left="426"/>
        <w:rPr>
          <w:rFonts w:asciiTheme="minorHAnsi" w:hAnsiTheme="minorHAnsi" w:cstheme="minorHAnsi"/>
          <w:sz w:val="22"/>
          <w:szCs w:val="22"/>
        </w:rPr>
      </w:pPr>
    </w:p>
    <w:p w14:paraId="69FC0294" w14:textId="77777777" w:rsidR="005C2A6F" w:rsidRDefault="005C2A6F" w:rsidP="005C2A6F">
      <w:pPr>
        <w:pStyle w:val="Nadpis3"/>
      </w:pPr>
      <w:r w:rsidRPr="00650764">
        <w:t xml:space="preserve">Odborná literatura a elektronické databáze odpovídající studijnímu programu </w:t>
      </w:r>
    </w:p>
    <w:p w14:paraId="03FBE5E0" w14:textId="77777777" w:rsidR="005C2A6F" w:rsidRPr="009C1563" w:rsidRDefault="005C2A6F" w:rsidP="005C2A6F">
      <w:pPr>
        <w:spacing w:before="120" w:after="120"/>
        <w:jc w:val="center"/>
        <w:rPr>
          <w:rFonts w:asciiTheme="minorHAnsi" w:hAnsiTheme="minorHAnsi" w:cstheme="minorHAnsi"/>
          <w:sz w:val="22"/>
          <w:szCs w:val="22"/>
        </w:rPr>
      </w:pPr>
      <w:r w:rsidRPr="009C1563">
        <w:rPr>
          <w:rFonts w:asciiTheme="minorHAnsi" w:hAnsiTheme="minorHAnsi" w:cstheme="minorHAnsi"/>
          <w:sz w:val="22"/>
          <w:szCs w:val="22"/>
        </w:rPr>
        <w:t>Standard 4.3</w:t>
      </w:r>
    </w:p>
    <w:p w14:paraId="5B875DCB" w14:textId="77777777" w:rsidR="00664289" w:rsidRPr="00173C24" w:rsidRDefault="00664289" w:rsidP="00664289">
      <w:pPr>
        <w:widowControl w:val="0"/>
        <w:autoSpaceDE w:val="0"/>
        <w:autoSpaceDN w:val="0"/>
        <w:adjustRightInd w:val="0"/>
        <w:snapToGrid w:val="0"/>
        <w:spacing w:after="120"/>
        <w:ind w:left="425"/>
        <w:jc w:val="both"/>
        <w:rPr>
          <w:rFonts w:asciiTheme="minorHAnsi" w:hAnsiTheme="minorHAnsi" w:cstheme="minorHAnsi"/>
          <w:sz w:val="22"/>
          <w:szCs w:val="22"/>
        </w:rPr>
      </w:pPr>
      <w:r w:rsidRPr="00173C24">
        <w:rPr>
          <w:rFonts w:asciiTheme="minorHAnsi" w:hAnsiTheme="minorHAnsi" w:cstheme="minorHAnsi"/>
          <w:color w:val="000000"/>
          <w:sz w:val="22"/>
          <w:szCs w:val="22"/>
        </w:rPr>
        <w:t xml:space="preserve">Informační zdroje a informační služby pro všechny studijní programy realizované na UTB zabezpečuje centrálně Knihovna UTB (dále jen „knihovna“). K dispozici je zhruba 500 studijních míst, 230 počítačů </w:t>
      </w:r>
      <w:r>
        <w:rPr>
          <w:rFonts w:asciiTheme="minorHAnsi" w:hAnsiTheme="minorHAnsi" w:cstheme="minorHAnsi"/>
          <w:color w:val="000000"/>
          <w:sz w:val="22"/>
          <w:szCs w:val="22"/>
        </w:rPr>
        <w:br/>
      </w:r>
      <w:r w:rsidRPr="00173C24">
        <w:rPr>
          <w:rFonts w:asciiTheme="minorHAnsi" w:hAnsiTheme="minorHAnsi" w:cstheme="minorHAnsi"/>
          <w:color w:val="000000"/>
          <w:sz w:val="22"/>
          <w:szCs w:val="22"/>
        </w:rPr>
        <w:t>a dostatečné množství přípojných míst pro notebooky. Knihovna je vybavena virtuální technologií WMware s klientskými stanicemi Zero Client DZ22-2. V knihovním fondu je více než 1</w:t>
      </w:r>
      <w:r>
        <w:rPr>
          <w:rFonts w:asciiTheme="minorHAnsi" w:hAnsiTheme="minorHAnsi" w:cstheme="minorHAnsi"/>
          <w:color w:val="000000"/>
          <w:sz w:val="22"/>
          <w:szCs w:val="22"/>
        </w:rPr>
        <w:t>45</w:t>
      </w:r>
      <w:r w:rsidRPr="00173C24">
        <w:rPr>
          <w:rFonts w:asciiTheme="minorHAnsi" w:hAnsiTheme="minorHAnsi" w:cstheme="minorHAnsi"/>
          <w:color w:val="000000"/>
          <w:sz w:val="22"/>
          <w:szCs w:val="22"/>
        </w:rPr>
        <w:t xml:space="preserve"> 000 knih, přičemž roční přírůstek každoročně přesahuje 5 000 knižních jednotek. Na umění je zaměřeno 850 knih v českém </w:t>
      </w:r>
      <w:r>
        <w:rPr>
          <w:rFonts w:asciiTheme="minorHAnsi" w:hAnsiTheme="minorHAnsi" w:cstheme="minorHAnsi"/>
          <w:color w:val="000000"/>
          <w:sz w:val="22"/>
          <w:szCs w:val="22"/>
        </w:rPr>
        <w:br/>
      </w:r>
      <w:r w:rsidRPr="00173C24">
        <w:rPr>
          <w:rFonts w:asciiTheme="minorHAnsi" w:hAnsiTheme="minorHAnsi" w:cstheme="minorHAnsi"/>
          <w:color w:val="000000"/>
          <w:sz w:val="22"/>
          <w:szCs w:val="22"/>
        </w:rPr>
        <w:t>a anglickém jazyce. Stále více knih je dostup</w:t>
      </w:r>
      <w:r>
        <w:rPr>
          <w:rFonts w:asciiTheme="minorHAnsi" w:hAnsiTheme="minorHAnsi" w:cstheme="minorHAnsi"/>
          <w:color w:val="000000"/>
          <w:sz w:val="22"/>
          <w:szCs w:val="22"/>
        </w:rPr>
        <w:t xml:space="preserve">ných </w:t>
      </w:r>
      <w:r w:rsidRPr="00173C24">
        <w:rPr>
          <w:rFonts w:asciiTheme="minorHAnsi" w:hAnsiTheme="minorHAnsi" w:cstheme="minorHAnsi"/>
          <w:color w:val="000000"/>
          <w:sz w:val="22"/>
          <w:szCs w:val="22"/>
        </w:rPr>
        <w:t>v elektronické podobě. Knihovní fond je neustále aktualizován j</w:t>
      </w:r>
      <w:r>
        <w:rPr>
          <w:rFonts w:asciiTheme="minorHAnsi" w:hAnsiTheme="minorHAnsi" w:cstheme="minorHAnsi"/>
          <w:color w:val="000000"/>
          <w:sz w:val="22"/>
          <w:szCs w:val="22"/>
        </w:rPr>
        <w:t xml:space="preserve">ednak přímo knihovnou UTB, ale </w:t>
      </w:r>
      <w:r w:rsidRPr="00173C24">
        <w:rPr>
          <w:rFonts w:asciiTheme="minorHAnsi" w:hAnsiTheme="minorHAnsi" w:cstheme="minorHAnsi"/>
          <w:color w:val="000000"/>
          <w:sz w:val="22"/>
          <w:szCs w:val="22"/>
        </w:rPr>
        <w:t xml:space="preserve">i samotnou FMK, která prostřednictvím grantových </w:t>
      </w:r>
      <w:r>
        <w:rPr>
          <w:rFonts w:asciiTheme="minorHAnsi" w:hAnsiTheme="minorHAnsi" w:cstheme="minorHAnsi"/>
          <w:color w:val="000000"/>
          <w:sz w:val="22"/>
          <w:szCs w:val="22"/>
        </w:rPr>
        <w:br/>
      </w:r>
      <w:r w:rsidRPr="00173C24">
        <w:rPr>
          <w:rFonts w:asciiTheme="minorHAnsi" w:hAnsiTheme="minorHAnsi" w:cstheme="minorHAnsi"/>
          <w:color w:val="000000"/>
          <w:sz w:val="22"/>
          <w:szCs w:val="22"/>
        </w:rPr>
        <w:t xml:space="preserve">a projektových peněz rozšiřuje příruční knihovny jednotlivých ateliérů a Kabinetu teoretických studií. Knihovna odebírá více než 200 periodik v tištěné podobě, deset z nich je zaměřeno na oblast umění </w:t>
      </w:r>
      <w:r>
        <w:rPr>
          <w:rFonts w:asciiTheme="minorHAnsi" w:hAnsiTheme="minorHAnsi" w:cstheme="minorHAnsi"/>
          <w:color w:val="000000"/>
          <w:sz w:val="22"/>
          <w:szCs w:val="22"/>
        </w:rPr>
        <w:br/>
      </w:r>
      <w:r w:rsidRPr="00173C24">
        <w:rPr>
          <w:rFonts w:asciiTheme="minorHAnsi" w:hAnsiTheme="minorHAnsi" w:cstheme="minorHAnsi"/>
          <w:color w:val="000000"/>
          <w:sz w:val="22"/>
          <w:szCs w:val="22"/>
        </w:rPr>
        <w:t>a designu. Mimo tištěné časopisy knihovna zpřístupňuje cca 50 000 elektronických periodik.</w:t>
      </w:r>
    </w:p>
    <w:p w14:paraId="732627D5" w14:textId="77777777" w:rsidR="00664289" w:rsidRPr="00173C24" w:rsidRDefault="00664289" w:rsidP="00664289">
      <w:pPr>
        <w:widowControl w:val="0"/>
        <w:autoSpaceDE w:val="0"/>
        <w:autoSpaceDN w:val="0"/>
        <w:adjustRightInd w:val="0"/>
        <w:snapToGrid w:val="0"/>
        <w:ind w:left="426"/>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w:t>
      </w:r>
      <w:r>
        <w:rPr>
          <w:rFonts w:asciiTheme="minorHAnsi" w:hAnsiTheme="minorHAnsi" w:cstheme="minorHAnsi"/>
          <w:color w:val="000000"/>
          <w:sz w:val="22"/>
          <w:szCs w:val="22"/>
        </w:rPr>
        <w:br/>
      </w:r>
      <w:r w:rsidRPr="00173C24">
        <w:rPr>
          <w:rFonts w:asciiTheme="minorHAnsi" w:hAnsiTheme="minorHAnsi" w:cstheme="minorHAnsi"/>
          <w:color w:val="000000"/>
          <w:sz w:val="22"/>
          <w:szCs w:val="22"/>
        </w:rPr>
        <w:t>v databázích nebo publikační a citační etikou.</w:t>
      </w:r>
    </w:p>
    <w:p w14:paraId="2C61BDD8" w14:textId="77777777" w:rsidR="005C2A6F" w:rsidRPr="002D186B" w:rsidRDefault="005C2A6F" w:rsidP="005C2A6F">
      <w:pPr>
        <w:widowControl w:val="0"/>
        <w:autoSpaceDE w:val="0"/>
        <w:autoSpaceDN w:val="0"/>
        <w:adjustRightInd w:val="0"/>
        <w:snapToGrid w:val="0"/>
        <w:jc w:val="both"/>
        <w:rPr>
          <w:rFonts w:asciiTheme="minorHAnsi" w:hAnsiTheme="minorHAnsi" w:cstheme="minorHAnsi"/>
          <w:color w:val="000000"/>
          <w:sz w:val="22"/>
          <w:szCs w:val="22"/>
        </w:rPr>
      </w:pPr>
    </w:p>
    <w:p w14:paraId="3CBCC9B5" w14:textId="77777777" w:rsidR="005C2A6F" w:rsidRPr="002D186B" w:rsidRDefault="005C2A6F" w:rsidP="005C2A6F">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Seznam přístupných elektronických databází včetně popisu</w:t>
      </w:r>
      <w:r w:rsidRPr="002D186B">
        <w:rPr>
          <w:rStyle w:val="Znakapoznpodarou"/>
          <w:rFonts w:asciiTheme="minorHAnsi" w:hAnsiTheme="minorHAnsi" w:cstheme="minorHAnsi"/>
          <w:color w:val="000000"/>
          <w:sz w:val="22"/>
          <w:szCs w:val="22"/>
        </w:rPr>
        <w:footnoteReference w:id="57"/>
      </w:r>
      <w:r w:rsidRPr="002D186B">
        <w:rPr>
          <w:rFonts w:asciiTheme="minorHAnsi" w:hAnsiTheme="minorHAnsi" w:cstheme="minorHAnsi"/>
          <w:color w:val="000000"/>
          <w:sz w:val="22"/>
          <w:szCs w:val="22"/>
        </w:rPr>
        <w:t xml:space="preserve">:  </w:t>
      </w:r>
    </w:p>
    <w:p w14:paraId="3192EE1C" w14:textId="77777777" w:rsidR="005C2A6F" w:rsidRPr="002D186B" w:rsidRDefault="005C2A6F" w:rsidP="005C2A6F">
      <w:pPr>
        <w:widowControl w:val="0"/>
        <w:autoSpaceDE w:val="0"/>
        <w:autoSpaceDN w:val="0"/>
        <w:adjustRightInd w:val="0"/>
        <w:snapToGrid w:val="0"/>
        <w:ind w:left="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Art Source (EBSCO)</w:t>
      </w:r>
    </w:p>
    <w:p w14:paraId="6CC57B57" w14:textId="77777777" w:rsidR="005C2A6F" w:rsidRPr="002D186B" w:rsidRDefault="005C2A6F" w:rsidP="005C2A6F">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Databáze Art Source pokrývá širokou škálu příbuzných témat, od výtvarného, dekorativního a užitého umění po rozmanité obory architektury a architektonického designu. Poskytuje více než 600 plnotextových periodik, přes 220 plnotextových knih a soubor více než 63 000 obrázků. Je určena pro použití různými uživateli, včetně teoretiků umění, umělců, designérů, studentů a všeobecných badatelů.</w:t>
      </w:r>
    </w:p>
    <w:p w14:paraId="6F19AA45" w14:textId="77777777" w:rsidR="005C2A6F" w:rsidRPr="002D186B" w:rsidRDefault="005C2A6F" w:rsidP="005C2A6F">
      <w:pPr>
        <w:widowControl w:val="0"/>
        <w:autoSpaceDE w:val="0"/>
        <w:autoSpaceDN w:val="0"/>
        <w:adjustRightInd w:val="0"/>
        <w:snapToGrid w:val="0"/>
        <w:ind w:left="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ARTbibliographies Modern (CSA)</w:t>
      </w:r>
    </w:p>
    <w:p w14:paraId="46A60809" w14:textId="77777777" w:rsidR="005C2A6F" w:rsidRPr="002D186B" w:rsidRDefault="005C2A6F" w:rsidP="005C2A6F">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ARTbibliographies Modern je jediná světová bibliografie zaměřená speciálně na abstrahování literatury </w:t>
      </w:r>
      <w:r>
        <w:rPr>
          <w:rFonts w:asciiTheme="minorHAnsi" w:hAnsiTheme="minorHAnsi" w:cstheme="minorHAnsi"/>
          <w:color w:val="000000"/>
          <w:sz w:val="22"/>
          <w:szCs w:val="22"/>
        </w:rPr>
        <w:br/>
      </w:r>
      <w:r w:rsidRPr="002D186B">
        <w:rPr>
          <w:rFonts w:asciiTheme="minorHAnsi" w:hAnsiTheme="minorHAnsi" w:cstheme="minorHAnsi"/>
          <w:color w:val="000000"/>
          <w:sz w:val="22"/>
          <w:szCs w:val="22"/>
        </w:rPr>
        <w:t xml:space="preserve">o moderním a současném umění z celého světa - Source List. Umožňuje rychlý přístup k uměleckým časopisům, muzejním bulletinům, katalogům výstav, knihám, esejům a disertačním pracím pokrývajícím umění 20. století. Zahrnuje celou řadu uměleckých oborů včetně fotografie, textilního umění, designu interiérů a nábytku, grafického designu, počítačového a elektronického umění, etnické umění, návrh </w:t>
      </w:r>
      <w:r w:rsidRPr="002D186B">
        <w:rPr>
          <w:rFonts w:asciiTheme="minorHAnsi" w:hAnsiTheme="minorHAnsi" w:cstheme="minorHAnsi"/>
          <w:color w:val="000000"/>
          <w:sz w:val="22"/>
          <w:szCs w:val="22"/>
        </w:rPr>
        <w:lastRenderedPageBreak/>
        <w:t>známek, video, šperkařství, keramiku, scénická umění, ilustrace, koberce, návrh medailí, grafitti, módní návrhářství, kaligrafii, sklo apod. Retrospektiva od roku 1974 (na 350 000 záznamů).</w:t>
      </w:r>
    </w:p>
    <w:p w14:paraId="6A8F1B8E" w14:textId="77777777" w:rsidR="005C2A6F" w:rsidRPr="002D186B" w:rsidRDefault="005C2A6F" w:rsidP="005C2A6F">
      <w:pPr>
        <w:widowControl w:val="0"/>
        <w:autoSpaceDE w:val="0"/>
        <w:autoSpaceDN w:val="0"/>
        <w:adjustRightInd w:val="0"/>
        <w:snapToGrid w:val="0"/>
        <w:ind w:left="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Design and Applied Arts (CSA)</w:t>
      </w:r>
    </w:p>
    <w:p w14:paraId="0F211212" w14:textId="77777777" w:rsidR="005C2A6F" w:rsidRPr="002D186B" w:rsidRDefault="005C2A6F" w:rsidP="005C2A6F">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Design And Applied Arts Index (DAAI) je hlavním informačním zdrojem v oblasti designu a užitého umění v celosvětovém měřítku. Databáze zahrnuje více než 150 000 záznamů od roku 1973, roční přírůstek je 10-12 000 záznamů. Obsah databáze vychází z více než 500 časopisů a navíc obsahuje informace o 55 000 designérech, studiích, dílnách a dalších firmách v oboru.</w:t>
      </w:r>
    </w:p>
    <w:p w14:paraId="02BEFD35" w14:textId="77777777" w:rsidR="005C2A6F" w:rsidRPr="002D186B" w:rsidRDefault="005C2A6F" w:rsidP="005C2A6F">
      <w:pPr>
        <w:widowControl w:val="0"/>
        <w:autoSpaceDE w:val="0"/>
        <w:autoSpaceDN w:val="0"/>
        <w:adjustRightInd w:val="0"/>
        <w:snapToGrid w:val="0"/>
        <w:ind w:left="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International Bibliography of Art (IBA)</w:t>
      </w:r>
    </w:p>
    <w:p w14:paraId="7404845C" w14:textId="77777777" w:rsidR="005C2A6F" w:rsidRPr="002D186B" w:rsidRDefault="005C2A6F" w:rsidP="005C2A6F">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Databáze zahrnuje bibliografické záznamy a abstrakty z více než 410 periodik, knihy, konferenčních materiálů, esejů, katalogů výstav, katalogů vybraných obchodníků s uměním, disertačních prací a publikací v mikroformátech. Retrospektiva je od roku 2008 s ročním přírůstkem 25 000 záznamů.</w:t>
      </w:r>
    </w:p>
    <w:p w14:paraId="6C56C0C5" w14:textId="77777777" w:rsidR="005C2A6F" w:rsidRPr="002D186B" w:rsidRDefault="005C2A6F" w:rsidP="005C2A6F">
      <w:pPr>
        <w:widowControl w:val="0"/>
        <w:autoSpaceDE w:val="0"/>
        <w:autoSpaceDN w:val="0"/>
        <w:adjustRightInd w:val="0"/>
        <w:snapToGrid w:val="0"/>
        <w:ind w:firstLine="425"/>
        <w:jc w:val="both"/>
        <w:rPr>
          <w:rFonts w:asciiTheme="minorHAnsi" w:hAnsiTheme="minorHAnsi" w:cstheme="minorHAnsi"/>
          <w:sz w:val="22"/>
          <w:szCs w:val="22"/>
        </w:rPr>
      </w:pPr>
      <w:r w:rsidRPr="002D186B">
        <w:rPr>
          <w:rFonts w:asciiTheme="minorHAnsi" w:hAnsiTheme="minorHAnsi" w:cstheme="minorHAnsi"/>
          <w:color w:val="000000"/>
          <w:sz w:val="22"/>
          <w:szCs w:val="22"/>
        </w:rPr>
        <w:t>Multioborové databáze: ProQuest, EBSCO, Cambridge, Oxford, Willey, Sage.</w:t>
      </w:r>
    </w:p>
    <w:p w14:paraId="572E465E" w14:textId="77777777" w:rsidR="005C2A6F" w:rsidRDefault="005C2A6F" w:rsidP="005C2A6F">
      <w:pPr>
        <w:tabs>
          <w:tab w:val="left" w:pos="2835"/>
        </w:tabs>
        <w:spacing w:before="120" w:after="120"/>
      </w:pPr>
      <w:r w:rsidRPr="00650764">
        <w:tab/>
      </w:r>
      <w:r w:rsidRPr="00650764">
        <w:tab/>
      </w:r>
    </w:p>
    <w:p w14:paraId="254E6748" w14:textId="77777777" w:rsidR="005C2A6F" w:rsidRDefault="005C2A6F" w:rsidP="005C2A6F">
      <w:pPr>
        <w:pStyle w:val="Nadpis2"/>
      </w:pPr>
      <w:r w:rsidRPr="00035992">
        <w:t xml:space="preserve">Garant studijního programu </w:t>
      </w:r>
    </w:p>
    <w:p w14:paraId="4BDCF48C" w14:textId="77777777" w:rsidR="005C2A6F" w:rsidRPr="00B879A7" w:rsidRDefault="005C2A6F" w:rsidP="005C2A6F">
      <w:pPr>
        <w:pStyle w:val="Nadpis3"/>
        <w:widowControl w:val="0"/>
        <w:autoSpaceDE w:val="0"/>
        <w:autoSpaceDN w:val="0"/>
        <w:adjustRightInd w:val="0"/>
        <w:snapToGrid w:val="0"/>
        <w:ind w:left="1077" w:hanging="357"/>
      </w:pPr>
      <w:r w:rsidRPr="00035992">
        <w:t>Pravomoci a odpovědnost garanta</w:t>
      </w:r>
    </w:p>
    <w:p w14:paraId="769E6BF5" w14:textId="77777777" w:rsidR="005C2A6F" w:rsidRPr="003C5DB3" w:rsidRDefault="005C2A6F" w:rsidP="005C2A6F">
      <w:pPr>
        <w:widowControl w:val="0"/>
        <w:autoSpaceDE w:val="0"/>
        <w:autoSpaceDN w:val="0"/>
        <w:adjustRightInd w:val="0"/>
        <w:snapToGrid w:val="0"/>
        <w:spacing w:before="120" w:after="120"/>
        <w:rPr>
          <w:rFonts w:asciiTheme="minorHAnsi" w:hAnsiTheme="minorHAnsi" w:cstheme="minorHAnsi"/>
          <w:sz w:val="22"/>
          <w:szCs w:val="22"/>
        </w:rPr>
      </w:pPr>
      <w:r>
        <w:tab/>
      </w:r>
      <w:r>
        <w:tab/>
      </w:r>
      <w:r>
        <w:tab/>
      </w:r>
      <w:r>
        <w:tab/>
      </w:r>
      <w:r>
        <w:tab/>
      </w:r>
      <w:r w:rsidRPr="003C5DB3">
        <w:rPr>
          <w:rFonts w:asciiTheme="minorHAnsi" w:hAnsiTheme="minorHAnsi" w:cstheme="minorHAnsi"/>
          <w:sz w:val="22"/>
          <w:szCs w:val="22"/>
        </w:rPr>
        <w:t>Standard 5.1</w:t>
      </w:r>
      <w:r w:rsidRPr="003C5DB3">
        <w:rPr>
          <w:rFonts w:asciiTheme="minorHAnsi" w:hAnsiTheme="minorHAnsi" w:cstheme="minorHAnsi"/>
          <w:color w:val="000000"/>
          <w:sz w:val="22"/>
          <w:szCs w:val="22"/>
        </w:rPr>
        <w:t xml:space="preserve"> </w:t>
      </w:r>
    </w:p>
    <w:p w14:paraId="6D75764D" w14:textId="558552BD" w:rsidR="00CE2017" w:rsidRPr="00173C24" w:rsidRDefault="00CE2017" w:rsidP="00CE2017">
      <w:pPr>
        <w:widowControl w:val="0"/>
        <w:autoSpaceDE w:val="0"/>
        <w:autoSpaceDN w:val="0"/>
        <w:adjustRightInd w:val="0"/>
        <w:snapToGrid w:val="0"/>
        <w:spacing w:before="120" w:after="120"/>
        <w:ind w:left="426"/>
        <w:jc w:val="both"/>
        <w:rPr>
          <w:rFonts w:asciiTheme="minorHAnsi" w:hAnsiTheme="minorHAnsi" w:cstheme="minorHAnsi"/>
          <w:sz w:val="22"/>
          <w:szCs w:val="22"/>
        </w:rPr>
      </w:pPr>
      <w:r w:rsidRPr="00173C24">
        <w:rPr>
          <w:rFonts w:asciiTheme="minorHAnsi" w:hAnsiTheme="minorHAnsi" w:cstheme="minorHAnsi"/>
          <w:sz w:val="22"/>
          <w:szCs w:val="22"/>
        </w:rPr>
        <w:t xml:space="preserve">Pravomoci a odpovědnost garanta studijního programu jsou stanoveny ve vnitřním předpisu </w:t>
      </w:r>
      <w:hyperlink r:id="rId27" w:history="1">
        <w:r w:rsidRPr="00173C24">
          <w:rPr>
            <w:rFonts w:asciiTheme="minorHAnsi" w:hAnsiTheme="minorHAnsi" w:cstheme="minorHAnsi"/>
            <w:i/>
            <w:color w:val="000000"/>
            <w:sz w:val="22"/>
            <w:szCs w:val="22"/>
          </w:rPr>
          <w:t>Řádu pro tvorbu, schvalování, uskutečňování a změny studijních programů UTB</w:t>
        </w:r>
        <w:r w:rsidRPr="00173C24">
          <w:rPr>
            <w:rStyle w:val="Znakapoznpodarou"/>
            <w:rFonts w:asciiTheme="minorHAnsi" w:hAnsiTheme="minorHAnsi" w:cstheme="minorHAnsi"/>
            <w:i/>
            <w:color w:val="000000"/>
            <w:sz w:val="22"/>
            <w:szCs w:val="22"/>
          </w:rPr>
          <w:footnoteReference w:id="58"/>
        </w:r>
        <w:r w:rsidRPr="00173C24">
          <w:rPr>
            <w:rFonts w:asciiTheme="minorHAnsi" w:hAnsiTheme="minorHAnsi" w:cstheme="minorHAnsi"/>
            <w:i/>
            <w:color w:val="000000"/>
            <w:sz w:val="22"/>
            <w:szCs w:val="22"/>
          </w:rPr>
          <w:t xml:space="preserve"> </w:t>
        </w:r>
      </w:hyperlink>
      <w:r w:rsidRPr="00173C24">
        <w:rPr>
          <w:rFonts w:asciiTheme="minorHAnsi" w:hAnsiTheme="minorHAnsi" w:cstheme="minorHAnsi"/>
          <w:color w:val="000000"/>
          <w:sz w:val="22"/>
          <w:szCs w:val="22"/>
        </w:rPr>
        <w:t>v čl. 8 a směrnici rektora SR/</w:t>
      </w:r>
      <w:ins w:id="78" w:author="Hana Ponížilová" w:date="2023-05-26T14:54:00Z">
        <w:r w:rsidR="00FD6736">
          <w:rPr>
            <w:rFonts w:asciiTheme="minorHAnsi" w:hAnsiTheme="minorHAnsi" w:cstheme="minorHAnsi"/>
            <w:color w:val="000000"/>
            <w:sz w:val="22"/>
            <w:szCs w:val="22"/>
          </w:rPr>
          <w:t>08</w:t>
        </w:r>
      </w:ins>
      <w:r w:rsidRPr="00173C24">
        <w:rPr>
          <w:rFonts w:asciiTheme="minorHAnsi" w:hAnsiTheme="minorHAnsi" w:cstheme="minorHAnsi"/>
          <w:color w:val="000000"/>
          <w:sz w:val="22"/>
          <w:szCs w:val="22"/>
        </w:rPr>
        <w:t>/202</w:t>
      </w:r>
      <w:ins w:id="79" w:author="Hana Ponížilová" w:date="2023-05-26T14:54:00Z">
        <w:r w:rsidR="00FD6736">
          <w:rPr>
            <w:rFonts w:asciiTheme="minorHAnsi" w:hAnsiTheme="minorHAnsi" w:cstheme="minorHAnsi"/>
            <w:color w:val="000000"/>
            <w:sz w:val="22"/>
            <w:szCs w:val="22"/>
          </w:rPr>
          <w:t>2</w:t>
        </w:r>
      </w:ins>
      <w:r w:rsidRPr="00173C24">
        <w:rPr>
          <w:rFonts w:asciiTheme="minorHAnsi" w:hAnsiTheme="minorHAnsi" w:cstheme="minorHAnsi"/>
          <w:color w:val="000000"/>
          <w:sz w:val="22"/>
          <w:szCs w:val="22"/>
        </w:rPr>
        <w:t xml:space="preserve"> </w:t>
      </w:r>
      <w:r w:rsidRPr="00173C24">
        <w:rPr>
          <w:rFonts w:asciiTheme="minorHAnsi" w:hAnsiTheme="minorHAnsi" w:cstheme="minorHAnsi"/>
          <w:i/>
          <w:color w:val="000000"/>
          <w:sz w:val="22"/>
          <w:szCs w:val="22"/>
        </w:rPr>
        <w:t>Standardy studijních programů UTB</w:t>
      </w:r>
      <w:r w:rsidRPr="00173C24">
        <w:rPr>
          <w:rStyle w:val="Znakapoznpodarou"/>
          <w:rFonts w:asciiTheme="minorHAnsi" w:hAnsiTheme="minorHAnsi" w:cstheme="minorHAnsi"/>
          <w:i/>
          <w:color w:val="000000"/>
          <w:sz w:val="22"/>
          <w:szCs w:val="22"/>
        </w:rPr>
        <w:footnoteReference w:id="59"/>
      </w:r>
      <w:r w:rsidRPr="00173C24">
        <w:rPr>
          <w:rFonts w:asciiTheme="minorHAnsi" w:hAnsiTheme="minorHAnsi" w:cstheme="minorHAnsi"/>
          <w:i/>
          <w:color w:val="000000"/>
          <w:sz w:val="22"/>
          <w:szCs w:val="22"/>
        </w:rPr>
        <w:t>.</w:t>
      </w:r>
    </w:p>
    <w:p w14:paraId="4E484B07" w14:textId="77777777" w:rsidR="00CE2017" w:rsidRPr="00173C24" w:rsidRDefault="00CE2017" w:rsidP="00CE2017">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173C24">
        <w:rPr>
          <w:rFonts w:asciiTheme="minorHAnsi" w:hAnsiTheme="minorHAnsi" w:cstheme="minorHAnsi"/>
          <w:color w:val="000000"/>
          <w:sz w:val="22"/>
          <w:szCs w:val="22"/>
        </w:rPr>
        <w:t xml:space="preserve">Pro každý studijní program je jmenován garant studijního programu. Garant studijního programu je akademický pracovník, který svou odborností a svým jménem odpovídá za kvalitu a řádné uskutečňování jím garantovaného studijního programu. </w:t>
      </w:r>
    </w:p>
    <w:p w14:paraId="46732A7A" w14:textId="77777777" w:rsidR="00CE2017" w:rsidRPr="002D186B" w:rsidRDefault="00CE2017" w:rsidP="00CE2017">
      <w:pPr>
        <w:widowControl w:val="0"/>
        <w:autoSpaceDE w:val="0"/>
        <w:autoSpaceDN w:val="0"/>
        <w:adjustRightInd w:val="0"/>
        <w:snapToGrid w:val="0"/>
        <w:ind w:left="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Součástí </w:t>
      </w:r>
      <w:r>
        <w:rPr>
          <w:rFonts w:asciiTheme="minorHAnsi" w:hAnsiTheme="minorHAnsi" w:cstheme="minorHAnsi"/>
          <w:color w:val="000000"/>
          <w:sz w:val="22"/>
          <w:szCs w:val="22"/>
        </w:rPr>
        <w:t>návrhu na schválení studijního programu RVH UTB na základě udělené institucionální akreditace</w:t>
      </w:r>
      <w:r w:rsidRPr="002D186B">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dle čl. 8 </w:t>
      </w:r>
      <w:hyperlink r:id="rId28" w:history="1">
        <w:r w:rsidRPr="00C41679">
          <w:rPr>
            <w:rFonts w:ascii="Calibri" w:hAnsi="Calibri" w:cstheme="minorHAnsi"/>
            <w:i/>
            <w:iCs/>
            <w:color w:val="000000"/>
            <w:sz w:val="22"/>
            <w:szCs w:val="22"/>
          </w:rPr>
          <w:t>Řád pro tvorbu, schvalování, uskutečňování a změny studijních programů UTB</w:t>
        </w:r>
      </w:hyperlink>
      <w:r>
        <w:rPr>
          <w:rStyle w:val="Znakapoznpodarou"/>
          <w:rFonts w:ascii="Calibri" w:hAnsi="Calibri" w:cstheme="minorHAnsi"/>
          <w:color w:val="000000"/>
          <w:sz w:val="22"/>
          <w:szCs w:val="22"/>
        </w:rPr>
        <w:footnoteReference w:id="60"/>
      </w:r>
      <w:r>
        <w:rPr>
          <w:rFonts w:ascii="Calibri" w:hAnsi="Calibri" w:cstheme="minorHAnsi"/>
          <w:i/>
          <w:iCs/>
          <w:color w:val="000000"/>
          <w:sz w:val="22"/>
          <w:szCs w:val="22"/>
        </w:rPr>
        <w:t xml:space="preserve"> </w:t>
      </w:r>
      <w:r w:rsidRPr="002D186B">
        <w:rPr>
          <w:rFonts w:asciiTheme="minorHAnsi" w:hAnsiTheme="minorHAnsi" w:cstheme="minorHAnsi"/>
          <w:color w:val="000000"/>
          <w:sz w:val="22"/>
          <w:szCs w:val="22"/>
        </w:rPr>
        <w:t xml:space="preserve">je návrh garanta studijního programu. Garanta studijního programu navrhuje děkan po projednání v: </w:t>
      </w:r>
    </w:p>
    <w:p w14:paraId="4B31697B" w14:textId="77777777" w:rsidR="00CE2017" w:rsidRPr="002D186B" w:rsidRDefault="00CE2017" w:rsidP="00CE2017">
      <w:pPr>
        <w:widowControl w:val="0"/>
        <w:autoSpaceDE w:val="0"/>
        <w:autoSpaceDN w:val="0"/>
        <w:adjustRightInd w:val="0"/>
        <w:snapToGrid w:val="0"/>
        <w:ind w:firstLine="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a) radě studijního programu u bakalářského a magisterského studijního programu, </w:t>
      </w:r>
    </w:p>
    <w:p w14:paraId="41A86162" w14:textId="77777777" w:rsidR="00CE2017" w:rsidRPr="002D186B" w:rsidRDefault="00CE2017" w:rsidP="00CE2017">
      <w:pPr>
        <w:widowControl w:val="0"/>
        <w:autoSpaceDE w:val="0"/>
        <w:autoSpaceDN w:val="0"/>
        <w:adjustRightInd w:val="0"/>
        <w:snapToGrid w:val="0"/>
        <w:spacing w:after="120"/>
        <w:ind w:firstLine="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b) oborové radě u doktorského studijního programu, pokud je ustavena. </w:t>
      </w:r>
    </w:p>
    <w:p w14:paraId="73ACD44D" w14:textId="77777777" w:rsidR="00CE2017" w:rsidRPr="002D186B" w:rsidRDefault="00CE2017" w:rsidP="00CE2017">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Garant studijního programu je akademický pracovník, který svou odborností a svým jménem odpovídá za kvalitu a řádné uskutečňování jím garantovaného studijního programu. </w:t>
      </w:r>
    </w:p>
    <w:p w14:paraId="7776B89F" w14:textId="77777777" w:rsidR="005C2A6F" w:rsidRPr="002D186B" w:rsidRDefault="005C2A6F" w:rsidP="005C2A6F">
      <w:pPr>
        <w:widowControl w:val="0"/>
        <w:autoSpaceDE w:val="0"/>
        <w:autoSpaceDN w:val="0"/>
        <w:adjustRightInd w:val="0"/>
        <w:snapToGrid w:val="0"/>
        <w:ind w:firstLine="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Garant bakalářského a magisterského studijního programu zejména: </w:t>
      </w:r>
    </w:p>
    <w:p w14:paraId="2095A778" w14:textId="77777777" w:rsidR="005C2A6F" w:rsidRPr="002D186B" w:rsidRDefault="005C2A6F" w:rsidP="005C2A6F">
      <w:pPr>
        <w:widowControl w:val="0"/>
        <w:tabs>
          <w:tab w:val="left" w:pos="851"/>
        </w:tabs>
        <w:autoSpaceDE w:val="0"/>
        <w:autoSpaceDN w:val="0"/>
        <w:adjustRightInd w:val="0"/>
        <w:snapToGrid w:val="0"/>
        <w:ind w:firstLine="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a) </w:t>
      </w:r>
      <w:r w:rsidRPr="002D186B">
        <w:rPr>
          <w:rFonts w:asciiTheme="minorHAnsi" w:hAnsiTheme="minorHAnsi" w:cstheme="minorHAnsi"/>
          <w:color w:val="000000"/>
          <w:sz w:val="22"/>
          <w:szCs w:val="22"/>
        </w:rPr>
        <w:tab/>
        <w:t xml:space="preserve">koordinuje obsahovou přípravu studijního programu, </w:t>
      </w:r>
    </w:p>
    <w:p w14:paraId="28467C3D" w14:textId="77777777" w:rsidR="005C2A6F" w:rsidRPr="002D186B" w:rsidRDefault="005C2A6F" w:rsidP="005C2A6F">
      <w:pPr>
        <w:widowControl w:val="0"/>
        <w:tabs>
          <w:tab w:val="left" w:pos="851"/>
        </w:tabs>
        <w:autoSpaceDE w:val="0"/>
        <w:autoSpaceDN w:val="0"/>
        <w:adjustRightInd w:val="0"/>
        <w:snapToGrid w:val="0"/>
        <w:ind w:firstLine="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b) </w:t>
      </w:r>
      <w:r w:rsidRPr="002D186B">
        <w:rPr>
          <w:rFonts w:asciiTheme="minorHAnsi" w:hAnsiTheme="minorHAnsi" w:cstheme="minorHAnsi"/>
          <w:color w:val="000000"/>
          <w:sz w:val="22"/>
          <w:szCs w:val="22"/>
        </w:rPr>
        <w:tab/>
        <w:t xml:space="preserve">dbá na to, aby studijní program byl uskutečňován v souladu s akreditačním spisem, </w:t>
      </w:r>
    </w:p>
    <w:p w14:paraId="3318FB3D" w14:textId="77777777" w:rsidR="005C2A6F" w:rsidRPr="002D186B" w:rsidRDefault="005C2A6F" w:rsidP="005C2A6F">
      <w:pPr>
        <w:widowControl w:val="0"/>
        <w:tabs>
          <w:tab w:val="left" w:pos="851"/>
        </w:tabs>
        <w:autoSpaceDE w:val="0"/>
        <w:autoSpaceDN w:val="0"/>
        <w:adjustRightInd w:val="0"/>
        <w:snapToGrid w:val="0"/>
        <w:ind w:firstLine="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c) </w:t>
      </w:r>
      <w:r w:rsidRPr="002D186B">
        <w:rPr>
          <w:rFonts w:asciiTheme="minorHAnsi" w:hAnsiTheme="minorHAnsi" w:cstheme="minorHAnsi"/>
          <w:color w:val="000000"/>
          <w:sz w:val="22"/>
          <w:szCs w:val="22"/>
        </w:rPr>
        <w:tab/>
        <w:t xml:space="preserve">dohlíží na kvalitu uskutečňování studijního programu, </w:t>
      </w:r>
    </w:p>
    <w:p w14:paraId="606B2D26" w14:textId="77777777" w:rsidR="005C2A6F" w:rsidRPr="002D186B" w:rsidRDefault="005C2A6F" w:rsidP="005C2A6F">
      <w:pPr>
        <w:widowControl w:val="0"/>
        <w:tabs>
          <w:tab w:val="left" w:pos="851"/>
        </w:tabs>
        <w:autoSpaceDE w:val="0"/>
        <w:autoSpaceDN w:val="0"/>
        <w:adjustRightInd w:val="0"/>
        <w:snapToGrid w:val="0"/>
        <w:ind w:firstLine="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d) </w:t>
      </w:r>
      <w:r w:rsidRPr="002D186B">
        <w:rPr>
          <w:rFonts w:asciiTheme="minorHAnsi" w:hAnsiTheme="minorHAnsi" w:cstheme="minorHAnsi"/>
          <w:color w:val="000000"/>
          <w:sz w:val="22"/>
          <w:szCs w:val="22"/>
        </w:rPr>
        <w:tab/>
        <w:t xml:space="preserve">studentům ve studijním programu poskytuje odborné studijní poradenství, </w:t>
      </w:r>
    </w:p>
    <w:p w14:paraId="0AAFEA6B" w14:textId="77777777" w:rsidR="005C2A6F" w:rsidRPr="002D186B" w:rsidRDefault="005C2A6F" w:rsidP="005C2A6F">
      <w:pPr>
        <w:widowControl w:val="0"/>
        <w:tabs>
          <w:tab w:val="left" w:pos="851"/>
        </w:tabs>
        <w:autoSpaceDE w:val="0"/>
        <w:autoSpaceDN w:val="0"/>
        <w:adjustRightInd w:val="0"/>
        <w:snapToGrid w:val="0"/>
        <w:ind w:firstLine="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e) </w:t>
      </w:r>
      <w:r w:rsidRPr="002D186B">
        <w:rPr>
          <w:rFonts w:asciiTheme="minorHAnsi" w:hAnsiTheme="minorHAnsi" w:cstheme="minorHAnsi"/>
          <w:color w:val="000000"/>
          <w:sz w:val="22"/>
          <w:szCs w:val="22"/>
        </w:rPr>
        <w:tab/>
        <w:t xml:space="preserve">schvaluje výběr studijních předmětů studia v zahraničí a jejich uznání, </w:t>
      </w:r>
    </w:p>
    <w:p w14:paraId="19C0B5A8" w14:textId="77777777" w:rsidR="005C2A6F" w:rsidRPr="002D186B" w:rsidRDefault="005C2A6F" w:rsidP="005C2A6F">
      <w:pPr>
        <w:widowControl w:val="0"/>
        <w:tabs>
          <w:tab w:val="left" w:pos="851"/>
        </w:tabs>
        <w:autoSpaceDE w:val="0"/>
        <w:autoSpaceDN w:val="0"/>
        <w:adjustRightInd w:val="0"/>
        <w:snapToGrid w:val="0"/>
        <w:ind w:firstLine="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f) </w:t>
      </w:r>
      <w:r w:rsidRPr="002D186B">
        <w:rPr>
          <w:rFonts w:asciiTheme="minorHAnsi" w:hAnsiTheme="minorHAnsi" w:cstheme="minorHAnsi"/>
          <w:color w:val="000000"/>
          <w:sz w:val="22"/>
          <w:szCs w:val="22"/>
        </w:rPr>
        <w:tab/>
        <w:t>doporučuje uznání části studia podle čl. 24 Studijního a zkušebního řádu UTB</w:t>
      </w:r>
      <w:r>
        <w:rPr>
          <w:rStyle w:val="Znakapoznpodarou"/>
          <w:rFonts w:asciiTheme="minorHAnsi" w:hAnsiTheme="minorHAnsi" w:cstheme="minorHAnsi"/>
          <w:color w:val="000000"/>
          <w:sz w:val="22"/>
          <w:szCs w:val="22"/>
        </w:rPr>
        <w:footnoteReference w:id="61"/>
      </w:r>
      <w:r w:rsidRPr="002D186B">
        <w:rPr>
          <w:rFonts w:asciiTheme="minorHAnsi" w:hAnsiTheme="minorHAnsi" w:cstheme="minorHAnsi"/>
          <w:color w:val="000000"/>
          <w:sz w:val="22"/>
          <w:szCs w:val="22"/>
        </w:rPr>
        <w:t xml:space="preserve">, </w:t>
      </w:r>
    </w:p>
    <w:p w14:paraId="1105BD02" w14:textId="77777777" w:rsidR="005C2A6F" w:rsidRPr="002D186B" w:rsidRDefault="005C2A6F" w:rsidP="005C2A6F">
      <w:pPr>
        <w:widowControl w:val="0"/>
        <w:tabs>
          <w:tab w:val="left" w:pos="851"/>
        </w:tabs>
        <w:autoSpaceDE w:val="0"/>
        <w:autoSpaceDN w:val="0"/>
        <w:adjustRightInd w:val="0"/>
        <w:snapToGrid w:val="0"/>
        <w:ind w:firstLine="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g)</w:t>
      </w:r>
      <w:r w:rsidRPr="002D186B">
        <w:rPr>
          <w:rFonts w:asciiTheme="minorHAnsi" w:hAnsiTheme="minorHAnsi" w:cstheme="minorHAnsi"/>
          <w:color w:val="000000"/>
          <w:sz w:val="22"/>
          <w:szCs w:val="22"/>
        </w:rPr>
        <w:tab/>
        <w:t xml:space="preserve">schvaluje témata bakalářských nebo diplomových prací, </w:t>
      </w:r>
    </w:p>
    <w:p w14:paraId="2430BA70" w14:textId="77777777" w:rsidR="005C2A6F" w:rsidRPr="002D186B" w:rsidRDefault="005C2A6F" w:rsidP="005C2A6F">
      <w:pPr>
        <w:widowControl w:val="0"/>
        <w:tabs>
          <w:tab w:val="left" w:pos="851"/>
        </w:tabs>
        <w:autoSpaceDE w:val="0"/>
        <w:autoSpaceDN w:val="0"/>
        <w:adjustRightInd w:val="0"/>
        <w:snapToGrid w:val="0"/>
        <w:ind w:left="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h) </w:t>
      </w:r>
      <w:r>
        <w:rPr>
          <w:rFonts w:asciiTheme="minorHAnsi" w:hAnsiTheme="minorHAnsi" w:cstheme="minorHAnsi"/>
          <w:color w:val="000000"/>
          <w:sz w:val="22"/>
          <w:szCs w:val="22"/>
        </w:rPr>
        <w:tab/>
      </w:r>
      <w:r w:rsidRPr="002D186B">
        <w:rPr>
          <w:rFonts w:asciiTheme="minorHAnsi" w:hAnsiTheme="minorHAnsi" w:cstheme="minorHAnsi"/>
          <w:color w:val="000000"/>
          <w:sz w:val="22"/>
          <w:szCs w:val="22"/>
        </w:rPr>
        <w:t xml:space="preserve">obsahově a metodicky rozvíjí studijní program v souladu s aktuální úrovní poznání a potřebami praxe, </w:t>
      </w:r>
    </w:p>
    <w:p w14:paraId="7C6D23D0" w14:textId="77777777" w:rsidR="005C2A6F" w:rsidRPr="002D186B" w:rsidRDefault="005C2A6F" w:rsidP="005C2A6F">
      <w:pPr>
        <w:widowControl w:val="0"/>
        <w:tabs>
          <w:tab w:val="left" w:pos="851"/>
        </w:tabs>
        <w:autoSpaceDE w:val="0"/>
        <w:autoSpaceDN w:val="0"/>
        <w:adjustRightInd w:val="0"/>
        <w:snapToGrid w:val="0"/>
        <w:ind w:firstLine="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i)   </w:t>
      </w:r>
      <w:r>
        <w:rPr>
          <w:rFonts w:asciiTheme="minorHAnsi" w:hAnsiTheme="minorHAnsi" w:cstheme="minorHAnsi"/>
          <w:color w:val="000000"/>
          <w:sz w:val="22"/>
          <w:szCs w:val="22"/>
        </w:rPr>
        <w:tab/>
      </w:r>
      <w:r w:rsidRPr="002D186B">
        <w:rPr>
          <w:rFonts w:asciiTheme="minorHAnsi" w:hAnsiTheme="minorHAnsi" w:cstheme="minorHAnsi"/>
          <w:color w:val="000000"/>
          <w:sz w:val="22"/>
          <w:szCs w:val="22"/>
        </w:rPr>
        <w:t xml:space="preserve">předkládá radě studijního programu návrhy na změny studijního programu, </w:t>
      </w:r>
    </w:p>
    <w:p w14:paraId="0203ED8F" w14:textId="77777777" w:rsidR="005C2A6F" w:rsidRPr="002D186B" w:rsidRDefault="005C2A6F" w:rsidP="005C2A6F">
      <w:pPr>
        <w:widowControl w:val="0"/>
        <w:tabs>
          <w:tab w:val="left" w:pos="851"/>
        </w:tabs>
        <w:autoSpaceDE w:val="0"/>
        <w:autoSpaceDN w:val="0"/>
        <w:adjustRightInd w:val="0"/>
        <w:snapToGrid w:val="0"/>
        <w:ind w:firstLine="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j)   </w:t>
      </w:r>
      <w:r>
        <w:rPr>
          <w:rFonts w:asciiTheme="minorHAnsi" w:hAnsiTheme="minorHAnsi" w:cstheme="minorHAnsi"/>
          <w:color w:val="000000"/>
          <w:sz w:val="22"/>
          <w:szCs w:val="22"/>
        </w:rPr>
        <w:tab/>
      </w:r>
      <w:r w:rsidRPr="002D186B">
        <w:rPr>
          <w:rFonts w:asciiTheme="minorHAnsi" w:hAnsiTheme="minorHAnsi" w:cstheme="minorHAnsi"/>
          <w:color w:val="000000"/>
          <w:sz w:val="22"/>
          <w:szCs w:val="22"/>
        </w:rPr>
        <w:t xml:space="preserve">účastní se jednání rady studijního programu, </w:t>
      </w:r>
    </w:p>
    <w:p w14:paraId="6BBD3853" w14:textId="77777777" w:rsidR="005C2A6F" w:rsidRPr="002D186B" w:rsidRDefault="005C2A6F" w:rsidP="005C2A6F">
      <w:pPr>
        <w:widowControl w:val="0"/>
        <w:autoSpaceDE w:val="0"/>
        <w:autoSpaceDN w:val="0"/>
        <w:adjustRightInd w:val="0"/>
        <w:snapToGrid w:val="0"/>
        <w:ind w:left="851" w:hanging="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k)</w:t>
      </w:r>
      <w:r w:rsidRPr="002D186B">
        <w:rPr>
          <w:rFonts w:asciiTheme="minorHAnsi" w:hAnsiTheme="minorHAnsi" w:cstheme="minorHAnsi"/>
          <w:color w:val="000000"/>
          <w:sz w:val="22"/>
          <w:szCs w:val="22"/>
        </w:rPr>
        <w:tab/>
        <w:t xml:space="preserve">spolupracuje s proděkany, řediteli ústavů a garanty dalších studijních programů uskutečňovaných na dané součásti, </w:t>
      </w:r>
    </w:p>
    <w:p w14:paraId="5526BCE4" w14:textId="77777777" w:rsidR="005C2A6F" w:rsidRDefault="005C2A6F" w:rsidP="005C2A6F">
      <w:pPr>
        <w:widowControl w:val="0"/>
        <w:autoSpaceDE w:val="0"/>
        <w:autoSpaceDN w:val="0"/>
        <w:adjustRightInd w:val="0"/>
        <w:snapToGrid w:val="0"/>
        <w:ind w:left="851" w:hanging="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l) </w:t>
      </w:r>
      <w:r w:rsidRPr="002D186B">
        <w:rPr>
          <w:rFonts w:asciiTheme="minorHAnsi" w:hAnsiTheme="minorHAnsi" w:cstheme="minorHAnsi"/>
          <w:color w:val="000000"/>
          <w:sz w:val="22"/>
          <w:szCs w:val="22"/>
        </w:rPr>
        <w:tab/>
        <w:t xml:space="preserve">vyhodnocuje obsah a uskutečňování studijního programu, přičemž se opírá o procesy zpětné vazby, zejména ankety a kvantitativní a kvalitativní průzkumy u studentů, zaměstnavatelů, profesních komor a oborových sdružení, </w:t>
      </w:r>
    </w:p>
    <w:p w14:paraId="4A296798" w14:textId="77777777" w:rsidR="005C2A6F" w:rsidRPr="002D186B" w:rsidRDefault="005C2A6F" w:rsidP="005C2A6F">
      <w:pPr>
        <w:widowControl w:val="0"/>
        <w:tabs>
          <w:tab w:val="left" w:pos="567"/>
        </w:tabs>
        <w:autoSpaceDE w:val="0"/>
        <w:autoSpaceDN w:val="0"/>
        <w:adjustRightInd w:val="0"/>
        <w:snapToGrid w:val="0"/>
        <w:ind w:left="851" w:hanging="425"/>
        <w:jc w:val="both"/>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 xml:space="preserve">m) </w:t>
      </w:r>
      <w:r w:rsidRPr="002D186B">
        <w:rPr>
          <w:rFonts w:asciiTheme="minorHAnsi" w:hAnsiTheme="minorHAnsi" w:cstheme="minorHAnsi"/>
          <w:color w:val="000000"/>
          <w:sz w:val="22"/>
          <w:szCs w:val="22"/>
        </w:rPr>
        <w:t xml:space="preserve">zpracovává hodnotící zprávu o studijním programu jako podklad pro hodnocení kvality uskutečňovaného studijního programu, </w:t>
      </w:r>
    </w:p>
    <w:p w14:paraId="31781A38" w14:textId="77777777" w:rsidR="005C2A6F" w:rsidRPr="002D186B" w:rsidRDefault="005C2A6F" w:rsidP="005C2A6F">
      <w:pPr>
        <w:widowControl w:val="0"/>
        <w:autoSpaceDE w:val="0"/>
        <w:autoSpaceDN w:val="0"/>
        <w:adjustRightInd w:val="0"/>
        <w:snapToGrid w:val="0"/>
        <w:spacing w:after="120"/>
        <w:ind w:left="851" w:hanging="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n) </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ab/>
      </w:r>
      <w:r w:rsidRPr="002D186B">
        <w:rPr>
          <w:rFonts w:asciiTheme="minorHAnsi" w:hAnsiTheme="minorHAnsi" w:cstheme="minorHAnsi"/>
          <w:color w:val="000000"/>
          <w:sz w:val="22"/>
          <w:szCs w:val="22"/>
        </w:rPr>
        <w:t>odpovídá za promítnutí závěrů zprávy o hodnocení studijního programu, schválené Radou pro vnitřní hodnocení UTB (dál jen „</w:t>
      </w:r>
      <w:r>
        <w:rPr>
          <w:rFonts w:asciiTheme="minorHAnsi" w:hAnsiTheme="minorHAnsi" w:cstheme="minorHAnsi"/>
          <w:color w:val="000000"/>
          <w:sz w:val="22"/>
          <w:szCs w:val="22"/>
        </w:rPr>
        <w:t>R</w:t>
      </w:r>
      <w:r w:rsidRPr="002D186B">
        <w:rPr>
          <w:rFonts w:asciiTheme="minorHAnsi" w:hAnsiTheme="minorHAnsi" w:cstheme="minorHAnsi"/>
          <w:color w:val="000000"/>
          <w:sz w:val="22"/>
          <w:szCs w:val="22"/>
        </w:rPr>
        <w:t>ada</w:t>
      </w:r>
      <w:r>
        <w:rPr>
          <w:rFonts w:asciiTheme="minorHAnsi" w:hAnsiTheme="minorHAnsi" w:cstheme="minorHAnsi"/>
          <w:color w:val="000000"/>
          <w:sz w:val="22"/>
          <w:szCs w:val="22"/>
        </w:rPr>
        <w:t xml:space="preserve"> UTB</w:t>
      </w:r>
      <w:r w:rsidRPr="002D186B">
        <w:rPr>
          <w:rFonts w:asciiTheme="minorHAnsi" w:hAnsiTheme="minorHAnsi" w:cstheme="minorHAnsi"/>
          <w:color w:val="000000"/>
          <w:sz w:val="22"/>
          <w:szCs w:val="22"/>
        </w:rPr>
        <w:t xml:space="preserve">“), do dalšího uskutečňování studijního programu, případně do přípravy žádosti o prodloužení nebo rozšíření akreditace studijního programu. </w:t>
      </w:r>
    </w:p>
    <w:p w14:paraId="7AB1E9D7" w14:textId="77777777" w:rsidR="00506540" w:rsidRPr="00306C48" w:rsidRDefault="00506540" w:rsidP="00506540">
      <w:pPr>
        <w:widowControl w:val="0"/>
        <w:autoSpaceDE w:val="0"/>
        <w:autoSpaceDN w:val="0"/>
        <w:adjustRightInd w:val="0"/>
        <w:snapToGrid w:val="0"/>
        <w:ind w:left="426" w:right="142"/>
        <w:jc w:val="both"/>
        <w:rPr>
          <w:rFonts w:asciiTheme="minorHAnsi" w:hAnsiTheme="minorHAnsi" w:cs="Calibri"/>
          <w:color w:val="000000"/>
          <w:sz w:val="22"/>
          <w:szCs w:val="22"/>
        </w:rPr>
      </w:pPr>
      <w:r w:rsidRPr="00306C48">
        <w:rPr>
          <w:rFonts w:asciiTheme="minorHAnsi" w:hAnsiTheme="minorHAnsi" w:cs="Calibri"/>
          <w:color w:val="000000"/>
          <w:sz w:val="22"/>
          <w:szCs w:val="22"/>
        </w:rPr>
        <w:t xml:space="preserve">Dle </w:t>
      </w:r>
      <w:hyperlink r:id="rId29" w:history="1">
        <w:r w:rsidRPr="00306C48">
          <w:rPr>
            <w:rFonts w:asciiTheme="minorHAnsi" w:hAnsiTheme="minorHAnsi" w:cs="Calibri"/>
            <w:i/>
            <w:color w:val="000000"/>
            <w:sz w:val="22"/>
            <w:szCs w:val="22"/>
          </w:rPr>
          <w:t xml:space="preserve">Řádu pro tvorbu, schvalování, uskutečňování a změny studijních programů UTB </w:t>
        </w:r>
      </w:hyperlink>
      <w:r w:rsidRPr="00306C48">
        <w:rPr>
          <w:rStyle w:val="Znakapoznpodarou"/>
          <w:rFonts w:asciiTheme="minorHAnsi" w:hAnsiTheme="minorHAnsi" w:cs="Calibri"/>
          <w:color w:val="000000"/>
          <w:sz w:val="22"/>
          <w:szCs w:val="22"/>
        </w:rPr>
        <w:footnoteReference w:id="62"/>
      </w:r>
      <w:r w:rsidRPr="00306C48">
        <w:rPr>
          <w:rFonts w:asciiTheme="minorHAnsi" w:hAnsiTheme="minorHAnsi" w:cs="Calibri"/>
          <w:color w:val="000000"/>
          <w:sz w:val="22"/>
          <w:szCs w:val="22"/>
        </w:rPr>
        <w:t xml:space="preserve"> je činnost garanta studijního programu započítávána do hodnocení pedagogických činností</w:t>
      </w:r>
      <w:r>
        <w:rPr>
          <w:rFonts w:asciiTheme="minorHAnsi" w:hAnsiTheme="minorHAnsi" w:cs="Calibri"/>
          <w:color w:val="000000"/>
          <w:sz w:val="22"/>
          <w:szCs w:val="22"/>
        </w:rPr>
        <w:t>.</w:t>
      </w:r>
    </w:p>
    <w:p w14:paraId="2AA56638" w14:textId="77777777" w:rsidR="005C2A6F" w:rsidRDefault="005C2A6F" w:rsidP="005C2A6F">
      <w:pPr>
        <w:rPr>
          <w:rFonts w:cs="Calibri"/>
        </w:rPr>
      </w:pPr>
    </w:p>
    <w:p w14:paraId="264F30B0" w14:textId="77777777" w:rsidR="005C2A6F" w:rsidRPr="008A283B" w:rsidRDefault="005C2A6F" w:rsidP="005C2A6F">
      <w:pPr>
        <w:rPr>
          <w:rFonts w:cs="Calibri"/>
        </w:rPr>
      </w:pPr>
    </w:p>
    <w:p w14:paraId="470B9F36" w14:textId="77777777" w:rsidR="005C2A6F" w:rsidRPr="00EA70B4" w:rsidRDefault="005C2A6F" w:rsidP="005C2A6F">
      <w:pPr>
        <w:pStyle w:val="Nadpis3"/>
      </w:pPr>
      <w:r w:rsidRPr="00035992">
        <w:t xml:space="preserve">Zhodnocení osoby garanta z hlediska naplnění </w:t>
      </w:r>
      <w:r w:rsidRPr="00EA70B4">
        <w:t>standardů (dle požadavků kladených standardy pro jednotlivé typy a profily studijních programů)</w:t>
      </w:r>
    </w:p>
    <w:p w14:paraId="23E7BB34" w14:textId="77777777" w:rsidR="005C2A6F" w:rsidRPr="007C6227" w:rsidRDefault="005C2A6F" w:rsidP="005C2A6F">
      <w:pPr>
        <w:spacing w:before="120" w:after="120"/>
        <w:rPr>
          <w:rFonts w:asciiTheme="minorHAnsi" w:hAnsiTheme="minorHAnsi" w:cstheme="minorHAnsi"/>
          <w:sz w:val="22"/>
          <w:szCs w:val="22"/>
        </w:rPr>
      </w:pPr>
      <w:r w:rsidRPr="00EA70B4">
        <w:tab/>
      </w:r>
      <w:r w:rsidRPr="00EA70B4">
        <w:tab/>
      </w:r>
      <w:r w:rsidRPr="00EA70B4">
        <w:tab/>
      </w:r>
      <w:r w:rsidRPr="00EA70B4">
        <w:tab/>
      </w:r>
      <w:r w:rsidRPr="00EA70B4">
        <w:tab/>
      </w:r>
      <w:r w:rsidRPr="007C6227">
        <w:rPr>
          <w:rFonts w:asciiTheme="minorHAnsi" w:hAnsiTheme="minorHAnsi" w:cstheme="minorHAnsi"/>
          <w:sz w:val="22"/>
          <w:szCs w:val="22"/>
        </w:rPr>
        <w:t>Standardy 5.2-5.4</w:t>
      </w:r>
    </w:p>
    <w:p w14:paraId="14C226E1" w14:textId="77777777" w:rsidR="00E00E0C" w:rsidRDefault="00550080" w:rsidP="004E1F84">
      <w:pPr>
        <w:spacing w:before="120" w:after="120"/>
        <w:ind w:left="426"/>
        <w:jc w:val="both"/>
        <w:rPr>
          <w:rFonts w:asciiTheme="minorHAnsi" w:hAnsiTheme="minorHAnsi" w:cstheme="minorHAnsi"/>
          <w:sz w:val="22"/>
          <w:szCs w:val="22"/>
        </w:rPr>
      </w:pPr>
      <w:r>
        <w:rPr>
          <w:rFonts w:asciiTheme="minorHAnsi" w:hAnsiTheme="minorHAnsi" w:cstheme="minorHAnsi"/>
          <w:sz w:val="22"/>
          <w:szCs w:val="22"/>
        </w:rPr>
        <w:t>Garantem</w:t>
      </w:r>
      <w:r w:rsidR="00DE207D">
        <w:rPr>
          <w:rFonts w:asciiTheme="minorHAnsi" w:hAnsiTheme="minorHAnsi" w:cstheme="minorHAnsi"/>
          <w:sz w:val="22"/>
          <w:szCs w:val="22"/>
        </w:rPr>
        <w:t xml:space="preserve"> </w:t>
      </w:r>
      <w:r w:rsidR="00FD0A98">
        <w:rPr>
          <w:rFonts w:asciiTheme="minorHAnsi" w:hAnsiTheme="minorHAnsi" w:cstheme="minorHAnsi"/>
          <w:sz w:val="22"/>
          <w:szCs w:val="22"/>
        </w:rPr>
        <w:t>NMSP ANT</w:t>
      </w:r>
      <w:r w:rsidR="00DE207D">
        <w:rPr>
          <w:rFonts w:asciiTheme="minorHAnsi" w:hAnsiTheme="minorHAnsi" w:cstheme="minorHAnsi"/>
          <w:sz w:val="22"/>
          <w:szCs w:val="22"/>
        </w:rPr>
        <w:t xml:space="preserve"> je </w:t>
      </w:r>
      <w:r w:rsidR="001712C6">
        <w:rPr>
          <w:rFonts w:asciiTheme="minorHAnsi" w:hAnsiTheme="minorHAnsi" w:cstheme="minorHAnsi"/>
          <w:sz w:val="22"/>
          <w:szCs w:val="22"/>
        </w:rPr>
        <w:t>prof. Ing. Ján Grečnár, ArtD.,</w:t>
      </w:r>
      <w:r w:rsidR="00DE207D">
        <w:rPr>
          <w:rFonts w:asciiTheme="minorHAnsi" w:hAnsiTheme="minorHAnsi" w:cstheme="minorHAnsi"/>
          <w:sz w:val="22"/>
          <w:szCs w:val="22"/>
        </w:rPr>
        <w:t xml:space="preserve"> který je akademickým pracovníkem UTB a současně FMK a splňuje podmínky stanové v zákoně o VŠ a nařízení vlády č. 274/2016 Sb., o standardech pro akreditace ve vysokém školství. </w:t>
      </w:r>
    </w:p>
    <w:p w14:paraId="2466B0A2" w14:textId="77777777" w:rsidR="00D068AF" w:rsidRDefault="001712C6" w:rsidP="004E1F84">
      <w:pPr>
        <w:spacing w:before="120" w:after="120"/>
        <w:ind w:left="426"/>
        <w:jc w:val="both"/>
        <w:rPr>
          <w:rFonts w:asciiTheme="minorHAnsi" w:hAnsiTheme="minorHAnsi" w:cstheme="minorHAnsi"/>
          <w:sz w:val="22"/>
          <w:szCs w:val="22"/>
        </w:rPr>
      </w:pPr>
      <w:r>
        <w:rPr>
          <w:rFonts w:asciiTheme="minorHAnsi" w:hAnsiTheme="minorHAnsi" w:cstheme="minorHAnsi"/>
          <w:sz w:val="22"/>
          <w:szCs w:val="22"/>
        </w:rPr>
        <w:t xml:space="preserve">Prof. Ing. Ján Grečnár, ArtD. </w:t>
      </w:r>
      <w:r w:rsidR="00DE207D">
        <w:rPr>
          <w:rFonts w:asciiTheme="minorHAnsi" w:hAnsiTheme="minorHAnsi" w:cstheme="minorHAnsi"/>
          <w:sz w:val="22"/>
          <w:szCs w:val="22"/>
        </w:rPr>
        <w:t xml:space="preserve">se podílí na výuce ve studijním programu vedením </w:t>
      </w:r>
      <w:r w:rsidR="0070395B">
        <w:rPr>
          <w:rFonts w:asciiTheme="minorHAnsi" w:hAnsiTheme="minorHAnsi" w:cstheme="minorHAnsi"/>
          <w:sz w:val="22"/>
          <w:szCs w:val="22"/>
        </w:rPr>
        <w:t xml:space="preserve">oborově zaměřených </w:t>
      </w:r>
      <w:r w:rsidR="00DE207D">
        <w:rPr>
          <w:rFonts w:asciiTheme="minorHAnsi" w:hAnsiTheme="minorHAnsi" w:cstheme="minorHAnsi"/>
          <w:sz w:val="22"/>
          <w:szCs w:val="22"/>
        </w:rPr>
        <w:t xml:space="preserve">předmětů </w:t>
      </w:r>
      <w:r w:rsidR="0070395B">
        <w:rPr>
          <w:rFonts w:asciiTheme="minorHAnsi" w:hAnsiTheme="minorHAnsi" w:cstheme="minorHAnsi"/>
          <w:sz w:val="22"/>
          <w:szCs w:val="22"/>
        </w:rPr>
        <w:t xml:space="preserve">Zvuková dramaturgie </w:t>
      </w:r>
      <w:r w:rsidR="00E50872">
        <w:rPr>
          <w:rFonts w:asciiTheme="minorHAnsi" w:hAnsiTheme="minorHAnsi" w:cstheme="minorHAnsi"/>
          <w:sz w:val="22"/>
          <w:szCs w:val="22"/>
        </w:rPr>
        <w:t>audiovizuálního díla a Diplomová práce 1 a 2.</w:t>
      </w:r>
    </w:p>
    <w:p w14:paraId="7DD15BA1" w14:textId="3641CC59" w:rsidR="00DE207D" w:rsidRDefault="00E50872" w:rsidP="004E1F84">
      <w:pPr>
        <w:spacing w:before="120" w:after="120"/>
        <w:ind w:left="426"/>
        <w:jc w:val="both"/>
        <w:rPr>
          <w:rFonts w:asciiTheme="minorHAnsi" w:hAnsiTheme="minorHAnsi" w:cstheme="minorHAnsi"/>
          <w:sz w:val="22"/>
          <w:szCs w:val="22"/>
        </w:rPr>
      </w:pPr>
      <w:r>
        <w:rPr>
          <w:rFonts w:asciiTheme="minorHAnsi" w:hAnsiTheme="minorHAnsi" w:cstheme="minorHAnsi"/>
          <w:sz w:val="22"/>
          <w:szCs w:val="22"/>
        </w:rPr>
        <w:t>Prof. Ing. Ján Grečnár, ArtD. p</w:t>
      </w:r>
      <w:r w:rsidR="00DE207D">
        <w:rPr>
          <w:rFonts w:asciiTheme="minorHAnsi" w:hAnsiTheme="minorHAnsi" w:cstheme="minorHAnsi"/>
          <w:sz w:val="22"/>
          <w:szCs w:val="22"/>
        </w:rPr>
        <w:t>atří mezi odborníky</w:t>
      </w:r>
      <w:r>
        <w:rPr>
          <w:rFonts w:asciiTheme="minorHAnsi" w:hAnsiTheme="minorHAnsi" w:cstheme="minorHAnsi"/>
          <w:sz w:val="22"/>
          <w:szCs w:val="22"/>
        </w:rPr>
        <w:t xml:space="preserve">, </w:t>
      </w:r>
      <w:r w:rsidR="00DE207D">
        <w:rPr>
          <w:rFonts w:asciiTheme="minorHAnsi" w:hAnsiTheme="minorHAnsi" w:cstheme="minorHAnsi"/>
          <w:sz w:val="22"/>
          <w:szCs w:val="22"/>
        </w:rPr>
        <w:t xml:space="preserve">pedagogicky při praktických projektech studentů se zaměřuje především na </w:t>
      </w:r>
      <w:r>
        <w:rPr>
          <w:rFonts w:asciiTheme="minorHAnsi" w:hAnsiTheme="minorHAnsi" w:cstheme="minorHAnsi"/>
          <w:sz w:val="22"/>
          <w:szCs w:val="22"/>
        </w:rPr>
        <w:t xml:space="preserve">zvukovou a </w:t>
      </w:r>
      <w:r w:rsidR="00DE207D">
        <w:rPr>
          <w:rFonts w:asciiTheme="minorHAnsi" w:hAnsiTheme="minorHAnsi" w:cstheme="minorHAnsi"/>
          <w:sz w:val="22"/>
          <w:szCs w:val="22"/>
        </w:rPr>
        <w:t>dramaturgii. Je schopen praktických výstupů, stejně jako teoretické reflexe, což je pro garantování studijního programu jedním ze zásadních předpokladů.</w:t>
      </w:r>
    </w:p>
    <w:p w14:paraId="390479C2" w14:textId="35235E64" w:rsidR="003C537D" w:rsidRDefault="003C537D" w:rsidP="003C537D">
      <w:pPr>
        <w:spacing w:after="120"/>
        <w:ind w:left="425"/>
        <w:jc w:val="both"/>
        <w:rPr>
          <w:rFonts w:asciiTheme="minorHAnsi" w:hAnsiTheme="minorHAnsi" w:cstheme="minorHAnsi"/>
          <w:sz w:val="22"/>
          <w:szCs w:val="22"/>
        </w:rPr>
      </w:pPr>
      <w:r>
        <w:rPr>
          <w:rFonts w:asciiTheme="minorHAnsi" w:hAnsiTheme="minorHAnsi" w:cstheme="minorHAnsi"/>
          <w:sz w:val="22"/>
          <w:szCs w:val="22"/>
        </w:rPr>
        <w:t>Mezi jeho nejvýznamnější tvorbu patří:</w:t>
      </w:r>
    </w:p>
    <w:p w14:paraId="64A3D2B7" w14:textId="77777777" w:rsidR="00DA0E36" w:rsidRPr="004A0BC6" w:rsidRDefault="00DA0E36" w:rsidP="004A0BC6">
      <w:pPr>
        <w:ind w:left="426"/>
        <w:rPr>
          <w:rFonts w:asciiTheme="minorHAnsi" w:hAnsiTheme="minorHAnsi" w:cstheme="minorHAnsi"/>
          <w:sz w:val="22"/>
          <w:szCs w:val="22"/>
        </w:rPr>
      </w:pPr>
      <w:r w:rsidRPr="004A0BC6">
        <w:rPr>
          <w:rFonts w:asciiTheme="minorHAnsi" w:hAnsiTheme="minorHAnsi" w:cstheme="minorHAnsi"/>
          <w:sz w:val="22"/>
          <w:szCs w:val="22"/>
        </w:rPr>
        <w:t>Dokumentární tvorba:</w:t>
      </w:r>
    </w:p>
    <w:p w14:paraId="7BD790D7" w14:textId="77777777" w:rsidR="00DA0E36" w:rsidRPr="004A0BC6" w:rsidRDefault="00DA0E36" w:rsidP="004A0BC6">
      <w:pPr>
        <w:ind w:left="426"/>
        <w:rPr>
          <w:rFonts w:asciiTheme="minorHAnsi" w:hAnsiTheme="minorHAnsi" w:cstheme="minorHAnsi"/>
          <w:sz w:val="22"/>
          <w:szCs w:val="22"/>
        </w:rPr>
      </w:pPr>
      <w:r w:rsidRPr="004A0BC6">
        <w:rPr>
          <w:rFonts w:asciiTheme="minorHAnsi" w:hAnsiTheme="minorHAnsi" w:cstheme="minorHAnsi"/>
          <w:sz w:val="22"/>
          <w:szCs w:val="22"/>
        </w:rPr>
        <w:t>2017: Žijem Dunajom</w:t>
      </w:r>
    </w:p>
    <w:p w14:paraId="17DC8A8F" w14:textId="77777777" w:rsidR="00DA0E36" w:rsidRPr="004A0BC6" w:rsidRDefault="00DA0E36" w:rsidP="004A0BC6">
      <w:pPr>
        <w:ind w:left="426"/>
        <w:rPr>
          <w:rFonts w:asciiTheme="minorHAnsi" w:hAnsiTheme="minorHAnsi" w:cstheme="minorHAnsi"/>
          <w:sz w:val="22"/>
          <w:szCs w:val="22"/>
        </w:rPr>
      </w:pPr>
      <w:r w:rsidRPr="004A0BC6">
        <w:rPr>
          <w:rFonts w:asciiTheme="minorHAnsi" w:hAnsiTheme="minorHAnsi" w:cstheme="minorHAnsi"/>
          <w:sz w:val="22"/>
          <w:szCs w:val="22"/>
        </w:rPr>
        <w:t>2021: Herec Ivan Palúch - dokumentárny film 52 min - režia Martin Palúch</w:t>
      </w:r>
    </w:p>
    <w:p w14:paraId="02BC4C92" w14:textId="77777777" w:rsidR="00DA0E36" w:rsidRPr="004A0BC6" w:rsidRDefault="00DA0E36" w:rsidP="004A0BC6">
      <w:pPr>
        <w:spacing w:after="120"/>
        <w:ind w:left="426"/>
        <w:rPr>
          <w:rFonts w:asciiTheme="minorHAnsi" w:hAnsiTheme="minorHAnsi" w:cstheme="minorHAnsi"/>
          <w:sz w:val="22"/>
          <w:szCs w:val="22"/>
        </w:rPr>
      </w:pPr>
      <w:r w:rsidRPr="004A0BC6">
        <w:rPr>
          <w:rFonts w:asciiTheme="minorHAnsi" w:hAnsiTheme="minorHAnsi" w:cstheme="minorHAnsi"/>
          <w:sz w:val="22"/>
          <w:szCs w:val="22"/>
        </w:rPr>
        <w:t>2022: José Cura v Bratislave - dokumentárny film - 17 min, režia: Ingrid Králová</w:t>
      </w:r>
    </w:p>
    <w:p w14:paraId="0CD22E7F" w14:textId="77777777" w:rsidR="00DA0E36" w:rsidRPr="004A0BC6" w:rsidRDefault="00DA0E36" w:rsidP="004A0BC6">
      <w:pPr>
        <w:ind w:left="426"/>
        <w:rPr>
          <w:rFonts w:asciiTheme="minorHAnsi" w:hAnsiTheme="minorHAnsi" w:cstheme="minorHAnsi"/>
          <w:sz w:val="22"/>
          <w:szCs w:val="22"/>
        </w:rPr>
      </w:pPr>
      <w:r w:rsidRPr="004A0BC6">
        <w:rPr>
          <w:rFonts w:asciiTheme="minorHAnsi" w:hAnsiTheme="minorHAnsi" w:cstheme="minorHAnsi"/>
          <w:sz w:val="22"/>
          <w:szCs w:val="22"/>
        </w:rPr>
        <w:t>Hraná tvorba:</w:t>
      </w:r>
    </w:p>
    <w:p w14:paraId="764E6D1E" w14:textId="77777777" w:rsidR="00DA0E36" w:rsidRPr="004A0BC6" w:rsidRDefault="00DA0E36" w:rsidP="004A0BC6">
      <w:pPr>
        <w:ind w:left="426"/>
        <w:rPr>
          <w:rFonts w:asciiTheme="minorHAnsi" w:hAnsiTheme="minorHAnsi" w:cstheme="minorHAnsi"/>
          <w:sz w:val="22"/>
          <w:szCs w:val="22"/>
        </w:rPr>
      </w:pPr>
      <w:r w:rsidRPr="004A0BC6">
        <w:rPr>
          <w:rFonts w:asciiTheme="minorHAnsi" w:hAnsiTheme="minorHAnsi" w:cstheme="minorHAnsi"/>
          <w:sz w:val="22"/>
          <w:szCs w:val="22"/>
        </w:rPr>
        <w:t>2016: Kolonáda II TV seriál 13x60 min</w:t>
      </w:r>
    </w:p>
    <w:p w14:paraId="39BD0476" w14:textId="77777777" w:rsidR="00DA0E36" w:rsidRPr="004A0BC6" w:rsidRDefault="00DA0E36" w:rsidP="004A0BC6">
      <w:pPr>
        <w:ind w:left="426"/>
        <w:rPr>
          <w:rFonts w:asciiTheme="minorHAnsi" w:hAnsiTheme="minorHAnsi" w:cstheme="minorHAnsi"/>
          <w:sz w:val="22"/>
          <w:szCs w:val="22"/>
        </w:rPr>
      </w:pPr>
      <w:r w:rsidRPr="004A0BC6">
        <w:rPr>
          <w:rFonts w:asciiTheme="minorHAnsi" w:hAnsiTheme="minorHAnsi" w:cstheme="minorHAnsi"/>
          <w:sz w:val="22"/>
          <w:szCs w:val="22"/>
        </w:rPr>
        <w:t xml:space="preserve">2016: Zázračný nos </w:t>
      </w:r>
    </w:p>
    <w:p w14:paraId="2360F511" w14:textId="77777777" w:rsidR="00DA0E36" w:rsidRPr="004A0BC6" w:rsidRDefault="00DA0E36" w:rsidP="004A0BC6">
      <w:pPr>
        <w:spacing w:after="120"/>
        <w:ind w:left="426"/>
        <w:rPr>
          <w:rFonts w:asciiTheme="minorHAnsi" w:hAnsiTheme="minorHAnsi" w:cstheme="minorHAnsi"/>
          <w:sz w:val="22"/>
          <w:szCs w:val="22"/>
        </w:rPr>
      </w:pPr>
      <w:r w:rsidRPr="004A0BC6">
        <w:rPr>
          <w:rFonts w:asciiTheme="minorHAnsi" w:hAnsiTheme="minorHAnsi" w:cstheme="minorHAnsi"/>
          <w:sz w:val="22"/>
          <w:szCs w:val="22"/>
        </w:rPr>
        <w:t>2017: Únos</w:t>
      </w:r>
    </w:p>
    <w:p w14:paraId="59A64A9E" w14:textId="77777777" w:rsidR="00DA0E36" w:rsidRPr="004A0BC6" w:rsidRDefault="00DA0E36" w:rsidP="004A0BC6">
      <w:pPr>
        <w:ind w:left="426"/>
        <w:rPr>
          <w:rFonts w:asciiTheme="minorHAnsi" w:hAnsiTheme="minorHAnsi" w:cstheme="minorHAnsi"/>
          <w:sz w:val="22"/>
          <w:szCs w:val="22"/>
        </w:rPr>
      </w:pPr>
      <w:r w:rsidRPr="004A0BC6">
        <w:rPr>
          <w:rFonts w:asciiTheme="minorHAnsi" w:hAnsiTheme="minorHAnsi" w:cstheme="minorHAnsi"/>
          <w:sz w:val="22"/>
          <w:szCs w:val="22"/>
        </w:rPr>
        <w:t>Koncerty:</w:t>
      </w:r>
    </w:p>
    <w:p w14:paraId="5B896723" w14:textId="77777777" w:rsidR="00DA0E36" w:rsidRPr="004A0BC6" w:rsidRDefault="00DA0E36" w:rsidP="004A0BC6">
      <w:pPr>
        <w:ind w:left="426"/>
        <w:rPr>
          <w:rFonts w:asciiTheme="minorHAnsi" w:hAnsiTheme="minorHAnsi" w:cstheme="minorHAnsi"/>
          <w:sz w:val="22"/>
          <w:szCs w:val="22"/>
        </w:rPr>
      </w:pPr>
      <w:r w:rsidRPr="004A0BC6">
        <w:rPr>
          <w:rFonts w:asciiTheme="minorHAnsi" w:hAnsiTheme="minorHAnsi" w:cstheme="minorHAnsi"/>
          <w:sz w:val="22"/>
          <w:szCs w:val="22"/>
        </w:rPr>
        <w:t>2018: Novoročný koncert Slovenskej filharmónie</w:t>
      </w:r>
    </w:p>
    <w:p w14:paraId="41469E74" w14:textId="77777777" w:rsidR="00DA0E36" w:rsidRPr="004A0BC6" w:rsidRDefault="00DA0E36" w:rsidP="004A0BC6">
      <w:pPr>
        <w:ind w:left="426"/>
        <w:rPr>
          <w:rFonts w:asciiTheme="minorHAnsi" w:hAnsiTheme="minorHAnsi" w:cstheme="minorHAnsi"/>
          <w:sz w:val="22"/>
          <w:szCs w:val="22"/>
        </w:rPr>
      </w:pPr>
      <w:r w:rsidRPr="004A0BC6">
        <w:rPr>
          <w:rFonts w:asciiTheme="minorHAnsi" w:hAnsiTheme="minorHAnsi" w:cstheme="minorHAnsi"/>
          <w:sz w:val="22"/>
          <w:szCs w:val="22"/>
        </w:rPr>
        <w:t>2019: Novoročný koncert Slovenskej filharmónie</w:t>
      </w:r>
    </w:p>
    <w:p w14:paraId="4D39A1D4" w14:textId="77777777" w:rsidR="00DA0E36" w:rsidRPr="004A0BC6" w:rsidRDefault="00DA0E36" w:rsidP="004A0BC6">
      <w:pPr>
        <w:ind w:left="426"/>
        <w:rPr>
          <w:rFonts w:asciiTheme="minorHAnsi" w:hAnsiTheme="minorHAnsi" w:cstheme="minorHAnsi"/>
          <w:sz w:val="22"/>
          <w:szCs w:val="22"/>
        </w:rPr>
      </w:pPr>
      <w:r w:rsidRPr="004A0BC6">
        <w:rPr>
          <w:rFonts w:asciiTheme="minorHAnsi" w:hAnsiTheme="minorHAnsi" w:cstheme="minorHAnsi"/>
          <w:sz w:val="22"/>
          <w:szCs w:val="22"/>
        </w:rPr>
        <w:t>2020: Novoročný koncert Slovenskej filharmónie</w:t>
      </w:r>
    </w:p>
    <w:p w14:paraId="37022C1D" w14:textId="77777777" w:rsidR="00DA0E36" w:rsidRPr="004A0BC6" w:rsidRDefault="00DA0E36" w:rsidP="004A0BC6">
      <w:pPr>
        <w:ind w:left="426"/>
        <w:rPr>
          <w:rFonts w:asciiTheme="minorHAnsi" w:hAnsiTheme="minorHAnsi" w:cstheme="minorHAnsi"/>
          <w:sz w:val="22"/>
          <w:szCs w:val="22"/>
        </w:rPr>
      </w:pPr>
      <w:r w:rsidRPr="004A0BC6">
        <w:rPr>
          <w:rFonts w:asciiTheme="minorHAnsi" w:hAnsiTheme="minorHAnsi" w:cstheme="minorHAnsi"/>
          <w:sz w:val="22"/>
          <w:szCs w:val="22"/>
        </w:rPr>
        <w:t xml:space="preserve">2021: Virtuózi – národné kolo, réžia : Ivan Holub – dokumentárny hudobný program, </w:t>
      </w:r>
    </w:p>
    <w:p w14:paraId="6963362A" w14:textId="77777777" w:rsidR="00DA0E36" w:rsidRPr="004A0BC6" w:rsidRDefault="00DA0E36" w:rsidP="004A0BC6">
      <w:pPr>
        <w:ind w:left="426"/>
        <w:rPr>
          <w:rFonts w:asciiTheme="minorHAnsi" w:hAnsiTheme="minorHAnsi" w:cstheme="minorHAnsi"/>
          <w:sz w:val="22"/>
          <w:szCs w:val="22"/>
        </w:rPr>
      </w:pPr>
      <w:r w:rsidRPr="004A0BC6">
        <w:rPr>
          <w:rFonts w:asciiTheme="minorHAnsi" w:hAnsiTheme="minorHAnsi" w:cstheme="minorHAnsi"/>
          <w:sz w:val="22"/>
          <w:szCs w:val="22"/>
        </w:rPr>
        <w:t>2021: Virtuózi V4+ réžia Ingrid Kráľová - dokumentárny hudobný program</w:t>
      </w:r>
    </w:p>
    <w:p w14:paraId="4807D7E6" w14:textId="31C40DCB" w:rsidR="005C2A6F" w:rsidRDefault="005C2A6F" w:rsidP="004A0BC6">
      <w:pPr>
        <w:ind w:left="426"/>
        <w:jc w:val="both"/>
        <w:rPr>
          <w:rFonts w:asciiTheme="minorHAnsi" w:hAnsiTheme="minorHAnsi" w:cstheme="minorHAnsi"/>
          <w:sz w:val="22"/>
          <w:szCs w:val="22"/>
        </w:rPr>
      </w:pPr>
    </w:p>
    <w:p w14:paraId="4951EC4D" w14:textId="77777777" w:rsidR="004E1F84" w:rsidRPr="004A0BC6" w:rsidRDefault="004E1F84" w:rsidP="004A0BC6">
      <w:pPr>
        <w:ind w:left="426"/>
        <w:jc w:val="both"/>
        <w:rPr>
          <w:rFonts w:asciiTheme="minorHAnsi" w:hAnsiTheme="minorHAnsi" w:cstheme="minorHAnsi"/>
          <w:sz w:val="22"/>
          <w:szCs w:val="22"/>
        </w:rPr>
      </w:pPr>
    </w:p>
    <w:p w14:paraId="6FF25C22" w14:textId="77777777" w:rsidR="005C2A6F" w:rsidRDefault="005C2A6F" w:rsidP="005C2A6F">
      <w:pPr>
        <w:pStyle w:val="Nadpis2"/>
      </w:pPr>
      <w:r w:rsidRPr="00035992">
        <w:t>Personální zabezpečení studijního programu</w:t>
      </w:r>
    </w:p>
    <w:p w14:paraId="3FC56C6D" w14:textId="77777777" w:rsidR="005C2A6F" w:rsidRPr="00EA70B4" w:rsidRDefault="005C2A6F" w:rsidP="005C2A6F">
      <w:pPr>
        <w:pStyle w:val="Nadpis3"/>
        <w:spacing w:before="120" w:after="120"/>
        <w:ind w:left="1077" w:hanging="357"/>
      </w:pPr>
      <w:r w:rsidRPr="00035992">
        <w:t xml:space="preserve">Zhodnocení celkového personálního zabezpečení studijního programu z hlediska naplnění standardů </w:t>
      </w:r>
      <w:r w:rsidRPr="00EA70B4">
        <w:t>(včetně zhodnocení zapojení odborníků z praxe do výuky u bakalářských profesně zaměřených studijních programů)</w:t>
      </w:r>
    </w:p>
    <w:p w14:paraId="13DD76FB" w14:textId="77777777" w:rsidR="005C2A6F" w:rsidRPr="007A6071" w:rsidRDefault="005C2A6F" w:rsidP="005C2A6F">
      <w:pPr>
        <w:spacing w:before="120" w:after="120"/>
        <w:jc w:val="center"/>
        <w:rPr>
          <w:rFonts w:ascii="Calibri" w:hAnsi="Calibri" w:cs="Calibri"/>
          <w:sz w:val="22"/>
          <w:szCs w:val="22"/>
        </w:rPr>
      </w:pPr>
      <w:r w:rsidRPr="007A6071">
        <w:rPr>
          <w:rFonts w:ascii="Calibri" w:hAnsi="Calibri" w:cs="Calibri"/>
          <w:sz w:val="22"/>
          <w:szCs w:val="22"/>
        </w:rPr>
        <w:t>Standardy 6.1-6.2, 6.7-6.8</w:t>
      </w:r>
    </w:p>
    <w:p w14:paraId="322A2572" w14:textId="77777777" w:rsidR="005C2A6F" w:rsidRPr="002D186B" w:rsidRDefault="005C2A6F" w:rsidP="005C2A6F">
      <w:pPr>
        <w:widowControl w:val="0"/>
        <w:autoSpaceDE w:val="0"/>
        <w:autoSpaceDN w:val="0"/>
        <w:adjustRightInd w:val="0"/>
        <w:snapToGrid w:val="0"/>
        <w:ind w:firstLine="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Personální zabezpečení výuky: </w:t>
      </w:r>
    </w:p>
    <w:p w14:paraId="15EB4AFA" w14:textId="77777777" w:rsidR="005C2A6F" w:rsidRPr="002D186B" w:rsidRDefault="005C2A6F" w:rsidP="005C2A6F">
      <w:pPr>
        <w:widowControl w:val="0"/>
        <w:autoSpaceDE w:val="0"/>
        <w:autoSpaceDN w:val="0"/>
        <w:adjustRightInd w:val="0"/>
        <w:snapToGrid w:val="0"/>
        <w:ind w:left="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a) Výuka jednotlivých studijních předmětů je zajištěna akademickými pracovníky, popřípadě </w:t>
      </w:r>
      <w:r w:rsidRPr="002D186B">
        <w:rPr>
          <w:rFonts w:asciiTheme="minorHAnsi" w:hAnsiTheme="minorHAnsi" w:cstheme="minorHAnsi"/>
          <w:color w:val="000000"/>
          <w:sz w:val="22"/>
          <w:szCs w:val="22"/>
        </w:rPr>
        <w:br/>
        <w:t xml:space="preserve">i dalšími odborníky s příslušnou kvalifikací. </w:t>
      </w:r>
    </w:p>
    <w:p w14:paraId="7EA81403" w14:textId="77777777" w:rsidR="005C2A6F" w:rsidRDefault="005C2A6F" w:rsidP="005C2A6F">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b) Na vedení seminářů a cvičení se mohou podílet vedle akademických pracovníků také studenti </w:t>
      </w:r>
      <w:r w:rsidRPr="002D186B">
        <w:rPr>
          <w:rFonts w:asciiTheme="minorHAnsi" w:hAnsiTheme="minorHAnsi" w:cstheme="minorHAnsi"/>
          <w:color w:val="000000"/>
          <w:sz w:val="22"/>
          <w:szCs w:val="22"/>
        </w:rPr>
        <w:lastRenderedPageBreak/>
        <w:t xml:space="preserve">doktorského studijního programu (dále jen „doktorand“) v rozsahu stanoveném individuálním studijním plánem podle čl. 36 </w:t>
      </w:r>
      <w:r w:rsidRPr="002D186B">
        <w:rPr>
          <w:rFonts w:asciiTheme="minorHAnsi" w:hAnsiTheme="minorHAnsi" w:cstheme="minorHAnsi"/>
          <w:i/>
          <w:color w:val="000000"/>
          <w:sz w:val="22"/>
          <w:szCs w:val="22"/>
        </w:rPr>
        <w:t>Studijního a zkušebního řádu UTB</w:t>
      </w:r>
      <w:r w:rsidRPr="002D186B">
        <w:rPr>
          <w:rStyle w:val="Znakapoznpodarou"/>
          <w:rFonts w:asciiTheme="minorHAnsi" w:hAnsiTheme="minorHAnsi" w:cstheme="minorHAnsi"/>
          <w:color w:val="000000"/>
          <w:sz w:val="22"/>
          <w:szCs w:val="22"/>
        </w:rPr>
        <w:footnoteReference w:id="63"/>
      </w:r>
      <w:r w:rsidRPr="002D186B">
        <w:rPr>
          <w:rFonts w:asciiTheme="minorHAnsi" w:hAnsiTheme="minorHAnsi" w:cstheme="minorHAnsi"/>
          <w:color w:val="000000"/>
          <w:sz w:val="22"/>
          <w:szCs w:val="22"/>
        </w:rPr>
        <w:t>.</w:t>
      </w:r>
    </w:p>
    <w:p w14:paraId="1114A3F7" w14:textId="24D21F8D" w:rsidR="005C2A6F" w:rsidRDefault="005C2A6F" w:rsidP="005C2A6F">
      <w:pPr>
        <w:widowControl w:val="0"/>
        <w:autoSpaceDE w:val="0"/>
        <w:autoSpaceDN w:val="0"/>
        <w:adjustRightInd w:val="0"/>
        <w:snapToGrid w:val="0"/>
        <w:ind w:left="426"/>
        <w:jc w:val="both"/>
        <w:rPr>
          <w:rFonts w:asciiTheme="minorHAnsi" w:hAnsiTheme="minorHAnsi" w:cstheme="minorHAnsi"/>
          <w:sz w:val="22"/>
          <w:szCs w:val="22"/>
        </w:rPr>
      </w:pPr>
      <w:r w:rsidRPr="002D186B">
        <w:rPr>
          <w:rFonts w:asciiTheme="minorHAnsi" w:hAnsiTheme="minorHAnsi" w:cstheme="minorHAnsi"/>
          <w:sz w:val="22"/>
          <w:szCs w:val="22"/>
        </w:rPr>
        <w:t>Celková struktura akademických pracovníků zabezpečujících studijní program odpovídá z hlediska kvalifikace, věku, délky týdenní pracovní doby a zkušenosti s působením v</w:t>
      </w:r>
      <w:r>
        <w:rPr>
          <w:rFonts w:asciiTheme="minorHAnsi" w:hAnsiTheme="minorHAnsi" w:cstheme="minorHAnsi"/>
          <w:sz w:val="22"/>
          <w:szCs w:val="22"/>
        </w:rPr>
        <w:t> </w:t>
      </w:r>
      <w:r w:rsidRPr="002D186B">
        <w:rPr>
          <w:rFonts w:asciiTheme="minorHAnsi" w:hAnsiTheme="minorHAnsi" w:cstheme="minorHAnsi"/>
          <w:sz w:val="22"/>
          <w:szCs w:val="22"/>
        </w:rPr>
        <w:t>zahraničí</w:t>
      </w:r>
      <w:r>
        <w:rPr>
          <w:rFonts w:asciiTheme="minorHAnsi" w:hAnsiTheme="minorHAnsi" w:cstheme="minorHAnsi"/>
          <w:sz w:val="22"/>
          <w:szCs w:val="22"/>
        </w:rPr>
        <w:t xml:space="preserve"> nebo v</w:t>
      </w:r>
      <w:r w:rsidRPr="002D186B">
        <w:rPr>
          <w:rFonts w:asciiTheme="minorHAnsi" w:hAnsiTheme="minorHAnsi" w:cstheme="minorHAnsi"/>
          <w:sz w:val="22"/>
          <w:szCs w:val="22"/>
        </w:rPr>
        <w:t xml:space="preserve"> praxi struktuře studijního plánu, cílům a případnému profilu studijního programu, přičemž je přiměřeně zajištěno zastoupení odborníků z praxe, kteří se podílejí na výuce. </w:t>
      </w:r>
      <w:r>
        <w:rPr>
          <w:rFonts w:asciiTheme="minorHAnsi" w:hAnsiTheme="minorHAnsi" w:cstheme="minorHAnsi"/>
          <w:sz w:val="22"/>
          <w:szCs w:val="22"/>
        </w:rPr>
        <w:t xml:space="preserve">Tvůrčí činnost akademických pracovníků je doložena jejich výsledky za posledních pět let a u odborníků z praxe je doloženo jejich působení v oboru za posledních pět let. </w:t>
      </w:r>
    </w:p>
    <w:p w14:paraId="2C112FD4" w14:textId="41CA1142" w:rsidR="00D121BC" w:rsidRDefault="00D121BC" w:rsidP="005C2A6F">
      <w:pPr>
        <w:widowControl w:val="0"/>
        <w:autoSpaceDE w:val="0"/>
        <w:autoSpaceDN w:val="0"/>
        <w:adjustRightInd w:val="0"/>
        <w:snapToGrid w:val="0"/>
        <w:ind w:left="426"/>
        <w:jc w:val="both"/>
        <w:rPr>
          <w:rFonts w:asciiTheme="minorHAnsi" w:hAnsiTheme="minorHAnsi" w:cstheme="minorHAnsi"/>
          <w:sz w:val="22"/>
          <w:szCs w:val="22"/>
        </w:rPr>
      </w:pPr>
    </w:p>
    <w:p w14:paraId="0004E5CD" w14:textId="77777777" w:rsidR="00026560" w:rsidRDefault="00026560" w:rsidP="005C2A6F">
      <w:pPr>
        <w:widowControl w:val="0"/>
        <w:autoSpaceDE w:val="0"/>
        <w:autoSpaceDN w:val="0"/>
        <w:adjustRightInd w:val="0"/>
        <w:snapToGrid w:val="0"/>
        <w:ind w:left="426"/>
        <w:jc w:val="both"/>
        <w:rPr>
          <w:rFonts w:asciiTheme="minorHAnsi" w:hAnsiTheme="minorHAnsi" w:cstheme="minorHAnsi"/>
          <w:sz w:val="22"/>
          <w:szCs w:val="22"/>
        </w:rPr>
      </w:pPr>
    </w:p>
    <w:tbl>
      <w:tblPr>
        <w:tblStyle w:val="Mkatabulky"/>
        <w:tblW w:w="9350" w:type="dxa"/>
        <w:tblInd w:w="426" w:type="dxa"/>
        <w:tblLook w:val="04A0" w:firstRow="1" w:lastRow="0" w:firstColumn="1" w:lastColumn="0" w:noHBand="0" w:noVBand="1"/>
      </w:tblPr>
      <w:tblGrid>
        <w:gridCol w:w="3680"/>
        <w:gridCol w:w="1843"/>
        <w:gridCol w:w="1843"/>
        <w:gridCol w:w="1984"/>
      </w:tblGrid>
      <w:tr w:rsidR="00D121BC" w14:paraId="22FBD58E" w14:textId="77777777" w:rsidTr="00810F2D">
        <w:trPr>
          <w:trHeight w:val="459"/>
        </w:trPr>
        <w:tc>
          <w:tcPr>
            <w:tcW w:w="9350" w:type="dxa"/>
            <w:gridSpan w:val="4"/>
            <w:shd w:val="clear" w:color="auto" w:fill="FBD4B4" w:themeFill="accent6" w:themeFillTint="66"/>
            <w:vAlign w:val="center"/>
          </w:tcPr>
          <w:p w14:paraId="673979A0" w14:textId="34D7D378" w:rsidR="00D121BC" w:rsidRPr="00D121BC" w:rsidRDefault="00D121BC" w:rsidP="00D121BC">
            <w:pPr>
              <w:widowControl w:val="0"/>
              <w:autoSpaceDE w:val="0"/>
              <w:autoSpaceDN w:val="0"/>
              <w:adjustRightInd w:val="0"/>
              <w:snapToGrid w:val="0"/>
              <w:rPr>
                <w:rFonts w:asciiTheme="minorHAnsi" w:hAnsiTheme="minorHAnsi" w:cstheme="minorHAnsi"/>
                <w:b/>
                <w:sz w:val="20"/>
                <w:szCs w:val="20"/>
              </w:rPr>
            </w:pPr>
            <w:r w:rsidRPr="00D121BC">
              <w:rPr>
                <w:rFonts w:asciiTheme="minorHAnsi" w:hAnsiTheme="minorHAnsi" w:cstheme="minorHAnsi"/>
                <w:b/>
                <w:sz w:val="20"/>
                <w:szCs w:val="20"/>
              </w:rPr>
              <w:t>P</w:t>
            </w:r>
            <w:r w:rsidRPr="00D121BC">
              <w:rPr>
                <w:rFonts w:asciiTheme="minorHAnsi" w:hAnsiTheme="minorHAnsi" w:cstheme="minorHAnsi"/>
                <w:b/>
                <w:color w:val="000000"/>
                <w:sz w:val="20"/>
                <w:szCs w:val="20"/>
              </w:rPr>
              <w:t xml:space="preserve">ersonální struktura </w:t>
            </w:r>
            <w:r w:rsidRPr="00D121BC">
              <w:rPr>
                <w:rFonts w:asciiTheme="minorHAnsi" w:hAnsiTheme="minorHAnsi" w:cstheme="minorHAnsi"/>
                <w:b/>
                <w:sz w:val="20"/>
                <w:szCs w:val="20"/>
              </w:rPr>
              <w:t>NMSP ANT</w:t>
            </w:r>
          </w:p>
        </w:tc>
      </w:tr>
      <w:tr w:rsidR="00D121BC" w14:paraId="3DAE37E6" w14:textId="77777777" w:rsidTr="00810F2D">
        <w:trPr>
          <w:trHeight w:val="459"/>
        </w:trPr>
        <w:tc>
          <w:tcPr>
            <w:tcW w:w="3680" w:type="dxa"/>
            <w:shd w:val="clear" w:color="auto" w:fill="FBD4B4" w:themeFill="accent6" w:themeFillTint="66"/>
            <w:vAlign w:val="center"/>
          </w:tcPr>
          <w:p w14:paraId="33ECDC67" w14:textId="0F2477C5" w:rsidR="00D121BC" w:rsidRPr="00990ECA" w:rsidRDefault="00D121BC" w:rsidP="00D121BC">
            <w:pPr>
              <w:widowControl w:val="0"/>
              <w:autoSpaceDE w:val="0"/>
              <w:autoSpaceDN w:val="0"/>
              <w:adjustRightInd w:val="0"/>
              <w:snapToGrid w:val="0"/>
              <w:rPr>
                <w:rFonts w:asciiTheme="minorHAnsi" w:hAnsiTheme="minorHAnsi" w:cstheme="minorHAnsi"/>
                <w:b/>
                <w:sz w:val="20"/>
                <w:szCs w:val="20"/>
              </w:rPr>
            </w:pPr>
            <w:r w:rsidRPr="00990ECA">
              <w:rPr>
                <w:rFonts w:asciiTheme="minorHAnsi" w:hAnsiTheme="minorHAnsi" w:cstheme="minorHAnsi"/>
                <w:b/>
                <w:sz w:val="20"/>
                <w:szCs w:val="20"/>
              </w:rPr>
              <w:t>Jméno</w:t>
            </w:r>
          </w:p>
        </w:tc>
        <w:tc>
          <w:tcPr>
            <w:tcW w:w="1843" w:type="dxa"/>
            <w:shd w:val="clear" w:color="auto" w:fill="FBD4B4" w:themeFill="accent6" w:themeFillTint="66"/>
            <w:vAlign w:val="center"/>
          </w:tcPr>
          <w:p w14:paraId="20D03017" w14:textId="1CFBD7FF" w:rsidR="00D121BC" w:rsidRPr="00990ECA" w:rsidRDefault="00D121BC" w:rsidP="00D121BC">
            <w:pPr>
              <w:widowControl w:val="0"/>
              <w:autoSpaceDE w:val="0"/>
              <w:autoSpaceDN w:val="0"/>
              <w:adjustRightInd w:val="0"/>
              <w:snapToGrid w:val="0"/>
              <w:rPr>
                <w:rFonts w:asciiTheme="minorHAnsi" w:hAnsiTheme="minorHAnsi" w:cstheme="minorHAnsi"/>
                <w:b/>
                <w:sz w:val="20"/>
                <w:szCs w:val="20"/>
              </w:rPr>
            </w:pPr>
            <w:r w:rsidRPr="00990ECA">
              <w:rPr>
                <w:rFonts w:asciiTheme="minorHAnsi" w:hAnsiTheme="minorHAnsi" w:cstheme="minorHAnsi"/>
                <w:b/>
                <w:sz w:val="20"/>
                <w:szCs w:val="20"/>
              </w:rPr>
              <w:t>Rok narození</w:t>
            </w:r>
          </w:p>
        </w:tc>
        <w:tc>
          <w:tcPr>
            <w:tcW w:w="1843" w:type="dxa"/>
            <w:shd w:val="clear" w:color="auto" w:fill="FBD4B4" w:themeFill="accent6" w:themeFillTint="66"/>
            <w:vAlign w:val="center"/>
          </w:tcPr>
          <w:p w14:paraId="6DD19F92" w14:textId="049A18BF" w:rsidR="00D121BC" w:rsidRPr="00990ECA" w:rsidRDefault="00D121BC" w:rsidP="00D121BC">
            <w:pPr>
              <w:widowControl w:val="0"/>
              <w:autoSpaceDE w:val="0"/>
              <w:autoSpaceDN w:val="0"/>
              <w:adjustRightInd w:val="0"/>
              <w:snapToGrid w:val="0"/>
              <w:rPr>
                <w:rFonts w:asciiTheme="minorHAnsi" w:hAnsiTheme="minorHAnsi" w:cstheme="minorHAnsi"/>
                <w:b/>
                <w:sz w:val="20"/>
                <w:szCs w:val="20"/>
              </w:rPr>
            </w:pPr>
            <w:r w:rsidRPr="00990ECA">
              <w:rPr>
                <w:rFonts w:asciiTheme="minorHAnsi" w:hAnsiTheme="minorHAnsi" w:cstheme="minorHAnsi"/>
                <w:b/>
                <w:sz w:val="20"/>
                <w:szCs w:val="20"/>
              </w:rPr>
              <w:t>Úvazek</w:t>
            </w:r>
          </w:p>
        </w:tc>
        <w:tc>
          <w:tcPr>
            <w:tcW w:w="1984" w:type="dxa"/>
            <w:shd w:val="clear" w:color="auto" w:fill="FBD4B4" w:themeFill="accent6" w:themeFillTint="66"/>
            <w:vAlign w:val="center"/>
          </w:tcPr>
          <w:p w14:paraId="1DE38D3E" w14:textId="16D9EF9D" w:rsidR="00D121BC" w:rsidRPr="00990ECA" w:rsidRDefault="00D121BC" w:rsidP="00D121BC">
            <w:pPr>
              <w:widowControl w:val="0"/>
              <w:autoSpaceDE w:val="0"/>
              <w:autoSpaceDN w:val="0"/>
              <w:adjustRightInd w:val="0"/>
              <w:snapToGrid w:val="0"/>
              <w:rPr>
                <w:rFonts w:asciiTheme="minorHAnsi" w:hAnsiTheme="minorHAnsi" w:cstheme="minorHAnsi"/>
                <w:b/>
                <w:sz w:val="20"/>
                <w:szCs w:val="20"/>
              </w:rPr>
            </w:pPr>
            <w:r w:rsidRPr="00990ECA">
              <w:rPr>
                <w:rFonts w:asciiTheme="minorHAnsi" w:hAnsiTheme="minorHAnsi" w:cstheme="minorHAnsi"/>
                <w:b/>
                <w:sz w:val="20"/>
                <w:szCs w:val="20"/>
              </w:rPr>
              <w:t xml:space="preserve">Pracovní poměr </w:t>
            </w:r>
          </w:p>
        </w:tc>
      </w:tr>
      <w:tr w:rsidR="00D121BC" w14:paraId="52622F70" w14:textId="77777777" w:rsidTr="00810F2D">
        <w:tc>
          <w:tcPr>
            <w:tcW w:w="9350" w:type="dxa"/>
            <w:gridSpan w:val="4"/>
            <w:shd w:val="clear" w:color="auto" w:fill="C6D9F1" w:themeFill="text2" w:themeFillTint="33"/>
          </w:tcPr>
          <w:p w14:paraId="323C67AD" w14:textId="77777777" w:rsidR="00D121BC" w:rsidRPr="00990ECA" w:rsidRDefault="00D121BC" w:rsidP="00D121BC">
            <w:pPr>
              <w:widowControl w:val="0"/>
              <w:autoSpaceDE w:val="0"/>
              <w:autoSpaceDN w:val="0"/>
              <w:adjustRightInd w:val="0"/>
              <w:snapToGrid w:val="0"/>
              <w:jc w:val="both"/>
              <w:rPr>
                <w:rFonts w:asciiTheme="minorHAnsi" w:hAnsiTheme="minorHAnsi" w:cstheme="minorHAnsi"/>
                <w:b/>
                <w:sz w:val="20"/>
                <w:szCs w:val="20"/>
              </w:rPr>
            </w:pPr>
            <w:r w:rsidRPr="00990ECA">
              <w:rPr>
                <w:rFonts w:asciiTheme="minorHAnsi" w:hAnsiTheme="minorHAnsi" w:cstheme="minorHAnsi"/>
                <w:b/>
                <w:sz w:val="20"/>
                <w:szCs w:val="20"/>
              </w:rPr>
              <w:t>Profesoři</w:t>
            </w:r>
          </w:p>
        </w:tc>
      </w:tr>
      <w:tr w:rsidR="00D121BC" w14:paraId="38655DD3" w14:textId="77777777" w:rsidTr="00810F2D">
        <w:tc>
          <w:tcPr>
            <w:tcW w:w="3680" w:type="dxa"/>
          </w:tcPr>
          <w:p w14:paraId="1BC2C27E" w14:textId="77777777" w:rsidR="00D121BC" w:rsidRPr="00990ECA" w:rsidRDefault="00D121BC" w:rsidP="00D121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990ECA">
              <w:rPr>
                <w:rFonts w:asciiTheme="minorHAnsi" w:hAnsiTheme="minorHAnsi" w:cstheme="minorHAnsi"/>
                <w:sz w:val="20"/>
                <w:szCs w:val="20"/>
              </w:rPr>
              <w:t>prof. Ing. Ján Grečnár, ArtD.</w:t>
            </w:r>
          </w:p>
        </w:tc>
        <w:tc>
          <w:tcPr>
            <w:tcW w:w="1843" w:type="dxa"/>
          </w:tcPr>
          <w:p w14:paraId="19AC1758" w14:textId="77777777" w:rsidR="00D121BC" w:rsidRPr="00990ECA" w:rsidRDefault="00D121BC" w:rsidP="00D121BC">
            <w:pPr>
              <w:widowControl w:val="0"/>
              <w:autoSpaceDE w:val="0"/>
              <w:autoSpaceDN w:val="0"/>
              <w:adjustRightInd w:val="0"/>
              <w:snapToGrid w:val="0"/>
              <w:jc w:val="both"/>
              <w:rPr>
                <w:rFonts w:asciiTheme="minorHAnsi" w:hAnsiTheme="minorHAnsi" w:cstheme="minorHAnsi"/>
                <w:sz w:val="20"/>
                <w:szCs w:val="20"/>
              </w:rPr>
            </w:pPr>
            <w:r w:rsidRPr="00990ECA">
              <w:rPr>
                <w:rFonts w:asciiTheme="minorHAnsi" w:hAnsiTheme="minorHAnsi" w:cstheme="minorHAnsi"/>
                <w:sz w:val="20"/>
                <w:szCs w:val="20"/>
              </w:rPr>
              <w:t>1959</w:t>
            </w:r>
          </w:p>
        </w:tc>
        <w:tc>
          <w:tcPr>
            <w:tcW w:w="1843" w:type="dxa"/>
          </w:tcPr>
          <w:p w14:paraId="7A084DF4" w14:textId="77777777" w:rsidR="00D121BC" w:rsidRPr="00990ECA" w:rsidRDefault="00D121BC" w:rsidP="00D121BC">
            <w:pPr>
              <w:widowControl w:val="0"/>
              <w:autoSpaceDE w:val="0"/>
              <w:autoSpaceDN w:val="0"/>
              <w:adjustRightInd w:val="0"/>
              <w:snapToGrid w:val="0"/>
              <w:jc w:val="both"/>
              <w:rPr>
                <w:rFonts w:asciiTheme="minorHAnsi" w:hAnsiTheme="minorHAnsi" w:cstheme="minorHAnsi"/>
                <w:sz w:val="20"/>
                <w:szCs w:val="20"/>
              </w:rPr>
            </w:pPr>
            <w:r w:rsidRPr="00990ECA">
              <w:rPr>
                <w:rFonts w:asciiTheme="minorHAnsi" w:hAnsiTheme="minorHAnsi" w:cstheme="minorHAnsi"/>
                <w:sz w:val="20"/>
                <w:szCs w:val="20"/>
              </w:rPr>
              <w:t>100%</w:t>
            </w:r>
          </w:p>
        </w:tc>
        <w:tc>
          <w:tcPr>
            <w:tcW w:w="1984" w:type="dxa"/>
          </w:tcPr>
          <w:p w14:paraId="2BA37251" w14:textId="77777777" w:rsidR="00D121BC" w:rsidRPr="00990ECA" w:rsidRDefault="00D121BC" w:rsidP="00D121BC">
            <w:pPr>
              <w:widowControl w:val="0"/>
              <w:autoSpaceDE w:val="0"/>
              <w:autoSpaceDN w:val="0"/>
              <w:adjustRightInd w:val="0"/>
              <w:snapToGrid w:val="0"/>
              <w:jc w:val="both"/>
              <w:rPr>
                <w:rFonts w:asciiTheme="minorHAnsi" w:hAnsiTheme="minorHAnsi" w:cstheme="minorHAnsi"/>
                <w:sz w:val="20"/>
                <w:szCs w:val="20"/>
              </w:rPr>
            </w:pPr>
            <w:r w:rsidRPr="00990ECA">
              <w:rPr>
                <w:rFonts w:asciiTheme="minorHAnsi" w:hAnsiTheme="minorHAnsi" w:cstheme="minorHAnsi"/>
                <w:sz w:val="20"/>
                <w:szCs w:val="20"/>
              </w:rPr>
              <w:t>N</w:t>
            </w:r>
          </w:p>
        </w:tc>
      </w:tr>
      <w:tr w:rsidR="00D121BC" w14:paraId="13C3B70B" w14:textId="77777777" w:rsidTr="00810F2D">
        <w:tc>
          <w:tcPr>
            <w:tcW w:w="9350" w:type="dxa"/>
            <w:gridSpan w:val="4"/>
            <w:shd w:val="clear" w:color="auto" w:fill="C6D9F1" w:themeFill="text2" w:themeFillTint="33"/>
          </w:tcPr>
          <w:p w14:paraId="23CD3DAC" w14:textId="77777777" w:rsidR="00D121BC" w:rsidRPr="00990ECA" w:rsidRDefault="00D121BC" w:rsidP="00D121BC">
            <w:pPr>
              <w:widowControl w:val="0"/>
              <w:autoSpaceDE w:val="0"/>
              <w:autoSpaceDN w:val="0"/>
              <w:adjustRightInd w:val="0"/>
              <w:snapToGrid w:val="0"/>
              <w:jc w:val="both"/>
              <w:rPr>
                <w:rFonts w:asciiTheme="minorHAnsi" w:hAnsiTheme="minorHAnsi" w:cstheme="minorHAnsi"/>
                <w:b/>
                <w:sz w:val="20"/>
                <w:szCs w:val="20"/>
              </w:rPr>
            </w:pPr>
            <w:r w:rsidRPr="00990ECA">
              <w:rPr>
                <w:rFonts w:asciiTheme="minorHAnsi" w:hAnsiTheme="minorHAnsi" w:cstheme="minorHAnsi"/>
                <w:b/>
                <w:sz w:val="20"/>
                <w:szCs w:val="20"/>
              </w:rPr>
              <w:t>Docenti</w:t>
            </w:r>
          </w:p>
        </w:tc>
      </w:tr>
      <w:tr w:rsidR="00D121BC" w14:paraId="596885AC" w14:textId="77777777" w:rsidTr="00810F2D">
        <w:tc>
          <w:tcPr>
            <w:tcW w:w="3680" w:type="dxa"/>
          </w:tcPr>
          <w:p w14:paraId="5651E661" w14:textId="77777777" w:rsidR="00D121BC" w:rsidRPr="00990ECA" w:rsidRDefault="00D121BC" w:rsidP="00D121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990ECA">
              <w:rPr>
                <w:rFonts w:asciiTheme="minorHAnsi" w:hAnsiTheme="minorHAnsi" w:cstheme="minorHAnsi"/>
                <w:sz w:val="20"/>
                <w:szCs w:val="20"/>
              </w:rPr>
              <w:t>doc. akad. mal. Michal Zeman</w:t>
            </w:r>
          </w:p>
        </w:tc>
        <w:tc>
          <w:tcPr>
            <w:tcW w:w="1843" w:type="dxa"/>
          </w:tcPr>
          <w:p w14:paraId="1EFFF8B9" w14:textId="1BD0531F" w:rsidR="00D121BC" w:rsidRPr="00990ECA" w:rsidRDefault="00D121BC" w:rsidP="00D121BC">
            <w:pPr>
              <w:widowControl w:val="0"/>
              <w:autoSpaceDE w:val="0"/>
              <w:autoSpaceDN w:val="0"/>
              <w:adjustRightInd w:val="0"/>
              <w:snapToGrid w:val="0"/>
              <w:jc w:val="both"/>
              <w:rPr>
                <w:rFonts w:asciiTheme="minorHAnsi" w:hAnsiTheme="minorHAnsi" w:cstheme="minorHAnsi"/>
                <w:sz w:val="20"/>
                <w:szCs w:val="20"/>
              </w:rPr>
            </w:pPr>
            <w:r w:rsidRPr="00990ECA">
              <w:rPr>
                <w:rFonts w:asciiTheme="minorHAnsi" w:hAnsiTheme="minorHAnsi" w:cstheme="minorHAnsi"/>
                <w:sz w:val="20"/>
                <w:szCs w:val="20"/>
              </w:rPr>
              <w:t>1959</w:t>
            </w:r>
          </w:p>
        </w:tc>
        <w:tc>
          <w:tcPr>
            <w:tcW w:w="1843" w:type="dxa"/>
          </w:tcPr>
          <w:p w14:paraId="5CF590BF" w14:textId="1DB3BCDB" w:rsidR="00D121BC" w:rsidRPr="00990ECA" w:rsidRDefault="00D121BC" w:rsidP="00D121BC">
            <w:pPr>
              <w:widowControl w:val="0"/>
              <w:autoSpaceDE w:val="0"/>
              <w:autoSpaceDN w:val="0"/>
              <w:adjustRightInd w:val="0"/>
              <w:snapToGrid w:val="0"/>
              <w:jc w:val="both"/>
              <w:rPr>
                <w:rFonts w:asciiTheme="minorHAnsi" w:hAnsiTheme="minorHAnsi" w:cstheme="minorHAnsi"/>
                <w:sz w:val="20"/>
                <w:szCs w:val="20"/>
              </w:rPr>
            </w:pPr>
            <w:r>
              <w:rPr>
                <w:rFonts w:asciiTheme="minorHAnsi" w:hAnsiTheme="minorHAnsi" w:cstheme="minorHAnsi"/>
                <w:sz w:val="20"/>
                <w:szCs w:val="20"/>
              </w:rPr>
              <w:t>75</w:t>
            </w:r>
            <w:r w:rsidRPr="00990ECA">
              <w:rPr>
                <w:rFonts w:asciiTheme="minorHAnsi" w:hAnsiTheme="minorHAnsi" w:cstheme="minorHAnsi"/>
                <w:sz w:val="20"/>
                <w:szCs w:val="20"/>
              </w:rPr>
              <w:t>%</w:t>
            </w:r>
          </w:p>
        </w:tc>
        <w:tc>
          <w:tcPr>
            <w:tcW w:w="1984" w:type="dxa"/>
          </w:tcPr>
          <w:p w14:paraId="53BECA6C" w14:textId="77777777" w:rsidR="00D121BC" w:rsidRPr="00990ECA" w:rsidRDefault="00D121BC" w:rsidP="00D121BC">
            <w:pPr>
              <w:widowControl w:val="0"/>
              <w:autoSpaceDE w:val="0"/>
              <w:autoSpaceDN w:val="0"/>
              <w:adjustRightInd w:val="0"/>
              <w:snapToGrid w:val="0"/>
              <w:jc w:val="both"/>
              <w:rPr>
                <w:rFonts w:asciiTheme="minorHAnsi" w:hAnsiTheme="minorHAnsi" w:cstheme="minorHAnsi"/>
                <w:sz w:val="20"/>
                <w:szCs w:val="20"/>
              </w:rPr>
            </w:pPr>
            <w:r w:rsidRPr="00990ECA">
              <w:rPr>
                <w:rFonts w:asciiTheme="minorHAnsi" w:hAnsiTheme="minorHAnsi" w:cstheme="minorHAnsi"/>
                <w:sz w:val="20"/>
                <w:szCs w:val="20"/>
              </w:rPr>
              <w:t>N</w:t>
            </w:r>
          </w:p>
        </w:tc>
      </w:tr>
      <w:tr w:rsidR="00D121BC" w14:paraId="5161D161" w14:textId="77777777" w:rsidTr="00810F2D">
        <w:tc>
          <w:tcPr>
            <w:tcW w:w="3680" w:type="dxa"/>
            <w:shd w:val="clear" w:color="auto" w:fill="C6D9F1" w:themeFill="text2" w:themeFillTint="33"/>
          </w:tcPr>
          <w:p w14:paraId="19DCFBAB" w14:textId="77777777" w:rsidR="00D121BC" w:rsidRPr="00990ECA" w:rsidRDefault="00D121BC" w:rsidP="00D121BC">
            <w:pPr>
              <w:widowControl w:val="0"/>
              <w:autoSpaceDE w:val="0"/>
              <w:autoSpaceDN w:val="0"/>
              <w:adjustRightInd w:val="0"/>
              <w:snapToGrid w:val="0"/>
              <w:jc w:val="both"/>
              <w:rPr>
                <w:rFonts w:asciiTheme="minorHAnsi" w:hAnsiTheme="minorHAnsi" w:cstheme="minorHAnsi"/>
                <w:b/>
                <w:sz w:val="20"/>
                <w:szCs w:val="20"/>
              </w:rPr>
            </w:pPr>
            <w:r w:rsidRPr="00990ECA">
              <w:rPr>
                <w:rFonts w:asciiTheme="minorHAnsi" w:hAnsiTheme="minorHAnsi" w:cstheme="minorHAnsi"/>
                <w:b/>
                <w:sz w:val="20"/>
                <w:szCs w:val="20"/>
              </w:rPr>
              <w:t>Odborní asistenti</w:t>
            </w:r>
          </w:p>
        </w:tc>
        <w:tc>
          <w:tcPr>
            <w:tcW w:w="1843" w:type="dxa"/>
            <w:shd w:val="clear" w:color="auto" w:fill="C6D9F1" w:themeFill="text2" w:themeFillTint="33"/>
          </w:tcPr>
          <w:p w14:paraId="4DAF7CFA" w14:textId="77777777" w:rsidR="00D121BC" w:rsidRPr="00990ECA" w:rsidRDefault="00D121BC" w:rsidP="00D121BC">
            <w:pPr>
              <w:widowControl w:val="0"/>
              <w:autoSpaceDE w:val="0"/>
              <w:autoSpaceDN w:val="0"/>
              <w:adjustRightInd w:val="0"/>
              <w:snapToGrid w:val="0"/>
              <w:jc w:val="both"/>
              <w:rPr>
                <w:rFonts w:asciiTheme="minorHAnsi" w:hAnsiTheme="minorHAnsi" w:cstheme="minorHAnsi"/>
                <w:sz w:val="20"/>
                <w:szCs w:val="20"/>
              </w:rPr>
            </w:pPr>
          </w:p>
        </w:tc>
        <w:tc>
          <w:tcPr>
            <w:tcW w:w="1843" w:type="dxa"/>
            <w:shd w:val="clear" w:color="auto" w:fill="C6D9F1" w:themeFill="text2" w:themeFillTint="33"/>
          </w:tcPr>
          <w:p w14:paraId="605A62F4" w14:textId="77777777" w:rsidR="00D121BC" w:rsidRPr="00990ECA" w:rsidRDefault="00D121BC" w:rsidP="00D121BC">
            <w:pPr>
              <w:widowControl w:val="0"/>
              <w:autoSpaceDE w:val="0"/>
              <w:autoSpaceDN w:val="0"/>
              <w:adjustRightInd w:val="0"/>
              <w:snapToGrid w:val="0"/>
              <w:jc w:val="both"/>
              <w:rPr>
                <w:rFonts w:asciiTheme="minorHAnsi" w:hAnsiTheme="minorHAnsi" w:cstheme="minorHAnsi"/>
                <w:sz w:val="20"/>
                <w:szCs w:val="20"/>
              </w:rPr>
            </w:pPr>
          </w:p>
        </w:tc>
        <w:tc>
          <w:tcPr>
            <w:tcW w:w="1984" w:type="dxa"/>
            <w:shd w:val="clear" w:color="auto" w:fill="C6D9F1" w:themeFill="text2" w:themeFillTint="33"/>
          </w:tcPr>
          <w:p w14:paraId="06930635" w14:textId="77777777" w:rsidR="00D121BC" w:rsidRPr="00990ECA" w:rsidRDefault="00D121BC" w:rsidP="00D121BC">
            <w:pPr>
              <w:widowControl w:val="0"/>
              <w:autoSpaceDE w:val="0"/>
              <w:autoSpaceDN w:val="0"/>
              <w:adjustRightInd w:val="0"/>
              <w:snapToGrid w:val="0"/>
              <w:jc w:val="both"/>
              <w:rPr>
                <w:rFonts w:asciiTheme="minorHAnsi" w:hAnsiTheme="minorHAnsi" w:cstheme="minorHAnsi"/>
                <w:sz w:val="20"/>
                <w:szCs w:val="20"/>
              </w:rPr>
            </w:pPr>
          </w:p>
        </w:tc>
      </w:tr>
      <w:tr w:rsidR="00D121BC" w14:paraId="2A96ABD0" w14:textId="77777777" w:rsidTr="00810F2D">
        <w:tc>
          <w:tcPr>
            <w:tcW w:w="3680" w:type="dxa"/>
          </w:tcPr>
          <w:p w14:paraId="30AA63EF" w14:textId="77777777" w:rsidR="00D121BC" w:rsidRPr="00990ECA" w:rsidRDefault="00D121BC" w:rsidP="00D121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990ECA">
              <w:rPr>
                <w:rFonts w:asciiTheme="minorHAnsi" w:hAnsiTheme="minorHAnsi" w:cstheme="minorHAnsi"/>
                <w:sz w:val="20"/>
                <w:szCs w:val="20"/>
              </w:rPr>
              <w:t>Mgr. Lukáš Gregor, Ph.D.</w:t>
            </w:r>
          </w:p>
        </w:tc>
        <w:tc>
          <w:tcPr>
            <w:tcW w:w="1843" w:type="dxa"/>
          </w:tcPr>
          <w:p w14:paraId="13C89EAB" w14:textId="7B1B13D4" w:rsidR="00D121BC" w:rsidRPr="00990ECA" w:rsidRDefault="00D121BC" w:rsidP="00D121BC">
            <w:pPr>
              <w:widowControl w:val="0"/>
              <w:autoSpaceDE w:val="0"/>
              <w:autoSpaceDN w:val="0"/>
              <w:adjustRightInd w:val="0"/>
              <w:snapToGrid w:val="0"/>
              <w:jc w:val="both"/>
              <w:rPr>
                <w:rFonts w:asciiTheme="minorHAnsi" w:hAnsiTheme="minorHAnsi" w:cstheme="minorHAnsi"/>
                <w:sz w:val="20"/>
                <w:szCs w:val="20"/>
              </w:rPr>
            </w:pPr>
            <w:r w:rsidRPr="00990ECA">
              <w:rPr>
                <w:rFonts w:asciiTheme="minorHAnsi" w:hAnsiTheme="minorHAnsi" w:cstheme="minorHAnsi"/>
                <w:sz w:val="20"/>
                <w:szCs w:val="20"/>
              </w:rPr>
              <w:t>1983</w:t>
            </w:r>
          </w:p>
        </w:tc>
        <w:tc>
          <w:tcPr>
            <w:tcW w:w="1843" w:type="dxa"/>
          </w:tcPr>
          <w:p w14:paraId="127BCD9B" w14:textId="77777777" w:rsidR="00D121BC" w:rsidRPr="00990ECA" w:rsidRDefault="00D121BC" w:rsidP="00D121BC">
            <w:pPr>
              <w:widowControl w:val="0"/>
              <w:autoSpaceDE w:val="0"/>
              <w:autoSpaceDN w:val="0"/>
              <w:adjustRightInd w:val="0"/>
              <w:snapToGrid w:val="0"/>
              <w:jc w:val="both"/>
              <w:rPr>
                <w:rFonts w:asciiTheme="minorHAnsi" w:hAnsiTheme="minorHAnsi" w:cstheme="minorHAnsi"/>
                <w:sz w:val="20"/>
                <w:szCs w:val="20"/>
              </w:rPr>
            </w:pPr>
            <w:r w:rsidRPr="00990ECA">
              <w:rPr>
                <w:rFonts w:asciiTheme="minorHAnsi" w:hAnsiTheme="minorHAnsi" w:cstheme="minorHAnsi"/>
                <w:sz w:val="20"/>
                <w:szCs w:val="20"/>
              </w:rPr>
              <w:t>100%</w:t>
            </w:r>
          </w:p>
        </w:tc>
        <w:tc>
          <w:tcPr>
            <w:tcW w:w="1984" w:type="dxa"/>
          </w:tcPr>
          <w:p w14:paraId="328B71BA" w14:textId="77777777" w:rsidR="00D121BC" w:rsidRPr="00990ECA" w:rsidRDefault="00D121BC" w:rsidP="00D121BC">
            <w:pPr>
              <w:widowControl w:val="0"/>
              <w:autoSpaceDE w:val="0"/>
              <w:autoSpaceDN w:val="0"/>
              <w:adjustRightInd w:val="0"/>
              <w:snapToGrid w:val="0"/>
              <w:jc w:val="both"/>
              <w:rPr>
                <w:rFonts w:asciiTheme="minorHAnsi" w:hAnsiTheme="minorHAnsi" w:cstheme="minorHAnsi"/>
                <w:sz w:val="20"/>
                <w:szCs w:val="20"/>
              </w:rPr>
            </w:pPr>
            <w:r w:rsidRPr="00990ECA">
              <w:rPr>
                <w:rFonts w:asciiTheme="minorHAnsi" w:hAnsiTheme="minorHAnsi" w:cstheme="minorHAnsi"/>
                <w:sz w:val="20"/>
                <w:szCs w:val="20"/>
              </w:rPr>
              <w:t>N</w:t>
            </w:r>
          </w:p>
        </w:tc>
      </w:tr>
      <w:tr w:rsidR="00D121BC" w14:paraId="7FC2CC34" w14:textId="77777777" w:rsidTr="00810F2D">
        <w:tc>
          <w:tcPr>
            <w:tcW w:w="3680" w:type="dxa"/>
          </w:tcPr>
          <w:p w14:paraId="714A09B9" w14:textId="77777777" w:rsidR="00D121BC" w:rsidRPr="00990ECA" w:rsidRDefault="00D121BC" w:rsidP="00D121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990ECA">
              <w:rPr>
                <w:rFonts w:asciiTheme="minorHAnsi" w:hAnsiTheme="minorHAnsi" w:cstheme="minorHAnsi"/>
                <w:sz w:val="20"/>
                <w:szCs w:val="20"/>
              </w:rPr>
              <w:t>MgA. Irena Kocí, Ph.D.</w:t>
            </w:r>
          </w:p>
        </w:tc>
        <w:tc>
          <w:tcPr>
            <w:tcW w:w="1843" w:type="dxa"/>
          </w:tcPr>
          <w:p w14:paraId="40640321" w14:textId="2AB1D972" w:rsidR="00D121BC" w:rsidRPr="00990ECA" w:rsidRDefault="00D121BC" w:rsidP="00D121BC">
            <w:pPr>
              <w:widowControl w:val="0"/>
              <w:autoSpaceDE w:val="0"/>
              <w:autoSpaceDN w:val="0"/>
              <w:adjustRightInd w:val="0"/>
              <w:snapToGrid w:val="0"/>
              <w:jc w:val="both"/>
              <w:rPr>
                <w:rFonts w:asciiTheme="minorHAnsi" w:hAnsiTheme="minorHAnsi" w:cstheme="minorHAnsi"/>
                <w:sz w:val="20"/>
                <w:szCs w:val="20"/>
              </w:rPr>
            </w:pPr>
            <w:r w:rsidRPr="00990ECA">
              <w:rPr>
                <w:rFonts w:asciiTheme="minorHAnsi" w:hAnsiTheme="minorHAnsi" w:cstheme="minorHAnsi"/>
                <w:sz w:val="20"/>
                <w:szCs w:val="20"/>
              </w:rPr>
              <w:t>1974</w:t>
            </w:r>
          </w:p>
        </w:tc>
        <w:tc>
          <w:tcPr>
            <w:tcW w:w="1843" w:type="dxa"/>
          </w:tcPr>
          <w:p w14:paraId="57D8EBD1" w14:textId="77777777" w:rsidR="00D121BC" w:rsidRPr="00990ECA" w:rsidRDefault="00D121BC" w:rsidP="00D121BC">
            <w:pPr>
              <w:widowControl w:val="0"/>
              <w:autoSpaceDE w:val="0"/>
              <w:autoSpaceDN w:val="0"/>
              <w:adjustRightInd w:val="0"/>
              <w:snapToGrid w:val="0"/>
              <w:jc w:val="both"/>
              <w:rPr>
                <w:rFonts w:asciiTheme="minorHAnsi" w:hAnsiTheme="minorHAnsi" w:cstheme="minorHAnsi"/>
                <w:sz w:val="20"/>
                <w:szCs w:val="20"/>
              </w:rPr>
            </w:pPr>
            <w:r w:rsidRPr="00990ECA">
              <w:rPr>
                <w:rFonts w:asciiTheme="minorHAnsi" w:hAnsiTheme="minorHAnsi" w:cstheme="minorHAnsi"/>
                <w:sz w:val="20"/>
                <w:szCs w:val="20"/>
              </w:rPr>
              <w:t>100%</w:t>
            </w:r>
          </w:p>
        </w:tc>
        <w:tc>
          <w:tcPr>
            <w:tcW w:w="1984" w:type="dxa"/>
          </w:tcPr>
          <w:p w14:paraId="37DBA12B" w14:textId="77777777" w:rsidR="00D121BC" w:rsidRPr="00990ECA" w:rsidRDefault="00D121BC" w:rsidP="00D121BC">
            <w:pPr>
              <w:widowControl w:val="0"/>
              <w:autoSpaceDE w:val="0"/>
              <w:autoSpaceDN w:val="0"/>
              <w:adjustRightInd w:val="0"/>
              <w:snapToGrid w:val="0"/>
              <w:jc w:val="both"/>
              <w:rPr>
                <w:rFonts w:asciiTheme="minorHAnsi" w:hAnsiTheme="minorHAnsi" w:cstheme="minorHAnsi"/>
                <w:sz w:val="20"/>
                <w:szCs w:val="20"/>
              </w:rPr>
            </w:pPr>
            <w:r w:rsidRPr="00990ECA">
              <w:rPr>
                <w:rFonts w:asciiTheme="minorHAnsi" w:hAnsiTheme="minorHAnsi" w:cstheme="minorHAnsi"/>
                <w:sz w:val="20"/>
                <w:szCs w:val="20"/>
              </w:rPr>
              <w:t>N</w:t>
            </w:r>
          </w:p>
        </w:tc>
      </w:tr>
      <w:tr w:rsidR="00D121BC" w14:paraId="5B8DBE0E" w14:textId="77777777" w:rsidTr="00810F2D">
        <w:tc>
          <w:tcPr>
            <w:tcW w:w="9350" w:type="dxa"/>
            <w:gridSpan w:val="4"/>
            <w:shd w:val="clear" w:color="auto" w:fill="C6D9F1" w:themeFill="text2" w:themeFillTint="33"/>
          </w:tcPr>
          <w:p w14:paraId="6F20E212" w14:textId="77777777" w:rsidR="00D121BC" w:rsidRPr="00990ECA" w:rsidRDefault="00D121BC" w:rsidP="00D121BC">
            <w:pPr>
              <w:widowControl w:val="0"/>
              <w:autoSpaceDE w:val="0"/>
              <w:autoSpaceDN w:val="0"/>
              <w:adjustRightInd w:val="0"/>
              <w:snapToGrid w:val="0"/>
              <w:jc w:val="both"/>
              <w:rPr>
                <w:rFonts w:asciiTheme="minorHAnsi" w:hAnsiTheme="minorHAnsi" w:cstheme="minorHAnsi"/>
                <w:b/>
                <w:sz w:val="20"/>
                <w:szCs w:val="20"/>
              </w:rPr>
            </w:pPr>
            <w:r w:rsidRPr="00990ECA">
              <w:rPr>
                <w:rFonts w:asciiTheme="minorHAnsi" w:hAnsiTheme="minorHAnsi" w:cstheme="minorHAnsi"/>
                <w:b/>
                <w:sz w:val="20"/>
                <w:szCs w:val="20"/>
              </w:rPr>
              <w:t>Asistenti</w:t>
            </w:r>
          </w:p>
        </w:tc>
      </w:tr>
      <w:tr w:rsidR="00D121BC" w14:paraId="417A868E" w14:textId="77777777" w:rsidTr="00810F2D">
        <w:tc>
          <w:tcPr>
            <w:tcW w:w="3680" w:type="dxa"/>
          </w:tcPr>
          <w:p w14:paraId="67C1001E" w14:textId="77777777" w:rsidR="00D121BC" w:rsidRPr="00990ECA" w:rsidRDefault="00D121BC" w:rsidP="00D121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990ECA">
              <w:rPr>
                <w:rFonts w:asciiTheme="minorHAnsi" w:hAnsiTheme="minorHAnsi" w:cstheme="minorHAnsi"/>
                <w:sz w:val="20"/>
                <w:szCs w:val="20"/>
              </w:rPr>
              <w:t>MgA. Martin Kukal</w:t>
            </w:r>
          </w:p>
        </w:tc>
        <w:tc>
          <w:tcPr>
            <w:tcW w:w="1843" w:type="dxa"/>
          </w:tcPr>
          <w:p w14:paraId="722E615A" w14:textId="5EBB9EB3" w:rsidR="00D121BC" w:rsidRPr="00990ECA" w:rsidRDefault="00D121BC" w:rsidP="00D121BC">
            <w:pPr>
              <w:widowControl w:val="0"/>
              <w:autoSpaceDE w:val="0"/>
              <w:autoSpaceDN w:val="0"/>
              <w:adjustRightInd w:val="0"/>
              <w:snapToGrid w:val="0"/>
              <w:jc w:val="both"/>
              <w:rPr>
                <w:rFonts w:asciiTheme="minorHAnsi" w:hAnsiTheme="minorHAnsi" w:cstheme="minorHAnsi"/>
                <w:sz w:val="20"/>
                <w:szCs w:val="20"/>
              </w:rPr>
            </w:pPr>
            <w:r w:rsidRPr="00990ECA">
              <w:rPr>
                <w:rFonts w:asciiTheme="minorHAnsi" w:hAnsiTheme="minorHAnsi" w:cstheme="minorHAnsi"/>
                <w:sz w:val="20"/>
                <w:szCs w:val="20"/>
              </w:rPr>
              <w:t>1989</w:t>
            </w:r>
          </w:p>
        </w:tc>
        <w:tc>
          <w:tcPr>
            <w:tcW w:w="1843" w:type="dxa"/>
          </w:tcPr>
          <w:p w14:paraId="7859AD75" w14:textId="77777777" w:rsidR="00D121BC" w:rsidRPr="00990ECA" w:rsidRDefault="00D121BC" w:rsidP="00D121BC">
            <w:pPr>
              <w:widowControl w:val="0"/>
              <w:autoSpaceDE w:val="0"/>
              <w:autoSpaceDN w:val="0"/>
              <w:adjustRightInd w:val="0"/>
              <w:snapToGrid w:val="0"/>
              <w:jc w:val="both"/>
              <w:rPr>
                <w:rFonts w:asciiTheme="minorHAnsi" w:hAnsiTheme="minorHAnsi" w:cstheme="minorHAnsi"/>
                <w:sz w:val="20"/>
                <w:szCs w:val="20"/>
              </w:rPr>
            </w:pPr>
            <w:r w:rsidRPr="00990ECA">
              <w:rPr>
                <w:rFonts w:asciiTheme="minorHAnsi" w:hAnsiTheme="minorHAnsi" w:cstheme="minorHAnsi"/>
                <w:sz w:val="20"/>
                <w:szCs w:val="20"/>
              </w:rPr>
              <w:t>100%</w:t>
            </w:r>
          </w:p>
        </w:tc>
        <w:tc>
          <w:tcPr>
            <w:tcW w:w="1984" w:type="dxa"/>
          </w:tcPr>
          <w:p w14:paraId="236053C6" w14:textId="0566D4A4" w:rsidR="00D121BC" w:rsidRPr="00990ECA" w:rsidRDefault="00AB6E2F" w:rsidP="009D10DC">
            <w:pPr>
              <w:widowControl w:val="0"/>
              <w:autoSpaceDE w:val="0"/>
              <w:autoSpaceDN w:val="0"/>
              <w:adjustRightInd w:val="0"/>
              <w:snapToGrid w:val="0"/>
              <w:jc w:val="both"/>
              <w:rPr>
                <w:rFonts w:asciiTheme="minorHAnsi" w:hAnsiTheme="minorHAnsi" w:cstheme="minorHAnsi"/>
                <w:sz w:val="20"/>
                <w:szCs w:val="20"/>
              </w:rPr>
            </w:pPr>
            <w:r>
              <w:rPr>
                <w:rFonts w:asciiTheme="minorHAnsi" w:hAnsiTheme="minorHAnsi" w:cstheme="minorHAnsi"/>
                <w:sz w:val="20"/>
                <w:szCs w:val="20"/>
              </w:rPr>
              <w:t>0</w:t>
            </w:r>
            <w:r w:rsidR="00D121BC">
              <w:rPr>
                <w:rFonts w:asciiTheme="minorHAnsi" w:hAnsiTheme="minorHAnsi" w:cstheme="minorHAnsi"/>
                <w:sz w:val="20"/>
                <w:szCs w:val="20"/>
              </w:rPr>
              <w:t>7</w:t>
            </w:r>
            <w:r w:rsidR="009D10DC">
              <w:rPr>
                <w:rFonts w:asciiTheme="minorHAnsi" w:hAnsiTheme="minorHAnsi" w:cstheme="minorHAnsi"/>
                <w:sz w:val="20"/>
                <w:szCs w:val="20"/>
              </w:rPr>
              <w:t>/</w:t>
            </w:r>
            <w:r w:rsidR="00D121BC">
              <w:rPr>
                <w:rFonts w:asciiTheme="minorHAnsi" w:hAnsiTheme="minorHAnsi" w:cstheme="minorHAnsi"/>
                <w:sz w:val="20"/>
                <w:szCs w:val="20"/>
              </w:rPr>
              <w:t>2025</w:t>
            </w:r>
          </w:p>
        </w:tc>
      </w:tr>
      <w:tr w:rsidR="00D121BC" w14:paraId="49FB4919" w14:textId="77777777" w:rsidTr="00810F2D">
        <w:tc>
          <w:tcPr>
            <w:tcW w:w="3680" w:type="dxa"/>
          </w:tcPr>
          <w:p w14:paraId="1488D533" w14:textId="77777777" w:rsidR="00D121BC" w:rsidRPr="00990ECA" w:rsidRDefault="00D121BC" w:rsidP="00D121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990ECA">
              <w:rPr>
                <w:rFonts w:asciiTheme="minorHAnsi" w:hAnsiTheme="minorHAnsi" w:cstheme="minorHAnsi"/>
                <w:sz w:val="20"/>
                <w:szCs w:val="20"/>
              </w:rPr>
              <w:t>MgA. Martin Kotík</w:t>
            </w:r>
          </w:p>
        </w:tc>
        <w:tc>
          <w:tcPr>
            <w:tcW w:w="1843" w:type="dxa"/>
          </w:tcPr>
          <w:p w14:paraId="6067B04F" w14:textId="0C1423F8" w:rsidR="00D121BC" w:rsidRPr="00990ECA" w:rsidRDefault="00D121BC" w:rsidP="00D121BC">
            <w:pPr>
              <w:widowControl w:val="0"/>
              <w:autoSpaceDE w:val="0"/>
              <w:autoSpaceDN w:val="0"/>
              <w:adjustRightInd w:val="0"/>
              <w:snapToGrid w:val="0"/>
              <w:jc w:val="both"/>
              <w:rPr>
                <w:rFonts w:asciiTheme="minorHAnsi" w:hAnsiTheme="minorHAnsi" w:cstheme="minorHAnsi"/>
                <w:sz w:val="20"/>
                <w:szCs w:val="20"/>
              </w:rPr>
            </w:pPr>
            <w:r w:rsidRPr="00990ECA">
              <w:rPr>
                <w:rFonts w:asciiTheme="minorHAnsi" w:hAnsiTheme="minorHAnsi" w:cstheme="minorHAnsi"/>
                <w:sz w:val="20"/>
                <w:szCs w:val="20"/>
              </w:rPr>
              <w:t>1974</w:t>
            </w:r>
          </w:p>
        </w:tc>
        <w:tc>
          <w:tcPr>
            <w:tcW w:w="1843" w:type="dxa"/>
          </w:tcPr>
          <w:p w14:paraId="04E3BC0A" w14:textId="2354DA01" w:rsidR="00D121BC" w:rsidRPr="00990ECA" w:rsidRDefault="00D121BC" w:rsidP="00D121BC">
            <w:pPr>
              <w:widowControl w:val="0"/>
              <w:autoSpaceDE w:val="0"/>
              <w:autoSpaceDN w:val="0"/>
              <w:adjustRightInd w:val="0"/>
              <w:snapToGrid w:val="0"/>
              <w:jc w:val="both"/>
              <w:rPr>
                <w:rFonts w:asciiTheme="minorHAnsi" w:hAnsiTheme="minorHAnsi" w:cstheme="minorHAnsi"/>
                <w:sz w:val="20"/>
                <w:szCs w:val="20"/>
              </w:rPr>
            </w:pPr>
            <w:r>
              <w:rPr>
                <w:rFonts w:asciiTheme="minorHAnsi" w:hAnsiTheme="minorHAnsi" w:cstheme="minorHAnsi"/>
                <w:sz w:val="20"/>
                <w:szCs w:val="20"/>
              </w:rPr>
              <w:t>50%</w:t>
            </w:r>
          </w:p>
        </w:tc>
        <w:tc>
          <w:tcPr>
            <w:tcW w:w="1984" w:type="dxa"/>
          </w:tcPr>
          <w:p w14:paraId="2FB19058" w14:textId="54F8552B" w:rsidR="00D121BC" w:rsidRPr="00990ECA" w:rsidRDefault="009C77C4" w:rsidP="00D121BC">
            <w:pPr>
              <w:widowControl w:val="0"/>
              <w:autoSpaceDE w:val="0"/>
              <w:autoSpaceDN w:val="0"/>
              <w:adjustRightInd w:val="0"/>
              <w:snapToGrid w:val="0"/>
              <w:jc w:val="both"/>
              <w:rPr>
                <w:rFonts w:asciiTheme="minorHAnsi" w:hAnsiTheme="minorHAnsi" w:cstheme="minorHAnsi"/>
                <w:sz w:val="20"/>
                <w:szCs w:val="20"/>
              </w:rPr>
            </w:pPr>
            <w:r>
              <w:rPr>
                <w:rFonts w:asciiTheme="minorHAnsi" w:hAnsiTheme="minorHAnsi" w:cstheme="minorHAnsi"/>
                <w:sz w:val="20"/>
                <w:szCs w:val="20"/>
              </w:rPr>
              <w:t>0</w:t>
            </w:r>
            <w:r w:rsidR="009D10DC">
              <w:rPr>
                <w:rFonts w:asciiTheme="minorHAnsi" w:hAnsiTheme="minorHAnsi" w:cstheme="minorHAnsi"/>
                <w:sz w:val="20"/>
                <w:szCs w:val="20"/>
              </w:rPr>
              <w:t>8/</w:t>
            </w:r>
            <w:r w:rsidR="00D121BC">
              <w:rPr>
                <w:rFonts w:asciiTheme="minorHAnsi" w:hAnsiTheme="minorHAnsi" w:cstheme="minorHAnsi"/>
                <w:sz w:val="20"/>
                <w:szCs w:val="20"/>
              </w:rPr>
              <w:t>2025</w:t>
            </w:r>
          </w:p>
        </w:tc>
      </w:tr>
      <w:tr w:rsidR="00D121BC" w14:paraId="7A96A5C8" w14:textId="77777777" w:rsidTr="00810F2D">
        <w:tc>
          <w:tcPr>
            <w:tcW w:w="9350" w:type="dxa"/>
            <w:gridSpan w:val="4"/>
            <w:shd w:val="clear" w:color="auto" w:fill="C6D9F1" w:themeFill="text2" w:themeFillTint="33"/>
          </w:tcPr>
          <w:p w14:paraId="483028B6" w14:textId="77777777" w:rsidR="00D121BC" w:rsidRPr="00990ECA" w:rsidRDefault="00D121BC" w:rsidP="00D121BC">
            <w:pPr>
              <w:widowControl w:val="0"/>
              <w:autoSpaceDE w:val="0"/>
              <w:autoSpaceDN w:val="0"/>
              <w:adjustRightInd w:val="0"/>
              <w:snapToGrid w:val="0"/>
              <w:jc w:val="both"/>
              <w:rPr>
                <w:rFonts w:asciiTheme="minorHAnsi" w:hAnsiTheme="minorHAnsi" w:cstheme="minorHAnsi"/>
                <w:b/>
                <w:sz w:val="20"/>
                <w:szCs w:val="20"/>
              </w:rPr>
            </w:pPr>
            <w:r w:rsidRPr="00990ECA">
              <w:rPr>
                <w:rFonts w:asciiTheme="minorHAnsi" w:hAnsiTheme="minorHAnsi" w:cstheme="minorHAnsi"/>
                <w:b/>
                <w:sz w:val="20"/>
                <w:szCs w:val="20"/>
              </w:rPr>
              <w:t>Externí pracovníci</w:t>
            </w:r>
          </w:p>
        </w:tc>
      </w:tr>
      <w:tr w:rsidR="00D121BC" w14:paraId="2D9201FC" w14:textId="77777777" w:rsidTr="00810F2D">
        <w:tc>
          <w:tcPr>
            <w:tcW w:w="3680" w:type="dxa"/>
          </w:tcPr>
          <w:p w14:paraId="0062D76E" w14:textId="1B0C25C1" w:rsidR="00D121BC" w:rsidRPr="00990ECA" w:rsidRDefault="00D121BC" w:rsidP="00D121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990ECA">
              <w:rPr>
                <w:rFonts w:asciiTheme="minorHAnsi" w:hAnsiTheme="minorHAnsi" w:cstheme="minorHAnsi"/>
                <w:sz w:val="20"/>
                <w:szCs w:val="20"/>
              </w:rPr>
              <w:t xml:space="preserve">Monika Hasan, </w:t>
            </w:r>
            <w:r w:rsidR="008B1B70">
              <w:rPr>
                <w:rFonts w:asciiTheme="minorHAnsi" w:hAnsiTheme="minorHAnsi" w:cstheme="minorHAnsi"/>
                <w:sz w:val="20"/>
                <w:szCs w:val="20"/>
              </w:rPr>
              <w:t>M.A.</w:t>
            </w:r>
          </w:p>
        </w:tc>
        <w:tc>
          <w:tcPr>
            <w:tcW w:w="1843" w:type="dxa"/>
          </w:tcPr>
          <w:p w14:paraId="6AEF4E7B" w14:textId="4E0DE537" w:rsidR="00D121BC" w:rsidRPr="00990ECA" w:rsidRDefault="00D121BC" w:rsidP="00D121BC">
            <w:pPr>
              <w:widowControl w:val="0"/>
              <w:autoSpaceDE w:val="0"/>
              <w:autoSpaceDN w:val="0"/>
              <w:adjustRightInd w:val="0"/>
              <w:snapToGrid w:val="0"/>
              <w:jc w:val="both"/>
              <w:rPr>
                <w:rFonts w:asciiTheme="minorHAnsi" w:hAnsiTheme="minorHAnsi" w:cstheme="minorHAnsi"/>
                <w:sz w:val="20"/>
                <w:szCs w:val="20"/>
              </w:rPr>
            </w:pPr>
            <w:r w:rsidRPr="00990ECA">
              <w:rPr>
                <w:rFonts w:asciiTheme="minorHAnsi" w:hAnsiTheme="minorHAnsi" w:cstheme="minorHAnsi"/>
                <w:sz w:val="20"/>
                <w:szCs w:val="20"/>
              </w:rPr>
              <w:t>1974</w:t>
            </w:r>
          </w:p>
        </w:tc>
        <w:tc>
          <w:tcPr>
            <w:tcW w:w="1843" w:type="dxa"/>
          </w:tcPr>
          <w:p w14:paraId="79A2B560" w14:textId="77777777" w:rsidR="00D121BC" w:rsidRPr="00990ECA" w:rsidRDefault="00D121BC" w:rsidP="00D121BC">
            <w:pPr>
              <w:widowControl w:val="0"/>
              <w:autoSpaceDE w:val="0"/>
              <w:autoSpaceDN w:val="0"/>
              <w:adjustRightInd w:val="0"/>
              <w:snapToGrid w:val="0"/>
              <w:jc w:val="both"/>
              <w:rPr>
                <w:rFonts w:asciiTheme="minorHAnsi" w:hAnsiTheme="minorHAnsi" w:cstheme="minorHAnsi"/>
                <w:sz w:val="20"/>
                <w:szCs w:val="20"/>
              </w:rPr>
            </w:pPr>
            <w:r w:rsidRPr="00990ECA">
              <w:rPr>
                <w:rFonts w:asciiTheme="minorHAnsi" w:hAnsiTheme="minorHAnsi" w:cstheme="minorHAnsi"/>
                <w:sz w:val="20"/>
                <w:szCs w:val="20"/>
              </w:rPr>
              <w:t>DPP</w:t>
            </w:r>
          </w:p>
        </w:tc>
        <w:tc>
          <w:tcPr>
            <w:tcW w:w="1984" w:type="dxa"/>
          </w:tcPr>
          <w:p w14:paraId="7215134A" w14:textId="77777777" w:rsidR="00D121BC" w:rsidRPr="00990ECA" w:rsidRDefault="00D121BC" w:rsidP="00D121BC">
            <w:pPr>
              <w:widowControl w:val="0"/>
              <w:autoSpaceDE w:val="0"/>
              <w:autoSpaceDN w:val="0"/>
              <w:adjustRightInd w:val="0"/>
              <w:snapToGrid w:val="0"/>
              <w:jc w:val="both"/>
              <w:rPr>
                <w:rFonts w:asciiTheme="minorHAnsi" w:hAnsiTheme="minorHAnsi" w:cstheme="minorHAnsi"/>
                <w:sz w:val="20"/>
                <w:szCs w:val="20"/>
              </w:rPr>
            </w:pPr>
          </w:p>
        </w:tc>
      </w:tr>
    </w:tbl>
    <w:p w14:paraId="5562DD03" w14:textId="77777777" w:rsidR="005C2A6F" w:rsidRDefault="005C2A6F" w:rsidP="005C2A6F">
      <w:pPr>
        <w:spacing w:before="120" w:after="120"/>
      </w:pPr>
      <w:r>
        <w:tab/>
      </w:r>
      <w:r>
        <w:tab/>
      </w:r>
      <w:r>
        <w:tab/>
      </w:r>
    </w:p>
    <w:p w14:paraId="4CC5AC55" w14:textId="77777777" w:rsidR="005C2A6F" w:rsidRDefault="005C2A6F" w:rsidP="005C2A6F">
      <w:pPr>
        <w:pStyle w:val="Nadpis3"/>
      </w:pPr>
      <w:r w:rsidRPr="00035992">
        <w:t>Personální zabezpečení předmětů profilujícího základu</w:t>
      </w:r>
      <w:r>
        <w:t>ˇ</w:t>
      </w:r>
    </w:p>
    <w:p w14:paraId="56711677" w14:textId="77777777" w:rsidR="005C2A6F" w:rsidRPr="0087544F" w:rsidRDefault="005C2A6F" w:rsidP="005C2A6F">
      <w:pPr>
        <w:pStyle w:val="Nadpis3"/>
        <w:numPr>
          <w:ilvl w:val="0"/>
          <w:numId w:val="0"/>
        </w:numPr>
        <w:spacing w:before="120" w:after="120"/>
        <w:ind w:left="2495" w:firstLine="335"/>
        <w:rPr>
          <w:sz w:val="22"/>
          <w:szCs w:val="22"/>
        </w:rPr>
      </w:pPr>
      <w:r w:rsidRPr="00035992">
        <w:t xml:space="preserve"> </w:t>
      </w:r>
      <w:r w:rsidRPr="0087544F">
        <w:rPr>
          <w:sz w:val="22"/>
          <w:szCs w:val="22"/>
        </w:rPr>
        <w:t>Standardy 6.4, 6.9-6.10</w:t>
      </w:r>
    </w:p>
    <w:p w14:paraId="4B77A80D" w14:textId="77777777" w:rsidR="005C2A6F" w:rsidRPr="002D186B" w:rsidRDefault="005C2A6F" w:rsidP="005C2A6F">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Kvalifikační požadavky na garanty studijních předmětů splňují podmínky stanovené zákonem</w:t>
      </w:r>
      <w:r>
        <w:rPr>
          <w:rFonts w:asciiTheme="minorHAnsi" w:hAnsiTheme="minorHAnsi" w:cstheme="minorHAnsi"/>
          <w:color w:val="000000"/>
          <w:sz w:val="22"/>
          <w:szCs w:val="22"/>
        </w:rPr>
        <w:t xml:space="preserve"> o VŠ</w:t>
      </w:r>
      <w:r w:rsidRPr="002D186B">
        <w:rPr>
          <w:rFonts w:asciiTheme="minorHAnsi" w:hAnsiTheme="minorHAnsi" w:cstheme="minorHAnsi"/>
          <w:color w:val="000000"/>
          <w:sz w:val="22"/>
          <w:szCs w:val="22"/>
        </w:rPr>
        <w:t xml:space="preserve"> </w:t>
      </w:r>
      <w:r>
        <w:rPr>
          <w:rFonts w:asciiTheme="minorHAnsi" w:hAnsiTheme="minorHAnsi" w:cstheme="minorHAnsi"/>
          <w:color w:val="000000"/>
          <w:sz w:val="22"/>
          <w:szCs w:val="22"/>
        </w:rPr>
        <w:br/>
      </w:r>
      <w:r w:rsidRPr="002D186B">
        <w:rPr>
          <w:rFonts w:asciiTheme="minorHAnsi" w:hAnsiTheme="minorHAnsi" w:cstheme="minorHAnsi"/>
          <w:color w:val="000000"/>
          <w:sz w:val="22"/>
          <w:szCs w:val="22"/>
        </w:rPr>
        <w:t>a nařízením vlády</w:t>
      </w:r>
      <w:r>
        <w:rPr>
          <w:rFonts w:asciiTheme="minorHAnsi" w:hAnsiTheme="minorHAnsi" w:cstheme="minorHAnsi"/>
          <w:color w:val="000000"/>
          <w:sz w:val="22"/>
          <w:szCs w:val="22"/>
        </w:rPr>
        <w:t xml:space="preserve"> </w:t>
      </w:r>
      <w:r>
        <w:rPr>
          <w:rFonts w:asciiTheme="minorHAnsi" w:hAnsiTheme="minorHAnsi" w:cstheme="minorHAnsi"/>
          <w:color w:val="000000" w:themeColor="text1"/>
          <w:sz w:val="22"/>
          <w:szCs w:val="22"/>
        </w:rPr>
        <w:t>č. 274/2016 Sb., o standardech pro akreditace ve vysokém školství</w:t>
      </w:r>
      <w:r w:rsidRPr="002D186B">
        <w:rPr>
          <w:rFonts w:asciiTheme="minorHAnsi" w:hAnsiTheme="minorHAnsi" w:cstheme="minorHAnsi"/>
          <w:color w:val="000000"/>
          <w:sz w:val="22"/>
          <w:szCs w:val="22"/>
        </w:rPr>
        <w:t xml:space="preserve">. </w:t>
      </w:r>
    </w:p>
    <w:p w14:paraId="4876C5E0" w14:textId="77777777" w:rsidR="005C2A6F" w:rsidRPr="002D186B" w:rsidRDefault="005C2A6F" w:rsidP="005C2A6F">
      <w:pPr>
        <w:widowControl w:val="0"/>
        <w:autoSpaceDE w:val="0"/>
        <w:autoSpaceDN w:val="0"/>
        <w:adjustRightInd w:val="0"/>
        <w:snapToGrid w:val="0"/>
        <w:ind w:firstLine="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Personální zabezpečení výuky: </w:t>
      </w:r>
    </w:p>
    <w:p w14:paraId="0F920356" w14:textId="77777777" w:rsidR="005C2A6F" w:rsidRPr="002D186B" w:rsidRDefault="005C2A6F" w:rsidP="005C2A6F">
      <w:pPr>
        <w:widowControl w:val="0"/>
        <w:autoSpaceDE w:val="0"/>
        <w:autoSpaceDN w:val="0"/>
        <w:adjustRightInd w:val="0"/>
        <w:snapToGrid w:val="0"/>
        <w:ind w:left="426"/>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a) Výuka jednotlivých studijních předmětů je zajištěna akademickými pracovníky, popřípadě i dalšími odborníky s příslušnou kvalifikací. </w:t>
      </w:r>
    </w:p>
    <w:p w14:paraId="6F96AF5D" w14:textId="77777777" w:rsidR="005C2A6F" w:rsidRDefault="005C2A6F" w:rsidP="005C2A6F">
      <w:pPr>
        <w:widowControl w:val="0"/>
        <w:autoSpaceDE w:val="0"/>
        <w:autoSpaceDN w:val="0"/>
        <w:adjustRightInd w:val="0"/>
        <w:snapToGrid w:val="0"/>
        <w:spacing w:after="120"/>
        <w:ind w:left="425"/>
        <w:jc w:val="both"/>
        <w:rPr>
          <w:rFonts w:asciiTheme="minorHAnsi" w:hAnsiTheme="minorHAnsi" w:cstheme="minorHAnsi"/>
          <w:color w:val="000000"/>
          <w:sz w:val="22"/>
          <w:szCs w:val="22"/>
        </w:rPr>
      </w:pPr>
      <w:r w:rsidRPr="002D186B">
        <w:rPr>
          <w:rFonts w:asciiTheme="minorHAnsi" w:hAnsiTheme="minorHAnsi" w:cstheme="minorHAnsi"/>
          <w:color w:val="000000"/>
          <w:sz w:val="22"/>
          <w:szCs w:val="22"/>
        </w:rPr>
        <w:t xml:space="preserve">b) Na vedení seminářů a cvičení se mohou podílet vedle akademických pracovníků také studenti doktorského studijního programu (dále jen „doktorand“) v rozsahu stanoveném individuálním studijním plánem podle čl. 36 </w:t>
      </w:r>
      <w:r w:rsidRPr="002A30BC">
        <w:rPr>
          <w:rFonts w:asciiTheme="minorHAnsi" w:hAnsiTheme="minorHAnsi" w:cstheme="minorHAnsi"/>
          <w:i/>
          <w:iCs/>
          <w:color w:val="000000"/>
          <w:sz w:val="22"/>
          <w:szCs w:val="22"/>
        </w:rPr>
        <w:t>Studijního a zkušebního řádu UTB</w:t>
      </w:r>
      <w:r>
        <w:rPr>
          <w:rStyle w:val="Znakapoznpodarou"/>
          <w:rFonts w:asciiTheme="minorHAnsi" w:hAnsiTheme="minorHAnsi" w:cstheme="minorHAnsi"/>
          <w:i/>
          <w:iCs/>
          <w:color w:val="000000"/>
          <w:sz w:val="22"/>
          <w:szCs w:val="22"/>
        </w:rPr>
        <w:footnoteReference w:id="64"/>
      </w:r>
      <w:r w:rsidRPr="002D186B">
        <w:rPr>
          <w:rFonts w:asciiTheme="minorHAnsi" w:hAnsiTheme="minorHAnsi" w:cstheme="minorHAnsi"/>
          <w:color w:val="000000"/>
          <w:sz w:val="22"/>
          <w:szCs w:val="22"/>
        </w:rPr>
        <w:t>.</w:t>
      </w:r>
    </w:p>
    <w:p w14:paraId="1B010EE1" w14:textId="77777777" w:rsidR="006E4DF1" w:rsidRDefault="005C2A6F" w:rsidP="005C2A6F">
      <w:pPr>
        <w:widowControl w:val="0"/>
        <w:autoSpaceDE w:val="0"/>
        <w:autoSpaceDN w:val="0"/>
        <w:adjustRightInd w:val="0"/>
        <w:snapToGrid w:val="0"/>
        <w:ind w:left="426" w:right="-1"/>
        <w:jc w:val="both"/>
        <w:rPr>
          <w:rFonts w:asciiTheme="minorHAnsi" w:hAnsiTheme="minorHAnsi" w:cstheme="minorHAnsi"/>
          <w:sz w:val="22"/>
          <w:szCs w:val="22"/>
        </w:rPr>
      </w:pPr>
      <w:r>
        <w:rPr>
          <w:rFonts w:asciiTheme="minorHAnsi" w:hAnsiTheme="minorHAnsi" w:cstheme="minorHAnsi"/>
          <w:sz w:val="22"/>
          <w:szCs w:val="22"/>
        </w:rPr>
        <w:t>Studijní p</w:t>
      </w:r>
      <w:r w:rsidRPr="00962954">
        <w:rPr>
          <w:rFonts w:asciiTheme="minorHAnsi" w:hAnsiTheme="minorHAnsi" w:cstheme="minorHAnsi"/>
          <w:sz w:val="22"/>
          <w:szCs w:val="22"/>
        </w:rPr>
        <w:t xml:space="preserve">ředměty profilujícího základu jsou v rámci </w:t>
      </w:r>
      <w:r>
        <w:rPr>
          <w:rFonts w:asciiTheme="minorHAnsi" w:hAnsiTheme="minorHAnsi" w:cstheme="minorHAnsi"/>
          <w:sz w:val="22"/>
          <w:szCs w:val="22"/>
        </w:rPr>
        <w:t>NMSP ANT</w:t>
      </w:r>
      <w:r w:rsidRPr="00962954">
        <w:rPr>
          <w:rFonts w:asciiTheme="minorHAnsi" w:hAnsiTheme="minorHAnsi" w:cstheme="minorHAnsi"/>
          <w:sz w:val="22"/>
          <w:szCs w:val="22"/>
        </w:rPr>
        <w:t xml:space="preserve"> garantovány akademickými pracovníky. </w:t>
      </w:r>
      <w:r>
        <w:rPr>
          <w:rFonts w:asciiTheme="minorHAnsi" w:hAnsiTheme="minorHAnsi" w:cstheme="minorHAnsi"/>
          <w:sz w:val="22"/>
          <w:szCs w:val="22"/>
        </w:rPr>
        <w:t>Garanti těchto studijních předmětů se podstatným způsobem podílejí na výuce</w:t>
      </w:r>
      <w:r w:rsidR="006E4DF1">
        <w:rPr>
          <w:rFonts w:asciiTheme="minorHAnsi" w:hAnsiTheme="minorHAnsi" w:cstheme="minorHAnsi"/>
          <w:sz w:val="22"/>
          <w:szCs w:val="22"/>
        </w:rPr>
        <w:t>.</w:t>
      </w:r>
    </w:p>
    <w:p w14:paraId="50B25677" w14:textId="795C9962" w:rsidR="006E4DF1" w:rsidRDefault="006E4DF1" w:rsidP="005C2A6F">
      <w:pPr>
        <w:widowControl w:val="0"/>
        <w:autoSpaceDE w:val="0"/>
        <w:autoSpaceDN w:val="0"/>
        <w:adjustRightInd w:val="0"/>
        <w:snapToGrid w:val="0"/>
        <w:ind w:left="426" w:right="-1"/>
        <w:jc w:val="both"/>
        <w:rPr>
          <w:rFonts w:asciiTheme="minorHAnsi" w:hAnsiTheme="minorHAnsi" w:cstheme="minorHAnsi"/>
          <w:sz w:val="22"/>
          <w:szCs w:val="22"/>
        </w:rPr>
      </w:pPr>
    </w:p>
    <w:p w14:paraId="5B45038C" w14:textId="279E83CC" w:rsidR="00780206" w:rsidRPr="00BB529F" w:rsidRDefault="00780206" w:rsidP="00780206">
      <w:pPr>
        <w:widowControl w:val="0"/>
        <w:autoSpaceDE w:val="0"/>
        <w:autoSpaceDN w:val="0"/>
        <w:adjustRightInd w:val="0"/>
        <w:snapToGrid w:val="0"/>
        <w:ind w:left="426" w:right="-1"/>
        <w:jc w:val="both"/>
        <w:rPr>
          <w:rFonts w:asciiTheme="minorHAnsi" w:hAnsiTheme="minorHAnsi" w:cstheme="minorHAnsi"/>
          <w:sz w:val="22"/>
          <w:szCs w:val="22"/>
        </w:rPr>
      </w:pPr>
      <w:r>
        <w:rPr>
          <w:rFonts w:asciiTheme="minorHAnsi" w:hAnsiTheme="minorHAnsi" w:cstheme="minorHAnsi"/>
          <w:sz w:val="22"/>
          <w:szCs w:val="22"/>
        </w:rPr>
        <w:t xml:space="preserve">Tabulka níže uvádí personální zabezpečení předmětů profilujícího základu </w:t>
      </w:r>
      <w:r w:rsidR="00665780">
        <w:rPr>
          <w:rFonts w:asciiTheme="minorHAnsi" w:hAnsiTheme="minorHAnsi" w:cstheme="minorHAnsi"/>
          <w:sz w:val="22"/>
          <w:szCs w:val="22"/>
        </w:rPr>
        <w:t>NM</w:t>
      </w:r>
      <w:r>
        <w:rPr>
          <w:rFonts w:asciiTheme="minorHAnsi" w:hAnsiTheme="minorHAnsi" w:cstheme="minorHAnsi"/>
          <w:sz w:val="22"/>
          <w:szCs w:val="22"/>
        </w:rPr>
        <w:t>SP ANT.</w:t>
      </w:r>
    </w:p>
    <w:p w14:paraId="5887A8EC" w14:textId="77777777" w:rsidR="006E7A81" w:rsidRDefault="006E7A81" w:rsidP="00780206">
      <w:pPr>
        <w:widowControl w:val="0"/>
        <w:autoSpaceDE w:val="0"/>
        <w:autoSpaceDN w:val="0"/>
        <w:adjustRightInd w:val="0"/>
        <w:snapToGrid w:val="0"/>
        <w:ind w:right="-1"/>
        <w:jc w:val="both"/>
        <w:rPr>
          <w:rFonts w:asciiTheme="minorHAnsi" w:hAnsiTheme="minorHAnsi" w:cstheme="minorHAnsi"/>
          <w:sz w:val="22"/>
          <w:szCs w:val="22"/>
        </w:rPr>
      </w:pPr>
    </w:p>
    <w:tbl>
      <w:tblPr>
        <w:tblW w:w="9355" w:type="dxa"/>
        <w:tblInd w:w="421" w:type="dxa"/>
        <w:shd w:val="clear" w:color="auto" w:fill="FFFFFF"/>
        <w:tblLayout w:type="fixed"/>
        <w:tblLook w:val="0000" w:firstRow="0" w:lastRow="0" w:firstColumn="0" w:lastColumn="0" w:noHBand="0" w:noVBand="0"/>
      </w:tblPr>
      <w:tblGrid>
        <w:gridCol w:w="3543"/>
        <w:gridCol w:w="3828"/>
        <w:gridCol w:w="1984"/>
      </w:tblGrid>
      <w:tr w:rsidR="006E7A81" w:rsidRPr="009E2413" w14:paraId="700ECDFE" w14:textId="77777777" w:rsidTr="00780206">
        <w:trPr>
          <w:cantSplit/>
          <w:trHeight w:val="393"/>
        </w:trPr>
        <w:tc>
          <w:tcPr>
            <w:tcW w:w="3543"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vAlign w:val="center"/>
          </w:tcPr>
          <w:p w14:paraId="399DE780" w14:textId="50637B80" w:rsidR="006E7A81" w:rsidRPr="006E4DF1" w:rsidRDefault="006E7A81" w:rsidP="00D121B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b/>
                <w:sz w:val="20"/>
                <w:szCs w:val="20"/>
              </w:rPr>
            </w:pPr>
            <w:r>
              <w:rPr>
                <w:rFonts w:asciiTheme="minorHAnsi" w:hAnsiTheme="minorHAnsi" w:cstheme="minorHAnsi"/>
                <w:b/>
                <w:sz w:val="20"/>
                <w:szCs w:val="20"/>
              </w:rPr>
              <w:t xml:space="preserve"> </w:t>
            </w:r>
            <w:r w:rsidRPr="006E4DF1">
              <w:rPr>
                <w:rFonts w:asciiTheme="minorHAnsi" w:hAnsiTheme="minorHAnsi" w:cstheme="minorHAnsi"/>
                <w:b/>
                <w:sz w:val="20"/>
                <w:szCs w:val="20"/>
              </w:rPr>
              <w:t xml:space="preserve">Předměty profilujícího základu </w:t>
            </w:r>
          </w:p>
        </w:tc>
        <w:tc>
          <w:tcPr>
            <w:tcW w:w="3828"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vAlign w:val="center"/>
          </w:tcPr>
          <w:p w14:paraId="79C6FCED" w14:textId="44CA9138" w:rsidR="006E7A81" w:rsidRPr="006E4DF1" w:rsidRDefault="006E7A81" w:rsidP="00D121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rFonts w:asciiTheme="minorHAnsi" w:hAnsiTheme="minorHAnsi" w:cstheme="minorHAnsi"/>
                <w:b/>
                <w:sz w:val="20"/>
                <w:szCs w:val="20"/>
              </w:rPr>
            </w:pPr>
            <w:r w:rsidRPr="006E4DF1">
              <w:rPr>
                <w:rFonts w:asciiTheme="minorHAnsi" w:hAnsiTheme="minorHAnsi" w:cstheme="minorHAnsi"/>
                <w:b/>
                <w:sz w:val="20"/>
                <w:szCs w:val="20"/>
              </w:rPr>
              <w:t>Vyučující</w:t>
            </w:r>
          </w:p>
        </w:tc>
        <w:tc>
          <w:tcPr>
            <w:tcW w:w="1984"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tcMar>
              <w:top w:w="0" w:type="dxa"/>
              <w:left w:w="0" w:type="dxa"/>
              <w:bottom w:w="0" w:type="dxa"/>
              <w:right w:w="0" w:type="dxa"/>
            </w:tcMar>
            <w:vAlign w:val="center"/>
          </w:tcPr>
          <w:p w14:paraId="61E211B9" w14:textId="177FF178" w:rsidR="006E7A81" w:rsidRPr="006E4DF1" w:rsidRDefault="006E7A81" w:rsidP="00D121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b/>
                <w:sz w:val="20"/>
                <w:szCs w:val="20"/>
              </w:rPr>
            </w:pPr>
            <w:r w:rsidRPr="006E4DF1">
              <w:rPr>
                <w:rFonts w:asciiTheme="minorHAnsi" w:hAnsiTheme="minorHAnsi" w:cstheme="minorHAnsi"/>
                <w:b/>
                <w:sz w:val="20"/>
                <w:szCs w:val="20"/>
              </w:rPr>
              <w:t>Inter</w:t>
            </w:r>
            <w:r>
              <w:rPr>
                <w:rFonts w:asciiTheme="minorHAnsi" w:hAnsiTheme="minorHAnsi" w:cstheme="minorHAnsi"/>
                <w:b/>
                <w:sz w:val="20"/>
                <w:szCs w:val="20"/>
              </w:rPr>
              <w:t>NÍ</w:t>
            </w:r>
            <w:r w:rsidRPr="006E4DF1">
              <w:rPr>
                <w:rFonts w:asciiTheme="minorHAnsi" w:hAnsiTheme="minorHAnsi" w:cstheme="minorHAnsi"/>
                <w:b/>
                <w:sz w:val="20"/>
                <w:szCs w:val="20"/>
              </w:rPr>
              <w:t>/exter</w:t>
            </w:r>
            <w:r>
              <w:rPr>
                <w:rFonts w:asciiTheme="minorHAnsi" w:hAnsiTheme="minorHAnsi" w:cstheme="minorHAnsi"/>
                <w:b/>
                <w:sz w:val="20"/>
                <w:szCs w:val="20"/>
              </w:rPr>
              <w:t>NÍ</w:t>
            </w:r>
          </w:p>
        </w:tc>
      </w:tr>
      <w:tr w:rsidR="006E7A81" w:rsidRPr="009E2413" w14:paraId="6D785BA8" w14:textId="77777777" w:rsidTr="006E7A81">
        <w:trPr>
          <w:cantSplit/>
          <w:trHeight w:val="169"/>
        </w:trPr>
        <w:tc>
          <w:tcPr>
            <w:tcW w:w="35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2443642" w14:textId="7647E882" w:rsidR="006E7A81" w:rsidRPr="00D13E50" w:rsidRDefault="006E7A81" w:rsidP="00D121B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sz w:val="20"/>
                <w:szCs w:val="20"/>
              </w:rPr>
            </w:pPr>
            <w:r>
              <w:rPr>
                <w:rFonts w:asciiTheme="minorHAnsi" w:hAnsiTheme="minorHAnsi" w:cstheme="minorHAnsi"/>
                <w:sz w:val="20"/>
                <w:szCs w:val="20"/>
              </w:rPr>
              <w:t xml:space="preserve"> </w:t>
            </w:r>
            <w:r w:rsidRPr="00D13E50">
              <w:rPr>
                <w:rFonts w:asciiTheme="minorHAnsi" w:hAnsiTheme="minorHAnsi" w:cstheme="minorHAnsi"/>
                <w:sz w:val="20"/>
                <w:szCs w:val="20"/>
              </w:rPr>
              <w:t>Režie animovaného filmu 1</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DE248EF" w14:textId="77777777" w:rsidR="006E7A81" w:rsidRPr="00D13E50" w:rsidRDefault="006E7A81" w:rsidP="00D121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D13E50">
              <w:rPr>
                <w:rFonts w:asciiTheme="minorHAnsi" w:hAnsiTheme="minorHAnsi" w:cstheme="minorHAnsi"/>
                <w:sz w:val="20"/>
                <w:szCs w:val="20"/>
              </w:rPr>
              <w:t>MgA. Martin Kukal</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D14D32F" w14:textId="77777777" w:rsidR="006E7A81" w:rsidRPr="00407CA8" w:rsidRDefault="006E7A81" w:rsidP="00D121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sz w:val="20"/>
                <w:szCs w:val="20"/>
              </w:rPr>
            </w:pPr>
            <w:r w:rsidRPr="00407CA8">
              <w:rPr>
                <w:rFonts w:asciiTheme="minorHAnsi" w:hAnsiTheme="minorHAnsi" w:cstheme="minorHAnsi"/>
                <w:sz w:val="20"/>
                <w:szCs w:val="20"/>
              </w:rPr>
              <w:t>Int.</w:t>
            </w:r>
          </w:p>
        </w:tc>
      </w:tr>
      <w:tr w:rsidR="006E7A81" w:rsidRPr="009E2413" w14:paraId="6E7BE8B8" w14:textId="77777777" w:rsidTr="006E7A81">
        <w:trPr>
          <w:cantSplit/>
          <w:trHeight w:val="227"/>
        </w:trPr>
        <w:tc>
          <w:tcPr>
            <w:tcW w:w="35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D613A36" w14:textId="0175A7D9" w:rsidR="006E7A81" w:rsidRPr="00D13E50" w:rsidRDefault="006E7A81" w:rsidP="00D121B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sz w:val="20"/>
                <w:szCs w:val="20"/>
                <w:highlight w:val="yellow"/>
              </w:rPr>
            </w:pPr>
            <w:r>
              <w:rPr>
                <w:rFonts w:asciiTheme="minorHAnsi" w:hAnsiTheme="minorHAnsi" w:cstheme="minorHAnsi"/>
                <w:sz w:val="20"/>
                <w:szCs w:val="20"/>
              </w:rPr>
              <w:t xml:space="preserve"> </w:t>
            </w:r>
            <w:r w:rsidRPr="00D13E50">
              <w:rPr>
                <w:rFonts w:asciiTheme="minorHAnsi" w:hAnsiTheme="minorHAnsi" w:cstheme="minorHAnsi"/>
                <w:sz w:val="20"/>
                <w:szCs w:val="20"/>
              </w:rPr>
              <w:t>Režie animovaného filmu 2</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602FEF6" w14:textId="77777777" w:rsidR="006E7A81" w:rsidRPr="00D13E50" w:rsidRDefault="006E7A81" w:rsidP="00D121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D13E50">
              <w:rPr>
                <w:rFonts w:asciiTheme="minorHAnsi" w:hAnsiTheme="minorHAnsi" w:cstheme="minorHAnsi"/>
                <w:sz w:val="20"/>
                <w:szCs w:val="20"/>
              </w:rPr>
              <w:t>MgA. Martin Kukal</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BFBF8EF" w14:textId="77777777" w:rsidR="006E7A81" w:rsidRPr="00407CA8" w:rsidRDefault="006E7A81" w:rsidP="00D121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sz w:val="20"/>
                <w:szCs w:val="20"/>
              </w:rPr>
            </w:pPr>
            <w:r w:rsidRPr="00407CA8">
              <w:rPr>
                <w:rFonts w:asciiTheme="minorHAnsi" w:hAnsiTheme="minorHAnsi" w:cstheme="minorHAnsi"/>
                <w:sz w:val="20"/>
                <w:szCs w:val="20"/>
              </w:rPr>
              <w:t>Int.</w:t>
            </w:r>
          </w:p>
        </w:tc>
      </w:tr>
      <w:tr w:rsidR="006E7A81" w:rsidRPr="009E2413" w14:paraId="3D0E1D57" w14:textId="77777777" w:rsidTr="006E7A81">
        <w:trPr>
          <w:cantSplit/>
          <w:trHeight w:val="227"/>
        </w:trPr>
        <w:tc>
          <w:tcPr>
            <w:tcW w:w="35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9BBA14" w14:textId="6EB2B4FC" w:rsidR="006E7A81" w:rsidRPr="00D13E50" w:rsidRDefault="006E7A81" w:rsidP="00D121B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sz w:val="20"/>
                <w:szCs w:val="20"/>
              </w:rPr>
            </w:pPr>
            <w:r>
              <w:rPr>
                <w:rFonts w:asciiTheme="minorHAnsi" w:hAnsiTheme="minorHAnsi" w:cstheme="minorHAnsi"/>
                <w:sz w:val="20"/>
                <w:szCs w:val="20"/>
              </w:rPr>
              <w:t xml:space="preserve"> </w:t>
            </w:r>
            <w:r w:rsidRPr="00D13E50">
              <w:rPr>
                <w:rFonts w:asciiTheme="minorHAnsi" w:hAnsiTheme="minorHAnsi" w:cstheme="minorHAnsi"/>
                <w:sz w:val="20"/>
                <w:szCs w:val="20"/>
              </w:rPr>
              <w:t>Scenáristika a dramaturgie 1</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B3E6602" w14:textId="77777777" w:rsidR="006E7A81" w:rsidRPr="00D13E50" w:rsidRDefault="006E7A81" w:rsidP="00D121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D13E50">
              <w:rPr>
                <w:rFonts w:asciiTheme="minorHAnsi" w:hAnsiTheme="minorHAnsi" w:cstheme="minorHAnsi"/>
                <w:sz w:val="20"/>
                <w:szCs w:val="20"/>
              </w:rPr>
              <w:t>MgA. Irena Kocí, Ph.D.</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DC4547" w14:textId="77777777" w:rsidR="006E7A81" w:rsidRPr="00407CA8" w:rsidRDefault="006E7A81" w:rsidP="00D121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sz w:val="20"/>
                <w:szCs w:val="20"/>
              </w:rPr>
            </w:pPr>
            <w:r w:rsidRPr="00407CA8">
              <w:rPr>
                <w:rFonts w:asciiTheme="minorHAnsi" w:hAnsiTheme="minorHAnsi" w:cstheme="minorHAnsi"/>
                <w:sz w:val="20"/>
                <w:szCs w:val="20"/>
              </w:rPr>
              <w:t>Int.</w:t>
            </w:r>
          </w:p>
        </w:tc>
      </w:tr>
      <w:tr w:rsidR="006E7A81" w:rsidRPr="009E2413" w14:paraId="7360DE26" w14:textId="77777777" w:rsidTr="006E7A81">
        <w:trPr>
          <w:cantSplit/>
          <w:trHeight w:val="227"/>
        </w:trPr>
        <w:tc>
          <w:tcPr>
            <w:tcW w:w="35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18867A6" w14:textId="3108B601" w:rsidR="006E7A81" w:rsidRPr="00D13E50" w:rsidRDefault="006E7A81" w:rsidP="00D121B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sz w:val="20"/>
                <w:szCs w:val="20"/>
                <w:highlight w:val="yellow"/>
              </w:rPr>
            </w:pPr>
            <w:r>
              <w:rPr>
                <w:rFonts w:asciiTheme="minorHAnsi" w:hAnsiTheme="minorHAnsi" w:cstheme="minorHAnsi"/>
                <w:sz w:val="20"/>
                <w:szCs w:val="20"/>
              </w:rPr>
              <w:t xml:space="preserve"> </w:t>
            </w:r>
            <w:r w:rsidRPr="00D13E50">
              <w:rPr>
                <w:rFonts w:asciiTheme="minorHAnsi" w:hAnsiTheme="minorHAnsi" w:cstheme="minorHAnsi"/>
                <w:sz w:val="20"/>
                <w:szCs w:val="20"/>
              </w:rPr>
              <w:t>Scenáristika a dramaturgie 2</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FD2B5D" w14:textId="77777777" w:rsidR="006E7A81" w:rsidRPr="00D13E50" w:rsidRDefault="006E7A81" w:rsidP="00D121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D13E50">
              <w:rPr>
                <w:rFonts w:asciiTheme="minorHAnsi" w:hAnsiTheme="minorHAnsi" w:cstheme="minorHAnsi"/>
                <w:sz w:val="20"/>
                <w:szCs w:val="20"/>
              </w:rPr>
              <w:t>MgA. Irena Kocí, Ph.D.</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3756361" w14:textId="77777777" w:rsidR="006E7A81" w:rsidRPr="00407CA8" w:rsidRDefault="006E7A81" w:rsidP="00D121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sz w:val="20"/>
                <w:szCs w:val="20"/>
              </w:rPr>
            </w:pPr>
            <w:r w:rsidRPr="00407CA8">
              <w:rPr>
                <w:rFonts w:asciiTheme="minorHAnsi" w:hAnsiTheme="minorHAnsi" w:cstheme="minorHAnsi"/>
                <w:sz w:val="20"/>
                <w:szCs w:val="20"/>
              </w:rPr>
              <w:t>Int.</w:t>
            </w:r>
          </w:p>
        </w:tc>
      </w:tr>
      <w:tr w:rsidR="006E7A81" w:rsidRPr="009E2413" w14:paraId="3E303A10" w14:textId="77777777" w:rsidTr="006E7A81">
        <w:trPr>
          <w:cantSplit/>
          <w:trHeight w:val="227"/>
        </w:trPr>
        <w:tc>
          <w:tcPr>
            <w:tcW w:w="35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6375888" w14:textId="198F8789" w:rsidR="006E7A81" w:rsidRPr="00D13E50" w:rsidRDefault="006E7A81" w:rsidP="00D121B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sz w:val="20"/>
                <w:szCs w:val="20"/>
                <w:highlight w:val="yellow"/>
              </w:rPr>
            </w:pPr>
            <w:r>
              <w:rPr>
                <w:rFonts w:asciiTheme="minorHAnsi" w:hAnsiTheme="minorHAnsi" w:cstheme="minorHAnsi"/>
                <w:sz w:val="20"/>
                <w:szCs w:val="20"/>
              </w:rPr>
              <w:t xml:space="preserve"> </w:t>
            </w:r>
            <w:r w:rsidRPr="00D13E50">
              <w:rPr>
                <w:rFonts w:asciiTheme="minorHAnsi" w:hAnsiTheme="minorHAnsi" w:cstheme="minorHAnsi"/>
                <w:sz w:val="20"/>
                <w:szCs w:val="20"/>
              </w:rPr>
              <w:t>Současný animovaný film 1</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44C35A4" w14:textId="77777777" w:rsidR="006E7A81" w:rsidRPr="00D13E50" w:rsidRDefault="006E7A81" w:rsidP="00D121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D13E50">
              <w:rPr>
                <w:rFonts w:asciiTheme="minorHAnsi" w:hAnsiTheme="minorHAnsi" w:cstheme="minorHAnsi"/>
                <w:sz w:val="20"/>
                <w:szCs w:val="20"/>
              </w:rPr>
              <w:t>Mgr. Lukáš Gregor, Ph.D.</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AB2C56C" w14:textId="77777777" w:rsidR="006E7A81" w:rsidRPr="00407CA8" w:rsidRDefault="006E7A81" w:rsidP="00D121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sz w:val="20"/>
                <w:szCs w:val="20"/>
              </w:rPr>
            </w:pPr>
            <w:r w:rsidRPr="00407CA8">
              <w:rPr>
                <w:rFonts w:asciiTheme="minorHAnsi" w:hAnsiTheme="minorHAnsi" w:cstheme="minorHAnsi"/>
                <w:sz w:val="20"/>
                <w:szCs w:val="20"/>
              </w:rPr>
              <w:t>Int.</w:t>
            </w:r>
          </w:p>
        </w:tc>
      </w:tr>
      <w:tr w:rsidR="006E7A81" w:rsidRPr="009E2413" w14:paraId="50E160E2" w14:textId="77777777" w:rsidTr="006E7A81">
        <w:trPr>
          <w:cantSplit/>
          <w:trHeight w:val="227"/>
        </w:trPr>
        <w:tc>
          <w:tcPr>
            <w:tcW w:w="35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B303DB8" w14:textId="61988D18" w:rsidR="006E7A81" w:rsidRPr="00D13E50" w:rsidRDefault="006E7A81" w:rsidP="00D121B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sz w:val="20"/>
                <w:szCs w:val="20"/>
                <w:highlight w:val="yellow"/>
              </w:rPr>
            </w:pPr>
            <w:r>
              <w:rPr>
                <w:rFonts w:asciiTheme="minorHAnsi" w:hAnsiTheme="minorHAnsi" w:cstheme="minorHAnsi"/>
                <w:sz w:val="20"/>
                <w:szCs w:val="20"/>
              </w:rPr>
              <w:t xml:space="preserve"> </w:t>
            </w:r>
            <w:r w:rsidRPr="00D13E50">
              <w:rPr>
                <w:rFonts w:asciiTheme="minorHAnsi" w:hAnsiTheme="minorHAnsi" w:cstheme="minorHAnsi"/>
                <w:sz w:val="20"/>
                <w:szCs w:val="20"/>
              </w:rPr>
              <w:t>Současný animovaný film 2</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4BCA7BD" w14:textId="77777777" w:rsidR="006E7A81" w:rsidRPr="00D13E50" w:rsidRDefault="006E7A81" w:rsidP="00D121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D13E50">
              <w:rPr>
                <w:rFonts w:asciiTheme="minorHAnsi" w:hAnsiTheme="minorHAnsi" w:cstheme="minorHAnsi"/>
                <w:sz w:val="20"/>
                <w:szCs w:val="20"/>
              </w:rPr>
              <w:t>Mgr. Lukáš Gregor, Ph.D.</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7BED14" w14:textId="77777777" w:rsidR="006E7A81" w:rsidRPr="00407CA8" w:rsidRDefault="006E7A81" w:rsidP="00D121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sz w:val="20"/>
                <w:szCs w:val="20"/>
              </w:rPr>
            </w:pPr>
            <w:r w:rsidRPr="00407CA8">
              <w:rPr>
                <w:rFonts w:asciiTheme="minorHAnsi" w:hAnsiTheme="minorHAnsi" w:cstheme="minorHAnsi"/>
                <w:sz w:val="20"/>
                <w:szCs w:val="20"/>
              </w:rPr>
              <w:t>Int.</w:t>
            </w:r>
          </w:p>
        </w:tc>
      </w:tr>
      <w:tr w:rsidR="006E7A81" w:rsidRPr="009E2413" w14:paraId="7F852E84" w14:textId="77777777" w:rsidTr="006E7A81">
        <w:trPr>
          <w:cantSplit/>
          <w:trHeight w:val="227"/>
        </w:trPr>
        <w:tc>
          <w:tcPr>
            <w:tcW w:w="35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14EAB7F" w14:textId="650485C8" w:rsidR="006E7A81" w:rsidRPr="00D13E50" w:rsidRDefault="006E7A81" w:rsidP="00D121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s>
              <w:rPr>
                <w:rFonts w:asciiTheme="minorHAnsi" w:hAnsiTheme="minorHAnsi" w:cstheme="minorHAnsi"/>
                <w:sz w:val="20"/>
                <w:szCs w:val="20"/>
              </w:rPr>
            </w:pPr>
            <w:r>
              <w:rPr>
                <w:rFonts w:asciiTheme="minorHAnsi" w:hAnsiTheme="minorHAnsi" w:cstheme="minorHAnsi"/>
                <w:sz w:val="20"/>
                <w:szCs w:val="20"/>
              </w:rPr>
              <w:lastRenderedPageBreak/>
              <w:t xml:space="preserve"> </w:t>
            </w:r>
            <w:r w:rsidRPr="00D13E50">
              <w:rPr>
                <w:rFonts w:asciiTheme="minorHAnsi" w:hAnsiTheme="minorHAnsi" w:cstheme="minorHAnsi"/>
                <w:sz w:val="20"/>
                <w:szCs w:val="20"/>
              </w:rPr>
              <w:t>Preprodukce diplomového filmu</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2160877" w14:textId="77777777" w:rsidR="006E7A81" w:rsidRPr="00D13E50" w:rsidRDefault="006E7A81" w:rsidP="00D121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D13E50">
              <w:rPr>
                <w:rFonts w:asciiTheme="minorHAnsi" w:hAnsiTheme="minorHAnsi" w:cstheme="minorHAnsi"/>
                <w:sz w:val="20"/>
                <w:szCs w:val="20"/>
              </w:rPr>
              <w:t>MgA. Martin Kukal</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24FBBA2" w14:textId="77777777" w:rsidR="006E7A81" w:rsidRPr="00407CA8" w:rsidRDefault="006E7A81" w:rsidP="00D121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sz w:val="20"/>
                <w:szCs w:val="20"/>
              </w:rPr>
            </w:pPr>
            <w:r w:rsidRPr="00407CA8">
              <w:rPr>
                <w:rFonts w:asciiTheme="minorHAnsi" w:hAnsiTheme="minorHAnsi" w:cstheme="minorHAnsi"/>
                <w:sz w:val="20"/>
                <w:szCs w:val="20"/>
              </w:rPr>
              <w:t>Int.</w:t>
            </w:r>
          </w:p>
        </w:tc>
      </w:tr>
      <w:tr w:rsidR="006E7A81" w:rsidRPr="009E2413" w14:paraId="2958D2B7" w14:textId="77777777" w:rsidTr="006E7A81">
        <w:trPr>
          <w:cantSplit/>
          <w:trHeight w:val="227"/>
        </w:trPr>
        <w:tc>
          <w:tcPr>
            <w:tcW w:w="35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3568BCB" w14:textId="0FF73802" w:rsidR="006E7A81" w:rsidRPr="00D13E50" w:rsidRDefault="006E7A81" w:rsidP="00D121B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sz w:val="20"/>
                <w:szCs w:val="20"/>
              </w:rPr>
            </w:pPr>
            <w:r>
              <w:rPr>
                <w:rFonts w:asciiTheme="minorHAnsi" w:hAnsiTheme="minorHAnsi" w:cstheme="minorHAnsi"/>
                <w:sz w:val="20"/>
                <w:szCs w:val="20"/>
              </w:rPr>
              <w:t xml:space="preserve"> </w:t>
            </w:r>
            <w:r w:rsidRPr="00D13E50">
              <w:rPr>
                <w:rFonts w:asciiTheme="minorHAnsi" w:hAnsiTheme="minorHAnsi" w:cstheme="minorHAnsi"/>
                <w:sz w:val="20"/>
                <w:szCs w:val="20"/>
              </w:rPr>
              <w:t>Teorie oboru 1</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3DBEBE" w14:textId="77777777" w:rsidR="006E7A81" w:rsidRPr="00D13E50" w:rsidRDefault="006E7A81" w:rsidP="00D121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D13E50">
              <w:rPr>
                <w:rFonts w:asciiTheme="minorHAnsi" w:hAnsiTheme="minorHAnsi" w:cstheme="minorHAnsi"/>
                <w:sz w:val="20"/>
                <w:szCs w:val="20"/>
              </w:rPr>
              <w:t>Mgr. Lukáš Gregor, Ph.D.</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DCB4A40" w14:textId="77777777" w:rsidR="006E7A81" w:rsidRPr="00407CA8" w:rsidRDefault="006E7A81" w:rsidP="00D121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sz w:val="20"/>
                <w:szCs w:val="20"/>
              </w:rPr>
            </w:pPr>
            <w:r w:rsidRPr="00407CA8">
              <w:rPr>
                <w:rFonts w:asciiTheme="minorHAnsi" w:hAnsiTheme="minorHAnsi" w:cstheme="minorHAnsi"/>
                <w:sz w:val="20"/>
                <w:szCs w:val="20"/>
              </w:rPr>
              <w:t>Int.</w:t>
            </w:r>
          </w:p>
        </w:tc>
      </w:tr>
      <w:tr w:rsidR="006E7A81" w:rsidRPr="009E2413" w14:paraId="29F56778" w14:textId="77777777" w:rsidTr="006E7A81">
        <w:trPr>
          <w:cantSplit/>
          <w:trHeight w:val="227"/>
        </w:trPr>
        <w:tc>
          <w:tcPr>
            <w:tcW w:w="35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F1F4DA" w14:textId="165DBB26" w:rsidR="006E7A81" w:rsidRPr="00D13E50" w:rsidRDefault="006E7A81" w:rsidP="00D121BC">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hAnsiTheme="minorHAnsi" w:cstheme="minorHAnsi"/>
                <w:sz w:val="20"/>
                <w:szCs w:val="20"/>
              </w:rPr>
            </w:pPr>
            <w:r>
              <w:rPr>
                <w:rFonts w:asciiTheme="minorHAnsi" w:hAnsiTheme="minorHAnsi" w:cstheme="minorHAnsi"/>
                <w:sz w:val="20"/>
                <w:szCs w:val="20"/>
              </w:rPr>
              <w:t xml:space="preserve"> </w:t>
            </w:r>
            <w:r w:rsidRPr="00D13E50">
              <w:rPr>
                <w:rFonts w:asciiTheme="minorHAnsi" w:hAnsiTheme="minorHAnsi" w:cstheme="minorHAnsi"/>
                <w:sz w:val="20"/>
                <w:szCs w:val="20"/>
              </w:rPr>
              <w:t>Teorie oboru 2</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34B2B81" w14:textId="5BD2DED3" w:rsidR="006E7A81" w:rsidRPr="00D13E50" w:rsidRDefault="006E7A81" w:rsidP="00D121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D13E50">
              <w:rPr>
                <w:rFonts w:asciiTheme="minorHAnsi" w:hAnsiTheme="minorHAnsi" w:cstheme="minorHAnsi"/>
                <w:sz w:val="20"/>
                <w:szCs w:val="20"/>
              </w:rPr>
              <w:t>Mgr. Lukáš Gregor, Ph.D.</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5D0EBAC" w14:textId="43BB31F9" w:rsidR="006E7A81" w:rsidRPr="00407CA8" w:rsidRDefault="006E7A81" w:rsidP="00D121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rFonts w:asciiTheme="minorHAnsi" w:hAnsiTheme="minorHAnsi" w:cstheme="minorHAnsi"/>
                <w:sz w:val="20"/>
                <w:szCs w:val="20"/>
              </w:rPr>
            </w:pPr>
            <w:r w:rsidRPr="00407CA8">
              <w:rPr>
                <w:rFonts w:asciiTheme="minorHAnsi" w:hAnsiTheme="minorHAnsi" w:cstheme="minorHAnsi"/>
                <w:sz w:val="20"/>
                <w:szCs w:val="20"/>
              </w:rPr>
              <w:t>Int.</w:t>
            </w:r>
          </w:p>
        </w:tc>
      </w:tr>
    </w:tbl>
    <w:p w14:paraId="40A1BBD4" w14:textId="05F4A272" w:rsidR="005C2A6F" w:rsidRDefault="005C2A6F" w:rsidP="00B42222">
      <w:pPr>
        <w:widowControl w:val="0"/>
        <w:autoSpaceDE w:val="0"/>
        <w:autoSpaceDN w:val="0"/>
        <w:adjustRightInd w:val="0"/>
        <w:snapToGrid w:val="0"/>
        <w:ind w:right="-1"/>
        <w:jc w:val="both"/>
      </w:pPr>
    </w:p>
    <w:p w14:paraId="17AF8A90" w14:textId="77777777" w:rsidR="005C2A6F" w:rsidRDefault="005C2A6F" w:rsidP="005C2A6F">
      <w:pPr>
        <w:widowControl w:val="0"/>
        <w:autoSpaceDE w:val="0"/>
        <w:autoSpaceDN w:val="0"/>
        <w:adjustRightInd w:val="0"/>
        <w:snapToGrid w:val="0"/>
        <w:ind w:left="426" w:right="-1"/>
        <w:jc w:val="both"/>
      </w:pPr>
    </w:p>
    <w:p w14:paraId="446361EC" w14:textId="77777777" w:rsidR="005C2A6F" w:rsidRDefault="005C2A6F" w:rsidP="005C2A6F">
      <w:pPr>
        <w:pStyle w:val="Nadpis3"/>
      </w:pPr>
      <w:r w:rsidRPr="00035992">
        <w:t xml:space="preserve">Kvalifikace odborníků z praxe zapojených do výuky ve studijním programu </w:t>
      </w:r>
    </w:p>
    <w:p w14:paraId="33B069A3" w14:textId="77777777" w:rsidR="005C2A6F" w:rsidRPr="00883086" w:rsidRDefault="005C2A6F" w:rsidP="005C2A6F">
      <w:pPr>
        <w:tabs>
          <w:tab w:val="left" w:pos="2835"/>
        </w:tabs>
        <w:spacing w:before="120" w:after="120"/>
        <w:rPr>
          <w:rFonts w:asciiTheme="minorHAnsi" w:hAnsiTheme="minorHAnsi" w:cstheme="minorHAnsi"/>
          <w:sz w:val="22"/>
          <w:szCs w:val="22"/>
        </w:rPr>
      </w:pPr>
      <w:r>
        <w:tab/>
      </w:r>
      <w:r>
        <w:tab/>
      </w:r>
      <w:r w:rsidRPr="00883086">
        <w:rPr>
          <w:rFonts w:asciiTheme="minorHAnsi" w:hAnsiTheme="minorHAnsi" w:cstheme="minorHAnsi"/>
          <w:sz w:val="22"/>
          <w:szCs w:val="22"/>
        </w:rPr>
        <w:t>Standardy 6.5-6.6</w:t>
      </w:r>
    </w:p>
    <w:p w14:paraId="0A3235EA" w14:textId="7A8C82CA" w:rsidR="007E7907" w:rsidRDefault="005C2A6F" w:rsidP="005C2A6F">
      <w:pPr>
        <w:tabs>
          <w:tab w:val="left" w:pos="2835"/>
        </w:tabs>
        <w:spacing w:before="120"/>
        <w:ind w:left="425"/>
        <w:jc w:val="both"/>
        <w:rPr>
          <w:rStyle w:val="markedcontent"/>
          <w:rFonts w:asciiTheme="minorHAnsi" w:hAnsiTheme="minorHAnsi" w:cstheme="minorHAnsi"/>
          <w:sz w:val="22"/>
          <w:szCs w:val="22"/>
        </w:rPr>
      </w:pPr>
      <w:r w:rsidRPr="002D186B">
        <w:rPr>
          <w:rFonts w:asciiTheme="minorHAnsi" w:hAnsiTheme="minorHAnsi" w:cstheme="minorHAnsi"/>
          <w:sz w:val="22"/>
          <w:szCs w:val="22"/>
        </w:rPr>
        <w:t xml:space="preserve">Personální zajištění profesně zaměřeného </w:t>
      </w:r>
      <w:r>
        <w:rPr>
          <w:rFonts w:asciiTheme="minorHAnsi" w:hAnsiTheme="minorHAnsi" w:cstheme="minorHAnsi"/>
          <w:sz w:val="22"/>
          <w:szCs w:val="22"/>
        </w:rPr>
        <w:t>NMSP ANT</w:t>
      </w:r>
      <w:r w:rsidR="00EF41E0">
        <w:rPr>
          <w:rFonts w:asciiTheme="minorHAnsi" w:hAnsiTheme="minorHAnsi" w:cstheme="minorHAnsi"/>
          <w:sz w:val="22"/>
          <w:szCs w:val="22"/>
        </w:rPr>
        <w:t xml:space="preserve"> </w:t>
      </w:r>
      <w:r w:rsidRPr="002D186B">
        <w:rPr>
          <w:rFonts w:asciiTheme="minorHAnsi" w:hAnsiTheme="minorHAnsi" w:cstheme="minorHAnsi"/>
          <w:sz w:val="22"/>
          <w:szCs w:val="22"/>
        </w:rPr>
        <w:t xml:space="preserve">zahrnuje dostatečné zapojení tvůrčích pracovníků, </w:t>
      </w:r>
      <w:r w:rsidRPr="002D186B">
        <w:rPr>
          <w:rStyle w:val="markedcontent"/>
          <w:rFonts w:asciiTheme="minorHAnsi" w:hAnsiTheme="minorHAnsi" w:cstheme="minorHAnsi"/>
          <w:sz w:val="22"/>
          <w:szCs w:val="22"/>
        </w:rPr>
        <w:t>což reflektuje zaměření předloženého studijního programu. Všichni odborníci z praxe mají</w:t>
      </w:r>
      <w:r w:rsidRPr="002D186B">
        <w:rPr>
          <w:rFonts w:asciiTheme="minorHAnsi" w:hAnsiTheme="minorHAnsi" w:cstheme="minorHAnsi"/>
          <w:sz w:val="22"/>
          <w:szCs w:val="22"/>
        </w:rPr>
        <w:t xml:space="preserve"> </w:t>
      </w:r>
      <w:r w:rsidRPr="002D186B">
        <w:rPr>
          <w:rStyle w:val="markedcontent"/>
          <w:rFonts w:asciiTheme="minorHAnsi" w:hAnsiTheme="minorHAnsi" w:cstheme="minorHAnsi"/>
          <w:sz w:val="22"/>
          <w:szCs w:val="22"/>
        </w:rPr>
        <w:t>vysokoškolské vzdělání získané absolvováním magisterského studijního programu, ve svém oboru působí déle, než je požadovaných pět let a jejich odborné</w:t>
      </w:r>
      <w:r w:rsidRPr="002D186B">
        <w:rPr>
          <w:rFonts w:asciiTheme="minorHAnsi" w:hAnsiTheme="minorHAnsi" w:cstheme="minorHAnsi"/>
          <w:sz w:val="22"/>
          <w:szCs w:val="22"/>
        </w:rPr>
        <w:t xml:space="preserve"> </w:t>
      </w:r>
      <w:r w:rsidRPr="002D186B">
        <w:rPr>
          <w:rStyle w:val="markedcontent"/>
          <w:rFonts w:asciiTheme="minorHAnsi" w:hAnsiTheme="minorHAnsi" w:cstheme="minorHAnsi"/>
          <w:sz w:val="22"/>
          <w:szCs w:val="22"/>
        </w:rPr>
        <w:t>působení od absolvování VŠ je v souladu se zaměřením studijního programu. Většina z nich pracuje v oblasti KKO. Jejich spolupráce se předpokládá také v rovině praxí, možných exkurzí do firem/institucí a také při zadávání a řešení</w:t>
      </w:r>
      <w:r w:rsidRPr="002D186B">
        <w:rPr>
          <w:rFonts w:asciiTheme="minorHAnsi" w:hAnsiTheme="minorHAnsi" w:cstheme="minorHAnsi"/>
          <w:sz w:val="22"/>
          <w:szCs w:val="22"/>
        </w:rPr>
        <w:t xml:space="preserve"> </w:t>
      </w:r>
      <w:r w:rsidRPr="002D186B">
        <w:rPr>
          <w:rStyle w:val="markedcontent"/>
          <w:rFonts w:asciiTheme="minorHAnsi" w:hAnsiTheme="minorHAnsi" w:cstheme="minorHAnsi"/>
          <w:sz w:val="22"/>
          <w:szCs w:val="22"/>
        </w:rPr>
        <w:t xml:space="preserve">kvalifikačních prací. </w:t>
      </w:r>
    </w:p>
    <w:p w14:paraId="14449CFC" w14:textId="77777777" w:rsidR="00D121BC" w:rsidRDefault="00D121BC" w:rsidP="005C2A6F">
      <w:pPr>
        <w:tabs>
          <w:tab w:val="left" w:pos="2835"/>
        </w:tabs>
        <w:spacing w:before="120"/>
        <w:ind w:left="425"/>
        <w:jc w:val="both"/>
        <w:rPr>
          <w:rStyle w:val="markedcontent"/>
          <w:rFonts w:asciiTheme="minorHAnsi" w:hAnsiTheme="minorHAnsi" w:cstheme="minorHAnsi"/>
          <w:sz w:val="22"/>
          <w:szCs w:val="22"/>
        </w:rPr>
      </w:pPr>
    </w:p>
    <w:tbl>
      <w:tblPr>
        <w:tblW w:w="9355" w:type="dxa"/>
        <w:tblInd w:w="421" w:type="dxa"/>
        <w:shd w:val="clear" w:color="auto" w:fill="FFFFFF"/>
        <w:tblLayout w:type="fixed"/>
        <w:tblLook w:val="0000" w:firstRow="0" w:lastRow="0" w:firstColumn="0" w:lastColumn="0" w:noHBand="0" w:noVBand="0"/>
      </w:tblPr>
      <w:tblGrid>
        <w:gridCol w:w="3260"/>
        <w:gridCol w:w="6095"/>
      </w:tblGrid>
      <w:tr w:rsidR="00D121BC" w:rsidRPr="000D2F7C" w14:paraId="11EBACC2" w14:textId="77777777" w:rsidTr="00810F2D">
        <w:trPr>
          <w:cantSplit/>
          <w:trHeight w:val="480"/>
        </w:trPr>
        <w:tc>
          <w:tcPr>
            <w:tcW w:w="9355"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vAlign w:val="center"/>
          </w:tcPr>
          <w:p w14:paraId="2E6FCBD6" w14:textId="42366AEA" w:rsidR="00D121BC" w:rsidRPr="000D2F7C" w:rsidRDefault="00D121BC" w:rsidP="00D121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b/>
                <w:bCs/>
              </w:rPr>
            </w:pPr>
            <w:r>
              <w:rPr>
                <w:rFonts w:asciiTheme="minorHAnsi" w:hAnsiTheme="minorHAnsi" w:cstheme="minorHAnsi"/>
                <w:b/>
                <w:sz w:val="20"/>
                <w:szCs w:val="20"/>
              </w:rPr>
              <w:t xml:space="preserve"> O</w:t>
            </w:r>
            <w:r w:rsidRPr="000E6DA4">
              <w:rPr>
                <w:rFonts w:asciiTheme="minorHAnsi" w:hAnsiTheme="minorHAnsi" w:cstheme="minorHAnsi"/>
                <w:b/>
                <w:sz w:val="20"/>
                <w:szCs w:val="20"/>
              </w:rPr>
              <w:t>dborníci z praxe</w:t>
            </w:r>
            <w:r w:rsidRPr="007E7907">
              <w:rPr>
                <w:rStyle w:val="markedcontent"/>
                <w:rFonts w:asciiTheme="minorHAnsi" w:hAnsiTheme="minorHAnsi" w:cstheme="minorHAnsi"/>
                <w:sz w:val="20"/>
                <w:szCs w:val="20"/>
              </w:rPr>
              <w:t xml:space="preserve"> </w:t>
            </w:r>
            <w:r w:rsidRPr="00D121BC">
              <w:rPr>
                <w:rStyle w:val="markedcontent"/>
                <w:rFonts w:asciiTheme="minorHAnsi" w:hAnsiTheme="minorHAnsi" w:cstheme="minorHAnsi"/>
                <w:b/>
                <w:sz w:val="20"/>
                <w:szCs w:val="20"/>
              </w:rPr>
              <w:t xml:space="preserve">zapojeni do výuky v rámci </w:t>
            </w:r>
            <w:r w:rsidRPr="00D121BC">
              <w:rPr>
                <w:rFonts w:asciiTheme="minorHAnsi" w:hAnsiTheme="minorHAnsi" w:cstheme="minorHAnsi"/>
                <w:b/>
                <w:sz w:val="20"/>
                <w:szCs w:val="20"/>
              </w:rPr>
              <w:t>NMSP ANT</w:t>
            </w:r>
          </w:p>
        </w:tc>
      </w:tr>
      <w:tr w:rsidR="00627F93" w:rsidRPr="000D2F7C" w14:paraId="41800E64" w14:textId="77777777" w:rsidTr="00D121BC">
        <w:trPr>
          <w:cantSplit/>
          <w:trHeight w:val="305"/>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0456DF3" w14:textId="77777777" w:rsidR="00627F93" w:rsidRDefault="00627F93" w:rsidP="00627F9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bCs/>
                <w:sz w:val="20"/>
                <w:szCs w:val="20"/>
              </w:rPr>
            </w:pPr>
            <w:r>
              <w:rPr>
                <w:rFonts w:asciiTheme="minorHAnsi" w:hAnsiTheme="minorHAnsi" w:cstheme="minorHAnsi"/>
                <w:bCs/>
                <w:sz w:val="20"/>
                <w:szCs w:val="20"/>
              </w:rPr>
              <w:t xml:space="preserve"> </w:t>
            </w:r>
            <w:r w:rsidRPr="0044238F">
              <w:rPr>
                <w:rFonts w:asciiTheme="minorHAnsi" w:hAnsiTheme="minorHAnsi" w:cstheme="minorHAnsi"/>
                <w:bCs/>
                <w:sz w:val="20"/>
                <w:szCs w:val="20"/>
              </w:rPr>
              <w:t>prof. Ing. Ján Grečnár, ArtD.</w:t>
            </w:r>
          </w:p>
          <w:p w14:paraId="194F440E" w14:textId="0478FDBB" w:rsidR="00627F93" w:rsidRPr="0044238F" w:rsidRDefault="00627F93" w:rsidP="00627F9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heme="minorHAnsi" w:hAnsiTheme="minorHAnsi" w:cstheme="minorHAnsi"/>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0F27BB2" w14:textId="78AB66D1" w:rsidR="00627F93" w:rsidRPr="0044238F" w:rsidRDefault="00627F93" w:rsidP="00627F9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44238F">
              <w:rPr>
                <w:rFonts w:asciiTheme="minorHAnsi" w:hAnsiTheme="minorHAnsi" w:cstheme="minorHAnsi"/>
                <w:sz w:val="20"/>
                <w:szCs w:val="20"/>
              </w:rPr>
              <w:t>Slovenská televize – mistr zvuku</w:t>
            </w:r>
          </w:p>
        </w:tc>
      </w:tr>
      <w:tr w:rsidR="00627F93" w:rsidRPr="000D2F7C" w14:paraId="112996C9" w14:textId="77777777" w:rsidTr="00810F2D">
        <w:trPr>
          <w:cantSplit/>
          <w:trHeight w:val="258"/>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8634361" w14:textId="22105F0F" w:rsidR="00627F93" w:rsidRDefault="00627F93" w:rsidP="00627F9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Pr>
                <w:rFonts w:asciiTheme="minorHAnsi" w:hAnsiTheme="minorHAnsi" w:cstheme="minorHAnsi"/>
                <w:sz w:val="20"/>
                <w:szCs w:val="20"/>
              </w:rPr>
              <w:t xml:space="preserve"> </w:t>
            </w:r>
            <w:r w:rsidRPr="0044238F">
              <w:rPr>
                <w:rFonts w:asciiTheme="minorHAnsi" w:hAnsiTheme="minorHAnsi" w:cstheme="minorHAnsi"/>
                <w:sz w:val="20"/>
                <w:szCs w:val="20"/>
              </w:rPr>
              <w:t>Mgr. Lukáš Gregor, Ph.D.</w:t>
            </w:r>
          </w:p>
        </w:tc>
        <w:tc>
          <w:tcPr>
            <w:tcW w:w="609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31CC11F" w14:textId="5527765E" w:rsidR="00627F93" w:rsidRDefault="00676F1D" w:rsidP="00627F9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8A5C80">
              <w:rPr>
                <w:rFonts w:asciiTheme="minorHAnsi" w:hAnsiTheme="minorHAnsi" w:cstheme="minorHAnsi"/>
                <w:sz w:val="20"/>
                <w:szCs w:val="20"/>
              </w:rPr>
              <w:t xml:space="preserve">praxe od 2006, Člen Rady Státního fondu kinematografie, člen Prezídia Rady animovaného filmu, OSVČ </w:t>
            </w:r>
            <w:r>
              <w:rPr>
                <w:rFonts w:asciiTheme="minorHAnsi" w:hAnsiTheme="minorHAnsi" w:cstheme="minorHAnsi"/>
                <w:sz w:val="20"/>
                <w:szCs w:val="20"/>
              </w:rPr>
              <w:t xml:space="preserve">- </w:t>
            </w:r>
            <w:r w:rsidRPr="008A5C80">
              <w:rPr>
                <w:rFonts w:asciiTheme="minorHAnsi" w:hAnsiTheme="minorHAnsi" w:cstheme="minorHAnsi"/>
                <w:sz w:val="20"/>
                <w:szCs w:val="20"/>
              </w:rPr>
              <w:t>dramaturgie, produkce</w:t>
            </w:r>
          </w:p>
        </w:tc>
      </w:tr>
      <w:tr w:rsidR="00627F93" w:rsidRPr="000D2F7C" w14:paraId="33328547" w14:textId="77777777" w:rsidTr="00810F2D">
        <w:trPr>
          <w:cantSplit/>
          <w:trHeight w:val="258"/>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BC97377" w14:textId="0DEE9F72" w:rsidR="00627F93" w:rsidRDefault="00627F93" w:rsidP="00627F9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Pr>
                <w:rFonts w:asciiTheme="minorHAnsi" w:hAnsiTheme="minorHAnsi" w:cstheme="minorHAnsi"/>
                <w:sz w:val="20"/>
                <w:szCs w:val="20"/>
              </w:rPr>
              <w:t xml:space="preserve"> </w:t>
            </w:r>
            <w:r w:rsidRPr="0044238F">
              <w:rPr>
                <w:rFonts w:asciiTheme="minorHAnsi" w:hAnsiTheme="minorHAnsi" w:cstheme="minorHAnsi"/>
                <w:sz w:val="20"/>
                <w:szCs w:val="20"/>
              </w:rPr>
              <w:t>MgA. Irena Kocí, Ph.D.</w:t>
            </w:r>
          </w:p>
          <w:p w14:paraId="68B4EB0B" w14:textId="1A904590" w:rsidR="00627F93" w:rsidRPr="0044238F" w:rsidRDefault="00627F93" w:rsidP="00627F9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FA9E13B" w14:textId="5807DBC2" w:rsidR="00627F93" w:rsidRPr="0044238F" w:rsidRDefault="00627F93" w:rsidP="00627F9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Pr>
                <w:rFonts w:asciiTheme="minorHAnsi" w:hAnsiTheme="minorHAnsi" w:cstheme="minorHAnsi"/>
                <w:sz w:val="20"/>
                <w:szCs w:val="20"/>
              </w:rPr>
              <w:t xml:space="preserve">praxe od roku 2008, </w:t>
            </w:r>
            <w:r w:rsidRPr="0044238F">
              <w:rPr>
                <w:rFonts w:asciiTheme="minorHAnsi" w:hAnsiTheme="minorHAnsi" w:cstheme="minorHAnsi"/>
                <w:sz w:val="20"/>
                <w:szCs w:val="20"/>
              </w:rPr>
              <w:t>OSVČ - scenáristka</w:t>
            </w:r>
          </w:p>
        </w:tc>
      </w:tr>
      <w:tr w:rsidR="00627F93" w:rsidRPr="000D2F7C" w14:paraId="675D2B6B" w14:textId="77777777" w:rsidTr="00810F2D">
        <w:trPr>
          <w:cantSplit/>
          <w:trHeight w:val="258"/>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F90BCAB" w14:textId="015EBD0D" w:rsidR="00627F93" w:rsidRDefault="00627F93" w:rsidP="00627F9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Pr>
                <w:rFonts w:asciiTheme="minorHAnsi" w:hAnsiTheme="minorHAnsi" w:cstheme="minorHAnsi"/>
                <w:sz w:val="20"/>
                <w:szCs w:val="20"/>
              </w:rPr>
              <w:t xml:space="preserve"> </w:t>
            </w:r>
            <w:r w:rsidRPr="0044238F">
              <w:rPr>
                <w:rFonts w:asciiTheme="minorHAnsi" w:hAnsiTheme="minorHAnsi" w:cstheme="minorHAnsi"/>
                <w:sz w:val="20"/>
                <w:szCs w:val="20"/>
              </w:rPr>
              <w:t>MgA. Martin Kotík</w:t>
            </w:r>
          </w:p>
        </w:tc>
        <w:tc>
          <w:tcPr>
            <w:tcW w:w="609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1EA2D1F3" w14:textId="7D13AACC" w:rsidR="00627F93" w:rsidRDefault="00BF4499" w:rsidP="00627F9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8A5C80">
              <w:rPr>
                <w:rFonts w:asciiTheme="minorHAnsi" w:hAnsiTheme="minorHAnsi" w:cstheme="minorHAnsi"/>
                <w:sz w:val="20"/>
                <w:szCs w:val="20"/>
              </w:rPr>
              <w:t>praxe od 2000, Rolling Pictures, předseda Asociace animovaného filmu</w:t>
            </w:r>
            <w:r>
              <w:rPr>
                <w:rFonts w:asciiTheme="minorHAnsi" w:hAnsiTheme="minorHAnsi" w:cstheme="minorHAnsi"/>
                <w:sz w:val="20"/>
                <w:szCs w:val="20"/>
              </w:rPr>
              <w:t>,</w:t>
            </w:r>
            <w:r w:rsidRPr="008A5C80">
              <w:rPr>
                <w:rFonts w:asciiTheme="minorHAnsi" w:hAnsiTheme="minorHAnsi" w:cstheme="minorHAnsi"/>
                <w:sz w:val="20"/>
                <w:szCs w:val="20"/>
              </w:rPr>
              <w:t xml:space="preserve"> OSVČ</w:t>
            </w:r>
            <w:r>
              <w:rPr>
                <w:rFonts w:asciiTheme="minorHAnsi" w:hAnsiTheme="minorHAnsi" w:cstheme="minorHAnsi"/>
                <w:sz w:val="20"/>
                <w:szCs w:val="20"/>
              </w:rPr>
              <w:t xml:space="preserve"> -</w:t>
            </w:r>
            <w:r w:rsidRPr="008A5C80">
              <w:rPr>
                <w:rFonts w:asciiTheme="minorHAnsi" w:hAnsiTheme="minorHAnsi" w:cstheme="minorHAnsi"/>
                <w:sz w:val="20"/>
                <w:szCs w:val="20"/>
              </w:rPr>
              <w:t xml:space="preserve"> scenárista, </w:t>
            </w:r>
            <w:r>
              <w:rPr>
                <w:rFonts w:asciiTheme="minorHAnsi" w:hAnsiTheme="minorHAnsi" w:cstheme="minorHAnsi"/>
                <w:sz w:val="20"/>
                <w:szCs w:val="20"/>
              </w:rPr>
              <w:t>režie, produkce</w:t>
            </w:r>
          </w:p>
        </w:tc>
      </w:tr>
      <w:tr w:rsidR="00627F93" w:rsidRPr="000D2F7C" w14:paraId="684F06E1" w14:textId="77777777" w:rsidTr="00810F2D">
        <w:trPr>
          <w:cantSplit/>
          <w:trHeight w:val="258"/>
        </w:trPr>
        <w:tc>
          <w:tcPr>
            <w:tcW w:w="3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4E3AC2D" w14:textId="3BBF9855" w:rsidR="00627F93" w:rsidRDefault="00627F93" w:rsidP="00627F9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heme="minorHAnsi" w:hAnsiTheme="minorHAnsi" w:cstheme="minorHAnsi"/>
                <w:sz w:val="20"/>
                <w:szCs w:val="20"/>
              </w:rPr>
            </w:pPr>
            <w:r>
              <w:rPr>
                <w:rFonts w:asciiTheme="minorHAnsi" w:hAnsiTheme="minorHAnsi" w:cstheme="minorHAnsi"/>
                <w:sz w:val="20"/>
                <w:szCs w:val="20"/>
              </w:rPr>
              <w:t xml:space="preserve"> </w:t>
            </w:r>
            <w:r w:rsidRPr="0044238F">
              <w:rPr>
                <w:rFonts w:asciiTheme="minorHAnsi" w:hAnsiTheme="minorHAnsi" w:cstheme="minorHAnsi"/>
                <w:sz w:val="20"/>
                <w:szCs w:val="20"/>
              </w:rPr>
              <w:t>MgA. Martin Kukal</w:t>
            </w:r>
          </w:p>
          <w:p w14:paraId="39BCB432" w14:textId="14448D0B" w:rsidR="00627F93" w:rsidRDefault="00627F93" w:rsidP="00627F9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0FB94C48" w14:textId="77777777" w:rsidR="00B922E5" w:rsidRDefault="00B922E5" w:rsidP="00627F9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8A5C80">
              <w:rPr>
                <w:rFonts w:asciiTheme="minorHAnsi" w:hAnsiTheme="minorHAnsi" w:cstheme="minorHAnsi"/>
                <w:sz w:val="20"/>
                <w:szCs w:val="20"/>
              </w:rPr>
              <w:t>praxe od roku 2016, Kouzelná animace, spolupráce s Českou televizí</w:t>
            </w:r>
            <w:r>
              <w:rPr>
                <w:rFonts w:asciiTheme="minorHAnsi" w:hAnsiTheme="minorHAnsi" w:cstheme="minorHAnsi"/>
                <w:sz w:val="20"/>
                <w:szCs w:val="20"/>
              </w:rPr>
              <w:t>,</w:t>
            </w:r>
            <w:r w:rsidRPr="008A5C80">
              <w:rPr>
                <w:rFonts w:asciiTheme="minorHAnsi" w:hAnsiTheme="minorHAnsi" w:cstheme="minorHAnsi"/>
                <w:sz w:val="20"/>
                <w:szCs w:val="20"/>
              </w:rPr>
              <w:t xml:space="preserve"> </w:t>
            </w:r>
          </w:p>
          <w:p w14:paraId="1759BA5C" w14:textId="48139630" w:rsidR="00627F93" w:rsidRDefault="00B922E5" w:rsidP="00627F9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sz w:val="20"/>
                <w:szCs w:val="20"/>
              </w:rPr>
            </w:pPr>
            <w:r w:rsidRPr="008A5C80">
              <w:rPr>
                <w:rFonts w:asciiTheme="minorHAnsi" w:hAnsiTheme="minorHAnsi" w:cstheme="minorHAnsi"/>
                <w:sz w:val="20"/>
                <w:szCs w:val="20"/>
              </w:rPr>
              <w:t>OSVČ</w:t>
            </w:r>
            <w:r>
              <w:rPr>
                <w:rFonts w:asciiTheme="minorHAnsi" w:hAnsiTheme="minorHAnsi" w:cstheme="minorHAnsi"/>
                <w:sz w:val="20"/>
                <w:szCs w:val="20"/>
              </w:rPr>
              <w:t xml:space="preserve"> - animace, produkce, střih</w:t>
            </w:r>
          </w:p>
        </w:tc>
      </w:tr>
    </w:tbl>
    <w:p w14:paraId="08DA4D63" w14:textId="60B18F8A" w:rsidR="005C2A6F" w:rsidRDefault="005C2A6F" w:rsidP="005C2A6F"/>
    <w:p w14:paraId="16DC962C" w14:textId="77777777" w:rsidR="009E6823" w:rsidRDefault="009E6823" w:rsidP="005C2A6F"/>
    <w:p w14:paraId="39D78BE2" w14:textId="77777777" w:rsidR="005C2A6F" w:rsidRDefault="005C2A6F" w:rsidP="005C2A6F">
      <w:pPr>
        <w:pStyle w:val="Nadpis2"/>
        <w:spacing w:after="120"/>
        <w:ind w:left="357"/>
        <w:jc w:val="both"/>
      </w:pPr>
      <w:bookmarkStart w:id="80" w:name="_Hlk114752180"/>
      <w:r>
        <w:t>Specifické požadavky na zajištění studijního programu</w:t>
      </w:r>
    </w:p>
    <w:p w14:paraId="1D1E2A6E" w14:textId="77777777" w:rsidR="005C2A6F" w:rsidRPr="008F6450" w:rsidRDefault="005C2A6F" w:rsidP="005C2A6F">
      <w:pPr>
        <w:pStyle w:val="Nadpis3"/>
        <w:jc w:val="both"/>
      </w:pPr>
      <w:r w:rsidRPr="008F6450">
        <w:t>Uskutečňování studijního programu v kombinované a distanční formě studia (pouze v případě, že vysoká škola o akreditaci studijního programu v kombinované nebo distanční formě studia)</w:t>
      </w:r>
    </w:p>
    <w:p w14:paraId="294E82D2" w14:textId="77777777" w:rsidR="005C2A6F" w:rsidRPr="008F6450" w:rsidRDefault="005C2A6F" w:rsidP="005C2A6F">
      <w:pPr>
        <w:pStyle w:val="Nadpis3"/>
        <w:numPr>
          <w:ilvl w:val="0"/>
          <w:numId w:val="0"/>
        </w:numPr>
        <w:spacing w:before="120" w:after="120"/>
        <w:jc w:val="center"/>
        <w:rPr>
          <w:sz w:val="22"/>
          <w:szCs w:val="22"/>
        </w:rPr>
      </w:pPr>
      <w:r w:rsidRPr="008F6450">
        <w:rPr>
          <w:sz w:val="22"/>
          <w:szCs w:val="22"/>
        </w:rPr>
        <w:t>Standardy 7.1-7.3</w:t>
      </w:r>
    </w:p>
    <w:p w14:paraId="43FD895B" w14:textId="3B174FBB" w:rsidR="005C2A6F" w:rsidRPr="008F6450" w:rsidRDefault="005C2A6F" w:rsidP="005C2A6F">
      <w:pPr>
        <w:ind w:left="426"/>
        <w:rPr>
          <w:rFonts w:asciiTheme="minorHAnsi" w:hAnsiTheme="minorHAnsi" w:cstheme="minorHAnsi"/>
          <w:sz w:val="22"/>
          <w:szCs w:val="22"/>
          <w:lang w:eastAsia="en-US"/>
        </w:rPr>
      </w:pPr>
      <w:r w:rsidRPr="008F6450">
        <w:rPr>
          <w:rFonts w:asciiTheme="minorHAnsi" w:hAnsiTheme="minorHAnsi" w:cstheme="minorHAnsi"/>
          <w:sz w:val="22"/>
          <w:szCs w:val="22"/>
          <w:lang w:eastAsia="en-US"/>
        </w:rPr>
        <w:t xml:space="preserve">V rámci aktuální žádosti o akreditaci </w:t>
      </w:r>
      <w:r>
        <w:rPr>
          <w:rFonts w:asciiTheme="minorHAnsi" w:hAnsiTheme="minorHAnsi" w:cstheme="minorHAnsi"/>
          <w:sz w:val="22"/>
          <w:szCs w:val="22"/>
        </w:rPr>
        <w:t>NMSP ANT</w:t>
      </w:r>
      <w:r w:rsidR="00BB4428">
        <w:rPr>
          <w:rFonts w:asciiTheme="minorHAnsi" w:hAnsiTheme="minorHAnsi" w:cstheme="minorHAnsi"/>
          <w:sz w:val="22"/>
          <w:szCs w:val="22"/>
        </w:rPr>
        <w:t xml:space="preserve"> </w:t>
      </w:r>
      <w:r w:rsidRPr="008F6450">
        <w:rPr>
          <w:rFonts w:asciiTheme="minorHAnsi" w:hAnsiTheme="minorHAnsi" w:cstheme="minorHAnsi"/>
          <w:sz w:val="22"/>
          <w:szCs w:val="22"/>
          <w:lang w:eastAsia="en-US"/>
        </w:rPr>
        <w:t xml:space="preserve">není zahrnuta kombinovaná forma studia. </w:t>
      </w:r>
    </w:p>
    <w:p w14:paraId="708B4471" w14:textId="77777777" w:rsidR="005C2A6F" w:rsidRDefault="005C2A6F" w:rsidP="005C2A6F">
      <w:pPr>
        <w:tabs>
          <w:tab w:val="left" w:pos="2835"/>
        </w:tabs>
        <w:spacing w:before="120" w:after="120"/>
        <w:jc w:val="both"/>
      </w:pPr>
      <w:r>
        <w:tab/>
      </w:r>
      <w:r>
        <w:tab/>
      </w:r>
    </w:p>
    <w:p w14:paraId="29CDA1D5" w14:textId="77777777" w:rsidR="005C2A6F" w:rsidRDefault="005C2A6F" w:rsidP="005C2A6F">
      <w:pPr>
        <w:pStyle w:val="Nadpis3"/>
        <w:spacing w:before="120" w:after="120"/>
        <w:jc w:val="both"/>
      </w:pPr>
      <w:r>
        <w:t xml:space="preserve">Standardy 7.4-7.9 Uskutečňování studijního programu v cizím jazyce </w:t>
      </w:r>
      <w:r w:rsidRPr="0045351D">
        <w:t>(pouze v případě, že vysoká škola o akreditaci studijního programu v cizím jazyce)</w:t>
      </w:r>
    </w:p>
    <w:p w14:paraId="5D15DBFC" w14:textId="43B8F594" w:rsidR="005C2A6F" w:rsidRPr="00B77910" w:rsidRDefault="005C2A6F" w:rsidP="000102A0">
      <w:pPr>
        <w:spacing w:before="120" w:after="120"/>
        <w:ind w:left="12" w:firstLine="708"/>
        <w:jc w:val="center"/>
        <w:rPr>
          <w:rFonts w:asciiTheme="minorHAnsi" w:hAnsiTheme="minorHAnsi" w:cstheme="minorHAnsi"/>
          <w:sz w:val="22"/>
          <w:szCs w:val="22"/>
        </w:rPr>
      </w:pPr>
      <w:r w:rsidRPr="00B77910">
        <w:rPr>
          <w:rFonts w:asciiTheme="minorHAnsi" w:hAnsiTheme="minorHAnsi" w:cstheme="minorHAnsi"/>
          <w:sz w:val="22"/>
          <w:szCs w:val="22"/>
        </w:rPr>
        <w:t>Standardy 7.4-7.9</w:t>
      </w:r>
    </w:p>
    <w:p w14:paraId="2AA54005" w14:textId="25EE7725" w:rsidR="005C2A6F" w:rsidRDefault="005C2A6F" w:rsidP="00B3238E">
      <w:pPr>
        <w:ind w:left="426" w:firstLine="12"/>
        <w:jc w:val="both"/>
        <w:rPr>
          <w:rFonts w:asciiTheme="minorHAnsi" w:hAnsiTheme="minorHAnsi" w:cstheme="minorHAnsi"/>
          <w:sz w:val="22"/>
          <w:szCs w:val="22"/>
        </w:rPr>
      </w:pPr>
      <w:r w:rsidRPr="008F6450">
        <w:rPr>
          <w:rFonts w:asciiTheme="minorHAnsi" w:hAnsiTheme="minorHAnsi" w:cstheme="minorHAnsi"/>
          <w:sz w:val="22"/>
          <w:szCs w:val="22"/>
        </w:rPr>
        <w:t xml:space="preserve">V rámci aktuální žádosti o akreditaci </w:t>
      </w:r>
      <w:r>
        <w:rPr>
          <w:rFonts w:asciiTheme="minorHAnsi" w:hAnsiTheme="minorHAnsi" w:cstheme="minorHAnsi"/>
          <w:sz w:val="22"/>
          <w:szCs w:val="22"/>
        </w:rPr>
        <w:t xml:space="preserve">NMSP ANT </w:t>
      </w:r>
      <w:r w:rsidRPr="008F6450">
        <w:rPr>
          <w:rFonts w:asciiTheme="minorHAnsi" w:hAnsiTheme="minorHAnsi" w:cstheme="minorHAnsi"/>
          <w:sz w:val="22"/>
          <w:szCs w:val="22"/>
        </w:rPr>
        <w:t>není zahrnuta</w:t>
      </w:r>
      <w:r w:rsidRPr="00B77910" w:rsidDel="00BD222A">
        <w:rPr>
          <w:rFonts w:asciiTheme="minorHAnsi" w:hAnsiTheme="minorHAnsi" w:cstheme="minorHAnsi"/>
          <w:sz w:val="22"/>
          <w:szCs w:val="22"/>
        </w:rPr>
        <w:t xml:space="preserve"> </w:t>
      </w:r>
      <w:r w:rsidRPr="00D64301">
        <w:rPr>
          <w:rFonts w:asciiTheme="minorHAnsi" w:hAnsiTheme="minorHAnsi" w:cstheme="minorHAnsi"/>
          <w:sz w:val="22"/>
          <w:szCs w:val="22"/>
        </w:rPr>
        <w:t>akreditace studijního programu v cizím jazyce</w:t>
      </w:r>
      <w:r w:rsidR="00D64301">
        <w:rPr>
          <w:rFonts w:asciiTheme="minorHAnsi" w:hAnsiTheme="minorHAnsi" w:cstheme="minorHAnsi"/>
          <w:sz w:val="22"/>
          <w:szCs w:val="22"/>
        </w:rPr>
        <w:t>.</w:t>
      </w:r>
    </w:p>
    <w:bookmarkEnd w:id="80"/>
    <w:p w14:paraId="2095C1C1" w14:textId="77777777" w:rsidR="005C2A6F" w:rsidRPr="005D58B5" w:rsidRDefault="005C2A6F" w:rsidP="005C2A6F">
      <w:pPr>
        <w:spacing w:after="120"/>
        <w:ind w:left="708"/>
        <w:rPr>
          <w:b/>
          <w:sz w:val="28"/>
        </w:rPr>
      </w:pPr>
      <w:r>
        <w:rPr>
          <w:b/>
          <w:sz w:val="28"/>
        </w:rPr>
        <w:br/>
      </w:r>
    </w:p>
    <w:p w14:paraId="2C36DCF6" w14:textId="77777777" w:rsidR="005C2A6F" w:rsidRDefault="005C2A6F" w:rsidP="005C2A6F"/>
    <w:p w14:paraId="4FC786A8" w14:textId="77777777" w:rsidR="005C2A6F" w:rsidRDefault="005C2A6F" w:rsidP="005C2A6F"/>
    <w:p w14:paraId="3485CB33" w14:textId="77777777" w:rsidR="005C2A6F" w:rsidRDefault="005C2A6F" w:rsidP="005C2A6F"/>
    <w:p w14:paraId="0BD13A26" w14:textId="77777777" w:rsidR="005C2A6F" w:rsidRDefault="005C2A6F" w:rsidP="005C2A6F"/>
    <w:p w14:paraId="77DD65DD" w14:textId="77777777" w:rsidR="005C2A6F" w:rsidRDefault="005C2A6F" w:rsidP="005C2A6F"/>
    <w:p w14:paraId="0399CD52" w14:textId="77777777" w:rsidR="005C2A6F" w:rsidRDefault="005C2A6F" w:rsidP="005C2A6F"/>
    <w:p w14:paraId="571B18F3" w14:textId="49FA173A" w:rsidR="009F354F" w:rsidRPr="00057B1A" w:rsidRDefault="006714A4" w:rsidP="00BF20A9">
      <w:pPr>
        <w:pStyle w:val="Default"/>
        <w:rPr>
          <w:bCs/>
          <w:sz w:val="22"/>
          <w:szCs w:val="22"/>
        </w:rPr>
      </w:pPr>
      <w:r>
        <w:rPr>
          <w:bCs/>
          <w:sz w:val="22"/>
          <w:szCs w:val="22"/>
        </w:rPr>
        <w:lastRenderedPageBreak/>
        <w:t xml:space="preserve">   </w:t>
      </w:r>
      <w:r w:rsidR="007B1F70">
        <w:rPr>
          <w:bCs/>
          <w:sz w:val="22"/>
          <w:szCs w:val="22"/>
        </w:rPr>
        <w:t xml:space="preserve"> </w:t>
      </w:r>
      <w:r>
        <w:rPr>
          <w:bCs/>
          <w:sz w:val="22"/>
          <w:szCs w:val="22"/>
        </w:rPr>
        <w:t xml:space="preserve"> </w:t>
      </w:r>
      <w:r w:rsidR="003B12DF">
        <w:rPr>
          <w:bCs/>
          <w:sz w:val="22"/>
          <w:szCs w:val="22"/>
        </w:rPr>
        <w:t>P</w:t>
      </w:r>
      <w:r w:rsidR="009F354F" w:rsidRPr="00057B1A">
        <w:rPr>
          <w:bCs/>
          <w:sz w:val="22"/>
          <w:szCs w:val="22"/>
        </w:rPr>
        <w:t>říloha č. 1</w:t>
      </w:r>
    </w:p>
    <w:p w14:paraId="45990FE6" w14:textId="77777777" w:rsidR="009F354F" w:rsidRPr="008B7E4A" w:rsidRDefault="009F354F" w:rsidP="009F354F">
      <w:pPr>
        <w:pStyle w:val="Default"/>
        <w:rPr>
          <w:sz w:val="22"/>
          <w:szCs w:val="22"/>
        </w:rPr>
      </w:pPr>
    </w:p>
    <w:tbl>
      <w:tblPr>
        <w:tblStyle w:val="Mkatabulky"/>
        <w:tblW w:w="9355" w:type="dxa"/>
        <w:tblInd w:w="421" w:type="dxa"/>
        <w:tblLook w:val="04A0" w:firstRow="1" w:lastRow="0" w:firstColumn="1" w:lastColumn="0" w:noHBand="0" w:noVBand="1"/>
      </w:tblPr>
      <w:tblGrid>
        <w:gridCol w:w="9355"/>
      </w:tblGrid>
      <w:tr w:rsidR="009F354F" w14:paraId="5613D990" w14:textId="77777777" w:rsidTr="00BF20A9">
        <w:trPr>
          <w:trHeight w:val="333"/>
        </w:trPr>
        <w:tc>
          <w:tcPr>
            <w:tcW w:w="9355" w:type="dxa"/>
            <w:shd w:val="clear" w:color="auto" w:fill="B8CCE4" w:themeFill="accent1" w:themeFillTint="66"/>
          </w:tcPr>
          <w:p w14:paraId="1C03BA6E" w14:textId="1D02B21C" w:rsidR="009F354F" w:rsidRPr="00EC1572" w:rsidRDefault="009F354F" w:rsidP="00152B5D">
            <w:pPr>
              <w:rPr>
                <w:b/>
                <w:color w:val="000000"/>
                <w:sz w:val="22"/>
                <w:szCs w:val="22"/>
              </w:rPr>
            </w:pPr>
            <w:r w:rsidRPr="00EC1572">
              <w:rPr>
                <w:b/>
                <w:sz w:val="22"/>
                <w:szCs w:val="22"/>
              </w:rPr>
              <w:t xml:space="preserve">Analýza uplatnitelnosti absolventů studijního programu </w:t>
            </w:r>
            <w:r w:rsidR="00924C17">
              <w:rPr>
                <w:b/>
                <w:sz w:val="22"/>
                <w:szCs w:val="22"/>
              </w:rPr>
              <w:t>Animovaná tvorba</w:t>
            </w:r>
          </w:p>
        </w:tc>
      </w:tr>
      <w:tr w:rsidR="009F354F" w14:paraId="642D0E41" w14:textId="77777777" w:rsidTr="00BF20A9">
        <w:trPr>
          <w:trHeight w:val="3790"/>
        </w:trPr>
        <w:tc>
          <w:tcPr>
            <w:tcW w:w="9355" w:type="dxa"/>
          </w:tcPr>
          <w:p w14:paraId="528E4DB7" w14:textId="282DE20E" w:rsidR="009F354F" w:rsidRPr="00746468" w:rsidRDefault="009F354F" w:rsidP="00152B5D">
            <w:pPr>
              <w:pStyle w:val="Default"/>
              <w:spacing w:before="120"/>
              <w:jc w:val="both"/>
              <w:rPr>
                <w:rFonts w:eastAsia="Times New Roman"/>
                <w:color w:val="auto"/>
                <w:sz w:val="20"/>
                <w:szCs w:val="20"/>
              </w:rPr>
            </w:pPr>
            <w:r w:rsidRPr="00746468">
              <w:rPr>
                <w:rFonts w:eastAsia="Times New Roman"/>
                <w:color w:val="auto"/>
                <w:sz w:val="20"/>
                <w:szCs w:val="20"/>
              </w:rPr>
              <w:t>Dle SR/</w:t>
            </w:r>
            <w:r w:rsidR="00A170CF">
              <w:rPr>
                <w:rFonts w:eastAsia="Times New Roman"/>
                <w:color w:val="auto"/>
                <w:sz w:val="20"/>
                <w:szCs w:val="20"/>
              </w:rPr>
              <w:t>08</w:t>
            </w:r>
            <w:r w:rsidRPr="00746468">
              <w:rPr>
                <w:rFonts w:eastAsia="Times New Roman"/>
                <w:color w:val="auto"/>
                <w:sz w:val="20"/>
                <w:szCs w:val="20"/>
              </w:rPr>
              <w:t>/202</w:t>
            </w:r>
            <w:r w:rsidR="00A170CF">
              <w:rPr>
                <w:rFonts w:eastAsia="Times New Roman"/>
                <w:color w:val="auto"/>
                <w:sz w:val="20"/>
                <w:szCs w:val="20"/>
              </w:rPr>
              <w:t>2</w:t>
            </w:r>
            <w:r w:rsidRPr="00746468">
              <w:rPr>
                <w:rFonts w:eastAsia="Times New Roman"/>
                <w:color w:val="auto"/>
                <w:sz w:val="20"/>
                <w:szCs w:val="20"/>
              </w:rPr>
              <w:t xml:space="preserve"> Standardy studijních programů UTB byla provedena analýza uplatnitelnosti absolventů studijního programu </w:t>
            </w:r>
            <w:r w:rsidR="00EA1C61">
              <w:rPr>
                <w:rFonts w:eastAsia="Times New Roman"/>
                <w:color w:val="auto"/>
                <w:sz w:val="20"/>
                <w:szCs w:val="20"/>
              </w:rPr>
              <w:t>Teorie a praxe animované tvorby</w:t>
            </w:r>
            <w:r w:rsidRPr="00746468">
              <w:rPr>
                <w:rFonts w:eastAsia="Times New Roman"/>
                <w:color w:val="auto"/>
                <w:sz w:val="20"/>
                <w:szCs w:val="20"/>
              </w:rPr>
              <w:t xml:space="preserve"> v bakalářské</w:t>
            </w:r>
            <w:r>
              <w:rPr>
                <w:rFonts w:eastAsia="Times New Roman"/>
                <w:color w:val="auto"/>
                <w:sz w:val="20"/>
                <w:szCs w:val="20"/>
              </w:rPr>
              <w:t>m</w:t>
            </w:r>
            <w:r w:rsidRPr="00746468">
              <w:rPr>
                <w:rFonts w:eastAsia="Times New Roman"/>
                <w:color w:val="auto"/>
                <w:sz w:val="20"/>
                <w:szCs w:val="20"/>
              </w:rPr>
              <w:t xml:space="preserve"> i magisterské</w:t>
            </w:r>
            <w:r>
              <w:rPr>
                <w:rFonts w:eastAsia="Times New Roman"/>
                <w:color w:val="auto"/>
                <w:sz w:val="20"/>
                <w:szCs w:val="20"/>
              </w:rPr>
              <w:t>m</w:t>
            </w:r>
            <w:r w:rsidRPr="00746468">
              <w:rPr>
                <w:rFonts w:eastAsia="Times New Roman"/>
                <w:color w:val="auto"/>
                <w:sz w:val="20"/>
                <w:szCs w:val="20"/>
              </w:rPr>
              <w:t xml:space="preserve"> </w:t>
            </w:r>
            <w:r>
              <w:rPr>
                <w:rFonts w:eastAsia="Times New Roman"/>
                <w:color w:val="auto"/>
                <w:sz w:val="20"/>
                <w:szCs w:val="20"/>
              </w:rPr>
              <w:t>stupni</w:t>
            </w:r>
            <w:r w:rsidRPr="00746468">
              <w:rPr>
                <w:rFonts w:eastAsia="Times New Roman"/>
                <w:color w:val="auto"/>
                <w:sz w:val="20"/>
                <w:szCs w:val="20"/>
              </w:rPr>
              <w:t xml:space="preserve">.  </w:t>
            </w:r>
          </w:p>
          <w:p w14:paraId="48FC6414" w14:textId="4D28A7DE" w:rsidR="009F354F" w:rsidRPr="00746468" w:rsidRDefault="009F354F" w:rsidP="00A170CF">
            <w:pPr>
              <w:pStyle w:val="Default"/>
              <w:spacing w:before="120" w:after="120"/>
              <w:jc w:val="both"/>
              <w:rPr>
                <w:rFonts w:eastAsia="Times New Roman"/>
                <w:color w:val="auto"/>
                <w:sz w:val="20"/>
                <w:szCs w:val="20"/>
              </w:rPr>
            </w:pPr>
            <w:r w:rsidRPr="00746468">
              <w:rPr>
                <w:rFonts w:eastAsia="Times New Roman"/>
                <w:color w:val="auto"/>
                <w:sz w:val="20"/>
                <w:szCs w:val="20"/>
              </w:rPr>
              <w:t xml:space="preserve">Dle statistik Úřadu práce ČR poskytnutých referátem prorektora pro vnitřní a vnější vztahy UTB ve Zlíně, </w:t>
            </w:r>
            <w:r w:rsidR="00DA504C">
              <w:rPr>
                <w:rFonts w:eastAsia="Times New Roman"/>
                <w:color w:val="auto"/>
                <w:sz w:val="20"/>
                <w:szCs w:val="20"/>
              </w:rPr>
              <w:t>s</w:t>
            </w:r>
            <w:r w:rsidRPr="00746468">
              <w:rPr>
                <w:rFonts w:eastAsia="Times New Roman"/>
                <w:color w:val="auto"/>
                <w:sz w:val="20"/>
                <w:szCs w:val="20"/>
              </w:rPr>
              <w:t xml:space="preserve">e míra nezaměstnanosti absolventů původního studijního programu </w:t>
            </w:r>
            <w:r w:rsidR="00C47545">
              <w:rPr>
                <w:rFonts w:eastAsia="Times New Roman"/>
                <w:color w:val="auto"/>
                <w:sz w:val="20"/>
                <w:szCs w:val="20"/>
              </w:rPr>
              <w:t>Teorie a praxe animované tvorby</w:t>
            </w:r>
            <w:r w:rsidR="00C47545" w:rsidRPr="00746468">
              <w:rPr>
                <w:rFonts w:eastAsia="Times New Roman"/>
                <w:color w:val="auto"/>
                <w:sz w:val="20"/>
                <w:szCs w:val="20"/>
              </w:rPr>
              <w:t xml:space="preserve"> </w:t>
            </w:r>
            <w:r w:rsidRPr="00746468">
              <w:rPr>
                <w:rFonts w:eastAsia="Times New Roman"/>
                <w:color w:val="auto"/>
                <w:sz w:val="20"/>
                <w:szCs w:val="20"/>
              </w:rPr>
              <w:t>v letech 2018-</w:t>
            </w:r>
            <w:r w:rsidR="00A170CF" w:rsidRPr="00746468">
              <w:rPr>
                <w:rFonts w:eastAsia="Times New Roman"/>
                <w:color w:val="auto"/>
                <w:sz w:val="20"/>
                <w:szCs w:val="20"/>
              </w:rPr>
              <w:t xml:space="preserve">2022 </w:t>
            </w:r>
            <w:r w:rsidR="00C91A3D">
              <w:rPr>
                <w:rFonts w:eastAsia="Times New Roman"/>
                <w:sz w:val="20"/>
                <w:szCs w:val="20"/>
              </w:rPr>
              <w:t>pohybovala</w:t>
            </w:r>
            <w:r w:rsidR="00AD27D7">
              <w:rPr>
                <w:rFonts w:eastAsia="Times New Roman"/>
                <w:sz w:val="20"/>
                <w:szCs w:val="20"/>
              </w:rPr>
              <w:t xml:space="preserve"> kolem </w:t>
            </w:r>
            <w:r w:rsidR="00A170CF">
              <w:rPr>
                <w:rFonts w:eastAsia="Times New Roman"/>
                <w:sz w:val="20"/>
                <w:szCs w:val="20"/>
              </w:rPr>
              <w:t>1 %</w:t>
            </w:r>
            <w:r w:rsidR="00AD27D7">
              <w:rPr>
                <w:rFonts w:eastAsia="Times New Roman"/>
                <w:sz w:val="20"/>
                <w:szCs w:val="20"/>
              </w:rPr>
              <w:t>.</w:t>
            </w:r>
          </w:p>
          <w:p w14:paraId="12BD0599" w14:textId="6488CD6D" w:rsidR="009F354F" w:rsidRPr="00F72E65" w:rsidRDefault="009F354F" w:rsidP="00152B5D">
            <w:pPr>
              <w:jc w:val="both"/>
              <w:rPr>
                <w:sz w:val="20"/>
                <w:szCs w:val="20"/>
              </w:rPr>
            </w:pPr>
            <w:r w:rsidRPr="00F72E65">
              <w:rPr>
                <w:sz w:val="20"/>
                <w:szCs w:val="20"/>
              </w:rPr>
              <w:t>Pro doložení uplatnitelnosti našich absolventů uvádíme několik konkrétních případů uplatnění v období za posledních 5 let. Celkový počet absolventů v tomto období byl</w:t>
            </w:r>
            <w:r w:rsidR="00FC0588" w:rsidRPr="00F72E65">
              <w:rPr>
                <w:sz w:val="20"/>
                <w:szCs w:val="20"/>
              </w:rPr>
              <w:t xml:space="preserve"> </w:t>
            </w:r>
            <w:r w:rsidR="001B33EF">
              <w:rPr>
                <w:sz w:val="20"/>
                <w:szCs w:val="20"/>
              </w:rPr>
              <w:t>30</w:t>
            </w:r>
            <w:r w:rsidR="00682F18">
              <w:rPr>
                <w:sz w:val="20"/>
                <w:szCs w:val="20"/>
              </w:rPr>
              <w:t>.</w:t>
            </w:r>
          </w:p>
          <w:p w14:paraId="788C69BD" w14:textId="77777777" w:rsidR="009F354F" w:rsidRPr="00F72E65" w:rsidRDefault="009F354F" w:rsidP="00152B5D">
            <w:pPr>
              <w:rPr>
                <w:sz w:val="20"/>
                <w:szCs w:val="20"/>
              </w:rPr>
            </w:pPr>
          </w:p>
          <w:p w14:paraId="3DC1697A" w14:textId="6438CDF4" w:rsidR="009F354F" w:rsidRPr="00F72E65" w:rsidRDefault="009F354F" w:rsidP="00152B5D">
            <w:pPr>
              <w:rPr>
                <w:sz w:val="20"/>
                <w:szCs w:val="20"/>
              </w:rPr>
            </w:pPr>
            <w:r w:rsidRPr="00F72E65">
              <w:rPr>
                <w:sz w:val="20"/>
                <w:szCs w:val="20"/>
              </w:rPr>
              <w:t xml:space="preserve">Příklad uplatnění absolventů </w:t>
            </w:r>
            <w:r w:rsidR="009D0CBF" w:rsidRPr="00F72E65">
              <w:rPr>
                <w:sz w:val="20"/>
                <w:szCs w:val="20"/>
              </w:rPr>
              <w:t>ateliéru Animovaná tvorba</w:t>
            </w:r>
            <w:r w:rsidRPr="00F72E65">
              <w:rPr>
                <w:sz w:val="20"/>
                <w:szCs w:val="20"/>
              </w:rPr>
              <w:t>:</w:t>
            </w:r>
          </w:p>
          <w:p w14:paraId="2F21A34F" w14:textId="77777777" w:rsidR="00FB390C" w:rsidRDefault="00FB390C" w:rsidP="00FB390C">
            <w:pPr>
              <w:pStyle w:val="Odstavecseseznamem"/>
              <w:numPr>
                <w:ilvl w:val="0"/>
                <w:numId w:val="10"/>
              </w:numPr>
              <w:ind w:left="714" w:hanging="357"/>
              <w:contextualSpacing w:val="0"/>
              <w:rPr>
                <w:color w:val="000000"/>
              </w:rPr>
            </w:pPr>
            <w:r>
              <w:rPr>
                <w:color w:val="000000"/>
              </w:rPr>
              <w:t>MgA. Miriama Trnavská – studio Tri Pirogy, s.r.o.</w:t>
            </w:r>
          </w:p>
          <w:p w14:paraId="3882E418" w14:textId="77777777" w:rsidR="00FB390C" w:rsidRDefault="00FB390C" w:rsidP="00FB390C">
            <w:pPr>
              <w:pStyle w:val="Odstavecseseznamem"/>
              <w:numPr>
                <w:ilvl w:val="0"/>
                <w:numId w:val="10"/>
              </w:numPr>
              <w:ind w:left="714" w:hanging="357"/>
              <w:contextualSpacing w:val="0"/>
              <w:rPr>
                <w:color w:val="000000"/>
              </w:rPr>
            </w:pPr>
            <w:r>
              <w:rPr>
                <w:color w:val="000000"/>
              </w:rPr>
              <w:t>MgA. Martin Kukal – studio Kouzelná animace, s.r.o., na volné noze, akademický pracovník</w:t>
            </w:r>
          </w:p>
          <w:p w14:paraId="107530C2" w14:textId="77777777" w:rsidR="00FB390C" w:rsidRDefault="00FB390C" w:rsidP="00FB390C">
            <w:pPr>
              <w:pStyle w:val="Odstavecseseznamem"/>
              <w:numPr>
                <w:ilvl w:val="0"/>
                <w:numId w:val="10"/>
              </w:numPr>
              <w:ind w:left="714" w:hanging="357"/>
              <w:contextualSpacing w:val="0"/>
              <w:rPr>
                <w:color w:val="000000"/>
              </w:rPr>
            </w:pPr>
            <w:r>
              <w:rPr>
                <w:color w:val="000000"/>
              </w:rPr>
              <w:t>MgA. Eliška Chytková – na volné noze, akademický pracovník</w:t>
            </w:r>
          </w:p>
          <w:p w14:paraId="7ADC3340" w14:textId="77777777" w:rsidR="00FB390C" w:rsidRDefault="00FB390C" w:rsidP="00FB390C">
            <w:pPr>
              <w:pStyle w:val="Odstavecseseznamem"/>
              <w:numPr>
                <w:ilvl w:val="0"/>
                <w:numId w:val="10"/>
              </w:numPr>
              <w:ind w:left="714" w:hanging="357"/>
              <w:contextualSpacing w:val="0"/>
              <w:rPr>
                <w:color w:val="000000"/>
              </w:rPr>
            </w:pPr>
            <w:r>
              <w:rPr>
                <w:color w:val="000000"/>
              </w:rPr>
              <w:t>MgA. Petr Filipovič – na volné noze, studio Amanita Design</w:t>
            </w:r>
          </w:p>
          <w:p w14:paraId="392EB98F" w14:textId="77777777" w:rsidR="00FB390C" w:rsidRDefault="00FB390C" w:rsidP="00FB390C">
            <w:pPr>
              <w:pStyle w:val="Odstavecseseznamem"/>
              <w:numPr>
                <w:ilvl w:val="0"/>
                <w:numId w:val="10"/>
              </w:numPr>
              <w:ind w:left="714" w:hanging="357"/>
              <w:contextualSpacing w:val="0"/>
              <w:rPr>
                <w:color w:val="000000"/>
              </w:rPr>
            </w:pPr>
            <w:r>
              <w:rPr>
                <w:color w:val="000000"/>
              </w:rPr>
              <w:t>MgA. Gabriela Plačková – na volné noze</w:t>
            </w:r>
          </w:p>
          <w:p w14:paraId="039E1F8D" w14:textId="0E42F146" w:rsidR="009F354F" w:rsidRPr="00FB465F" w:rsidRDefault="009F354F" w:rsidP="00FB390C">
            <w:pPr>
              <w:pStyle w:val="Odstavecseseznamem"/>
              <w:ind w:left="714"/>
              <w:contextualSpacing w:val="0"/>
              <w:rPr>
                <w:color w:val="000000"/>
              </w:rPr>
            </w:pPr>
          </w:p>
        </w:tc>
      </w:tr>
      <w:tr w:rsidR="009F354F" w:rsidRPr="008B7E4A" w14:paraId="2EA03132" w14:textId="77777777" w:rsidTr="00BF20A9">
        <w:tc>
          <w:tcPr>
            <w:tcW w:w="9355" w:type="dxa"/>
            <w:shd w:val="clear" w:color="auto" w:fill="FBD4B4" w:themeFill="accent6" w:themeFillTint="66"/>
          </w:tcPr>
          <w:p w14:paraId="2F88CFFF" w14:textId="77777777" w:rsidR="009F354F" w:rsidRPr="008B7E4A" w:rsidRDefault="009F354F" w:rsidP="00152B5D">
            <w:pPr>
              <w:pStyle w:val="Odstavecseseznamem"/>
              <w:ind w:left="0"/>
              <w:rPr>
                <w:b/>
                <w:bCs/>
              </w:rPr>
            </w:pPr>
            <w:r w:rsidRPr="008B7E4A">
              <w:rPr>
                <w:b/>
                <w:bCs/>
              </w:rPr>
              <w:t>Analýza pracovních nabídek na trhu práce</w:t>
            </w:r>
          </w:p>
        </w:tc>
      </w:tr>
      <w:tr w:rsidR="009F354F" w:rsidRPr="008B7E4A" w14:paraId="6263AC57" w14:textId="77777777" w:rsidTr="00BF20A9">
        <w:tc>
          <w:tcPr>
            <w:tcW w:w="9355" w:type="dxa"/>
          </w:tcPr>
          <w:p w14:paraId="528C108C" w14:textId="0E40DF98" w:rsidR="002A1F6A" w:rsidRPr="002A1F6A" w:rsidRDefault="009F354F" w:rsidP="00FE0D91">
            <w:pPr>
              <w:spacing w:before="120" w:after="120"/>
              <w:jc w:val="both"/>
              <w:rPr>
                <w:sz w:val="20"/>
                <w:szCs w:val="20"/>
              </w:rPr>
            </w:pPr>
            <w:r w:rsidRPr="002A1F6A">
              <w:rPr>
                <w:sz w:val="20"/>
                <w:szCs w:val="20"/>
              </w:rPr>
              <w:t xml:space="preserve">Základním východiskem pro analýzu pracovních nabídek na trhu práce a možností uplatnění absolventů </w:t>
            </w:r>
            <w:r w:rsidR="009D0CBF" w:rsidRPr="002A1F6A">
              <w:rPr>
                <w:sz w:val="20"/>
                <w:szCs w:val="20"/>
              </w:rPr>
              <w:t>NM</w:t>
            </w:r>
            <w:r w:rsidRPr="002A1F6A">
              <w:rPr>
                <w:sz w:val="20"/>
                <w:szCs w:val="20"/>
              </w:rPr>
              <w:t xml:space="preserve">SP </w:t>
            </w:r>
            <w:r w:rsidR="009D0CBF" w:rsidRPr="002A1F6A">
              <w:rPr>
                <w:sz w:val="20"/>
                <w:szCs w:val="20"/>
              </w:rPr>
              <w:t>Animovaná tvorba</w:t>
            </w:r>
            <w:r w:rsidRPr="002A1F6A">
              <w:rPr>
                <w:sz w:val="20"/>
                <w:szCs w:val="20"/>
              </w:rPr>
              <w:t xml:space="preserve"> je rozsáhlý dokument platformy Kreativní </w:t>
            </w:r>
            <w:r w:rsidR="00A170CF" w:rsidRPr="002A1F6A">
              <w:rPr>
                <w:sz w:val="20"/>
                <w:szCs w:val="20"/>
              </w:rPr>
              <w:t>Česko – Kulturní</w:t>
            </w:r>
            <w:r w:rsidRPr="002A1F6A">
              <w:rPr>
                <w:sz w:val="20"/>
                <w:szCs w:val="20"/>
              </w:rPr>
              <w:t xml:space="preserve"> a kreativní průmysly ve vybraných zemích Evropské unie, který pojednává o vymezení, ekonomickém přínosu a strategické podpoře daných oblastí, jejichž součástí budou i absolventi </w:t>
            </w:r>
            <w:r w:rsidR="008147FD" w:rsidRPr="002A1F6A">
              <w:rPr>
                <w:sz w:val="20"/>
                <w:szCs w:val="20"/>
              </w:rPr>
              <w:t>NM</w:t>
            </w:r>
            <w:r w:rsidRPr="002A1F6A">
              <w:rPr>
                <w:sz w:val="20"/>
                <w:szCs w:val="20"/>
              </w:rPr>
              <w:t xml:space="preserve">SP </w:t>
            </w:r>
            <w:r w:rsidR="008147FD" w:rsidRPr="002A1F6A">
              <w:rPr>
                <w:sz w:val="20"/>
                <w:szCs w:val="20"/>
              </w:rPr>
              <w:t>Animovaná tvorba.</w:t>
            </w:r>
            <w:r w:rsidRPr="002A1F6A">
              <w:rPr>
                <w:sz w:val="20"/>
                <w:szCs w:val="20"/>
              </w:rPr>
              <w:t xml:space="preserve"> V případě České republiky je vnímání kulturních </w:t>
            </w:r>
            <w:r w:rsidR="007B1F70">
              <w:rPr>
                <w:sz w:val="20"/>
                <w:szCs w:val="20"/>
              </w:rPr>
              <w:br/>
            </w:r>
            <w:r w:rsidRPr="002A1F6A">
              <w:rPr>
                <w:sz w:val="20"/>
                <w:szCs w:val="20"/>
              </w:rPr>
              <w:t xml:space="preserve">a kreativních průmyslů převzato ze studie Evropské komise (the Economy of Culture) resp. později Zelené knihy Evropské komise. V rámci evropské klasifikace ekonomických činností je možné studijní </w:t>
            </w:r>
            <w:r w:rsidRPr="00A01F82">
              <w:rPr>
                <w:sz w:val="20"/>
                <w:szCs w:val="20"/>
              </w:rPr>
              <w:t>program, profesní profil absolventů a jimi prováděné práce zařadit v rámci systému NACE (</w:t>
            </w:r>
            <w:hyperlink r:id="rId30" w:history="1">
              <w:r w:rsidRPr="00A01F82">
                <w:rPr>
                  <w:rStyle w:val="Hypertextovodkaz"/>
                  <w:color w:val="auto"/>
                  <w:sz w:val="20"/>
                  <w:szCs w:val="20"/>
                  <w:u w:val="none"/>
                </w:rPr>
                <w:t>http://www.nace.cz/</w:t>
              </w:r>
            </w:hyperlink>
            <w:r w:rsidRPr="00A01F82">
              <w:rPr>
                <w:sz w:val="20"/>
                <w:szCs w:val="20"/>
              </w:rPr>
              <w:t xml:space="preserve">) především do kategorií 90.01. - 90.03.  </w:t>
            </w:r>
            <w:r w:rsidRPr="00A01F82">
              <w:rPr>
                <w:rStyle w:val="normaltextrun"/>
                <w:sz w:val="20"/>
                <w:szCs w:val="20"/>
              </w:rPr>
              <w:t xml:space="preserve">Vzhledem k HDP České republiky byl podíl těchto činností dle dat z roku 2011 odhadován na 3–4 %, podíl zaměstnanosti činil 4, 6 % dle dat ze stejného období. O deset let později, tj. v roce 2021 byla provedena studie </w:t>
            </w:r>
            <w:r w:rsidR="00E5480D" w:rsidRPr="00A01F82">
              <w:rPr>
                <w:rStyle w:val="normaltextrun"/>
                <w:sz w:val="20"/>
                <w:szCs w:val="20"/>
              </w:rPr>
              <w:t>(</w:t>
            </w:r>
            <w:hyperlink r:id="rId31" w:history="1">
              <w:r w:rsidR="00E5480D" w:rsidRPr="00A01F82">
                <w:rPr>
                  <w:rStyle w:val="Hypertextovodkaz"/>
                  <w:color w:val="auto"/>
                  <w:sz w:val="20"/>
                  <w:szCs w:val="20"/>
                  <w:u w:val="none"/>
                </w:rPr>
                <w:t>https://www.rebuildingeurope.eu/_files/ugd/4b2ba2_806d18bc41b04cc0a45b72f9c21f7cde.pdf</w:t>
              </w:r>
            </w:hyperlink>
            <w:r w:rsidR="00E5480D" w:rsidRPr="00A01F82">
              <w:rPr>
                <w:sz w:val="20"/>
                <w:szCs w:val="20"/>
              </w:rPr>
              <w:t>)</w:t>
            </w:r>
            <w:r w:rsidR="00E5480D" w:rsidRPr="00A01F82">
              <w:rPr>
                <w:rStyle w:val="Hypertextovodkaz"/>
                <w:color w:val="auto"/>
                <w:sz w:val="20"/>
                <w:szCs w:val="20"/>
                <w:u w:val="none"/>
              </w:rPr>
              <w:t xml:space="preserve"> </w:t>
            </w:r>
            <w:r w:rsidRPr="00A01F82">
              <w:rPr>
                <w:rStyle w:val="normaltextrun"/>
                <w:sz w:val="20"/>
                <w:szCs w:val="20"/>
              </w:rPr>
              <w:t xml:space="preserve">Obnova </w:t>
            </w:r>
            <w:r w:rsidR="002A1F6A" w:rsidRPr="00A01F82">
              <w:rPr>
                <w:rStyle w:val="normaltextrun"/>
                <w:sz w:val="20"/>
                <w:szCs w:val="20"/>
              </w:rPr>
              <w:t>Evropy – Kulturní</w:t>
            </w:r>
            <w:r w:rsidRPr="00A01F82">
              <w:rPr>
                <w:rStyle w:val="normaltextrun"/>
                <w:sz w:val="20"/>
                <w:szCs w:val="20"/>
              </w:rPr>
              <w:t xml:space="preserve"> a kreativní průmysl</w:t>
            </w:r>
            <w:r w:rsidR="00614A58">
              <w:rPr>
                <w:rStyle w:val="normaltextrun"/>
                <w:sz w:val="20"/>
                <w:szCs w:val="20"/>
              </w:rPr>
              <w:t xml:space="preserve"> </w:t>
            </w:r>
            <w:r w:rsidRPr="00A01F82">
              <w:rPr>
                <w:rStyle w:val="normaltextrun"/>
                <w:sz w:val="20"/>
                <w:szCs w:val="20"/>
              </w:rPr>
              <w:t>před</w:t>
            </w:r>
            <w:r w:rsidR="001C0846" w:rsidRPr="00A01F82">
              <w:rPr>
                <w:rStyle w:val="normaltextrun"/>
                <w:sz w:val="20"/>
                <w:szCs w:val="20"/>
              </w:rPr>
              <w:t xml:space="preserve"> </w:t>
            </w:r>
            <w:r w:rsidRPr="00A01F82">
              <w:rPr>
                <w:rStyle w:val="normaltextrun"/>
                <w:sz w:val="20"/>
                <w:szCs w:val="20"/>
              </w:rPr>
              <w:t>covidem-19</w:t>
            </w:r>
            <w:r w:rsidR="001C0846" w:rsidRPr="00A01F82">
              <w:rPr>
                <w:rStyle w:val="normaltextrun"/>
                <w:sz w:val="20"/>
                <w:szCs w:val="20"/>
              </w:rPr>
              <w:t xml:space="preserve"> a</w:t>
            </w:r>
            <w:r w:rsidRPr="00A01F82">
              <w:rPr>
                <w:rStyle w:val="normaltextrun"/>
                <w:sz w:val="20"/>
                <w:szCs w:val="20"/>
              </w:rPr>
              <w:t xml:space="preserve"> po</w:t>
            </w:r>
            <w:r w:rsidR="00A170CF" w:rsidRPr="00A01F82">
              <w:rPr>
                <w:rStyle w:val="normaltextrun"/>
                <w:sz w:val="20"/>
                <w:szCs w:val="20"/>
              </w:rPr>
              <w:t xml:space="preserve"> </w:t>
            </w:r>
            <w:r w:rsidRPr="00A01F82">
              <w:rPr>
                <w:rStyle w:val="normaltextrun"/>
                <w:sz w:val="20"/>
                <w:szCs w:val="20"/>
              </w:rPr>
              <w:t>něm</w:t>
            </w:r>
            <w:r w:rsidR="006F6677" w:rsidRPr="00A01F82">
              <w:rPr>
                <w:rStyle w:val="normaltextrun"/>
                <w:sz w:val="20"/>
                <w:szCs w:val="20"/>
              </w:rPr>
              <w:t>,</w:t>
            </w:r>
            <w:r w:rsidR="002A1F6A" w:rsidRPr="00A01F82">
              <w:rPr>
                <w:rStyle w:val="normaltextrun"/>
                <w:sz w:val="20"/>
                <w:szCs w:val="20"/>
              </w:rPr>
              <w:t xml:space="preserve"> </w:t>
            </w:r>
            <w:r w:rsidRPr="00A01F82">
              <w:rPr>
                <w:rStyle w:val="normaltextrun"/>
                <w:sz w:val="20"/>
                <w:szCs w:val="20"/>
              </w:rPr>
              <w:t>která</w:t>
            </w:r>
            <w:r w:rsidR="00827CC9" w:rsidRPr="00A01F82">
              <w:rPr>
                <w:rStyle w:val="normaltextrun"/>
                <w:sz w:val="20"/>
                <w:szCs w:val="20"/>
              </w:rPr>
              <w:t xml:space="preserve"> </w:t>
            </w:r>
            <w:r w:rsidRPr="00A01F82">
              <w:rPr>
                <w:rStyle w:val="normaltextrun"/>
                <w:sz w:val="20"/>
                <w:szCs w:val="20"/>
              </w:rPr>
              <w:t>například uvádí, že mezi lety 2013–2019 podíl kulturních a kreativních průmyslů v rámci HDP vzrost o</w:t>
            </w:r>
            <w:r w:rsidRPr="002A1F6A">
              <w:rPr>
                <w:rStyle w:val="normaltextrun"/>
                <w:sz w:val="20"/>
                <w:szCs w:val="20"/>
              </w:rPr>
              <w:t xml:space="preserve"> 17 % na celkových 4,4 %. S tím související je </w:t>
            </w:r>
            <w:r w:rsidR="00E5480D">
              <w:rPr>
                <w:rStyle w:val="normaltextrun"/>
                <w:sz w:val="20"/>
                <w:szCs w:val="20"/>
              </w:rPr>
              <w:br/>
            </w:r>
            <w:r w:rsidRPr="002A1F6A">
              <w:rPr>
                <w:rStyle w:val="normaltextrun"/>
                <w:sz w:val="20"/>
                <w:szCs w:val="20"/>
              </w:rPr>
              <w:t>i nárůst zaměstnanosti v segmentu na 7,6 %. Tato studie dále konstatuje, že oblast KKP neustále posiluje a stává se stále výdělečnějším sektorem v</w:t>
            </w:r>
            <w:r w:rsidR="00AE3811">
              <w:rPr>
                <w:rStyle w:val="normaltextrun"/>
                <w:sz w:val="20"/>
                <w:szCs w:val="20"/>
              </w:rPr>
              <w:t> </w:t>
            </w:r>
            <w:r w:rsidRPr="002A1F6A">
              <w:rPr>
                <w:rStyle w:val="normaltextrun"/>
                <w:sz w:val="20"/>
                <w:szCs w:val="20"/>
              </w:rPr>
              <w:t>Evropě</w:t>
            </w:r>
            <w:r w:rsidR="00AE3811">
              <w:rPr>
                <w:rStyle w:val="normaltextrun"/>
                <w:sz w:val="20"/>
                <w:szCs w:val="20"/>
              </w:rPr>
              <w:t xml:space="preserve">. </w:t>
            </w:r>
            <w:r w:rsidRPr="002A1F6A">
              <w:rPr>
                <w:rStyle w:val="normaltextrun"/>
                <w:sz w:val="20"/>
                <w:szCs w:val="20"/>
              </w:rPr>
              <w:t xml:space="preserve">V kontextu toho je nezbytně nutné okrajově zmínit fakt, že absolventi často působí v zahraničí, nebo pracují pro zahraniční subjekty, čímž dochází k obohacení evropského prostoru v rámci daného segmentu, a lze hovořit o internacionalizaci dané oblasti. Z uvedených dat je zřejmý progresivní trend, který však zaznamenal propad s dopadem pandemie covid-19 v roce 2020 a 2021, avšak situace se opět obrací </w:t>
            </w:r>
            <w:r w:rsidR="00E5480D">
              <w:rPr>
                <w:rStyle w:val="normaltextrun"/>
                <w:sz w:val="20"/>
                <w:szCs w:val="20"/>
              </w:rPr>
              <w:br/>
            </w:r>
            <w:r w:rsidRPr="002A1F6A">
              <w:rPr>
                <w:rStyle w:val="normaltextrun"/>
                <w:sz w:val="20"/>
                <w:szCs w:val="20"/>
              </w:rPr>
              <w:t xml:space="preserve">k prorůstovým tendencím. V případě oblastí KKO je možné konstatovat, že připravovaný </w:t>
            </w:r>
            <w:r w:rsidR="00A325DB" w:rsidRPr="002A1F6A">
              <w:rPr>
                <w:sz w:val="20"/>
                <w:szCs w:val="20"/>
              </w:rPr>
              <w:t>NMSP Animovaná tvorba</w:t>
            </w:r>
            <w:r w:rsidRPr="002A1F6A">
              <w:rPr>
                <w:rStyle w:val="normaltextrun"/>
                <w:sz w:val="20"/>
                <w:szCs w:val="20"/>
              </w:rPr>
              <w:t xml:space="preserve"> naplňuje svým obsahem představu progresivního programu nabízejícího širokou uplatnitelnost absolventů.  </w:t>
            </w:r>
          </w:p>
        </w:tc>
      </w:tr>
      <w:tr w:rsidR="009F354F" w:rsidRPr="008B7E4A" w14:paraId="77443543" w14:textId="77777777" w:rsidTr="00BF20A9">
        <w:tc>
          <w:tcPr>
            <w:tcW w:w="9355" w:type="dxa"/>
            <w:shd w:val="clear" w:color="auto" w:fill="FBD4B4" w:themeFill="accent6" w:themeFillTint="66"/>
          </w:tcPr>
          <w:p w14:paraId="24D76B83" w14:textId="77777777" w:rsidR="009F354F" w:rsidRPr="0032649D" w:rsidRDefault="009F354F" w:rsidP="00152B5D">
            <w:pPr>
              <w:pStyle w:val="Odstavecseseznamem"/>
              <w:ind w:left="0"/>
              <w:rPr>
                <w:b/>
                <w:bCs/>
                <w:color w:val="000000"/>
                <w:lang w:val="en-US"/>
              </w:rPr>
            </w:pPr>
            <w:r w:rsidRPr="00746468">
              <w:rPr>
                <w:rStyle w:val="normaltextrun"/>
                <w:b/>
                <w:bCs/>
                <w:color w:val="000000"/>
                <w:lang w:val="en-US"/>
              </w:rPr>
              <w:t>Vývoj nezaměstnanosti absolventů v daném typu studijního programu v posledních pěti letech</w:t>
            </w:r>
          </w:p>
        </w:tc>
      </w:tr>
      <w:tr w:rsidR="009F354F" w:rsidRPr="008B7E4A" w14:paraId="66E7999F" w14:textId="77777777" w:rsidTr="00BF20A9">
        <w:tc>
          <w:tcPr>
            <w:tcW w:w="9355" w:type="dxa"/>
          </w:tcPr>
          <w:p w14:paraId="0EBC3FC8" w14:textId="5CD2DD43" w:rsidR="009F354F" w:rsidRPr="00964D5C" w:rsidRDefault="009F354F">
            <w:pPr>
              <w:pStyle w:val="Default"/>
              <w:spacing w:before="120" w:after="120"/>
              <w:jc w:val="both"/>
              <w:rPr>
                <w:rStyle w:val="normaltextrun"/>
                <w:color w:val="auto"/>
                <w:sz w:val="20"/>
                <w:szCs w:val="20"/>
                <w:lang w:val="en-US"/>
              </w:rPr>
            </w:pPr>
            <w:r w:rsidRPr="00964D5C">
              <w:rPr>
                <w:rStyle w:val="normaltextrun"/>
                <w:sz w:val="20"/>
                <w:szCs w:val="20"/>
                <w:lang w:val="en-US"/>
              </w:rPr>
              <w:t xml:space="preserve">Z pohledu trhu práce je možné na základě rámcové analýzy největších českých pracovních portálů konstatovat, že poptávka po absolventech </w:t>
            </w:r>
            <w:r>
              <w:rPr>
                <w:rStyle w:val="normaltextrun"/>
                <w:sz w:val="20"/>
                <w:szCs w:val="20"/>
                <w:lang w:val="en-US"/>
              </w:rPr>
              <w:t xml:space="preserve">studijních </w:t>
            </w:r>
            <w:r w:rsidRPr="00964D5C">
              <w:rPr>
                <w:rStyle w:val="normaltextrun"/>
                <w:sz w:val="20"/>
                <w:szCs w:val="20"/>
                <w:lang w:val="en-US"/>
              </w:rPr>
              <w:t>programů z oblasti KKO je vysoká. Absolventi jsou přijímání v oblastech kulturních,</w:t>
            </w:r>
            <w:r>
              <w:rPr>
                <w:rStyle w:val="normaltextrun"/>
                <w:sz w:val="20"/>
                <w:szCs w:val="20"/>
                <w:lang w:val="en-US"/>
              </w:rPr>
              <w:t xml:space="preserve"> </w:t>
            </w:r>
            <w:r w:rsidRPr="00964D5C">
              <w:rPr>
                <w:rStyle w:val="normaltextrun"/>
                <w:sz w:val="20"/>
                <w:szCs w:val="20"/>
                <w:lang w:val="en-US"/>
              </w:rPr>
              <w:t xml:space="preserve">uměleckých, tvůrčích a stejně tak v oblasti marketingu, médií a reklamy. Celkově lze hovořit o cca </w:t>
            </w:r>
            <w:r>
              <w:rPr>
                <w:rStyle w:val="normaltextrun"/>
                <w:sz w:val="20"/>
                <w:szCs w:val="20"/>
                <w:lang w:val="en-US"/>
              </w:rPr>
              <w:t>1</w:t>
            </w:r>
            <w:r w:rsidRPr="00964D5C">
              <w:rPr>
                <w:rStyle w:val="normaltextrun"/>
                <w:sz w:val="20"/>
                <w:szCs w:val="20"/>
                <w:lang w:val="en-US"/>
              </w:rPr>
              <w:t xml:space="preserve">500 volných pracovních místech v dané oblasti. Mimo to je mezi absolventy rozšířen řežim OSVČ, který je podílem výrazně vyšší, než v mnohých jiný oblastech pracovních činností obyvatelstva. S tímto souvisí tvůrčí práce </w:t>
            </w:r>
            <w:r w:rsidR="00E5480D">
              <w:rPr>
                <w:rStyle w:val="normaltextrun"/>
                <w:sz w:val="20"/>
                <w:szCs w:val="20"/>
                <w:lang w:val="en-US"/>
              </w:rPr>
              <w:br/>
            </w:r>
            <w:r w:rsidRPr="00964D5C">
              <w:rPr>
                <w:rStyle w:val="normaltextrun"/>
                <w:sz w:val="20"/>
                <w:szCs w:val="20"/>
                <w:lang w:val="en-US"/>
              </w:rPr>
              <w:t xml:space="preserve">z pohledu výkonného umělce, čili výstupem je umělecký výkon, který nemusí mít charakter kontinuální práce </w:t>
            </w:r>
            <w:r w:rsidR="00E5480D">
              <w:rPr>
                <w:rStyle w:val="normaltextrun"/>
                <w:sz w:val="20"/>
                <w:szCs w:val="20"/>
                <w:lang w:val="en-US"/>
              </w:rPr>
              <w:br/>
            </w:r>
            <w:r w:rsidRPr="00964D5C">
              <w:rPr>
                <w:rStyle w:val="normaltextrun"/>
                <w:sz w:val="20"/>
                <w:szCs w:val="20"/>
                <w:lang w:val="en-US"/>
              </w:rPr>
              <w:t>v podobě HPP/DP</w:t>
            </w:r>
            <w:r>
              <w:rPr>
                <w:rStyle w:val="normaltextrun"/>
                <w:sz w:val="20"/>
                <w:szCs w:val="20"/>
                <w:lang w:val="en-US"/>
              </w:rPr>
              <w:t>Č</w:t>
            </w:r>
            <w:r w:rsidRPr="00964D5C">
              <w:rPr>
                <w:rStyle w:val="normaltextrun"/>
                <w:sz w:val="20"/>
                <w:szCs w:val="20"/>
                <w:lang w:val="en-US"/>
              </w:rPr>
              <w:t xml:space="preserve"> apod. </w:t>
            </w:r>
          </w:p>
        </w:tc>
      </w:tr>
      <w:tr w:rsidR="009F354F" w:rsidRPr="008B7E4A" w14:paraId="592FF143" w14:textId="77777777" w:rsidTr="00BF20A9">
        <w:tc>
          <w:tcPr>
            <w:tcW w:w="9355" w:type="dxa"/>
            <w:shd w:val="clear" w:color="auto" w:fill="FBD4B4" w:themeFill="accent6" w:themeFillTint="66"/>
          </w:tcPr>
          <w:p w14:paraId="5DFD4AEB" w14:textId="77777777" w:rsidR="009F354F" w:rsidRPr="008B7E4A" w:rsidRDefault="009F354F" w:rsidP="00152B5D">
            <w:pPr>
              <w:pStyle w:val="Odstavecseseznamem"/>
              <w:ind w:left="0"/>
              <w:rPr>
                <w:b/>
                <w:bCs/>
              </w:rPr>
            </w:pPr>
            <w:r w:rsidRPr="008B7E4A">
              <w:rPr>
                <w:b/>
                <w:bCs/>
              </w:rPr>
              <w:t>Predikce vývoje poptávky po absolventech daného typu studijního programu</w:t>
            </w:r>
          </w:p>
        </w:tc>
      </w:tr>
      <w:tr w:rsidR="009F354F" w:rsidRPr="008B7E4A" w14:paraId="132C9F1E" w14:textId="77777777" w:rsidTr="00BF20A9">
        <w:tc>
          <w:tcPr>
            <w:tcW w:w="9355" w:type="dxa"/>
          </w:tcPr>
          <w:p w14:paraId="1F4773A7" w14:textId="10C4A68C" w:rsidR="009F354F" w:rsidRPr="008B7E4A" w:rsidRDefault="009F354F" w:rsidP="00152B5D">
            <w:pPr>
              <w:pStyle w:val="Default"/>
              <w:spacing w:before="120" w:after="120"/>
              <w:jc w:val="both"/>
              <w:rPr>
                <w:sz w:val="22"/>
                <w:szCs w:val="22"/>
                <w:lang w:val="en-US"/>
              </w:rPr>
            </w:pPr>
            <w:r w:rsidRPr="00746468">
              <w:rPr>
                <w:rStyle w:val="normaltextrun"/>
                <w:sz w:val="20"/>
                <w:szCs w:val="20"/>
                <w:lang w:val="en-US"/>
              </w:rPr>
              <w:t>Na základě již zmíněných dat je možné predikovat, že poptávka poroste minimálně do úrovně před pandemií covid-19 a</w:t>
            </w:r>
            <w:r>
              <w:rPr>
                <w:rStyle w:val="normaltextrun"/>
                <w:sz w:val="20"/>
                <w:szCs w:val="20"/>
                <w:lang w:val="en-US"/>
              </w:rPr>
              <w:t xml:space="preserve"> </w:t>
            </w:r>
            <w:r w:rsidRPr="00746468">
              <w:rPr>
                <w:rStyle w:val="normaltextrun"/>
                <w:sz w:val="20"/>
                <w:szCs w:val="20"/>
                <w:lang w:val="en-US"/>
              </w:rPr>
              <w:t xml:space="preserve">oblasti KKO budou mít jmenovaný podíl na HDP. Poptávka po absolventech </w:t>
            </w:r>
            <w:r w:rsidR="00DB6F41">
              <w:rPr>
                <w:rStyle w:val="normaltextrun"/>
                <w:sz w:val="20"/>
                <w:szCs w:val="20"/>
                <w:lang w:val="en-US"/>
              </w:rPr>
              <w:t>NM</w:t>
            </w:r>
            <w:r w:rsidRPr="00746468">
              <w:rPr>
                <w:rStyle w:val="normaltextrun"/>
                <w:sz w:val="20"/>
                <w:szCs w:val="20"/>
                <w:lang w:val="en-US"/>
              </w:rPr>
              <w:t>SP</w:t>
            </w:r>
            <w:r>
              <w:rPr>
                <w:rStyle w:val="normaltextrun"/>
                <w:sz w:val="20"/>
                <w:szCs w:val="20"/>
                <w:lang w:val="en-US"/>
              </w:rPr>
              <w:t xml:space="preserve"> </w:t>
            </w:r>
            <w:r w:rsidR="00DB6F41">
              <w:rPr>
                <w:sz w:val="20"/>
                <w:szCs w:val="20"/>
              </w:rPr>
              <w:t>Animovaná tvorba</w:t>
            </w:r>
            <w:r w:rsidRPr="00746468">
              <w:rPr>
                <w:rStyle w:val="normaltextrun"/>
                <w:sz w:val="20"/>
                <w:szCs w:val="20"/>
                <w:lang w:val="en-US"/>
              </w:rPr>
              <w:t xml:space="preserve"> může být oslabena s odkazem na aktuální ekonomickou situaci České republiky a taktéž na situaci </w:t>
            </w:r>
            <w:r w:rsidR="00D9238C">
              <w:rPr>
                <w:rStyle w:val="normaltextrun"/>
                <w:sz w:val="20"/>
                <w:szCs w:val="20"/>
                <w:lang w:val="en-US"/>
              </w:rPr>
              <w:br/>
            </w:r>
            <w:r w:rsidRPr="00746468">
              <w:rPr>
                <w:rStyle w:val="normaltextrun"/>
                <w:sz w:val="20"/>
                <w:szCs w:val="20"/>
                <w:lang w:val="en-US"/>
              </w:rPr>
              <w:t xml:space="preserve">v Evropě, především však s ohledem na vývoj Ukrajinsko-Ruského konfliktu. Tyto negativní externality mohou ovlivňovat poptávku po absolventech především v tom okamžiku, kdy subjekty působící na trhu a využívající práci/služeb absolventů </w:t>
            </w:r>
            <w:r w:rsidR="00A325DB">
              <w:rPr>
                <w:sz w:val="20"/>
                <w:szCs w:val="20"/>
              </w:rPr>
              <w:t>NM</w:t>
            </w:r>
            <w:r w:rsidR="00A325DB" w:rsidRPr="00F54325">
              <w:rPr>
                <w:sz w:val="20"/>
                <w:szCs w:val="20"/>
              </w:rPr>
              <w:t xml:space="preserve">SP </w:t>
            </w:r>
            <w:r w:rsidR="00A325DB">
              <w:rPr>
                <w:sz w:val="20"/>
                <w:szCs w:val="20"/>
              </w:rPr>
              <w:t>Animovaná tvorba</w:t>
            </w:r>
            <w:r w:rsidRPr="00746468">
              <w:rPr>
                <w:rStyle w:val="normaltextrun"/>
                <w:sz w:val="20"/>
                <w:szCs w:val="20"/>
                <w:lang w:val="en-US"/>
              </w:rPr>
              <w:t xml:space="preserve"> budou mít ekonomické nebo existenční problémy.</w:t>
            </w:r>
            <w:r w:rsidRPr="008B7E4A">
              <w:rPr>
                <w:rStyle w:val="normaltextrun"/>
                <w:sz w:val="22"/>
                <w:szCs w:val="22"/>
                <w:lang w:val="en-US"/>
              </w:rPr>
              <w:t xml:space="preserve"> </w:t>
            </w:r>
          </w:p>
        </w:tc>
      </w:tr>
    </w:tbl>
    <w:p w14:paraId="30767A36" w14:textId="7BFA7DA3" w:rsidR="00C94FB9" w:rsidRDefault="00C94FB9"/>
    <w:p w14:paraId="53B2D571" w14:textId="0C96B46F" w:rsidR="003B12DF" w:rsidRDefault="003B12DF"/>
    <w:p w14:paraId="0C94C39E" w14:textId="403E5420" w:rsidR="003B12DF" w:rsidRDefault="003B12DF"/>
    <w:p w14:paraId="322E26C5" w14:textId="77777777" w:rsidR="003B12DF" w:rsidRDefault="003B12DF"/>
    <w:p w14:paraId="4299C3E0" w14:textId="77777777" w:rsidR="003B12DF" w:rsidRDefault="003B12DF"/>
    <w:tbl>
      <w:tblPr>
        <w:tblStyle w:val="Mkatabulky"/>
        <w:tblW w:w="9355" w:type="dxa"/>
        <w:tblInd w:w="421" w:type="dxa"/>
        <w:tblLook w:val="04A0" w:firstRow="1" w:lastRow="0" w:firstColumn="1" w:lastColumn="0" w:noHBand="0" w:noVBand="1"/>
      </w:tblPr>
      <w:tblGrid>
        <w:gridCol w:w="9355"/>
      </w:tblGrid>
      <w:tr w:rsidR="009F354F" w:rsidRPr="008B7E4A" w14:paraId="20BEB831" w14:textId="77777777" w:rsidTr="00BF20A9">
        <w:tc>
          <w:tcPr>
            <w:tcW w:w="9355" w:type="dxa"/>
            <w:shd w:val="clear" w:color="auto" w:fill="FBD4B4" w:themeFill="accent6" w:themeFillTint="66"/>
          </w:tcPr>
          <w:p w14:paraId="31E10662" w14:textId="2A524038" w:rsidR="009F354F" w:rsidRPr="00021BC4" w:rsidRDefault="009F354F" w:rsidP="00152B5D">
            <w:pPr>
              <w:pStyle w:val="Odstavecseseznamem"/>
              <w:ind w:left="0"/>
              <w:rPr>
                <w:b/>
                <w:bCs/>
                <w:color w:val="000000"/>
                <w:lang w:val="en-US"/>
              </w:rPr>
            </w:pPr>
            <w:r w:rsidRPr="00746468">
              <w:rPr>
                <w:rStyle w:val="normaltextrun"/>
                <w:b/>
                <w:bCs/>
                <w:color w:val="000000"/>
                <w:lang w:val="en-US"/>
              </w:rPr>
              <w:t>Shrnutí klíčových opatření pro zajištění vysoké míry relevance absolventů pro trh práce</w:t>
            </w:r>
          </w:p>
        </w:tc>
      </w:tr>
      <w:tr w:rsidR="009F354F" w:rsidRPr="008B7E4A" w14:paraId="18553AD6" w14:textId="77777777" w:rsidTr="00BF20A9">
        <w:tc>
          <w:tcPr>
            <w:tcW w:w="9355" w:type="dxa"/>
          </w:tcPr>
          <w:p w14:paraId="4FACFA6E" w14:textId="63360E9E" w:rsidR="009F354F" w:rsidRPr="00964D5C" w:rsidRDefault="009F354F" w:rsidP="00152B5D">
            <w:pPr>
              <w:pStyle w:val="Default"/>
              <w:spacing w:before="120" w:after="120"/>
              <w:jc w:val="both"/>
              <w:rPr>
                <w:sz w:val="20"/>
                <w:szCs w:val="20"/>
              </w:rPr>
            </w:pPr>
            <w:r w:rsidRPr="00964D5C">
              <w:rPr>
                <w:sz w:val="20"/>
                <w:szCs w:val="20"/>
              </w:rPr>
              <w:t xml:space="preserve">Všeobecně je možné konstatovat, že veškeré uskutečňované studijní programy z oblasti KKO na </w:t>
            </w:r>
            <w:r>
              <w:rPr>
                <w:sz w:val="20"/>
                <w:szCs w:val="20"/>
              </w:rPr>
              <w:t>FMK</w:t>
            </w:r>
            <w:r w:rsidRPr="00964D5C">
              <w:rPr>
                <w:sz w:val="20"/>
                <w:szCs w:val="20"/>
              </w:rPr>
              <w:t xml:space="preserve"> mají vysokou relevanci absolventů pro trh práce. Toto konstatování vychází z výzkumného šetření Hodnocení absolventů UTB ze strany zaměstnavatelů (2021). </w:t>
            </w:r>
            <w:r>
              <w:rPr>
                <w:sz w:val="20"/>
                <w:szCs w:val="20"/>
              </w:rPr>
              <w:t>FMK</w:t>
            </w:r>
            <w:r w:rsidRPr="00964D5C">
              <w:rPr>
                <w:sz w:val="20"/>
                <w:szCs w:val="20"/>
              </w:rPr>
              <w:t xml:space="preserve"> se ve srovnání s ostatními </w:t>
            </w:r>
            <w:r w:rsidRPr="00946321">
              <w:rPr>
                <w:sz w:val="20"/>
                <w:szCs w:val="20"/>
              </w:rPr>
              <w:t>fakultami UTB umístila takřka vždy</w:t>
            </w:r>
            <w:r w:rsidRPr="00964D5C">
              <w:rPr>
                <w:sz w:val="20"/>
                <w:szCs w:val="20"/>
              </w:rPr>
              <w:t xml:space="preserve"> na první nebo druhé pozici u sledovaných parametrů. Jednoznačně nejlepších výsledků bylo dosaženo </w:t>
            </w:r>
            <w:r w:rsidR="00D9238C">
              <w:rPr>
                <w:sz w:val="20"/>
                <w:szCs w:val="20"/>
              </w:rPr>
              <w:br/>
            </w:r>
            <w:r w:rsidRPr="00964D5C">
              <w:rPr>
                <w:sz w:val="20"/>
                <w:szCs w:val="20"/>
              </w:rPr>
              <w:t>v případě výstupů učení</w:t>
            </w:r>
            <w:r>
              <w:rPr>
                <w:sz w:val="20"/>
                <w:szCs w:val="20"/>
              </w:rPr>
              <w:t>,</w:t>
            </w:r>
            <w:r w:rsidRPr="00964D5C">
              <w:rPr>
                <w:sz w:val="20"/>
                <w:szCs w:val="20"/>
              </w:rPr>
              <w:t xml:space="preserve"> a to především v konstatování “Studijní program studenty vybavuje dovednostmi uplatnitelnými v pracovním životě.”, což je z pohledu míry relevance absolventů pro trh práce</w:t>
            </w:r>
            <w:r>
              <w:rPr>
                <w:sz w:val="20"/>
                <w:szCs w:val="20"/>
              </w:rPr>
              <w:t>,</w:t>
            </w:r>
            <w:r w:rsidRPr="00964D5C">
              <w:rPr>
                <w:sz w:val="20"/>
                <w:szCs w:val="20"/>
              </w:rPr>
              <w:t xml:space="preserve"> resp. zaměstnavatele stěžejní. </w:t>
            </w:r>
          </w:p>
          <w:p w14:paraId="3A102481" w14:textId="77777777" w:rsidR="009F354F" w:rsidRPr="00021BC4" w:rsidRDefault="009F354F" w:rsidP="00152B5D">
            <w:pPr>
              <w:pStyle w:val="Default"/>
              <w:spacing w:before="120" w:after="120"/>
              <w:jc w:val="both"/>
              <w:rPr>
                <w:sz w:val="20"/>
                <w:szCs w:val="20"/>
              </w:rPr>
            </w:pPr>
            <w:r w:rsidRPr="00964D5C">
              <w:rPr>
                <w:sz w:val="20"/>
                <w:szCs w:val="20"/>
              </w:rPr>
              <w:t>Opatření pro zajištění vysoké míry relevance absolventů pro trh práce je možné obecně dělit na dvě úrovně: úroveň celouniverzitních aktivit, kde je výrazný podíl aktivit Job Centra UTB a fakultních a ateliérových aktivit. V oblasti celouniverzitní se jedná o soubor specializovaných poraden (pedagogicko-psychologická, sociální, právní), dále aktivit zmíněného Job Centra, kariérní poradenství, profesní diagnostika, realizace stáží, kurzů, workshopů, veletrhů pracovních příležitostí a mnoho dalších.  Na fakultní a ateliérové úrovni se jedná o rozšiřující vzdělávací aktivity v podobě workshopů, kurzů, letních škol apod. Zároveň je proaktivní řešení spolupráce s praxí.</w:t>
            </w:r>
            <w:r>
              <w:rPr>
                <w:sz w:val="20"/>
                <w:szCs w:val="20"/>
              </w:rPr>
              <w:t xml:space="preserve"> </w:t>
            </w:r>
            <w:r w:rsidRPr="00964D5C">
              <w:rPr>
                <w:sz w:val="20"/>
                <w:szCs w:val="20"/>
              </w:rPr>
              <w:t>Vzhledem k tomu, že na FMK realizují studenti zakázky pro komerční subjekty, vznikla v roce 2021 pozice manažera pro spolupráci s praxí, která zajišťuje manažersko-administrativní procesy.  Významnou roli v oblasti uplatnění absolventů hraje i Centrum kreativních průmyslů a podnikání.</w:t>
            </w:r>
          </w:p>
        </w:tc>
      </w:tr>
    </w:tbl>
    <w:p w14:paraId="18BEF2A5" w14:textId="77777777" w:rsidR="009F354F" w:rsidRDefault="009F354F" w:rsidP="009F354F">
      <w:r>
        <w:br w:type="page"/>
      </w:r>
    </w:p>
    <w:tbl>
      <w:tblPr>
        <w:tblStyle w:val="Mkatabulky"/>
        <w:tblW w:w="9355" w:type="dxa"/>
        <w:tblInd w:w="421" w:type="dxa"/>
        <w:tblLook w:val="04A0" w:firstRow="1" w:lastRow="0" w:firstColumn="1" w:lastColumn="0" w:noHBand="0" w:noVBand="1"/>
      </w:tblPr>
      <w:tblGrid>
        <w:gridCol w:w="9355"/>
      </w:tblGrid>
      <w:tr w:rsidR="00FB390C" w:rsidRPr="002B50D9" w14:paraId="1E72BA81" w14:textId="77777777" w:rsidTr="00BF20A9">
        <w:trPr>
          <w:trHeight w:val="494"/>
        </w:trPr>
        <w:tc>
          <w:tcPr>
            <w:tcW w:w="9355" w:type="dxa"/>
            <w:shd w:val="clear" w:color="auto" w:fill="B8CCE4" w:themeFill="accent1" w:themeFillTint="66"/>
          </w:tcPr>
          <w:p w14:paraId="636E6DAF" w14:textId="7BADEAE2" w:rsidR="00FB390C" w:rsidRPr="00D9238C" w:rsidRDefault="00FB390C" w:rsidP="00924C17">
            <w:pPr>
              <w:spacing w:before="60" w:after="60"/>
              <w:jc w:val="both"/>
              <w:rPr>
                <w:b/>
                <w:bCs/>
                <w:noProof/>
                <w:sz w:val="20"/>
                <w:szCs w:val="20"/>
                <w:lang w:val="sk-SK"/>
              </w:rPr>
            </w:pPr>
            <w:r w:rsidRPr="00D9238C">
              <w:rPr>
                <w:b/>
                <w:bCs/>
                <w:noProof/>
                <w:sz w:val="20"/>
                <w:szCs w:val="20"/>
                <w:lang w:val="sk-SK"/>
              </w:rPr>
              <w:lastRenderedPageBreak/>
              <w:t xml:space="preserve">Vyjádření odborníků z praxe k perspektivě a struktuře studijního programu </w:t>
            </w:r>
            <w:r w:rsidR="00924C17">
              <w:rPr>
                <w:b/>
                <w:bCs/>
                <w:noProof/>
                <w:sz w:val="20"/>
                <w:szCs w:val="20"/>
                <w:lang w:val="sk-SK"/>
              </w:rPr>
              <w:t>Animovaná tvorba</w:t>
            </w:r>
            <w:r w:rsidRPr="00D9238C">
              <w:rPr>
                <w:b/>
                <w:bCs/>
                <w:noProof/>
                <w:sz w:val="20"/>
                <w:szCs w:val="20"/>
                <w:lang w:val="sk-SK"/>
              </w:rPr>
              <w:t xml:space="preserve">, výstupním dovednostem absolventů a jejich uplatnitelnosti na trhu práce dle SR/08/2022 Standardy studijních programů </w:t>
            </w:r>
          </w:p>
        </w:tc>
      </w:tr>
      <w:tr w:rsidR="00FB390C" w:rsidRPr="002E54D4" w14:paraId="17F3F18C" w14:textId="77777777" w:rsidTr="00BF20A9">
        <w:tc>
          <w:tcPr>
            <w:tcW w:w="9355" w:type="dxa"/>
            <w:shd w:val="clear" w:color="auto" w:fill="FBD4B4" w:themeFill="accent6" w:themeFillTint="66"/>
          </w:tcPr>
          <w:p w14:paraId="326997DE" w14:textId="77777777" w:rsidR="00FB390C" w:rsidRPr="002E54D4" w:rsidRDefault="00FB390C" w:rsidP="00C94FB9">
            <w:pPr>
              <w:spacing w:before="60" w:after="60"/>
              <w:rPr>
                <w:noProof/>
                <w:lang w:val="sk-SK"/>
              </w:rPr>
            </w:pPr>
            <w:r>
              <w:rPr>
                <w:b/>
                <w:bCs/>
                <w:sz w:val="20"/>
                <w:szCs w:val="20"/>
                <w:lang w:val="en-US"/>
              </w:rPr>
              <w:t>David Tou</w:t>
            </w:r>
            <w:r>
              <w:rPr>
                <w:b/>
                <w:bCs/>
                <w:sz w:val="20"/>
                <w:szCs w:val="20"/>
              </w:rPr>
              <w:t>šek</w:t>
            </w:r>
            <w:r>
              <w:rPr>
                <w:sz w:val="20"/>
                <w:szCs w:val="20"/>
              </w:rPr>
              <w:t xml:space="preserve"> – zakladatel animačního studia THREE BOHEMIANS </w:t>
            </w:r>
            <w:r>
              <w:rPr>
                <w:sz w:val="20"/>
                <w:szCs w:val="20"/>
                <w:lang w:val="en-US"/>
              </w:rPr>
              <w:t xml:space="preserve">(od roku 2005) </w:t>
            </w:r>
            <w:r>
              <w:rPr>
                <w:sz w:val="20"/>
                <w:szCs w:val="20"/>
              </w:rPr>
              <w:t>a profesního vzdělávání ANOMALIA</w:t>
            </w:r>
            <w:r>
              <w:rPr>
                <w:sz w:val="20"/>
                <w:szCs w:val="20"/>
                <w:lang w:val="en-US"/>
              </w:rPr>
              <w:t xml:space="preserve"> (od roku 2009</w:t>
            </w:r>
            <w:r>
              <w:rPr>
                <w:sz w:val="20"/>
                <w:szCs w:val="20"/>
              </w:rPr>
              <w:t>).</w:t>
            </w:r>
          </w:p>
        </w:tc>
      </w:tr>
      <w:tr w:rsidR="00FB390C" w:rsidRPr="00DC029A" w14:paraId="21F9FD79" w14:textId="77777777" w:rsidTr="00BF20A9">
        <w:trPr>
          <w:trHeight w:val="3592"/>
        </w:trPr>
        <w:tc>
          <w:tcPr>
            <w:tcW w:w="9355" w:type="dxa"/>
          </w:tcPr>
          <w:p w14:paraId="04864FCB" w14:textId="77777777" w:rsidR="00FB390C" w:rsidRPr="00821825" w:rsidRDefault="00FB390C" w:rsidP="00C94FB9">
            <w:pPr>
              <w:pStyle w:val="Odstavecseseznamem"/>
              <w:numPr>
                <w:ilvl w:val="0"/>
                <w:numId w:val="13"/>
              </w:numPr>
              <w:spacing w:before="120" w:after="120"/>
              <w:contextualSpacing w:val="0"/>
              <w:rPr>
                <w:noProof/>
                <w:lang w:val="sk-SK"/>
              </w:rPr>
            </w:pPr>
            <w:r w:rsidRPr="00821825">
              <w:rPr>
                <w:noProof/>
                <w:lang w:val="sk-SK"/>
              </w:rPr>
              <w:t>Struktura studijního plánu</w:t>
            </w:r>
          </w:p>
          <w:p w14:paraId="09488D8D" w14:textId="249B7B5A" w:rsidR="00FB390C" w:rsidRDefault="00FB390C" w:rsidP="007F26A2">
            <w:pPr>
              <w:pStyle w:val="Odstavecseseznamem"/>
              <w:spacing w:before="120" w:after="120"/>
              <w:ind w:left="750"/>
              <w:jc w:val="both"/>
            </w:pPr>
            <w:r>
              <w:rPr>
                <w:lang w:val="en-US"/>
              </w:rPr>
              <w:t>Struktura programu odpov</w:t>
            </w:r>
            <w:r>
              <w:t xml:space="preserve">ídá cílům, které si instituce stanovila jako své dlouhodobé priority. V tomto ohledu je program zaměřený jak na autorskou tvorbu tvůrce jednotlivce, tak na profesní pozice se snahou o přiblížení absolventů vůči očekávání filmového průmyslu. U magisterského studia vítám akcent na pozici režiséra, který se stává vůdčí pozicí a osobností v rámci vývoje a výroby komplexního kinematografického díla, které je od podstaty jakousi koláží pozic a specializací. A právě tento akcent dává pro magisterské studium smysl. </w:t>
            </w:r>
          </w:p>
          <w:p w14:paraId="3F6B1BA3" w14:textId="77777777" w:rsidR="00FB390C" w:rsidRDefault="00FB390C" w:rsidP="007F26A2">
            <w:pPr>
              <w:pStyle w:val="Odstavecseseznamem"/>
              <w:spacing w:before="120" w:after="120"/>
              <w:ind w:left="750"/>
              <w:jc w:val="both"/>
            </w:pPr>
          </w:p>
          <w:p w14:paraId="0B1005A6" w14:textId="77777777" w:rsidR="00FB390C" w:rsidRDefault="00FB390C" w:rsidP="007F26A2">
            <w:pPr>
              <w:pStyle w:val="Odstavecseseznamem"/>
              <w:spacing w:before="120" w:after="120"/>
              <w:ind w:left="750"/>
              <w:jc w:val="both"/>
            </w:pPr>
            <w:r>
              <w:rPr>
                <w:lang w:val="en-US"/>
              </w:rPr>
              <w:t>To jedin</w:t>
            </w:r>
            <w:r>
              <w:t>é, co bych při posuzování náplně programu zvážil:</w:t>
            </w:r>
          </w:p>
          <w:p w14:paraId="49F39DCF" w14:textId="5C783C74" w:rsidR="00FB390C" w:rsidRPr="001F3E5A" w:rsidRDefault="00FB390C" w:rsidP="00627F93">
            <w:pPr>
              <w:pStyle w:val="Odstavecseseznamem"/>
              <w:spacing w:before="120" w:after="120"/>
              <w:ind w:left="750"/>
              <w:jc w:val="both"/>
            </w:pPr>
            <w:r>
              <w:t xml:space="preserve">Jaký formát animovaného filmu je středobodem magisterského studia? Z vlastní praxe vzdělavatele jsem došel k přesvědčení, že krátký animovaný film není stavebním kamenem průmyslu, který se zaměřuje na dlouhometrážní formáty. Krátký autorský film je ze své podstaty v protikladu vůči průmyslovému formátu. Program naznačuje zájem o oba formáty, absolventi mají býti připraveni pro uplatnění jako samostatní autoři, ale také jako odborníci v průmyslu. Domnívám se, že tyto dva cíle nelze dostatečně dobře spojit v rámci jednoho programu. </w:t>
            </w:r>
          </w:p>
        </w:tc>
      </w:tr>
      <w:tr w:rsidR="00FB390C" w:rsidRPr="003C1CFA" w14:paraId="40434F6B" w14:textId="77777777" w:rsidTr="00BF20A9">
        <w:trPr>
          <w:trHeight w:val="1403"/>
        </w:trPr>
        <w:tc>
          <w:tcPr>
            <w:tcW w:w="9355" w:type="dxa"/>
          </w:tcPr>
          <w:p w14:paraId="0E7DBFC9" w14:textId="77777777" w:rsidR="00FB390C" w:rsidRPr="00821825" w:rsidRDefault="00FB390C" w:rsidP="007F26A2">
            <w:pPr>
              <w:pStyle w:val="Odstavecseseznamem"/>
              <w:numPr>
                <w:ilvl w:val="0"/>
                <w:numId w:val="13"/>
              </w:numPr>
              <w:spacing w:before="120" w:after="120"/>
              <w:ind w:left="714" w:hanging="357"/>
              <w:contextualSpacing w:val="0"/>
              <w:jc w:val="both"/>
              <w:rPr>
                <w:noProof/>
                <w:lang w:val="sk-SK"/>
              </w:rPr>
            </w:pPr>
            <w:r w:rsidRPr="00821825">
              <w:rPr>
                <w:noProof/>
                <w:lang w:val="sk-SK"/>
              </w:rPr>
              <w:t>Uplatnitelnost absolventů</w:t>
            </w:r>
          </w:p>
          <w:p w14:paraId="0CEB7710" w14:textId="038D6A11" w:rsidR="00FB390C" w:rsidRPr="003C1CFA" w:rsidRDefault="00FB390C" w:rsidP="007F26A2">
            <w:pPr>
              <w:pStyle w:val="Odstavecseseznamem"/>
              <w:spacing w:before="120" w:after="120"/>
              <w:ind w:left="752"/>
              <w:jc w:val="both"/>
              <w:rPr>
                <w:noProof/>
                <w:lang w:val="sk-SK"/>
              </w:rPr>
            </w:pPr>
            <w:r>
              <w:t xml:space="preserve">Samotný dokument konstatuje, že není snadné získat data o uplatnitelnosti absolventů, jelikož náš obor je od podstaty stavěn na tzv. freelancerech. Jsou to tedy samostatní podnikatelé. Studiová kultura u nás také neexistuje. Pár studií zde je, jsou ale vesměs zaměřeny na VFX v hraném filmu, reklamy či velmi nízkorozpočtové celovečerní filmy, které také nereprezentují obor jako takový. </w:t>
            </w:r>
          </w:p>
        </w:tc>
      </w:tr>
      <w:tr w:rsidR="00FB390C" w:rsidRPr="003C1CFA" w14:paraId="7FEC5897" w14:textId="77777777" w:rsidTr="00BF20A9">
        <w:tc>
          <w:tcPr>
            <w:tcW w:w="9355" w:type="dxa"/>
          </w:tcPr>
          <w:p w14:paraId="714A94F5" w14:textId="77777777" w:rsidR="00FB390C" w:rsidRPr="00821825" w:rsidRDefault="00FB390C" w:rsidP="007F26A2">
            <w:pPr>
              <w:pStyle w:val="Odstavecseseznamem"/>
              <w:numPr>
                <w:ilvl w:val="0"/>
                <w:numId w:val="13"/>
              </w:numPr>
              <w:spacing w:before="120" w:after="120"/>
              <w:ind w:left="714" w:hanging="357"/>
              <w:contextualSpacing w:val="0"/>
              <w:jc w:val="both"/>
              <w:rPr>
                <w:noProof/>
                <w:lang w:val="sk-SK"/>
              </w:rPr>
            </w:pPr>
            <w:r w:rsidRPr="00821825">
              <w:rPr>
                <w:noProof/>
                <w:lang w:val="sk-SK"/>
              </w:rPr>
              <w:t>Perspektiva připravovaného programu</w:t>
            </w:r>
          </w:p>
          <w:p w14:paraId="1D9F3621" w14:textId="4450FB51" w:rsidR="00FB390C" w:rsidRPr="003C1CFA" w:rsidRDefault="00FB390C" w:rsidP="00627F93">
            <w:pPr>
              <w:pStyle w:val="Odstavecseseznamem"/>
              <w:spacing w:before="120" w:after="120"/>
              <w:ind w:left="752"/>
              <w:jc w:val="both"/>
              <w:rPr>
                <w:noProof/>
                <w:lang w:val="sk-SK"/>
              </w:rPr>
            </w:pPr>
            <w:r>
              <w:t xml:space="preserve">Doporučuji stanovit si měřítko uplatnitelnosti </w:t>
            </w:r>
            <w:r w:rsidR="00627F93">
              <w:t xml:space="preserve">viz. bod č. 2 </w:t>
            </w:r>
            <w:r>
              <w:t>a vůči tomu postupně ladit vzdělávací program. Jestli je možné nabízet studentům volbu vnitřní specializace a vnímat portfolia jako konečný výstup těch, kteří si zvolí cestu uplatnitelnosti v oboru dlouhometrážního animovaného filmu, a touto volbou si zajistí plán, ve kterém se nemusí věnovat zaměření na festivalový film, pak si dokáži představit významnou perspektivu. Stejně tak plán se zaměřením na festivalovou tvorbu. Jestliže se student rozhone, že prioritou bude úspěch na světových festivalech, může si zvolit cestu, kdy bude akcentovat a podporovat jeho osobitou tvorbu, styl, rozvine si vlastní rukopis, techniku apod. a jeho/její prezentace bude krátký autorský film, nikoliv a po</w:t>
            </w:r>
            <w:r w:rsidR="00C94FB9">
              <w:t>r</w:t>
            </w:r>
            <w:r>
              <w:t>tfolio specializace. Program, který si klade za cíl zcela propojit tyto dvě perspektivy, nevnímám ja</w:t>
            </w:r>
            <w:r w:rsidR="00C94FB9">
              <w:t>ko dostatečně hloub</w:t>
            </w:r>
            <w:r w:rsidR="00627F93">
              <w:t xml:space="preserve">kový </w:t>
            </w:r>
            <w:r>
              <w:t>– minimálně pro uplatnitelnost na trhu práce.</w:t>
            </w:r>
          </w:p>
        </w:tc>
      </w:tr>
      <w:tr w:rsidR="00FB390C" w:rsidRPr="003C1CFA" w14:paraId="3EE981E8" w14:textId="77777777" w:rsidTr="00BF20A9">
        <w:tc>
          <w:tcPr>
            <w:tcW w:w="9355" w:type="dxa"/>
          </w:tcPr>
          <w:p w14:paraId="290F996F" w14:textId="77777777" w:rsidR="00FB390C" w:rsidRPr="00821825" w:rsidRDefault="00FB390C" w:rsidP="007F26A2">
            <w:pPr>
              <w:pStyle w:val="Odstavecseseznamem"/>
              <w:numPr>
                <w:ilvl w:val="0"/>
                <w:numId w:val="13"/>
              </w:numPr>
              <w:spacing w:before="120" w:after="120"/>
              <w:ind w:left="714" w:hanging="357"/>
              <w:contextualSpacing w:val="0"/>
              <w:jc w:val="both"/>
              <w:rPr>
                <w:noProof/>
                <w:lang w:val="sk-SK"/>
              </w:rPr>
            </w:pPr>
            <w:r w:rsidRPr="00821825">
              <w:rPr>
                <w:noProof/>
                <w:lang w:val="sk-SK"/>
              </w:rPr>
              <w:t>Další podněty</w:t>
            </w:r>
          </w:p>
          <w:p w14:paraId="3BA4DE1B" w14:textId="1E734B32" w:rsidR="00FB390C" w:rsidRPr="003C1CFA" w:rsidRDefault="00FB390C" w:rsidP="00627F93">
            <w:pPr>
              <w:pStyle w:val="Odstavecseseznamem"/>
              <w:spacing w:before="120" w:after="120"/>
              <w:ind w:left="750"/>
              <w:jc w:val="both"/>
              <w:rPr>
                <w:noProof/>
                <w:lang w:val="sk-SK"/>
              </w:rPr>
            </w:pPr>
            <w:r>
              <w:t xml:space="preserve">Velmi důležité téma jsou odborné praxe. </w:t>
            </w:r>
            <w:r>
              <w:rPr>
                <w:lang w:val="en-US"/>
              </w:rPr>
              <w:t>Bez odborn</w:t>
            </w:r>
            <w:r>
              <w:t xml:space="preserve">ých praxí je absolvent jakéhokoliv vzdělávacího programu připraven o to nejpodstatnější, co producenti, studia, zaměstnavatelé očekávají. Sám jsem byl účastníkem řady </w:t>
            </w:r>
            <w:r>
              <w:rPr>
                <w:lang w:val="en-US"/>
              </w:rPr>
              <w:t>setk</w:t>
            </w:r>
            <w:r>
              <w:t xml:space="preserve">ání univerzit z celé Evropy. Hlavním společným jmenovatelem byla </w:t>
            </w:r>
            <w:r>
              <w:rPr>
                <w:lang w:val="en-US"/>
              </w:rPr>
              <w:t>(ne)</w:t>
            </w:r>
            <w:r>
              <w:t>schopnost vzdělavatelů reagovat na potřeby a očekávání oboru</w:t>
            </w:r>
            <w:r>
              <w:rPr>
                <w:lang w:val="en-US"/>
              </w:rPr>
              <w:t>, proto</w:t>
            </w:r>
            <w:r>
              <w:t xml:space="preserve">že terciální vzdělávání neexistuje, celkem pochopitelně, pouze jako producent talentu do tovární výroby. Vysoké školy rozvíjejí osobnost mladých lidí, zatímco očekávání oboru jde cestou specializací a vysoké odbornosti v kontextu formátů, které vysoké školy nevyučují. </w:t>
            </w:r>
            <w:r>
              <w:rPr>
                <w:lang w:val="en-US"/>
              </w:rPr>
              <w:t>V tomto ohledu není praxe jako praxe. Je to ot</w:t>
            </w:r>
            <w:r>
              <w:t>ázkou kvality a toho, j</w:t>
            </w:r>
            <w:r w:rsidR="00627F93">
              <w:t>ak moc chce škola zajistit svým</w:t>
            </w:r>
            <w:r>
              <w:t xml:space="preserve"> studentům adekvátní úroveň. Z pozice animačního studia a profesního vzdělávání jsem v pozici, kdy hodnotím v zásadě pouze úroveň portfolia a motivace se specializovat. Titul ze školy není přímo úměrný hodnotě dovedností a zkušeností, dokud nejsou dovednosti </w:t>
            </w:r>
            <w:r w:rsidR="00B349C0">
              <w:br/>
            </w:r>
            <w:r>
              <w:t xml:space="preserve">a zkušenosti vidět v portfoliu. Stejně tak není užitečné disponovat pouhou položkou </w:t>
            </w:r>
            <w:r w:rsidR="00FD37BF">
              <w:br/>
            </w:r>
            <w:r>
              <w:t xml:space="preserve">v osobním CV, že byl absolvent účasten stáže v nějakém studiu, jestliže nejsou získané dovednosti </w:t>
            </w:r>
            <w:r w:rsidR="00B349C0">
              <w:br/>
            </w:r>
            <w:r>
              <w:t xml:space="preserve">a zkušenosti vidět v portfoliu. Je tak otázkou na vzdělavatele, podle jakých kritérii si voli partnery pro praxe, což souvisí s odpovědí na otázku, jestli je univerzita připravena oddělit festivalovou tvorbu od profesionální specializace již na úrovni vzdělávacích programů. Zde je křižovatka pro všechny výše položené otázky.   </w:t>
            </w:r>
          </w:p>
        </w:tc>
      </w:tr>
      <w:tr w:rsidR="00FB390C" w:rsidRPr="00821825" w14:paraId="66CCF760" w14:textId="77777777" w:rsidTr="00BF20A9">
        <w:tc>
          <w:tcPr>
            <w:tcW w:w="9355" w:type="dxa"/>
          </w:tcPr>
          <w:p w14:paraId="0B62A415" w14:textId="77777777" w:rsidR="00627F93" w:rsidRPr="00E24D64" w:rsidRDefault="00627F93" w:rsidP="00387822">
            <w:pPr>
              <w:pStyle w:val="Odstavecseseznamem"/>
              <w:spacing w:before="120"/>
              <w:contextualSpacing w:val="0"/>
              <w:jc w:val="both"/>
            </w:pPr>
            <w:r w:rsidRPr="00E24D64">
              <w:t>D</w:t>
            </w:r>
            <w:r w:rsidR="00FB390C" w:rsidRPr="00E24D64">
              <w:t xml:space="preserve">avid Toušek, animační studio THREE BOHEMIANS, profesní vzdělávání ANOMALIA, </w:t>
            </w:r>
          </w:p>
          <w:p w14:paraId="6E41BD40" w14:textId="40CCC9B3" w:rsidR="00FB390C" w:rsidRPr="00E24D64" w:rsidRDefault="00C94FB9" w:rsidP="007F26A2">
            <w:pPr>
              <w:pStyle w:val="Odstavecseseznamem"/>
              <w:jc w:val="both"/>
            </w:pPr>
            <w:r w:rsidRPr="00E24D64">
              <w:t>3. 2. 2023</w:t>
            </w:r>
          </w:p>
          <w:p w14:paraId="6B062BD8" w14:textId="77777777" w:rsidR="00FB390C" w:rsidRPr="00821825" w:rsidRDefault="00FB390C" w:rsidP="007F26A2">
            <w:pPr>
              <w:pStyle w:val="Odstavecseseznamem"/>
              <w:jc w:val="both"/>
              <w:rPr>
                <w:noProof/>
                <w:lang w:val="sk-SK"/>
              </w:rPr>
            </w:pPr>
          </w:p>
        </w:tc>
      </w:tr>
    </w:tbl>
    <w:p w14:paraId="08D1C0F8" w14:textId="77777777" w:rsidR="00E3656C" w:rsidRDefault="00E3656C" w:rsidP="009F354F">
      <w:pPr>
        <w:pStyle w:val="Default"/>
        <w:ind w:left="-567"/>
        <w:rPr>
          <w:bCs/>
          <w:sz w:val="22"/>
          <w:szCs w:val="22"/>
        </w:rPr>
      </w:pPr>
      <w:r>
        <w:rPr>
          <w:bCs/>
          <w:sz w:val="22"/>
          <w:szCs w:val="22"/>
        </w:rPr>
        <w:t xml:space="preserve">                   </w:t>
      </w:r>
    </w:p>
    <w:p w14:paraId="1E710D95" w14:textId="73F74635" w:rsidR="009F354F" w:rsidRPr="00922511" w:rsidRDefault="00E3656C" w:rsidP="009F354F">
      <w:pPr>
        <w:pStyle w:val="Default"/>
        <w:ind w:left="-567"/>
        <w:rPr>
          <w:bCs/>
          <w:sz w:val="22"/>
          <w:szCs w:val="22"/>
        </w:rPr>
      </w:pPr>
      <w:r>
        <w:rPr>
          <w:bCs/>
          <w:sz w:val="22"/>
          <w:szCs w:val="22"/>
        </w:rPr>
        <w:lastRenderedPageBreak/>
        <w:t xml:space="preserve">                   </w:t>
      </w:r>
      <w:r w:rsidR="009F354F" w:rsidRPr="00922511">
        <w:rPr>
          <w:bCs/>
          <w:sz w:val="22"/>
          <w:szCs w:val="22"/>
        </w:rPr>
        <w:t>Příloha č. 2</w:t>
      </w:r>
    </w:p>
    <w:p w14:paraId="7222C5EC" w14:textId="77777777" w:rsidR="009F354F" w:rsidRDefault="009F354F" w:rsidP="009F354F"/>
    <w:tbl>
      <w:tblPr>
        <w:tblStyle w:val="Mkatabulky"/>
        <w:tblW w:w="9355" w:type="dxa"/>
        <w:tblInd w:w="421" w:type="dxa"/>
        <w:tblLook w:val="04A0" w:firstRow="1" w:lastRow="0" w:firstColumn="1" w:lastColumn="0" w:noHBand="0" w:noVBand="1"/>
      </w:tblPr>
      <w:tblGrid>
        <w:gridCol w:w="9355"/>
      </w:tblGrid>
      <w:tr w:rsidR="009F354F" w14:paraId="6B7C93E2" w14:textId="77777777" w:rsidTr="00BF20A9">
        <w:trPr>
          <w:trHeight w:val="280"/>
        </w:trPr>
        <w:tc>
          <w:tcPr>
            <w:tcW w:w="9355"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34C4401A" w14:textId="77777777" w:rsidR="009F354F" w:rsidRDefault="009F354F" w:rsidP="00152B5D">
            <w:pPr>
              <w:rPr>
                <w:b/>
                <w:sz w:val="22"/>
                <w:szCs w:val="22"/>
              </w:rPr>
            </w:pPr>
            <w:r w:rsidRPr="00EC1572">
              <w:rPr>
                <w:b/>
                <w:sz w:val="22"/>
                <w:szCs w:val="22"/>
              </w:rPr>
              <w:t xml:space="preserve">Srovnání profilu absolventa a studijního plánu se zahraniční vysokou školou </w:t>
            </w:r>
            <w:r w:rsidR="0098264B">
              <w:rPr>
                <w:b/>
                <w:sz w:val="22"/>
                <w:szCs w:val="22"/>
              </w:rPr>
              <w:t>NMSP</w:t>
            </w:r>
            <w:r w:rsidRPr="00EC1572">
              <w:rPr>
                <w:b/>
                <w:sz w:val="22"/>
                <w:szCs w:val="22"/>
              </w:rPr>
              <w:t xml:space="preserve"> </w:t>
            </w:r>
            <w:r w:rsidR="00D20099">
              <w:rPr>
                <w:b/>
                <w:sz w:val="22"/>
                <w:szCs w:val="22"/>
              </w:rPr>
              <w:t>Animovaná tvorba</w:t>
            </w:r>
          </w:p>
          <w:p w14:paraId="3B0FE2CD" w14:textId="2B4FF059" w:rsidR="006D7476" w:rsidRPr="00EC1572" w:rsidRDefault="006D7476" w:rsidP="00152B5D">
            <w:pPr>
              <w:rPr>
                <w:b/>
                <w:sz w:val="22"/>
                <w:szCs w:val="22"/>
              </w:rPr>
            </w:pPr>
          </w:p>
        </w:tc>
      </w:tr>
      <w:tr w:rsidR="009F354F" w14:paraId="2E1B5650" w14:textId="77777777" w:rsidTr="00BF20A9">
        <w:trPr>
          <w:trHeight w:val="7797"/>
        </w:trPr>
        <w:tc>
          <w:tcPr>
            <w:tcW w:w="9355" w:type="dxa"/>
            <w:tcBorders>
              <w:top w:val="single" w:sz="4" w:space="0" w:color="auto"/>
              <w:left w:val="single" w:sz="4" w:space="0" w:color="auto"/>
              <w:bottom w:val="single" w:sz="4" w:space="0" w:color="auto"/>
              <w:right w:val="single" w:sz="4" w:space="0" w:color="auto"/>
            </w:tcBorders>
          </w:tcPr>
          <w:p w14:paraId="70A5BC1B" w14:textId="77777777" w:rsidR="005D6D4C" w:rsidRDefault="005D6D4C" w:rsidP="005D6D4C"/>
          <w:p w14:paraId="72EB8728" w14:textId="05F9F3BC" w:rsidR="00A27601" w:rsidRPr="00FB390C" w:rsidRDefault="007F6992" w:rsidP="007D2B83">
            <w:pPr>
              <w:jc w:val="both"/>
              <w:rPr>
                <w:sz w:val="20"/>
                <w:szCs w:val="20"/>
              </w:rPr>
            </w:pPr>
            <w:bookmarkStart w:id="81" w:name="6625"/>
            <w:bookmarkEnd w:id="81"/>
            <w:r w:rsidRPr="00FB390C">
              <w:rPr>
                <w:sz w:val="20"/>
                <w:szCs w:val="20"/>
              </w:rPr>
              <w:t>Dle SR/</w:t>
            </w:r>
            <w:r w:rsidR="0004009E">
              <w:rPr>
                <w:sz w:val="20"/>
                <w:szCs w:val="20"/>
              </w:rPr>
              <w:t>08</w:t>
            </w:r>
            <w:r w:rsidRPr="00FB390C">
              <w:rPr>
                <w:sz w:val="20"/>
                <w:szCs w:val="20"/>
              </w:rPr>
              <w:t>/202</w:t>
            </w:r>
            <w:r w:rsidR="0004009E">
              <w:rPr>
                <w:sz w:val="20"/>
                <w:szCs w:val="20"/>
              </w:rPr>
              <w:t>2</w:t>
            </w:r>
            <w:r w:rsidRPr="00FB390C">
              <w:rPr>
                <w:sz w:val="20"/>
                <w:szCs w:val="20"/>
              </w:rPr>
              <w:t xml:space="preserve"> Standardy studijních programů UTB bylo provedeno srovnání profilu absolventa a studijního plánu s obdobně uskutečňovaným studijním programem realizovaným na zahraniční univerzitě. Univerzita s programem profilovaným k animované tvorbě se nenachází v žebříku hodnocení dle Times of Higher Education (World University Ranking) pozici do 100 místa, vybrána byla však jedna z nejvýznamnějších zahraničních škol s dlouholetou tradicí: </w:t>
            </w:r>
            <w:r w:rsidR="00A27601" w:rsidRPr="00FB390C">
              <w:rPr>
                <w:sz w:val="20"/>
                <w:szCs w:val="20"/>
              </w:rPr>
              <w:t xml:space="preserve">California Institute of the Arts. Konkrétně pak srovnání proběhlo s programem </w:t>
            </w:r>
            <w:r w:rsidR="00A62678" w:rsidRPr="00FB390C">
              <w:rPr>
                <w:sz w:val="20"/>
                <w:szCs w:val="20"/>
              </w:rPr>
              <w:t>Experimental</w:t>
            </w:r>
            <w:r w:rsidR="00A27601" w:rsidRPr="00FB390C">
              <w:rPr>
                <w:sz w:val="20"/>
                <w:szCs w:val="20"/>
              </w:rPr>
              <w:t xml:space="preserve"> Animation</w:t>
            </w:r>
          </w:p>
          <w:p w14:paraId="50AD1040" w14:textId="77777777" w:rsidR="00A27601" w:rsidRPr="00FB390C" w:rsidRDefault="00A27601" w:rsidP="007D2B83">
            <w:pPr>
              <w:jc w:val="both"/>
              <w:rPr>
                <w:sz w:val="20"/>
                <w:szCs w:val="20"/>
              </w:rPr>
            </w:pPr>
          </w:p>
          <w:p w14:paraId="1A5557DF" w14:textId="759BD33A" w:rsidR="00A27601" w:rsidRPr="00FB390C" w:rsidRDefault="00A27601" w:rsidP="007D2B83">
            <w:pPr>
              <w:jc w:val="both"/>
              <w:rPr>
                <w:sz w:val="20"/>
                <w:szCs w:val="20"/>
              </w:rPr>
            </w:pPr>
            <w:r w:rsidRPr="00FB390C">
              <w:rPr>
                <w:sz w:val="20"/>
                <w:szCs w:val="20"/>
              </w:rPr>
              <w:t xml:space="preserve">Dohledaný profil absolventa dostupný zde </w:t>
            </w:r>
            <w:r w:rsidR="00A62678" w:rsidRPr="00FB390C">
              <w:rPr>
                <w:sz w:val="20"/>
                <w:szCs w:val="20"/>
              </w:rPr>
              <w:t xml:space="preserve">https://filmvideo.calarts.edu/programs/film-and-video/mfa </w:t>
            </w:r>
            <w:r w:rsidRPr="00FB390C">
              <w:rPr>
                <w:sz w:val="20"/>
                <w:szCs w:val="20"/>
              </w:rPr>
              <w:t>byl porovnán s naším studijním programem Mgr. Lukášem Gregorem, Ph.D., navrženým garantem bakalářského studijního programu.</w:t>
            </w:r>
          </w:p>
          <w:p w14:paraId="5718B9B6" w14:textId="77777777" w:rsidR="00A27601" w:rsidRPr="001C0846" w:rsidRDefault="00A27601" w:rsidP="007D2B83">
            <w:pPr>
              <w:jc w:val="both"/>
              <w:rPr>
                <w:sz w:val="22"/>
                <w:szCs w:val="22"/>
              </w:rPr>
            </w:pPr>
          </w:p>
          <w:p w14:paraId="6A9961B1" w14:textId="77777777" w:rsidR="00A27601" w:rsidRPr="00FB390C" w:rsidRDefault="00A27601" w:rsidP="007D2B83">
            <w:pPr>
              <w:jc w:val="both"/>
              <w:textAlignment w:val="baseline"/>
              <w:rPr>
                <w:b/>
                <w:bCs/>
                <w:sz w:val="20"/>
                <w:szCs w:val="20"/>
              </w:rPr>
            </w:pPr>
            <w:r w:rsidRPr="00FB390C">
              <w:rPr>
                <w:b/>
                <w:bCs/>
                <w:sz w:val="20"/>
                <w:szCs w:val="20"/>
              </w:rPr>
              <w:t>California Institute of the Arts (Character Animation)</w:t>
            </w:r>
          </w:p>
          <w:p w14:paraId="1945B6B1" w14:textId="77777777" w:rsidR="00A27601" w:rsidRPr="00FB390C" w:rsidRDefault="00A27601" w:rsidP="007D2B83">
            <w:pPr>
              <w:jc w:val="both"/>
              <w:textAlignment w:val="baseline"/>
              <w:rPr>
                <w:b/>
                <w:bCs/>
                <w:sz w:val="20"/>
                <w:szCs w:val="20"/>
              </w:rPr>
            </w:pPr>
          </w:p>
          <w:p w14:paraId="5255472C" w14:textId="77777777" w:rsidR="00903595" w:rsidRPr="00FB390C" w:rsidRDefault="00903595" w:rsidP="007D2B83">
            <w:pPr>
              <w:pStyle w:val="Normlnweb"/>
              <w:spacing w:before="0" w:beforeAutospacing="0" w:after="330" w:afterAutospacing="0"/>
              <w:jc w:val="both"/>
              <w:textAlignment w:val="baseline"/>
              <w:rPr>
                <w:sz w:val="20"/>
                <w:szCs w:val="20"/>
              </w:rPr>
            </w:pPr>
            <w:r w:rsidRPr="00FB390C">
              <w:rPr>
                <w:sz w:val="20"/>
                <w:szCs w:val="20"/>
              </w:rPr>
              <w:t>In the MFA Experimental Animation Program, students are provided with a comprehensive foundational background and are encouraged to seek out poetic, lyrical, structural and other modes of experimentation with the materials and forms of the moving image. Students are trained to not only become makers—but also critically minded contributors to the advancement of animation history and theory.</w:t>
            </w:r>
          </w:p>
          <w:p w14:paraId="2C983748" w14:textId="77777777" w:rsidR="00903595" w:rsidRPr="00FB390C" w:rsidRDefault="00903595" w:rsidP="007D2B83">
            <w:pPr>
              <w:pStyle w:val="Normlnweb"/>
              <w:spacing w:before="0" w:beforeAutospacing="0" w:after="330" w:afterAutospacing="0"/>
              <w:jc w:val="both"/>
              <w:textAlignment w:val="baseline"/>
              <w:rPr>
                <w:sz w:val="20"/>
                <w:szCs w:val="20"/>
              </w:rPr>
            </w:pPr>
            <w:r w:rsidRPr="00FB390C">
              <w:rPr>
                <w:sz w:val="20"/>
                <w:szCs w:val="20"/>
              </w:rPr>
              <w:t>In addition to coursework in technique and theory, the EA curriculum includes training in professionalization. Students are expected to become familiar with film festivals and submission processes, attend professional gatherings and events, and become members of related organizations. Accordingly, graduates become creative leaders in the field, establishing careers in studio production, teaching and personal practice, often forming creative partnerships with fellow CalArts students.</w:t>
            </w:r>
          </w:p>
          <w:p w14:paraId="2F21F5EB" w14:textId="65CA7005" w:rsidR="00A27601" w:rsidRPr="00FB390C" w:rsidRDefault="00903595" w:rsidP="007D2B83">
            <w:pPr>
              <w:pStyle w:val="Normlnweb"/>
              <w:spacing w:before="0" w:beforeAutospacing="0" w:after="330" w:afterAutospacing="0"/>
              <w:jc w:val="both"/>
              <w:textAlignment w:val="baseline"/>
              <w:rPr>
                <w:sz w:val="20"/>
                <w:szCs w:val="20"/>
              </w:rPr>
            </w:pPr>
            <w:r w:rsidRPr="00FB390C">
              <w:rPr>
                <w:sz w:val="20"/>
                <w:szCs w:val="20"/>
              </w:rPr>
              <w:t>All MFA Experimental Animation students are required to complete a first-year project, complete a thesis proposal in the second year and finally pass a Thesis Review in order to complete the Program.</w:t>
            </w:r>
          </w:p>
          <w:p w14:paraId="44E3FE6E" w14:textId="77777777" w:rsidR="00A27601" w:rsidRPr="00FB390C" w:rsidRDefault="00A27601" w:rsidP="00A27601">
            <w:pPr>
              <w:spacing w:after="120"/>
              <w:jc w:val="both"/>
              <w:rPr>
                <w:b/>
                <w:bCs/>
                <w:sz w:val="20"/>
                <w:szCs w:val="20"/>
              </w:rPr>
            </w:pPr>
            <w:r w:rsidRPr="00FB390C">
              <w:rPr>
                <w:b/>
                <w:bCs/>
                <w:sz w:val="20"/>
                <w:szCs w:val="20"/>
              </w:rPr>
              <w:t xml:space="preserve">Celkové srovnání studijních programů </w:t>
            </w:r>
          </w:p>
          <w:p w14:paraId="1956B2F0" w14:textId="7688B3DF" w:rsidR="009F354F" w:rsidRPr="000A6EFE" w:rsidRDefault="001010AA" w:rsidP="004813D7">
            <w:pPr>
              <w:spacing w:after="120"/>
              <w:jc w:val="both"/>
            </w:pPr>
            <w:r w:rsidRPr="00FB390C">
              <w:rPr>
                <w:sz w:val="20"/>
                <w:szCs w:val="20"/>
              </w:rPr>
              <w:t xml:space="preserve">Tříletý navazující studijní program na CalArts </w:t>
            </w:r>
            <w:r w:rsidR="005F30C2" w:rsidRPr="00FB390C">
              <w:rPr>
                <w:sz w:val="20"/>
                <w:szCs w:val="20"/>
              </w:rPr>
              <w:t xml:space="preserve">obdobně jako navazující magisterský studijní program Animovaná tvorba akcentuje profil absolventa jakožto silné autorské osobnosti, tvůrce, který je schopen vést </w:t>
            </w:r>
            <w:r w:rsidR="00A3376D" w:rsidRPr="00FB390C">
              <w:rPr>
                <w:sz w:val="20"/>
                <w:szCs w:val="20"/>
              </w:rPr>
              <w:t>prostřednictvím vlastních cvičení/prací tým studentů, n</w:t>
            </w:r>
            <w:r w:rsidR="00C91A3D">
              <w:rPr>
                <w:sz w:val="20"/>
                <w:szCs w:val="20"/>
              </w:rPr>
              <w:t>adále pak v praxi</w:t>
            </w:r>
            <w:r w:rsidR="00A3376D" w:rsidRPr="00FB390C">
              <w:rPr>
                <w:sz w:val="20"/>
                <w:szCs w:val="20"/>
              </w:rPr>
              <w:t xml:space="preserve"> zakládat studia, či být důležitou součástí studiové praxe. </w:t>
            </w:r>
            <w:r w:rsidR="00832088" w:rsidRPr="00FB390C">
              <w:rPr>
                <w:sz w:val="20"/>
                <w:szCs w:val="20"/>
              </w:rPr>
              <w:t xml:space="preserve">CalArts zdůrazňuje o něco více experiment s materiály, český program upřednostňuje především digitální 2D </w:t>
            </w:r>
            <w:r w:rsidR="004813D7">
              <w:rPr>
                <w:sz w:val="20"/>
                <w:szCs w:val="20"/>
              </w:rPr>
              <w:br/>
            </w:r>
            <w:r w:rsidR="00832088" w:rsidRPr="00FB390C">
              <w:rPr>
                <w:sz w:val="20"/>
                <w:szCs w:val="20"/>
              </w:rPr>
              <w:t>a 3D animaci. Pro oba programy je nezbytnou součástí vzdělávacího procesu i historie a teorie oboru.</w:t>
            </w:r>
          </w:p>
        </w:tc>
      </w:tr>
    </w:tbl>
    <w:p w14:paraId="69CB0C95" w14:textId="77777777" w:rsidR="009F354F" w:rsidRDefault="009F354F" w:rsidP="009F354F">
      <w:pPr>
        <w:spacing w:after="160" w:line="259" w:lineRule="auto"/>
        <w:rPr>
          <w:bCs/>
        </w:rPr>
      </w:pPr>
    </w:p>
    <w:p w14:paraId="461311C0" w14:textId="77777777" w:rsidR="003F2CD5" w:rsidRDefault="003F2CD5" w:rsidP="009F354F">
      <w:pPr>
        <w:spacing w:after="160" w:line="259" w:lineRule="auto"/>
        <w:rPr>
          <w:bCs/>
        </w:rPr>
      </w:pPr>
    </w:p>
    <w:p w14:paraId="2DAEA1F2" w14:textId="4BB32DF8" w:rsidR="009F354F" w:rsidRPr="003F2CD5" w:rsidRDefault="003F2CD5" w:rsidP="003F2CD5">
      <w:r>
        <w:br w:type="page"/>
      </w:r>
    </w:p>
    <w:p w14:paraId="104A6841" w14:textId="0D056E3F" w:rsidR="003F2CD5" w:rsidRDefault="009F354F" w:rsidP="003F2CD5">
      <w:pPr>
        <w:spacing w:after="160" w:line="259" w:lineRule="auto"/>
        <w:ind w:hanging="284"/>
        <w:rPr>
          <w:bCs/>
          <w:sz w:val="22"/>
          <w:szCs w:val="22"/>
        </w:rPr>
      </w:pPr>
      <w:r w:rsidRPr="000A6EFE">
        <w:rPr>
          <w:bCs/>
          <w:sz w:val="22"/>
          <w:szCs w:val="22"/>
        </w:rPr>
        <w:lastRenderedPageBreak/>
        <w:t xml:space="preserve">Příloha </w:t>
      </w:r>
      <w:r>
        <w:rPr>
          <w:bCs/>
          <w:sz w:val="22"/>
          <w:szCs w:val="22"/>
        </w:rPr>
        <w:t xml:space="preserve">č. </w:t>
      </w:r>
      <w:r w:rsidRPr="000A6EFE">
        <w:rPr>
          <w:bCs/>
          <w:sz w:val="22"/>
          <w:szCs w:val="22"/>
        </w:rPr>
        <w:t>3</w:t>
      </w:r>
    </w:p>
    <w:tbl>
      <w:tblPr>
        <w:tblW w:w="9859" w:type="dxa"/>
        <w:tblInd w:w="-38" w:type="dxa"/>
        <w:tblLayout w:type="fixed"/>
        <w:tblCellMar>
          <w:left w:w="70" w:type="dxa"/>
          <w:right w:w="70" w:type="dxa"/>
        </w:tblCellMar>
        <w:tblLook w:val="01E0" w:firstRow="1" w:lastRow="1" w:firstColumn="1" w:lastColumn="1" w:noHBand="0" w:noVBand="0"/>
      </w:tblPr>
      <w:tblGrid>
        <w:gridCol w:w="2519"/>
        <w:gridCol w:w="284"/>
        <w:gridCol w:w="549"/>
        <w:gridCol w:w="1720"/>
        <w:gridCol w:w="348"/>
        <w:gridCol w:w="175"/>
        <w:gridCol w:w="470"/>
        <w:gridCol w:w="205"/>
        <w:gridCol w:w="789"/>
        <w:gridCol w:w="708"/>
        <w:gridCol w:w="63"/>
        <w:gridCol w:w="14"/>
        <w:gridCol w:w="553"/>
        <w:gridCol w:w="141"/>
        <w:gridCol w:w="631"/>
        <w:gridCol w:w="690"/>
      </w:tblGrid>
      <w:tr w:rsidR="003F2CD5" w14:paraId="5CA6DBEA" w14:textId="77777777" w:rsidTr="00A4118B">
        <w:tc>
          <w:tcPr>
            <w:tcW w:w="9859" w:type="dxa"/>
            <w:gridSpan w:val="16"/>
            <w:tcBorders>
              <w:top w:val="single" w:sz="4" w:space="0" w:color="000000"/>
              <w:left w:val="single" w:sz="4" w:space="0" w:color="000000"/>
              <w:bottom w:val="double" w:sz="4" w:space="0" w:color="000000"/>
              <w:right w:val="single" w:sz="4" w:space="0" w:color="000000"/>
            </w:tcBorders>
            <w:shd w:val="clear" w:color="auto" w:fill="BDD6EE"/>
          </w:tcPr>
          <w:p w14:paraId="15B505A9" w14:textId="77777777" w:rsidR="003F2CD5" w:rsidRDefault="003F2CD5" w:rsidP="00A4118B">
            <w:pPr>
              <w:widowControl w:val="0"/>
              <w:jc w:val="both"/>
              <w:rPr>
                <w:b/>
                <w:sz w:val="28"/>
              </w:rPr>
            </w:pPr>
            <w:r>
              <w:rPr>
                <w:b/>
                <w:sz w:val="28"/>
              </w:rPr>
              <w:t>C-I – Personální zabezpečení</w:t>
            </w:r>
          </w:p>
        </w:tc>
      </w:tr>
      <w:tr w:rsidR="003F2CD5" w:rsidRPr="007B067A" w14:paraId="10FB95E9" w14:textId="77777777" w:rsidTr="00A4118B">
        <w:tc>
          <w:tcPr>
            <w:tcW w:w="2519" w:type="dxa"/>
            <w:tcBorders>
              <w:top w:val="double" w:sz="4" w:space="0" w:color="000000"/>
              <w:left w:val="single" w:sz="4" w:space="0" w:color="000000"/>
              <w:bottom w:val="single" w:sz="4" w:space="0" w:color="000000"/>
              <w:right w:val="single" w:sz="4" w:space="0" w:color="000000"/>
            </w:tcBorders>
            <w:shd w:val="clear" w:color="auto" w:fill="F7CAAC"/>
          </w:tcPr>
          <w:p w14:paraId="084F90B4" w14:textId="77777777" w:rsidR="003F2CD5" w:rsidRPr="007B067A" w:rsidRDefault="003F2CD5" w:rsidP="00A4118B">
            <w:pPr>
              <w:widowControl w:val="0"/>
              <w:jc w:val="both"/>
              <w:rPr>
                <w:b/>
                <w:sz w:val="20"/>
                <w:szCs w:val="20"/>
              </w:rPr>
            </w:pPr>
            <w:r w:rsidRPr="007B067A">
              <w:rPr>
                <w:b/>
                <w:sz w:val="20"/>
                <w:szCs w:val="20"/>
              </w:rPr>
              <w:t>Vysoká škola</w:t>
            </w:r>
          </w:p>
        </w:tc>
        <w:tc>
          <w:tcPr>
            <w:tcW w:w="7340" w:type="dxa"/>
            <w:gridSpan w:val="15"/>
            <w:tcBorders>
              <w:top w:val="single" w:sz="4" w:space="0" w:color="000000"/>
              <w:left w:val="single" w:sz="4" w:space="0" w:color="000000"/>
              <w:bottom w:val="single" w:sz="4" w:space="0" w:color="000000"/>
              <w:right w:val="single" w:sz="4" w:space="0" w:color="000000"/>
            </w:tcBorders>
          </w:tcPr>
          <w:p w14:paraId="6F6F040F" w14:textId="77777777" w:rsidR="003F2CD5" w:rsidRPr="007B067A" w:rsidRDefault="003F2CD5" w:rsidP="00A4118B">
            <w:pPr>
              <w:widowControl w:val="0"/>
              <w:jc w:val="both"/>
              <w:rPr>
                <w:sz w:val="20"/>
                <w:szCs w:val="20"/>
              </w:rPr>
            </w:pPr>
            <w:r w:rsidRPr="007B067A">
              <w:rPr>
                <w:sz w:val="20"/>
                <w:szCs w:val="20"/>
              </w:rPr>
              <w:t>Univerzita Tomáše Bati ve Zlíně</w:t>
            </w:r>
          </w:p>
        </w:tc>
      </w:tr>
      <w:tr w:rsidR="003F2CD5" w:rsidRPr="007B067A" w14:paraId="754BA924" w14:textId="77777777" w:rsidTr="00A4118B">
        <w:tc>
          <w:tcPr>
            <w:tcW w:w="2519" w:type="dxa"/>
            <w:tcBorders>
              <w:top w:val="single" w:sz="4" w:space="0" w:color="000000"/>
              <w:left w:val="single" w:sz="4" w:space="0" w:color="000000"/>
              <w:bottom w:val="single" w:sz="4" w:space="0" w:color="000000"/>
              <w:right w:val="single" w:sz="4" w:space="0" w:color="000000"/>
            </w:tcBorders>
            <w:shd w:val="clear" w:color="auto" w:fill="F7CAAC"/>
          </w:tcPr>
          <w:p w14:paraId="1EB2B2D6" w14:textId="77777777" w:rsidR="003F2CD5" w:rsidRPr="007B067A" w:rsidRDefault="003F2CD5" w:rsidP="00A4118B">
            <w:pPr>
              <w:widowControl w:val="0"/>
              <w:jc w:val="both"/>
              <w:rPr>
                <w:b/>
                <w:sz w:val="20"/>
                <w:szCs w:val="20"/>
              </w:rPr>
            </w:pPr>
            <w:r w:rsidRPr="007B067A">
              <w:rPr>
                <w:b/>
                <w:sz w:val="20"/>
                <w:szCs w:val="20"/>
              </w:rPr>
              <w:t>Součást vysoké školy</w:t>
            </w:r>
          </w:p>
        </w:tc>
        <w:tc>
          <w:tcPr>
            <w:tcW w:w="7340" w:type="dxa"/>
            <w:gridSpan w:val="15"/>
            <w:tcBorders>
              <w:top w:val="single" w:sz="4" w:space="0" w:color="000000"/>
              <w:left w:val="single" w:sz="4" w:space="0" w:color="000000"/>
              <w:bottom w:val="single" w:sz="4" w:space="0" w:color="000000"/>
              <w:right w:val="single" w:sz="4" w:space="0" w:color="000000"/>
            </w:tcBorders>
          </w:tcPr>
          <w:p w14:paraId="48836F25" w14:textId="77777777" w:rsidR="003F2CD5" w:rsidRPr="007B067A" w:rsidRDefault="003F2CD5" w:rsidP="00A4118B">
            <w:pPr>
              <w:widowControl w:val="0"/>
              <w:jc w:val="both"/>
              <w:rPr>
                <w:sz w:val="20"/>
                <w:szCs w:val="20"/>
              </w:rPr>
            </w:pPr>
            <w:r w:rsidRPr="007B067A">
              <w:rPr>
                <w:sz w:val="20"/>
                <w:szCs w:val="20"/>
              </w:rPr>
              <w:t>Fakulta multimediálních komunikací</w:t>
            </w:r>
          </w:p>
        </w:tc>
      </w:tr>
      <w:tr w:rsidR="003F2CD5" w:rsidRPr="007B067A" w14:paraId="71C0CC1F" w14:textId="77777777" w:rsidTr="00A4118B">
        <w:tc>
          <w:tcPr>
            <w:tcW w:w="2519" w:type="dxa"/>
            <w:tcBorders>
              <w:top w:val="single" w:sz="4" w:space="0" w:color="000000"/>
              <w:left w:val="single" w:sz="4" w:space="0" w:color="000000"/>
              <w:bottom w:val="single" w:sz="4" w:space="0" w:color="000000"/>
              <w:right w:val="single" w:sz="4" w:space="0" w:color="000000"/>
            </w:tcBorders>
            <w:shd w:val="clear" w:color="auto" w:fill="F7CAAC"/>
          </w:tcPr>
          <w:p w14:paraId="72A4CDF3" w14:textId="77777777" w:rsidR="003F2CD5" w:rsidRPr="007B067A" w:rsidRDefault="003F2CD5" w:rsidP="00A4118B">
            <w:pPr>
              <w:widowControl w:val="0"/>
              <w:jc w:val="both"/>
              <w:rPr>
                <w:b/>
                <w:sz w:val="20"/>
                <w:szCs w:val="20"/>
              </w:rPr>
            </w:pPr>
            <w:r w:rsidRPr="007B067A">
              <w:rPr>
                <w:b/>
                <w:sz w:val="20"/>
                <w:szCs w:val="20"/>
              </w:rPr>
              <w:t>Název studijního programu</w:t>
            </w:r>
          </w:p>
        </w:tc>
        <w:tc>
          <w:tcPr>
            <w:tcW w:w="7340" w:type="dxa"/>
            <w:gridSpan w:val="15"/>
            <w:tcBorders>
              <w:top w:val="single" w:sz="4" w:space="0" w:color="000000"/>
              <w:left w:val="single" w:sz="4" w:space="0" w:color="000000"/>
              <w:bottom w:val="single" w:sz="4" w:space="0" w:color="000000"/>
              <w:right w:val="single" w:sz="4" w:space="0" w:color="000000"/>
            </w:tcBorders>
          </w:tcPr>
          <w:p w14:paraId="377DD77E" w14:textId="77777777" w:rsidR="003F2CD5" w:rsidRPr="007B067A" w:rsidRDefault="003F2CD5" w:rsidP="00A4118B">
            <w:pPr>
              <w:widowControl w:val="0"/>
              <w:jc w:val="both"/>
              <w:rPr>
                <w:sz w:val="20"/>
                <w:szCs w:val="20"/>
              </w:rPr>
            </w:pPr>
            <w:r w:rsidRPr="007B067A">
              <w:rPr>
                <w:sz w:val="20"/>
                <w:szCs w:val="20"/>
              </w:rPr>
              <w:t>Animovaná tvorba</w:t>
            </w:r>
          </w:p>
        </w:tc>
      </w:tr>
      <w:tr w:rsidR="003F2CD5" w:rsidRPr="007B067A" w14:paraId="74DFF9DA" w14:textId="77777777" w:rsidTr="00A4118B">
        <w:tc>
          <w:tcPr>
            <w:tcW w:w="2519" w:type="dxa"/>
            <w:tcBorders>
              <w:top w:val="single" w:sz="4" w:space="0" w:color="000000"/>
              <w:left w:val="single" w:sz="4" w:space="0" w:color="000000"/>
              <w:bottom w:val="single" w:sz="4" w:space="0" w:color="000000"/>
              <w:right w:val="single" w:sz="4" w:space="0" w:color="000000"/>
            </w:tcBorders>
            <w:shd w:val="clear" w:color="auto" w:fill="F7CAAC"/>
          </w:tcPr>
          <w:p w14:paraId="0C63A8D1" w14:textId="77777777" w:rsidR="003F2CD5" w:rsidRPr="007B067A" w:rsidRDefault="003F2CD5" w:rsidP="00A4118B">
            <w:pPr>
              <w:widowControl w:val="0"/>
              <w:jc w:val="both"/>
              <w:rPr>
                <w:b/>
                <w:sz w:val="20"/>
                <w:szCs w:val="20"/>
              </w:rPr>
            </w:pPr>
            <w:r w:rsidRPr="007B067A">
              <w:rPr>
                <w:b/>
                <w:sz w:val="20"/>
                <w:szCs w:val="20"/>
              </w:rPr>
              <w:t>Jméno a příjmení</w:t>
            </w:r>
          </w:p>
        </w:tc>
        <w:tc>
          <w:tcPr>
            <w:tcW w:w="4540" w:type="dxa"/>
            <w:gridSpan w:val="8"/>
            <w:tcBorders>
              <w:top w:val="single" w:sz="4" w:space="0" w:color="000000"/>
              <w:left w:val="single" w:sz="4" w:space="0" w:color="000000"/>
              <w:bottom w:val="single" w:sz="4" w:space="0" w:color="000000"/>
              <w:right w:val="single" w:sz="4" w:space="0" w:color="000000"/>
            </w:tcBorders>
          </w:tcPr>
          <w:p w14:paraId="66500E99" w14:textId="77777777" w:rsidR="003F2CD5" w:rsidRPr="007B067A" w:rsidRDefault="003F2CD5" w:rsidP="00A4118B">
            <w:pPr>
              <w:widowControl w:val="0"/>
              <w:jc w:val="both"/>
              <w:rPr>
                <w:sz w:val="20"/>
                <w:szCs w:val="20"/>
              </w:rPr>
            </w:pPr>
            <w:r w:rsidRPr="00044805">
              <w:rPr>
                <w:sz w:val="20"/>
                <w:szCs w:val="20"/>
              </w:rPr>
              <w:t xml:space="preserve">Ján Grečnár – </w:t>
            </w:r>
            <w:r w:rsidRPr="00044805">
              <w:rPr>
                <w:b/>
                <w:sz w:val="20"/>
                <w:szCs w:val="20"/>
              </w:rPr>
              <w:t>garant studijního programu</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Pr>
          <w:p w14:paraId="284CF806" w14:textId="77777777" w:rsidR="003F2CD5" w:rsidRPr="007B067A" w:rsidRDefault="003F2CD5" w:rsidP="00A4118B">
            <w:pPr>
              <w:widowControl w:val="0"/>
              <w:jc w:val="both"/>
              <w:rPr>
                <w:b/>
                <w:sz w:val="20"/>
                <w:szCs w:val="20"/>
              </w:rPr>
            </w:pPr>
            <w:r w:rsidRPr="00044805">
              <w:rPr>
                <w:b/>
                <w:sz w:val="20"/>
                <w:szCs w:val="20"/>
              </w:rPr>
              <w:t>Tituly</w:t>
            </w:r>
          </w:p>
        </w:tc>
        <w:tc>
          <w:tcPr>
            <w:tcW w:w="2092" w:type="dxa"/>
            <w:gridSpan w:val="6"/>
            <w:tcBorders>
              <w:top w:val="single" w:sz="4" w:space="0" w:color="000000"/>
              <w:left w:val="single" w:sz="4" w:space="0" w:color="000000"/>
              <w:bottom w:val="single" w:sz="4" w:space="0" w:color="000000"/>
              <w:right w:val="single" w:sz="4" w:space="0" w:color="000000"/>
            </w:tcBorders>
          </w:tcPr>
          <w:p w14:paraId="2BD3BBFF" w14:textId="77777777" w:rsidR="003F2CD5" w:rsidRPr="007B067A" w:rsidRDefault="003F2CD5" w:rsidP="00A4118B">
            <w:pPr>
              <w:widowControl w:val="0"/>
              <w:jc w:val="both"/>
              <w:rPr>
                <w:sz w:val="20"/>
                <w:szCs w:val="20"/>
              </w:rPr>
            </w:pPr>
            <w:r w:rsidRPr="00044805">
              <w:rPr>
                <w:sz w:val="20"/>
                <w:szCs w:val="20"/>
              </w:rPr>
              <w:t>prof. Ing., ArtD.</w:t>
            </w:r>
          </w:p>
        </w:tc>
      </w:tr>
      <w:tr w:rsidR="003F2CD5" w:rsidRPr="007B067A" w14:paraId="25726103" w14:textId="77777777" w:rsidTr="00A4118B">
        <w:tc>
          <w:tcPr>
            <w:tcW w:w="2519" w:type="dxa"/>
            <w:tcBorders>
              <w:top w:val="single" w:sz="4" w:space="0" w:color="000000"/>
              <w:left w:val="single" w:sz="4" w:space="0" w:color="000000"/>
              <w:bottom w:val="single" w:sz="4" w:space="0" w:color="000000"/>
              <w:right w:val="single" w:sz="4" w:space="0" w:color="000000"/>
            </w:tcBorders>
            <w:shd w:val="clear" w:color="auto" w:fill="F7CAAC"/>
          </w:tcPr>
          <w:p w14:paraId="4F8126B1" w14:textId="77777777" w:rsidR="003F2CD5" w:rsidRPr="007B067A" w:rsidRDefault="003F2CD5" w:rsidP="00A4118B">
            <w:pPr>
              <w:widowControl w:val="0"/>
              <w:jc w:val="both"/>
              <w:rPr>
                <w:b/>
                <w:sz w:val="20"/>
                <w:szCs w:val="20"/>
              </w:rPr>
            </w:pPr>
            <w:r w:rsidRPr="007B067A">
              <w:rPr>
                <w:b/>
                <w:sz w:val="20"/>
                <w:szCs w:val="20"/>
              </w:rPr>
              <w:t>Rok narození</w:t>
            </w:r>
          </w:p>
        </w:tc>
        <w:tc>
          <w:tcPr>
            <w:tcW w:w="833" w:type="dxa"/>
            <w:gridSpan w:val="2"/>
            <w:tcBorders>
              <w:top w:val="single" w:sz="4" w:space="0" w:color="000000"/>
              <w:left w:val="single" w:sz="4" w:space="0" w:color="000000"/>
              <w:bottom w:val="single" w:sz="4" w:space="0" w:color="000000"/>
              <w:right w:val="single" w:sz="4" w:space="0" w:color="000000"/>
            </w:tcBorders>
          </w:tcPr>
          <w:p w14:paraId="28B62FF1" w14:textId="77777777" w:rsidR="003F2CD5" w:rsidRPr="007B067A" w:rsidRDefault="003F2CD5" w:rsidP="00A4118B">
            <w:pPr>
              <w:widowControl w:val="0"/>
              <w:jc w:val="both"/>
              <w:rPr>
                <w:sz w:val="20"/>
                <w:szCs w:val="20"/>
              </w:rPr>
            </w:pPr>
            <w:r w:rsidRPr="00044805">
              <w:rPr>
                <w:sz w:val="20"/>
                <w:szCs w:val="20"/>
              </w:rPr>
              <w:t>1959</w:t>
            </w:r>
          </w:p>
        </w:tc>
        <w:tc>
          <w:tcPr>
            <w:tcW w:w="1720" w:type="dxa"/>
            <w:tcBorders>
              <w:top w:val="single" w:sz="4" w:space="0" w:color="000000"/>
              <w:left w:val="single" w:sz="4" w:space="0" w:color="000000"/>
              <w:bottom w:val="single" w:sz="4" w:space="0" w:color="000000"/>
              <w:right w:val="single" w:sz="4" w:space="0" w:color="000000"/>
            </w:tcBorders>
            <w:shd w:val="clear" w:color="auto" w:fill="F7CAAC"/>
          </w:tcPr>
          <w:p w14:paraId="7059E9A5" w14:textId="77777777" w:rsidR="003F2CD5" w:rsidRPr="007B067A" w:rsidRDefault="003F2CD5" w:rsidP="00A4118B">
            <w:pPr>
              <w:widowControl w:val="0"/>
              <w:jc w:val="both"/>
              <w:rPr>
                <w:b/>
                <w:sz w:val="20"/>
                <w:szCs w:val="20"/>
              </w:rPr>
            </w:pPr>
            <w:r w:rsidRPr="007B067A">
              <w:rPr>
                <w:b/>
                <w:sz w:val="20"/>
                <w:szCs w:val="20"/>
              </w:rPr>
              <w:t>typ vztahu k VŠ</w:t>
            </w:r>
          </w:p>
        </w:tc>
        <w:tc>
          <w:tcPr>
            <w:tcW w:w="993" w:type="dxa"/>
            <w:gridSpan w:val="3"/>
            <w:tcBorders>
              <w:top w:val="single" w:sz="4" w:space="0" w:color="000000"/>
              <w:left w:val="single" w:sz="4" w:space="0" w:color="000000"/>
              <w:bottom w:val="single" w:sz="4" w:space="0" w:color="000000"/>
              <w:right w:val="single" w:sz="4" w:space="0" w:color="000000"/>
            </w:tcBorders>
          </w:tcPr>
          <w:p w14:paraId="44654884" w14:textId="77777777" w:rsidR="003F2CD5" w:rsidRPr="007B067A" w:rsidRDefault="003F2CD5" w:rsidP="00A4118B">
            <w:pPr>
              <w:pStyle w:val="paragraph"/>
              <w:widowControl w:val="0"/>
              <w:spacing w:beforeAutospacing="0" w:afterAutospacing="0"/>
              <w:jc w:val="both"/>
              <w:textAlignment w:val="baseline"/>
              <w:rPr>
                <w:sz w:val="20"/>
                <w:szCs w:val="20"/>
              </w:rPr>
            </w:pPr>
            <w:r>
              <w:rPr>
                <w:sz w:val="20"/>
                <w:szCs w:val="20"/>
              </w:rPr>
              <w:t>pp</w:t>
            </w:r>
          </w:p>
        </w:tc>
        <w:tc>
          <w:tcPr>
            <w:tcW w:w="994" w:type="dxa"/>
            <w:gridSpan w:val="2"/>
            <w:tcBorders>
              <w:top w:val="single" w:sz="4" w:space="0" w:color="000000"/>
              <w:left w:val="single" w:sz="4" w:space="0" w:color="000000"/>
              <w:bottom w:val="single" w:sz="4" w:space="0" w:color="000000"/>
              <w:right w:val="single" w:sz="4" w:space="0" w:color="000000"/>
            </w:tcBorders>
            <w:shd w:val="clear" w:color="auto" w:fill="F7CAAC"/>
          </w:tcPr>
          <w:p w14:paraId="7C9BC73E" w14:textId="77777777" w:rsidR="003F2CD5" w:rsidRPr="007B067A" w:rsidRDefault="003F2CD5" w:rsidP="00A4118B">
            <w:pPr>
              <w:widowControl w:val="0"/>
              <w:jc w:val="both"/>
              <w:rPr>
                <w:b/>
                <w:sz w:val="20"/>
                <w:szCs w:val="20"/>
              </w:rPr>
            </w:pPr>
            <w:r w:rsidRPr="007B067A">
              <w:rPr>
                <w:b/>
                <w:sz w:val="20"/>
                <w:szCs w:val="20"/>
              </w:rPr>
              <w:t>rozsah</w:t>
            </w:r>
          </w:p>
        </w:tc>
        <w:tc>
          <w:tcPr>
            <w:tcW w:w="708" w:type="dxa"/>
            <w:tcBorders>
              <w:top w:val="single" w:sz="4" w:space="0" w:color="000000"/>
              <w:left w:val="single" w:sz="4" w:space="0" w:color="000000"/>
              <w:bottom w:val="single" w:sz="4" w:space="0" w:color="000000"/>
              <w:right w:val="single" w:sz="4" w:space="0" w:color="000000"/>
            </w:tcBorders>
          </w:tcPr>
          <w:p w14:paraId="7F3786D0" w14:textId="77777777" w:rsidR="003F2CD5" w:rsidRPr="007B067A" w:rsidRDefault="003F2CD5" w:rsidP="00A4118B">
            <w:pPr>
              <w:pStyle w:val="paragraph"/>
              <w:widowControl w:val="0"/>
              <w:spacing w:beforeAutospacing="0" w:afterAutospacing="0"/>
              <w:jc w:val="both"/>
              <w:textAlignment w:val="baseline"/>
              <w:rPr>
                <w:rFonts w:ascii="Segoe UI" w:hAnsi="Segoe UI" w:cs="Segoe UI"/>
                <w:sz w:val="20"/>
                <w:szCs w:val="20"/>
              </w:rPr>
            </w:pPr>
            <w:r>
              <w:rPr>
                <w:rStyle w:val="normaltextrun"/>
                <w:sz w:val="20"/>
                <w:szCs w:val="20"/>
              </w:rPr>
              <w:t>40h/t</w:t>
            </w:r>
          </w:p>
        </w:tc>
        <w:tc>
          <w:tcPr>
            <w:tcW w:w="771" w:type="dxa"/>
            <w:gridSpan w:val="4"/>
            <w:tcBorders>
              <w:top w:val="single" w:sz="4" w:space="0" w:color="000000"/>
              <w:left w:val="single" w:sz="4" w:space="0" w:color="000000"/>
              <w:bottom w:val="single" w:sz="4" w:space="0" w:color="000000"/>
              <w:right w:val="single" w:sz="4" w:space="0" w:color="000000"/>
            </w:tcBorders>
            <w:shd w:val="clear" w:color="auto" w:fill="F7CAAC"/>
          </w:tcPr>
          <w:p w14:paraId="103BCBFB" w14:textId="77777777" w:rsidR="003F2CD5" w:rsidRDefault="003F2CD5" w:rsidP="00A4118B">
            <w:pPr>
              <w:widowControl w:val="0"/>
              <w:jc w:val="both"/>
              <w:rPr>
                <w:b/>
                <w:sz w:val="20"/>
                <w:szCs w:val="20"/>
              </w:rPr>
            </w:pPr>
            <w:r w:rsidRPr="007B067A">
              <w:rPr>
                <w:b/>
                <w:sz w:val="20"/>
                <w:szCs w:val="20"/>
              </w:rPr>
              <w:t xml:space="preserve">do </w:t>
            </w:r>
          </w:p>
          <w:p w14:paraId="610D1DBF" w14:textId="77777777" w:rsidR="003F2CD5" w:rsidRPr="007B067A" w:rsidRDefault="003F2CD5" w:rsidP="00A4118B">
            <w:pPr>
              <w:widowControl w:val="0"/>
              <w:jc w:val="both"/>
              <w:rPr>
                <w:b/>
                <w:sz w:val="20"/>
                <w:szCs w:val="20"/>
              </w:rPr>
            </w:pPr>
            <w:r w:rsidRPr="007B067A">
              <w:rPr>
                <w:b/>
                <w:sz w:val="20"/>
                <w:szCs w:val="20"/>
              </w:rPr>
              <w:t>kdy</w:t>
            </w:r>
          </w:p>
        </w:tc>
        <w:tc>
          <w:tcPr>
            <w:tcW w:w="1321" w:type="dxa"/>
            <w:gridSpan w:val="2"/>
            <w:tcBorders>
              <w:top w:val="single" w:sz="4" w:space="0" w:color="000000"/>
              <w:left w:val="single" w:sz="4" w:space="0" w:color="000000"/>
              <w:bottom w:val="single" w:sz="4" w:space="0" w:color="000000"/>
              <w:right w:val="single" w:sz="4" w:space="0" w:color="000000"/>
            </w:tcBorders>
          </w:tcPr>
          <w:p w14:paraId="4F3AFFC1" w14:textId="77777777" w:rsidR="003F2CD5" w:rsidRPr="007B067A" w:rsidRDefault="003F2CD5" w:rsidP="00A4118B">
            <w:pPr>
              <w:pStyle w:val="paragraph"/>
              <w:widowControl w:val="0"/>
              <w:spacing w:beforeAutospacing="0" w:afterAutospacing="0"/>
              <w:jc w:val="both"/>
              <w:textAlignment w:val="baseline"/>
              <w:rPr>
                <w:sz w:val="20"/>
                <w:szCs w:val="20"/>
              </w:rPr>
            </w:pPr>
            <w:r>
              <w:rPr>
                <w:sz w:val="20"/>
                <w:szCs w:val="20"/>
              </w:rPr>
              <w:t>N</w:t>
            </w:r>
          </w:p>
        </w:tc>
      </w:tr>
      <w:tr w:rsidR="003F2CD5" w:rsidRPr="007B067A" w14:paraId="75E97F4E" w14:textId="77777777" w:rsidTr="00A4118B">
        <w:tc>
          <w:tcPr>
            <w:tcW w:w="5072" w:type="dxa"/>
            <w:gridSpan w:val="4"/>
            <w:tcBorders>
              <w:top w:val="single" w:sz="4" w:space="0" w:color="000000"/>
              <w:left w:val="single" w:sz="4" w:space="0" w:color="000000"/>
              <w:bottom w:val="single" w:sz="4" w:space="0" w:color="000000"/>
              <w:right w:val="single" w:sz="4" w:space="0" w:color="000000"/>
            </w:tcBorders>
            <w:shd w:val="clear" w:color="auto" w:fill="F7CAAC"/>
          </w:tcPr>
          <w:p w14:paraId="30007806" w14:textId="77777777" w:rsidR="003F2CD5" w:rsidRPr="007B067A" w:rsidRDefault="003F2CD5" w:rsidP="00A4118B">
            <w:pPr>
              <w:widowControl w:val="0"/>
              <w:jc w:val="both"/>
              <w:rPr>
                <w:b/>
                <w:sz w:val="20"/>
                <w:szCs w:val="20"/>
              </w:rPr>
            </w:pPr>
            <w:r w:rsidRPr="007B067A">
              <w:rPr>
                <w:b/>
                <w:sz w:val="20"/>
                <w:szCs w:val="20"/>
              </w:rPr>
              <w:t>Typ vztahu na součásti VŠ, která uskutečňuje st. program</w:t>
            </w:r>
          </w:p>
        </w:tc>
        <w:tc>
          <w:tcPr>
            <w:tcW w:w="993" w:type="dxa"/>
            <w:gridSpan w:val="3"/>
            <w:tcBorders>
              <w:top w:val="single" w:sz="4" w:space="0" w:color="000000"/>
              <w:left w:val="single" w:sz="4" w:space="0" w:color="000000"/>
              <w:bottom w:val="single" w:sz="4" w:space="0" w:color="000000"/>
              <w:right w:val="single" w:sz="4" w:space="0" w:color="000000"/>
            </w:tcBorders>
          </w:tcPr>
          <w:p w14:paraId="1D09400B" w14:textId="77777777" w:rsidR="003F2CD5" w:rsidRPr="007B067A" w:rsidRDefault="003F2CD5" w:rsidP="00A4118B">
            <w:pPr>
              <w:pStyle w:val="paragraph"/>
              <w:widowControl w:val="0"/>
              <w:spacing w:beforeAutospacing="0" w:afterAutospacing="0"/>
              <w:jc w:val="both"/>
              <w:textAlignment w:val="baseline"/>
              <w:rPr>
                <w:sz w:val="20"/>
                <w:szCs w:val="20"/>
              </w:rPr>
            </w:pPr>
            <w:r>
              <w:rPr>
                <w:rStyle w:val="normaltextrun"/>
                <w:sz w:val="20"/>
                <w:szCs w:val="20"/>
              </w:rPr>
              <w:t>pp</w:t>
            </w:r>
          </w:p>
        </w:tc>
        <w:tc>
          <w:tcPr>
            <w:tcW w:w="994" w:type="dxa"/>
            <w:gridSpan w:val="2"/>
            <w:tcBorders>
              <w:top w:val="single" w:sz="4" w:space="0" w:color="000000"/>
              <w:left w:val="single" w:sz="4" w:space="0" w:color="000000"/>
              <w:bottom w:val="single" w:sz="4" w:space="0" w:color="000000"/>
              <w:right w:val="single" w:sz="4" w:space="0" w:color="000000"/>
            </w:tcBorders>
            <w:shd w:val="clear" w:color="auto" w:fill="F7CAAC"/>
          </w:tcPr>
          <w:p w14:paraId="06EAB2E0" w14:textId="77777777" w:rsidR="003F2CD5" w:rsidRPr="007B067A" w:rsidRDefault="003F2CD5" w:rsidP="00A4118B">
            <w:pPr>
              <w:widowControl w:val="0"/>
              <w:jc w:val="both"/>
              <w:rPr>
                <w:b/>
                <w:sz w:val="20"/>
                <w:szCs w:val="20"/>
              </w:rPr>
            </w:pPr>
            <w:r w:rsidRPr="007B067A">
              <w:rPr>
                <w:b/>
                <w:sz w:val="20"/>
                <w:szCs w:val="20"/>
              </w:rPr>
              <w:t>rozsah</w:t>
            </w:r>
          </w:p>
        </w:tc>
        <w:tc>
          <w:tcPr>
            <w:tcW w:w="708" w:type="dxa"/>
            <w:tcBorders>
              <w:top w:val="single" w:sz="4" w:space="0" w:color="000000"/>
              <w:left w:val="single" w:sz="4" w:space="0" w:color="000000"/>
              <w:bottom w:val="single" w:sz="4" w:space="0" w:color="000000"/>
              <w:right w:val="single" w:sz="4" w:space="0" w:color="000000"/>
            </w:tcBorders>
          </w:tcPr>
          <w:p w14:paraId="74DCFCC9" w14:textId="77777777" w:rsidR="003F2CD5" w:rsidRPr="007B067A" w:rsidRDefault="003F2CD5" w:rsidP="00A4118B">
            <w:pPr>
              <w:pStyle w:val="paragraph"/>
              <w:widowControl w:val="0"/>
              <w:spacing w:beforeAutospacing="0" w:afterAutospacing="0"/>
              <w:jc w:val="both"/>
              <w:textAlignment w:val="baseline"/>
              <w:rPr>
                <w:rFonts w:ascii="Segoe UI" w:hAnsi="Segoe UI" w:cs="Segoe UI"/>
                <w:sz w:val="20"/>
                <w:szCs w:val="20"/>
              </w:rPr>
            </w:pPr>
            <w:r>
              <w:rPr>
                <w:rStyle w:val="normaltextrun"/>
                <w:sz w:val="20"/>
                <w:szCs w:val="20"/>
              </w:rPr>
              <w:t>40h/t</w:t>
            </w:r>
          </w:p>
        </w:tc>
        <w:tc>
          <w:tcPr>
            <w:tcW w:w="771" w:type="dxa"/>
            <w:gridSpan w:val="4"/>
            <w:tcBorders>
              <w:top w:val="single" w:sz="4" w:space="0" w:color="000000"/>
              <w:left w:val="single" w:sz="4" w:space="0" w:color="000000"/>
              <w:bottom w:val="single" w:sz="4" w:space="0" w:color="000000"/>
              <w:right w:val="single" w:sz="4" w:space="0" w:color="000000"/>
            </w:tcBorders>
            <w:shd w:val="clear" w:color="auto" w:fill="F7CAAC"/>
          </w:tcPr>
          <w:p w14:paraId="5CDA9AD0" w14:textId="77777777" w:rsidR="003F2CD5" w:rsidRDefault="003F2CD5" w:rsidP="00A4118B">
            <w:pPr>
              <w:widowControl w:val="0"/>
              <w:jc w:val="both"/>
              <w:rPr>
                <w:b/>
                <w:sz w:val="20"/>
                <w:szCs w:val="20"/>
              </w:rPr>
            </w:pPr>
            <w:r w:rsidRPr="007B067A">
              <w:rPr>
                <w:b/>
                <w:sz w:val="20"/>
                <w:szCs w:val="20"/>
              </w:rPr>
              <w:t>do</w:t>
            </w:r>
          </w:p>
          <w:p w14:paraId="4971F7B3" w14:textId="77777777" w:rsidR="003F2CD5" w:rsidRPr="007B067A" w:rsidRDefault="003F2CD5" w:rsidP="00A4118B">
            <w:pPr>
              <w:widowControl w:val="0"/>
              <w:jc w:val="both"/>
              <w:rPr>
                <w:b/>
                <w:sz w:val="20"/>
                <w:szCs w:val="20"/>
              </w:rPr>
            </w:pPr>
            <w:r w:rsidRPr="007B067A">
              <w:rPr>
                <w:b/>
                <w:sz w:val="20"/>
                <w:szCs w:val="20"/>
              </w:rPr>
              <w:t>kdy</w:t>
            </w:r>
          </w:p>
        </w:tc>
        <w:tc>
          <w:tcPr>
            <w:tcW w:w="1321" w:type="dxa"/>
            <w:gridSpan w:val="2"/>
            <w:tcBorders>
              <w:top w:val="single" w:sz="4" w:space="0" w:color="000000"/>
              <w:left w:val="single" w:sz="4" w:space="0" w:color="000000"/>
              <w:bottom w:val="single" w:sz="4" w:space="0" w:color="000000"/>
              <w:right w:val="single" w:sz="4" w:space="0" w:color="000000"/>
            </w:tcBorders>
          </w:tcPr>
          <w:p w14:paraId="34387B93" w14:textId="77777777" w:rsidR="003F2CD5" w:rsidRPr="007B067A" w:rsidRDefault="003F2CD5" w:rsidP="00A4118B">
            <w:pPr>
              <w:pStyle w:val="paragraph"/>
              <w:widowControl w:val="0"/>
              <w:spacing w:beforeAutospacing="0" w:afterAutospacing="0"/>
              <w:jc w:val="both"/>
              <w:textAlignment w:val="baseline"/>
              <w:rPr>
                <w:sz w:val="20"/>
                <w:szCs w:val="20"/>
              </w:rPr>
            </w:pPr>
            <w:r>
              <w:rPr>
                <w:sz w:val="20"/>
                <w:szCs w:val="20"/>
              </w:rPr>
              <w:t>N</w:t>
            </w:r>
          </w:p>
        </w:tc>
      </w:tr>
      <w:tr w:rsidR="003F2CD5" w:rsidRPr="007B067A" w14:paraId="79CDE1EB" w14:textId="77777777" w:rsidTr="00A4118B">
        <w:tc>
          <w:tcPr>
            <w:tcW w:w="6065" w:type="dxa"/>
            <w:gridSpan w:val="7"/>
            <w:tcBorders>
              <w:top w:val="single" w:sz="4" w:space="0" w:color="000000"/>
              <w:left w:val="single" w:sz="4" w:space="0" w:color="000000"/>
              <w:bottom w:val="single" w:sz="4" w:space="0" w:color="000000"/>
              <w:right w:val="single" w:sz="4" w:space="0" w:color="000000"/>
            </w:tcBorders>
            <w:shd w:val="clear" w:color="auto" w:fill="F7CAAC"/>
          </w:tcPr>
          <w:p w14:paraId="19C5C96D" w14:textId="77777777" w:rsidR="003F2CD5" w:rsidRPr="007B067A" w:rsidRDefault="003F2CD5" w:rsidP="00A4118B">
            <w:pPr>
              <w:widowControl w:val="0"/>
              <w:jc w:val="both"/>
              <w:rPr>
                <w:sz w:val="20"/>
                <w:szCs w:val="20"/>
              </w:rPr>
            </w:pPr>
            <w:r w:rsidRPr="007B067A">
              <w:rPr>
                <w:b/>
                <w:sz w:val="20"/>
                <w:szCs w:val="20"/>
              </w:rPr>
              <w:t>Další současná působení jako akademický pracovník na jiných VŠ</w:t>
            </w:r>
          </w:p>
        </w:tc>
        <w:tc>
          <w:tcPr>
            <w:tcW w:w="1702" w:type="dxa"/>
            <w:gridSpan w:val="3"/>
            <w:tcBorders>
              <w:top w:val="single" w:sz="4" w:space="0" w:color="000000"/>
              <w:left w:val="single" w:sz="4" w:space="0" w:color="000000"/>
              <w:bottom w:val="single" w:sz="4" w:space="0" w:color="000000"/>
              <w:right w:val="single" w:sz="4" w:space="0" w:color="000000"/>
            </w:tcBorders>
            <w:shd w:val="clear" w:color="auto" w:fill="F7CAAC"/>
          </w:tcPr>
          <w:p w14:paraId="53CD1843" w14:textId="77777777" w:rsidR="003F2CD5" w:rsidRPr="007B067A" w:rsidRDefault="003F2CD5" w:rsidP="00A4118B">
            <w:pPr>
              <w:widowControl w:val="0"/>
              <w:jc w:val="both"/>
              <w:rPr>
                <w:b/>
                <w:sz w:val="20"/>
                <w:szCs w:val="20"/>
              </w:rPr>
            </w:pPr>
            <w:r w:rsidRPr="007B067A">
              <w:rPr>
                <w:b/>
                <w:sz w:val="20"/>
                <w:szCs w:val="20"/>
              </w:rPr>
              <w:t>typ prac. vztahu</w:t>
            </w:r>
          </w:p>
        </w:tc>
        <w:tc>
          <w:tcPr>
            <w:tcW w:w="2092" w:type="dxa"/>
            <w:gridSpan w:val="6"/>
            <w:tcBorders>
              <w:top w:val="single" w:sz="4" w:space="0" w:color="000000"/>
              <w:left w:val="single" w:sz="4" w:space="0" w:color="000000"/>
              <w:bottom w:val="single" w:sz="4" w:space="0" w:color="000000"/>
              <w:right w:val="single" w:sz="4" w:space="0" w:color="000000"/>
            </w:tcBorders>
            <w:shd w:val="clear" w:color="auto" w:fill="F7CAAC"/>
          </w:tcPr>
          <w:p w14:paraId="7E28AEFB" w14:textId="77777777" w:rsidR="003F2CD5" w:rsidRPr="007B067A" w:rsidRDefault="003F2CD5" w:rsidP="00A4118B">
            <w:pPr>
              <w:widowControl w:val="0"/>
              <w:jc w:val="both"/>
              <w:rPr>
                <w:b/>
                <w:sz w:val="20"/>
                <w:szCs w:val="20"/>
              </w:rPr>
            </w:pPr>
            <w:r w:rsidRPr="007B067A">
              <w:rPr>
                <w:b/>
                <w:sz w:val="20"/>
                <w:szCs w:val="20"/>
              </w:rPr>
              <w:t>rozsah</w:t>
            </w:r>
          </w:p>
        </w:tc>
      </w:tr>
      <w:tr w:rsidR="003F2CD5" w:rsidRPr="007B067A" w14:paraId="3EC0A733" w14:textId="77777777" w:rsidTr="00A4118B">
        <w:tc>
          <w:tcPr>
            <w:tcW w:w="6065" w:type="dxa"/>
            <w:gridSpan w:val="7"/>
            <w:tcBorders>
              <w:top w:val="single" w:sz="4" w:space="0" w:color="000000"/>
              <w:left w:val="single" w:sz="4" w:space="0" w:color="000000"/>
              <w:bottom w:val="single" w:sz="4" w:space="0" w:color="000000"/>
              <w:right w:val="single" w:sz="4" w:space="0" w:color="000000"/>
            </w:tcBorders>
          </w:tcPr>
          <w:p w14:paraId="6A60F59F" w14:textId="77777777" w:rsidR="003F2CD5" w:rsidRPr="007B067A" w:rsidRDefault="003F2CD5" w:rsidP="00A4118B">
            <w:pPr>
              <w:widowControl w:val="0"/>
              <w:jc w:val="both"/>
              <w:rPr>
                <w:sz w:val="20"/>
                <w:szCs w:val="20"/>
              </w:rPr>
            </w:pPr>
          </w:p>
        </w:tc>
        <w:tc>
          <w:tcPr>
            <w:tcW w:w="1702" w:type="dxa"/>
            <w:gridSpan w:val="3"/>
            <w:tcBorders>
              <w:top w:val="single" w:sz="4" w:space="0" w:color="000000"/>
              <w:left w:val="single" w:sz="4" w:space="0" w:color="000000"/>
              <w:bottom w:val="single" w:sz="4" w:space="0" w:color="000000"/>
              <w:right w:val="single" w:sz="4" w:space="0" w:color="000000"/>
            </w:tcBorders>
          </w:tcPr>
          <w:p w14:paraId="24BBBB57" w14:textId="77777777" w:rsidR="003F2CD5" w:rsidRPr="007B067A" w:rsidRDefault="003F2CD5" w:rsidP="00A4118B">
            <w:pPr>
              <w:widowControl w:val="0"/>
              <w:jc w:val="both"/>
              <w:rPr>
                <w:sz w:val="20"/>
                <w:szCs w:val="20"/>
              </w:rPr>
            </w:pPr>
          </w:p>
        </w:tc>
        <w:tc>
          <w:tcPr>
            <w:tcW w:w="2092" w:type="dxa"/>
            <w:gridSpan w:val="6"/>
            <w:tcBorders>
              <w:top w:val="single" w:sz="4" w:space="0" w:color="000000"/>
              <w:left w:val="single" w:sz="4" w:space="0" w:color="000000"/>
              <w:bottom w:val="single" w:sz="4" w:space="0" w:color="000000"/>
              <w:right w:val="single" w:sz="4" w:space="0" w:color="000000"/>
            </w:tcBorders>
          </w:tcPr>
          <w:p w14:paraId="510EC5A2" w14:textId="77777777" w:rsidR="003F2CD5" w:rsidRPr="007B067A" w:rsidRDefault="003F2CD5" w:rsidP="00A4118B">
            <w:pPr>
              <w:widowControl w:val="0"/>
              <w:jc w:val="both"/>
              <w:rPr>
                <w:sz w:val="20"/>
                <w:szCs w:val="20"/>
              </w:rPr>
            </w:pPr>
          </w:p>
        </w:tc>
      </w:tr>
      <w:tr w:rsidR="003F2CD5" w:rsidRPr="007B067A" w14:paraId="69D0AF69" w14:textId="77777777" w:rsidTr="00A4118B">
        <w:tc>
          <w:tcPr>
            <w:tcW w:w="6065" w:type="dxa"/>
            <w:gridSpan w:val="7"/>
            <w:tcBorders>
              <w:top w:val="single" w:sz="4" w:space="0" w:color="000000"/>
              <w:left w:val="single" w:sz="4" w:space="0" w:color="000000"/>
              <w:bottom w:val="single" w:sz="4" w:space="0" w:color="000000"/>
              <w:right w:val="single" w:sz="4" w:space="0" w:color="000000"/>
            </w:tcBorders>
          </w:tcPr>
          <w:p w14:paraId="7FDB3713" w14:textId="77777777" w:rsidR="003F2CD5" w:rsidRPr="007B067A" w:rsidRDefault="003F2CD5" w:rsidP="00A4118B">
            <w:pPr>
              <w:widowControl w:val="0"/>
              <w:jc w:val="both"/>
              <w:rPr>
                <w:sz w:val="20"/>
                <w:szCs w:val="20"/>
              </w:rPr>
            </w:pPr>
          </w:p>
        </w:tc>
        <w:tc>
          <w:tcPr>
            <w:tcW w:w="1702" w:type="dxa"/>
            <w:gridSpan w:val="3"/>
            <w:tcBorders>
              <w:top w:val="single" w:sz="4" w:space="0" w:color="000000"/>
              <w:left w:val="single" w:sz="4" w:space="0" w:color="000000"/>
              <w:bottom w:val="single" w:sz="4" w:space="0" w:color="000000"/>
              <w:right w:val="single" w:sz="4" w:space="0" w:color="000000"/>
            </w:tcBorders>
          </w:tcPr>
          <w:p w14:paraId="17DCD528" w14:textId="77777777" w:rsidR="003F2CD5" w:rsidRPr="007B067A" w:rsidRDefault="003F2CD5" w:rsidP="00A4118B">
            <w:pPr>
              <w:widowControl w:val="0"/>
              <w:jc w:val="both"/>
              <w:rPr>
                <w:sz w:val="20"/>
                <w:szCs w:val="20"/>
              </w:rPr>
            </w:pPr>
          </w:p>
        </w:tc>
        <w:tc>
          <w:tcPr>
            <w:tcW w:w="2092" w:type="dxa"/>
            <w:gridSpan w:val="6"/>
            <w:tcBorders>
              <w:top w:val="single" w:sz="4" w:space="0" w:color="000000"/>
              <w:left w:val="single" w:sz="4" w:space="0" w:color="000000"/>
              <w:bottom w:val="single" w:sz="4" w:space="0" w:color="000000"/>
              <w:right w:val="single" w:sz="4" w:space="0" w:color="000000"/>
            </w:tcBorders>
          </w:tcPr>
          <w:p w14:paraId="0DEA1FC0" w14:textId="77777777" w:rsidR="003F2CD5" w:rsidRPr="007B067A" w:rsidRDefault="003F2CD5" w:rsidP="00A4118B">
            <w:pPr>
              <w:widowControl w:val="0"/>
              <w:jc w:val="both"/>
              <w:rPr>
                <w:sz w:val="20"/>
                <w:szCs w:val="20"/>
              </w:rPr>
            </w:pPr>
          </w:p>
        </w:tc>
      </w:tr>
      <w:tr w:rsidR="003F2CD5" w:rsidRPr="007B067A" w14:paraId="6DEC6D1B" w14:textId="77777777" w:rsidTr="00A4118B">
        <w:tc>
          <w:tcPr>
            <w:tcW w:w="9859" w:type="dxa"/>
            <w:gridSpan w:val="16"/>
            <w:tcBorders>
              <w:top w:val="single" w:sz="4" w:space="0" w:color="000000"/>
              <w:left w:val="single" w:sz="4" w:space="0" w:color="000000"/>
              <w:bottom w:val="single" w:sz="4" w:space="0" w:color="000000"/>
              <w:right w:val="single" w:sz="4" w:space="0" w:color="000000"/>
            </w:tcBorders>
            <w:shd w:val="clear" w:color="auto" w:fill="F7CAAC"/>
          </w:tcPr>
          <w:p w14:paraId="05E644DC" w14:textId="77777777" w:rsidR="003F2CD5" w:rsidRPr="007B067A" w:rsidRDefault="003F2CD5" w:rsidP="00A4118B">
            <w:pPr>
              <w:widowControl w:val="0"/>
              <w:jc w:val="both"/>
              <w:rPr>
                <w:sz w:val="20"/>
                <w:szCs w:val="20"/>
              </w:rPr>
            </w:pPr>
            <w:r w:rsidRPr="007B067A">
              <w:rPr>
                <w:b/>
                <w:sz w:val="20"/>
                <w:szCs w:val="20"/>
              </w:rPr>
              <w:t>Předměty příslušného studijního programu a způsob zapojení do jejich výuky, příp. další zapojení do uskutečňování studijního programu</w:t>
            </w:r>
          </w:p>
        </w:tc>
      </w:tr>
      <w:tr w:rsidR="003F2CD5" w:rsidRPr="007B067A" w14:paraId="6AF4FD91" w14:textId="77777777" w:rsidTr="00A4118B">
        <w:trPr>
          <w:trHeight w:val="480"/>
        </w:trPr>
        <w:tc>
          <w:tcPr>
            <w:tcW w:w="9859" w:type="dxa"/>
            <w:gridSpan w:val="16"/>
            <w:tcBorders>
              <w:left w:val="single" w:sz="4" w:space="0" w:color="000000"/>
              <w:bottom w:val="single" w:sz="4" w:space="0" w:color="000000"/>
              <w:right w:val="single" w:sz="4" w:space="0" w:color="000000"/>
            </w:tcBorders>
          </w:tcPr>
          <w:p w14:paraId="2222A610" w14:textId="77777777" w:rsidR="003F2CD5" w:rsidRDefault="003F2CD5" w:rsidP="00A4118B">
            <w:pPr>
              <w:rPr>
                <w:sz w:val="20"/>
                <w:szCs w:val="20"/>
              </w:rPr>
            </w:pPr>
            <w:r w:rsidRPr="00044805">
              <w:rPr>
                <w:sz w:val="20"/>
                <w:szCs w:val="20"/>
              </w:rPr>
              <w:t xml:space="preserve">Zvuková dramaturgie audiovizuálního díla </w:t>
            </w:r>
            <w:r>
              <w:rPr>
                <w:sz w:val="20"/>
                <w:szCs w:val="20"/>
              </w:rPr>
              <w:t>(</w:t>
            </w:r>
            <w:r w:rsidRPr="00044805">
              <w:rPr>
                <w:sz w:val="20"/>
                <w:szCs w:val="20"/>
              </w:rPr>
              <w:t>garant</w:t>
            </w:r>
            <w:r>
              <w:rPr>
                <w:sz w:val="20"/>
                <w:szCs w:val="20"/>
              </w:rPr>
              <w:t xml:space="preserve"> předmětu</w:t>
            </w:r>
            <w:r w:rsidRPr="00044805">
              <w:rPr>
                <w:sz w:val="20"/>
                <w:szCs w:val="20"/>
              </w:rPr>
              <w:t>, vede seminář</w:t>
            </w:r>
            <w:r>
              <w:rPr>
                <w:sz w:val="20"/>
                <w:szCs w:val="20"/>
              </w:rPr>
              <w:t>)</w:t>
            </w:r>
          </w:p>
          <w:p w14:paraId="26497407" w14:textId="77777777" w:rsidR="003F2CD5" w:rsidRPr="007B067A" w:rsidRDefault="003F2CD5" w:rsidP="00A4118B">
            <w:pPr>
              <w:widowControl w:val="0"/>
              <w:rPr>
                <w:sz w:val="20"/>
                <w:szCs w:val="20"/>
              </w:rPr>
            </w:pPr>
            <w:r>
              <w:rPr>
                <w:sz w:val="20"/>
                <w:szCs w:val="20"/>
              </w:rPr>
              <w:t>Diplomová práce 1, 2 (garant předmětu, cvičící)</w:t>
            </w:r>
          </w:p>
        </w:tc>
      </w:tr>
      <w:tr w:rsidR="003F2CD5" w:rsidRPr="007B067A" w14:paraId="38F95297" w14:textId="77777777" w:rsidTr="00A4118B">
        <w:trPr>
          <w:trHeight w:val="340"/>
        </w:trPr>
        <w:tc>
          <w:tcPr>
            <w:tcW w:w="9859" w:type="dxa"/>
            <w:gridSpan w:val="16"/>
            <w:tcBorders>
              <w:left w:val="single" w:sz="4" w:space="0" w:color="000000"/>
              <w:bottom w:val="single" w:sz="4" w:space="0" w:color="000000"/>
              <w:right w:val="single" w:sz="4" w:space="0" w:color="000000"/>
            </w:tcBorders>
            <w:shd w:val="clear" w:color="auto" w:fill="FBD4B4"/>
          </w:tcPr>
          <w:p w14:paraId="53B09963" w14:textId="77777777" w:rsidR="003F2CD5" w:rsidRPr="007B067A" w:rsidRDefault="003F2CD5" w:rsidP="00A4118B">
            <w:pPr>
              <w:widowControl w:val="0"/>
              <w:jc w:val="both"/>
              <w:rPr>
                <w:b/>
                <w:sz w:val="20"/>
                <w:szCs w:val="20"/>
              </w:rPr>
            </w:pPr>
            <w:r w:rsidRPr="007B067A">
              <w:rPr>
                <w:b/>
                <w:sz w:val="20"/>
                <w:szCs w:val="20"/>
              </w:rPr>
              <w:t>Zapojení do výuky v dalších studijních programech na téže vysoké škole (pouze u garantů ZT a PZ předmětů)</w:t>
            </w:r>
          </w:p>
        </w:tc>
      </w:tr>
      <w:tr w:rsidR="003F2CD5" w:rsidRPr="007B067A" w14:paraId="22051CA8" w14:textId="77777777" w:rsidTr="00A4118B">
        <w:trPr>
          <w:trHeight w:val="340"/>
        </w:trPr>
        <w:tc>
          <w:tcPr>
            <w:tcW w:w="2803" w:type="dxa"/>
            <w:gridSpan w:val="2"/>
            <w:tcBorders>
              <w:left w:val="single" w:sz="4" w:space="0" w:color="000000"/>
              <w:bottom w:val="single" w:sz="4" w:space="0" w:color="000000"/>
              <w:right w:val="single" w:sz="4" w:space="0" w:color="000000"/>
            </w:tcBorders>
          </w:tcPr>
          <w:p w14:paraId="4FE24CB6" w14:textId="77777777" w:rsidR="003F2CD5" w:rsidRPr="007B067A" w:rsidRDefault="003F2CD5" w:rsidP="00A4118B">
            <w:pPr>
              <w:widowControl w:val="0"/>
              <w:rPr>
                <w:b/>
                <w:sz w:val="20"/>
                <w:szCs w:val="20"/>
              </w:rPr>
            </w:pPr>
            <w:r w:rsidRPr="007B067A">
              <w:rPr>
                <w:b/>
                <w:sz w:val="20"/>
                <w:szCs w:val="20"/>
              </w:rPr>
              <w:t>Název studijního předmětu</w:t>
            </w:r>
          </w:p>
        </w:tc>
        <w:tc>
          <w:tcPr>
            <w:tcW w:w="2617" w:type="dxa"/>
            <w:gridSpan w:val="3"/>
            <w:tcBorders>
              <w:left w:val="single" w:sz="4" w:space="0" w:color="000000"/>
              <w:bottom w:val="single" w:sz="4" w:space="0" w:color="000000"/>
              <w:right w:val="single" w:sz="4" w:space="0" w:color="000000"/>
            </w:tcBorders>
          </w:tcPr>
          <w:p w14:paraId="37A5C480" w14:textId="77777777" w:rsidR="003F2CD5" w:rsidRPr="007B067A" w:rsidRDefault="003F2CD5" w:rsidP="00A4118B">
            <w:pPr>
              <w:widowControl w:val="0"/>
              <w:rPr>
                <w:b/>
                <w:sz w:val="20"/>
                <w:szCs w:val="20"/>
              </w:rPr>
            </w:pPr>
            <w:r w:rsidRPr="007B067A">
              <w:rPr>
                <w:b/>
                <w:sz w:val="20"/>
                <w:szCs w:val="20"/>
              </w:rPr>
              <w:t>Název studijního programu</w:t>
            </w:r>
          </w:p>
        </w:tc>
        <w:tc>
          <w:tcPr>
            <w:tcW w:w="850" w:type="dxa"/>
            <w:gridSpan w:val="3"/>
            <w:tcBorders>
              <w:left w:val="single" w:sz="4" w:space="0" w:color="000000"/>
              <w:bottom w:val="single" w:sz="4" w:space="0" w:color="000000"/>
              <w:right w:val="single" w:sz="4" w:space="0" w:color="000000"/>
            </w:tcBorders>
          </w:tcPr>
          <w:p w14:paraId="6D7028EE" w14:textId="77777777" w:rsidR="003F2CD5" w:rsidRPr="007B067A" w:rsidRDefault="003F2CD5" w:rsidP="00A4118B">
            <w:pPr>
              <w:widowControl w:val="0"/>
              <w:rPr>
                <w:b/>
                <w:sz w:val="20"/>
                <w:szCs w:val="20"/>
              </w:rPr>
            </w:pPr>
            <w:r w:rsidRPr="007B067A">
              <w:rPr>
                <w:b/>
                <w:sz w:val="20"/>
                <w:szCs w:val="20"/>
              </w:rPr>
              <w:t>Sem.</w:t>
            </w:r>
          </w:p>
        </w:tc>
        <w:tc>
          <w:tcPr>
            <w:tcW w:w="1560" w:type="dxa"/>
            <w:gridSpan w:val="3"/>
            <w:tcBorders>
              <w:left w:val="single" w:sz="4" w:space="0" w:color="000000"/>
              <w:bottom w:val="single" w:sz="4" w:space="0" w:color="000000"/>
              <w:right w:val="single" w:sz="4" w:space="0" w:color="000000"/>
            </w:tcBorders>
          </w:tcPr>
          <w:p w14:paraId="02DF28C7" w14:textId="77777777" w:rsidR="003F2CD5" w:rsidRPr="007B067A" w:rsidRDefault="003F2CD5" w:rsidP="00A4118B">
            <w:pPr>
              <w:widowControl w:val="0"/>
              <w:rPr>
                <w:b/>
                <w:sz w:val="20"/>
                <w:szCs w:val="20"/>
              </w:rPr>
            </w:pPr>
            <w:r w:rsidRPr="007B067A">
              <w:rPr>
                <w:b/>
                <w:sz w:val="20"/>
                <w:szCs w:val="20"/>
              </w:rPr>
              <w:t>Role ve výuce daného předmětu</w:t>
            </w:r>
          </w:p>
        </w:tc>
        <w:tc>
          <w:tcPr>
            <w:tcW w:w="2029" w:type="dxa"/>
            <w:gridSpan w:val="5"/>
            <w:tcBorders>
              <w:left w:val="single" w:sz="4" w:space="0" w:color="000000"/>
              <w:bottom w:val="single" w:sz="4" w:space="0" w:color="000000"/>
              <w:right w:val="single" w:sz="4" w:space="0" w:color="000000"/>
            </w:tcBorders>
          </w:tcPr>
          <w:p w14:paraId="462C0693" w14:textId="77777777" w:rsidR="003F2CD5" w:rsidRPr="007B067A" w:rsidRDefault="003F2CD5" w:rsidP="00A4118B">
            <w:pPr>
              <w:widowControl w:val="0"/>
              <w:rPr>
                <w:b/>
                <w:sz w:val="20"/>
                <w:szCs w:val="20"/>
              </w:rPr>
            </w:pPr>
            <w:r w:rsidRPr="007B067A">
              <w:rPr>
                <w:b/>
                <w:sz w:val="20"/>
                <w:szCs w:val="20"/>
              </w:rPr>
              <w:t>(</w:t>
            </w:r>
            <w:r w:rsidRPr="007B067A">
              <w:rPr>
                <w:b/>
                <w:i/>
                <w:iCs/>
                <w:sz w:val="20"/>
                <w:szCs w:val="20"/>
              </w:rPr>
              <w:t>nepovinný údaj</w:t>
            </w:r>
            <w:r w:rsidRPr="007B067A">
              <w:rPr>
                <w:b/>
                <w:sz w:val="20"/>
                <w:szCs w:val="20"/>
              </w:rPr>
              <w:t>) Počet hodin za semestr</w:t>
            </w:r>
          </w:p>
        </w:tc>
      </w:tr>
      <w:tr w:rsidR="003F2CD5" w:rsidRPr="007B067A" w14:paraId="2C9E30E1" w14:textId="77777777" w:rsidTr="00A4118B">
        <w:trPr>
          <w:trHeight w:val="340"/>
        </w:trPr>
        <w:tc>
          <w:tcPr>
            <w:tcW w:w="2803" w:type="dxa"/>
            <w:gridSpan w:val="2"/>
            <w:tcBorders>
              <w:left w:val="single" w:sz="4" w:space="0" w:color="000000"/>
              <w:bottom w:val="single" w:sz="4" w:space="0" w:color="000000"/>
              <w:right w:val="single" w:sz="4" w:space="0" w:color="000000"/>
            </w:tcBorders>
          </w:tcPr>
          <w:p w14:paraId="39292F0D" w14:textId="77777777" w:rsidR="003F2CD5" w:rsidRPr="007B067A" w:rsidRDefault="003F2CD5" w:rsidP="00A4118B">
            <w:pPr>
              <w:widowControl w:val="0"/>
              <w:rPr>
                <w:b/>
                <w:sz w:val="20"/>
                <w:szCs w:val="20"/>
              </w:rPr>
            </w:pPr>
            <w:r w:rsidRPr="00546901">
              <w:rPr>
                <w:sz w:val="20"/>
                <w:szCs w:val="20"/>
              </w:rPr>
              <w:t xml:space="preserve">Audiovizuální praktika Zvuková skladba </w:t>
            </w:r>
            <w:r>
              <w:rPr>
                <w:sz w:val="20"/>
                <w:szCs w:val="20"/>
              </w:rPr>
              <w:t>7</w:t>
            </w:r>
          </w:p>
        </w:tc>
        <w:tc>
          <w:tcPr>
            <w:tcW w:w="2617" w:type="dxa"/>
            <w:gridSpan w:val="3"/>
            <w:tcBorders>
              <w:left w:val="single" w:sz="4" w:space="0" w:color="000000"/>
              <w:bottom w:val="single" w:sz="4" w:space="0" w:color="000000"/>
              <w:right w:val="single" w:sz="4" w:space="0" w:color="000000"/>
            </w:tcBorders>
          </w:tcPr>
          <w:p w14:paraId="7BFECD47" w14:textId="77777777" w:rsidR="003F2CD5" w:rsidRPr="007B067A" w:rsidRDefault="003F2CD5" w:rsidP="00A4118B">
            <w:pPr>
              <w:widowControl w:val="0"/>
              <w:rPr>
                <w:b/>
                <w:sz w:val="20"/>
                <w:szCs w:val="20"/>
              </w:rPr>
            </w:pPr>
            <w:r w:rsidRPr="00352CAE">
              <w:rPr>
                <w:sz w:val="20"/>
                <w:szCs w:val="20"/>
              </w:rPr>
              <w:t>Teorie a praxe audiovizuální tvorby (NMSP)</w:t>
            </w:r>
          </w:p>
        </w:tc>
        <w:tc>
          <w:tcPr>
            <w:tcW w:w="850" w:type="dxa"/>
            <w:gridSpan w:val="3"/>
            <w:tcBorders>
              <w:left w:val="single" w:sz="4" w:space="0" w:color="000000"/>
              <w:bottom w:val="single" w:sz="4" w:space="0" w:color="000000"/>
              <w:right w:val="single" w:sz="4" w:space="0" w:color="000000"/>
            </w:tcBorders>
          </w:tcPr>
          <w:p w14:paraId="79160889" w14:textId="77777777" w:rsidR="003F2CD5" w:rsidRPr="0079375F" w:rsidRDefault="003F2CD5" w:rsidP="00A4118B">
            <w:pPr>
              <w:widowControl w:val="0"/>
              <w:rPr>
                <w:sz w:val="20"/>
                <w:szCs w:val="20"/>
              </w:rPr>
            </w:pPr>
            <w:r w:rsidRPr="0079375F">
              <w:rPr>
                <w:sz w:val="20"/>
                <w:szCs w:val="20"/>
              </w:rPr>
              <w:t>ZS</w:t>
            </w:r>
          </w:p>
        </w:tc>
        <w:tc>
          <w:tcPr>
            <w:tcW w:w="1560" w:type="dxa"/>
            <w:gridSpan w:val="3"/>
            <w:tcBorders>
              <w:left w:val="single" w:sz="4" w:space="0" w:color="000000"/>
              <w:bottom w:val="single" w:sz="4" w:space="0" w:color="000000"/>
              <w:right w:val="single" w:sz="4" w:space="0" w:color="000000"/>
            </w:tcBorders>
          </w:tcPr>
          <w:p w14:paraId="5D5277C3" w14:textId="77777777" w:rsidR="003F2CD5" w:rsidRPr="007B067A" w:rsidRDefault="003F2CD5" w:rsidP="00A4118B">
            <w:pPr>
              <w:widowControl w:val="0"/>
              <w:rPr>
                <w:b/>
                <w:sz w:val="20"/>
                <w:szCs w:val="20"/>
              </w:rPr>
            </w:pPr>
            <w:r w:rsidRPr="00206213">
              <w:rPr>
                <w:sz w:val="20"/>
                <w:szCs w:val="20"/>
              </w:rPr>
              <w:t>přednášející, cvičící, garant předmětu</w:t>
            </w:r>
          </w:p>
        </w:tc>
        <w:tc>
          <w:tcPr>
            <w:tcW w:w="2029" w:type="dxa"/>
            <w:gridSpan w:val="5"/>
            <w:tcBorders>
              <w:left w:val="single" w:sz="4" w:space="0" w:color="000000"/>
              <w:bottom w:val="single" w:sz="4" w:space="0" w:color="000000"/>
              <w:right w:val="single" w:sz="4" w:space="0" w:color="000000"/>
            </w:tcBorders>
          </w:tcPr>
          <w:p w14:paraId="3FC967C1" w14:textId="77777777" w:rsidR="003F2CD5" w:rsidRPr="007B067A" w:rsidRDefault="003F2CD5" w:rsidP="00A4118B">
            <w:pPr>
              <w:widowControl w:val="0"/>
              <w:rPr>
                <w:b/>
                <w:sz w:val="20"/>
                <w:szCs w:val="20"/>
              </w:rPr>
            </w:pPr>
          </w:p>
        </w:tc>
      </w:tr>
      <w:tr w:rsidR="003F2CD5" w:rsidRPr="007B067A" w14:paraId="72BB4FEB" w14:textId="77777777" w:rsidTr="00A4118B">
        <w:trPr>
          <w:trHeight w:val="340"/>
        </w:trPr>
        <w:tc>
          <w:tcPr>
            <w:tcW w:w="2803" w:type="dxa"/>
            <w:gridSpan w:val="2"/>
            <w:tcBorders>
              <w:left w:val="single" w:sz="4" w:space="0" w:color="000000"/>
              <w:bottom w:val="single" w:sz="4" w:space="0" w:color="000000"/>
              <w:right w:val="single" w:sz="4" w:space="0" w:color="000000"/>
            </w:tcBorders>
          </w:tcPr>
          <w:p w14:paraId="4BC5F271" w14:textId="77777777" w:rsidR="003F2CD5" w:rsidRPr="007B067A" w:rsidRDefault="003F2CD5" w:rsidP="00A4118B">
            <w:pPr>
              <w:widowControl w:val="0"/>
              <w:rPr>
                <w:b/>
                <w:sz w:val="20"/>
                <w:szCs w:val="20"/>
              </w:rPr>
            </w:pPr>
            <w:r w:rsidRPr="00546901">
              <w:rPr>
                <w:sz w:val="20"/>
                <w:szCs w:val="20"/>
              </w:rPr>
              <w:t xml:space="preserve">Audiovizuální praktika Zvuková skladba </w:t>
            </w:r>
            <w:r>
              <w:rPr>
                <w:sz w:val="20"/>
                <w:szCs w:val="20"/>
              </w:rPr>
              <w:t>8</w:t>
            </w:r>
          </w:p>
        </w:tc>
        <w:tc>
          <w:tcPr>
            <w:tcW w:w="2617" w:type="dxa"/>
            <w:gridSpan w:val="3"/>
            <w:tcBorders>
              <w:left w:val="single" w:sz="4" w:space="0" w:color="000000"/>
              <w:bottom w:val="single" w:sz="4" w:space="0" w:color="000000"/>
              <w:right w:val="single" w:sz="4" w:space="0" w:color="000000"/>
            </w:tcBorders>
          </w:tcPr>
          <w:p w14:paraId="03F2B691" w14:textId="77777777" w:rsidR="003F2CD5" w:rsidRPr="007B067A" w:rsidRDefault="003F2CD5" w:rsidP="00A4118B">
            <w:pPr>
              <w:widowControl w:val="0"/>
              <w:rPr>
                <w:b/>
                <w:sz w:val="20"/>
                <w:szCs w:val="20"/>
              </w:rPr>
            </w:pPr>
            <w:r w:rsidRPr="00352CAE">
              <w:rPr>
                <w:sz w:val="20"/>
                <w:szCs w:val="20"/>
              </w:rPr>
              <w:t>Teorie a praxe audiovizuální tvorby (NMSP)</w:t>
            </w:r>
          </w:p>
        </w:tc>
        <w:tc>
          <w:tcPr>
            <w:tcW w:w="850" w:type="dxa"/>
            <w:gridSpan w:val="3"/>
            <w:tcBorders>
              <w:left w:val="single" w:sz="4" w:space="0" w:color="000000"/>
              <w:bottom w:val="single" w:sz="4" w:space="0" w:color="000000"/>
              <w:right w:val="single" w:sz="4" w:space="0" w:color="000000"/>
            </w:tcBorders>
          </w:tcPr>
          <w:p w14:paraId="1152802B" w14:textId="77777777" w:rsidR="003F2CD5" w:rsidRPr="0079375F" w:rsidRDefault="003F2CD5" w:rsidP="00A4118B">
            <w:pPr>
              <w:widowControl w:val="0"/>
              <w:rPr>
                <w:sz w:val="20"/>
                <w:szCs w:val="20"/>
              </w:rPr>
            </w:pPr>
            <w:r w:rsidRPr="0079375F">
              <w:rPr>
                <w:sz w:val="20"/>
                <w:szCs w:val="20"/>
              </w:rPr>
              <w:t>LS</w:t>
            </w:r>
          </w:p>
        </w:tc>
        <w:tc>
          <w:tcPr>
            <w:tcW w:w="1560" w:type="dxa"/>
            <w:gridSpan w:val="3"/>
            <w:tcBorders>
              <w:left w:val="single" w:sz="4" w:space="0" w:color="000000"/>
              <w:bottom w:val="single" w:sz="4" w:space="0" w:color="000000"/>
              <w:right w:val="single" w:sz="4" w:space="0" w:color="000000"/>
            </w:tcBorders>
          </w:tcPr>
          <w:p w14:paraId="250B9A89" w14:textId="77777777" w:rsidR="003F2CD5" w:rsidRPr="007B067A" w:rsidRDefault="003F2CD5" w:rsidP="00A4118B">
            <w:pPr>
              <w:widowControl w:val="0"/>
              <w:rPr>
                <w:b/>
                <w:sz w:val="20"/>
                <w:szCs w:val="20"/>
              </w:rPr>
            </w:pPr>
            <w:r w:rsidRPr="00206213">
              <w:rPr>
                <w:sz w:val="20"/>
                <w:szCs w:val="20"/>
              </w:rPr>
              <w:t>přednášející, cvičící, garant předmětu</w:t>
            </w:r>
          </w:p>
        </w:tc>
        <w:tc>
          <w:tcPr>
            <w:tcW w:w="2029" w:type="dxa"/>
            <w:gridSpan w:val="5"/>
            <w:tcBorders>
              <w:left w:val="single" w:sz="4" w:space="0" w:color="000000"/>
              <w:bottom w:val="single" w:sz="4" w:space="0" w:color="000000"/>
              <w:right w:val="single" w:sz="4" w:space="0" w:color="000000"/>
            </w:tcBorders>
          </w:tcPr>
          <w:p w14:paraId="493433FD" w14:textId="77777777" w:rsidR="003F2CD5" w:rsidRPr="007B067A" w:rsidRDefault="003F2CD5" w:rsidP="00A4118B">
            <w:pPr>
              <w:widowControl w:val="0"/>
              <w:rPr>
                <w:b/>
                <w:sz w:val="20"/>
                <w:szCs w:val="20"/>
              </w:rPr>
            </w:pPr>
          </w:p>
        </w:tc>
      </w:tr>
      <w:tr w:rsidR="003F2CD5" w:rsidRPr="007B067A" w14:paraId="725ECACD" w14:textId="77777777" w:rsidTr="00A4118B">
        <w:trPr>
          <w:trHeight w:val="340"/>
        </w:trPr>
        <w:tc>
          <w:tcPr>
            <w:tcW w:w="2803" w:type="dxa"/>
            <w:gridSpan w:val="2"/>
            <w:tcBorders>
              <w:left w:val="single" w:sz="4" w:space="0" w:color="000000"/>
              <w:bottom w:val="single" w:sz="4" w:space="0" w:color="000000"/>
              <w:right w:val="single" w:sz="4" w:space="0" w:color="000000"/>
            </w:tcBorders>
          </w:tcPr>
          <w:p w14:paraId="16F5D080" w14:textId="77777777" w:rsidR="003F2CD5" w:rsidRPr="007B067A" w:rsidRDefault="003F2CD5" w:rsidP="00A4118B">
            <w:pPr>
              <w:widowControl w:val="0"/>
              <w:rPr>
                <w:b/>
                <w:sz w:val="20"/>
                <w:szCs w:val="20"/>
              </w:rPr>
            </w:pPr>
            <w:r w:rsidRPr="00546901">
              <w:rPr>
                <w:sz w:val="20"/>
                <w:szCs w:val="20"/>
              </w:rPr>
              <w:t xml:space="preserve">Audiovizuální praktika Zvuková skladba </w:t>
            </w:r>
            <w:r>
              <w:rPr>
                <w:sz w:val="20"/>
                <w:szCs w:val="20"/>
              </w:rPr>
              <w:t>9</w:t>
            </w:r>
          </w:p>
        </w:tc>
        <w:tc>
          <w:tcPr>
            <w:tcW w:w="2617" w:type="dxa"/>
            <w:gridSpan w:val="3"/>
            <w:tcBorders>
              <w:left w:val="single" w:sz="4" w:space="0" w:color="000000"/>
              <w:bottom w:val="single" w:sz="4" w:space="0" w:color="000000"/>
              <w:right w:val="single" w:sz="4" w:space="0" w:color="000000"/>
            </w:tcBorders>
          </w:tcPr>
          <w:p w14:paraId="6F4C8827" w14:textId="77777777" w:rsidR="003F2CD5" w:rsidRPr="007B067A" w:rsidRDefault="003F2CD5" w:rsidP="00A4118B">
            <w:pPr>
              <w:widowControl w:val="0"/>
              <w:rPr>
                <w:b/>
                <w:sz w:val="20"/>
                <w:szCs w:val="20"/>
              </w:rPr>
            </w:pPr>
            <w:r w:rsidRPr="00352CAE">
              <w:rPr>
                <w:sz w:val="20"/>
                <w:szCs w:val="20"/>
              </w:rPr>
              <w:t>Teorie a praxe audiovizuální tvorby (NMSP)</w:t>
            </w:r>
          </w:p>
        </w:tc>
        <w:tc>
          <w:tcPr>
            <w:tcW w:w="850" w:type="dxa"/>
            <w:gridSpan w:val="3"/>
            <w:tcBorders>
              <w:left w:val="single" w:sz="4" w:space="0" w:color="000000"/>
              <w:bottom w:val="single" w:sz="4" w:space="0" w:color="000000"/>
              <w:right w:val="single" w:sz="4" w:space="0" w:color="000000"/>
            </w:tcBorders>
          </w:tcPr>
          <w:p w14:paraId="66102F36" w14:textId="77777777" w:rsidR="003F2CD5" w:rsidRPr="0079375F" w:rsidRDefault="003F2CD5" w:rsidP="00A4118B">
            <w:pPr>
              <w:widowControl w:val="0"/>
              <w:rPr>
                <w:sz w:val="20"/>
                <w:szCs w:val="20"/>
              </w:rPr>
            </w:pPr>
            <w:r w:rsidRPr="0079375F">
              <w:rPr>
                <w:sz w:val="20"/>
                <w:szCs w:val="20"/>
              </w:rPr>
              <w:t>ZS</w:t>
            </w:r>
          </w:p>
        </w:tc>
        <w:tc>
          <w:tcPr>
            <w:tcW w:w="1560" w:type="dxa"/>
            <w:gridSpan w:val="3"/>
            <w:tcBorders>
              <w:left w:val="single" w:sz="4" w:space="0" w:color="000000"/>
              <w:bottom w:val="single" w:sz="4" w:space="0" w:color="000000"/>
              <w:right w:val="single" w:sz="4" w:space="0" w:color="000000"/>
            </w:tcBorders>
          </w:tcPr>
          <w:p w14:paraId="15F00BF4" w14:textId="77777777" w:rsidR="003F2CD5" w:rsidRPr="007B067A" w:rsidRDefault="003F2CD5" w:rsidP="00A4118B">
            <w:pPr>
              <w:widowControl w:val="0"/>
              <w:rPr>
                <w:b/>
                <w:sz w:val="20"/>
                <w:szCs w:val="20"/>
              </w:rPr>
            </w:pPr>
            <w:r w:rsidRPr="00206213">
              <w:rPr>
                <w:sz w:val="20"/>
                <w:szCs w:val="20"/>
              </w:rPr>
              <w:t>přednášející, cvičící, garant předmětu</w:t>
            </w:r>
          </w:p>
        </w:tc>
        <w:tc>
          <w:tcPr>
            <w:tcW w:w="2029" w:type="dxa"/>
            <w:gridSpan w:val="5"/>
            <w:tcBorders>
              <w:left w:val="single" w:sz="4" w:space="0" w:color="000000"/>
              <w:bottom w:val="single" w:sz="4" w:space="0" w:color="000000"/>
              <w:right w:val="single" w:sz="4" w:space="0" w:color="000000"/>
            </w:tcBorders>
          </w:tcPr>
          <w:p w14:paraId="3507413F" w14:textId="77777777" w:rsidR="003F2CD5" w:rsidRPr="007B067A" w:rsidRDefault="003F2CD5" w:rsidP="00A4118B">
            <w:pPr>
              <w:widowControl w:val="0"/>
              <w:rPr>
                <w:b/>
                <w:sz w:val="20"/>
                <w:szCs w:val="20"/>
              </w:rPr>
            </w:pPr>
          </w:p>
        </w:tc>
      </w:tr>
      <w:tr w:rsidR="003F2CD5" w:rsidRPr="007B067A" w14:paraId="5646C184" w14:textId="77777777" w:rsidTr="00A4118B">
        <w:trPr>
          <w:trHeight w:val="340"/>
        </w:trPr>
        <w:tc>
          <w:tcPr>
            <w:tcW w:w="2803" w:type="dxa"/>
            <w:gridSpan w:val="2"/>
            <w:tcBorders>
              <w:left w:val="single" w:sz="4" w:space="0" w:color="000000"/>
              <w:bottom w:val="single" w:sz="4" w:space="0" w:color="000000"/>
              <w:right w:val="single" w:sz="4" w:space="0" w:color="000000"/>
            </w:tcBorders>
          </w:tcPr>
          <w:p w14:paraId="39970E2A" w14:textId="77777777" w:rsidR="003F2CD5" w:rsidRPr="007B067A" w:rsidRDefault="003F2CD5" w:rsidP="00A4118B">
            <w:pPr>
              <w:widowControl w:val="0"/>
              <w:rPr>
                <w:b/>
                <w:sz w:val="20"/>
                <w:szCs w:val="20"/>
              </w:rPr>
            </w:pPr>
            <w:r w:rsidRPr="00234248">
              <w:rPr>
                <w:sz w:val="20"/>
                <w:szCs w:val="20"/>
              </w:rPr>
              <w:t>Teorie a technologie Zvuková skladba 7</w:t>
            </w:r>
          </w:p>
        </w:tc>
        <w:tc>
          <w:tcPr>
            <w:tcW w:w="2617" w:type="dxa"/>
            <w:gridSpan w:val="3"/>
            <w:tcBorders>
              <w:left w:val="single" w:sz="4" w:space="0" w:color="000000"/>
              <w:bottom w:val="single" w:sz="4" w:space="0" w:color="000000"/>
              <w:right w:val="single" w:sz="4" w:space="0" w:color="000000"/>
            </w:tcBorders>
          </w:tcPr>
          <w:p w14:paraId="7307261D" w14:textId="77777777" w:rsidR="003F2CD5" w:rsidRPr="007B067A" w:rsidRDefault="003F2CD5" w:rsidP="00A4118B">
            <w:pPr>
              <w:widowControl w:val="0"/>
              <w:rPr>
                <w:b/>
                <w:sz w:val="20"/>
                <w:szCs w:val="20"/>
              </w:rPr>
            </w:pPr>
            <w:r w:rsidRPr="00352CAE">
              <w:rPr>
                <w:sz w:val="20"/>
                <w:szCs w:val="20"/>
              </w:rPr>
              <w:t>Teorie a praxe audiovizuální tvorby (NMSP)</w:t>
            </w:r>
          </w:p>
        </w:tc>
        <w:tc>
          <w:tcPr>
            <w:tcW w:w="850" w:type="dxa"/>
            <w:gridSpan w:val="3"/>
            <w:tcBorders>
              <w:left w:val="single" w:sz="4" w:space="0" w:color="000000"/>
              <w:bottom w:val="single" w:sz="4" w:space="0" w:color="000000"/>
              <w:right w:val="single" w:sz="4" w:space="0" w:color="000000"/>
            </w:tcBorders>
          </w:tcPr>
          <w:p w14:paraId="744E23F6" w14:textId="77777777" w:rsidR="003F2CD5" w:rsidRPr="0079375F" w:rsidRDefault="003F2CD5" w:rsidP="00A4118B">
            <w:pPr>
              <w:widowControl w:val="0"/>
              <w:rPr>
                <w:sz w:val="20"/>
                <w:szCs w:val="20"/>
              </w:rPr>
            </w:pPr>
            <w:r w:rsidRPr="0079375F">
              <w:rPr>
                <w:sz w:val="20"/>
                <w:szCs w:val="20"/>
              </w:rPr>
              <w:t>ZS</w:t>
            </w:r>
          </w:p>
        </w:tc>
        <w:tc>
          <w:tcPr>
            <w:tcW w:w="1560" w:type="dxa"/>
            <w:gridSpan w:val="3"/>
            <w:tcBorders>
              <w:left w:val="single" w:sz="4" w:space="0" w:color="000000"/>
              <w:bottom w:val="single" w:sz="4" w:space="0" w:color="000000"/>
              <w:right w:val="single" w:sz="4" w:space="0" w:color="000000"/>
            </w:tcBorders>
          </w:tcPr>
          <w:p w14:paraId="74C69744" w14:textId="77777777" w:rsidR="003F2CD5" w:rsidRPr="007B067A" w:rsidRDefault="003F2CD5" w:rsidP="00A4118B">
            <w:pPr>
              <w:widowControl w:val="0"/>
              <w:rPr>
                <w:b/>
                <w:sz w:val="20"/>
                <w:szCs w:val="20"/>
              </w:rPr>
            </w:pPr>
            <w:r w:rsidRPr="00765174">
              <w:rPr>
                <w:sz w:val="20"/>
                <w:szCs w:val="20"/>
              </w:rPr>
              <w:t>přednášející, garant předmětu</w:t>
            </w:r>
          </w:p>
        </w:tc>
        <w:tc>
          <w:tcPr>
            <w:tcW w:w="2029" w:type="dxa"/>
            <w:gridSpan w:val="5"/>
            <w:tcBorders>
              <w:left w:val="single" w:sz="4" w:space="0" w:color="000000"/>
              <w:bottom w:val="single" w:sz="4" w:space="0" w:color="000000"/>
              <w:right w:val="single" w:sz="4" w:space="0" w:color="000000"/>
            </w:tcBorders>
          </w:tcPr>
          <w:p w14:paraId="01A5F222" w14:textId="77777777" w:rsidR="003F2CD5" w:rsidRPr="007B067A" w:rsidRDefault="003F2CD5" w:rsidP="00A4118B">
            <w:pPr>
              <w:widowControl w:val="0"/>
              <w:rPr>
                <w:b/>
                <w:sz w:val="20"/>
                <w:szCs w:val="20"/>
              </w:rPr>
            </w:pPr>
          </w:p>
        </w:tc>
      </w:tr>
      <w:tr w:rsidR="003F2CD5" w:rsidRPr="007B067A" w14:paraId="70F979FA" w14:textId="77777777" w:rsidTr="00A4118B">
        <w:trPr>
          <w:trHeight w:val="340"/>
        </w:trPr>
        <w:tc>
          <w:tcPr>
            <w:tcW w:w="2803" w:type="dxa"/>
            <w:gridSpan w:val="2"/>
            <w:tcBorders>
              <w:left w:val="single" w:sz="4" w:space="0" w:color="000000"/>
              <w:bottom w:val="single" w:sz="4" w:space="0" w:color="000000"/>
              <w:right w:val="single" w:sz="4" w:space="0" w:color="000000"/>
            </w:tcBorders>
          </w:tcPr>
          <w:p w14:paraId="737AC383" w14:textId="77777777" w:rsidR="003F2CD5" w:rsidRPr="007B067A" w:rsidRDefault="003F2CD5" w:rsidP="00A4118B">
            <w:pPr>
              <w:widowControl w:val="0"/>
              <w:rPr>
                <w:b/>
                <w:sz w:val="20"/>
                <w:szCs w:val="20"/>
              </w:rPr>
            </w:pPr>
            <w:r w:rsidRPr="00234248">
              <w:rPr>
                <w:sz w:val="20"/>
                <w:szCs w:val="20"/>
              </w:rPr>
              <w:t>Teorie</w:t>
            </w:r>
            <w:r>
              <w:rPr>
                <w:sz w:val="20"/>
                <w:szCs w:val="20"/>
              </w:rPr>
              <w:t xml:space="preserve"> a technologie Zvuková skladba 8</w:t>
            </w:r>
          </w:p>
        </w:tc>
        <w:tc>
          <w:tcPr>
            <w:tcW w:w="2617" w:type="dxa"/>
            <w:gridSpan w:val="3"/>
            <w:tcBorders>
              <w:left w:val="single" w:sz="4" w:space="0" w:color="000000"/>
              <w:bottom w:val="single" w:sz="4" w:space="0" w:color="000000"/>
              <w:right w:val="single" w:sz="4" w:space="0" w:color="000000"/>
            </w:tcBorders>
          </w:tcPr>
          <w:p w14:paraId="47AB66BC" w14:textId="77777777" w:rsidR="003F2CD5" w:rsidRPr="007B067A" w:rsidRDefault="003F2CD5" w:rsidP="00A4118B">
            <w:pPr>
              <w:widowControl w:val="0"/>
              <w:rPr>
                <w:b/>
                <w:sz w:val="20"/>
                <w:szCs w:val="20"/>
              </w:rPr>
            </w:pPr>
            <w:r w:rsidRPr="00352CAE">
              <w:rPr>
                <w:sz w:val="20"/>
                <w:szCs w:val="20"/>
              </w:rPr>
              <w:t>Teorie a praxe audiovizuální tvorby (NMSP)</w:t>
            </w:r>
          </w:p>
        </w:tc>
        <w:tc>
          <w:tcPr>
            <w:tcW w:w="850" w:type="dxa"/>
            <w:gridSpan w:val="3"/>
            <w:tcBorders>
              <w:left w:val="single" w:sz="4" w:space="0" w:color="000000"/>
              <w:bottom w:val="single" w:sz="4" w:space="0" w:color="000000"/>
              <w:right w:val="single" w:sz="4" w:space="0" w:color="000000"/>
            </w:tcBorders>
          </w:tcPr>
          <w:p w14:paraId="159114BD" w14:textId="77777777" w:rsidR="003F2CD5" w:rsidRPr="0079375F" w:rsidRDefault="003F2CD5" w:rsidP="00A4118B">
            <w:pPr>
              <w:widowControl w:val="0"/>
              <w:rPr>
                <w:sz w:val="20"/>
                <w:szCs w:val="20"/>
              </w:rPr>
            </w:pPr>
            <w:r w:rsidRPr="0079375F">
              <w:rPr>
                <w:sz w:val="20"/>
                <w:szCs w:val="20"/>
              </w:rPr>
              <w:t>LS</w:t>
            </w:r>
          </w:p>
        </w:tc>
        <w:tc>
          <w:tcPr>
            <w:tcW w:w="1560" w:type="dxa"/>
            <w:gridSpan w:val="3"/>
            <w:tcBorders>
              <w:left w:val="single" w:sz="4" w:space="0" w:color="000000"/>
              <w:bottom w:val="single" w:sz="4" w:space="0" w:color="000000"/>
              <w:right w:val="single" w:sz="4" w:space="0" w:color="000000"/>
            </w:tcBorders>
          </w:tcPr>
          <w:p w14:paraId="79D55359" w14:textId="77777777" w:rsidR="003F2CD5" w:rsidRPr="007B067A" w:rsidRDefault="003F2CD5" w:rsidP="00A4118B">
            <w:pPr>
              <w:widowControl w:val="0"/>
              <w:rPr>
                <w:b/>
                <w:sz w:val="20"/>
                <w:szCs w:val="20"/>
              </w:rPr>
            </w:pPr>
            <w:r w:rsidRPr="00765174">
              <w:rPr>
                <w:sz w:val="20"/>
                <w:szCs w:val="20"/>
              </w:rPr>
              <w:t>přednášející, garant předmětu</w:t>
            </w:r>
          </w:p>
        </w:tc>
        <w:tc>
          <w:tcPr>
            <w:tcW w:w="2029" w:type="dxa"/>
            <w:gridSpan w:val="5"/>
            <w:tcBorders>
              <w:left w:val="single" w:sz="4" w:space="0" w:color="000000"/>
              <w:bottom w:val="single" w:sz="4" w:space="0" w:color="000000"/>
              <w:right w:val="single" w:sz="4" w:space="0" w:color="000000"/>
            </w:tcBorders>
          </w:tcPr>
          <w:p w14:paraId="07EB827C" w14:textId="77777777" w:rsidR="003F2CD5" w:rsidRPr="007B067A" w:rsidRDefault="003F2CD5" w:rsidP="00A4118B">
            <w:pPr>
              <w:widowControl w:val="0"/>
              <w:rPr>
                <w:b/>
                <w:sz w:val="20"/>
                <w:szCs w:val="20"/>
              </w:rPr>
            </w:pPr>
          </w:p>
        </w:tc>
      </w:tr>
      <w:tr w:rsidR="003F2CD5" w:rsidRPr="007B067A" w14:paraId="369E15B9" w14:textId="77777777" w:rsidTr="00A4118B">
        <w:trPr>
          <w:trHeight w:val="340"/>
        </w:trPr>
        <w:tc>
          <w:tcPr>
            <w:tcW w:w="2803" w:type="dxa"/>
            <w:gridSpan w:val="2"/>
            <w:tcBorders>
              <w:left w:val="single" w:sz="4" w:space="0" w:color="000000"/>
              <w:bottom w:val="single" w:sz="4" w:space="0" w:color="000000"/>
              <w:right w:val="single" w:sz="4" w:space="0" w:color="000000"/>
            </w:tcBorders>
          </w:tcPr>
          <w:p w14:paraId="2DC96F19" w14:textId="77777777" w:rsidR="003F2CD5" w:rsidRPr="007B067A" w:rsidRDefault="003F2CD5" w:rsidP="00A4118B">
            <w:pPr>
              <w:widowControl w:val="0"/>
              <w:rPr>
                <w:b/>
                <w:sz w:val="20"/>
                <w:szCs w:val="20"/>
              </w:rPr>
            </w:pPr>
            <w:r w:rsidRPr="00234248">
              <w:rPr>
                <w:sz w:val="20"/>
                <w:szCs w:val="20"/>
              </w:rPr>
              <w:t>Teorie a technologi</w:t>
            </w:r>
            <w:r>
              <w:rPr>
                <w:sz w:val="20"/>
                <w:szCs w:val="20"/>
              </w:rPr>
              <w:t>e Zvuková skladba 9</w:t>
            </w:r>
          </w:p>
        </w:tc>
        <w:tc>
          <w:tcPr>
            <w:tcW w:w="2617" w:type="dxa"/>
            <w:gridSpan w:val="3"/>
            <w:tcBorders>
              <w:left w:val="single" w:sz="4" w:space="0" w:color="000000"/>
              <w:bottom w:val="single" w:sz="4" w:space="0" w:color="000000"/>
              <w:right w:val="single" w:sz="4" w:space="0" w:color="000000"/>
            </w:tcBorders>
          </w:tcPr>
          <w:p w14:paraId="23B7CE8D" w14:textId="77777777" w:rsidR="003F2CD5" w:rsidRPr="007B067A" w:rsidRDefault="003F2CD5" w:rsidP="00A4118B">
            <w:pPr>
              <w:widowControl w:val="0"/>
              <w:rPr>
                <w:b/>
                <w:sz w:val="20"/>
                <w:szCs w:val="20"/>
              </w:rPr>
            </w:pPr>
            <w:r w:rsidRPr="00352CAE">
              <w:rPr>
                <w:sz w:val="20"/>
                <w:szCs w:val="20"/>
              </w:rPr>
              <w:t>Teorie a praxe audiovizuální tvorby (NMSP)</w:t>
            </w:r>
          </w:p>
        </w:tc>
        <w:tc>
          <w:tcPr>
            <w:tcW w:w="850" w:type="dxa"/>
            <w:gridSpan w:val="3"/>
            <w:tcBorders>
              <w:left w:val="single" w:sz="4" w:space="0" w:color="000000"/>
              <w:bottom w:val="single" w:sz="4" w:space="0" w:color="000000"/>
              <w:right w:val="single" w:sz="4" w:space="0" w:color="000000"/>
            </w:tcBorders>
          </w:tcPr>
          <w:p w14:paraId="5D7BC11A" w14:textId="77777777" w:rsidR="003F2CD5" w:rsidRPr="0079375F" w:rsidRDefault="003F2CD5" w:rsidP="00A4118B">
            <w:pPr>
              <w:widowControl w:val="0"/>
              <w:rPr>
                <w:sz w:val="20"/>
                <w:szCs w:val="20"/>
              </w:rPr>
            </w:pPr>
            <w:r w:rsidRPr="0079375F">
              <w:rPr>
                <w:sz w:val="20"/>
                <w:szCs w:val="20"/>
              </w:rPr>
              <w:t>ZS</w:t>
            </w:r>
          </w:p>
        </w:tc>
        <w:tc>
          <w:tcPr>
            <w:tcW w:w="1560" w:type="dxa"/>
            <w:gridSpan w:val="3"/>
            <w:tcBorders>
              <w:left w:val="single" w:sz="4" w:space="0" w:color="000000"/>
              <w:bottom w:val="single" w:sz="4" w:space="0" w:color="000000"/>
              <w:right w:val="single" w:sz="4" w:space="0" w:color="000000"/>
            </w:tcBorders>
          </w:tcPr>
          <w:p w14:paraId="6FABE007" w14:textId="77777777" w:rsidR="003F2CD5" w:rsidRPr="007B067A" w:rsidRDefault="003F2CD5" w:rsidP="00A4118B">
            <w:pPr>
              <w:widowControl w:val="0"/>
              <w:rPr>
                <w:b/>
                <w:sz w:val="20"/>
                <w:szCs w:val="20"/>
              </w:rPr>
            </w:pPr>
            <w:r w:rsidRPr="00765174">
              <w:rPr>
                <w:sz w:val="20"/>
                <w:szCs w:val="20"/>
              </w:rPr>
              <w:t>přednášející, garant předmětu</w:t>
            </w:r>
          </w:p>
        </w:tc>
        <w:tc>
          <w:tcPr>
            <w:tcW w:w="2029" w:type="dxa"/>
            <w:gridSpan w:val="5"/>
            <w:tcBorders>
              <w:left w:val="single" w:sz="4" w:space="0" w:color="000000"/>
              <w:bottom w:val="single" w:sz="4" w:space="0" w:color="000000"/>
              <w:right w:val="single" w:sz="4" w:space="0" w:color="000000"/>
            </w:tcBorders>
          </w:tcPr>
          <w:p w14:paraId="2FBE67BA" w14:textId="77777777" w:rsidR="003F2CD5" w:rsidRPr="007B067A" w:rsidRDefault="003F2CD5" w:rsidP="00A4118B">
            <w:pPr>
              <w:widowControl w:val="0"/>
              <w:rPr>
                <w:b/>
                <w:sz w:val="20"/>
                <w:szCs w:val="20"/>
              </w:rPr>
            </w:pPr>
          </w:p>
        </w:tc>
      </w:tr>
      <w:tr w:rsidR="003F2CD5" w:rsidRPr="007B067A" w14:paraId="5983C83A" w14:textId="77777777" w:rsidTr="00A4118B">
        <w:trPr>
          <w:trHeight w:val="340"/>
        </w:trPr>
        <w:tc>
          <w:tcPr>
            <w:tcW w:w="2803" w:type="dxa"/>
            <w:gridSpan w:val="2"/>
            <w:tcBorders>
              <w:left w:val="single" w:sz="4" w:space="0" w:color="000000"/>
              <w:bottom w:val="single" w:sz="4" w:space="0" w:color="000000"/>
              <w:right w:val="single" w:sz="4" w:space="0" w:color="000000"/>
            </w:tcBorders>
          </w:tcPr>
          <w:p w14:paraId="69B43B29" w14:textId="77777777" w:rsidR="003F2CD5" w:rsidRPr="007B067A" w:rsidRDefault="003F2CD5" w:rsidP="00A4118B">
            <w:pPr>
              <w:widowControl w:val="0"/>
              <w:rPr>
                <w:b/>
                <w:sz w:val="20"/>
                <w:szCs w:val="20"/>
              </w:rPr>
            </w:pPr>
            <w:r w:rsidRPr="006F4CA6">
              <w:rPr>
                <w:sz w:val="20"/>
                <w:szCs w:val="20"/>
              </w:rPr>
              <w:t xml:space="preserve">Seminář k diplomové práci </w:t>
            </w:r>
            <w:r>
              <w:rPr>
                <w:sz w:val="20"/>
                <w:szCs w:val="20"/>
              </w:rPr>
              <w:t xml:space="preserve">                           </w:t>
            </w:r>
          </w:p>
        </w:tc>
        <w:tc>
          <w:tcPr>
            <w:tcW w:w="2617" w:type="dxa"/>
            <w:gridSpan w:val="3"/>
            <w:tcBorders>
              <w:left w:val="single" w:sz="4" w:space="0" w:color="000000"/>
              <w:bottom w:val="single" w:sz="4" w:space="0" w:color="000000"/>
              <w:right w:val="single" w:sz="4" w:space="0" w:color="000000"/>
            </w:tcBorders>
          </w:tcPr>
          <w:p w14:paraId="424E95BF" w14:textId="77777777" w:rsidR="003F2CD5" w:rsidRPr="007B067A" w:rsidRDefault="003F2CD5" w:rsidP="00A4118B">
            <w:pPr>
              <w:widowControl w:val="0"/>
              <w:rPr>
                <w:b/>
                <w:sz w:val="20"/>
                <w:szCs w:val="20"/>
              </w:rPr>
            </w:pPr>
            <w:r w:rsidRPr="00352CAE">
              <w:rPr>
                <w:sz w:val="20"/>
                <w:szCs w:val="20"/>
              </w:rPr>
              <w:t>Teorie a praxe audiovizuální tvorby (NMSP)</w:t>
            </w:r>
          </w:p>
        </w:tc>
        <w:tc>
          <w:tcPr>
            <w:tcW w:w="850" w:type="dxa"/>
            <w:gridSpan w:val="3"/>
            <w:tcBorders>
              <w:left w:val="single" w:sz="4" w:space="0" w:color="000000"/>
              <w:bottom w:val="single" w:sz="4" w:space="0" w:color="000000"/>
              <w:right w:val="single" w:sz="4" w:space="0" w:color="000000"/>
            </w:tcBorders>
          </w:tcPr>
          <w:p w14:paraId="5BD391E8" w14:textId="77777777" w:rsidR="003F2CD5" w:rsidRPr="0079375F" w:rsidRDefault="003F2CD5" w:rsidP="00A4118B">
            <w:pPr>
              <w:widowControl w:val="0"/>
              <w:rPr>
                <w:sz w:val="20"/>
                <w:szCs w:val="20"/>
              </w:rPr>
            </w:pPr>
            <w:r w:rsidRPr="0079375F">
              <w:rPr>
                <w:sz w:val="20"/>
                <w:szCs w:val="20"/>
              </w:rPr>
              <w:t>ZS</w:t>
            </w:r>
          </w:p>
        </w:tc>
        <w:tc>
          <w:tcPr>
            <w:tcW w:w="1560" w:type="dxa"/>
            <w:gridSpan w:val="3"/>
            <w:tcBorders>
              <w:left w:val="single" w:sz="4" w:space="0" w:color="000000"/>
              <w:bottom w:val="single" w:sz="4" w:space="0" w:color="000000"/>
              <w:right w:val="single" w:sz="4" w:space="0" w:color="000000"/>
            </w:tcBorders>
          </w:tcPr>
          <w:p w14:paraId="5E916319" w14:textId="77777777" w:rsidR="003F2CD5" w:rsidRPr="007B067A" w:rsidRDefault="003F2CD5" w:rsidP="00A4118B">
            <w:pPr>
              <w:widowControl w:val="0"/>
              <w:rPr>
                <w:b/>
                <w:sz w:val="20"/>
                <w:szCs w:val="20"/>
              </w:rPr>
            </w:pPr>
            <w:r w:rsidRPr="006F4CA6">
              <w:rPr>
                <w:sz w:val="20"/>
                <w:szCs w:val="20"/>
              </w:rPr>
              <w:t>garant předmětu</w:t>
            </w:r>
            <w:r>
              <w:rPr>
                <w:sz w:val="20"/>
                <w:szCs w:val="20"/>
              </w:rPr>
              <w:t>, vede seminář</w:t>
            </w:r>
          </w:p>
        </w:tc>
        <w:tc>
          <w:tcPr>
            <w:tcW w:w="2029" w:type="dxa"/>
            <w:gridSpan w:val="5"/>
            <w:tcBorders>
              <w:left w:val="single" w:sz="4" w:space="0" w:color="000000"/>
              <w:bottom w:val="single" w:sz="4" w:space="0" w:color="000000"/>
              <w:right w:val="single" w:sz="4" w:space="0" w:color="000000"/>
            </w:tcBorders>
          </w:tcPr>
          <w:p w14:paraId="0A938C8E" w14:textId="77777777" w:rsidR="003F2CD5" w:rsidRPr="007B067A" w:rsidRDefault="003F2CD5" w:rsidP="00A4118B">
            <w:pPr>
              <w:widowControl w:val="0"/>
              <w:rPr>
                <w:b/>
                <w:sz w:val="20"/>
                <w:szCs w:val="20"/>
              </w:rPr>
            </w:pPr>
          </w:p>
        </w:tc>
      </w:tr>
      <w:tr w:rsidR="003F2CD5" w:rsidRPr="007B067A" w14:paraId="2E403E02" w14:textId="77777777" w:rsidTr="00A4118B">
        <w:trPr>
          <w:trHeight w:val="340"/>
        </w:trPr>
        <w:tc>
          <w:tcPr>
            <w:tcW w:w="2803" w:type="dxa"/>
            <w:gridSpan w:val="2"/>
            <w:tcBorders>
              <w:left w:val="single" w:sz="4" w:space="0" w:color="000000"/>
              <w:bottom w:val="single" w:sz="4" w:space="0" w:color="000000"/>
              <w:right w:val="single" w:sz="4" w:space="0" w:color="000000"/>
            </w:tcBorders>
          </w:tcPr>
          <w:p w14:paraId="2FA52C18" w14:textId="77777777" w:rsidR="003F2CD5" w:rsidRPr="007B067A" w:rsidRDefault="003F2CD5" w:rsidP="00A4118B">
            <w:pPr>
              <w:widowControl w:val="0"/>
              <w:rPr>
                <w:b/>
                <w:sz w:val="20"/>
                <w:szCs w:val="20"/>
              </w:rPr>
            </w:pPr>
            <w:r w:rsidRPr="006F4CA6">
              <w:rPr>
                <w:sz w:val="20"/>
                <w:szCs w:val="20"/>
              </w:rPr>
              <w:t xml:space="preserve">Zvuková skladba diplomový projekt </w:t>
            </w:r>
            <w:r>
              <w:rPr>
                <w:sz w:val="20"/>
                <w:szCs w:val="20"/>
              </w:rPr>
              <w:t xml:space="preserve">                        </w:t>
            </w:r>
          </w:p>
        </w:tc>
        <w:tc>
          <w:tcPr>
            <w:tcW w:w="2617" w:type="dxa"/>
            <w:gridSpan w:val="3"/>
            <w:tcBorders>
              <w:left w:val="single" w:sz="4" w:space="0" w:color="000000"/>
              <w:bottom w:val="single" w:sz="4" w:space="0" w:color="000000"/>
              <w:right w:val="single" w:sz="4" w:space="0" w:color="000000"/>
            </w:tcBorders>
          </w:tcPr>
          <w:p w14:paraId="6E995215" w14:textId="77777777" w:rsidR="003F2CD5" w:rsidRPr="007B067A" w:rsidRDefault="003F2CD5" w:rsidP="00A4118B">
            <w:pPr>
              <w:widowControl w:val="0"/>
              <w:rPr>
                <w:b/>
                <w:sz w:val="20"/>
                <w:szCs w:val="20"/>
              </w:rPr>
            </w:pPr>
            <w:r w:rsidRPr="00352CAE">
              <w:rPr>
                <w:sz w:val="20"/>
                <w:szCs w:val="20"/>
              </w:rPr>
              <w:t>Teorie a praxe audiovizuální tvorby (NMSP)</w:t>
            </w:r>
          </w:p>
        </w:tc>
        <w:tc>
          <w:tcPr>
            <w:tcW w:w="850" w:type="dxa"/>
            <w:gridSpan w:val="3"/>
            <w:tcBorders>
              <w:left w:val="single" w:sz="4" w:space="0" w:color="000000"/>
              <w:bottom w:val="single" w:sz="4" w:space="0" w:color="000000"/>
              <w:right w:val="single" w:sz="4" w:space="0" w:color="000000"/>
            </w:tcBorders>
          </w:tcPr>
          <w:p w14:paraId="0AEEE6C5" w14:textId="77777777" w:rsidR="003F2CD5" w:rsidRPr="0079375F" w:rsidRDefault="003F2CD5" w:rsidP="00A4118B">
            <w:pPr>
              <w:widowControl w:val="0"/>
              <w:rPr>
                <w:sz w:val="20"/>
                <w:szCs w:val="20"/>
              </w:rPr>
            </w:pPr>
            <w:r w:rsidRPr="0079375F">
              <w:rPr>
                <w:sz w:val="20"/>
                <w:szCs w:val="20"/>
              </w:rPr>
              <w:t>LS</w:t>
            </w:r>
          </w:p>
        </w:tc>
        <w:tc>
          <w:tcPr>
            <w:tcW w:w="1560" w:type="dxa"/>
            <w:gridSpan w:val="3"/>
            <w:tcBorders>
              <w:left w:val="single" w:sz="4" w:space="0" w:color="000000"/>
              <w:bottom w:val="single" w:sz="4" w:space="0" w:color="000000"/>
              <w:right w:val="single" w:sz="4" w:space="0" w:color="000000"/>
            </w:tcBorders>
          </w:tcPr>
          <w:p w14:paraId="0A17BFDA" w14:textId="77777777" w:rsidR="003F2CD5" w:rsidRPr="007B067A" w:rsidRDefault="003F2CD5" w:rsidP="00A4118B">
            <w:pPr>
              <w:widowControl w:val="0"/>
              <w:rPr>
                <w:b/>
                <w:sz w:val="20"/>
                <w:szCs w:val="20"/>
              </w:rPr>
            </w:pPr>
            <w:r w:rsidRPr="006F4CA6">
              <w:rPr>
                <w:sz w:val="20"/>
                <w:szCs w:val="20"/>
              </w:rPr>
              <w:t>garant předmětu</w:t>
            </w:r>
          </w:p>
        </w:tc>
        <w:tc>
          <w:tcPr>
            <w:tcW w:w="2029" w:type="dxa"/>
            <w:gridSpan w:val="5"/>
            <w:tcBorders>
              <w:left w:val="single" w:sz="4" w:space="0" w:color="000000"/>
              <w:bottom w:val="single" w:sz="4" w:space="0" w:color="000000"/>
              <w:right w:val="single" w:sz="4" w:space="0" w:color="000000"/>
            </w:tcBorders>
          </w:tcPr>
          <w:p w14:paraId="4C27CF15" w14:textId="77777777" w:rsidR="003F2CD5" w:rsidRPr="007B067A" w:rsidRDefault="003F2CD5" w:rsidP="00A4118B">
            <w:pPr>
              <w:widowControl w:val="0"/>
              <w:rPr>
                <w:b/>
                <w:sz w:val="20"/>
                <w:szCs w:val="20"/>
              </w:rPr>
            </w:pPr>
          </w:p>
        </w:tc>
      </w:tr>
      <w:tr w:rsidR="003F2CD5" w:rsidRPr="007B067A" w14:paraId="61627841" w14:textId="77777777" w:rsidTr="00A4118B">
        <w:tc>
          <w:tcPr>
            <w:tcW w:w="9859" w:type="dxa"/>
            <w:gridSpan w:val="16"/>
            <w:tcBorders>
              <w:top w:val="single" w:sz="4" w:space="0" w:color="000000"/>
              <w:left w:val="single" w:sz="4" w:space="0" w:color="000000"/>
              <w:bottom w:val="single" w:sz="4" w:space="0" w:color="000000"/>
              <w:right w:val="single" w:sz="4" w:space="0" w:color="000000"/>
            </w:tcBorders>
            <w:shd w:val="clear" w:color="auto" w:fill="F7CAAC"/>
          </w:tcPr>
          <w:p w14:paraId="7197A359" w14:textId="77777777" w:rsidR="003F2CD5" w:rsidRPr="007B067A" w:rsidRDefault="003F2CD5" w:rsidP="00A4118B">
            <w:pPr>
              <w:widowControl w:val="0"/>
              <w:jc w:val="both"/>
              <w:rPr>
                <w:sz w:val="20"/>
                <w:szCs w:val="20"/>
              </w:rPr>
            </w:pPr>
            <w:r w:rsidRPr="00044805">
              <w:rPr>
                <w:b/>
                <w:sz w:val="20"/>
                <w:szCs w:val="20"/>
              </w:rPr>
              <w:t xml:space="preserve">Údaje o vzdělání na VŠ </w:t>
            </w:r>
          </w:p>
        </w:tc>
      </w:tr>
      <w:tr w:rsidR="003F2CD5" w:rsidRPr="007B067A" w14:paraId="15357795" w14:textId="77777777" w:rsidTr="00A4118B">
        <w:trPr>
          <w:trHeight w:val="497"/>
        </w:trPr>
        <w:tc>
          <w:tcPr>
            <w:tcW w:w="9859" w:type="dxa"/>
            <w:gridSpan w:val="16"/>
            <w:tcBorders>
              <w:top w:val="single" w:sz="4" w:space="0" w:color="000000"/>
              <w:left w:val="single" w:sz="4" w:space="0" w:color="000000"/>
              <w:bottom w:val="single" w:sz="4" w:space="0" w:color="000000"/>
              <w:right w:val="single" w:sz="4" w:space="0" w:color="000000"/>
            </w:tcBorders>
          </w:tcPr>
          <w:p w14:paraId="19AC373F" w14:textId="77777777" w:rsidR="003F2CD5" w:rsidRPr="00044805" w:rsidRDefault="003F2CD5" w:rsidP="00A4118B">
            <w:pPr>
              <w:rPr>
                <w:sz w:val="20"/>
                <w:szCs w:val="20"/>
              </w:rPr>
            </w:pPr>
            <w:r w:rsidRPr="00044805">
              <w:rPr>
                <w:sz w:val="20"/>
                <w:szCs w:val="20"/>
              </w:rPr>
              <w:t>2002-2004: Vysoká škola múzických umení, Bratislava, Filmová a televizní fakulta, ArtD.</w:t>
            </w:r>
          </w:p>
          <w:p w14:paraId="7ED0395C" w14:textId="77777777" w:rsidR="003F2CD5" w:rsidRPr="007B067A" w:rsidRDefault="003F2CD5" w:rsidP="00A4118B">
            <w:pPr>
              <w:rPr>
                <w:sz w:val="20"/>
                <w:szCs w:val="20"/>
              </w:rPr>
            </w:pPr>
            <w:r w:rsidRPr="00044805">
              <w:rPr>
                <w:sz w:val="20"/>
                <w:szCs w:val="20"/>
              </w:rPr>
              <w:t>1978-1983: STU Bratislava, Elektrotechnická fakulta, Ing.</w:t>
            </w:r>
          </w:p>
        </w:tc>
      </w:tr>
      <w:tr w:rsidR="003F2CD5" w:rsidRPr="007B067A" w14:paraId="16D916A6" w14:textId="77777777" w:rsidTr="00A4118B">
        <w:tc>
          <w:tcPr>
            <w:tcW w:w="9859" w:type="dxa"/>
            <w:gridSpan w:val="16"/>
            <w:tcBorders>
              <w:top w:val="single" w:sz="4" w:space="0" w:color="000000"/>
              <w:left w:val="single" w:sz="4" w:space="0" w:color="000000"/>
              <w:bottom w:val="single" w:sz="4" w:space="0" w:color="000000"/>
              <w:right w:val="single" w:sz="4" w:space="0" w:color="000000"/>
            </w:tcBorders>
            <w:shd w:val="clear" w:color="auto" w:fill="F7CAAC"/>
          </w:tcPr>
          <w:p w14:paraId="3F395E07" w14:textId="77777777" w:rsidR="003F2CD5" w:rsidRPr="007B067A" w:rsidRDefault="003F2CD5" w:rsidP="00A4118B">
            <w:pPr>
              <w:widowControl w:val="0"/>
              <w:jc w:val="both"/>
              <w:rPr>
                <w:b/>
                <w:sz w:val="20"/>
                <w:szCs w:val="20"/>
              </w:rPr>
            </w:pPr>
            <w:r w:rsidRPr="00044805">
              <w:rPr>
                <w:b/>
                <w:sz w:val="20"/>
                <w:szCs w:val="20"/>
              </w:rPr>
              <w:t>Údaje o odborném působení od absolvování VŠ</w:t>
            </w:r>
          </w:p>
        </w:tc>
      </w:tr>
      <w:tr w:rsidR="003F2CD5" w:rsidRPr="007B067A" w14:paraId="74BA31E9" w14:textId="77777777" w:rsidTr="00A4118B">
        <w:trPr>
          <w:trHeight w:val="1425"/>
        </w:trPr>
        <w:tc>
          <w:tcPr>
            <w:tcW w:w="9859" w:type="dxa"/>
            <w:gridSpan w:val="16"/>
            <w:tcBorders>
              <w:top w:val="single" w:sz="4" w:space="0" w:color="000000"/>
              <w:left w:val="single" w:sz="4" w:space="0" w:color="000000"/>
              <w:bottom w:val="single" w:sz="4" w:space="0" w:color="000000"/>
              <w:right w:val="single" w:sz="4" w:space="0" w:color="000000"/>
            </w:tcBorders>
          </w:tcPr>
          <w:p w14:paraId="13B8B2DC" w14:textId="77777777" w:rsidR="00744016" w:rsidRPr="00044805" w:rsidRDefault="00744016" w:rsidP="00744016">
            <w:pPr>
              <w:rPr>
                <w:sz w:val="20"/>
                <w:szCs w:val="20"/>
              </w:rPr>
            </w:pPr>
            <w:r w:rsidRPr="00044805">
              <w:rPr>
                <w:sz w:val="20"/>
                <w:szCs w:val="20"/>
              </w:rPr>
              <w:t>2006-dosud: Univerzita Tomáše Bati ve Zlíně, Fakulta multimediálních komunikací, ateliér Audiovizuální tvorba, profesor</w:t>
            </w:r>
          </w:p>
          <w:p w14:paraId="2FB26E80" w14:textId="77777777" w:rsidR="00744016" w:rsidRPr="00044805" w:rsidRDefault="00744016" w:rsidP="00744016">
            <w:pPr>
              <w:rPr>
                <w:color w:val="000000"/>
                <w:sz w:val="20"/>
                <w:szCs w:val="20"/>
                <w:shd w:val="clear" w:color="auto" w:fill="E3E7E9"/>
              </w:rPr>
            </w:pPr>
            <w:r w:rsidRPr="00044805">
              <w:rPr>
                <w:sz w:val="20"/>
                <w:szCs w:val="20"/>
              </w:rPr>
              <w:t>2002-2005: Vysoká škola múzických umení, Bratislava, Filmová a televizní fakulta, Bratislava</w:t>
            </w:r>
          </w:p>
          <w:p w14:paraId="6B45F066" w14:textId="77777777" w:rsidR="00744016" w:rsidRDefault="00744016" w:rsidP="00A361F0">
            <w:pPr>
              <w:pStyle w:val="Obsahrmce"/>
              <w:spacing w:after="120"/>
            </w:pPr>
            <w:r w:rsidRPr="00044805">
              <w:t>1983-2003: Slovenská televízia Bratislava</w:t>
            </w:r>
          </w:p>
          <w:p w14:paraId="14D61A43" w14:textId="509752E1" w:rsidR="003F2CD5" w:rsidRPr="007B067A" w:rsidRDefault="00744016" w:rsidP="00744016">
            <w:pPr>
              <w:pStyle w:val="Obsahrmce"/>
              <w:rPr>
                <w:color w:val="000000"/>
              </w:rPr>
            </w:pPr>
            <w:r w:rsidRPr="00AD5820">
              <w:t>2016-</w:t>
            </w:r>
            <w:r w:rsidR="00A361F0">
              <w:t>dosud</w:t>
            </w:r>
            <w:r w:rsidRPr="00AD5820">
              <w:t>: Univerzita Tomáše Bati ve Zlíně, Fakulta multimediálních komunikací, garant doktorského studijního programu Výtvarná změní, obor Multimédia a design</w:t>
            </w:r>
          </w:p>
        </w:tc>
      </w:tr>
      <w:tr w:rsidR="003F2CD5" w:rsidRPr="007B067A" w14:paraId="42F3FA0F" w14:textId="77777777" w:rsidTr="00A4118B">
        <w:trPr>
          <w:trHeight w:val="250"/>
        </w:trPr>
        <w:tc>
          <w:tcPr>
            <w:tcW w:w="9859" w:type="dxa"/>
            <w:gridSpan w:val="16"/>
            <w:tcBorders>
              <w:top w:val="single" w:sz="4" w:space="0" w:color="000000"/>
              <w:left w:val="single" w:sz="4" w:space="0" w:color="000000"/>
              <w:bottom w:val="single" w:sz="4" w:space="0" w:color="000000"/>
              <w:right w:val="single" w:sz="4" w:space="0" w:color="000000"/>
            </w:tcBorders>
            <w:shd w:val="clear" w:color="auto" w:fill="F7CAAC"/>
          </w:tcPr>
          <w:p w14:paraId="2619B2FA" w14:textId="77777777" w:rsidR="003F2CD5" w:rsidRPr="007B067A" w:rsidRDefault="003F2CD5" w:rsidP="00A4118B">
            <w:pPr>
              <w:widowControl w:val="0"/>
              <w:jc w:val="both"/>
              <w:rPr>
                <w:sz w:val="20"/>
                <w:szCs w:val="20"/>
              </w:rPr>
            </w:pPr>
            <w:r w:rsidRPr="00044805">
              <w:rPr>
                <w:b/>
                <w:sz w:val="20"/>
                <w:szCs w:val="20"/>
              </w:rPr>
              <w:t>Zkušenosti s vedením kvalifikačních a rigorózních prací</w:t>
            </w:r>
          </w:p>
        </w:tc>
      </w:tr>
      <w:tr w:rsidR="003F2CD5" w:rsidRPr="007B067A" w14:paraId="3FF736B8" w14:textId="77777777" w:rsidTr="00A4118B">
        <w:trPr>
          <w:trHeight w:val="429"/>
        </w:trPr>
        <w:tc>
          <w:tcPr>
            <w:tcW w:w="9859" w:type="dxa"/>
            <w:gridSpan w:val="16"/>
            <w:tcBorders>
              <w:top w:val="single" w:sz="4" w:space="0" w:color="000000"/>
              <w:left w:val="single" w:sz="4" w:space="0" w:color="000000"/>
              <w:bottom w:val="single" w:sz="4" w:space="0" w:color="000000"/>
              <w:right w:val="single" w:sz="4" w:space="0" w:color="000000"/>
            </w:tcBorders>
          </w:tcPr>
          <w:p w14:paraId="24CCF81A" w14:textId="11B045C4" w:rsidR="003F2CD5" w:rsidRDefault="003F2CD5" w:rsidP="00A4118B">
            <w:pPr>
              <w:jc w:val="both"/>
              <w:rPr>
                <w:sz w:val="20"/>
                <w:szCs w:val="20"/>
              </w:rPr>
            </w:pPr>
            <w:r>
              <w:rPr>
                <w:sz w:val="20"/>
                <w:szCs w:val="20"/>
              </w:rPr>
              <w:t>Bakalářsk</w:t>
            </w:r>
            <w:r w:rsidR="00757F91">
              <w:rPr>
                <w:sz w:val="20"/>
                <w:szCs w:val="20"/>
              </w:rPr>
              <w:t>é</w:t>
            </w:r>
            <w:r>
              <w:rPr>
                <w:sz w:val="20"/>
                <w:szCs w:val="20"/>
              </w:rPr>
              <w:t xml:space="preserve"> pr</w:t>
            </w:r>
            <w:r w:rsidR="00757F91">
              <w:rPr>
                <w:sz w:val="20"/>
                <w:szCs w:val="20"/>
              </w:rPr>
              <w:t>áce</w:t>
            </w:r>
            <w:r>
              <w:rPr>
                <w:sz w:val="20"/>
                <w:szCs w:val="20"/>
              </w:rPr>
              <w:t>: 15</w:t>
            </w:r>
          </w:p>
          <w:p w14:paraId="6656D170" w14:textId="064DD4EE" w:rsidR="003F2CD5" w:rsidRPr="00044805" w:rsidRDefault="00757F91" w:rsidP="00A4118B">
            <w:pPr>
              <w:jc w:val="both"/>
              <w:rPr>
                <w:sz w:val="20"/>
                <w:szCs w:val="20"/>
              </w:rPr>
            </w:pPr>
            <w:r>
              <w:rPr>
                <w:sz w:val="20"/>
                <w:szCs w:val="20"/>
              </w:rPr>
              <w:t>Diplomové práce</w:t>
            </w:r>
            <w:r w:rsidR="003F2CD5">
              <w:rPr>
                <w:sz w:val="20"/>
                <w:szCs w:val="20"/>
              </w:rPr>
              <w:t>: 15</w:t>
            </w:r>
          </w:p>
          <w:p w14:paraId="2BADA748" w14:textId="77777777" w:rsidR="003F2CD5" w:rsidRPr="007B067A" w:rsidRDefault="003F2CD5" w:rsidP="00A4118B">
            <w:pPr>
              <w:widowControl w:val="0"/>
              <w:jc w:val="both"/>
              <w:rPr>
                <w:sz w:val="20"/>
                <w:szCs w:val="20"/>
              </w:rPr>
            </w:pPr>
            <w:r w:rsidRPr="00044805">
              <w:rPr>
                <w:sz w:val="20"/>
                <w:szCs w:val="20"/>
              </w:rPr>
              <w:t>2 oponentské posudky k habilitačnímu řízení VŠMU v Bratislavě.</w:t>
            </w:r>
          </w:p>
        </w:tc>
      </w:tr>
      <w:tr w:rsidR="003F2CD5" w:rsidRPr="007B067A" w14:paraId="0238AD65" w14:textId="77777777" w:rsidTr="00A4118B">
        <w:trPr>
          <w:cantSplit/>
        </w:trPr>
        <w:tc>
          <w:tcPr>
            <w:tcW w:w="3352" w:type="dxa"/>
            <w:gridSpan w:val="3"/>
            <w:tcBorders>
              <w:top w:val="single" w:sz="12" w:space="0" w:color="000000"/>
              <w:left w:val="single" w:sz="4" w:space="0" w:color="000000"/>
              <w:bottom w:val="single" w:sz="4" w:space="0" w:color="000000"/>
              <w:right w:val="single" w:sz="4" w:space="0" w:color="000000"/>
            </w:tcBorders>
            <w:shd w:val="clear" w:color="auto" w:fill="F7CAAC"/>
          </w:tcPr>
          <w:p w14:paraId="09FB0837" w14:textId="77777777" w:rsidR="003F2CD5" w:rsidRPr="007B067A" w:rsidRDefault="003F2CD5" w:rsidP="00A4118B">
            <w:pPr>
              <w:widowControl w:val="0"/>
              <w:jc w:val="both"/>
              <w:rPr>
                <w:sz w:val="20"/>
                <w:szCs w:val="20"/>
              </w:rPr>
            </w:pPr>
            <w:r w:rsidRPr="007B067A">
              <w:rPr>
                <w:b/>
                <w:sz w:val="20"/>
                <w:szCs w:val="20"/>
              </w:rPr>
              <w:t xml:space="preserve">Obor habilitačního řízení </w:t>
            </w:r>
          </w:p>
        </w:tc>
        <w:tc>
          <w:tcPr>
            <w:tcW w:w="2243" w:type="dxa"/>
            <w:gridSpan w:val="3"/>
            <w:tcBorders>
              <w:top w:val="single" w:sz="12" w:space="0" w:color="000000"/>
              <w:left w:val="single" w:sz="4" w:space="0" w:color="000000"/>
              <w:bottom w:val="single" w:sz="4" w:space="0" w:color="000000"/>
              <w:right w:val="single" w:sz="4" w:space="0" w:color="000000"/>
            </w:tcBorders>
            <w:shd w:val="clear" w:color="auto" w:fill="F7CAAC"/>
          </w:tcPr>
          <w:p w14:paraId="7E76D183" w14:textId="77777777" w:rsidR="003F2CD5" w:rsidRPr="007B067A" w:rsidRDefault="003F2CD5" w:rsidP="00A4118B">
            <w:pPr>
              <w:widowControl w:val="0"/>
              <w:jc w:val="both"/>
              <w:rPr>
                <w:sz w:val="20"/>
                <w:szCs w:val="20"/>
              </w:rPr>
            </w:pPr>
            <w:r w:rsidRPr="007B067A">
              <w:rPr>
                <w:b/>
                <w:sz w:val="20"/>
                <w:szCs w:val="20"/>
              </w:rPr>
              <w:t>Rok udělení hodnosti</w:t>
            </w:r>
          </w:p>
        </w:tc>
        <w:tc>
          <w:tcPr>
            <w:tcW w:w="2235" w:type="dxa"/>
            <w:gridSpan w:val="5"/>
            <w:tcBorders>
              <w:top w:val="single" w:sz="12" w:space="0" w:color="000000"/>
              <w:left w:val="single" w:sz="4" w:space="0" w:color="000000"/>
              <w:bottom w:val="single" w:sz="4" w:space="0" w:color="000000"/>
              <w:right w:val="single" w:sz="12" w:space="0" w:color="000000"/>
            </w:tcBorders>
            <w:shd w:val="clear" w:color="auto" w:fill="F7CAAC"/>
          </w:tcPr>
          <w:p w14:paraId="2F507CE3" w14:textId="77777777" w:rsidR="003F2CD5" w:rsidRPr="007B067A" w:rsidRDefault="003F2CD5" w:rsidP="00A4118B">
            <w:pPr>
              <w:widowControl w:val="0"/>
              <w:jc w:val="both"/>
              <w:rPr>
                <w:sz w:val="20"/>
                <w:szCs w:val="20"/>
              </w:rPr>
            </w:pPr>
            <w:r w:rsidRPr="007B067A">
              <w:rPr>
                <w:b/>
                <w:sz w:val="20"/>
                <w:szCs w:val="20"/>
              </w:rPr>
              <w:t>Řízení konáno na VŠ</w:t>
            </w:r>
          </w:p>
        </w:tc>
        <w:tc>
          <w:tcPr>
            <w:tcW w:w="2029" w:type="dxa"/>
            <w:gridSpan w:val="5"/>
            <w:tcBorders>
              <w:top w:val="single" w:sz="12" w:space="0" w:color="000000"/>
              <w:left w:val="single" w:sz="12" w:space="0" w:color="000000"/>
              <w:bottom w:val="single" w:sz="4" w:space="0" w:color="000000"/>
              <w:right w:val="single" w:sz="4" w:space="0" w:color="000000"/>
            </w:tcBorders>
            <w:shd w:val="clear" w:color="auto" w:fill="F7CAAC"/>
          </w:tcPr>
          <w:p w14:paraId="3DD3D254" w14:textId="77777777" w:rsidR="003F2CD5" w:rsidRPr="007B067A" w:rsidRDefault="003F2CD5" w:rsidP="00A4118B">
            <w:pPr>
              <w:widowControl w:val="0"/>
              <w:jc w:val="both"/>
              <w:rPr>
                <w:b/>
                <w:sz w:val="20"/>
                <w:szCs w:val="20"/>
              </w:rPr>
            </w:pPr>
            <w:r w:rsidRPr="007B067A">
              <w:rPr>
                <w:b/>
                <w:sz w:val="20"/>
                <w:szCs w:val="20"/>
              </w:rPr>
              <w:t>Ohlasy publikací</w:t>
            </w:r>
          </w:p>
        </w:tc>
      </w:tr>
      <w:tr w:rsidR="003F2CD5" w:rsidRPr="007B067A" w14:paraId="5B72B0E8" w14:textId="77777777" w:rsidTr="00A4118B">
        <w:trPr>
          <w:cantSplit/>
        </w:trPr>
        <w:tc>
          <w:tcPr>
            <w:tcW w:w="3352" w:type="dxa"/>
            <w:gridSpan w:val="3"/>
            <w:tcBorders>
              <w:top w:val="single" w:sz="4" w:space="0" w:color="000000"/>
              <w:left w:val="single" w:sz="4" w:space="0" w:color="000000"/>
              <w:bottom w:val="single" w:sz="4" w:space="0" w:color="000000"/>
              <w:right w:val="single" w:sz="4" w:space="0" w:color="000000"/>
            </w:tcBorders>
          </w:tcPr>
          <w:p w14:paraId="5360BD1A" w14:textId="77777777" w:rsidR="003F2CD5" w:rsidRPr="007B067A" w:rsidRDefault="003F2CD5" w:rsidP="00A4118B">
            <w:pPr>
              <w:widowControl w:val="0"/>
              <w:jc w:val="both"/>
              <w:rPr>
                <w:sz w:val="20"/>
                <w:szCs w:val="20"/>
              </w:rPr>
            </w:pPr>
            <w:r w:rsidRPr="00044805">
              <w:rPr>
                <w:sz w:val="20"/>
                <w:szCs w:val="20"/>
              </w:rPr>
              <w:t>Filmové umenie a multimédiá</w:t>
            </w:r>
          </w:p>
        </w:tc>
        <w:tc>
          <w:tcPr>
            <w:tcW w:w="2243" w:type="dxa"/>
            <w:gridSpan w:val="3"/>
            <w:tcBorders>
              <w:top w:val="single" w:sz="4" w:space="0" w:color="000000"/>
              <w:left w:val="single" w:sz="4" w:space="0" w:color="000000"/>
              <w:bottom w:val="single" w:sz="4" w:space="0" w:color="000000"/>
              <w:right w:val="single" w:sz="4" w:space="0" w:color="000000"/>
            </w:tcBorders>
          </w:tcPr>
          <w:p w14:paraId="41437E3E" w14:textId="77777777" w:rsidR="003F2CD5" w:rsidRPr="007B067A" w:rsidRDefault="003F2CD5" w:rsidP="00A4118B">
            <w:pPr>
              <w:widowControl w:val="0"/>
              <w:jc w:val="both"/>
              <w:rPr>
                <w:sz w:val="20"/>
                <w:szCs w:val="20"/>
              </w:rPr>
            </w:pPr>
            <w:r w:rsidRPr="00044805">
              <w:rPr>
                <w:sz w:val="20"/>
                <w:szCs w:val="20"/>
              </w:rPr>
              <w:t>2006</w:t>
            </w:r>
          </w:p>
        </w:tc>
        <w:tc>
          <w:tcPr>
            <w:tcW w:w="2235" w:type="dxa"/>
            <w:gridSpan w:val="5"/>
            <w:tcBorders>
              <w:top w:val="single" w:sz="4" w:space="0" w:color="000000"/>
              <w:left w:val="single" w:sz="4" w:space="0" w:color="000000"/>
              <w:bottom w:val="single" w:sz="4" w:space="0" w:color="000000"/>
              <w:right w:val="single" w:sz="12" w:space="0" w:color="000000"/>
            </w:tcBorders>
          </w:tcPr>
          <w:p w14:paraId="554EDB4D" w14:textId="77777777" w:rsidR="003F2CD5" w:rsidRPr="00044805" w:rsidRDefault="003F2CD5" w:rsidP="00A4118B">
            <w:pPr>
              <w:jc w:val="both"/>
              <w:rPr>
                <w:sz w:val="20"/>
                <w:szCs w:val="20"/>
              </w:rPr>
            </w:pPr>
            <w:r w:rsidRPr="00044805">
              <w:rPr>
                <w:sz w:val="20"/>
                <w:szCs w:val="20"/>
              </w:rPr>
              <w:t>VŠMU Bratislava</w:t>
            </w:r>
          </w:p>
          <w:p w14:paraId="4D3FFD73" w14:textId="77777777" w:rsidR="003F2CD5" w:rsidRPr="007B067A" w:rsidRDefault="003F2CD5" w:rsidP="00A4118B">
            <w:pPr>
              <w:widowControl w:val="0"/>
              <w:jc w:val="both"/>
              <w:rPr>
                <w:sz w:val="20"/>
                <w:szCs w:val="20"/>
              </w:rPr>
            </w:pPr>
          </w:p>
        </w:tc>
        <w:tc>
          <w:tcPr>
            <w:tcW w:w="567" w:type="dxa"/>
            <w:gridSpan w:val="2"/>
            <w:tcBorders>
              <w:top w:val="single" w:sz="4" w:space="0" w:color="000000"/>
              <w:left w:val="single" w:sz="12" w:space="0" w:color="000000"/>
              <w:bottom w:val="single" w:sz="4" w:space="0" w:color="000000"/>
              <w:right w:val="single" w:sz="4" w:space="0" w:color="000000"/>
            </w:tcBorders>
            <w:shd w:val="clear" w:color="auto" w:fill="F7CAAC"/>
          </w:tcPr>
          <w:p w14:paraId="2AEB14DF" w14:textId="77777777" w:rsidR="003F2CD5" w:rsidRPr="00532785" w:rsidRDefault="003F2CD5" w:rsidP="00A4118B">
            <w:pPr>
              <w:widowControl w:val="0"/>
              <w:jc w:val="both"/>
              <w:rPr>
                <w:sz w:val="18"/>
                <w:szCs w:val="18"/>
              </w:rPr>
            </w:pPr>
            <w:r w:rsidRPr="00532785">
              <w:rPr>
                <w:b/>
                <w:sz w:val="18"/>
                <w:szCs w:val="18"/>
              </w:rPr>
              <w:t>WoS</w:t>
            </w:r>
          </w:p>
        </w:tc>
        <w:tc>
          <w:tcPr>
            <w:tcW w:w="772" w:type="dxa"/>
            <w:gridSpan w:val="2"/>
            <w:tcBorders>
              <w:top w:val="single" w:sz="4" w:space="0" w:color="000000"/>
              <w:left w:val="single" w:sz="4" w:space="0" w:color="000000"/>
              <w:bottom w:val="single" w:sz="4" w:space="0" w:color="000000"/>
              <w:right w:val="single" w:sz="4" w:space="0" w:color="000000"/>
            </w:tcBorders>
            <w:shd w:val="clear" w:color="auto" w:fill="F7CAAC"/>
          </w:tcPr>
          <w:p w14:paraId="178C7EAA" w14:textId="77777777" w:rsidR="003F2CD5" w:rsidRPr="00532785" w:rsidRDefault="003F2CD5" w:rsidP="00A4118B">
            <w:pPr>
              <w:widowControl w:val="0"/>
              <w:jc w:val="both"/>
              <w:rPr>
                <w:sz w:val="18"/>
                <w:szCs w:val="18"/>
              </w:rPr>
            </w:pPr>
            <w:r w:rsidRPr="00532785">
              <w:rPr>
                <w:b/>
                <w:sz w:val="18"/>
                <w:szCs w:val="18"/>
              </w:rPr>
              <w:t>Scopus</w:t>
            </w:r>
          </w:p>
        </w:tc>
        <w:tc>
          <w:tcPr>
            <w:tcW w:w="690" w:type="dxa"/>
            <w:tcBorders>
              <w:top w:val="single" w:sz="4" w:space="0" w:color="000000"/>
              <w:left w:val="single" w:sz="4" w:space="0" w:color="000000"/>
              <w:bottom w:val="single" w:sz="4" w:space="0" w:color="000000"/>
              <w:right w:val="single" w:sz="4" w:space="0" w:color="000000"/>
            </w:tcBorders>
            <w:shd w:val="clear" w:color="auto" w:fill="F7CAAC"/>
          </w:tcPr>
          <w:p w14:paraId="03E3F676" w14:textId="77777777" w:rsidR="003F2CD5" w:rsidRPr="00532785" w:rsidRDefault="003F2CD5" w:rsidP="00A4118B">
            <w:pPr>
              <w:widowControl w:val="0"/>
              <w:jc w:val="both"/>
              <w:rPr>
                <w:sz w:val="18"/>
                <w:szCs w:val="18"/>
              </w:rPr>
            </w:pPr>
            <w:r w:rsidRPr="00532785">
              <w:rPr>
                <w:b/>
                <w:sz w:val="18"/>
                <w:szCs w:val="18"/>
              </w:rPr>
              <w:t>ostatní</w:t>
            </w:r>
          </w:p>
        </w:tc>
      </w:tr>
      <w:tr w:rsidR="003F2CD5" w:rsidRPr="007B067A" w14:paraId="2117F678" w14:textId="77777777" w:rsidTr="00A4118B">
        <w:trPr>
          <w:cantSplit/>
          <w:trHeight w:val="70"/>
        </w:trPr>
        <w:tc>
          <w:tcPr>
            <w:tcW w:w="3352" w:type="dxa"/>
            <w:gridSpan w:val="3"/>
            <w:tcBorders>
              <w:top w:val="single" w:sz="4" w:space="0" w:color="000000"/>
              <w:left w:val="single" w:sz="4" w:space="0" w:color="000000"/>
              <w:bottom w:val="single" w:sz="4" w:space="0" w:color="000000"/>
              <w:right w:val="single" w:sz="4" w:space="0" w:color="000000"/>
            </w:tcBorders>
            <w:shd w:val="clear" w:color="auto" w:fill="F7CAAC"/>
          </w:tcPr>
          <w:p w14:paraId="59F99C48" w14:textId="77777777" w:rsidR="003F2CD5" w:rsidRPr="007B067A" w:rsidRDefault="003F2CD5" w:rsidP="00A4118B">
            <w:pPr>
              <w:widowControl w:val="0"/>
              <w:jc w:val="both"/>
              <w:rPr>
                <w:sz w:val="20"/>
                <w:szCs w:val="20"/>
              </w:rPr>
            </w:pPr>
            <w:r w:rsidRPr="00044805">
              <w:rPr>
                <w:b/>
                <w:sz w:val="20"/>
                <w:szCs w:val="20"/>
              </w:rPr>
              <w:t>Obor jmenovacího řízení</w:t>
            </w:r>
          </w:p>
        </w:tc>
        <w:tc>
          <w:tcPr>
            <w:tcW w:w="2243" w:type="dxa"/>
            <w:gridSpan w:val="3"/>
            <w:tcBorders>
              <w:top w:val="single" w:sz="4" w:space="0" w:color="000000"/>
              <w:left w:val="single" w:sz="4" w:space="0" w:color="000000"/>
              <w:bottom w:val="single" w:sz="4" w:space="0" w:color="000000"/>
              <w:right w:val="single" w:sz="4" w:space="0" w:color="000000"/>
            </w:tcBorders>
            <w:shd w:val="clear" w:color="auto" w:fill="F7CAAC"/>
          </w:tcPr>
          <w:p w14:paraId="57ED547D" w14:textId="77777777" w:rsidR="003F2CD5" w:rsidRPr="007B067A" w:rsidRDefault="003F2CD5" w:rsidP="00A4118B">
            <w:pPr>
              <w:widowControl w:val="0"/>
              <w:jc w:val="both"/>
              <w:rPr>
                <w:sz w:val="20"/>
                <w:szCs w:val="20"/>
              </w:rPr>
            </w:pPr>
            <w:r w:rsidRPr="00044805">
              <w:rPr>
                <w:b/>
                <w:sz w:val="20"/>
                <w:szCs w:val="20"/>
              </w:rPr>
              <w:t>Rok udělení hodnosti</w:t>
            </w:r>
          </w:p>
        </w:tc>
        <w:tc>
          <w:tcPr>
            <w:tcW w:w="2235" w:type="dxa"/>
            <w:gridSpan w:val="5"/>
            <w:tcBorders>
              <w:top w:val="single" w:sz="4" w:space="0" w:color="000000"/>
              <w:left w:val="single" w:sz="4" w:space="0" w:color="000000"/>
              <w:bottom w:val="single" w:sz="4" w:space="0" w:color="000000"/>
              <w:right w:val="single" w:sz="12" w:space="0" w:color="000000"/>
            </w:tcBorders>
            <w:shd w:val="clear" w:color="auto" w:fill="F7CAAC"/>
          </w:tcPr>
          <w:p w14:paraId="46CF338D" w14:textId="77777777" w:rsidR="003F2CD5" w:rsidRPr="007B067A" w:rsidRDefault="003F2CD5" w:rsidP="00A4118B">
            <w:pPr>
              <w:widowControl w:val="0"/>
              <w:jc w:val="both"/>
              <w:rPr>
                <w:sz w:val="20"/>
                <w:szCs w:val="20"/>
              </w:rPr>
            </w:pPr>
            <w:r w:rsidRPr="00044805">
              <w:rPr>
                <w:b/>
                <w:sz w:val="20"/>
                <w:szCs w:val="20"/>
              </w:rPr>
              <w:t>Řízení konáno na VŠ</w:t>
            </w:r>
          </w:p>
        </w:tc>
        <w:tc>
          <w:tcPr>
            <w:tcW w:w="708" w:type="dxa"/>
            <w:gridSpan w:val="3"/>
            <w:tcBorders>
              <w:top w:val="single" w:sz="4" w:space="0" w:color="000000"/>
              <w:left w:val="single" w:sz="12" w:space="0" w:color="000000"/>
              <w:bottom w:val="single" w:sz="4" w:space="0" w:color="000000"/>
              <w:right w:val="single" w:sz="4" w:space="0" w:color="000000"/>
            </w:tcBorders>
          </w:tcPr>
          <w:p w14:paraId="15F97088" w14:textId="77777777" w:rsidR="003F2CD5" w:rsidRPr="007B067A" w:rsidRDefault="003F2CD5" w:rsidP="00A4118B">
            <w:pPr>
              <w:widowControl w:val="0"/>
              <w:jc w:val="both"/>
              <w:rPr>
                <w:b/>
                <w:sz w:val="20"/>
                <w:szCs w:val="20"/>
              </w:rPr>
            </w:pPr>
          </w:p>
        </w:tc>
        <w:tc>
          <w:tcPr>
            <w:tcW w:w="631" w:type="dxa"/>
            <w:tcBorders>
              <w:top w:val="single" w:sz="4" w:space="0" w:color="000000"/>
              <w:left w:val="single" w:sz="4" w:space="0" w:color="000000"/>
              <w:bottom w:val="single" w:sz="4" w:space="0" w:color="000000"/>
              <w:right w:val="single" w:sz="4" w:space="0" w:color="000000"/>
            </w:tcBorders>
          </w:tcPr>
          <w:p w14:paraId="1D5ECFC0" w14:textId="77777777" w:rsidR="003F2CD5" w:rsidRPr="007B067A" w:rsidRDefault="003F2CD5" w:rsidP="00A4118B">
            <w:pPr>
              <w:widowControl w:val="0"/>
              <w:jc w:val="both"/>
              <w:rPr>
                <w:b/>
                <w:sz w:val="20"/>
                <w:szCs w:val="20"/>
              </w:rPr>
            </w:pPr>
          </w:p>
        </w:tc>
        <w:tc>
          <w:tcPr>
            <w:tcW w:w="690" w:type="dxa"/>
            <w:tcBorders>
              <w:top w:val="single" w:sz="4" w:space="0" w:color="000000"/>
              <w:left w:val="single" w:sz="4" w:space="0" w:color="000000"/>
              <w:bottom w:val="single" w:sz="4" w:space="0" w:color="000000"/>
              <w:right w:val="single" w:sz="4" w:space="0" w:color="000000"/>
            </w:tcBorders>
          </w:tcPr>
          <w:p w14:paraId="5954B105" w14:textId="77777777" w:rsidR="003F2CD5" w:rsidRPr="007B067A" w:rsidRDefault="003F2CD5" w:rsidP="00A4118B">
            <w:pPr>
              <w:widowControl w:val="0"/>
              <w:jc w:val="both"/>
              <w:rPr>
                <w:b/>
                <w:sz w:val="20"/>
                <w:szCs w:val="20"/>
              </w:rPr>
            </w:pPr>
          </w:p>
        </w:tc>
      </w:tr>
      <w:tr w:rsidR="003F2CD5" w:rsidRPr="007B067A" w14:paraId="0AFF77F7" w14:textId="77777777" w:rsidTr="00A4118B">
        <w:trPr>
          <w:trHeight w:val="205"/>
        </w:trPr>
        <w:tc>
          <w:tcPr>
            <w:tcW w:w="3352" w:type="dxa"/>
            <w:gridSpan w:val="3"/>
            <w:tcBorders>
              <w:top w:val="single" w:sz="4" w:space="0" w:color="000000"/>
              <w:left w:val="single" w:sz="4" w:space="0" w:color="000000"/>
              <w:bottom w:val="single" w:sz="4" w:space="0" w:color="000000"/>
              <w:right w:val="single" w:sz="4" w:space="0" w:color="000000"/>
            </w:tcBorders>
          </w:tcPr>
          <w:p w14:paraId="2F57116B" w14:textId="77777777" w:rsidR="003F2CD5" w:rsidRPr="007B067A" w:rsidRDefault="003F2CD5" w:rsidP="00A4118B">
            <w:pPr>
              <w:widowControl w:val="0"/>
              <w:jc w:val="both"/>
              <w:rPr>
                <w:sz w:val="20"/>
                <w:szCs w:val="20"/>
              </w:rPr>
            </w:pPr>
            <w:r w:rsidRPr="00044805">
              <w:rPr>
                <w:sz w:val="20"/>
                <w:szCs w:val="20"/>
              </w:rPr>
              <w:t>Filmové umenie a multimédiá</w:t>
            </w:r>
          </w:p>
        </w:tc>
        <w:tc>
          <w:tcPr>
            <w:tcW w:w="2243" w:type="dxa"/>
            <w:gridSpan w:val="3"/>
            <w:tcBorders>
              <w:top w:val="single" w:sz="4" w:space="0" w:color="000000"/>
              <w:left w:val="single" w:sz="4" w:space="0" w:color="000000"/>
              <w:bottom w:val="single" w:sz="4" w:space="0" w:color="000000"/>
              <w:right w:val="single" w:sz="4" w:space="0" w:color="000000"/>
            </w:tcBorders>
          </w:tcPr>
          <w:p w14:paraId="3A43F5B6" w14:textId="77777777" w:rsidR="003F2CD5" w:rsidRPr="007B067A" w:rsidRDefault="003F2CD5" w:rsidP="00A4118B">
            <w:pPr>
              <w:widowControl w:val="0"/>
              <w:jc w:val="both"/>
              <w:rPr>
                <w:sz w:val="20"/>
                <w:szCs w:val="20"/>
              </w:rPr>
            </w:pPr>
            <w:r w:rsidRPr="00044805">
              <w:rPr>
                <w:sz w:val="20"/>
                <w:szCs w:val="20"/>
              </w:rPr>
              <w:t>2013</w:t>
            </w:r>
          </w:p>
        </w:tc>
        <w:tc>
          <w:tcPr>
            <w:tcW w:w="2235" w:type="dxa"/>
            <w:gridSpan w:val="5"/>
            <w:tcBorders>
              <w:top w:val="single" w:sz="4" w:space="0" w:color="000000"/>
              <w:left w:val="single" w:sz="4" w:space="0" w:color="000000"/>
              <w:bottom w:val="single" w:sz="4" w:space="0" w:color="000000"/>
              <w:right w:val="single" w:sz="12" w:space="0" w:color="000000"/>
            </w:tcBorders>
          </w:tcPr>
          <w:p w14:paraId="5C3617AA" w14:textId="77777777" w:rsidR="003F2CD5" w:rsidRPr="00044805" w:rsidRDefault="003F2CD5" w:rsidP="00A4118B">
            <w:pPr>
              <w:jc w:val="both"/>
              <w:rPr>
                <w:sz w:val="20"/>
                <w:szCs w:val="20"/>
              </w:rPr>
            </w:pPr>
            <w:r w:rsidRPr="00044805">
              <w:rPr>
                <w:sz w:val="20"/>
                <w:szCs w:val="20"/>
              </w:rPr>
              <w:t>VŠMU Bratislava</w:t>
            </w:r>
          </w:p>
          <w:p w14:paraId="2236B8B7" w14:textId="77777777" w:rsidR="003F2CD5" w:rsidRPr="007B067A" w:rsidRDefault="003F2CD5" w:rsidP="00A4118B">
            <w:pPr>
              <w:widowControl w:val="0"/>
              <w:jc w:val="both"/>
              <w:rPr>
                <w:sz w:val="20"/>
                <w:szCs w:val="20"/>
              </w:rPr>
            </w:pPr>
          </w:p>
        </w:tc>
        <w:tc>
          <w:tcPr>
            <w:tcW w:w="1339" w:type="dxa"/>
            <w:gridSpan w:val="4"/>
            <w:tcBorders>
              <w:top w:val="single" w:sz="4" w:space="0" w:color="000000"/>
              <w:left w:val="single" w:sz="12" w:space="0" w:color="000000"/>
              <w:bottom w:val="single" w:sz="4" w:space="0" w:color="000000"/>
              <w:right w:val="single" w:sz="4" w:space="0" w:color="000000"/>
            </w:tcBorders>
            <w:shd w:val="clear" w:color="auto" w:fill="FBD4B4"/>
            <w:vAlign w:val="center"/>
          </w:tcPr>
          <w:p w14:paraId="285903CC" w14:textId="77777777" w:rsidR="003F2CD5" w:rsidRPr="007B067A" w:rsidRDefault="003F2CD5" w:rsidP="00A4118B">
            <w:pPr>
              <w:widowControl w:val="0"/>
              <w:jc w:val="both"/>
              <w:rPr>
                <w:b/>
                <w:sz w:val="20"/>
                <w:szCs w:val="20"/>
              </w:rPr>
            </w:pPr>
            <w:r w:rsidRPr="007B067A">
              <w:rPr>
                <w:b/>
                <w:sz w:val="20"/>
                <w:szCs w:val="20"/>
              </w:rPr>
              <w:t>H-index WoS/Scopus</w:t>
            </w:r>
          </w:p>
        </w:tc>
        <w:tc>
          <w:tcPr>
            <w:tcW w:w="690" w:type="dxa"/>
            <w:tcBorders>
              <w:top w:val="single" w:sz="4" w:space="0" w:color="000000"/>
              <w:left w:val="single" w:sz="4" w:space="0" w:color="000000"/>
              <w:bottom w:val="single" w:sz="4" w:space="0" w:color="000000"/>
              <w:right w:val="single" w:sz="4" w:space="0" w:color="000000"/>
            </w:tcBorders>
            <w:vAlign w:val="center"/>
          </w:tcPr>
          <w:p w14:paraId="79F36F3D" w14:textId="77777777" w:rsidR="003F2CD5" w:rsidRPr="007B067A" w:rsidRDefault="003F2CD5" w:rsidP="00A4118B">
            <w:pPr>
              <w:widowControl w:val="0"/>
              <w:rPr>
                <w:b/>
                <w:sz w:val="20"/>
                <w:szCs w:val="20"/>
              </w:rPr>
            </w:pPr>
            <w:r w:rsidRPr="007B067A">
              <w:rPr>
                <w:b/>
                <w:sz w:val="20"/>
                <w:szCs w:val="20"/>
              </w:rPr>
              <w:t xml:space="preserve">    /</w:t>
            </w:r>
          </w:p>
        </w:tc>
      </w:tr>
      <w:tr w:rsidR="003F2CD5" w:rsidRPr="007B067A" w14:paraId="68BB23ED" w14:textId="77777777" w:rsidTr="00A4118B">
        <w:tc>
          <w:tcPr>
            <w:tcW w:w="9859" w:type="dxa"/>
            <w:gridSpan w:val="16"/>
            <w:tcBorders>
              <w:top w:val="single" w:sz="4" w:space="0" w:color="000000"/>
              <w:left w:val="single" w:sz="4" w:space="0" w:color="000000"/>
              <w:bottom w:val="single" w:sz="4" w:space="0" w:color="000000"/>
              <w:right w:val="single" w:sz="4" w:space="0" w:color="000000"/>
            </w:tcBorders>
            <w:shd w:val="clear" w:color="auto" w:fill="F7CAAC"/>
          </w:tcPr>
          <w:p w14:paraId="65221CE3" w14:textId="77777777" w:rsidR="003F2CD5" w:rsidRPr="007B067A" w:rsidRDefault="003F2CD5" w:rsidP="00A4118B">
            <w:pPr>
              <w:widowControl w:val="0"/>
              <w:jc w:val="both"/>
              <w:rPr>
                <w:b/>
                <w:sz w:val="20"/>
                <w:szCs w:val="20"/>
              </w:rPr>
            </w:pPr>
            <w:r w:rsidRPr="007B067A">
              <w:rPr>
                <w:b/>
                <w:sz w:val="20"/>
                <w:szCs w:val="20"/>
              </w:rPr>
              <w:lastRenderedPageBreak/>
              <w:t xml:space="preserve">Přehled o nejvýznamnější publikační a další tvůrčí činnosti nebo další profesní činnosti u odborníků z praxe vztahující se k zabezpečovaným předmětům </w:t>
            </w:r>
          </w:p>
        </w:tc>
      </w:tr>
      <w:tr w:rsidR="003F2CD5" w:rsidRPr="007B067A" w14:paraId="66933FCA" w14:textId="77777777" w:rsidTr="00A4118B">
        <w:trPr>
          <w:trHeight w:val="1559"/>
        </w:trPr>
        <w:tc>
          <w:tcPr>
            <w:tcW w:w="9859" w:type="dxa"/>
            <w:gridSpan w:val="16"/>
            <w:tcBorders>
              <w:top w:val="single" w:sz="4" w:space="0" w:color="000000"/>
              <w:left w:val="single" w:sz="4" w:space="0" w:color="000000"/>
              <w:bottom w:val="single" w:sz="4" w:space="0" w:color="000000"/>
              <w:right w:val="single" w:sz="4" w:space="0" w:color="000000"/>
            </w:tcBorders>
          </w:tcPr>
          <w:p w14:paraId="6E5E37C7" w14:textId="77777777" w:rsidR="003F2CD5" w:rsidRPr="00044805" w:rsidRDefault="003F2CD5" w:rsidP="00A4118B">
            <w:pPr>
              <w:rPr>
                <w:b/>
                <w:color w:val="000000" w:themeColor="text1"/>
                <w:sz w:val="20"/>
                <w:szCs w:val="20"/>
              </w:rPr>
            </w:pPr>
            <w:r w:rsidRPr="00044805">
              <w:rPr>
                <w:b/>
                <w:color w:val="000000" w:themeColor="text1"/>
                <w:sz w:val="20"/>
                <w:szCs w:val="20"/>
              </w:rPr>
              <w:t>Dokumentárn</w:t>
            </w:r>
            <w:r>
              <w:rPr>
                <w:b/>
                <w:color w:val="000000" w:themeColor="text1"/>
                <w:sz w:val="20"/>
                <w:szCs w:val="20"/>
              </w:rPr>
              <w:t>í</w:t>
            </w:r>
            <w:r w:rsidRPr="00044805">
              <w:rPr>
                <w:b/>
                <w:color w:val="000000" w:themeColor="text1"/>
                <w:sz w:val="20"/>
                <w:szCs w:val="20"/>
              </w:rPr>
              <w:t xml:space="preserve"> tvorba:</w:t>
            </w:r>
          </w:p>
          <w:p w14:paraId="2F8EB0B9" w14:textId="77777777" w:rsidR="003F2CD5" w:rsidRDefault="003F2CD5" w:rsidP="00A4118B">
            <w:pPr>
              <w:rPr>
                <w:color w:val="000000" w:themeColor="text1"/>
                <w:sz w:val="20"/>
                <w:szCs w:val="20"/>
              </w:rPr>
            </w:pPr>
            <w:r w:rsidRPr="00044805">
              <w:rPr>
                <w:color w:val="000000" w:themeColor="text1"/>
                <w:sz w:val="20"/>
                <w:szCs w:val="20"/>
              </w:rPr>
              <w:t>2017: Žijem Dunajom</w:t>
            </w:r>
          </w:p>
          <w:p w14:paraId="101E848C" w14:textId="77777777" w:rsidR="003F2CD5" w:rsidRPr="00C85550" w:rsidRDefault="003F2CD5" w:rsidP="00A4118B">
            <w:pPr>
              <w:rPr>
                <w:color w:val="000000" w:themeColor="text1"/>
                <w:sz w:val="20"/>
                <w:szCs w:val="20"/>
              </w:rPr>
            </w:pPr>
            <w:r>
              <w:rPr>
                <w:color w:val="000000" w:themeColor="text1"/>
                <w:sz w:val="20"/>
                <w:szCs w:val="20"/>
              </w:rPr>
              <w:t xml:space="preserve">2021: </w:t>
            </w:r>
            <w:r w:rsidRPr="00C85550">
              <w:rPr>
                <w:color w:val="000000" w:themeColor="text1"/>
                <w:sz w:val="20"/>
                <w:szCs w:val="20"/>
              </w:rPr>
              <w:t>Herec Ivan Palúch - dokumentárny film 52 min - režia Martin Palúch</w:t>
            </w:r>
          </w:p>
          <w:p w14:paraId="7DCFB271" w14:textId="77777777" w:rsidR="003F2CD5" w:rsidRPr="00044805" w:rsidRDefault="003F2CD5" w:rsidP="00A4118B">
            <w:pPr>
              <w:spacing w:after="120"/>
              <w:rPr>
                <w:color w:val="000000" w:themeColor="text1"/>
                <w:sz w:val="20"/>
                <w:szCs w:val="20"/>
              </w:rPr>
            </w:pPr>
            <w:r>
              <w:rPr>
                <w:color w:val="000000" w:themeColor="text1"/>
                <w:sz w:val="20"/>
                <w:szCs w:val="20"/>
              </w:rPr>
              <w:t xml:space="preserve">2022: </w:t>
            </w:r>
            <w:r w:rsidRPr="00C85550">
              <w:rPr>
                <w:color w:val="000000" w:themeColor="text1"/>
                <w:sz w:val="20"/>
                <w:szCs w:val="20"/>
              </w:rPr>
              <w:t>José Cura v Bratislave - dokumentárny film - 17 min, režia: Ingrid Králová</w:t>
            </w:r>
          </w:p>
          <w:p w14:paraId="23FD931C" w14:textId="77777777" w:rsidR="003F2CD5" w:rsidRPr="00044805" w:rsidRDefault="003F2CD5" w:rsidP="00A4118B">
            <w:pPr>
              <w:rPr>
                <w:b/>
                <w:color w:val="000000" w:themeColor="text1"/>
                <w:sz w:val="20"/>
                <w:szCs w:val="20"/>
              </w:rPr>
            </w:pPr>
            <w:r w:rsidRPr="00044805">
              <w:rPr>
                <w:b/>
                <w:color w:val="000000" w:themeColor="text1"/>
                <w:sz w:val="20"/>
                <w:szCs w:val="20"/>
              </w:rPr>
              <w:t>Hraná tvorba:</w:t>
            </w:r>
          </w:p>
          <w:p w14:paraId="52016EF7" w14:textId="77777777" w:rsidR="003F2CD5" w:rsidRPr="00044805" w:rsidRDefault="003F2CD5" w:rsidP="00A4118B">
            <w:pPr>
              <w:rPr>
                <w:color w:val="000000" w:themeColor="text1"/>
                <w:sz w:val="20"/>
                <w:szCs w:val="20"/>
              </w:rPr>
            </w:pPr>
            <w:r w:rsidRPr="00044805">
              <w:rPr>
                <w:color w:val="000000" w:themeColor="text1"/>
                <w:sz w:val="20"/>
                <w:szCs w:val="20"/>
              </w:rPr>
              <w:t>2016: Kolonáda II TV seriál 13x60 min</w:t>
            </w:r>
          </w:p>
          <w:p w14:paraId="1C0AD2BF" w14:textId="77777777" w:rsidR="003F2CD5" w:rsidRPr="00044805" w:rsidRDefault="003F2CD5" w:rsidP="00A4118B">
            <w:pPr>
              <w:rPr>
                <w:color w:val="000000" w:themeColor="text1"/>
                <w:sz w:val="20"/>
                <w:szCs w:val="20"/>
              </w:rPr>
            </w:pPr>
            <w:r w:rsidRPr="00044805">
              <w:rPr>
                <w:color w:val="000000" w:themeColor="text1"/>
                <w:sz w:val="20"/>
                <w:szCs w:val="20"/>
              </w:rPr>
              <w:t xml:space="preserve">2016: Zázračný nos </w:t>
            </w:r>
          </w:p>
          <w:p w14:paraId="6643BB22" w14:textId="77777777" w:rsidR="003F2CD5" w:rsidRPr="00044805" w:rsidRDefault="003F2CD5" w:rsidP="00A4118B">
            <w:pPr>
              <w:spacing w:after="120"/>
              <w:rPr>
                <w:color w:val="000000" w:themeColor="text1"/>
                <w:sz w:val="20"/>
                <w:szCs w:val="20"/>
              </w:rPr>
            </w:pPr>
            <w:r w:rsidRPr="00044805">
              <w:rPr>
                <w:color w:val="000000" w:themeColor="text1"/>
                <w:sz w:val="20"/>
                <w:szCs w:val="20"/>
              </w:rPr>
              <w:t>2017: Únos</w:t>
            </w:r>
          </w:p>
          <w:p w14:paraId="4F6EE7B5" w14:textId="77777777" w:rsidR="003F2CD5" w:rsidRPr="00044805" w:rsidRDefault="003F2CD5" w:rsidP="00A4118B">
            <w:pPr>
              <w:rPr>
                <w:b/>
                <w:color w:val="000000" w:themeColor="text1"/>
                <w:sz w:val="20"/>
                <w:szCs w:val="20"/>
              </w:rPr>
            </w:pPr>
            <w:r w:rsidRPr="00044805">
              <w:rPr>
                <w:b/>
                <w:color w:val="000000" w:themeColor="text1"/>
                <w:sz w:val="20"/>
                <w:szCs w:val="20"/>
              </w:rPr>
              <w:t>Koncerty:</w:t>
            </w:r>
          </w:p>
          <w:p w14:paraId="6CBBFB38" w14:textId="77777777" w:rsidR="003F2CD5" w:rsidRPr="00044805" w:rsidRDefault="003F2CD5" w:rsidP="00A4118B">
            <w:pPr>
              <w:rPr>
                <w:color w:val="000000" w:themeColor="text1"/>
                <w:sz w:val="20"/>
                <w:szCs w:val="20"/>
              </w:rPr>
            </w:pPr>
            <w:r w:rsidRPr="00044805">
              <w:rPr>
                <w:color w:val="000000" w:themeColor="text1"/>
                <w:sz w:val="20"/>
                <w:szCs w:val="20"/>
              </w:rPr>
              <w:t>2018: Novoročný koncert Slovenskej filharmónie</w:t>
            </w:r>
          </w:p>
          <w:p w14:paraId="02A185D7" w14:textId="77777777" w:rsidR="003F2CD5" w:rsidRPr="00044805" w:rsidRDefault="003F2CD5" w:rsidP="00A4118B">
            <w:pPr>
              <w:rPr>
                <w:color w:val="000000" w:themeColor="text1"/>
                <w:sz w:val="20"/>
                <w:szCs w:val="20"/>
              </w:rPr>
            </w:pPr>
            <w:r w:rsidRPr="00044805">
              <w:rPr>
                <w:color w:val="000000" w:themeColor="text1"/>
                <w:sz w:val="20"/>
                <w:szCs w:val="20"/>
              </w:rPr>
              <w:t>2019: Novoročný koncert Slovenskej filharmónie</w:t>
            </w:r>
          </w:p>
          <w:p w14:paraId="09982B34" w14:textId="77777777" w:rsidR="003F2CD5" w:rsidRDefault="003F2CD5" w:rsidP="00A4118B">
            <w:pPr>
              <w:rPr>
                <w:color w:val="000000" w:themeColor="text1"/>
                <w:sz w:val="20"/>
                <w:szCs w:val="20"/>
              </w:rPr>
            </w:pPr>
            <w:r>
              <w:rPr>
                <w:color w:val="000000" w:themeColor="text1"/>
                <w:sz w:val="20"/>
                <w:szCs w:val="20"/>
              </w:rPr>
              <w:t>2020</w:t>
            </w:r>
            <w:r w:rsidRPr="00044805">
              <w:rPr>
                <w:color w:val="000000" w:themeColor="text1"/>
                <w:sz w:val="20"/>
                <w:szCs w:val="20"/>
              </w:rPr>
              <w:t>: Novoročný koncert Slovenskej filharmónie</w:t>
            </w:r>
          </w:p>
          <w:p w14:paraId="2DBE0FCF" w14:textId="77777777" w:rsidR="003F2CD5" w:rsidRPr="00BB07FA" w:rsidRDefault="003F2CD5" w:rsidP="00A4118B">
            <w:pPr>
              <w:rPr>
                <w:color w:val="000000" w:themeColor="text1"/>
                <w:sz w:val="20"/>
                <w:szCs w:val="20"/>
              </w:rPr>
            </w:pPr>
            <w:r>
              <w:rPr>
                <w:color w:val="000000" w:themeColor="text1"/>
                <w:sz w:val="20"/>
                <w:szCs w:val="20"/>
              </w:rPr>
              <w:t xml:space="preserve">2021: </w:t>
            </w:r>
            <w:r w:rsidRPr="00BB07FA">
              <w:rPr>
                <w:color w:val="000000" w:themeColor="text1"/>
                <w:sz w:val="20"/>
                <w:szCs w:val="20"/>
              </w:rPr>
              <w:t xml:space="preserve">Virtuózi – národné kolo, réžia : Ivan Holub – dokumentárny hudobný program, </w:t>
            </w:r>
          </w:p>
          <w:p w14:paraId="6F713F38" w14:textId="77777777" w:rsidR="003F2CD5" w:rsidRPr="00D47BFC" w:rsidRDefault="003F2CD5" w:rsidP="00A4118B">
            <w:pPr>
              <w:rPr>
                <w:color w:val="000000" w:themeColor="text1"/>
                <w:sz w:val="20"/>
                <w:szCs w:val="20"/>
              </w:rPr>
            </w:pPr>
            <w:r>
              <w:rPr>
                <w:color w:val="000000" w:themeColor="text1"/>
                <w:sz w:val="20"/>
                <w:szCs w:val="20"/>
              </w:rPr>
              <w:t xml:space="preserve">2021: </w:t>
            </w:r>
            <w:r w:rsidRPr="00BB07FA">
              <w:rPr>
                <w:color w:val="000000" w:themeColor="text1"/>
                <w:sz w:val="20"/>
                <w:szCs w:val="20"/>
              </w:rPr>
              <w:t>Virtuózi V4+ réžia Ingrid Kráľová - dokumentárny hudobný program</w:t>
            </w:r>
          </w:p>
        </w:tc>
      </w:tr>
      <w:tr w:rsidR="003F2CD5" w:rsidRPr="007B067A" w14:paraId="2347B60D" w14:textId="77777777" w:rsidTr="00A4118B">
        <w:trPr>
          <w:trHeight w:val="218"/>
        </w:trPr>
        <w:tc>
          <w:tcPr>
            <w:tcW w:w="9859" w:type="dxa"/>
            <w:gridSpan w:val="16"/>
            <w:tcBorders>
              <w:top w:val="single" w:sz="4" w:space="0" w:color="000000"/>
              <w:left w:val="single" w:sz="4" w:space="0" w:color="000000"/>
              <w:bottom w:val="single" w:sz="4" w:space="0" w:color="000000"/>
              <w:right w:val="single" w:sz="4" w:space="0" w:color="000000"/>
            </w:tcBorders>
            <w:shd w:val="clear" w:color="auto" w:fill="F7CAAC"/>
          </w:tcPr>
          <w:p w14:paraId="3A0314F4" w14:textId="77777777" w:rsidR="003F2CD5" w:rsidRPr="007B067A" w:rsidRDefault="003F2CD5" w:rsidP="00A4118B">
            <w:pPr>
              <w:widowControl w:val="0"/>
              <w:rPr>
                <w:b/>
                <w:sz w:val="20"/>
                <w:szCs w:val="20"/>
              </w:rPr>
            </w:pPr>
            <w:r w:rsidRPr="007B067A">
              <w:rPr>
                <w:b/>
                <w:sz w:val="20"/>
                <w:szCs w:val="20"/>
              </w:rPr>
              <w:t>Působení v zahraničí</w:t>
            </w:r>
          </w:p>
        </w:tc>
      </w:tr>
      <w:tr w:rsidR="003F2CD5" w:rsidRPr="007B067A" w14:paraId="0B7A2169" w14:textId="77777777" w:rsidTr="00A4118B">
        <w:trPr>
          <w:trHeight w:val="328"/>
        </w:trPr>
        <w:tc>
          <w:tcPr>
            <w:tcW w:w="9859" w:type="dxa"/>
            <w:gridSpan w:val="16"/>
            <w:tcBorders>
              <w:top w:val="single" w:sz="4" w:space="0" w:color="000000"/>
              <w:left w:val="single" w:sz="4" w:space="0" w:color="000000"/>
              <w:bottom w:val="single" w:sz="4" w:space="0" w:color="000000"/>
              <w:right w:val="single" w:sz="4" w:space="0" w:color="000000"/>
            </w:tcBorders>
          </w:tcPr>
          <w:p w14:paraId="111FC94C" w14:textId="77777777" w:rsidR="003F2CD5" w:rsidRPr="007B067A" w:rsidRDefault="003F2CD5" w:rsidP="00A4118B">
            <w:pPr>
              <w:widowControl w:val="0"/>
              <w:rPr>
                <w:b/>
                <w:sz w:val="20"/>
                <w:szCs w:val="20"/>
              </w:rPr>
            </w:pPr>
          </w:p>
        </w:tc>
      </w:tr>
      <w:tr w:rsidR="003F2CD5" w:rsidRPr="007B067A" w14:paraId="6B5B8B99" w14:textId="77777777" w:rsidTr="00A4118B">
        <w:trPr>
          <w:cantSplit/>
          <w:trHeight w:val="470"/>
        </w:trPr>
        <w:tc>
          <w:tcPr>
            <w:tcW w:w="2519" w:type="dxa"/>
            <w:tcBorders>
              <w:top w:val="single" w:sz="4" w:space="0" w:color="000000"/>
              <w:left w:val="single" w:sz="4" w:space="0" w:color="000000"/>
              <w:bottom w:val="single" w:sz="4" w:space="0" w:color="000000"/>
              <w:right w:val="single" w:sz="4" w:space="0" w:color="000000"/>
            </w:tcBorders>
            <w:shd w:val="clear" w:color="auto" w:fill="F7CAAC"/>
          </w:tcPr>
          <w:p w14:paraId="6760607B" w14:textId="77777777" w:rsidR="003F2CD5" w:rsidRPr="007B067A" w:rsidRDefault="003F2CD5" w:rsidP="00A4118B">
            <w:pPr>
              <w:widowControl w:val="0"/>
              <w:jc w:val="both"/>
              <w:rPr>
                <w:b/>
                <w:sz w:val="20"/>
                <w:szCs w:val="20"/>
              </w:rPr>
            </w:pPr>
            <w:r w:rsidRPr="007B067A">
              <w:rPr>
                <w:b/>
                <w:sz w:val="20"/>
                <w:szCs w:val="20"/>
              </w:rPr>
              <w:t xml:space="preserve">Podpis </w:t>
            </w:r>
          </w:p>
        </w:tc>
        <w:tc>
          <w:tcPr>
            <w:tcW w:w="4540" w:type="dxa"/>
            <w:gridSpan w:val="8"/>
            <w:tcBorders>
              <w:top w:val="single" w:sz="4" w:space="0" w:color="000000"/>
              <w:left w:val="single" w:sz="4" w:space="0" w:color="000000"/>
              <w:bottom w:val="single" w:sz="4" w:space="0" w:color="000000"/>
              <w:right w:val="single" w:sz="4" w:space="0" w:color="000000"/>
            </w:tcBorders>
          </w:tcPr>
          <w:p w14:paraId="77623662" w14:textId="77777777" w:rsidR="003F2CD5" w:rsidRPr="007B067A" w:rsidRDefault="003F2CD5" w:rsidP="00A4118B">
            <w:pPr>
              <w:widowControl w:val="0"/>
              <w:jc w:val="both"/>
              <w:rPr>
                <w:sz w:val="20"/>
                <w:szCs w:val="20"/>
              </w:rPr>
            </w:pPr>
            <w:r w:rsidRPr="00044805">
              <w:rPr>
                <w:sz w:val="20"/>
                <w:szCs w:val="20"/>
              </w:rPr>
              <w:t>Ján Grečnár v. r.</w:t>
            </w:r>
          </w:p>
        </w:tc>
        <w:tc>
          <w:tcPr>
            <w:tcW w:w="785" w:type="dxa"/>
            <w:gridSpan w:val="3"/>
            <w:tcBorders>
              <w:top w:val="single" w:sz="4" w:space="0" w:color="000000"/>
              <w:left w:val="single" w:sz="4" w:space="0" w:color="000000"/>
              <w:bottom w:val="single" w:sz="4" w:space="0" w:color="000000"/>
              <w:right w:val="single" w:sz="4" w:space="0" w:color="000000"/>
            </w:tcBorders>
            <w:shd w:val="clear" w:color="auto" w:fill="F7CAAC"/>
          </w:tcPr>
          <w:p w14:paraId="0DCD366E" w14:textId="77777777" w:rsidR="003F2CD5" w:rsidRPr="007B067A" w:rsidRDefault="003F2CD5" w:rsidP="00A4118B">
            <w:pPr>
              <w:widowControl w:val="0"/>
              <w:jc w:val="both"/>
              <w:rPr>
                <w:sz w:val="20"/>
                <w:szCs w:val="20"/>
              </w:rPr>
            </w:pPr>
            <w:r w:rsidRPr="00044805">
              <w:rPr>
                <w:b/>
                <w:sz w:val="20"/>
                <w:szCs w:val="20"/>
              </w:rPr>
              <w:t>datum</w:t>
            </w:r>
          </w:p>
        </w:tc>
        <w:tc>
          <w:tcPr>
            <w:tcW w:w="2015" w:type="dxa"/>
            <w:gridSpan w:val="4"/>
            <w:tcBorders>
              <w:top w:val="single" w:sz="4" w:space="0" w:color="000000"/>
              <w:left w:val="single" w:sz="4" w:space="0" w:color="000000"/>
              <w:bottom w:val="single" w:sz="4" w:space="0" w:color="000000"/>
              <w:right w:val="single" w:sz="4" w:space="0" w:color="000000"/>
            </w:tcBorders>
          </w:tcPr>
          <w:p w14:paraId="14ADD1EF" w14:textId="77777777" w:rsidR="003F2CD5" w:rsidRPr="007B067A" w:rsidRDefault="003F2CD5" w:rsidP="00A4118B">
            <w:pPr>
              <w:widowControl w:val="0"/>
              <w:jc w:val="both"/>
              <w:rPr>
                <w:sz w:val="20"/>
                <w:szCs w:val="20"/>
              </w:rPr>
            </w:pPr>
            <w:r>
              <w:rPr>
                <w:sz w:val="20"/>
                <w:szCs w:val="20"/>
              </w:rPr>
              <w:t>3. 1</w:t>
            </w:r>
            <w:r w:rsidRPr="00044805">
              <w:rPr>
                <w:sz w:val="20"/>
                <w:szCs w:val="20"/>
              </w:rPr>
              <w:t xml:space="preserve">. </w:t>
            </w:r>
            <w:r>
              <w:rPr>
                <w:sz w:val="20"/>
                <w:szCs w:val="20"/>
              </w:rPr>
              <w:t>2023</w:t>
            </w:r>
          </w:p>
        </w:tc>
      </w:tr>
    </w:tbl>
    <w:p w14:paraId="1A9DDD18" w14:textId="3537B351" w:rsidR="003F2CD5" w:rsidRDefault="003F2CD5" w:rsidP="009F354F">
      <w:pPr>
        <w:spacing w:after="160" w:line="259" w:lineRule="auto"/>
        <w:ind w:hanging="284"/>
        <w:rPr>
          <w:bCs/>
          <w:sz w:val="22"/>
          <w:szCs w:val="22"/>
        </w:rPr>
      </w:pPr>
    </w:p>
    <w:p w14:paraId="34E6FCD9" w14:textId="77777777" w:rsidR="003F2CD5" w:rsidRPr="00E619D4" w:rsidRDefault="003F2CD5" w:rsidP="009F354F">
      <w:pPr>
        <w:spacing w:after="160" w:line="259" w:lineRule="auto"/>
        <w:ind w:hanging="284"/>
        <w:rPr>
          <w:b/>
          <w:sz w:val="22"/>
          <w:szCs w:val="22"/>
        </w:rPr>
      </w:pPr>
    </w:p>
    <w:p w14:paraId="460A8DE9" w14:textId="6CD70DF4" w:rsidR="009F354F" w:rsidRDefault="009F354F" w:rsidP="009F354F"/>
    <w:p w14:paraId="00F04598" w14:textId="77777777" w:rsidR="009F354F" w:rsidRDefault="009F354F" w:rsidP="009F354F"/>
    <w:p w14:paraId="1CAA76DE" w14:textId="77777777" w:rsidR="009F354F" w:rsidRDefault="009F354F" w:rsidP="009F354F">
      <w:pPr>
        <w:rPr>
          <w:b/>
        </w:rPr>
      </w:pPr>
    </w:p>
    <w:p w14:paraId="529EE14A" w14:textId="77777777" w:rsidR="009F354F" w:rsidRDefault="009F354F" w:rsidP="009F354F">
      <w:pPr>
        <w:rPr>
          <w:b/>
        </w:rPr>
      </w:pPr>
    </w:p>
    <w:p w14:paraId="3435B388" w14:textId="77777777" w:rsidR="009F354F" w:rsidRDefault="009F354F" w:rsidP="009F354F">
      <w:pPr>
        <w:rPr>
          <w:b/>
        </w:rPr>
      </w:pPr>
    </w:p>
    <w:p w14:paraId="0B3529E6" w14:textId="77777777" w:rsidR="009F354F" w:rsidRDefault="009F354F" w:rsidP="009F354F">
      <w:pPr>
        <w:rPr>
          <w:b/>
        </w:rPr>
      </w:pPr>
    </w:p>
    <w:p w14:paraId="11950698" w14:textId="77777777" w:rsidR="009F354F" w:rsidRDefault="009F354F" w:rsidP="009F354F">
      <w:pPr>
        <w:rPr>
          <w:b/>
        </w:rPr>
      </w:pPr>
    </w:p>
    <w:bookmarkEnd w:id="0"/>
    <w:bookmarkEnd w:id="1"/>
    <w:p w14:paraId="0875D3A1" w14:textId="45DA3033" w:rsidR="00552D02" w:rsidRDefault="00552D02">
      <w:pPr>
        <w:rPr>
          <w:b/>
        </w:rPr>
      </w:pPr>
      <w:r>
        <w:rPr>
          <w:b/>
        </w:rPr>
        <w:br w:type="page"/>
      </w:r>
    </w:p>
    <w:p w14:paraId="3998E27A" w14:textId="77777777" w:rsidR="00552D02" w:rsidRPr="00EB7B16" w:rsidRDefault="00552D02" w:rsidP="00552D02">
      <w:pPr>
        <w:rPr>
          <w:sz w:val="20"/>
          <w:szCs w:val="20"/>
        </w:rPr>
      </w:pPr>
      <w:r w:rsidRPr="00A47CD4">
        <w:rPr>
          <w:bCs/>
        </w:rPr>
        <w:lastRenderedPageBreak/>
        <w:t>Příloha č. 4</w:t>
      </w:r>
    </w:p>
    <w:p w14:paraId="3935369E" w14:textId="77777777" w:rsidR="00552D02" w:rsidRDefault="00552D02" w:rsidP="00552D02">
      <w:pPr>
        <w:rPr>
          <w:b/>
        </w:rPr>
      </w:pPr>
    </w:p>
    <w:p w14:paraId="497D0C23" w14:textId="77777777" w:rsidR="00552D02" w:rsidRPr="00C83D0C" w:rsidRDefault="00552D02" w:rsidP="00552D02">
      <w:pPr>
        <w:jc w:val="center"/>
        <w:rPr>
          <w:b/>
          <w:sz w:val="22"/>
          <w:szCs w:val="22"/>
        </w:rPr>
      </w:pPr>
      <w:r w:rsidRPr="00C83D0C">
        <w:rPr>
          <w:b/>
          <w:sz w:val="22"/>
          <w:szCs w:val="22"/>
        </w:rPr>
        <w:t>Prohlášení</w:t>
      </w:r>
    </w:p>
    <w:p w14:paraId="5D477228" w14:textId="77777777" w:rsidR="00552D02" w:rsidRPr="00C83D0C" w:rsidRDefault="00552D02" w:rsidP="00552D02">
      <w:pPr>
        <w:jc w:val="center"/>
        <w:rPr>
          <w:b/>
          <w:sz w:val="22"/>
          <w:szCs w:val="22"/>
        </w:rPr>
      </w:pPr>
    </w:p>
    <w:p w14:paraId="18F34166" w14:textId="77777777" w:rsidR="00552D02" w:rsidRDefault="00552D02" w:rsidP="00552D02">
      <w:pPr>
        <w:spacing w:after="120"/>
        <w:ind w:right="-141"/>
        <w:jc w:val="both"/>
        <w:rPr>
          <w:sz w:val="22"/>
          <w:szCs w:val="22"/>
        </w:rPr>
      </w:pPr>
      <w:r w:rsidRPr="00C83D0C">
        <w:rPr>
          <w:sz w:val="22"/>
          <w:szCs w:val="22"/>
        </w:rPr>
        <w:t>Prohlašuji podle Nařízení vlády č. 274/2016 Sb.</w:t>
      </w:r>
      <w:r>
        <w:rPr>
          <w:sz w:val="22"/>
          <w:szCs w:val="22"/>
        </w:rPr>
        <w:t>,</w:t>
      </w:r>
      <w:r w:rsidRPr="00C83D0C">
        <w:rPr>
          <w:sz w:val="22"/>
          <w:szCs w:val="22"/>
        </w:rPr>
        <w:t xml:space="preserve"> ze dne 24. srpna 2016</w:t>
      </w:r>
      <w:r>
        <w:rPr>
          <w:sz w:val="22"/>
          <w:szCs w:val="22"/>
        </w:rPr>
        <w:t xml:space="preserve"> o s</w:t>
      </w:r>
      <w:r w:rsidRPr="00C83D0C">
        <w:rPr>
          <w:sz w:val="22"/>
          <w:szCs w:val="22"/>
        </w:rPr>
        <w:t>tandard</w:t>
      </w:r>
      <w:r>
        <w:rPr>
          <w:sz w:val="22"/>
          <w:szCs w:val="22"/>
        </w:rPr>
        <w:t>ech</w:t>
      </w:r>
      <w:r w:rsidRPr="00C83D0C">
        <w:rPr>
          <w:sz w:val="22"/>
          <w:szCs w:val="22"/>
        </w:rPr>
        <w:t xml:space="preserve"> pro akreditac</w:t>
      </w:r>
      <w:r>
        <w:rPr>
          <w:sz w:val="22"/>
          <w:szCs w:val="22"/>
        </w:rPr>
        <w:t>e ve vysokém školstí, část druhá – Standardy pro akreditaci studijního programu,</w:t>
      </w:r>
      <w:r w:rsidRPr="00C83D0C">
        <w:rPr>
          <w:sz w:val="22"/>
          <w:szCs w:val="22"/>
        </w:rPr>
        <w:t xml:space="preserve"> </w:t>
      </w:r>
      <w:r>
        <w:rPr>
          <w:sz w:val="22"/>
          <w:szCs w:val="22"/>
        </w:rPr>
        <w:t>H</w:t>
      </w:r>
      <w:r w:rsidRPr="00C83D0C">
        <w:rPr>
          <w:sz w:val="22"/>
          <w:szCs w:val="22"/>
        </w:rPr>
        <w:t>lav</w:t>
      </w:r>
      <w:r>
        <w:rPr>
          <w:sz w:val="22"/>
          <w:szCs w:val="22"/>
        </w:rPr>
        <w:t>a</w:t>
      </w:r>
      <w:r w:rsidRPr="00C83D0C">
        <w:rPr>
          <w:sz w:val="22"/>
          <w:szCs w:val="22"/>
        </w:rPr>
        <w:t xml:space="preserve"> II – Specifikace požadavků pro jednotlivé typy a formy studijních programů, oddíl A – Obecné požadavky pro všechny typy a formy studijních programů, bod</w:t>
      </w:r>
      <w:r>
        <w:rPr>
          <w:sz w:val="22"/>
          <w:szCs w:val="22"/>
        </w:rPr>
        <w:t>y</w:t>
      </w:r>
      <w:r w:rsidRPr="00C83D0C">
        <w:rPr>
          <w:sz w:val="22"/>
          <w:szCs w:val="22"/>
        </w:rPr>
        <w:t xml:space="preserve"> </w:t>
      </w:r>
      <w:r>
        <w:rPr>
          <w:sz w:val="22"/>
          <w:szCs w:val="22"/>
        </w:rPr>
        <w:t>4</w:t>
      </w:r>
      <w:r w:rsidRPr="00C83D0C">
        <w:rPr>
          <w:sz w:val="22"/>
          <w:szCs w:val="22"/>
        </w:rPr>
        <w:t>–</w:t>
      </w:r>
      <w:r>
        <w:rPr>
          <w:sz w:val="22"/>
          <w:szCs w:val="22"/>
        </w:rPr>
        <w:t>6</w:t>
      </w:r>
      <w:r w:rsidRPr="00C83D0C">
        <w:rPr>
          <w:sz w:val="22"/>
          <w:szCs w:val="22"/>
        </w:rPr>
        <w:t>, že pro akademické pracovníky platí:</w:t>
      </w:r>
    </w:p>
    <w:p w14:paraId="4720A9DD" w14:textId="77777777" w:rsidR="00552D02" w:rsidRPr="00AD35BB" w:rsidRDefault="00552D02" w:rsidP="00552D02">
      <w:pPr>
        <w:pStyle w:val="Odstavecseseznamem"/>
        <w:numPr>
          <w:ilvl w:val="2"/>
          <w:numId w:val="11"/>
        </w:numPr>
        <w:spacing w:after="120"/>
        <w:ind w:left="709" w:right="-141" w:hanging="425"/>
        <w:jc w:val="both"/>
        <w:rPr>
          <w:sz w:val="22"/>
          <w:szCs w:val="22"/>
        </w:rPr>
      </w:pPr>
      <w:r w:rsidRPr="00AD35BB">
        <w:rPr>
          <w:sz w:val="22"/>
          <w:szCs w:val="22"/>
        </w:rPr>
        <w:t>základní teoretické studijní předměty profilujícího základu studijního programu mají garanty, kteří se významně podílejí na jejich výuce, například vedením přednášek. Studijní program je dostatečně personálně zabezpečen i z hlediska doby platnosti jeho akreditace a perspektivy jeho rozvoje, a to zejména se zřetelem na:</w:t>
      </w:r>
    </w:p>
    <w:p w14:paraId="4B216BE2" w14:textId="77777777" w:rsidR="00552D02" w:rsidRDefault="00552D02" w:rsidP="00552D02">
      <w:pPr>
        <w:pStyle w:val="Odstavecseseznamem"/>
        <w:numPr>
          <w:ilvl w:val="0"/>
          <w:numId w:val="12"/>
        </w:numPr>
        <w:spacing w:after="120"/>
        <w:ind w:right="-141"/>
        <w:jc w:val="both"/>
        <w:rPr>
          <w:sz w:val="22"/>
          <w:szCs w:val="22"/>
        </w:rPr>
      </w:pPr>
      <w:r>
        <w:rPr>
          <w:sz w:val="22"/>
          <w:szCs w:val="22"/>
        </w:rPr>
        <w:t>délku týdenní pracovní doby garantů základních teoretických studijních předmětů profilujícího základu studijního programu,</w:t>
      </w:r>
    </w:p>
    <w:p w14:paraId="5C34ACD1" w14:textId="77777777" w:rsidR="00552D02" w:rsidRPr="00EE10B7" w:rsidRDefault="00552D02" w:rsidP="00552D02">
      <w:pPr>
        <w:pStyle w:val="Odstavecseseznamem"/>
        <w:numPr>
          <w:ilvl w:val="0"/>
          <w:numId w:val="12"/>
        </w:numPr>
        <w:spacing w:after="120"/>
        <w:ind w:left="1066" w:right="-142" w:hanging="357"/>
        <w:contextualSpacing w:val="0"/>
        <w:jc w:val="both"/>
        <w:rPr>
          <w:sz w:val="22"/>
          <w:szCs w:val="22"/>
        </w:rPr>
      </w:pPr>
      <w:r>
        <w:rPr>
          <w:sz w:val="22"/>
          <w:szCs w:val="22"/>
        </w:rPr>
        <w:t>dobu, na kterou je pracovní poměr těchto zaměstnanců k dané vysoké škole sjednán nebo na kterou je jeho sjednání zajištěno.</w:t>
      </w:r>
    </w:p>
    <w:p w14:paraId="6BD6C775" w14:textId="77777777" w:rsidR="00552D02" w:rsidRPr="00EE10B7" w:rsidRDefault="00552D02" w:rsidP="00552D02">
      <w:pPr>
        <w:pStyle w:val="Odstavecseseznamem"/>
        <w:widowControl w:val="0"/>
        <w:numPr>
          <w:ilvl w:val="2"/>
          <w:numId w:val="11"/>
        </w:numPr>
        <w:autoSpaceDE w:val="0"/>
        <w:autoSpaceDN w:val="0"/>
        <w:adjustRightInd w:val="0"/>
        <w:spacing w:after="120"/>
        <w:ind w:left="709" w:right="-142" w:hanging="425"/>
        <w:contextualSpacing w:val="0"/>
        <w:jc w:val="both"/>
        <w:rPr>
          <w:sz w:val="22"/>
          <w:szCs w:val="22"/>
        </w:rPr>
      </w:pPr>
      <w:r w:rsidRPr="00EE10B7">
        <w:rPr>
          <w:sz w:val="22"/>
          <w:szCs w:val="22"/>
        </w:rPr>
        <w:t>v případě, že součet týdenní pracovní doby akademického pracovníka ze všech uzavřených pracovních nebo služebních poměrů na činnost akademického pracovníka na téže nebo jiné vysoké škole přesáhne 1,5násobek stanovené týdenní pracovní doby podle § 79 zákoníku práce, nebude tento akademický pracovník brán v úvahu při posuzování personálního zabezpečení studijního programu na žádné vysoké škole;</w:t>
      </w:r>
    </w:p>
    <w:p w14:paraId="29AEC52C" w14:textId="77777777" w:rsidR="00552D02" w:rsidRPr="00276404" w:rsidRDefault="00552D02" w:rsidP="00552D02">
      <w:pPr>
        <w:pStyle w:val="Odstavecseseznamem"/>
        <w:widowControl w:val="0"/>
        <w:numPr>
          <w:ilvl w:val="2"/>
          <w:numId w:val="11"/>
        </w:numPr>
        <w:autoSpaceDE w:val="0"/>
        <w:autoSpaceDN w:val="0"/>
        <w:adjustRightInd w:val="0"/>
        <w:spacing w:after="120"/>
        <w:ind w:left="709" w:right="-142" w:hanging="425"/>
        <w:contextualSpacing w:val="0"/>
        <w:jc w:val="both"/>
        <w:rPr>
          <w:sz w:val="22"/>
          <w:szCs w:val="22"/>
        </w:rPr>
      </w:pPr>
      <w:r w:rsidRPr="00276404">
        <w:rPr>
          <w:sz w:val="22"/>
          <w:szCs w:val="22"/>
        </w:rPr>
        <w:t>případné pracovní nebo služební poměry akademického pracovníka sjednané na dobu nejvýše jednoho roku s rozsahem týdenní pracovní doby nepřesahující 0,2násobek stanovené týdenní pracovní doby podle § 79 zákoníku práce se při posuzování požadavků na délku týdenní pracovní doby akademického pracovníka nezohledňují;</w:t>
      </w:r>
    </w:p>
    <w:p w14:paraId="30CEF197" w14:textId="77777777" w:rsidR="00552D02" w:rsidRPr="00ED2464" w:rsidRDefault="00552D02" w:rsidP="00552D02">
      <w:pPr>
        <w:pStyle w:val="Odstavecseseznamem"/>
        <w:widowControl w:val="0"/>
        <w:numPr>
          <w:ilvl w:val="2"/>
          <w:numId w:val="11"/>
        </w:numPr>
        <w:autoSpaceDE w:val="0"/>
        <w:autoSpaceDN w:val="0"/>
        <w:adjustRightInd w:val="0"/>
        <w:ind w:left="709" w:right="-141" w:hanging="425"/>
        <w:jc w:val="both"/>
        <w:rPr>
          <w:sz w:val="22"/>
          <w:szCs w:val="22"/>
        </w:rPr>
      </w:pPr>
      <w:r w:rsidRPr="00ED2464">
        <w:rPr>
          <w:sz w:val="22"/>
          <w:szCs w:val="22"/>
        </w:rPr>
        <w:t>pracovní poměry klíčových pedagogů na dobu určitou budou prodlouženy buď na dobu určitou dle vymezení Zákoníku práce, či na dobu neurčitou</w:t>
      </w:r>
      <w:r>
        <w:rPr>
          <w:sz w:val="22"/>
          <w:szCs w:val="22"/>
        </w:rPr>
        <w:t>,</w:t>
      </w:r>
      <w:r w:rsidRPr="00ED2464">
        <w:rPr>
          <w:sz w:val="22"/>
          <w:szCs w:val="22"/>
        </w:rPr>
        <w:t xml:space="preserve"> a to tak, aby byla zajištěna dostatečná garance </w:t>
      </w:r>
      <w:r>
        <w:rPr>
          <w:sz w:val="22"/>
          <w:szCs w:val="22"/>
        </w:rPr>
        <w:t xml:space="preserve">studijního </w:t>
      </w:r>
      <w:r w:rsidRPr="00ED2464">
        <w:rPr>
          <w:sz w:val="22"/>
          <w:szCs w:val="22"/>
        </w:rPr>
        <w:t>programu.</w:t>
      </w:r>
    </w:p>
    <w:p w14:paraId="0E170813" w14:textId="77777777" w:rsidR="00552D02" w:rsidRPr="00C83D0C" w:rsidRDefault="00552D02" w:rsidP="00552D02">
      <w:pPr>
        <w:jc w:val="both"/>
      </w:pPr>
    </w:p>
    <w:p w14:paraId="249D68B1" w14:textId="77777777" w:rsidR="00552D02" w:rsidRPr="00C83D0C" w:rsidRDefault="00552D02" w:rsidP="00552D02">
      <w:pPr>
        <w:jc w:val="both"/>
      </w:pPr>
    </w:p>
    <w:p w14:paraId="45C61316" w14:textId="77777777" w:rsidR="00552D02" w:rsidRPr="00C83D0C" w:rsidRDefault="00552D02" w:rsidP="00552D02">
      <w:pPr>
        <w:jc w:val="both"/>
      </w:pPr>
    </w:p>
    <w:p w14:paraId="5AD70317" w14:textId="77777777" w:rsidR="00552D02" w:rsidRPr="00C83D0C" w:rsidRDefault="00552D02" w:rsidP="00552D02">
      <w:pPr>
        <w:jc w:val="both"/>
      </w:pPr>
    </w:p>
    <w:p w14:paraId="059E69DE" w14:textId="77777777" w:rsidR="00552D02" w:rsidRPr="00C83D0C" w:rsidRDefault="00552D02" w:rsidP="00552D02">
      <w:pPr>
        <w:jc w:val="both"/>
      </w:pPr>
    </w:p>
    <w:p w14:paraId="29501B54" w14:textId="77777777" w:rsidR="00552D02" w:rsidRPr="00C83D0C" w:rsidRDefault="00552D02" w:rsidP="00552D02">
      <w:pPr>
        <w:jc w:val="both"/>
      </w:pPr>
    </w:p>
    <w:p w14:paraId="01352968" w14:textId="0ABAEC86" w:rsidR="00552D02" w:rsidRPr="00C83D0C" w:rsidRDefault="00552D02" w:rsidP="00552D02">
      <w:pPr>
        <w:tabs>
          <w:tab w:val="center" w:pos="6804"/>
        </w:tabs>
        <w:jc w:val="both"/>
        <w:rPr>
          <w:sz w:val="22"/>
          <w:szCs w:val="22"/>
        </w:rPr>
      </w:pPr>
      <w:r w:rsidRPr="00C83D0C">
        <w:tab/>
      </w:r>
      <w:r w:rsidRPr="00C83D0C">
        <w:rPr>
          <w:sz w:val="22"/>
          <w:szCs w:val="22"/>
        </w:rPr>
        <w:t xml:space="preserve">Mgr. </w:t>
      </w:r>
      <w:r>
        <w:rPr>
          <w:sz w:val="22"/>
          <w:szCs w:val="22"/>
        </w:rPr>
        <w:t>Josef Kocourek, Ph.D.</w:t>
      </w:r>
      <w:r w:rsidR="00E70884">
        <w:rPr>
          <w:sz w:val="22"/>
          <w:szCs w:val="22"/>
        </w:rPr>
        <w:t xml:space="preserve"> v.</w:t>
      </w:r>
      <w:r w:rsidR="00B86086">
        <w:rPr>
          <w:sz w:val="22"/>
          <w:szCs w:val="22"/>
        </w:rPr>
        <w:t xml:space="preserve"> </w:t>
      </w:r>
      <w:r w:rsidR="00E70884">
        <w:rPr>
          <w:sz w:val="22"/>
          <w:szCs w:val="22"/>
        </w:rPr>
        <w:t>r.</w:t>
      </w:r>
    </w:p>
    <w:p w14:paraId="6F821D9F" w14:textId="77777777" w:rsidR="00552D02" w:rsidRPr="00C83D0C" w:rsidRDefault="00552D02" w:rsidP="00552D02">
      <w:pPr>
        <w:tabs>
          <w:tab w:val="center" w:pos="6804"/>
        </w:tabs>
        <w:jc w:val="both"/>
        <w:rPr>
          <w:sz w:val="22"/>
          <w:szCs w:val="22"/>
        </w:rPr>
      </w:pPr>
      <w:r w:rsidRPr="00C83D0C">
        <w:rPr>
          <w:sz w:val="22"/>
          <w:szCs w:val="22"/>
        </w:rPr>
        <w:tab/>
        <w:t>děkan</w:t>
      </w:r>
      <w:r>
        <w:rPr>
          <w:sz w:val="22"/>
          <w:szCs w:val="22"/>
        </w:rPr>
        <w:t xml:space="preserve"> </w:t>
      </w:r>
      <w:r w:rsidRPr="00C83D0C">
        <w:rPr>
          <w:sz w:val="22"/>
          <w:szCs w:val="22"/>
        </w:rPr>
        <w:t>FMK</w:t>
      </w:r>
    </w:p>
    <w:p w14:paraId="6DB7485C" w14:textId="77777777" w:rsidR="00552D02" w:rsidRPr="00C83D0C" w:rsidRDefault="00552D02" w:rsidP="00552D02">
      <w:pPr>
        <w:tabs>
          <w:tab w:val="center" w:pos="6804"/>
        </w:tabs>
        <w:jc w:val="both"/>
        <w:rPr>
          <w:sz w:val="22"/>
          <w:szCs w:val="22"/>
        </w:rPr>
      </w:pPr>
    </w:p>
    <w:p w14:paraId="2B5FD082" w14:textId="77777777" w:rsidR="00552D02" w:rsidRPr="00C83D0C" w:rsidRDefault="00552D02" w:rsidP="00552D02">
      <w:pPr>
        <w:tabs>
          <w:tab w:val="center" w:pos="6804"/>
        </w:tabs>
        <w:jc w:val="both"/>
        <w:rPr>
          <w:sz w:val="22"/>
          <w:szCs w:val="22"/>
        </w:rPr>
      </w:pPr>
    </w:p>
    <w:p w14:paraId="15CED209" w14:textId="77777777" w:rsidR="00552D02" w:rsidRPr="00C83D0C" w:rsidRDefault="00552D02" w:rsidP="00552D02">
      <w:pPr>
        <w:tabs>
          <w:tab w:val="center" w:pos="6804"/>
        </w:tabs>
        <w:jc w:val="both"/>
        <w:rPr>
          <w:sz w:val="22"/>
          <w:szCs w:val="22"/>
        </w:rPr>
      </w:pPr>
    </w:p>
    <w:p w14:paraId="3A5C6FB2" w14:textId="77777777" w:rsidR="00552D02" w:rsidRPr="00C83D0C" w:rsidRDefault="00552D02" w:rsidP="00552D02">
      <w:pPr>
        <w:tabs>
          <w:tab w:val="center" w:pos="6804"/>
        </w:tabs>
        <w:jc w:val="both"/>
        <w:rPr>
          <w:sz w:val="22"/>
          <w:szCs w:val="22"/>
        </w:rPr>
      </w:pPr>
    </w:p>
    <w:p w14:paraId="0735E3FF" w14:textId="6B98C85C" w:rsidR="00552D02" w:rsidRPr="00C83D0C" w:rsidRDefault="00552D02" w:rsidP="00552D02">
      <w:pPr>
        <w:tabs>
          <w:tab w:val="center" w:pos="6804"/>
        </w:tabs>
        <w:jc w:val="both"/>
        <w:rPr>
          <w:sz w:val="22"/>
          <w:szCs w:val="22"/>
        </w:rPr>
      </w:pPr>
      <w:r w:rsidRPr="00C83D0C">
        <w:rPr>
          <w:sz w:val="22"/>
          <w:szCs w:val="22"/>
        </w:rPr>
        <w:t xml:space="preserve">Ve Zlíně </w:t>
      </w:r>
      <w:r w:rsidR="00C73B85">
        <w:rPr>
          <w:sz w:val="22"/>
          <w:szCs w:val="22"/>
        </w:rPr>
        <w:t>7.</w:t>
      </w:r>
      <w:r w:rsidRPr="00C83D0C">
        <w:rPr>
          <w:sz w:val="22"/>
          <w:szCs w:val="22"/>
        </w:rPr>
        <w:t xml:space="preserve"> 1</w:t>
      </w:r>
      <w:r w:rsidR="00C73B85">
        <w:rPr>
          <w:sz w:val="22"/>
          <w:szCs w:val="22"/>
        </w:rPr>
        <w:t>2</w:t>
      </w:r>
      <w:r w:rsidRPr="00C83D0C">
        <w:rPr>
          <w:sz w:val="22"/>
          <w:szCs w:val="22"/>
        </w:rPr>
        <w:t>. 20</w:t>
      </w:r>
      <w:r>
        <w:rPr>
          <w:sz w:val="22"/>
          <w:szCs w:val="22"/>
        </w:rPr>
        <w:t>22</w:t>
      </w:r>
    </w:p>
    <w:p w14:paraId="3978696E" w14:textId="77777777" w:rsidR="00552D02" w:rsidRDefault="00552D02" w:rsidP="00552D02">
      <w:pPr>
        <w:jc w:val="center"/>
      </w:pPr>
    </w:p>
    <w:p w14:paraId="5B7178DA" w14:textId="77777777" w:rsidR="00552D02" w:rsidRDefault="00552D02" w:rsidP="00552D02">
      <w:pPr>
        <w:jc w:val="center"/>
      </w:pPr>
    </w:p>
    <w:p w14:paraId="2B361F82" w14:textId="77777777" w:rsidR="00552D02" w:rsidRPr="007C516D" w:rsidRDefault="00552D02" w:rsidP="00552D02">
      <w:pPr>
        <w:widowControl w:val="0"/>
        <w:shd w:val="clear" w:color="auto" w:fill="FFFFFF"/>
        <w:tabs>
          <w:tab w:val="left" w:pos="360"/>
          <w:tab w:val="left" w:pos="426"/>
          <w:tab w:val="left" w:pos="709"/>
        </w:tabs>
        <w:autoSpaceDE w:val="0"/>
        <w:autoSpaceDN w:val="0"/>
        <w:adjustRightInd w:val="0"/>
        <w:ind w:right="5"/>
        <w:jc w:val="both"/>
        <w:rPr>
          <w:rFonts w:ascii="Calibri Light" w:hAnsi="Calibri Light" w:cs="Calibri Light"/>
          <w:sz w:val="22"/>
          <w:szCs w:val="22"/>
        </w:rPr>
      </w:pPr>
    </w:p>
    <w:p w14:paraId="56638FAC" w14:textId="77777777" w:rsidR="00552D02" w:rsidRPr="0061615C" w:rsidRDefault="00552D02" w:rsidP="00552D02">
      <w:pPr>
        <w:rPr>
          <w:rFonts w:ascii="Calibri Light" w:hAnsi="Calibri Light" w:cs="Calibri Light"/>
          <w:sz w:val="22"/>
          <w:szCs w:val="22"/>
        </w:rPr>
      </w:pPr>
    </w:p>
    <w:p w14:paraId="448BA455" w14:textId="77777777" w:rsidR="00552D02" w:rsidRDefault="00552D02" w:rsidP="00552D02"/>
    <w:p w14:paraId="3C2C2B78" w14:textId="77777777" w:rsidR="00552D02" w:rsidRDefault="00552D02" w:rsidP="00552D02">
      <w:pPr>
        <w:spacing w:after="160" w:line="259" w:lineRule="auto"/>
      </w:pPr>
    </w:p>
    <w:p w14:paraId="058C653A" w14:textId="77777777" w:rsidR="00552D02" w:rsidRDefault="00552D02" w:rsidP="00552D02">
      <w:pPr>
        <w:rPr>
          <w:b/>
        </w:rPr>
      </w:pPr>
    </w:p>
    <w:p w14:paraId="7614123F" w14:textId="77777777" w:rsidR="00552D02" w:rsidRDefault="00552D02" w:rsidP="00552D02">
      <w:pPr>
        <w:rPr>
          <w:b/>
        </w:rPr>
      </w:pPr>
    </w:p>
    <w:p w14:paraId="7B0CF338" w14:textId="77777777" w:rsidR="00552D02" w:rsidRDefault="00552D02" w:rsidP="00552D02"/>
    <w:p w14:paraId="3ADBA0C2" w14:textId="77777777" w:rsidR="00552D02" w:rsidRDefault="00552D02" w:rsidP="00552D02">
      <w:pPr>
        <w:rPr>
          <w:sz w:val="20"/>
          <w:szCs w:val="20"/>
        </w:rPr>
      </w:pPr>
    </w:p>
    <w:p w14:paraId="16B2FE3B" w14:textId="77777777" w:rsidR="00552D02" w:rsidRPr="0018490B" w:rsidRDefault="00552D02" w:rsidP="00552D02">
      <w:pPr>
        <w:spacing w:after="160" w:line="259" w:lineRule="auto"/>
        <w:rPr>
          <w:sz w:val="20"/>
          <w:szCs w:val="20"/>
        </w:rPr>
      </w:pPr>
    </w:p>
    <w:p w14:paraId="5E77EBAB" w14:textId="77777777" w:rsidR="00AA3FD1" w:rsidRPr="00516ED5" w:rsidRDefault="00AA3FD1" w:rsidP="00516ED5">
      <w:pPr>
        <w:spacing w:after="160" w:line="259" w:lineRule="auto"/>
        <w:rPr>
          <w:b/>
        </w:rPr>
      </w:pPr>
    </w:p>
    <w:sectPr w:rsidR="00AA3FD1" w:rsidRPr="00516ED5" w:rsidSect="00A70FBA">
      <w:headerReference w:type="default" r:id="rId32"/>
      <w:footerReference w:type="even" r:id="rId33"/>
      <w:footerReference w:type="default" r:id="rId34"/>
      <w:footerReference w:type="first" r:id="rId35"/>
      <w:pgSz w:w="11906" w:h="16838" w:code="9"/>
      <w:pgMar w:top="1134" w:right="992" w:bottom="851" w:left="1134"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F1260" w14:textId="77777777" w:rsidR="00FA2ED3" w:rsidRDefault="00FA2ED3">
      <w:r>
        <w:separator/>
      </w:r>
    </w:p>
  </w:endnote>
  <w:endnote w:type="continuationSeparator" w:id="0">
    <w:p w14:paraId="406D79CE" w14:textId="77777777" w:rsidR="00FA2ED3" w:rsidRDefault="00FA2ED3">
      <w:r>
        <w:continuationSeparator/>
      </w:r>
    </w:p>
  </w:endnote>
  <w:endnote w:type="continuationNotice" w:id="1">
    <w:p w14:paraId="261A7D9A" w14:textId="77777777" w:rsidR="00FA2ED3" w:rsidRDefault="00FA2E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System Font Regular">
    <w:altName w:val="Times New Roman"/>
    <w:charset w:val="00"/>
    <w:family w:val="roman"/>
    <w:pitch w:val="default"/>
  </w:font>
  <w:font w:name="Helvetica Neue">
    <w:altName w:val="Arial"/>
    <w:charset w:val="00"/>
    <w:family w:val="auto"/>
    <w:pitch w:val="variable"/>
    <w:sig w:usb0="E50002FF" w:usb1="500079DB" w:usb2="00000010" w:usb3="00000000" w:csb0="00000001"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MinionPro-Regular">
    <w:altName w:val="Cambria"/>
    <w:charset w:val="01"/>
    <w:family w:val="roman"/>
    <w:pitch w:val="variable"/>
  </w:font>
  <w:font w:name="Trebuchet MS">
    <w:panose1 w:val="020B0603020202020204"/>
    <w:charset w:val="EE"/>
    <w:family w:val="swiss"/>
    <w:pitch w:val="variable"/>
    <w:sig w:usb0="00000687" w:usb1="00000000" w:usb2="00000000" w:usb3="00000000" w:csb0="0000009F" w:csb1="00000000"/>
  </w:font>
  <w:font w:name="TimesNewRomanPSMT">
    <w:altName w:val="Times New Roman"/>
    <w:panose1 w:val="00000000000000000000"/>
    <w:charset w:val="00"/>
    <w:family w:val="roman"/>
    <w:notTrueType/>
    <w:pitch w:val="default"/>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charset w:val="00"/>
    <w:family w:val="roman"/>
    <w:pitch w:val="default"/>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FBF1E" w14:textId="77777777" w:rsidR="008337DB" w:rsidRDefault="008337DB"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2239AD9" w14:textId="77777777" w:rsidR="008337DB" w:rsidRDefault="008337DB">
    <w:pPr>
      <w:pStyle w:val="Zpat"/>
    </w:pPr>
  </w:p>
  <w:p w14:paraId="2AF82C1C" w14:textId="77777777" w:rsidR="008337DB" w:rsidRDefault="008337D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51C48" w14:textId="78DE6AEF" w:rsidR="008337DB" w:rsidRDefault="008337DB"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A1796C">
      <w:rPr>
        <w:rStyle w:val="slostrnky"/>
        <w:noProof/>
      </w:rPr>
      <w:t>40</w:t>
    </w:r>
    <w:r>
      <w:rPr>
        <w:rStyle w:val="slostrnky"/>
      </w:rPr>
      <w:fldChar w:fldCharType="end"/>
    </w:r>
  </w:p>
  <w:p w14:paraId="73CAC44E" w14:textId="77777777" w:rsidR="008337DB" w:rsidRDefault="008337DB" w:rsidP="004946D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9984B" w14:textId="77777777" w:rsidR="008337DB" w:rsidRDefault="008337DB" w:rsidP="009F2FCA">
    <w:pPr>
      <w:pStyle w:val="Zpat"/>
      <w:jc w:val="center"/>
    </w:pPr>
    <w: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514A17" w14:textId="77777777" w:rsidR="00FA2ED3" w:rsidRDefault="00FA2ED3">
      <w:r>
        <w:separator/>
      </w:r>
    </w:p>
  </w:footnote>
  <w:footnote w:type="continuationSeparator" w:id="0">
    <w:p w14:paraId="5E2B1A78" w14:textId="77777777" w:rsidR="00FA2ED3" w:rsidRDefault="00FA2ED3">
      <w:r>
        <w:continuationSeparator/>
      </w:r>
    </w:p>
  </w:footnote>
  <w:footnote w:type="continuationNotice" w:id="1">
    <w:p w14:paraId="350BB00D" w14:textId="77777777" w:rsidR="00FA2ED3" w:rsidRDefault="00FA2ED3"/>
  </w:footnote>
  <w:footnote w:id="2">
    <w:p w14:paraId="5B0B8361" w14:textId="77777777" w:rsidR="008337DB" w:rsidRPr="00270A5A" w:rsidRDefault="008337DB" w:rsidP="008A28AD">
      <w:pPr>
        <w:pStyle w:val="Textpoznpodarou"/>
        <w:rPr>
          <w:sz w:val="18"/>
          <w:szCs w:val="18"/>
          <w:lang w:val="cs-CZ"/>
        </w:rPr>
      </w:pPr>
      <w:r w:rsidRPr="009A7A79">
        <w:rPr>
          <w:rStyle w:val="Znakapoznpodarou"/>
          <w:sz w:val="18"/>
          <w:szCs w:val="18"/>
        </w:rPr>
        <w:footnoteRef/>
      </w:r>
      <w:r w:rsidRPr="009A7A79">
        <w:rPr>
          <w:sz w:val="18"/>
          <w:szCs w:val="18"/>
        </w:rPr>
        <w:t xml:space="preserve"> </w:t>
      </w:r>
      <w:r w:rsidRPr="00270A5A">
        <w:rPr>
          <w:sz w:val="18"/>
          <w:szCs w:val="18"/>
          <w:lang w:val="cs-CZ"/>
        </w:rPr>
        <w:t xml:space="preserve">Dostupné z: </w:t>
      </w:r>
      <w:hyperlink r:id="rId1" w:history="1">
        <w:r w:rsidRPr="00270A5A">
          <w:rPr>
            <w:rStyle w:val="Hypertextovodkaz"/>
            <w:sz w:val="18"/>
            <w:szCs w:val="18"/>
            <w:u w:val="none"/>
            <w:lang w:val="cs-CZ"/>
          </w:rPr>
          <w:t>https://www.utb.cz/univerzita/uredni-deska/ruzne/strategicky-zamer/</w:t>
        </w:r>
      </w:hyperlink>
    </w:p>
  </w:footnote>
  <w:footnote w:id="3">
    <w:p w14:paraId="63BBF73A" w14:textId="77777777" w:rsidR="008337DB" w:rsidRPr="00270A5A" w:rsidRDefault="008337DB" w:rsidP="008A28AD">
      <w:pPr>
        <w:pStyle w:val="Textpoznpodarou"/>
        <w:rPr>
          <w:sz w:val="18"/>
          <w:szCs w:val="18"/>
          <w:lang w:val="cs-CZ"/>
        </w:rPr>
      </w:pPr>
      <w:r w:rsidRPr="00270A5A">
        <w:rPr>
          <w:rStyle w:val="Znakapoznpodarou"/>
          <w:sz w:val="18"/>
          <w:szCs w:val="18"/>
        </w:rPr>
        <w:footnoteRef/>
      </w:r>
      <w:r w:rsidRPr="00270A5A">
        <w:rPr>
          <w:sz w:val="18"/>
          <w:szCs w:val="18"/>
        </w:rPr>
        <w:t xml:space="preserve"> </w:t>
      </w:r>
      <w:r w:rsidRPr="00270A5A">
        <w:rPr>
          <w:sz w:val="18"/>
          <w:szCs w:val="18"/>
          <w:lang w:val="cs-CZ"/>
        </w:rPr>
        <w:t xml:space="preserve">Dostupné z: </w:t>
      </w:r>
      <w:hyperlink r:id="rId2" w:history="1">
        <w:r w:rsidRPr="00270A5A">
          <w:rPr>
            <w:rStyle w:val="Hypertextovodkaz"/>
            <w:sz w:val="18"/>
            <w:szCs w:val="18"/>
            <w:u w:val="none"/>
            <w:lang w:val="cs-CZ"/>
          </w:rPr>
          <w:t>https://fmk.utb.cz/o-fakulte/uredni-deska/strategicky-zamer/</w:t>
        </w:r>
      </w:hyperlink>
    </w:p>
    <w:p w14:paraId="3D0867DA" w14:textId="77777777" w:rsidR="008337DB" w:rsidRPr="00271097" w:rsidRDefault="008337DB" w:rsidP="008A28AD">
      <w:pPr>
        <w:pStyle w:val="Textpoznpodarou"/>
        <w:rPr>
          <w:sz w:val="18"/>
          <w:szCs w:val="18"/>
          <w:lang w:val="cs-CZ"/>
        </w:rPr>
      </w:pPr>
    </w:p>
  </w:footnote>
  <w:footnote w:id="4">
    <w:p w14:paraId="3FD33E3D" w14:textId="77777777" w:rsidR="008337DB" w:rsidRPr="00761D46" w:rsidRDefault="008337DB" w:rsidP="008C2AAB">
      <w:pPr>
        <w:pStyle w:val="Textpoznpodarou"/>
        <w:rPr>
          <w:sz w:val="18"/>
          <w:szCs w:val="18"/>
          <w:lang w:val="cs-CZ"/>
        </w:rPr>
      </w:pPr>
      <w:r>
        <w:rPr>
          <w:rStyle w:val="Znakapoznpodarou"/>
        </w:rPr>
        <w:footnoteRef/>
      </w:r>
      <w:r>
        <w:t xml:space="preserve"> </w:t>
      </w:r>
      <w:r w:rsidRPr="00761D46">
        <w:rPr>
          <w:sz w:val="18"/>
          <w:szCs w:val="18"/>
        </w:rPr>
        <w:t xml:space="preserve">Dostupné z: </w:t>
      </w:r>
      <w:hyperlink r:id="rId3" w:history="1">
        <w:r w:rsidRPr="00761D46">
          <w:rPr>
            <w:rStyle w:val="Hypertextovodkaz"/>
            <w:sz w:val="18"/>
            <w:szCs w:val="18"/>
            <w:u w:val="none"/>
          </w:rPr>
          <w:t>https://fmk.utb.cz/studium/prijimaci-rizeni/smernice-k-prijimacimu-rizeni/</w:t>
        </w:r>
      </w:hyperlink>
    </w:p>
  </w:footnote>
  <w:footnote w:id="5">
    <w:p w14:paraId="1AA71427" w14:textId="77777777" w:rsidR="008337DB" w:rsidRPr="00962740" w:rsidRDefault="008337DB" w:rsidP="00012E63">
      <w:pPr>
        <w:pStyle w:val="Textpoznpodarou"/>
        <w:rPr>
          <w:sz w:val="18"/>
          <w:szCs w:val="18"/>
        </w:rPr>
      </w:pPr>
      <w:r w:rsidRPr="00962740">
        <w:rPr>
          <w:rStyle w:val="Znakapoznpodarou"/>
          <w:sz w:val="18"/>
          <w:szCs w:val="18"/>
        </w:rPr>
        <w:footnoteRef/>
      </w:r>
      <w:r w:rsidRPr="00962740">
        <w:rPr>
          <w:sz w:val="18"/>
          <w:szCs w:val="18"/>
        </w:rPr>
        <w:t xml:space="preserve"> </w:t>
      </w:r>
      <w:r w:rsidRPr="00FD006C">
        <w:rPr>
          <w:sz w:val="18"/>
          <w:szCs w:val="18"/>
        </w:rPr>
        <w:t>Dostupné z: https://akademickaporadna.utb.cz/</w:t>
      </w:r>
    </w:p>
  </w:footnote>
  <w:footnote w:id="6">
    <w:p w14:paraId="640AD2BB" w14:textId="77777777" w:rsidR="008337DB" w:rsidRPr="009D3022" w:rsidRDefault="008337DB" w:rsidP="005C2A6F">
      <w:pPr>
        <w:pStyle w:val="Textpoznpodarou"/>
        <w:rPr>
          <w:rFonts w:ascii="Calibri" w:hAnsi="Calibri" w:cs="Calibri"/>
          <w:sz w:val="18"/>
          <w:szCs w:val="18"/>
        </w:rPr>
      </w:pPr>
      <w:r w:rsidRPr="001827FC">
        <w:rPr>
          <w:rStyle w:val="Znakapoznpodarou"/>
          <w:sz w:val="18"/>
          <w:szCs w:val="18"/>
        </w:rPr>
        <w:footnoteRef/>
      </w:r>
      <w:r w:rsidRPr="001827FC">
        <w:rPr>
          <w:sz w:val="18"/>
          <w:szCs w:val="18"/>
        </w:rPr>
        <w:t xml:space="preserve"> </w:t>
      </w:r>
      <w:r w:rsidRPr="009D3022">
        <w:rPr>
          <w:rFonts w:ascii="Calibri" w:hAnsi="Calibri" w:cs="Calibri"/>
          <w:sz w:val="18"/>
          <w:szCs w:val="18"/>
        </w:rPr>
        <w:t>Dostupné z: https://www.utb.cz/univerzita/uredni-deska/vnitrni-normy-a-predpisy/vnitrni-predpisy/</w:t>
      </w:r>
    </w:p>
  </w:footnote>
  <w:footnote w:id="7">
    <w:p w14:paraId="0E433B29" w14:textId="77777777" w:rsidR="008337DB" w:rsidRPr="009D3022" w:rsidRDefault="008337DB" w:rsidP="005C2A6F">
      <w:pPr>
        <w:pStyle w:val="Textpoznpodarou"/>
        <w:rPr>
          <w:rFonts w:ascii="Calibri" w:hAnsi="Calibri" w:cs="Calibri"/>
          <w:sz w:val="18"/>
          <w:szCs w:val="18"/>
        </w:rPr>
      </w:pPr>
      <w:r w:rsidRPr="009D3022">
        <w:rPr>
          <w:rStyle w:val="Znakapoznpodarou"/>
          <w:rFonts w:ascii="Calibri" w:hAnsi="Calibri" w:cs="Calibri"/>
          <w:sz w:val="18"/>
          <w:szCs w:val="18"/>
        </w:rPr>
        <w:footnoteRef/>
      </w:r>
      <w:r w:rsidRPr="009D3022">
        <w:rPr>
          <w:rFonts w:ascii="Calibri" w:hAnsi="Calibri" w:cs="Calibri"/>
          <w:sz w:val="18"/>
          <w:szCs w:val="18"/>
        </w:rPr>
        <w:t xml:space="preserve"> Dostupné z: https://www.utb.cz/univerzita/uredni-deska/vnitrni-normy-a-predpisy/vnitrni-predpisy/</w:t>
      </w:r>
    </w:p>
  </w:footnote>
  <w:footnote w:id="8">
    <w:p w14:paraId="44414499" w14:textId="77777777" w:rsidR="008337DB" w:rsidRPr="009D3022" w:rsidRDefault="008337DB" w:rsidP="005C2A6F">
      <w:pPr>
        <w:pStyle w:val="Textpoznpodarou"/>
        <w:rPr>
          <w:rFonts w:ascii="Calibri" w:hAnsi="Calibri" w:cs="Calibri"/>
          <w:b/>
          <w:sz w:val="18"/>
          <w:szCs w:val="18"/>
        </w:rPr>
      </w:pPr>
      <w:r w:rsidRPr="009D3022">
        <w:rPr>
          <w:rStyle w:val="Znakapoznpodarou"/>
          <w:rFonts w:ascii="Calibri" w:hAnsi="Calibri" w:cs="Calibri"/>
          <w:sz w:val="18"/>
          <w:szCs w:val="18"/>
        </w:rPr>
        <w:footnoteRef/>
      </w:r>
      <w:r w:rsidRPr="009D3022">
        <w:rPr>
          <w:rFonts w:ascii="Calibri" w:hAnsi="Calibri" w:cs="Calibri"/>
          <w:sz w:val="18"/>
          <w:szCs w:val="18"/>
        </w:rPr>
        <w:t xml:space="preserve"> Dostupné z: https://www.utb.cz/univerzita/o-univerzite/struktura/organy/rada-pro-vnitrni-hodnoceni/</w:t>
      </w:r>
    </w:p>
  </w:footnote>
  <w:footnote w:id="9">
    <w:p w14:paraId="16F17DF9" w14:textId="77777777" w:rsidR="008337DB" w:rsidRPr="009D3022" w:rsidRDefault="008337DB" w:rsidP="005C2A6F">
      <w:pPr>
        <w:pStyle w:val="Textpoznpodarou"/>
        <w:rPr>
          <w:rFonts w:ascii="Calibri" w:hAnsi="Calibri" w:cs="Calibri"/>
          <w:sz w:val="18"/>
          <w:szCs w:val="18"/>
        </w:rPr>
      </w:pPr>
      <w:r w:rsidRPr="009D3022">
        <w:rPr>
          <w:rStyle w:val="Znakapoznpodarou"/>
          <w:rFonts w:ascii="Calibri" w:hAnsi="Calibri" w:cs="Calibri"/>
          <w:sz w:val="18"/>
          <w:szCs w:val="18"/>
        </w:rPr>
        <w:footnoteRef/>
      </w:r>
      <w:r w:rsidRPr="009D3022">
        <w:rPr>
          <w:rFonts w:ascii="Calibri" w:hAnsi="Calibri" w:cs="Calibri"/>
          <w:sz w:val="18"/>
          <w:szCs w:val="18"/>
        </w:rPr>
        <w:t xml:space="preserve"> Dostupné z: https://www.utb.cz/univerzita/uredni-deska/vnitrni-normy-a-predpisy/smernice-rektora/</w:t>
      </w:r>
    </w:p>
  </w:footnote>
  <w:footnote w:id="10">
    <w:p w14:paraId="497A6B82" w14:textId="77777777" w:rsidR="008337DB" w:rsidRPr="009D3022" w:rsidRDefault="008337DB" w:rsidP="005C2A6F">
      <w:pPr>
        <w:pStyle w:val="Textpoznpodarou"/>
        <w:rPr>
          <w:rFonts w:ascii="Calibri" w:hAnsi="Calibri" w:cs="Calibri"/>
          <w:sz w:val="18"/>
          <w:szCs w:val="18"/>
        </w:rPr>
      </w:pPr>
      <w:r w:rsidRPr="009D3022">
        <w:rPr>
          <w:rStyle w:val="Znakapoznpodarou"/>
          <w:rFonts w:ascii="Calibri" w:hAnsi="Calibri" w:cs="Calibri"/>
          <w:sz w:val="18"/>
          <w:szCs w:val="18"/>
        </w:rPr>
        <w:footnoteRef/>
      </w:r>
      <w:r w:rsidRPr="009D3022">
        <w:rPr>
          <w:rFonts w:ascii="Calibri" w:hAnsi="Calibri" w:cs="Calibri"/>
          <w:sz w:val="18"/>
          <w:szCs w:val="18"/>
        </w:rPr>
        <w:t xml:space="preserve"> Dostupné z: https://www.utb.cz/univerzita/uredni-deska/vnitrni-normy-a-predpisy/vnitrni-predpisy/</w:t>
      </w:r>
    </w:p>
  </w:footnote>
  <w:footnote w:id="11">
    <w:p w14:paraId="787B40F3" w14:textId="77777777" w:rsidR="008337DB" w:rsidRPr="009D3022" w:rsidRDefault="008337DB" w:rsidP="005C2A6F">
      <w:pPr>
        <w:pStyle w:val="Textpoznpodarou"/>
        <w:jc w:val="both"/>
        <w:rPr>
          <w:rFonts w:ascii="Calibri" w:hAnsi="Calibri" w:cs="Calibri"/>
          <w:sz w:val="18"/>
          <w:szCs w:val="18"/>
        </w:rPr>
      </w:pPr>
      <w:r w:rsidRPr="009D3022">
        <w:rPr>
          <w:rStyle w:val="Znakapoznpodarou"/>
          <w:rFonts w:ascii="Calibri" w:hAnsi="Calibri" w:cs="Calibri"/>
          <w:sz w:val="18"/>
          <w:szCs w:val="18"/>
        </w:rPr>
        <w:footnoteRef/>
      </w:r>
      <w:r w:rsidRPr="009D3022">
        <w:rPr>
          <w:rFonts w:ascii="Calibri" w:hAnsi="Calibri" w:cs="Calibri"/>
          <w:sz w:val="18"/>
          <w:szCs w:val="18"/>
        </w:rPr>
        <w:t xml:space="preserve"> Dostupné z: https://www.utb.cz/univerzita/uredni-deska/vnitrni-normy-a-predpisy/vnitrni-predpisy/</w:t>
      </w:r>
    </w:p>
  </w:footnote>
  <w:footnote w:id="12">
    <w:p w14:paraId="2B77AB9B" w14:textId="77777777" w:rsidR="008337DB" w:rsidRPr="00FD4EC4" w:rsidRDefault="008337DB" w:rsidP="005C2A6F">
      <w:pPr>
        <w:pStyle w:val="Textpoznpodarou"/>
        <w:jc w:val="both"/>
        <w:rPr>
          <w:rFonts w:asciiTheme="minorHAnsi" w:hAnsiTheme="minorHAnsi" w:cstheme="minorHAnsi"/>
          <w:sz w:val="18"/>
          <w:szCs w:val="18"/>
        </w:rPr>
      </w:pPr>
      <w:r w:rsidRPr="00FD4EC4">
        <w:rPr>
          <w:rStyle w:val="Znakapoznpodarou"/>
          <w:rFonts w:asciiTheme="minorHAnsi" w:hAnsiTheme="minorHAnsi" w:cstheme="minorHAnsi"/>
          <w:sz w:val="18"/>
          <w:szCs w:val="18"/>
        </w:rPr>
        <w:footnoteRef/>
      </w:r>
      <w:r w:rsidRPr="00FD4EC4">
        <w:rPr>
          <w:rFonts w:asciiTheme="minorHAnsi" w:hAnsiTheme="minorHAnsi" w:cstheme="minorHAnsi"/>
          <w:sz w:val="18"/>
          <w:szCs w:val="18"/>
        </w:rPr>
        <w:t xml:space="preserve"> Dostupné z: https://www.utb.cz/univerzita/uredni-deska/vnitrni-normy-a-predpisy/smernice-rektora/</w:t>
      </w:r>
    </w:p>
  </w:footnote>
  <w:footnote w:id="13">
    <w:p w14:paraId="28FF2091" w14:textId="77777777" w:rsidR="008337DB" w:rsidRPr="00FD4EC4" w:rsidRDefault="008337DB" w:rsidP="005C2A6F">
      <w:pPr>
        <w:pStyle w:val="Textpoznpodarou"/>
        <w:rPr>
          <w:rFonts w:asciiTheme="minorHAnsi" w:hAnsiTheme="minorHAnsi" w:cstheme="minorHAnsi"/>
          <w:sz w:val="18"/>
          <w:szCs w:val="18"/>
        </w:rPr>
      </w:pPr>
      <w:r w:rsidRPr="00FD4EC4">
        <w:rPr>
          <w:rStyle w:val="Znakapoznpodarou"/>
          <w:rFonts w:asciiTheme="minorHAnsi" w:hAnsiTheme="minorHAnsi" w:cstheme="minorHAnsi"/>
          <w:sz w:val="18"/>
          <w:szCs w:val="18"/>
        </w:rPr>
        <w:footnoteRef/>
      </w:r>
      <w:r w:rsidRPr="00FD4EC4">
        <w:rPr>
          <w:rFonts w:asciiTheme="minorHAnsi" w:hAnsiTheme="minorHAnsi" w:cstheme="minorHAnsi"/>
          <w:sz w:val="18"/>
          <w:szCs w:val="18"/>
        </w:rPr>
        <w:t xml:space="preserve"> Dostupné z: https://www.utb.cz/univerzita/uredni-deska/vnitrni-normy-a-predpisy/smernice-rektora/</w:t>
      </w:r>
    </w:p>
  </w:footnote>
  <w:footnote w:id="14">
    <w:p w14:paraId="5E912A8C" w14:textId="77777777" w:rsidR="008337DB" w:rsidRPr="00FD4EC4" w:rsidRDefault="008337DB" w:rsidP="005C2A6F">
      <w:pPr>
        <w:pStyle w:val="Textpoznpodarou"/>
        <w:jc w:val="both"/>
        <w:rPr>
          <w:rFonts w:asciiTheme="minorHAnsi" w:hAnsiTheme="minorHAnsi" w:cstheme="minorHAnsi"/>
          <w:sz w:val="18"/>
          <w:szCs w:val="18"/>
        </w:rPr>
      </w:pPr>
      <w:r w:rsidRPr="00FD4EC4">
        <w:rPr>
          <w:rStyle w:val="Znakapoznpodarou"/>
          <w:rFonts w:asciiTheme="minorHAnsi" w:hAnsiTheme="minorHAnsi" w:cstheme="minorHAnsi"/>
          <w:sz w:val="18"/>
          <w:szCs w:val="18"/>
        </w:rPr>
        <w:footnoteRef/>
      </w:r>
      <w:r w:rsidRPr="00FD4EC4">
        <w:rPr>
          <w:rFonts w:asciiTheme="minorHAnsi" w:hAnsiTheme="minorHAnsi" w:cstheme="minorHAnsi"/>
          <w:sz w:val="18"/>
          <w:szCs w:val="18"/>
        </w:rPr>
        <w:t xml:space="preserve"> Dostupné z: https://www.utb.cz/univerzita/uredni-deska/vnitrni-normy-a-predpisy/smernice-rektora/</w:t>
      </w:r>
    </w:p>
  </w:footnote>
  <w:footnote w:id="15">
    <w:p w14:paraId="021A2ED4" w14:textId="77777777" w:rsidR="008337DB" w:rsidRPr="00FD4EC4" w:rsidRDefault="008337DB" w:rsidP="005C2A6F">
      <w:pPr>
        <w:pStyle w:val="Textpoznpodarou"/>
        <w:jc w:val="both"/>
        <w:rPr>
          <w:rFonts w:asciiTheme="minorHAnsi" w:hAnsiTheme="minorHAnsi" w:cstheme="minorHAnsi"/>
          <w:sz w:val="18"/>
          <w:szCs w:val="18"/>
        </w:rPr>
      </w:pPr>
      <w:r w:rsidRPr="00FD4EC4">
        <w:rPr>
          <w:rStyle w:val="Znakapoznpodarou"/>
          <w:rFonts w:asciiTheme="minorHAnsi" w:hAnsiTheme="minorHAnsi" w:cstheme="minorHAnsi"/>
          <w:sz w:val="18"/>
          <w:szCs w:val="18"/>
        </w:rPr>
        <w:footnoteRef/>
      </w:r>
      <w:r w:rsidRPr="00FD4EC4">
        <w:rPr>
          <w:rFonts w:asciiTheme="minorHAnsi" w:hAnsiTheme="minorHAnsi" w:cstheme="minorHAnsi"/>
          <w:sz w:val="18"/>
          <w:szCs w:val="18"/>
        </w:rPr>
        <w:t xml:space="preserve"> Dostupné z: https://www.utb.cz/univerzita/uredni-deska/vnitrni-normy-a-predpisy/vnitrni-predpisy/</w:t>
      </w:r>
    </w:p>
  </w:footnote>
  <w:footnote w:id="16">
    <w:p w14:paraId="4183390E" w14:textId="77777777" w:rsidR="008337DB" w:rsidRPr="00FD4EC4" w:rsidRDefault="008337DB" w:rsidP="005C2A6F">
      <w:pPr>
        <w:pStyle w:val="Textpoznpodarou"/>
        <w:jc w:val="both"/>
        <w:rPr>
          <w:rFonts w:asciiTheme="minorHAnsi" w:hAnsiTheme="minorHAnsi" w:cstheme="minorHAnsi"/>
          <w:sz w:val="18"/>
          <w:szCs w:val="18"/>
        </w:rPr>
      </w:pPr>
      <w:r w:rsidRPr="00FD4EC4">
        <w:rPr>
          <w:rStyle w:val="Znakapoznpodarou"/>
          <w:rFonts w:asciiTheme="minorHAnsi" w:hAnsiTheme="minorHAnsi" w:cstheme="minorHAnsi"/>
          <w:sz w:val="18"/>
          <w:szCs w:val="18"/>
        </w:rPr>
        <w:footnoteRef/>
      </w:r>
      <w:r w:rsidRPr="00FD4EC4">
        <w:rPr>
          <w:rFonts w:asciiTheme="minorHAnsi" w:hAnsiTheme="minorHAnsi" w:cstheme="minorHAnsi"/>
          <w:sz w:val="18"/>
          <w:szCs w:val="18"/>
        </w:rPr>
        <w:t xml:space="preserve"> Dostupné z: https://www.utb.cz/univerzita/uredni-deska/vnitrni-normy-a-predpisy/vnitrni-predpisy/</w:t>
      </w:r>
    </w:p>
  </w:footnote>
  <w:footnote w:id="17">
    <w:p w14:paraId="6230B736" w14:textId="77777777" w:rsidR="008337DB" w:rsidRPr="00FD4EC4" w:rsidRDefault="008337DB" w:rsidP="005C2A6F">
      <w:pPr>
        <w:pStyle w:val="Textpoznpodarou"/>
        <w:rPr>
          <w:rFonts w:asciiTheme="minorHAnsi" w:hAnsiTheme="minorHAnsi" w:cstheme="minorHAnsi"/>
          <w:sz w:val="18"/>
          <w:szCs w:val="18"/>
        </w:rPr>
      </w:pPr>
      <w:r w:rsidRPr="00FD4EC4">
        <w:rPr>
          <w:rStyle w:val="Znakapoznpodarou"/>
          <w:rFonts w:asciiTheme="minorHAnsi" w:hAnsiTheme="minorHAnsi" w:cstheme="minorHAnsi"/>
          <w:sz w:val="18"/>
          <w:szCs w:val="18"/>
        </w:rPr>
        <w:footnoteRef/>
      </w:r>
      <w:r w:rsidRPr="00FD4EC4">
        <w:rPr>
          <w:rFonts w:asciiTheme="minorHAnsi" w:hAnsiTheme="minorHAnsi" w:cstheme="minorHAnsi"/>
          <w:sz w:val="18"/>
          <w:szCs w:val="18"/>
        </w:rPr>
        <w:t xml:space="preserve"> Dostupné z: https://www.utb.cz/univerzita/uredni-deska/vnitrni-normy-a-predpisy/smernice-rektora/</w:t>
      </w:r>
    </w:p>
  </w:footnote>
  <w:footnote w:id="18">
    <w:p w14:paraId="01F17D65" w14:textId="77777777" w:rsidR="008337DB" w:rsidRPr="00F6260B" w:rsidRDefault="008337DB" w:rsidP="005C2A6F">
      <w:pPr>
        <w:pStyle w:val="Textpoznpodarou"/>
        <w:rPr>
          <w:sz w:val="18"/>
          <w:szCs w:val="18"/>
        </w:rPr>
      </w:pPr>
      <w:r w:rsidRPr="00FD4EC4">
        <w:rPr>
          <w:rStyle w:val="Znakapoznpodarou"/>
          <w:rFonts w:asciiTheme="minorHAnsi" w:hAnsiTheme="minorHAnsi" w:cstheme="minorHAnsi"/>
          <w:sz w:val="18"/>
          <w:szCs w:val="18"/>
        </w:rPr>
        <w:footnoteRef/>
      </w:r>
      <w:r w:rsidRPr="00FD4EC4">
        <w:rPr>
          <w:rFonts w:asciiTheme="minorHAnsi" w:hAnsiTheme="minorHAnsi" w:cstheme="minorHAnsi"/>
          <w:sz w:val="18"/>
          <w:szCs w:val="18"/>
        </w:rPr>
        <w:t xml:space="preserve"> Dostupné z: https://www.utb.cz/univerzita/uredni-deska/vnitrni-normy-a-predpisy/smernice-rektora/</w:t>
      </w:r>
    </w:p>
  </w:footnote>
  <w:footnote w:id="19">
    <w:p w14:paraId="286438F3" w14:textId="77777777" w:rsidR="008337DB" w:rsidRPr="00F90B60" w:rsidRDefault="008337DB" w:rsidP="005C2A6F">
      <w:pPr>
        <w:pStyle w:val="Textpoznpodarou"/>
        <w:rPr>
          <w:rFonts w:ascii="Calibri" w:hAnsi="Calibri" w:cs="Calibri"/>
          <w:sz w:val="18"/>
          <w:szCs w:val="18"/>
        </w:rPr>
      </w:pPr>
      <w:r w:rsidRPr="00AE326E">
        <w:rPr>
          <w:rStyle w:val="Znakapoznpodarou"/>
          <w:sz w:val="18"/>
          <w:szCs w:val="18"/>
        </w:rPr>
        <w:footnoteRef/>
      </w:r>
      <w:r w:rsidRPr="00AE326E">
        <w:rPr>
          <w:sz w:val="18"/>
          <w:szCs w:val="18"/>
        </w:rPr>
        <w:t xml:space="preserve"> </w:t>
      </w:r>
      <w:r w:rsidRPr="00F90B60">
        <w:rPr>
          <w:rFonts w:ascii="Calibri" w:hAnsi="Calibri" w:cs="Calibri"/>
          <w:sz w:val="18"/>
          <w:szCs w:val="18"/>
        </w:rPr>
        <w:t>Dostupné z: https://fmk.utb.cz/o-fakulte/uredni-deska/vnitrni-normy-a-vnitrni-predpisy/smernice-dekana/</w:t>
      </w:r>
    </w:p>
  </w:footnote>
  <w:footnote w:id="20">
    <w:p w14:paraId="27E99108" w14:textId="77777777" w:rsidR="008337DB" w:rsidRPr="00F90B60" w:rsidRDefault="008337DB" w:rsidP="005C2A6F">
      <w:pPr>
        <w:pStyle w:val="Textpoznpodarou"/>
        <w:rPr>
          <w:rFonts w:ascii="Calibri" w:hAnsi="Calibri" w:cs="Calibri"/>
          <w:sz w:val="18"/>
          <w:szCs w:val="18"/>
        </w:rPr>
      </w:pPr>
      <w:r w:rsidRPr="00F90B60">
        <w:rPr>
          <w:rStyle w:val="Znakapoznpodarou"/>
          <w:rFonts w:ascii="Calibri" w:hAnsi="Calibri" w:cs="Calibri"/>
          <w:sz w:val="18"/>
          <w:szCs w:val="18"/>
        </w:rPr>
        <w:footnoteRef/>
      </w:r>
      <w:r w:rsidRPr="00F90B60">
        <w:rPr>
          <w:rFonts w:ascii="Calibri" w:hAnsi="Calibri" w:cs="Calibri"/>
          <w:sz w:val="18"/>
          <w:szCs w:val="18"/>
        </w:rPr>
        <w:t xml:space="preserve"> Dostupné z: https://fmk.utb.cz/o-fakulte/uredni-deska/vnitrni-normy-a-vnitrni-predpisy/smernice-dekana/</w:t>
      </w:r>
    </w:p>
  </w:footnote>
  <w:footnote w:id="21">
    <w:p w14:paraId="466DA6B7" w14:textId="77777777" w:rsidR="008337DB" w:rsidRPr="00075116" w:rsidRDefault="008337DB" w:rsidP="005C2A6F">
      <w:pPr>
        <w:pStyle w:val="Textpoznpodarou"/>
        <w:jc w:val="both"/>
        <w:rPr>
          <w:rFonts w:asciiTheme="minorHAnsi" w:hAnsiTheme="minorHAnsi" w:cstheme="minorHAnsi"/>
          <w:sz w:val="18"/>
          <w:szCs w:val="18"/>
        </w:rPr>
      </w:pPr>
      <w:r w:rsidRPr="00075116">
        <w:rPr>
          <w:rStyle w:val="Znakapoznpodarou"/>
          <w:rFonts w:asciiTheme="minorHAnsi" w:hAnsiTheme="minorHAnsi" w:cstheme="minorHAnsi"/>
          <w:sz w:val="18"/>
          <w:szCs w:val="18"/>
        </w:rPr>
        <w:footnoteRef/>
      </w:r>
      <w:r w:rsidRPr="00075116">
        <w:rPr>
          <w:rFonts w:asciiTheme="minorHAnsi" w:hAnsiTheme="minorHAnsi" w:cstheme="minorHAnsi"/>
          <w:sz w:val="18"/>
          <w:szCs w:val="18"/>
        </w:rPr>
        <w:t xml:space="preserve"> Dostupné z: https://www.utb.cz/univerzita/uredni-deska/vnitrni-normy-a-predpisy/vnitrni-predpisy/</w:t>
      </w:r>
    </w:p>
  </w:footnote>
  <w:footnote w:id="22">
    <w:p w14:paraId="77A186E7" w14:textId="77777777" w:rsidR="008337DB" w:rsidRPr="00075116" w:rsidRDefault="008337DB" w:rsidP="005C2A6F">
      <w:pPr>
        <w:pStyle w:val="Textpoznpodarou"/>
        <w:rPr>
          <w:rFonts w:asciiTheme="minorHAnsi" w:hAnsiTheme="minorHAnsi" w:cstheme="minorHAnsi"/>
          <w:sz w:val="18"/>
          <w:szCs w:val="18"/>
        </w:rPr>
      </w:pPr>
      <w:r w:rsidRPr="00075116">
        <w:rPr>
          <w:rStyle w:val="Znakapoznpodarou"/>
          <w:rFonts w:asciiTheme="minorHAnsi" w:hAnsiTheme="minorHAnsi" w:cstheme="minorHAnsi"/>
          <w:sz w:val="18"/>
          <w:szCs w:val="18"/>
        </w:rPr>
        <w:footnoteRef/>
      </w:r>
      <w:r w:rsidRPr="00075116">
        <w:rPr>
          <w:rFonts w:asciiTheme="minorHAnsi" w:hAnsiTheme="minorHAnsi" w:cstheme="minorHAnsi"/>
          <w:sz w:val="18"/>
          <w:szCs w:val="18"/>
        </w:rPr>
        <w:t xml:space="preserve"> Dostupné z: https://www.utb.cz/univerzita/uredni-deska/vnitrni-normy-a-predpisy/smernice-rektora/</w:t>
      </w:r>
    </w:p>
  </w:footnote>
  <w:footnote w:id="23">
    <w:p w14:paraId="0AC1569D" w14:textId="77777777" w:rsidR="008337DB" w:rsidRPr="00075116" w:rsidRDefault="008337DB" w:rsidP="005C2A6F">
      <w:pPr>
        <w:pStyle w:val="Textpoznpodarou"/>
        <w:rPr>
          <w:rFonts w:asciiTheme="minorHAnsi" w:hAnsiTheme="minorHAnsi" w:cstheme="minorHAnsi"/>
          <w:sz w:val="18"/>
          <w:szCs w:val="18"/>
        </w:rPr>
      </w:pPr>
      <w:r w:rsidRPr="00075116">
        <w:rPr>
          <w:rStyle w:val="Znakapoznpodarou"/>
          <w:rFonts w:asciiTheme="minorHAnsi" w:hAnsiTheme="minorHAnsi" w:cstheme="minorHAnsi"/>
          <w:sz w:val="18"/>
          <w:szCs w:val="18"/>
        </w:rPr>
        <w:footnoteRef/>
      </w:r>
      <w:r w:rsidRPr="00075116">
        <w:rPr>
          <w:rFonts w:asciiTheme="minorHAnsi" w:hAnsiTheme="minorHAnsi" w:cstheme="minorHAnsi"/>
          <w:sz w:val="18"/>
          <w:szCs w:val="18"/>
        </w:rPr>
        <w:t xml:space="preserve"> Dostupné z: https://www.utb.cz/univerzita/uredni-deska/vnitrni-normy-a-predpisy/smernice-rektora/</w:t>
      </w:r>
    </w:p>
  </w:footnote>
  <w:footnote w:id="24">
    <w:p w14:paraId="362480E7" w14:textId="77777777" w:rsidR="008337DB" w:rsidRPr="00075116" w:rsidRDefault="008337DB" w:rsidP="005C2A6F">
      <w:pPr>
        <w:pStyle w:val="Textpoznpodarou"/>
        <w:rPr>
          <w:rFonts w:asciiTheme="minorHAnsi" w:hAnsiTheme="minorHAnsi" w:cstheme="minorHAnsi"/>
          <w:sz w:val="18"/>
          <w:szCs w:val="18"/>
        </w:rPr>
      </w:pPr>
      <w:r w:rsidRPr="00075116">
        <w:rPr>
          <w:rStyle w:val="Znakapoznpodarou"/>
          <w:rFonts w:asciiTheme="minorHAnsi" w:hAnsiTheme="minorHAnsi" w:cstheme="minorHAnsi"/>
          <w:sz w:val="18"/>
          <w:szCs w:val="18"/>
        </w:rPr>
        <w:footnoteRef/>
      </w:r>
      <w:r w:rsidRPr="00075116">
        <w:rPr>
          <w:rFonts w:asciiTheme="minorHAnsi" w:hAnsiTheme="minorHAnsi" w:cstheme="minorHAnsi"/>
          <w:sz w:val="18"/>
          <w:szCs w:val="18"/>
        </w:rPr>
        <w:t xml:space="preserve"> Dostupné z: https://www.utb.cz/univerzita/uredni-deska/ruzne/zprava-o-vnitrnim-hodnoceni-kvality-utb-ve-zline/</w:t>
      </w:r>
    </w:p>
  </w:footnote>
  <w:footnote w:id="25">
    <w:p w14:paraId="3171FCC7" w14:textId="77777777" w:rsidR="008337DB" w:rsidRPr="00075116" w:rsidRDefault="008337DB" w:rsidP="005C2A6F">
      <w:pPr>
        <w:pStyle w:val="Textpoznpodarou"/>
        <w:rPr>
          <w:rFonts w:asciiTheme="minorHAnsi" w:hAnsiTheme="minorHAnsi" w:cstheme="minorHAnsi"/>
          <w:sz w:val="18"/>
          <w:szCs w:val="18"/>
        </w:rPr>
      </w:pPr>
      <w:r w:rsidRPr="00075116">
        <w:rPr>
          <w:rStyle w:val="Znakapoznpodarou"/>
          <w:rFonts w:asciiTheme="minorHAnsi" w:hAnsiTheme="minorHAnsi" w:cstheme="minorHAnsi"/>
          <w:sz w:val="18"/>
          <w:szCs w:val="18"/>
        </w:rPr>
        <w:footnoteRef/>
      </w:r>
      <w:r w:rsidRPr="00075116">
        <w:rPr>
          <w:rFonts w:asciiTheme="minorHAnsi" w:hAnsiTheme="minorHAnsi" w:cstheme="minorHAnsi"/>
          <w:sz w:val="18"/>
          <w:szCs w:val="18"/>
        </w:rPr>
        <w:t xml:space="preserve"> Dostupné z: https://www.utb.cz/univerzita/uredni-deska/ruzne/zprava-o-vnitrnim-hodnoceni-kvality-utb-ve-zline/</w:t>
      </w:r>
    </w:p>
  </w:footnote>
  <w:footnote w:id="26">
    <w:p w14:paraId="7CFB367B" w14:textId="77777777" w:rsidR="008337DB" w:rsidRPr="00075116" w:rsidRDefault="008337DB" w:rsidP="005C2A6F">
      <w:pPr>
        <w:pStyle w:val="Textpoznpodarou"/>
        <w:rPr>
          <w:rFonts w:asciiTheme="minorHAnsi" w:hAnsiTheme="minorHAnsi" w:cstheme="minorHAnsi"/>
          <w:sz w:val="18"/>
          <w:szCs w:val="18"/>
        </w:rPr>
      </w:pPr>
      <w:r w:rsidRPr="00075116">
        <w:rPr>
          <w:rStyle w:val="Znakapoznpodarou"/>
          <w:rFonts w:asciiTheme="minorHAnsi" w:hAnsiTheme="minorHAnsi" w:cstheme="minorHAnsi"/>
          <w:sz w:val="18"/>
          <w:szCs w:val="18"/>
        </w:rPr>
        <w:footnoteRef/>
      </w:r>
      <w:r w:rsidRPr="00075116">
        <w:rPr>
          <w:rFonts w:asciiTheme="minorHAnsi" w:hAnsiTheme="minorHAnsi" w:cstheme="minorHAnsi"/>
          <w:sz w:val="18"/>
          <w:szCs w:val="18"/>
        </w:rPr>
        <w:t xml:space="preserve"> Dostupné z: https://www.utb.cz/univerzita/uredni-deska/ruzne/zprava-o-vnitrnim-hodnoceni-kvality-utb-ve-zline/</w:t>
      </w:r>
    </w:p>
  </w:footnote>
  <w:footnote w:id="27">
    <w:p w14:paraId="00D59FFB" w14:textId="64BD0D6A" w:rsidR="008337DB" w:rsidRPr="007214D1" w:rsidRDefault="008337DB" w:rsidP="005C2A6F">
      <w:pPr>
        <w:pStyle w:val="Textpoznpodarou"/>
        <w:rPr>
          <w:rFonts w:asciiTheme="minorHAnsi" w:hAnsiTheme="minorHAnsi" w:cstheme="minorHAnsi"/>
          <w:sz w:val="18"/>
          <w:szCs w:val="18"/>
        </w:rPr>
      </w:pPr>
      <w:r w:rsidRPr="00075116">
        <w:rPr>
          <w:rStyle w:val="Znakapoznpodarou"/>
          <w:rFonts w:asciiTheme="minorHAnsi" w:hAnsiTheme="minorHAnsi" w:cstheme="minorHAnsi"/>
          <w:sz w:val="18"/>
          <w:szCs w:val="18"/>
        </w:rPr>
        <w:footnoteRef/>
      </w:r>
      <w:r w:rsidRPr="00075116">
        <w:rPr>
          <w:rFonts w:asciiTheme="minorHAnsi" w:hAnsiTheme="minorHAnsi" w:cstheme="minorHAnsi"/>
          <w:sz w:val="18"/>
          <w:szCs w:val="18"/>
        </w:rPr>
        <w:t xml:space="preserve"> Dostupné z: https://www.utb.cz/univerzita/uredni-deska/ruzne/zprava-o-vnitrnim-hodnoceni-kvality-utb-ve-zline/</w:t>
      </w:r>
    </w:p>
  </w:footnote>
  <w:footnote w:id="28">
    <w:p w14:paraId="1E66FFCE" w14:textId="77777777" w:rsidR="008337DB" w:rsidRPr="004D09E1" w:rsidRDefault="008337DB" w:rsidP="005C2A6F">
      <w:pPr>
        <w:pStyle w:val="Textpoznpodarou"/>
        <w:rPr>
          <w:rFonts w:asciiTheme="minorHAnsi" w:hAnsiTheme="minorHAnsi" w:cstheme="minorHAnsi"/>
          <w:sz w:val="18"/>
          <w:szCs w:val="18"/>
        </w:rPr>
      </w:pPr>
      <w:r w:rsidRPr="001D7AB3">
        <w:rPr>
          <w:rStyle w:val="Znakapoznpodarou"/>
          <w:sz w:val="18"/>
          <w:szCs w:val="18"/>
        </w:rPr>
        <w:footnoteRef/>
      </w:r>
      <w:r w:rsidRPr="001D7AB3">
        <w:rPr>
          <w:sz w:val="18"/>
          <w:szCs w:val="18"/>
        </w:rPr>
        <w:t xml:space="preserve"> </w:t>
      </w:r>
      <w:r w:rsidRPr="004D09E1">
        <w:rPr>
          <w:rFonts w:asciiTheme="minorHAnsi" w:hAnsiTheme="minorHAnsi" w:cstheme="minorHAnsi"/>
          <w:sz w:val="18"/>
          <w:szCs w:val="18"/>
        </w:rPr>
        <w:t>Dostupné z: https://www.utb.cz/student/studium-a-praxe-v-zahranici/</w:t>
      </w:r>
    </w:p>
  </w:footnote>
  <w:footnote w:id="29">
    <w:p w14:paraId="70704E56" w14:textId="77777777" w:rsidR="008337DB" w:rsidRPr="004D09E1" w:rsidRDefault="008337DB" w:rsidP="005C2A6F">
      <w:pPr>
        <w:pStyle w:val="Textpoznpodarou"/>
        <w:rPr>
          <w:rFonts w:asciiTheme="minorHAnsi" w:hAnsiTheme="minorHAnsi" w:cstheme="minorHAnsi"/>
          <w:sz w:val="18"/>
          <w:szCs w:val="18"/>
        </w:rPr>
      </w:pPr>
      <w:r w:rsidRPr="004D09E1">
        <w:rPr>
          <w:rStyle w:val="Znakapoznpodarou"/>
          <w:rFonts w:asciiTheme="minorHAnsi" w:hAnsiTheme="minorHAnsi" w:cstheme="minorHAnsi"/>
          <w:sz w:val="18"/>
          <w:szCs w:val="18"/>
        </w:rPr>
        <w:footnoteRef/>
      </w:r>
      <w:r w:rsidRPr="004D09E1">
        <w:rPr>
          <w:rFonts w:asciiTheme="minorHAnsi" w:hAnsiTheme="minorHAnsi" w:cstheme="minorHAnsi"/>
          <w:sz w:val="18"/>
          <w:szCs w:val="18"/>
        </w:rPr>
        <w:t xml:space="preserve"> Dostupné z: https//xchange.utb.cz/</w:t>
      </w:r>
    </w:p>
  </w:footnote>
  <w:footnote w:id="30">
    <w:p w14:paraId="1F7A300B" w14:textId="77777777" w:rsidR="008337DB" w:rsidRPr="004D09E1" w:rsidRDefault="008337DB" w:rsidP="005C2A6F">
      <w:pPr>
        <w:pStyle w:val="Textpoznpodarou"/>
        <w:rPr>
          <w:rFonts w:asciiTheme="minorHAnsi" w:hAnsiTheme="minorHAnsi" w:cstheme="minorHAnsi"/>
          <w:sz w:val="18"/>
          <w:szCs w:val="18"/>
        </w:rPr>
      </w:pPr>
      <w:r w:rsidRPr="004D09E1">
        <w:rPr>
          <w:rStyle w:val="Znakapoznpodarou"/>
          <w:rFonts w:asciiTheme="minorHAnsi" w:hAnsiTheme="minorHAnsi" w:cstheme="minorHAnsi"/>
          <w:sz w:val="18"/>
          <w:szCs w:val="18"/>
        </w:rPr>
        <w:footnoteRef/>
      </w:r>
      <w:r w:rsidRPr="004D09E1">
        <w:rPr>
          <w:rFonts w:asciiTheme="minorHAnsi" w:hAnsiTheme="minorHAnsi" w:cstheme="minorHAnsi"/>
          <w:sz w:val="18"/>
          <w:szCs w:val="18"/>
        </w:rPr>
        <w:t xml:space="preserve"> Dostupné z: https://www.utb.cz/univerzita/uredni-deska/vnitrni-normy-a-predpisy/smernice-rektora/</w:t>
      </w:r>
    </w:p>
    <w:p w14:paraId="2D91DC5B" w14:textId="77777777" w:rsidR="008337DB" w:rsidRPr="004D09E1" w:rsidRDefault="008337DB" w:rsidP="005C2A6F">
      <w:pPr>
        <w:pStyle w:val="Textpoznpodarou"/>
        <w:rPr>
          <w:rFonts w:asciiTheme="minorHAnsi" w:hAnsiTheme="minorHAnsi" w:cstheme="minorHAnsi"/>
          <w:sz w:val="18"/>
          <w:szCs w:val="18"/>
        </w:rPr>
      </w:pPr>
    </w:p>
  </w:footnote>
  <w:footnote w:id="31">
    <w:p w14:paraId="2B191CB3" w14:textId="77777777" w:rsidR="008337DB" w:rsidRPr="00D75192" w:rsidRDefault="008337DB" w:rsidP="00E80E41">
      <w:pPr>
        <w:pStyle w:val="Textpoznpodarou"/>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https://www.utb.cz/univerzita/uredni-deska/</w:t>
      </w:r>
      <w:r w:rsidRPr="00D75192" w:rsidDel="00CA6F86">
        <w:rPr>
          <w:rFonts w:asciiTheme="minorHAnsi" w:hAnsiTheme="minorHAnsi" w:cstheme="minorHAnsi"/>
          <w:sz w:val="18"/>
          <w:szCs w:val="18"/>
        </w:rPr>
        <w:t xml:space="preserve"> </w:t>
      </w:r>
    </w:p>
  </w:footnote>
  <w:footnote w:id="32">
    <w:p w14:paraId="7D6EDA70" w14:textId="77777777" w:rsidR="008337DB" w:rsidRPr="00D75192" w:rsidRDefault="008337DB" w:rsidP="00E80E41">
      <w:pPr>
        <w:pStyle w:val="Textpoznpodarou"/>
        <w:rPr>
          <w:rFonts w:asciiTheme="minorHAnsi" w:hAnsiTheme="minorHAnsi" w:cstheme="minorHAnsi"/>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https://fmk.utb.cz/o-fakulte/uredni-deska/</w:t>
      </w:r>
    </w:p>
  </w:footnote>
  <w:footnote w:id="33">
    <w:p w14:paraId="7A0605C9" w14:textId="77777777" w:rsidR="008337DB" w:rsidRPr="00584C8D" w:rsidRDefault="008337DB" w:rsidP="003A5D77">
      <w:pPr>
        <w:pStyle w:val="Textpoznpodarou"/>
        <w:rPr>
          <w:sz w:val="18"/>
          <w:szCs w:val="18"/>
        </w:rPr>
      </w:pPr>
      <w:r w:rsidRPr="00D75192">
        <w:rPr>
          <w:rStyle w:val="Znakapoznpodarou"/>
          <w:rFonts w:asciiTheme="minorHAnsi" w:hAnsiTheme="minorHAnsi" w:cstheme="minorHAnsi"/>
          <w:sz w:val="18"/>
          <w:szCs w:val="18"/>
        </w:rPr>
        <w:footnoteRef/>
      </w:r>
      <w:r w:rsidRPr="00D75192">
        <w:rPr>
          <w:rFonts w:asciiTheme="minorHAnsi" w:hAnsiTheme="minorHAnsi" w:cstheme="minorHAnsi"/>
          <w:sz w:val="18"/>
          <w:szCs w:val="18"/>
        </w:rPr>
        <w:t xml:space="preserve"> Dostupné z: https://jobcentrum.utb.cz/</w:t>
      </w:r>
    </w:p>
  </w:footnote>
  <w:footnote w:id="34">
    <w:p w14:paraId="4FBF580A" w14:textId="77777777" w:rsidR="008337DB" w:rsidRPr="00CC6319" w:rsidRDefault="008337DB" w:rsidP="005C2A6F">
      <w:pPr>
        <w:pStyle w:val="Textpoznpodarou"/>
        <w:rPr>
          <w:rFonts w:asciiTheme="minorHAnsi" w:hAnsiTheme="minorHAnsi"/>
          <w:sz w:val="18"/>
          <w:szCs w:val="18"/>
        </w:rPr>
      </w:pPr>
      <w:r w:rsidRPr="003C6888">
        <w:rPr>
          <w:rStyle w:val="Znakapoznpodarou"/>
          <w:sz w:val="18"/>
          <w:szCs w:val="18"/>
        </w:rPr>
        <w:footnoteRef/>
      </w:r>
      <w:r w:rsidRPr="003C6888">
        <w:rPr>
          <w:sz w:val="18"/>
          <w:szCs w:val="18"/>
        </w:rPr>
        <w:t xml:space="preserve"> </w:t>
      </w:r>
      <w:r w:rsidRPr="00CC6319">
        <w:rPr>
          <w:rFonts w:asciiTheme="minorHAnsi" w:hAnsiTheme="minorHAnsi"/>
          <w:sz w:val="18"/>
          <w:szCs w:val="18"/>
        </w:rPr>
        <w:t>Dostupné z: http://digilib.k.utb.cz</w:t>
      </w:r>
    </w:p>
  </w:footnote>
  <w:footnote w:id="35">
    <w:p w14:paraId="7AA14E52" w14:textId="77777777" w:rsidR="008337DB" w:rsidRPr="00CC6319" w:rsidRDefault="008337DB" w:rsidP="005C2A6F">
      <w:pPr>
        <w:pStyle w:val="Textpoznpodarou"/>
        <w:rPr>
          <w:rFonts w:asciiTheme="minorHAnsi" w:hAnsiTheme="minorHAnsi"/>
          <w:sz w:val="18"/>
          <w:szCs w:val="18"/>
        </w:rPr>
      </w:pPr>
      <w:r w:rsidRPr="00CC6319">
        <w:rPr>
          <w:rStyle w:val="Znakapoznpodarou"/>
          <w:rFonts w:asciiTheme="minorHAnsi" w:hAnsiTheme="minorHAnsi"/>
          <w:sz w:val="18"/>
          <w:szCs w:val="18"/>
        </w:rPr>
        <w:footnoteRef/>
      </w:r>
      <w:r w:rsidRPr="00CC6319">
        <w:rPr>
          <w:rFonts w:asciiTheme="minorHAnsi" w:hAnsiTheme="minorHAnsi"/>
          <w:sz w:val="18"/>
          <w:szCs w:val="18"/>
        </w:rPr>
        <w:t xml:space="preserve"> Dostupné z: http://publikace.k.utb.cz</w:t>
      </w:r>
    </w:p>
  </w:footnote>
  <w:footnote w:id="36">
    <w:p w14:paraId="1946A610" w14:textId="77777777" w:rsidR="008337DB" w:rsidRPr="00CC6319" w:rsidRDefault="008337DB" w:rsidP="005C2A6F">
      <w:pPr>
        <w:pStyle w:val="Textpoznpodarou"/>
        <w:rPr>
          <w:rFonts w:asciiTheme="minorHAnsi" w:hAnsiTheme="minorHAnsi"/>
          <w:sz w:val="18"/>
          <w:szCs w:val="18"/>
        </w:rPr>
      </w:pPr>
      <w:r w:rsidRPr="00CC6319">
        <w:rPr>
          <w:rStyle w:val="Znakapoznpodarou"/>
          <w:rFonts w:asciiTheme="minorHAnsi" w:hAnsiTheme="minorHAnsi"/>
          <w:sz w:val="18"/>
          <w:szCs w:val="18"/>
        </w:rPr>
        <w:footnoteRef/>
      </w:r>
      <w:r w:rsidRPr="00CC6319">
        <w:rPr>
          <w:rFonts w:asciiTheme="minorHAnsi" w:hAnsiTheme="minorHAnsi"/>
          <w:sz w:val="18"/>
          <w:szCs w:val="18"/>
        </w:rPr>
        <w:t xml:space="preserve"> Dostupné z: http://portal.k.utb.cz</w:t>
      </w:r>
    </w:p>
  </w:footnote>
  <w:footnote w:id="37">
    <w:p w14:paraId="465D7A78" w14:textId="77777777" w:rsidR="008337DB" w:rsidRPr="00CC6319" w:rsidRDefault="008337DB" w:rsidP="005C2A6F">
      <w:pPr>
        <w:pStyle w:val="Textpoznpodarou"/>
        <w:rPr>
          <w:rFonts w:asciiTheme="minorHAnsi" w:hAnsiTheme="minorHAnsi"/>
          <w:sz w:val="18"/>
          <w:szCs w:val="18"/>
        </w:rPr>
      </w:pPr>
      <w:r w:rsidRPr="00CC6319">
        <w:rPr>
          <w:rStyle w:val="Znakapoznpodarou"/>
          <w:rFonts w:asciiTheme="minorHAnsi" w:hAnsiTheme="minorHAnsi"/>
          <w:sz w:val="18"/>
          <w:szCs w:val="18"/>
        </w:rPr>
        <w:footnoteRef/>
      </w:r>
      <w:r w:rsidRPr="00CC6319">
        <w:rPr>
          <w:rFonts w:asciiTheme="minorHAnsi" w:hAnsiTheme="minorHAnsi"/>
          <w:sz w:val="18"/>
          <w:szCs w:val="18"/>
        </w:rPr>
        <w:t xml:space="preserve"> Dostupné z: https://ezdroje.k.utb.cz/</w:t>
      </w:r>
    </w:p>
  </w:footnote>
  <w:footnote w:id="38">
    <w:p w14:paraId="0B303273" w14:textId="77777777" w:rsidR="008337DB" w:rsidRPr="00F8287E" w:rsidRDefault="008337DB" w:rsidP="005C2A6F">
      <w:pPr>
        <w:pStyle w:val="Textpoznpodarou"/>
        <w:rPr>
          <w:rFonts w:ascii="Calibri" w:hAnsi="Calibri"/>
          <w:sz w:val="18"/>
          <w:szCs w:val="18"/>
        </w:rPr>
      </w:pPr>
      <w:r w:rsidRPr="00F8287E">
        <w:rPr>
          <w:rStyle w:val="Znakapoznpodarou"/>
          <w:rFonts w:ascii="Calibri" w:hAnsi="Calibri"/>
          <w:sz w:val="18"/>
          <w:szCs w:val="18"/>
        </w:rPr>
        <w:footnoteRef/>
      </w:r>
      <w:r w:rsidRPr="00F8287E">
        <w:rPr>
          <w:rFonts w:ascii="Calibri" w:hAnsi="Calibri"/>
          <w:sz w:val="18"/>
          <w:szCs w:val="18"/>
        </w:rPr>
        <w:t xml:space="preserve"> Dostupné z: https://www.utb.cz/univerzita/uredni-deska/vnitrni-normy-a-predpisy/smernice-rektora/</w:t>
      </w:r>
    </w:p>
  </w:footnote>
  <w:footnote w:id="39">
    <w:p w14:paraId="530C2BFC" w14:textId="77777777" w:rsidR="008337DB" w:rsidRPr="00F8287E" w:rsidRDefault="008337DB" w:rsidP="005C2A6F">
      <w:pPr>
        <w:pStyle w:val="Textpoznpodarou"/>
        <w:rPr>
          <w:rFonts w:ascii="Calibri" w:hAnsi="Calibri"/>
          <w:sz w:val="18"/>
          <w:szCs w:val="18"/>
        </w:rPr>
      </w:pPr>
      <w:r w:rsidRPr="00F8287E">
        <w:rPr>
          <w:rStyle w:val="Znakapoznpodarou"/>
          <w:rFonts w:ascii="Calibri" w:hAnsi="Calibri"/>
          <w:sz w:val="18"/>
          <w:szCs w:val="18"/>
        </w:rPr>
        <w:footnoteRef/>
      </w:r>
      <w:r w:rsidRPr="00F8287E">
        <w:rPr>
          <w:rFonts w:ascii="Calibri" w:hAnsi="Calibri"/>
          <w:sz w:val="18"/>
          <w:szCs w:val="18"/>
        </w:rPr>
        <w:t xml:space="preserve"> Dostupné z: https://akademickaporadna.utb.cz/</w:t>
      </w:r>
    </w:p>
  </w:footnote>
  <w:footnote w:id="40">
    <w:p w14:paraId="41889FAF" w14:textId="77777777" w:rsidR="008337DB" w:rsidRPr="00192709" w:rsidRDefault="008337DB" w:rsidP="004A78BD">
      <w:pPr>
        <w:pStyle w:val="Textpoznpodarou"/>
        <w:rPr>
          <w:rFonts w:asciiTheme="minorHAnsi" w:hAnsiTheme="minorHAnsi" w:cstheme="minorHAnsi"/>
          <w:sz w:val="18"/>
          <w:szCs w:val="18"/>
          <w:lang w:val="cs-CZ"/>
        </w:rPr>
      </w:pPr>
      <w:r>
        <w:rPr>
          <w:rStyle w:val="Znakapoznpodarou"/>
        </w:rPr>
        <w:footnoteRef/>
      </w:r>
      <w:r>
        <w:t xml:space="preserve"> </w:t>
      </w:r>
      <w:r w:rsidRPr="00192709">
        <w:rPr>
          <w:rFonts w:asciiTheme="minorHAnsi" w:hAnsiTheme="minorHAnsi" w:cstheme="minorHAnsi"/>
          <w:sz w:val="18"/>
          <w:szCs w:val="18"/>
        </w:rPr>
        <w:t xml:space="preserve">Dostupné z: </w:t>
      </w:r>
      <w:hyperlink r:id="rId4" w:history="1">
        <w:r w:rsidRPr="00192709">
          <w:rPr>
            <w:rStyle w:val="Hypertextovodkaz"/>
            <w:rFonts w:asciiTheme="minorHAnsi" w:hAnsiTheme="minorHAnsi" w:cstheme="minorHAnsi"/>
            <w:color w:val="auto"/>
            <w:sz w:val="18"/>
            <w:szCs w:val="18"/>
            <w:u w:val="none"/>
          </w:rPr>
          <w:t>https://www.utb.cz/univerzita/uredni-deska/vnitrni-normy-a-predpisy/vnitrni-predpisy/</w:t>
        </w:r>
      </w:hyperlink>
    </w:p>
  </w:footnote>
  <w:footnote w:id="41">
    <w:p w14:paraId="3162C927" w14:textId="77777777" w:rsidR="008337DB" w:rsidRPr="00192709" w:rsidRDefault="008337DB" w:rsidP="004A78BD">
      <w:pPr>
        <w:pStyle w:val="Textpoznpodarou"/>
        <w:rPr>
          <w:rFonts w:asciiTheme="minorHAnsi" w:hAnsiTheme="minorHAnsi" w:cstheme="minorHAnsi"/>
          <w:sz w:val="18"/>
          <w:szCs w:val="18"/>
          <w:lang w:val="cs-CZ"/>
        </w:rPr>
      </w:pPr>
      <w:r w:rsidRPr="00192709">
        <w:rPr>
          <w:rStyle w:val="Znakapoznpodarou"/>
          <w:rFonts w:asciiTheme="minorHAnsi" w:hAnsiTheme="minorHAnsi" w:cstheme="minorHAnsi"/>
          <w:sz w:val="18"/>
          <w:szCs w:val="18"/>
        </w:rPr>
        <w:footnoteRef/>
      </w:r>
      <w:r w:rsidRPr="00192709">
        <w:rPr>
          <w:rFonts w:asciiTheme="minorHAnsi" w:hAnsiTheme="minorHAnsi" w:cstheme="minorHAnsi"/>
          <w:sz w:val="18"/>
          <w:szCs w:val="18"/>
        </w:rPr>
        <w:t xml:space="preserve"> Dostupné z: </w:t>
      </w:r>
      <w:hyperlink r:id="rId5" w:history="1">
        <w:r w:rsidRPr="00192709">
          <w:rPr>
            <w:rStyle w:val="Hypertextovodkaz"/>
            <w:rFonts w:asciiTheme="minorHAnsi" w:hAnsiTheme="minorHAnsi" w:cstheme="minorHAnsi"/>
            <w:color w:val="auto"/>
            <w:sz w:val="18"/>
            <w:szCs w:val="18"/>
            <w:u w:val="none"/>
          </w:rPr>
          <w:t>https://www.utb.cz/univerzita/o-univerzite/struktura/poradni-sbory/eticka-komise/</w:t>
        </w:r>
      </w:hyperlink>
    </w:p>
  </w:footnote>
  <w:footnote w:id="42">
    <w:p w14:paraId="35CBA912" w14:textId="77777777" w:rsidR="008337DB" w:rsidRPr="00487BF9" w:rsidRDefault="008337DB" w:rsidP="004A78BD">
      <w:pPr>
        <w:pStyle w:val="Textpoznpodarou"/>
        <w:rPr>
          <w:lang w:val="cs-CZ"/>
        </w:rPr>
      </w:pPr>
      <w:r w:rsidRPr="00192709">
        <w:rPr>
          <w:rStyle w:val="Znakapoznpodarou"/>
          <w:rFonts w:asciiTheme="minorHAnsi" w:hAnsiTheme="minorHAnsi" w:cstheme="minorHAnsi"/>
          <w:sz w:val="18"/>
          <w:szCs w:val="18"/>
        </w:rPr>
        <w:footnoteRef/>
      </w:r>
      <w:r w:rsidRPr="00192709">
        <w:rPr>
          <w:rFonts w:asciiTheme="minorHAnsi" w:hAnsiTheme="minorHAnsi" w:cstheme="minorHAnsi"/>
          <w:sz w:val="18"/>
          <w:szCs w:val="18"/>
        </w:rPr>
        <w:t xml:space="preserve"> Dostupné z: </w:t>
      </w:r>
      <w:hyperlink r:id="rId6" w:history="1">
        <w:r w:rsidRPr="00192709">
          <w:rPr>
            <w:rStyle w:val="Hypertextovodkaz"/>
            <w:rFonts w:asciiTheme="minorHAnsi" w:hAnsiTheme="minorHAnsi" w:cstheme="minorHAnsi"/>
            <w:color w:val="auto"/>
            <w:sz w:val="18"/>
            <w:szCs w:val="18"/>
            <w:u w:val="none"/>
          </w:rPr>
          <w:t>https://www.utb.cz/univerzita/uredni-deska/vnitrni-normy-a-predpisy/vnitrni-predpisy/</w:t>
        </w:r>
      </w:hyperlink>
    </w:p>
  </w:footnote>
  <w:footnote w:id="43">
    <w:p w14:paraId="6121F174" w14:textId="77777777" w:rsidR="008337DB" w:rsidRPr="00192709" w:rsidRDefault="008337DB" w:rsidP="004A78BD">
      <w:pPr>
        <w:pStyle w:val="Textpoznpodarou"/>
        <w:rPr>
          <w:lang w:val="cs-CZ"/>
        </w:rPr>
      </w:pPr>
      <w:r>
        <w:rPr>
          <w:rStyle w:val="Znakapoznpodarou"/>
        </w:rPr>
        <w:footnoteRef/>
      </w:r>
      <w:r>
        <w:t xml:space="preserve"> </w:t>
      </w:r>
      <w:r w:rsidRPr="00AE6E9D">
        <w:rPr>
          <w:rFonts w:asciiTheme="minorHAnsi" w:hAnsiTheme="minorHAnsi" w:cstheme="minorHAnsi"/>
          <w:sz w:val="18"/>
          <w:szCs w:val="18"/>
        </w:rPr>
        <w:t xml:space="preserve">Dostupné z: </w:t>
      </w:r>
      <w:hyperlink r:id="rId7" w:history="1">
        <w:r w:rsidRPr="00AE6E9D">
          <w:rPr>
            <w:rStyle w:val="Hypertextovodkaz"/>
            <w:rFonts w:asciiTheme="minorHAnsi" w:hAnsiTheme="minorHAnsi" w:cstheme="minorHAnsi"/>
            <w:color w:val="auto"/>
            <w:sz w:val="18"/>
            <w:szCs w:val="18"/>
            <w:u w:val="none"/>
          </w:rPr>
          <w:t>https://www.utb.cz/univerzita/uredni-deska/vnitrni-normy-a-predpisy/vnitrni-predpisy/</w:t>
        </w:r>
      </w:hyperlink>
    </w:p>
  </w:footnote>
  <w:footnote w:id="44">
    <w:p w14:paraId="6E38C7C7" w14:textId="77777777" w:rsidR="008337DB" w:rsidRPr="00AE6E9D" w:rsidRDefault="008337DB" w:rsidP="004A78BD">
      <w:pPr>
        <w:pStyle w:val="Textpoznpodarou"/>
        <w:rPr>
          <w:lang w:val="cs-CZ"/>
        </w:rPr>
      </w:pPr>
      <w:r>
        <w:rPr>
          <w:rStyle w:val="Znakapoznpodarou"/>
        </w:rPr>
        <w:footnoteRef/>
      </w:r>
      <w:r>
        <w:t xml:space="preserve"> </w:t>
      </w:r>
      <w:r w:rsidRPr="0093594D">
        <w:rPr>
          <w:rFonts w:asciiTheme="minorHAnsi" w:hAnsiTheme="minorHAnsi" w:cstheme="minorHAnsi"/>
          <w:sz w:val="18"/>
          <w:szCs w:val="18"/>
        </w:rPr>
        <w:t>Dostupné z: https://moodle.utb.cz</w:t>
      </w:r>
    </w:p>
  </w:footnote>
  <w:footnote w:id="45">
    <w:p w14:paraId="2ACE9768" w14:textId="77777777" w:rsidR="008337DB" w:rsidRPr="00693DC3" w:rsidRDefault="008337DB" w:rsidP="005C2A6F">
      <w:pPr>
        <w:pStyle w:val="Textpoznpodarou"/>
        <w:rPr>
          <w:rFonts w:ascii="Calibri" w:hAnsi="Calibri"/>
          <w:sz w:val="18"/>
          <w:szCs w:val="18"/>
        </w:rPr>
      </w:pPr>
      <w:r w:rsidRPr="007C2E01">
        <w:rPr>
          <w:rStyle w:val="Znakapoznpodarou"/>
          <w:sz w:val="18"/>
          <w:szCs w:val="18"/>
        </w:rPr>
        <w:footnoteRef/>
      </w:r>
      <w:r w:rsidRPr="007C2E01">
        <w:rPr>
          <w:sz w:val="18"/>
          <w:szCs w:val="18"/>
        </w:rPr>
        <w:t xml:space="preserve"> </w:t>
      </w:r>
      <w:r w:rsidRPr="00693DC3">
        <w:rPr>
          <w:rFonts w:ascii="Calibri" w:hAnsi="Calibri"/>
          <w:sz w:val="18"/>
          <w:szCs w:val="18"/>
        </w:rPr>
        <w:t xml:space="preserve">Dostupné z: </w:t>
      </w:r>
      <w:r w:rsidRPr="002D1E96">
        <w:rPr>
          <w:rFonts w:ascii="Calibri" w:hAnsi="Calibri"/>
          <w:sz w:val="18"/>
          <w:szCs w:val="18"/>
        </w:rPr>
        <w:t>https://www.utb.cz/univerzita/uredni-deska/ruzne/strategicky-zamer/</w:t>
      </w:r>
    </w:p>
  </w:footnote>
  <w:footnote w:id="46">
    <w:p w14:paraId="7DBA4AC2" w14:textId="77777777" w:rsidR="008337DB" w:rsidRPr="00C41679" w:rsidRDefault="008337DB" w:rsidP="00C2261F">
      <w:pPr>
        <w:pStyle w:val="Textpoznpodarou"/>
        <w:rPr>
          <w:rFonts w:asciiTheme="minorHAnsi" w:hAnsiTheme="minorHAnsi"/>
          <w:sz w:val="18"/>
          <w:szCs w:val="18"/>
        </w:rPr>
      </w:pPr>
      <w:r w:rsidRPr="00C41679">
        <w:rPr>
          <w:rStyle w:val="Znakapoznpodarou"/>
          <w:rFonts w:asciiTheme="minorHAnsi" w:hAnsiTheme="minorHAnsi"/>
          <w:sz w:val="18"/>
          <w:szCs w:val="18"/>
        </w:rPr>
        <w:footnoteRef/>
      </w:r>
      <w:r w:rsidRPr="00C41679">
        <w:rPr>
          <w:rFonts w:asciiTheme="minorHAnsi" w:hAnsiTheme="minorHAnsi"/>
          <w:sz w:val="18"/>
          <w:szCs w:val="18"/>
        </w:rPr>
        <w:t xml:space="preserve"> Dostupné z: </w:t>
      </w:r>
      <w:r w:rsidRPr="00FD2D8E">
        <w:rPr>
          <w:rFonts w:asciiTheme="minorHAnsi" w:hAnsiTheme="minorHAnsi"/>
          <w:sz w:val="18"/>
          <w:szCs w:val="18"/>
        </w:rPr>
        <w:t>https://www.utb.cz/univerzita/uredni-deska/vnitrni-normy-a-predpisy/vnitrni-predpisy/</w:t>
      </w:r>
    </w:p>
  </w:footnote>
  <w:footnote w:id="47">
    <w:p w14:paraId="6ED2EAB6" w14:textId="77777777" w:rsidR="008337DB" w:rsidRPr="003E3F97" w:rsidRDefault="008337DB" w:rsidP="00C2261F">
      <w:pPr>
        <w:pStyle w:val="Textpoznpodarou"/>
        <w:rPr>
          <w:rFonts w:asciiTheme="minorHAnsi" w:hAnsiTheme="minorHAnsi" w:cstheme="minorHAnsi"/>
          <w:sz w:val="18"/>
          <w:szCs w:val="18"/>
          <w:lang w:val="cs-CZ"/>
        </w:rPr>
      </w:pPr>
      <w:r w:rsidRPr="003E3F97">
        <w:rPr>
          <w:rStyle w:val="Znakapoznpodarou"/>
          <w:rFonts w:asciiTheme="minorHAnsi" w:hAnsiTheme="minorHAnsi" w:cstheme="minorHAnsi"/>
          <w:sz w:val="18"/>
          <w:szCs w:val="18"/>
        </w:rPr>
        <w:footnoteRef/>
      </w:r>
      <w:r w:rsidRPr="003E3F97">
        <w:rPr>
          <w:rFonts w:asciiTheme="minorHAnsi" w:hAnsiTheme="minorHAnsi" w:cstheme="minorHAnsi"/>
          <w:sz w:val="18"/>
          <w:szCs w:val="18"/>
        </w:rPr>
        <w:t xml:space="preserve"> </w:t>
      </w:r>
      <w:r w:rsidRPr="003E3F97">
        <w:rPr>
          <w:rFonts w:asciiTheme="minorHAnsi" w:hAnsiTheme="minorHAnsi" w:cstheme="minorHAnsi"/>
          <w:sz w:val="18"/>
          <w:szCs w:val="18"/>
          <w:lang w:val="cs-CZ"/>
        </w:rPr>
        <w:t>Dostupné z: https://www.utb.cz/univerzita/uredni-deska/vnitrni-normy-a-predpisy/vnitrni-predpisy/</w:t>
      </w:r>
    </w:p>
  </w:footnote>
  <w:footnote w:id="48">
    <w:p w14:paraId="43007318" w14:textId="77777777" w:rsidR="008337DB" w:rsidRPr="00B370F1" w:rsidRDefault="008337DB" w:rsidP="000F70EC">
      <w:pPr>
        <w:pStyle w:val="Textpoznpodarou"/>
        <w:rPr>
          <w:rFonts w:asciiTheme="minorHAnsi" w:hAnsiTheme="minorHAnsi" w:cstheme="minorHAnsi"/>
          <w:sz w:val="18"/>
          <w:szCs w:val="18"/>
        </w:rPr>
      </w:pPr>
      <w:r w:rsidRPr="00B370F1">
        <w:rPr>
          <w:rStyle w:val="Znakapoznpodarou"/>
          <w:rFonts w:asciiTheme="minorHAnsi" w:hAnsiTheme="minorHAnsi" w:cstheme="minorHAnsi"/>
          <w:sz w:val="18"/>
          <w:szCs w:val="18"/>
        </w:rPr>
        <w:footnoteRef/>
      </w:r>
      <w:r w:rsidRPr="00B370F1">
        <w:rPr>
          <w:rFonts w:asciiTheme="minorHAnsi" w:hAnsiTheme="minorHAnsi" w:cstheme="minorHAnsi"/>
          <w:sz w:val="18"/>
          <w:szCs w:val="18"/>
        </w:rPr>
        <w:t xml:space="preserve"> Dostupné z: https://www.utb.cz/univerzita/uredni-deska/vnitrni-normy-a-predpisy/vnitrni-predpisy/</w:t>
      </w:r>
    </w:p>
  </w:footnote>
  <w:footnote w:id="49">
    <w:p w14:paraId="034C38E3" w14:textId="77777777" w:rsidR="008337DB" w:rsidRPr="00B370F1" w:rsidRDefault="008337DB" w:rsidP="000F70EC">
      <w:pPr>
        <w:pStyle w:val="Textpoznpodarou"/>
        <w:rPr>
          <w:rFonts w:asciiTheme="minorHAnsi" w:hAnsiTheme="minorHAnsi" w:cstheme="minorHAnsi"/>
          <w:sz w:val="18"/>
          <w:szCs w:val="18"/>
        </w:rPr>
      </w:pPr>
      <w:r w:rsidRPr="00B370F1">
        <w:rPr>
          <w:rStyle w:val="Znakapoznpodarou"/>
          <w:rFonts w:asciiTheme="minorHAnsi" w:hAnsiTheme="minorHAnsi" w:cstheme="minorHAnsi"/>
          <w:sz w:val="18"/>
          <w:szCs w:val="18"/>
        </w:rPr>
        <w:footnoteRef/>
      </w:r>
      <w:r w:rsidRPr="00B370F1">
        <w:rPr>
          <w:rFonts w:asciiTheme="minorHAnsi" w:hAnsiTheme="minorHAnsi" w:cstheme="minorHAnsi"/>
          <w:sz w:val="18"/>
          <w:szCs w:val="18"/>
        </w:rPr>
        <w:t xml:space="preserve"> Dostupné z: https://fmk.utb.cz/o-fakulte/uredni-deska/vnitrni-normy-a-vnitrni-predpisy/vnitrni-predpisy/</w:t>
      </w:r>
    </w:p>
  </w:footnote>
  <w:footnote w:id="50">
    <w:p w14:paraId="1E2F15CA" w14:textId="77777777" w:rsidR="008337DB" w:rsidRPr="006E1E2D" w:rsidRDefault="008337DB" w:rsidP="000F70EC">
      <w:pPr>
        <w:pStyle w:val="Textpoznpodarou"/>
        <w:rPr>
          <w:rFonts w:asciiTheme="minorHAnsi" w:hAnsiTheme="minorHAnsi" w:cstheme="minorHAnsi"/>
          <w:sz w:val="18"/>
          <w:szCs w:val="18"/>
        </w:rPr>
      </w:pPr>
      <w:r>
        <w:rPr>
          <w:rStyle w:val="Znakapoznpodarou"/>
        </w:rPr>
        <w:footnoteRef/>
      </w:r>
      <w:r>
        <w:t xml:space="preserve"> </w:t>
      </w:r>
      <w:r w:rsidRPr="00B370F1">
        <w:rPr>
          <w:rFonts w:asciiTheme="minorHAnsi" w:hAnsiTheme="minorHAnsi" w:cstheme="minorHAnsi"/>
          <w:sz w:val="18"/>
          <w:szCs w:val="18"/>
        </w:rPr>
        <w:t>Dostupné z: https://fmk.utb.cz/o-fakulte/uredni-deska/vnitrni-normy-a-vnitrni-predpisy/smernice-dekana/</w:t>
      </w:r>
    </w:p>
  </w:footnote>
  <w:footnote w:id="51">
    <w:p w14:paraId="0F639824" w14:textId="77777777" w:rsidR="008337DB" w:rsidRPr="00B370F1" w:rsidRDefault="008337DB" w:rsidP="000F70EC">
      <w:pPr>
        <w:pStyle w:val="Textpoznpodarou"/>
        <w:rPr>
          <w:rFonts w:asciiTheme="minorHAnsi" w:hAnsiTheme="minorHAnsi" w:cstheme="minorHAnsi"/>
          <w:sz w:val="18"/>
          <w:szCs w:val="18"/>
        </w:rPr>
      </w:pPr>
      <w:r w:rsidRPr="00B370F1">
        <w:rPr>
          <w:rStyle w:val="Znakapoznpodarou"/>
          <w:rFonts w:asciiTheme="minorHAnsi" w:hAnsiTheme="minorHAnsi" w:cstheme="minorHAnsi"/>
          <w:sz w:val="18"/>
          <w:szCs w:val="18"/>
        </w:rPr>
        <w:footnoteRef/>
      </w:r>
      <w:r w:rsidRPr="00B370F1">
        <w:rPr>
          <w:rFonts w:asciiTheme="minorHAnsi" w:hAnsiTheme="minorHAnsi" w:cstheme="minorHAnsi"/>
          <w:sz w:val="18"/>
          <w:szCs w:val="18"/>
        </w:rPr>
        <w:t xml:space="preserve"> Dostupné z: https://fmk.utb.cz/o-fakulte/uredni-deska/vnitrni-normy-a-vnitrni-predpisy/rozhodnuti-dekana/</w:t>
      </w:r>
    </w:p>
  </w:footnote>
  <w:footnote w:id="52">
    <w:p w14:paraId="7AD05891" w14:textId="77777777" w:rsidR="008337DB" w:rsidRPr="00B370F1" w:rsidRDefault="008337DB" w:rsidP="000F70EC">
      <w:pPr>
        <w:pStyle w:val="Textpoznpodarou"/>
        <w:rPr>
          <w:rFonts w:asciiTheme="minorHAnsi" w:hAnsiTheme="minorHAnsi" w:cstheme="minorHAnsi"/>
          <w:sz w:val="18"/>
          <w:szCs w:val="18"/>
        </w:rPr>
      </w:pPr>
      <w:r w:rsidRPr="00B370F1">
        <w:rPr>
          <w:rStyle w:val="Znakapoznpodarou"/>
          <w:rFonts w:asciiTheme="minorHAnsi" w:hAnsiTheme="minorHAnsi" w:cstheme="minorHAnsi"/>
          <w:sz w:val="18"/>
          <w:szCs w:val="18"/>
        </w:rPr>
        <w:footnoteRef/>
      </w:r>
      <w:r w:rsidRPr="00B370F1">
        <w:rPr>
          <w:rFonts w:asciiTheme="minorHAnsi" w:hAnsiTheme="minorHAnsi" w:cstheme="minorHAnsi"/>
          <w:sz w:val="18"/>
          <w:szCs w:val="18"/>
        </w:rPr>
        <w:t xml:space="preserve"> Dostupné z: https://fmk.utb.cz/student/vyuka/studijni-plany/</w:t>
      </w:r>
    </w:p>
  </w:footnote>
  <w:footnote w:id="53">
    <w:p w14:paraId="25E2BB6C" w14:textId="77777777" w:rsidR="008337DB" w:rsidRPr="00B370F1" w:rsidRDefault="008337DB" w:rsidP="000F70EC">
      <w:pPr>
        <w:pStyle w:val="Textpoznpodarou"/>
        <w:rPr>
          <w:rFonts w:asciiTheme="minorHAnsi" w:hAnsiTheme="minorHAnsi" w:cstheme="minorHAnsi"/>
          <w:sz w:val="18"/>
          <w:szCs w:val="18"/>
        </w:rPr>
      </w:pPr>
      <w:r w:rsidRPr="00B370F1">
        <w:rPr>
          <w:rStyle w:val="Znakapoznpodarou"/>
          <w:rFonts w:asciiTheme="minorHAnsi" w:hAnsiTheme="minorHAnsi" w:cstheme="minorHAnsi"/>
          <w:sz w:val="18"/>
          <w:szCs w:val="18"/>
        </w:rPr>
        <w:footnoteRef/>
      </w:r>
      <w:r w:rsidRPr="00B370F1">
        <w:rPr>
          <w:rFonts w:asciiTheme="minorHAnsi" w:hAnsiTheme="minorHAnsi" w:cstheme="minorHAnsi"/>
          <w:sz w:val="18"/>
          <w:szCs w:val="18"/>
        </w:rPr>
        <w:t xml:space="preserve"> Dostupné z: https://fmk.utb.cz/o-fakulte/uredni-deska/vnitrni-normy-a-vnitrni-predpisy/rozhodnuti-dekana/</w:t>
      </w:r>
    </w:p>
  </w:footnote>
  <w:footnote w:id="54">
    <w:p w14:paraId="5293436D" w14:textId="77777777" w:rsidR="008337DB" w:rsidRPr="000D3A0D" w:rsidRDefault="008337DB" w:rsidP="005C2A6F">
      <w:pPr>
        <w:pStyle w:val="Textpoznpodarou"/>
        <w:rPr>
          <w:rFonts w:asciiTheme="minorHAnsi" w:hAnsiTheme="minorHAnsi" w:cstheme="minorHAnsi"/>
          <w:sz w:val="18"/>
          <w:szCs w:val="18"/>
        </w:rPr>
      </w:pPr>
      <w:r w:rsidRPr="000D3A0D">
        <w:rPr>
          <w:rStyle w:val="Znakapoznpodarou"/>
          <w:rFonts w:asciiTheme="minorHAnsi" w:hAnsiTheme="minorHAnsi" w:cstheme="minorHAnsi"/>
          <w:sz w:val="18"/>
          <w:szCs w:val="18"/>
        </w:rPr>
        <w:footnoteRef/>
      </w:r>
      <w:r w:rsidRPr="000D3A0D">
        <w:rPr>
          <w:rFonts w:asciiTheme="minorHAnsi" w:hAnsiTheme="minorHAnsi" w:cstheme="minorHAnsi"/>
          <w:sz w:val="18"/>
          <w:szCs w:val="18"/>
        </w:rPr>
        <w:t xml:space="preserve"> Dostupné z: </w:t>
      </w:r>
      <w:r w:rsidRPr="00806961">
        <w:rPr>
          <w:rFonts w:asciiTheme="minorHAnsi" w:hAnsiTheme="minorHAnsi" w:cstheme="minorHAnsi"/>
          <w:sz w:val="18"/>
          <w:szCs w:val="18"/>
        </w:rPr>
        <w:t>https://fmk.utb.cz/o-fakulte/uredni-deska/vyrocni-zpravy/</w:t>
      </w:r>
    </w:p>
  </w:footnote>
  <w:footnote w:id="55">
    <w:p w14:paraId="768E93D9" w14:textId="77777777" w:rsidR="008337DB" w:rsidRPr="00914082" w:rsidRDefault="008337DB" w:rsidP="005C2A6F">
      <w:pPr>
        <w:pStyle w:val="Textpoznpodarou"/>
        <w:rPr>
          <w:sz w:val="18"/>
          <w:szCs w:val="18"/>
        </w:rPr>
      </w:pPr>
      <w:r w:rsidRPr="000D3A0D">
        <w:rPr>
          <w:rStyle w:val="Znakapoznpodarou"/>
          <w:rFonts w:asciiTheme="minorHAnsi" w:hAnsiTheme="minorHAnsi" w:cstheme="minorHAnsi"/>
          <w:sz w:val="18"/>
          <w:szCs w:val="18"/>
        </w:rPr>
        <w:footnoteRef/>
      </w:r>
      <w:r w:rsidRPr="000D3A0D">
        <w:rPr>
          <w:rFonts w:asciiTheme="minorHAnsi" w:hAnsiTheme="minorHAnsi" w:cstheme="minorHAnsi"/>
          <w:sz w:val="18"/>
          <w:szCs w:val="18"/>
        </w:rPr>
        <w:t xml:space="preserve"> Dostupné z: </w:t>
      </w:r>
      <w:r w:rsidRPr="00D62E88">
        <w:rPr>
          <w:rFonts w:asciiTheme="minorHAnsi" w:hAnsiTheme="minorHAnsi" w:cstheme="minorHAnsi"/>
          <w:sz w:val="18"/>
          <w:szCs w:val="18"/>
        </w:rPr>
        <w:t>https://www.utb.cz/univerzita/uredni-deska/ruzne/vyrocni-zpravy/</w:t>
      </w:r>
    </w:p>
  </w:footnote>
  <w:footnote w:id="56">
    <w:p w14:paraId="56CAD135" w14:textId="77777777" w:rsidR="008337DB" w:rsidRPr="002F3F07" w:rsidRDefault="008337DB" w:rsidP="005C2A6F">
      <w:pPr>
        <w:pStyle w:val="Textpoznpodarou"/>
        <w:rPr>
          <w:sz w:val="18"/>
          <w:szCs w:val="18"/>
        </w:rPr>
      </w:pPr>
      <w:r w:rsidRPr="002F3F07">
        <w:rPr>
          <w:rStyle w:val="Znakapoznpodarou"/>
          <w:sz w:val="18"/>
          <w:szCs w:val="18"/>
        </w:rPr>
        <w:footnoteRef/>
      </w:r>
      <w:r w:rsidRPr="002F3F07">
        <w:rPr>
          <w:sz w:val="18"/>
          <w:szCs w:val="18"/>
        </w:rPr>
        <w:t xml:space="preserve"> </w:t>
      </w:r>
      <w:r w:rsidRPr="00EF5C54">
        <w:rPr>
          <w:rFonts w:asciiTheme="minorHAnsi" w:hAnsiTheme="minorHAnsi"/>
          <w:sz w:val="18"/>
          <w:szCs w:val="18"/>
        </w:rPr>
        <w:t>Dostupné z: https://www.utb.cz/univerzita/uredni-deska/ruzne/vyrocni-zpravy/</w:t>
      </w:r>
    </w:p>
  </w:footnote>
  <w:footnote w:id="57">
    <w:p w14:paraId="3DC8D551" w14:textId="77777777" w:rsidR="008337DB" w:rsidRPr="006E6158" w:rsidRDefault="008337DB" w:rsidP="005C2A6F">
      <w:pPr>
        <w:pStyle w:val="Textpoznpodarou"/>
        <w:rPr>
          <w:sz w:val="18"/>
          <w:szCs w:val="18"/>
          <w:lang w:val="cs-CZ"/>
        </w:rPr>
      </w:pPr>
      <w:r w:rsidRPr="002F3F07">
        <w:rPr>
          <w:rStyle w:val="Znakapoznpodarou"/>
          <w:sz w:val="18"/>
          <w:szCs w:val="18"/>
        </w:rPr>
        <w:footnoteRef/>
      </w:r>
      <w:r w:rsidRPr="002F3F07">
        <w:rPr>
          <w:sz w:val="18"/>
          <w:szCs w:val="18"/>
        </w:rPr>
        <w:t xml:space="preserve"> </w:t>
      </w:r>
      <w:hyperlink r:id="rId8" w:history="1">
        <w:r w:rsidRPr="006E6158">
          <w:rPr>
            <w:rStyle w:val="Hypertextovodkaz"/>
            <w:rFonts w:asciiTheme="minorHAnsi" w:hAnsiTheme="minorHAnsi" w:cstheme="minorHAnsi"/>
            <w:color w:val="auto"/>
            <w:sz w:val="18"/>
            <w:szCs w:val="18"/>
            <w:u w:val="none"/>
            <w:lang w:val="cs-CZ"/>
          </w:rPr>
          <w:t>Dostupné</w:t>
        </w:r>
      </w:hyperlink>
      <w:r w:rsidRPr="006E6158">
        <w:rPr>
          <w:rStyle w:val="Hypertextovodkaz"/>
          <w:rFonts w:asciiTheme="minorHAnsi" w:hAnsiTheme="minorHAnsi" w:cstheme="minorHAnsi"/>
          <w:color w:val="auto"/>
          <w:sz w:val="18"/>
          <w:szCs w:val="18"/>
          <w:u w:val="none"/>
          <w:lang w:val="cs-CZ"/>
        </w:rPr>
        <w:t xml:space="preserve"> z: https://ezdroje.k.utb.cz/</w:t>
      </w:r>
    </w:p>
  </w:footnote>
  <w:footnote w:id="58">
    <w:p w14:paraId="485976CC" w14:textId="77777777" w:rsidR="008337DB" w:rsidRPr="006E6158" w:rsidRDefault="008337DB" w:rsidP="00CE2017">
      <w:pPr>
        <w:pStyle w:val="Textpoznpodarou"/>
        <w:rPr>
          <w:rFonts w:asciiTheme="minorHAnsi" w:hAnsiTheme="minorHAnsi" w:cstheme="minorHAnsi"/>
          <w:sz w:val="18"/>
          <w:szCs w:val="18"/>
        </w:rPr>
      </w:pPr>
      <w:r w:rsidRPr="006E6158">
        <w:rPr>
          <w:rStyle w:val="Znakapoznpodarou"/>
          <w:rFonts w:asciiTheme="minorHAnsi" w:hAnsiTheme="minorHAnsi" w:cstheme="minorHAnsi"/>
          <w:sz w:val="18"/>
          <w:szCs w:val="18"/>
        </w:rPr>
        <w:footnoteRef/>
      </w:r>
      <w:r w:rsidRPr="006E6158">
        <w:rPr>
          <w:rFonts w:asciiTheme="minorHAnsi" w:hAnsiTheme="minorHAnsi" w:cstheme="minorHAnsi"/>
          <w:sz w:val="18"/>
          <w:szCs w:val="18"/>
        </w:rPr>
        <w:t xml:space="preserve"> Dostupné z: https://www.utb.cz/univerzita/uredni-deska/vnitrni-normy-a-predpisy/vnitrni-predpisy/</w:t>
      </w:r>
    </w:p>
  </w:footnote>
  <w:footnote w:id="59">
    <w:p w14:paraId="2B2F4E72" w14:textId="77777777" w:rsidR="008337DB" w:rsidRPr="006E6158" w:rsidRDefault="008337DB" w:rsidP="00CE2017">
      <w:pPr>
        <w:pStyle w:val="Textpoznpodarou"/>
        <w:rPr>
          <w:rFonts w:asciiTheme="minorHAnsi" w:hAnsiTheme="minorHAnsi" w:cstheme="minorHAnsi"/>
          <w:sz w:val="18"/>
          <w:szCs w:val="18"/>
        </w:rPr>
      </w:pPr>
      <w:r w:rsidRPr="006E6158">
        <w:rPr>
          <w:rStyle w:val="Znakapoznpodarou"/>
          <w:rFonts w:asciiTheme="minorHAnsi" w:hAnsiTheme="minorHAnsi" w:cstheme="minorHAnsi"/>
          <w:sz w:val="18"/>
          <w:szCs w:val="18"/>
        </w:rPr>
        <w:footnoteRef/>
      </w:r>
      <w:r w:rsidRPr="006E6158">
        <w:rPr>
          <w:rFonts w:asciiTheme="minorHAnsi" w:hAnsiTheme="minorHAnsi" w:cstheme="minorHAnsi"/>
          <w:sz w:val="18"/>
          <w:szCs w:val="18"/>
        </w:rPr>
        <w:t xml:space="preserve"> Dostupné z: https://www.utb.cz/univerzita/uredni-deska/vnitrni-normy-a-predpisy/smernice-rektora/</w:t>
      </w:r>
    </w:p>
  </w:footnote>
  <w:footnote w:id="60">
    <w:p w14:paraId="50E13930" w14:textId="77777777" w:rsidR="008337DB" w:rsidRPr="00E40653" w:rsidRDefault="008337DB" w:rsidP="00CE2017">
      <w:pPr>
        <w:pStyle w:val="Textpoznpodarou"/>
        <w:rPr>
          <w:rFonts w:asciiTheme="minorHAnsi" w:hAnsiTheme="minorHAnsi" w:cstheme="minorHAnsi"/>
          <w:sz w:val="18"/>
          <w:szCs w:val="18"/>
          <w:lang w:val="cs-CZ"/>
        </w:rPr>
      </w:pPr>
      <w:r w:rsidRPr="00E40653">
        <w:rPr>
          <w:rStyle w:val="Znakapoznpodarou"/>
          <w:rFonts w:asciiTheme="minorHAnsi" w:hAnsiTheme="minorHAnsi" w:cstheme="minorHAnsi"/>
          <w:sz w:val="18"/>
          <w:szCs w:val="18"/>
        </w:rPr>
        <w:footnoteRef/>
      </w:r>
      <w:r w:rsidRPr="00E40653">
        <w:rPr>
          <w:rFonts w:asciiTheme="minorHAnsi" w:hAnsiTheme="minorHAnsi" w:cstheme="minorHAnsi"/>
          <w:sz w:val="18"/>
          <w:szCs w:val="18"/>
        </w:rPr>
        <w:t xml:space="preserve"> </w:t>
      </w:r>
      <w:r w:rsidRPr="00E40653">
        <w:rPr>
          <w:rFonts w:asciiTheme="minorHAnsi" w:hAnsiTheme="minorHAnsi" w:cstheme="minorHAnsi"/>
          <w:sz w:val="18"/>
          <w:szCs w:val="18"/>
          <w:lang w:val="cs-CZ"/>
        </w:rPr>
        <w:t>Dostupné z: https://www.utb.cz/univerzita/uredni-deska/vnitrni-normy-a-predpisy/vnitrni-predpisy/</w:t>
      </w:r>
    </w:p>
  </w:footnote>
  <w:footnote w:id="61">
    <w:p w14:paraId="59842113" w14:textId="77777777" w:rsidR="008337DB" w:rsidRPr="007F7782" w:rsidRDefault="008337DB" w:rsidP="005C2A6F">
      <w:pPr>
        <w:pStyle w:val="Textpoznpodarou"/>
        <w:rPr>
          <w:lang w:val="cs-CZ"/>
        </w:rPr>
      </w:pPr>
      <w:r>
        <w:rPr>
          <w:rStyle w:val="Znakapoznpodarou"/>
        </w:rPr>
        <w:footnoteRef/>
      </w:r>
      <w:r>
        <w:t xml:space="preserve"> </w:t>
      </w:r>
      <w:r w:rsidRPr="00306A27">
        <w:rPr>
          <w:rFonts w:asciiTheme="minorHAnsi" w:hAnsiTheme="minorHAnsi" w:cstheme="minorHAnsi"/>
          <w:sz w:val="18"/>
          <w:szCs w:val="18"/>
          <w:lang w:val="cs-CZ"/>
        </w:rPr>
        <w:t>Dostupné z: https://www.utb.cz/univerzita/uredni-deska/vnitrni-normy-a-predpisy/vnitrni-predpisy/</w:t>
      </w:r>
    </w:p>
  </w:footnote>
  <w:footnote w:id="62">
    <w:p w14:paraId="1664E182" w14:textId="77777777" w:rsidR="008337DB" w:rsidRPr="003D62A1" w:rsidRDefault="008337DB" w:rsidP="00506540">
      <w:pPr>
        <w:pStyle w:val="Textpoznpodarou"/>
        <w:rPr>
          <w:rFonts w:asciiTheme="minorHAnsi" w:hAnsiTheme="minorHAnsi" w:cstheme="minorHAnsi"/>
          <w:sz w:val="18"/>
          <w:szCs w:val="18"/>
        </w:rPr>
      </w:pPr>
      <w:r w:rsidRPr="003D62A1">
        <w:rPr>
          <w:rStyle w:val="Znakapoznpodarou"/>
          <w:rFonts w:asciiTheme="minorHAnsi" w:hAnsiTheme="minorHAnsi" w:cstheme="minorHAnsi"/>
          <w:sz w:val="18"/>
          <w:szCs w:val="18"/>
        </w:rPr>
        <w:footnoteRef/>
      </w:r>
      <w:r w:rsidRPr="003D62A1">
        <w:rPr>
          <w:rFonts w:asciiTheme="minorHAnsi" w:hAnsiTheme="minorHAnsi" w:cstheme="minorHAnsi"/>
          <w:sz w:val="18"/>
          <w:szCs w:val="18"/>
        </w:rPr>
        <w:t xml:space="preserve"> Dostupné z: https://www.utb.cz/univerzita/uredni-deska/vnitrni-normy-a-predpisy/vnitrni-predpisy/</w:t>
      </w:r>
    </w:p>
  </w:footnote>
  <w:footnote w:id="63">
    <w:p w14:paraId="3B4C5C33" w14:textId="77777777" w:rsidR="008337DB" w:rsidRDefault="008337DB" w:rsidP="005C2A6F">
      <w:pPr>
        <w:pStyle w:val="Textpoznpodarou"/>
      </w:pPr>
      <w:r>
        <w:rPr>
          <w:rStyle w:val="Znakapoznpodarou"/>
        </w:rPr>
        <w:footnoteRef/>
      </w:r>
      <w:r>
        <w:t xml:space="preserve"> </w:t>
      </w:r>
      <w:r w:rsidRPr="00742882">
        <w:rPr>
          <w:rFonts w:asciiTheme="minorHAnsi" w:hAnsiTheme="minorHAnsi" w:cstheme="minorHAnsi"/>
          <w:sz w:val="18"/>
          <w:szCs w:val="18"/>
        </w:rPr>
        <w:t>Dostupné z: https://www.utb.cz/univerzita/uredni-deska/vnitrni-normy-a-predpisy/vnitrni-predpisy/</w:t>
      </w:r>
    </w:p>
  </w:footnote>
  <w:footnote w:id="64">
    <w:p w14:paraId="7B79F0BB" w14:textId="77777777" w:rsidR="008337DB" w:rsidRPr="002A30BC" w:rsidRDefault="008337DB" w:rsidP="005C2A6F">
      <w:pPr>
        <w:pStyle w:val="Textpoznpodarou"/>
        <w:rPr>
          <w:lang w:val="cs-CZ"/>
        </w:rPr>
      </w:pPr>
      <w:r>
        <w:rPr>
          <w:rStyle w:val="Znakapoznpodarou"/>
        </w:rPr>
        <w:footnoteRef/>
      </w:r>
      <w:r>
        <w:t xml:space="preserve"> </w:t>
      </w:r>
      <w:r w:rsidRPr="00742882">
        <w:rPr>
          <w:rFonts w:asciiTheme="minorHAnsi" w:hAnsiTheme="minorHAnsi" w:cstheme="minorHAnsi"/>
          <w:sz w:val="18"/>
          <w:szCs w:val="18"/>
        </w:rPr>
        <w:t>Dostupné z: https://www.utb.cz/univerzita/uredni-deska/vnitrni-normy-a-predpisy/vnitrni-predpisy/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49952" w14:textId="77777777" w:rsidR="008337DB" w:rsidRDefault="008337DB">
    <w:pPr>
      <w:pStyle w:val="Zhlav"/>
    </w:pPr>
  </w:p>
  <w:p w14:paraId="55BA9543" w14:textId="77777777" w:rsidR="008337DB" w:rsidRDefault="008337D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D71F3"/>
    <w:multiLevelType w:val="hybridMultilevel"/>
    <w:tmpl w:val="A128FF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16622A0"/>
    <w:multiLevelType w:val="hybridMultilevel"/>
    <w:tmpl w:val="AE86DB4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7D16213"/>
    <w:multiLevelType w:val="hybridMultilevel"/>
    <w:tmpl w:val="70BC6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031AE2"/>
    <w:multiLevelType w:val="hybridMultilevel"/>
    <w:tmpl w:val="AE86DB4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C3A0414"/>
    <w:multiLevelType w:val="hybridMultilevel"/>
    <w:tmpl w:val="AE86DB4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16440AA"/>
    <w:multiLevelType w:val="hybridMultilevel"/>
    <w:tmpl w:val="884658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4C26577"/>
    <w:multiLevelType w:val="hybridMultilevel"/>
    <w:tmpl w:val="A08CAB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6D75001"/>
    <w:multiLevelType w:val="hybridMultilevel"/>
    <w:tmpl w:val="8D1AA990"/>
    <w:lvl w:ilvl="0" w:tplc="A1F48742">
      <w:start w:val="1"/>
      <w:numFmt w:val="bullet"/>
      <w:pStyle w:val="Nadpis3"/>
      <w:lvlText w:val=""/>
      <w:lvlJc w:val="left"/>
      <w:pPr>
        <w:ind w:left="1080" w:hanging="360"/>
      </w:pPr>
      <w:rPr>
        <w:rFonts w:ascii="Symbol" w:hAnsi="Symbol" w:hint="default"/>
        <w:color w:val="auto"/>
      </w:rPr>
    </w:lvl>
    <w:lvl w:ilvl="1" w:tplc="04050003">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9625E93"/>
    <w:multiLevelType w:val="hybridMultilevel"/>
    <w:tmpl w:val="DC0079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043D7"/>
    <w:multiLevelType w:val="hybridMultilevel"/>
    <w:tmpl w:val="9BEC143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E4A7C7B"/>
    <w:multiLevelType w:val="hybridMultilevel"/>
    <w:tmpl w:val="808CFA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2E255BE"/>
    <w:multiLevelType w:val="hybridMultilevel"/>
    <w:tmpl w:val="C02AAD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7C3640E"/>
    <w:multiLevelType w:val="multilevel"/>
    <w:tmpl w:val="6BFAF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CC62765"/>
    <w:multiLevelType w:val="hybridMultilevel"/>
    <w:tmpl w:val="285A4C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D7322AD"/>
    <w:multiLevelType w:val="hybridMultilevel"/>
    <w:tmpl w:val="1AD0FDF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D797E50"/>
    <w:multiLevelType w:val="hybridMultilevel"/>
    <w:tmpl w:val="B81C7B14"/>
    <w:lvl w:ilvl="0" w:tplc="A73C5A7C">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6" w15:restartNumberingAfterBreak="0">
    <w:nsid w:val="3DBF1B25"/>
    <w:multiLevelType w:val="hybridMultilevel"/>
    <w:tmpl w:val="15CA24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E905D6D"/>
    <w:multiLevelType w:val="hybridMultilevel"/>
    <w:tmpl w:val="AE86DB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FF0274A"/>
    <w:multiLevelType w:val="hybridMultilevel"/>
    <w:tmpl w:val="54E8CF08"/>
    <w:lvl w:ilvl="0" w:tplc="28BE629C">
      <w:start w:val="2"/>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40CC1F0B"/>
    <w:multiLevelType w:val="hybridMultilevel"/>
    <w:tmpl w:val="39C4A28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50E6306"/>
    <w:multiLevelType w:val="hybridMultilevel"/>
    <w:tmpl w:val="A5F42A3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46DB7772"/>
    <w:multiLevelType w:val="hybridMultilevel"/>
    <w:tmpl w:val="482654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96C71F2"/>
    <w:multiLevelType w:val="hybridMultilevel"/>
    <w:tmpl w:val="73D2DE1E"/>
    <w:lvl w:ilvl="0" w:tplc="52B2EA2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56EF5DE2"/>
    <w:multiLevelType w:val="multilevel"/>
    <w:tmpl w:val="CFBE4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A8036EC"/>
    <w:multiLevelType w:val="hybridMultilevel"/>
    <w:tmpl w:val="8D3A84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132740F"/>
    <w:multiLevelType w:val="hybridMultilevel"/>
    <w:tmpl w:val="AE86DB4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A18777D"/>
    <w:multiLevelType w:val="hybridMultilevel"/>
    <w:tmpl w:val="A56C9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616347"/>
    <w:multiLevelType w:val="hybridMultilevel"/>
    <w:tmpl w:val="D21286A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8" w15:restartNumberingAfterBreak="0">
    <w:nsid w:val="6E6B5E47"/>
    <w:multiLevelType w:val="hybridMultilevel"/>
    <w:tmpl w:val="39C4A2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E8D5871"/>
    <w:multiLevelType w:val="hybridMultilevel"/>
    <w:tmpl w:val="594E58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0025843"/>
    <w:multiLevelType w:val="hybridMultilevel"/>
    <w:tmpl w:val="D8CA5862"/>
    <w:lvl w:ilvl="0" w:tplc="0405000F">
      <w:start w:val="1"/>
      <w:numFmt w:val="decimal"/>
      <w:lvlText w:val="%1."/>
      <w:lvlJc w:val="left"/>
      <w:pPr>
        <w:ind w:left="720" w:hanging="360"/>
      </w:pPr>
    </w:lvl>
    <w:lvl w:ilvl="1" w:tplc="3132C4C8">
      <w:numFmt w:val="bullet"/>
      <w:lvlText w:val="-"/>
      <w:lvlJc w:val="left"/>
      <w:pPr>
        <w:ind w:left="1440" w:hanging="360"/>
      </w:pPr>
      <w:rPr>
        <w:rFonts w:ascii="Times New Roman" w:eastAsia="Times New Roman"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14A7343"/>
    <w:multiLevelType w:val="hybridMultilevel"/>
    <w:tmpl w:val="2480A1F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267398D"/>
    <w:multiLevelType w:val="hybridMultilevel"/>
    <w:tmpl w:val="32DC8E1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5BE4FBC"/>
    <w:multiLevelType w:val="hybridMultilevel"/>
    <w:tmpl w:val="ECCC16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7F076BC"/>
    <w:multiLevelType w:val="multilevel"/>
    <w:tmpl w:val="ED7C4236"/>
    <w:lvl w:ilvl="0">
      <w:start w:val="1"/>
      <w:numFmt w:val="upperRoman"/>
      <w:pStyle w:val="Nadpis1"/>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35" w15:restartNumberingAfterBreak="0">
    <w:nsid w:val="7A8E71A0"/>
    <w:multiLevelType w:val="hybridMultilevel"/>
    <w:tmpl w:val="8C28475A"/>
    <w:lvl w:ilvl="0" w:tplc="D542FEE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7B7AC6"/>
    <w:multiLevelType w:val="hybridMultilevel"/>
    <w:tmpl w:val="9B582D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BCB7884"/>
    <w:multiLevelType w:val="hybridMultilevel"/>
    <w:tmpl w:val="722EE0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BE020DE"/>
    <w:multiLevelType w:val="hybridMultilevel"/>
    <w:tmpl w:val="AE86DB4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7"/>
  </w:num>
  <w:num w:numId="2">
    <w:abstractNumId w:val="34"/>
  </w:num>
  <w:num w:numId="3">
    <w:abstractNumId w:val="33"/>
  </w:num>
  <w:num w:numId="4">
    <w:abstractNumId w:val="18"/>
  </w:num>
  <w:num w:numId="5">
    <w:abstractNumId w:val="20"/>
  </w:num>
  <w:num w:numId="6">
    <w:abstractNumId w:val="15"/>
  </w:num>
  <w:num w:numId="7">
    <w:abstractNumId w:val="7"/>
  </w:num>
  <w:num w:numId="8">
    <w:abstractNumId w:val="7"/>
  </w:num>
  <w:num w:numId="9">
    <w:abstractNumId w:val="35"/>
  </w:num>
  <w:num w:numId="10">
    <w:abstractNumId w:val="0"/>
  </w:num>
  <w:num w:numId="11">
    <w:abstractNumId w:val="5"/>
  </w:num>
  <w:num w:numId="12">
    <w:abstractNumId w:val="22"/>
  </w:num>
  <w:num w:numId="13">
    <w:abstractNumId w:val="11"/>
  </w:num>
  <w:num w:numId="14">
    <w:abstractNumId w:val="27"/>
  </w:num>
  <w:num w:numId="15">
    <w:abstractNumId w:val="17"/>
  </w:num>
  <w:num w:numId="16">
    <w:abstractNumId w:val="23"/>
  </w:num>
  <w:num w:numId="17">
    <w:abstractNumId w:val="4"/>
  </w:num>
  <w:num w:numId="18">
    <w:abstractNumId w:val="25"/>
  </w:num>
  <w:num w:numId="19">
    <w:abstractNumId w:val="16"/>
  </w:num>
  <w:num w:numId="20">
    <w:abstractNumId w:val="14"/>
  </w:num>
  <w:num w:numId="21">
    <w:abstractNumId w:val="1"/>
  </w:num>
  <w:num w:numId="22">
    <w:abstractNumId w:val="36"/>
  </w:num>
  <w:num w:numId="23">
    <w:abstractNumId w:val="2"/>
  </w:num>
  <w:num w:numId="24">
    <w:abstractNumId w:val="13"/>
  </w:num>
  <w:num w:numId="25">
    <w:abstractNumId w:val="29"/>
  </w:num>
  <w:num w:numId="26">
    <w:abstractNumId w:val="38"/>
  </w:num>
  <w:num w:numId="27">
    <w:abstractNumId w:val="3"/>
  </w:num>
  <w:num w:numId="28">
    <w:abstractNumId w:val="28"/>
  </w:num>
  <w:num w:numId="29">
    <w:abstractNumId w:val="19"/>
  </w:num>
  <w:num w:numId="30">
    <w:abstractNumId w:val="10"/>
  </w:num>
  <w:num w:numId="31">
    <w:abstractNumId w:val="30"/>
  </w:num>
  <w:num w:numId="32">
    <w:abstractNumId w:val="31"/>
  </w:num>
  <w:num w:numId="33">
    <w:abstractNumId w:val="32"/>
  </w:num>
  <w:num w:numId="34">
    <w:abstractNumId w:val="6"/>
  </w:num>
  <w:num w:numId="35">
    <w:abstractNumId w:val="37"/>
  </w:num>
  <w:num w:numId="36">
    <w:abstractNumId w:val="26"/>
  </w:num>
  <w:num w:numId="37">
    <w:abstractNumId w:val="21"/>
  </w:num>
  <w:num w:numId="38">
    <w:abstractNumId w:val="8"/>
  </w:num>
  <w:num w:numId="39">
    <w:abstractNumId w:val="24"/>
  </w:num>
  <w:num w:numId="40">
    <w:abstractNumId w:val="9"/>
  </w:num>
  <w:num w:numId="41">
    <w:abstractNumId w:val="12"/>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ana Ponížilová">
    <w15:presenceInfo w15:providerId="AD" w15:userId="S::ponizilova@utb.cz::0ba02863-448a-4e15-a0c7-453aca42d4b6"/>
  </w15:person>
  <w15:person w15:author="Lukáš Gregor">
    <w15:presenceInfo w15:providerId="AD" w15:userId="S::gregor@utb.cz::87f7c349-c7fc-4e42-8e09-f8d4601c4b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FA"/>
    <w:rsid w:val="000014C5"/>
    <w:rsid w:val="000014E7"/>
    <w:rsid w:val="0000171B"/>
    <w:rsid w:val="00001741"/>
    <w:rsid w:val="00001977"/>
    <w:rsid w:val="0000246D"/>
    <w:rsid w:val="00002653"/>
    <w:rsid w:val="00002B0B"/>
    <w:rsid w:val="00003A4C"/>
    <w:rsid w:val="00003BFE"/>
    <w:rsid w:val="00003F37"/>
    <w:rsid w:val="00003FCF"/>
    <w:rsid w:val="00004418"/>
    <w:rsid w:val="000045BB"/>
    <w:rsid w:val="00004752"/>
    <w:rsid w:val="00004A8F"/>
    <w:rsid w:val="00004AFB"/>
    <w:rsid w:val="00004E86"/>
    <w:rsid w:val="000055DA"/>
    <w:rsid w:val="0000574F"/>
    <w:rsid w:val="00005B11"/>
    <w:rsid w:val="00005C4E"/>
    <w:rsid w:val="00005D0A"/>
    <w:rsid w:val="000061EF"/>
    <w:rsid w:val="00006223"/>
    <w:rsid w:val="000068AD"/>
    <w:rsid w:val="000069F1"/>
    <w:rsid w:val="00007069"/>
    <w:rsid w:val="00007805"/>
    <w:rsid w:val="000078BD"/>
    <w:rsid w:val="000079B0"/>
    <w:rsid w:val="000079D0"/>
    <w:rsid w:val="00010100"/>
    <w:rsid w:val="0001022A"/>
    <w:rsid w:val="000102A0"/>
    <w:rsid w:val="000103F8"/>
    <w:rsid w:val="00010852"/>
    <w:rsid w:val="00010A4D"/>
    <w:rsid w:val="000113DF"/>
    <w:rsid w:val="00011658"/>
    <w:rsid w:val="00011B55"/>
    <w:rsid w:val="00011B75"/>
    <w:rsid w:val="00012161"/>
    <w:rsid w:val="00012C24"/>
    <w:rsid w:val="00012E63"/>
    <w:rsid w:val="000132AF"/>
    <w:rsid w:val="000138F7"/>
    <w:rsid w:val="00013955"/>
    <w:rsid w:val="000140BC"/>
    <w:rsid w:val="00014145"/>
    <w:rsid w:val="000142C2"/>
    <w:rsid w:val="000146B6"/>
    <w:rsid w:val="00014C55"/>
    <w:rsid w:val="00014F98"/>
    <w:rsid w:val="000156A4"/>
    <w:rsid w:val="00015887"/>
    <w:rsid w:val="00015C35"/>
    <w:rsid w:val="00015D76"/>
    <w:rsid w:val="00016601"/>
    <w:rsid w:val="00016E2F"/>
    <w:rsid w:val="00016ECB"/>
    <w:rsid w:val="0001775C"/>
    <w:rsid w:val="00017866"/>
    <w:rsid w:val="00017B7C"/>
    <w:rsid w:val="00017E83"/>
    <w:rsid w:val="0002046D"/>
    <w:rsid w:val="000209DC"/>
    <w:rsid w:val="00020D3E"/>
    <w:rsid w:val="00020E61"/>
    <w:rsid w:val="00021361"/>
    <w:rsid w:val="0002163B"/>
    <w:rsid w:val="0002170E"/>
    <w:rsid w:val="00021FE0"/>
    <w:rsid w:val="00022020"/>
    <w:rsid w:val="000221BA"/>
    <w:rsid w:val="0002245D"/>
    <w:rsid w:val="00022480"/>
    <w:rsid w:val="00022707"/>
    <w:rsid w:val="000230D8"/>
    <w:rsid w:val="0002382E"/>
    <w:rsid w:val="00023B95"/>
    <w:rsid w:val="00023BB2"/>
    <w:rsid w:val="00023C0F"/>
    <w:rsid w:val="00023E61"/>
    <w:rsid w:val="000242FE"/>
    <w:rsid w:val="00024466"/>
    <w:rsid w:val="000244C6"/>
    <w:rsid w:val="00024635"/>
    <w:rsid w:val="00024667"/>
    <w:rsid w:val="0002491D"/>
    <w:rsid w:val="00024D56"/>
    <w:rsid w:val="00024E94"/>
    <w:rsid w:val="00024F05"/>
    <w:rsid w:val="0002526B"/>
    <w:rsid w:val="0002527B"/>
    <w:rsid w:val="00025578"/>
    <w:rsid w:val="00025B16"/>
    <w:rsid w:val="00025CA2"/>
    <w:rsid w:val="00025EDD"/>
    <w:rsid w:val="00026033"/>
    <w:rsid w:val="00026560"/>
    <w:rsid w:val="000265B7"/>
    <w:rsid w:val="000268BD"/>
    <w:rsid w:val="000268EA"/>
    <w:rsid w:val="00026B45"/>
    <w:rsid w:val="00026DA9"/>
    <w:rsid w:val="000272CE"/>
    <w:rsid w:val="000277D5"/>
    <w:rsid w:val="000279C0"/>
    <w:rsid w:val="00027B4D"/>
    <w:rsid w:val="00027DCD"/>
    <w:rsid w:val="00027F07"/>
    <w:rsid w:val="00027FCC"/>
    <w:rsid w:val="00030055"/>
    <w:rsid w:val="0003027A"/>
    <w:rsid w:val="00030EF7"/>
    <w:rsid w:val="00031500"/>
    <w:rsid w:val="000315C7"/>
    <w:rsid w:val="000315FA"/>
    <w:rsid w:val="00031788"/>
    <w:rsid w:val="00031D58"/>
    <w:rsid w:val="0003213D"/>
    <w:rsid w:val="0003270A"/>
    <w:rsid w:val="00032880"/>
    <w:rsid w:val="0003291F"/>
    <w:rsid w:val="00032B92"/>
    <w:rsid w:val="00032C16"/>
    <w:rsid w:val="00032C98"/>
    <w:rsid w:val="000330BC"/>
    <w:rsid w:val="00033384"/>
    <w:rsid w:val="000333A8"/>
    <w:rsid w:val="000335C7"/>
    <w:rsid w:val="000335E3"/>
    <w:rsid w:val="0003389F"/>
    <w:rsid w:val="00033EBE"/>
    <w:rsid w:val="000343C6"/>
    <w:rsid w:val="00034E08"/>
    <w:rsid w:val="00034E3D"/>
    <w:rsid w:val="00035067"/>
    <w:rsid w:val="00035121"/>
    <w:rsid w:val="00035723"/>
    <w:rsid w:val="00035841"/>
    <w:rsid w:val="00036416"/>
    <w:rsid w:val="0003777D"/>
    <w:rsid w:val="00037789"/>
    <w:rsid w:val="0003779D"/>
    <w:rsid w:val="00037D8E"/>
    <w:rsid w:val="0004009E"/>
    <w:rsid w:val="000409F9"/>
    <w:rsid w:val="00040A29"/>
    <w:rsid w:val="00040C42"/>
    <w:rsid w:val="00040C98"/>
    <w:rsid w:val="00040CAE"/>
    <w:rsid w:val="00040E6D"/>
    <w:rsid w:val="00040F9D"/>
    <w:rsid w:val="000410BE"/>
    <w:rsid w:val="000411FE"/>
    <w:rsid w:val="00041301"/>
    <w:rsid w:val="000415F1"/>
    <w:rsid w:val="00041B38"/>
    <w:rsid w:val="00041BE8"/>
    <w:rsid w:val="000424EC"/>
    <w:rsid w:val="000425B1"/>
    <w:rsid w:val="00042616"/>
    <w:rsid w:val="00042900"/>
    <w:rsid w:val="00042A22"/>
    <w:rsid w:val="00042A84"/>
    <w:rsid w:val="00042B8D"/>
    <w:rsid w:val="00042C29"/>
    <w:rsid w:val="00042F6B"/>
    <w:rsid w:val="000432F8"/>
    <w:rsid w:val="00043465"/>
    <w:rsid w:val="00043633"/>
    <w:rsid w:val="000437EF"/>
    <w:rsid w:val="00043A26"/>
    <w:rsid w:val="00043A3A"/>
    <w:rsid w:val="00043C0D"/>
    <w:rsid w:val="00043E43"/>
    <w:rsid w:val="0004411D"/>
    <w:rsid w:val="00044197"/>
    <w:rsid w:val="000446AC"/>
    <w:rsid w:val="00044805"/>
    <w:rsid w:val="000448F9"/>
    <w:rsid w:val="00044AB1"/>
    <w:rsid w:val="00044BD5"/>
    <w:rsid w:val="00044BED"/>
    <w:rsid w:val="00044ECB"/>
    <w:rsid w:val="000450F0"/>
    <w:rsid w:val="0004542A"/>
    <w:rsid w:val="0004565E"/>
    <w:rsid w:val="00045710"/>
    <w:rsid w:val="00045795"/>
    <w:rsid w:val="00045ABC"/>
    <w:rsid w:val="00045E41"/>
    <w:rsid w:val="00046484"/>
    <w:rsid w:val="000465CB"/>
    <w:rsid w:val="00046815"/>
    <w:rsid w:val="00046863"/>
    <w:rsid w:val="00046C57"/>
    <w:rsid w:val="00046D34"/>
    <w:rsid w:val="00047063"/>
    <w:rsid w:val="0004738E"/>
    <w:rsid w:val="00047501"/>
    <w:rsid w:val="000477D3"/>
    <w:rsid w:val="0004780C"/>
    <w:rsid w:val="00047A5B"/>
    <w:rsid w:val="00047A6B"/>
    <w:rsid w:val="00051116"/>
    <w:rsid w:val="000512AD"/>
    <w:rsid w:val="000514AC"/>
    <w:rsid w:val="00051882"/>
    <w:rsid w:val="00051F6D"/>
    <w:rsid w:val="0005208C"/>
    <w:rsid w:val="0005230B"/>
    <w:rsid w:val="00052322"/>
    <w:rsid w:val="00052430"/>
    <w:rsid w:val="00052437"/>
    <w:rsid w:val="00052D8A"/>
    <w:rsid w:val="00052ED1"/>
    <w:rsid w:val="00053421"/>
    <w:rsid w:val="00053435"/>
    <w:rsid w:val="00053B59"/>
    <w:rsid w:val="00053D77"/>
    <w:rsid w:val="00053E45"/>
    <w:rsid w:val="000546B5"/>
    <w:rsid w:val="000546B7"/>
    <w:rsid w:val="00054A85"/>
    <w:rsid w:val="00054D88"/>
    <w:rsid w:val="000559DB"/>
    <w:rsid w:val="00055A68"/>
    <w:rsid w:val="00055D98"/>
    <w:rsid w:val="00055FFF"/>
    <w:rsid w:val="00056034"/>
    <w:rsid w:val="000566A6"/>
    <w:rsid w:val="00056AEC"/>
    <w:rsid w:val="00057047"/>
    <w:rsid w:val="0005711E"/>
    <w:rsid w:val="00057358"/>
    <w:rsid w:val="000573E9"/>
    <w:rsid w:val="00057542"/>
    <w:rsid w:val="00057A4B"/>
    <w:rsid w:val="00057B55"/>
    <w:rsid w:val="00057BF3"/>
    <w:rsid w:val="00057C77"/>
    <w:rsid w:val="00057F72"/>
    <w:rsid w:val="00060019"/>
    <w:rsid w:val="00060175"/>
    <w:rsid w:val="0006047F"/>
    <w:rsid w:val="0006073D"/>
    <w:rsid w:val="00060767"/>
    <w:rsid w:val="00061314"/>
    <w:rsid w:val="0006162E"/>
    <w:rsid w:val="0006183F"/>
    <w:rsid w:val="00061EFC"/>
    <w:rsid w:val="000623DF"/>
    <w:rsid w:val="000629D5"/>
    <w:rsid w:val="00062D90"/>
    <w:rsid w:val="00063F1A"/>
    <w:rsid w:val="00064252"/>
    <w:rsid w:val="000644A1"/>
    <w:rsid w:val="00064A51"/>
    <w:rsid w:val="000650D4"/>
    <w:rsid w:val="00065323"/>
    <w:rsid w:val="000654B2"/>
    <w:rsid w:val="00065A71"/>
    <w:rsid w:val="00065F82"/>
    <w:rsid w:val="00066075"/>
    <w:rsid w:val="00066AAE"/>
    <w:rsid w:val="00066D96"/>
    <w:rsid w:val="0006747C"/>
    <w:rsid w:val="000678A0"/>
    <w:rsid w:val="0006794D"/>
    <w:rsid w:val="00067B47"/>
    <w:rsid w:val="00070549"/>
    <w:rsid w:val="00070573"/>
    <w:rsid w:val="00070BB4"/>
    <w:rsid w:val="000713F2"/>
    <w:rsid w:val="0007161D"/>
    <w:rsid w:val="000717CA"/>
    <w:rsid w:val="00071D7C"/>
    <w:rsid w:val="0007200E"/>
    <w:rsid w:val="000726F2"/>
    <w:rsid w:val="0007292E"/>
    <w:rsid w:val="00072FF9"/>
    <w:rsid w:val="000730E8"/>
    <w:rsid w:val="000737B2"/>
    <w:rsid w:val="000740E0"/>
    <w:rsid w:val="00074C30"/>
    <w:rsid w:val="0007503D"/>
    <w:rsid w:val="00075116"/>
    <w:rsid w:val="000754A8"/>
    <w:rsid w:val="00075AFD"/>
    <w:rsid w:val="00075ECC"/>
    <w:rsid w:val="0007677B"/>
    <w:rsid w:val="00076DB9"/>
    <w:rsid w:val="00076E00"/>
    <w:rsid w:val="000770C4"/>
    <w:rsid w:val="00077BE6"/>
    <w:rsid w:val="00077C25"/>
    <w:rsid w:val="00077F5B"/>
    <w:rsid w:val="000807BE"/>
    <w:rsid w:val="000808EC"/>
    <w:rsid w:val="00080A69"/>
    <w:rsid w:val="00080BC9"/>
    <w:rsid w:val="00080DAB"/>
    <w:rsid w:val="00080DC4"/>
    <w:rsid w:val="00080E6D"/>
    <w:rsid w:val="00080E7A"/>
    <w:rsid w:val="000814A8"/>
    <w:rsid w:val="000814D8"/>
    <w:rsid w:val="0008180F"/>
    <w:rsid w:val="000820C6"/>
    <w:rsid w:val="000824CA"/>
    <w:rsid w:val="000828C5"/>
    <w:rsid w:val="00082953"/>
    <w:rsid w:val="00083468"/>
    <w:rsid w:val="00084218"/>
    <w:rsid w:val="0008447B"/>
    <w:rsid w:val="000845DC"/>
    <w:rsid w:val="00084A08"/>
    <w:rsid w:val="00084F66"/>
    <w:rsid w:val="00085014"/>
    <w:rsid w:val="00085399"/>
    <w:rsid w:val="00085489"/>
    <w:rsid w:val="00085E0C"/>
    <w:rsid w:val="00085E3E"/>
    <w:rsid w:val="00086278"/>
    <w:rsid w:val="000863DB"/>
    <w:rsid w:val="00086748"/>
    <w:rsid w:val="000868E2"/>
    <w:rsid w:val="00086A4B"/>
    <w:rsid w:val="00086A9F"/>
    <w:rsid w:val="00086CCA"/>
    <w:rsid w:val="00086D4F"/>
    <w:rsid w:val="00087007"/>
    <w:rsid w:val="000872BA"/>
    <w:rsid w:val="00087AC6"/>
    <w:rsid w:val="00087C5C"/>
    <w:rsid w:val="0009016F"/>
    <w:rsid w:val="0009044D"/>
    <w:rsid w:val="0009048D"/>
    <w:rsid w:val="000906AA"/>
    <w:rsid w:val="00090911"/>
    <w:rsid w:val="00090DAB"/>
    <w:rsid w:val="00090F4C"/>
    <w:rsid w:val="000914C6"/>
    <w:rsid w:val="00091D2F"/>
    <w:rsid w:val="00091EAF"/>
    <w:rsid w:val="000922CA"/>
    <w:rsid w:val="00092486"/>
    <w:rsid w:val="000926A4"/>
    <w:rsid w:val="000926BA"/>
    <w:rsid w:val="0009280E"/>
    <w:rsid w:val="0009286B"/>
    <w:rsid w:val="00092CB7"/>
    <w:rsid w:val="00093249"/>
    <w:rsid w:val="000932D5"/>
    <w:rsid w:val="000932EC"/>
    <w:rsid w:val="000933A1"/>
    <w:rsid w:val="000939B2"/>
    <w:rsid w:val="00093BBF"/>
    <w:rsid w:val="00094091"/>
    <w:rsid w:val="00094E9F"/>
    <w:rsid w:val="00095184"/>
    <w:rsid w:val="00095207"/>
    <w:rsid w:val="00095290"/>
    <w:rsid w:val="00095D1E"/>
    <w:rsid w:val="00095E63"/>
    <w:rsid w:val="000960CC"/>
    <w:rsid w:val="000960D8"/>
    <w:rsid w:val="00096587"/>
    <w:rsid w:val="000966BB"/>
    <w:rsid w:val="00096962"/>
    <w:rsid w:val="000969CA"/>
    <w:rsid w:val="00097EFE"/>
    <w:rsid w:val="000A006A"/>
    <w:rsid w:val="000A0D5A"/>
    <w:rsid w:val="000A0EBA"/>
    <w:rsid w:val="000A1CE2"/>
    <w:rsid w:val="000A1FA7"/>
    <w:rsid w:val="000A242C"/>
    <w:rsid w:val="000A29F9"/>
    <w:rsid w:val="000A2AD8"/>
    <w:rsid w:val="000A2D86"/>
    <w:rsid w:val="000A32FB"/>
    <w:rsid w:val="000A35B9"/>
    <w:rsid w:val="000A3F68"/>
    <w:rsid w:val="000A41E0"/>
    <w:rsid w:val="000A4407"/>
    <w:rsid w:val="000A4439"/>
    <w:rsid w:val="000A44AD"/>
    <w:rsid w:val="000A4554"/>
    <w:rsid w:val="000A4623"/>
    <w:rsid w:val="000A4834"/>
    <w:rsid w:val="000A4B0C"/>
    <w:rsid w:val="000A4E15"/>
    <w:rsid w:val="000A526D"/>
    <w:rsid w:val="000A545B"/>
    <w:rsid w:val="000A554D"/>
    <w:rsid w:val="000A5B1A"/>
    <w:rsid w:val="000A5EEE"/>
    <w:rsid w:val="000A6196"/>
    <w:rsid w:val="000A6731"/>
    <w:rsid w:val="000A696A"/>
    <w:rsid w:val="000A6B4E"/>
    <w:rsid w:val="000A6C3D"/>
    <w:rsid w:val="000A6F88"/>
    <w:rsid w:val="000A7011"/>
    <w:rsid w:val="000A7495"/>
    <w:rsid w:val="000A7615"/>
    <w:rsid w:val="000A7FBB"/>
    <w:rsid w:val="000B0123"/>
    <w:rsid w:val="000B05A1"/>
    <w:rsid w:val="000B07A0"/>
    <w:rsid w:val="000B0B37"/>
    <w:rsid w:val="000B0CCD"/>
    <w:rsid w:val="000B10ED"/>
    <w:rsid w:val="000B1317"/>
    <w:rsid w:val="000B15CC"/>
    <w:rsid w:val="000B1AAD"/>
    <w:rsid w:val="000B1E58"/>
    <w:rsid w:val="000B244E"/>
    <w:rsid w:val="000B2579"/>
    <w:rsid w:val="000B28DB"/>
    <w:rsid w:val="000B2ADF"/>
    <w:rsid w:val="000B2D6F"/>
    <w:rsid w:val="000B2DA6"/>
    <w:rsid w:val="000B2F0B"/>
    <w:rsid w:val="000B396C"/>
    <w:rsid w:val="000B442A"/>
    <w:rsid w:val="000B45D1"/>
    <w:rsid w:val="000B4731"/>
    <w:rsid w:val="000B47D4"/>
    <w:rsid w:val="000B47F8"/>
    <w:rsid w:val="000B4F88"/>
    <w:rsid w:val="000B55E2"/>
    <w:rsid w:val="000B5E37"/>
    <w:rsid w:val="000B5EF3"/>
    <w:rsid w:val="000B661A"/>
    <w:rsid w:val="000B6648"/>
    <w:rsid w:val="000B6A01"/>
    <w:rsid w:val="000B7294"/>
    <w:rsid w:val="000B7AC4"/>
    <w:rsid w:val="000B7CDC"/>
    <w:rsid w:val="000B7F29"/>
    <w:rsid w:val="000C01FF"/>
    <w:rsid w:val="000C0329"/>
    <w:rsid w:val="000C08C2"/>
    <w:rsid w:val="000C09B8"/>
    <w:rsid w:val="000C0D7B"/>
    <w:rsid w:val="000C0F1A"/>
    <w:rsid w:val="000C0FC2"/>
    <w:rsid w:val="000C12D2"/>
    <w:rsid w:val="000C1C46"/>
    <w:rsid w:val="000C1DF2"/>
    <w:rsid w:val="000C1EEF"/>
    <w:rsid w:val="000C1F63"/>
    <w:rsid w:val="000C23B1"/>
    <w:rsid w:val="000C246B"/>
    <w:rsid w:val="000C255C"/>
    <w:rsid w:val="000C2A49"/>
    <w:rsid w:val="000C2C1A"/>
    <w:rsid w:val="000C308E"/>
    <w:rsid w:val="000C34C3"/>
    <w:rsid w:val="000C36BC"/>
    <w:rsid w:val="000C37E3"/>
    <w:rsid w:val="000C3B1D"/>
    <w:rsid w:val="000C401E"/>
    <w:rsid w:val="000C4023"/>
    <w:rsid w:val="000C450D"/>
    <w:rsid w:val="000C4DE9"/>
    <w:rsid w:val="000C554F"/>
    <w:rsid w:val="000C57AF"/>
    <w:rsid w:val="000C5981"/>
    <w:rsid w:val="000C616B"/>
    <w:rsid w:val="000C6294"/>
    <w:rsid w:val="000C6B6D"/>
    <w:rsid w:val="000C6BD3"/>
    <w:rsid w:val="000C6DF5"/>
    <w:rsid w:val="000C7572"/>
    <w:rsid w:val="000C78F4"/>
    <w:rsid w:val="000C7E4F"/>
    <w:rsid w:val="000D001F"/>
    <w:rsid w:val="000D009A"/>
    <w:rsid w:val="000D053B"/>
    <w:rsid w:val="000D05CD"/>
    <w:rsid w:val="000D0BB6"/>
    <w:rsid w:val="000D1928"/>
    <w:rsid w:val="000D1B6C"/>
    <w:rsid w:val="000D1BAB"/>
    <w:rsid w:val="000D1C5E"/>
    <w:rsid w:val="000D20C4"/>
    <w:rsid w:val="000D22E8"/>
    <w:rsid w:val="000D2B16"/>
    <w:rsid w:val="000D2F7C"/>
    <w:rsid w:val="000D32B7"/>
    <w:rsid w:val="000D3329"/>
    <w:rsid w:val="000D339F"/>
    <w:rsid w:val="000D34BF"/>
    <w:rsid w:val="000D3A0D"/>
    <w:rsid w:val="000D3CA2"/>
    <w:rsid w:val="000D4012"/>
    <w:rsid w:val="000D403E"/>
    <w:rsid w:val="000D5025"/>
    <w:rsid w:val="000D50C6"/>
    <w:rsid w:val="000D50D7"/>
    <w:rsid w:val="000D5310"/>
    <w:rsid w:val="000D5902"/>
    <w:rsid w:val="000D5C23"/>
    <w:rsid w:val="000D5ED5"/>
    <w:rsid w:val="000D67A3"/>
    <w:rsid w:val="000D6ACE"/>
    <w:rsid w:val="000D73A1"/>
    <w:rsid w:val="000D746E"/>
    <w:rsid w:val="000D7989"/>
    <w:rsid w:val="000E049D"/>
    <w:rsid w:val="000E0589"/>
    <w:rsid w:val="000E10BF"/>
    <w:rsid w:val="000E1119"/>
    <w:rsid w:val="000E12C6"/>
    <w:rsid w:val="000E138A"/>
    <w:rsid w:val="000E142A"/>
    <w:rsid w:val="000E16FF"/>
    <w:rsid w:val="000E17B1"/>
    <w:rsid w:val="000E192F"/>
    <w:rsid w:val="000E19BD"/>
    <w:rsid w:val="000E1AF4"/>
    <w:rsid w:val="000E21A6"/>
    <w:rsid w:val="000E22C1"/>
    <w:rsid w:val="000E26CB"/>
    <w:rsid w:val="000E2934"/>
    <w:rsid w:val="000E3255"/>
    <w:rsid w:val="000E3738"/>
    <w:rsid w:val="000E377D"/>
    <w:rsid w:val="000E3B0A"/>
    <w:rsid w:val="000E3BA7"/>
    <w:rsid w:val="000E3E0B"/>
    <w:rsid w:val="000E40F5"/>
    <w:rsid w:val="000E4202"/>
    <w:rsid w:val="000E47D9"/>
    <w:rsid w:val="000E4CBC"/>
    <w:rsid w:val="000E5121"/>
    <w:rsid w:val="000E55BE"/>
    <w:rsid w:val="000E585E"/>
    <w:rsid w:val="000E5924"/>
    <w:rsid w:val="000E5D8C"/>
    <w:rsid w:val="000E5DC6"/>
    <w:rsid w:val="000E6426"/>
    <w:rsid w:val="000E644D"/>
    <w:rsid w:val="000E662B"/>
    <w:rsid w:val="000E688B"/>
    <w:rsid w:val="000E6A63"/>
    <w:rsid w:val="000E6DA4"/>
    <w:rsid w:val="000E7212"/>
    <w:rsid w:val="000E7A16"/>
    <w:rsid w:val="000E7F75"/>
    <w:rsid w:val="000F017F"/>
    <w:rsid w:val="000F07DD"/>
    <w:rsid w:val="000F0ABD"/>
    <w:rsid w:val="000F0BBF"/>
    <w:rsid w:val="000F0DB2"/>
    <w:rsid w:val="000F0FE5"/>
    <w:rsid w:val="000F113F"/>
    <w:rsid w:val="000F13CD"/>
    <w:rsid w:val="000F163D"/>
    <w:rsid w:val="000F178D"/>
    <w:rsid w:val="000F1A74"/>
    <w:rsid w:val="000F1BA8"/>
    <w:rsid w:val="000F1E03"/>
    <w:rsid w:val="000F1FF0"/>
    <w:rsid w:val="000F204B"/>
    <w:rsid w:val="000F22E1"/>
    <w:rsid w:val="000F2643"/>
    <w:rsid w:val="000F26DA"/>
    <w:rsid w:val="000F284A"/>
    <w:rsid w:val="000F2C72"/>
    <w:rsid w:val="000F2DEB"/>
    <w:rsid w:val="000F2E21"/>
    <w:rsid w:val="000F307B"/>
    <w:rsid w:val="000F33C5"/>
    <w:rsid w:val="000F351D"/>
    <w:rsid w:val="000F39A8"/>
    <w:rsid w:val="000F3AAA"/>
    <w:rsid w:val="000F3F88"/>
    <w:rsid w:val="000F3FB0"/>
    <w:rsid w:val="000F40AC"/>
    <w:rsid w:val="000F43BA"/>
    <w:rsid w:val="000F46F1"/>
    <w:rsid w:val="000F4C9C"/>
    <w:rsid w:val="000F4D46"/>
    <w:rsid w:val="000F4D7B"/>
    <w:rsid w:val="000F5169"/>
    <w:rsid w:val="000F51C0"/>
    <w:rsid w:val="000F5639"/>
    <w:rsid w:val="000F58E8"/>
    <w:rsid w:val="000F5D3F"/>
    <w:rsid w:val="000F611A"/>
    <w:rsid w:val="000F61B2"/>
    <w:rsid w:val="000F6212"/>
    <w:rsid w:val="000F6332"/>
    <w:rsid w:val="000F663A"/>
    <w:rsid w:val="000F6665"/>
    <w:rsid w:val="000F6838"/>
    <w:rsid w:val="000F6875"/>
    <w:rsid w:val="000F6E19"/>
    <w:rsid w:val="000F70EC"/>
    <w:rsid w:val="000F713F"/>
    <w:rsid w:val="000F7380"/>
    <w:rsid w:val="000F770C"/>
    <w:rsid w:val="000F7A2D"/>
    <w:rsid w:val="000F7B51"/>
    <w:rsid w:val="001002CD"/>
    <w:rsid w:val="00100C48"/>
    <w:rsid w:val="00100D41"/>
    <w:rsid w:val="001010AA"/>
    <w:rsid w:val="00101292"/>
    <w:rsid w:val="001019A5"/>
    <w:rsid w:val="00101AE6"/>
    <w:rsid w:val="00102225"/>
    <w:rsid w:val="00102F6C"/>
    <w:rsid w:val="00103092"/>
    <w:rsid w:val="001031FD"/>
    <w:rsid w:val="00103BB4"/>
    <w:rsid w:val="00103DB6"/>
    <w:rsid w:val="00103EDA"/>
    <w:rsid w:val="00104024"/>
    <w:rsid w:val="00104115"/>
    <w:rsid w:val="001049B9"/>
    <w:rsid w:val="00104B2F"/>
    <w:rsid w:val="00104EED"/>
    <w:rsid w:val="00105029"/>
    <w:rsid w:val="0010524E"/>
    <w:rsid w:val="001053D9"/>
    <w:rsid w:val="001056D2"/>
    <w:rsid w:val="00105812"/>
    <w:rsid w:val="00105910"/>
    <w:rsid w:val="00105971"/>
    <w:rsid w:val="001059E8"/>
    <w:rsid w:val="00105D97"/>
    <w:rsid w:val="00105FE7"/>
    <w:rsid w:val="001061CA"/>
    <w:rsid w:val="001063C4"/>
    <w:rsid w:val="00106488"/>
    <w:rsid w:val="0010651E"/>
    <w:rsid w:val="0010682C"/>
    <w:rsid w:val="00106F67"/>
    <w:rsid w:val="001073A5"/>
    <w:rsid w:val="00107409"/>
    <w:rsid w:val="00107782"/>
    <w:rsid w:val="001077C6"/>
    <w:rsid w:val="00107883"/>
    <w:rsid w:val="00110B6F"/>
    <w:rsid w:val="00111052"/>
    <w:rsid w:val="00111143"/>
    <w:rsid w:val="001113D9"/>
    <w:rsid w:val="00111434"/>
    <w:rsid w:val="00111528"/>
    <w:rsid w:val="001117B3"/>
    <w:rsid w:val="00111BA8"/>
    <w:rsid w:val="00111CB8"/>
    <w:rsid w:val="00111DF0"/>
    <w:rsid w:val="00111F82"/>
    <w:rsid w:val="00112210"/>
    <w:rsid w:val="001124C9"/>
    <w:rsid w:val="00113002"/>
    <w:rsid w:val="00113393"/>
    <w:rsid w:val="00113DDC"/>
    <w:rsid w:val="00114284"/>
    <w:rsid w:val="001145D2"/>
    <w:rsid w:val="00114FCA"/>
    <w:rsid w:val="00115563"/>
    <w:rsid w:val="001156B3"/>
    <w:rsid w:val="001158A6"/>
    <w:rsid w:val="00115C70"/>
    <w:rsid w:val="00115C98"/>
    <w:rsid w:val="00115CE9"/>
    <w:rsid w:val="00116A3B"/>
    <w:rsid w:val="001174DE"/>
    <w:rsid w:val="00117764"/>
    <w:rsid w:val="001178E7"/>
    <w:rsid w:val="00117DFF"/>
    <w:rsid w:val="00117F97"/>
    <w:rsid w:val="00120B56"/>
    <w:rsid w:val="0012101A"/>
    <w:rsid w:val="001210E2"/>
    <w:rsid w:val="00121488"/>
    <w:rsid w:val="00121946"/>
    <w:rsid w:val="00121C09"/>
    <w:rsid w:val="00121C13"/>
    <w:rsid w:val="001220F4"/>
    <w:rsid w:val="0012210E"/>
    <w:rsid w:val="0012279E"/>
    <w:rsid w:val="001230A2"/>
    <w:rsid w:val="001237B4"/>
    <w:rsid w:val="00123945"/>
    <w:rsid w:val="00123D43"/>
    <w:rsid w:val="00123FEA"/>
    <w:rsid w:val="00124582"/>
    <w:rsid w:val="001246C9"/>
    <w:rsid w:val="00124CAF"/>
    <w:rsid w:val="001250F3"/>
    <w:rsid w:val="001254D7"/>
    <w:rsid w:val="00125F2C"/>
    <w:rsid w:val="0012622B"/>
    <w:rsid w:val="0012689A"/>
    <w:rsid w:val="001269F7"/>
    <w:rsid w:val="00126A08"/>
    <w:rsid w:val="00126B05"/>
    <w:rsid w:val="00126D1A"/>
    <w:rsid w:val="0012720A"/>
    <w:rsid w:val="0012724D"/>
    <w:rsid w:val="001273FB"/>
    <w:rsid w:val="0012740C"/>
    <w:rsid w:val="001278AA"/>
    <w:rsid w:val="00127B21"/>
    <w:rsid w:val="00127C38"/>
    <w:rsid w:val="00127DDF"/>
    <w:rsid w:val="001303BD"/>
    <w:rsid w:val="00130768"/>
    <w:rsid w:val="00130793"/>
    <w:rsid w:val="00130A04"/>
    <w:rsid w:val="00130A0F"/>
    <w:rsid w:val="001313F7"/>
    <w:rsid w:val="0013156B"/>
    <w:rsid w:val="0013182B"/>
    <w:rsid w:val="00131DDD"/>
    <w:rsid w:val="00131E99"/>
    <w:rsid w:val="00132971"/>
    <w:rsid w:val="00132A28"/>
    <w:rsid w:val="00132B26"/>
    <w:rsid w:val="00132D37"/>
    <w:rsid w:val="00132DC9"/>
    <w:rsid w:val="00132F58"/>
    <w:rsid w:val="00133051"/>
    <w:rsid w:val="00133175"/>
    <w:rsid w:val="001332BB"/>
    <w:rsid w:val="00133310"/>
    <w:rsid w:val="00133439"/>
    <w:rsid w:val="00133444"/>
    <w:rsid w:val="0013353C"/>
    <w:rsid w:val="00133FC9"/>
    <w:rsid w:val="00133FF3"/>
    <w:rsid w:val="00133FFC"/>
    <w:rsid w:val="0013404F"/>
    <w:rsid w:val="0013439C"/>
    <w:rsid w:val="0013474F"/>
    <w:rsid w:val="001347CE"/>
    <w:rsid w:val="00135185"/>
    <w:rsid w:val="001351EF"/>
    <w:rsid w:val="0013539B"/>
    <w:rsid w:val="001353A2"/>
    <w:rsid w:val="00135BAB"/>
    <w:rsid w:val="00135E94"/>
    <w:rsid w:val="00136587"/>
    <w:rsid w:val="001366EE"/>
    <w:rsid w:val="001372EE"/>
    <w:rsid w:val="00137619"/>
    <w:rsid w:val="00137644"/>
    <w:rsid w:val="001378FB"/>
    <w:rsid w:val="00137927"/>
    <w:rsid w:val="00137B4A"/>
    <w:rsid w:val="00137BE0"/>
    <w:rsid w:val="00137C2A"/>
    <w:rsid w:val="00137E0E"/>
    <w:rsid w:val="00137EBD"/>
    <w:rsid w:val="00137F98"/>
    <w:rsid w:val="00140334"/>
    <w:rsid w:val="001405CB"/>
    <w:rsid w:val="001416F9"/>
    <w:rsid w:val="00141B09"/>
    <w:rsid w:val="00141F0B"/>
    <w:rsid w:val="001427D6"/>
    <w:rsid w:val="00142DE2"/>
    <w:rsid w:val="00143363"/>
    <w:rsid w:val="00143638"/>
    <w:rsid w:val="0014367B"/>
    <w:rsid w:val="00143727"/>
    <w:rsid w:val="00143918"/>
    <w:rsid w:val="0014393F"/>
    <w:rsid w:val="00143B7A"/>
    <w:rsid w:val="00143E15"/>
    <w:rsid w:val="00143E9E"/>
    <w:rsid w:val="00144419"/>
    <w:rsid w:val="00145469"/>
    <w:rsid w:val="00145513"/>
    <w:rsid w:val="00145A97"/>
    <w:rsid w:val="00145A9E"/>
    <w:rsid w:val="00145E6B"/>
    <w:rsid w:val="00146541"/>
    <w:rsid w:val="001465B1"/>
    <w:rsid w:val="001469DC"/>
    <w:rsid w:val="00146A00"/>
    <w:rsid w:val="00146EC5"/>
    <w:rsid w:val="001479A4"/>
    <w:rsid w:val="001479D9"/>
    <w:rsid w:val="00147ABB"/>
    <w:rsid w:val="001502E3"/>
    <w:rsid w:val="0015076B"/>
    <w:rsid w:val="00150B52"/>
    <w:rsid w:val="00150E03"/>
    <w:rsid w:val="00150F49"/>
    <w:rsid w:val="00151413"/>
    <w:rsid w:val="001514FF"/>
    <w:rsid w:val="00151748"/>
    <w:rsid w:val="00151A93"/>
    <w:rsid w:val="00151E71"/>
    <w:rsid w:val="00151EC4"/>
    <w:rsid w:val="00151F98"/>
    <w:rsid w:val="00151FC2"/>
    <w:rsid w:val="0015216D"/>
    <w:rsid w:val="00152412"/>
    <w:rsid w:val="001527F9"/>
    <w:rsid w:val="00152811"/>
    <w:rsid w:val="0015289F"/>
    <w:rsid w:val="00152B5D"/>
    <w:rsid w:val="0015317E"/>
    <w:rsid w:val="00153233"/>
    <w:rsid w:val="001532AF"/>
    <w:rsid w:val="00153755"/>
    <w:rsid w:val="00153CC9"/>
    <w:rsid w:val="00154840"/>
    <w:rsid w:val="00154BD8"/>
    <w:rsid w:val="00154C8E"/>
    <w:rsid w:val="00154F32"/>
    <w:rsid w:val="00155183"/>
    <w:rsid w:val="001553C3"/>
    <w:rsid w:val="0015565C"/>
    <w:rsid w:val="001558C9"/>
    <w:rsid w:val="001558E9"/>
    <w:rsid w:val="00155B73"/>
    <w:rsid w:val="00156473"/>
    <w:rsid w:val="00156499"/>
    <w:rsid w:val="00156970"/>
    <w:rsid w:val="00156AAC"/>
    <w:rsid w:val="00157141"/>
    <w:rsid w:val="00157422"/>
    <w:rsid w:val="00157B7F"/>
    <w:rsid w:val="00157D5E"/>
    <w:rsid w:val="00157D7F"/>
    <w:rsid w:val="00157D99"/>
    <w:rsid w:val="00157EEC"/>
    <w:rsid w:val="0016003C"/>
    <w:rsid w:val="00160066"/>
    <w:rsid w:val="00160164"/>
    <w:rsid w:val="00160266"/>
    <w:rsid w:val="00160320"/>
    <w:rsid w:val="001609F3"/>
    <w:rsid w:val="00160B73"/>
    <w:rsid w:val="00160B89"/>
    <w:rsid w:val="00160D65"/>
    <w:rsid w:val="00160EE2"/>
    <w:rsid w:val="001612C3"/>
    <w:rsid w:val="00161602"/>
    <w:rsid w:val="001616FE"/>
    <w:rsid w:val="00161E55"/>
    <w:rsid w:val="00162398"/>
    <w:rsid w:val="001627A6"/>
    <w:rsid w:val="00162950"/>
    <w:rsid w:val="0016346B"/>
    <w:rsid w:val="001638E9"/>
    <w:rsid w:val="00163C46"/>
    <w:rsid w:val="00164680"/>
    <w:rsid w:val="001649CA"/>
    <w:rsid w:val="00164D2F"/>
    <w:rsid w:val="00164F70"/>
    <w:rsid w:val="001654D7"/>
    <w:rsid w:val="001658D8"/>
    <w:rsid w:val="00165927"/>
    <w:rsid w:val="0016602E"/>
    <w:rsid w:val="001660B5"/>
    <w:rsid w:val="001664DF"/>
    <w:rsid w:val="00166744"/>
    <w:rsid w:val="00166B45"/>
    <w:rsid w:val="00166B96"/>
    <w:rsid w:val="00167158"/>
    <w:rsid w:val="00167313"/>
    <w:rsid w:val="0016762B"/>
    <w:rsid w:val="00167A98"/>
    <w:rsid w:val="00167D42"/>
    <w:rsid w:val="00170F2B"/>
    <w:rsid w:val="00171271"/>
    <w:rsid w:val="001712C6"/>
    <w:rsid w:val="00172267"/>
    <w:rsid w:val="00172364"/>
    <w:rsid w:val="001723FA"/>
    <w:rsid w:val="001725D6"/>
    <w:rsid w:val="00172685"/>
    <w:rsid w:val="0017270F"/>
    <w:rsid w:val="0017274F"/>
    <w:rsid w:val="0017293E"/>
    <w:rsid w:val="00172A7F"/>
    <w:rsid w:val="00172D00"/>
    <w:rsid w:val="00172D92"/>
    <w:rsid w:val="00172E9F"/>
    <w:rsid w:val="00172F4F"/>
    <w:rsid w:val="00173016"/>
    <w:rsid w:val="0017313F"/>
    <w:rsid w:val="00173860"/>
    <w:rsid w:val="00173AE3"/>
    <w:rsid w:val="00173E3A"/>
    <w:rsid w:val="00173EC3"/>
    <w:rsid w:val="00173F99"/>
    <w:rsid w:val="00174053"/>
    <w:rsid w:val="001740AE"/>
    <w:rsid w:val="00174485"/>
    <w:rsid w:val="001745BC"/>
    <w:rsid w:val="00174AF3"/>
    <w:rsid w:val="00174E67"/>
    <w:rsid w:val="00174EC9"/>
    <w:rsid w:val="001751EC"/>
    <w:rsid w:val="0017532D"/>
    <w:rsid w:val="0017552A"/>
    <w:rsid w:val="0017556F"/>
    <w:rsid w:val="00175912"/>
    <w:rsid w:val="0017650E"/>
    <w:rsid w:val="001773B8"/>
    <w:rsid w:val="001778B1"/>
    <w:rsid w:val="00177EB2"/>
    <w:rsid w:val="001805DD"/>
    <w:rsid w:val="00180995"/>
    <w:rsid w:val="00180AA6"/>
    <w:rsid w:val="00180BB1"/>
    <w:rsid w:val="00180D75"/>
    <w:rsid w:val="00180E74"/>
    <w:rsid w:val="00181375"/>
    <w:rsid w:val="001814CB"/>
    <w:rsid w:val="00181BA6"/>
    <w:rsid w:val="00181D2E"/>
    <w:rsid w:val="00181D58"/>
    <w:rsid w:val="001822C3"/>
    <w:rsid w:val="001823EE"/>
    <w:rsid w:val="0018242B"/>
    <w:rsid w:val="00182916"/>
    <w:rsid w:val="00183449"/>
    <w:rsid w:val="001835E1"/>
    <w:rsid w:val="00183926"/>
    <w:rsid w:val="00183CE2"/>
    <w:rsid w:val="001846D4"/>
    <w:rsid w:val="0018490B"/>
    <w:rsid w:val="00184FE6"/>
    <w:rsid w:val="00185510"/>
    <w:rsid w:val="00185616"/>
    <w:rsid w:val="00185B6D"/>
    <w:rsid w:val="00185BC1"/>
    <w:rsid w:val="00185F3D"/>
    <w:rsid w:val="00185F98"/>
    <w:rsid w:val="0018617F"/>
    <w:rsid w:val="00186933"/>
    <w:rsid w:val="00186E2E"/>
    <w:rsid w:val="00186F23"/>
    <w:rsid w:val="001873EC"/>
    <w:rsid w:val="001875CC"/>
    <w:rsid w:val="00187672"/>
    <w:rsid w:val="001877FC"/>
    <w:rsid w:val="00187F72"/>
    <w:rsid w:val="00190084"/>
    <w:rsid w:val="001901DF"/>
    <w:rsid w:val="00190312"/>
    <w:rsid w:val="00190C9E"/>
    <w:rsid w:val="00190CE5"/>
    <w:rsid w:val="00190F04"/>
    <w:rsid w:val="001910F5"/>
    <w:rsid w:val="00191189"/>
    <w:rsid w:val="00191233"/>
    <w:rsid w:val="0019132A"/>
    <w:rsid w:val="001917A7"/>
    <w:rsid w:val="00191A85"/>
    <w:rsid w:val="00191AA1"/>
    <w:rsid w:val="00191DAD"/>
    <w:rsid w:val="00192272"/>
    <w:rsid w:val="001927C1"/>
    <w:rsid w:val="00192CF5"/>
    <w:rsid w:val="00192D0E"/>
    <w:rsid w:val="001937C0"/>
    <w:rsid w:val="00193857"/>
    <w:rsid w:val="00193C68"/>
    <w:rsid w:val="00193D11"/>
    <w:rsid w:val="00193DDF"/>
    <w:rsid w:val="00193F15"/>
    <w:rsid w:val="00194036"/>
    <w:rsid w:val="0019440B"/>
    <w:rsid w:val="00194522"/>
    <w:rsid w:val="0019493C"/>
    <w:rsid w:val="00195183"/>
    <w:rsid w:val="0019534C"/>
    <w:rsid w:val="00195737"/>
    <w:rsid w:val="0019573C"/>
    <w:rsid w:val="001958CE"/>
    <w:rsid w:val="001958F0"/>
    <w:rsid w:val="00196406"/>
    <w:rsid w:val="00196CE3"/>
    <w:rsid w:val="00196DAF"/>
    <w:rsid w:val="00196F84"/>
    <w:rsid w:val="00197820"/>
    <w:rsid w:val="001A000A"/>
    <w:rsid w:val="001A05EA"/>
    <w:rsid w:val="001A0A04"/>
    <w:rsid w:val="001A0EFA"/>
    <w:rsid w:val="001A10F2"/>
    <w:rsid w:val="001A15A3"/>
    <w:rsid w:val="001A15ED"/>
    <w:rsid w:val="001A1A88"/>
    <w:rsid w:val="001A1B07"/>
    <w:rsid w:val="001A1DE3"/>
    <w:rsid w:val="001A25C9"/>
    <w:rsid w:val="001A26F6"/>
    <w:rsid w:val="001A2DBA"/>
    <w:rsid w:val="001A2E28"/>
    <w:rsid w:val="001A3035"/>
    <w:rsid w:val="001A341C"/>
    <w:rsid w:val="001A343B"/>
    <w:rsid w:val="001A36C7"/>
    <w:rsid w:val="001A4307"/>
    <w:rsid w:val="001A46BB"/>
    <w:rsid w:val="001A4C91"/>
    <w:rsid w:val="001A4DBE"/>
    <w:rsid w:val="001A4DC3"/>
    <w:rsid w:val="001A505F"/>
    <w:rsid w:val="001A5793"/>
    <w:rsid w:val="001A5A01"/>
    <w:rsid w:val="001A6028"/>
    <w:rsid w:val="001A651D"/>
    <w:rsid w:val="001A6698"/>
    <w:rsid w:val="001A676A"/>
    <w:rsid w:val="001A7513"/>
    <w:rsid w:val="001A77FA"/>
    <w:rsid w:val="001A7B00"/>
    <w:rsid w:val="001A7C06"/>
    <w:rsid w:val="001B0D5D"/>
    <w:rsid w:val="001B16F6"/>
    <w:rsid w:val="001B1AAE"/>
    <w:rsid w:val="001B20CF"/>
    <w:rsid w:val="001B2661"/>
    <w:rsid w:val="001B29D8"/>
    <w:rsid w:val="001B29FE"/>
    <w:rsid w:val="001B3116"/>
    <w:rsid w:val="001B33EF"/>
    <w:rsid w:val="001B3CD3"/>
    <w:rsid w:val="001B3DFE"/>
    <w:rsid w:val="001B4625"/>
    <w:rsid w:val="001B46BF"/>
    <w:rsid w:val="001B4812"/>
    <w:rsid w:val="001B4A92"/>
    <w:rsid w:val="001B4D36"/>
    <w:rsid w:val="001B4DAC"/>
    <w:rsid w:val="001B4F9A"/>
    <w:rsid w:val="001B4FDB"/>
    <w:rsid w:val="001B53EB"/>
    <w:rsid w:val="001B5F9A"/>
    <w:rsid w:val="001B5FA5"/>
    <w:rsid w:val="001B61E9"/>
    <w:rsid w:val="001B6201"/>
    <w:rsid w:val="001B629E"/>
    <w:rsid w:val="001B63E2"/>
    <w:rsid w:val="001B6A83"/>
    <w:rsid w:val="001B73CF"/>
    <w:rsid w:val="001B73E6"/>
    <w:rsid w:val="001B7A47"/>
    <w:rsid w:val="001B7C71"/>
    <w:rsid w:val="001B7C86"/>
    <w:rsid w:val="001B7EE7"/>
    <w:rsid w:val="001C0576"/>
    <w:rsid w:val="001C0846"/>
    <w:rsid w:val="001C0B17"/>
    <w:rsid w:val="001C0B80"/>
    <w:rsid w:val="001C0C5E"/>
    <w:rsid w:val="001C0E04"/>
    <w:rsid w:val="001C0E7F"/>
    <w:rsid w:val="001C0F77"/>
    <w:rsid w:val="001C10A7"/>
    <w:rsid w:val="001C11EE"/>
    <w:rsid w:val="001C16DD"/>
    <w:rsid w:val="001C1994"/>
    <w:rsid w:val="001C1A61"/>
    <w:rsid w:val="001C1B7A"/>
    <w:rsid w:val="001C1DA1"/>
    <w:rsid w:val="001C1DD7"/>
    <w:rsid w:val="001C1F30"/>
    <w:rsid w:val="001C2067"/>
    <w:rsid w:val="001C26B7"/>
    <w:rsid w:val="001C2D22"/>
    <w:rsid w:val="001C3B78"/>
    <w:rsid w:val="001C3EA8"/>
    <w:rsid w:val="001C414B"/>
    <w:rsid w:val="001C42AC"/>
    <w:rsid w:val="001C4875"/>
    <w:rsid w:val="001C5301"/>
    <w:rsid w:val="001C597D"/>
    <w:rsid w:val="001C5A91"/>
    <w:rsid w:val="001C6542"/>
    <w:rsid w:val="001C6903"/>
    <w:rsid w:val="001C69B5"/>
    <w:rsid w:val="001C6AB1"/>
    <w:rsid w:val="001C71F6"/>
    <w:rsid w:val="001C73D5"/>
    <w:rsid w:val="001C73F6"/>
    <w:rsid w:val="001C7887"/>
    <w:rsid w:val="001C7D36"/>
    <w:rsid w:val="001C7D73"/>
    <w:rsid w:val="001D0285"/>
    <w:rsid w:val="001D0377"/>
    <w:rsid w:val="001D0406"/>
    <w:rsid w:val="001D08A3"/>
    <w:rsid w:val="001D0BE0"/>
    <w:rsid w:val="001D0F68"/>
    <w:rsid w:val="001D2AA8"/>
    <w:rsid w:val="001D2D12"/>
    <w:rsid w:val="001D2D27"/>
    <w:rsid w:val="001D2EA2"/>
    <w:rsid w:val="001D2F75"/>
    <w:rsid w:val="001D31DD"/>
    <w:rsid w:val="001D3A1D"/>
    <w:rsid w:val="001D3AE0"/>
    <w:rsid w:val="001D3B85"/>
    <w:rsid w:val="001D4170"/>
    <w:rsid w:val="001D4CE6"/>
    <w:rsid w:val="001D4DC2"/>
    <w:rsid w:val="001D577C"/>
    <w:rsid w:val="001D5C29"/>
    <w:rsid w:val="001D65A7"/>
    <w:rsid w:val="001D66AE"/>
    <w:rsid w:val="001D6B16"/>
    <w:rsid w:val="001D6CD6"/>
    <w:rsid w:val="001D7352"/>
    <w:rsid w:val="001D74EE"/>
    <w:rsid w:val="001D763A"/>
    <w:rsid w:val="001D7FBE"/>
    <w:rsid w:val="001E00A9"/>
    <w:rsid w:val="001E04C0"/>
    <w:rsid w:val="001E0682"/>
    <w:rsid w:val="001E08A3"/>
    <w:rsid w:val="001E08E9"/>
    <w:rsid w:val="001E0B26"/>
    <w:rsid w:val="001E0FEF"/>
    <w:rsid w:val="001E10AC"/>
    <w:rsid w:val="001E1355"/>
    <w:rsid w:val="001E16FA"/>
    <w:rsid w:val="001E2281"/>
    <w:rsid w:val="001E238B"/>
    <w:rsid w:val="001E2661"/>
    <w:rsid w:val="001E2984"/>
    <w:rsid w:val="001E299E"/>
    <w:rsid w:val="001E2BCB"/>
    <w:rsid w:val="001E357D"/>
    <w:rsid w:val="001E37BE"/>
    <w:rsid w:val="001E3A20"/>
    <w:rsid w:val="001E417B"/>
    <w:rsid w:val="001E44FD"/>
    <w:rsid w:val="001E4589"/>
    <w:rsid w:val="001E4856"/>
    <w:rsid w:val="001E491F"/>
    <w:rsid w:val="001E4D3A"/>
    <w:rsid w:val="001E576E"/>
    <w:rsid w:val="001E5AB2"/>
    <w:rsid w:val="001E5DE3"/>
    <w:rsid w:val="001E5EC0"/>
    <w:rsid w:val="001E6436"/>
    <w:rsid w:val="001E6B5B"/>
    <w:rsid w:val="001E6D99"/>
    <w:rsid w:val="001E6E4E"/>
    <w:rsid w:val="001E6F71"/>
    <w:rsid w:val="001E7044"/>
    <w:rsid w:val="001E769C"/>
    <w:rsid w:val="001E7D98"/>
    <w:rsid w:val="001F0403"/>
    <w:rsid w:val="001F05A2"/>
    <w:rsid w:val="001F0725"/>
    <w:rsid w:val="001F0C4E"/>
    <w:rsid w:val="001F0E6D"/>
    <w:rsid w:val="001F102A"/>
    <w:rsid w:val="001F1378"/>
    <w:rsid w:val="001F14B4"/>
    <w:rsid w:val="001F1EFE"/>
    <w:rsid w:val="001F1F55"/>
    <w:rsid w:val="001F2180"/>
    <w:rsid w:val="001F280F"/>
    <w:rsid w:val="001F28C1"/>
    <w:rsid w:val="001F3034"/>
    <w:rsid w:val="001F3574"/>
    <w:rsid w:val="001F3603"/>
    <w:rsid w:val="001F3604"/>
    <w:rsid w:val="001F3B1E"/>
    <w:rsid w:val="001F3BA0"/>
    <w:rsid w:val="001F3D4B"/>
    <w:rsid w:val="001F3E5A"/>
    <w:rsid w:val="001F408D"/>
    <w:rsid w:val="001F4966"/>
    <w:rsid w:val="001F4C04"/>
    <w:rsid w:val="001F4FC7"/>
    <w:rsid w:val="001F502A"/>
    <w:rsid w:val="001F56EA"/>
    <w:rsid w:val="001F59D4"/>
    <w:rsid w:val="001F5A56"/>
    <w:rsid w:val="001F5A9D"/>
    <w:rsid w:val="001F6071"/>
    <w:rsid w:val="001F65D7"/>
    <w:rsid w:val="001F6ACC"/>
    <w:rsid w:val="001F6B68"/>
    <w:rsid w:val="001F7050"/>
    <w:rsid w:val="001F7051"/>
    <w:rsid w:val="001F7455"/>
    <w:rsid w:val="001F7583"/>
    <w:rsid w:val="001F758F"/>
    <w:rsid w:val="001F7ADE"/>
    <w:rsid w:val="001F7C79"/>
    <w:rsid w:val="00200204"/>
    <w:rsid w:val="002006F9"/>
    <w:rsid w:val="00200967"/>
    <w:rsid w:val="00200B57"/>
    <w:rsid w:val="00200EA3"/>
    <w:rsid w:val="00200EA6"/>
    <w:rsid w:val="0020118D"/>
    <w:rsid w:val="00201228"/>
    <w:rsid w:val="0020184C"/>
    <w:rsid w:val="002019A7"/>
    <w:rsid w:val="00201F28"/>
    <w:rsid w:val="00202125"/>
    <w:rsid w:val="002021A7"/>
    <w:rsid w:val="0020228A"/>
    <w:rsid w:val="00202360"/>
    <w:rsid w:val="00202BC2"/>
    <w:rsid w:val="00203636"/>
    <w:rsid w:val="00203813"/>
    <w:rsid w:val="00203A07"/>
    <w:rsid w:val="002041BD"/>
    <w:rsid w:val="00204332"/>
    <w:rsid w:val="0020495B"/>
    <w:rsid w:val="00204A54"/>
    <w:rsid w:val="00204E24"/>
    <w:rsid w:val="00204F01"/>
    <w:rsid w:val="00204F97"/>
    <w:rsid w:val="0020516B"/>
    <w:rsid w:val="002053DB"/>
    <w:rsid w:val="0020568D"/>
    <w:rsid w:val="002058CD"/>
    <w:rsid w:val="0020640A"/>
    <w:rsid w:val="002065F2"/>
    <w:rsid w:val="0020731D"/>
    <w:rsid w:val="002075CF"/>
    <w:rsid w:val="002077F4"/>
    <w:rsid w:val="00207D35"/>
    <w:rsid w:val="00207D46"/>
    <w:rsid w:val="00207ECF"/>
    <w:rsid w:val="00210054"/>
    <w:rsid w:val="002101BC"/>
    <w:rsid w:val="0021020F"/>
    <w:rsid w:val="0021028F"/>
    <w:rsid w:val="002102C2"/>
    <w:rsid w:val="00210A5E"/>
    <w:rsid w:val="002112CD"/>
    <w:rsid w:val="00211792"/>
    <w:rsid w:val="00211D5F"/>
    <w:rsid w:val="00211FDF"/>
    <w:rsid w:val="00212160"/>
    <w:rsid w:val="00212216"/>
    <w:rsid w:val="00212512"/>
    <w:rsid w:val="00212836"/>
    <w:rsid w:val="002129DA"/>
    <w:rsid w:val="00212C6E"/>
    <w:rsid w:val="002132D5"/>
    <w:rsid w:val="002137B5"/>
    <w:rsid w:val="0021390D"/>
    <w:rsid w:val="00213A65"/>
    <w:rsid w:val="00213B7B"/>
    <w:rsid w:val="00214094"/>
    <w:rsid w:val="002142B2"/>
    <w:rsid w:val="00214793"/>
    <w:rsid w:val="0021498E"/>
    <w:rsid w:val="002149B7"/>
    <w:rsid w:val="00214ED5"/>
    <w:rsid w:val="002151BD"/>
    <w:rsid w:val="0021573F"/>
    <w:rsid w:val="00215C49"/>
    <w:rsid w:val="002161E8"/>
    <w:rsid w:val="00216227"/>
    <w:rsid w:val="00216B5E"/>
    <w:rsid w:val="00216D27"/>
    <w:rsid w:val="00216E3D"/>
    <w:rsid w:val="00216F84"/>
    <w:rsid w:val="00216FBD"/>
    <w:rsid w:val="00217180"/>
    <w:rsid w:val="0021799A"/>
    <w:rsid w:val="00217A96"/>
    <w:rsid w:val="00217B82"/>
    <w:rsid w:val="00220325"/>
    <w:rsid w:val="002203C7"/>
    <w:rsid w:val="002205C7"/>
    <w:rsid w:val="00220643"/>
    <w:rsid w:val="0022081E"/>
    <w:rsid w:val="00220F69"/>
    <w:rsid w:val="0022162C"/>
    <w:rsid w:val="002218B0"/>
    <w:rsid w:val="00221AA7"/>
    <w:rsid w:val="00221EE9"/>
    <w:rsid w:val="00222899"/>
    <w:rsid w:val="00223D1C"/>
    <w:rsid w:val="00224C47"/>
    <w:rsid w:val="00224E13"/>
    <w:rsid w:val="00225409"/>
    <w:rsid w:val="002256B8"/>
    <w:rsid w:val="00225946"/>
    <w:rsid w:val="002259DE"/>
    <w:rsid w:val="00225A6D"/>
    <w:rsid w:val="00225ABA"/>
    <w:rsid w:val="00225D0E"/>
    <w:rsid w:val="00225D2E"/>
    <w:rsid w:val="00226F4A"/>
    <w:rsid w:val="00227467"/>
    <w:rsid w:val="002279D6"/>
    <w:rsid w:val="00227ABD"/>
    <w:rsid w:val="00230340"/>
    <w:rsid w:val="0023045F"/>
    <w:rsid w:val="00230998"/>
    <w:rsid w:val="00230EA2"/>
    <w:rsid w:val="00231CFA"/>
    <w:rsid w:val="00231F7D"/>
    <w:rsid w:val="002323B2"/>
    <w:rsid w:val="002325F5"/>
    <w:rsid w:val="00232AF1"/>
    <w:rsid w:val="00232B7F"/>
    <w:rsid w:val="00232CDB"/>
    <w:rsid w:val="00233006"/>
    <w:rsid w:val="0023350B"/>
    <w:rsid w:val="00233518"/>
    <w:rsid w:val="002337B1"/>
    <w:rsid w:val="00233A51"/>
    <w:rsid w:val="0023450F"/>
    <w:rsid w:val="00234CE8"/>
    <w:rsid w:val="00234DB5"/>
    <w:rsid w:val="00234E85"/>
    <w:rsid w:val="00234FB5"/>
    <w:rsid w:val="002350DC"/>
    <w:rsid w:val="00235480"/>
    <w:rsid w:val="002355D5"/>
    <w:rsid w:val="00235859"/>
    <w:rsid w:val="00235AF5"/>
    <w:rsid w:val="00235C17"/>
    <w:rsid w:val="00235C9A"/>
    <w:rsid w:val="002360F8"/>
    <w:rsid w:val="002364DB"/>
    <w:rsid w:val="002366BB"/>
    <w:rsid w:val="00236C29"/>
    <w:rsid w:val="00237003"/>
    <w:rsid w:val="002372B3"/>
    <w:rsid w:val="00237588"/>
    <w:rsid w:val="00240302"/>
    <w:rsid w:val="00241337"/>
    <w:rsid w:val="002419E2"/>
    <w:rsid w:val="00241FBE"/>
    <w:rsid w:val="0024202C"/>
    <w:rsid w:val="002423F0"/>
    <w:rsid w:val="00242BAB"/>
    <w:rsid w:val="00242C1F"/>
    <w:rsid w:val="00242F4A"/>
    <w:rsid w:val="00243123"/>
    <w:rsid w:val="0024364C"/>
    <w:rsid w:val="0024375A"/>
    <w:rsid w:val="00243875"/>
    <w:rsid w:val="0024400F"/>
    <w:rsid w:val="002440E1"/>
    <w:rsid w:val="0024413E"/>
    <w:rsid w:val="00244178"/>
    <w:rsid w:val="002445F8"/>
    <w:rsid w:val="00244823"/>
    <w:rsid w:val="00244D80"/>
    <w:rsid w:val="00244E69"/>
    <w:rsid w:val="00245277"/>
    <w:rsid w:val="00245965"/>
    <w:rsid w:val="002459EF"/>
    <w:rsid w:val="00245F3B"/>
    <w:rsid w:val="0024658C"/>
    <w:rsid w:val="00246B0B"/>
    <w:rsid w:val="00246E3F"/>
    <w:rsid w:val="00247264"/>
    <w:rsid w:val="00247962"/>
    <w:rsid w:val="00247DD6"/>
    <w:rsid w:val="002502EE"/>
    <w:rsid w:val="0025041A"/>
    <w:rsid w:val="002504BD"/>
    <w:rsid w:val="002506EC"/>
    <w:rsid w:val="0025079C"/>
    <w:rsid w:val="0025086C"/>
    <w:rsid w:val="00250FF1"/>
    <w:rsid w:val="00251164"/>
    <w:rsid w:val="00251803"/>
    <w:rsid w:val="0025232D"/>
    <w:rsid w:val="002523BF"/>
    <w:rsid w:val="00252531"/>
    <w:rsid w:val="00252641"/>
    <w:rsid w:val="00252941"/>
    <w:rsid w:val="0025314F"/>
    <w:rsid w:val="002533EE"/>
    <w:rsid w:val="002538EE"/>
    <w:rsid w:val="00253964"/>
    <w:rsid w:val="00253D5E"/>
    <w:rsid w:val="00254145"/>
    <w:rsid w:val="0025457B"/>
    <w:rsid w:val="00254762"/>
    <w:rsid w:val="00254823"/>
    <w:rsid w:val="00254F89"/>
    <w:rsid w:val="002550DA"/>
    <w:rsid w:val="00255211"/>
    <w:rsid w:val="00255223"/>
    <w:rsid w:val="002552B8"/>
    <w:rsid w:val="00255592"/>
    <w:rsid w:val="002558D3"/>
    <w:rsid w:val="00255E32"/>
    <w:rsid w:val="00255FB3"/>
    <w:rsid w:val="00256BE8"/>
    <w:rsid w:val="00256F43"/>
    <w:rsid w:val="0025727B"/>
    <w:rsid w:val="0025757F"/>
    <w:rsid w:val="00257EF9"/>
    <w:rsid w:val="002600BA"/>
    <w:rsid w:val="002602F7"/>
    <w:rsid w:val="00260748"/>
    <w:rsid w:val="00260AE1"/>
    <w:rsid w:val="00260BA2"/>
    <w:rsid w:val="00260C8A"/>
    <w:rsid w:val="00261EFB"/>
    <w:rsid w:val="00261FC0"/>
    <w:rsid w:val="00262165"/>
    <w:rsid w:val="00262272"/>
    <w:rsid w:val="0026247B"/>
    <w:rsid w:val="0026312E"/>
    <w:rsid w:val="0026382C"/>
    <w:rsid w:val="00263841"/>
    <w:rsid w:val="00263BCC"/>
    <w:rsid w:val="00263BEE"/>
    <w:rsid w:val="00263BF8"/>
    <w:rsid w:val="00263E27"/>
    <w:rsid w:val="00264265"/>
    <w:rsid w:val="0026469F"/>
    <w:rsid w:val="002655CA"/>
    <w:rsid w:val="002657F6"/>
    <w:rsid w:val="00265A24"/>
    <w:rsid w:val="00266A02"/>
    <w:rsid w:val="00266AF4"/>
    <w:rsid w:val="00266B70"/>
    <w:rsid w:val="00266BEE"/>
    <w:rsid w:val="002671CC"/>
    <w:rsid w:val="002677C9"/>
    <w:rsid w:val="00270162"/>
    <w:rsid w:val="00270230"/>
    <w:rsid w:val="002705CE"/>
    <w:rsid w:val="00270A5A"/>
    <w:rsid w:val="00270D4A"/>
    <w:rsid w:val="00271097"/>
    <w:rsid w:val="002717C4"/>
    <w:rsid w:val="00271A8C"/>
    <w:rsid w:val="00271B70"/>
    <w:rsid w:val="00272819"/>
    <w:rsid w:val="00272870"/>
    <w:rsid w:val="002728BC"/>
    <w:rsid w:val="002736C5"/>
    <w:rsid w:val="0027395A"/>
    <w:rsid w:val="00273C5D"/>
    <w:rsid w:val="00273D4E"/>
    <w:rsid w:val="00273D54"/>
    <w:rsid w:val="00273FFF"/>
    <w:rsid w:val="0027423C"/>
    <w:rsid w:val="002743C7"/>
    <w:rsid w:val="00274462"/>
    <w:rsid w:val="002745BF"/>
    <w:rsid w:val="0027536A"/>
    <w:rsid w:val="00275D92"/>
    <w:rsid w:val="00275ED1"/>
    <w:rsid w:val="0027615A"/>
    <w:rsid w:val="00276300"/>
    <w:rsid w:val="002768B8"/>
    <w:rsid w:val="00276B65"/>
    <w:rsid w:val="002772D5"/>
    <w:rsid w:val="00277424"/>
    <w:rsid w:val="00277A8D"/>
    <w:rsid w:val="00277C6A"/>
    <w:rsid w:val="002803D3"/>
    <w:rsid w:val="00280CE8"/>
    <w:rsid w:val="0028148E"/>
    <w:rsid w:val="00281552"/>
    <w:rsid w:val="00281942"/>
    <w:rsid w:val="00281954"/>
    <w:rsid w:val="00281F89"/>
    <w:rsid w:val="00282052"/>
    <w:rsid w:val="002822CB"/>
    <w:rsid w:val="00282346"/>
    <w:rsid w:val="002825D5"/>
    <w:rsid w:val="0028278B"/>
    <w:rsid w:val="0028288C"/>
    <w:rsid w:val="00282E54"/>
    <w:rsid w:val="00282EF8"/>
    <w:rsid w:val="00282F7D"/>
    <w:rsid w:val="0028300D"/>
    <w:rsid w:val="002833AD"/>
    <w:rsid w:val="002835D2"/>
    <w:rsid w:val="00283F4C"/>
    <w:rsid w:val="00283FE3"/>
    <w:rsid w:val="00284008"/>
    <w:rsid w:val="0028442D"/>
    <w:rsid w:val="00284965"/>
    <w:rsid w:val="00284981"/>
    <w:rsid w:val="00284A42"/>
    <w:rsid w:val="00284C49"/>
    <w:rsid w:val="00284D69"/>
    <w:rsid w:val="00285039"/>
    <w:rsid w:val="00285125"/>
    <w:rsid w:val="00285451"/>
    <w:rsid w:val="00285857"/>
    <w:rsid w:val="00286105"/>
    <w:rsid w:val="00286650"/>
    <w:rsid w:val="00286EF2"/>
    <w:rsid w:val="00286F4F"/>
    <w:rsid w:val="002877C1"/>
    <w:rsid w:val="00287DA3"/>
    <w:rsid w:val="00290310"/>
    <w:rsid w:val="002904E1"/>
    <w:rsid w:val="0029054E"/>
    <w:rsid w:val="00290613"/>
    <w:rsid w:val="0029063E"/>
    <w:rsid w:val="00290FC0"/>
    <w:rsid w:val="00291124"/>
    <w:rsid w:val="002912A7"/>
    <w:rsid w:val="00292034"/>
    <w:rsid w:val="002923B5"/>
    <w:rsid w:val="002923BC"/>
    <w:rsid w:val="00292705"/>
    <w:rsid w:val="002927DB"/>
    <w:rsid w:val="00292951"/>
    <w:rsid w:val="0029308A"/>
    <w:rsid w:val="0029342B"/>
    <w:rsid w:val="0029350E"/>
    <w:rsid w:val="002937A3"/>
    <w:rsid w:val="00293902"/>
    <w:rsid w:val="00293B38"/>
    <w:rsid w:val="00293DE5"/>
    <w:rsid w:val="00293ECF"/>
    <w:rsid w:val="00293FDA"/>
    <w:rsid w:val="00294895"/>
    <w:rsid w:val="00294E09"/>
    <w:rsid w:val="002959B1"/>
    <w:rsid w:val="00295E49"/>
    <w:rsid w:val="002961A2"/>
    <w:rsid w:val="00296649"/>
    <w:rsid w:val="0029685C"/>
    <w:rsid w:val="00296B20"/>
    <w:rsid w:val="00296CCE"/>
    <w:rsid w:val="0029711F"/>
    <w:rsid w:val="00297150"/>
    <w:rsid w:val="0029774C"/>
    <w:rsid w:val="002A0015"/>
    <w:rsid w:val="002A009D"/>
    <w:rsid w:val="002A00A9"/>
    <w:rsid w:val="002A04A1"/>
    <w:rsid w:val="002A05F0"/>
    <w:rsid w:val="002A114E"/>
    <w:rsid w:val="002A17B2"/>
    <w:rsid w:val="002A1A83"/>
    <w:rsid w:val="002A1F6A"/>
    <w:rsid w:val="002A2026"/>
    <w:rsid w:val="002A2333"/>
    <w:rsid w:val="002A2665"/>
    <w:rsid w:val="002A2E1A"/>
    <w:rsid w:val="002A30BC"/>
    <w:rsid w:val="002A30CC"/>
    <w:rsid w:val="002A31B7"/>
    <w:rsid w:val="002A3663"/>
    <w:rsid w:val="002A3FC6"/>
    <w:rsid w:val="002A4295"/>
    <w:rsid w:val="002A4334"/>
    <w:rsid w:val="002A44F6"/>
    <w:rsid w:val="002A4A26"/>
    <w:rsid w:val="002A4ABC"/>
    <w:rsid w:val="002A5552"/>
    <w:rsid w:val="002A5560"/>
    <w:rsid w:val="002A56EB"/>
    <w:rsid w:val="002A575D"/>
    <w:rsid w:val="002A58A7"/>
    <w:rsid w:val="002A593D"/>
    <w:rsid w:val="002A59CC"/>
    <w:rsid w:val="002A5AC4"/>
    <w:rsid w:val="002A6BD6"/>
    <w:rsid w:val="002A6C74"/>
    <w:rsid w:val="002A6F15"/>
    <w:rsid w:val="002A7363"/>
    <w:rsid w:val="002A73D2"/>
    <w:rsid w:val="002A7748"/>
    <w:rsid w:val="002A7B98"/>
    <w:rsid w:val="002A7FAD"/>
    <w:rsid w:val="002B084C"/>
    <w:rsid w:val="002B0ACD"/>
    <w:rsid w:val="002B13B6"/>
    <w:rsid w:val="002B1440"/>
    <w:rsid w:val="002B1CB5"/>
    <w:rsid w:val="002B1D25"/>
    <w:rsid w:val="002B1ED0"/>
    <w:rsid w:val="002B252E"/>
    <w:rsid w:val="002B291F"/>
    <w:rsid w:val="002B301A"/>
    <w:rsid w:val="002B318B"/>
    <w:rsid w:val="002B318D"/>
    <w:rsid w:val="002B3F53"/>
    <w:rsid w:val="002B3FA7"/>
    <w:rsid w:val="002B4054"/>
    <w:rsid w:val="002B418B"/>
    <w:rsid w:val="002B4910"/>
    <w:rsid w:val="002B4BA3"/>
    <w:rsid w:val="002B4F10"/>
    <w:rsid w:val="002B50D6"/>
    <w:rsid w:val="002B5101"/>
    <w:rsid w:val="002B51AD"/>
    <w:rsid w:val="002B54BB"/>
    <w:rsid w:val="002B5739"/>
    <w:rsid w:val="002B58A4"/>
    <w:rsid w:val="002B594B"/>
    <w:rsid w:val="002B61CD"/>
    <w:rsid w:val="002B6773"/>
    <w:rsid w:val="002B6A5D"/>
    <w:rsid w:val="002B6C4A"/>
    <w:rsid w:val="002B6F87"/>
    <w:rsid w:val="002B796E"/>
    <w:rsid w:val="002B7D04"/>
    <w:rsid w:val="002C0541"/>
    <w:rsid w:val="002C0ADB"/>
    <w:rsid w:val="002C0D9E"/>
    <w:rsid w:val="002C0E30"/>
    <w:rsid w:val="002C0EFF"/>
    <w:rsid w:val="002C0F7D"/>
    <w:rsid w:val="002C11E3"/>
    <w:rsid w:val="002C122F"/>
    <w:rsid w:val="002C13BB"/>
    <w:rsid w:val="002C13C6"/>
    <w:rsid w:val="002C22F0"/>
    <w:rsid w:val="002C242F"/>
    <w:rsid w:val="002C25AD"/>
    <w:rsid w:val="002C2920"/>
    <w:rsid w:val="002C2BAE"/>
    <w:rsid w:val="002C2C4F"/>
    <w:rsid w:val="002C2D5F"/>
    <w:rsid w:val="002C303A"/>
    <w:rsid w:val="002C3DBB"/>
    <w:rsid w:val="002C3ED9"/>
    <w:rsid w:val="002C4127"/>
    <w:rsid w:val="002C4633"/>
    <w:rsid w:val="002C4663"/>
    <w:rsid w:val="002C46AE"/>
    <w:rsid w:val="002C4952"/>
    <w:rsid w:val="002C49DC"/>
    <w:rsid w:val="002C4A2A"/>
    <w:rsid w:val="002C4EC1"/>
    <w:rsid w:val="002C51FF"/>
    <w:rsid w:val="002C5388"/>
    <w:rsid w:val="002C53F6"/>
    <w:rsid w:val="002C55A2"/>
    <w:rsid w:val="002C5B23"/>
    <w:rsid w:val="002C5B83"/>
    <w:rsid w:val="002C5C70"/>
    <w:rsid w:val="002C61A9"/>
    <w:rsid w:val="002C633F"/>
    <w:rsid w:val="002C640A"/>
    <w:rsid w:val="002C65A3"/>
    <w:rsid w:val="002C65E2"/>
    <w:rsid w:val="002C68AB"/>
    <w:rsid w:val="002C692A"/>
    <w:rsid w:val="002C6A8B"/>
    <w:rsid w:val="002C6C44"/>
    <w:rsid w:val="002C6C6F"/>
    <w:rsid w:val="002C6DE6"/>
    <w:rsid w:val="002C7627"/>
    <w:rsid w:val="002C7985"/>
    <w:rsid w:val="002C7A2B"/>
    <w:rsid w:val="002C7CA7"/>
    <w:rsid w:val="002D05BD"/>
    <w:rsid w:val="002D07E0"/>
    <w:rsid w:val="002D085B"/>
    <w:rsid w:val="002D1E96"/>
    <w:rsid w:val="002D1F82"/>
    <w:rsid w:val="002D210B"/>
    <w:rsid w:val="002D23F5"/>
    <w:rsid w:val="002D2E95"/>
    <w:rsid w:val="002D2F30"/>
    <w:rsid w:val="002D3397"/>
    <w:rsid w:val="002D37DA"/>
    <w:rsid w:val="002D3B81"/>
    <w:rsid w:val="002D3B82"/>
    <w:rsid w:val="002D3ED1"/>
    <w:rsid w:val="002D433B"/>
    <w:rsid w:val="002D44EA"/>
    <w:rsid w:val="002D55DA"/>
    <w:rsid w:val="002D568E"/>
    <w:rsid w:val="002D57B0"/>
    <w:rsid w:val="002D5A02"/>
    <w:rsid w:val="002D5B46"/>
    <w:rsid w:val="002D5F11"/>
    <w:rsid w:val="002D60D9"/>
    <w:rsid w:val="002D61CB"/>
    <w:rsid w:val="002D6858"/>
    <w:rsid w:val="002D7041"/>
    <w:rsid w:val="002D71A8"/>
    <w:rsid w:val="002D79AF"/>
    <w:rsid w:val="002D7B05"/>
    <w:rsid w:val="002E0033"/>
    <w:rsid w:val="002E043F"/>
    <w:rsid w:val="002E0451"/>
    <w:rsid w:val="002E0752"/>
    <w:rsid w:val="002E08D8"/>
    <w:rsid w:val="002E0C32"/>
    <w:rsid w:val="002E0EC6"/>
    <w:rsid w:val="002E16AE"/>
    <w:rsid w:val="002E16F5"/>
    <w:rsid w:val="002E1721"/>
    <w:rsid w:val="002E18BD"/>
    <w:rsid w:val="002E1ABB"/>
    <w:rsid w:val="002E1F55"/>
    <w:rsid w:val="002E201E"/>
    <w:rsid w:val="002E2123"/>
    <w:rsid w:val="002E2A73"/>
    <w:rsid w:val="002E2E02"/>
    <w:rsid w:val="002E387E"/>
    <w:rsid w:val="002E392A"/>
    <w:rsid w:val="002E3A7B"/>
    <w:rsid w:val="002E3ADF"/>
    <w:rsid w:val="002E3C23"/>
    <w:rsid w:val="002E3D74"/>
    <w:rsid w:val="002E456E"/>
    <w:rsid w:val="002E49F7"/>
    <w:rsid w:val="002E5160"/>
    <w:rsid w:val="002E569F"/>
    <w:rsid w:val="002E5971"/>
    <w:rsid w:val="002E5A38"/>
    <w:rsid w:val="002E6068"/>
    <w:rsid w:val="002E6139"/>
    <w:rsid w:val="002E6150"/>
    <w:rsid w:val="002E68AB"/>
    <w:rsid w:val="002E6D69"/>
    <w:rsid w:val="002E6EC6"/>
    <w:rsid w:val="002F0AB0"/>
    <w:rsid w:val="002F0CA3"/>
    <w:rsid w:val="002F0ECA"/>
    <w:rsid w:val="002F0F2B"/>
    <w:rsid w:val="002F19CE"/>
    <w:rsid w:val="002F1CB3"/>
    <w:rsid w:val="002F1D9A"/>
    <w:rsid w:val="002F2132"/>
    <w:rsid w:val="002F259F"/>
    <w:rsid w:val="002F2D05"/>
    <w:rsid w:val="002F33A5"/>
    <w:rsid w:val="002F383B"/>
    <w:rsid w:val="002F3A15"/>
    <w:rsid w:val="002F3A18"/>
    <w:rsid w:val="002F3CA1"/>
    <w:rsid w:val="002F43EC"/>
    <w:rsid w:val="002F470F"/>
    <w:rsid w:val="002F4911"/>
    <w:rsid w:val="002F4C75"/>
    <w:rsid w:val="002F53C2"/>
    <w:rsid w:val="002F5563"/>
    <w:rsid w:val="002F5A76"/>
    <w:rsid w:val="002F5C81"/>
    <w:rsid w:val="002F5CFB"/>
    <w:rsid w:val="002F5E57"/>
    <w:rsid w:val="002F5E60"/>
    <w:rsid w:val="002F5F9C"/>
    <w:rsid w:val="002F6678"/>
    <w:rsid w:val="002F6695"/>
    <w:rsid w:val="002F6CA1"/>
    <w:rsid w:val="002F714C"/>
    <w:rsid w:val="002F724A"/>
    <w:rsid w:val="002F7378"/>
    <w:rsid w:val="002F78D1"/>
    <w:rsid w:val="002F7CEE"/>
    <w:rsid w:val="002F7D32"/>
    <w:rsid w:val="002F7E85"/>
    <w:rsid w:val="00300172"/>
    <w:rsid w:val="003001A3"/>
    <w:rsid w:val="00300CD9"/>
    <w:rsid w:val="00300EF3"/>
    <w:rsid w:val="003016A6"/>
    <w:rsid w:val="0030179A"/>
    <w:rsid w:val="00301CAB"/>
    <w:rsid w:val="003021D3"/>
    <w:rsid w:val="0030229B"/>
    <w:rsid w:val="00302319"/>
    <w:rsid w:val="0030271B"/>
    <w:rsid w:val="00302A44"/>
    <w:rsid w:val="00302DA4"/>
    <w:rsid w:val="0030302C"/>
    <w:rsid w:val="00303A27"/>
    <w:rsid w:val="00303B87"/>
    <w:rsid w:val="00303F23"/>
    <w:rsid w:val="00304329"/>
    <w:rsid w:val="003048EE"/>
    <w:rsid w:val="00304C90"/>
    <w:rsid w:val="00304E9E"/>
    <w:rsid w:val="00304FAD"/>
    <w:rsid w:val="003050EA"/>
    <w:rsid w:val="0030528B"/>
    <w:rsid w:val="00305336"/>
    <w:rsid w:val="0030582A"/>
    <w:rsid w:val="00305B7B"/>
    <w:rsid w:val="00305BC5"/>
    <w:rsid w:val="00305D43"/>
    <w:rsid w:val="00305F70"/>
    <w:rsid w:val="00306026"/>
    <w:rsid w:val="0030653A"/>
    <w:rsid w:val="0030684A"/>
    <w:rsid w:val="00306A27"/>
    <w:rsid w:val="0030733D"/>
    <w:rsid w:val="003073F2"/>
    <w:rsid w:val="00307404"/>
    <w:rsid w:val="003075FE"/>
    <w:rsid w:val="00307889"/>
    <w:rsid w:val="00307B24"/>
    <w:rsid w:val="0031007E"/>
    <w:rsid w:val="0031064D"/>
    <w:rsid w:val="00310AEF"/>
    <w:rsid w:val="00310EE2"/>
    <w:rsid w:val="00311289"/>
    <w:rsid w:val="00311F19"/>
    <w:rsid w:val="003129C3"/>
    <w:rsid w:val="003129C8"/>
    <w:rsid w:val="00312D69"/>
    <w:rsid w:val="00313190"/>
    <w:rsid w:val="003133A9"/>
    <w:rsid w:val="00313596"/>
    <w:rsid w:val="003136F6"/>
    <w:rsid w:val="00313ECE"/>
    <w:rsid w:val="00314009"/>
    <w:rsid w:val="0031448B"/>
    <w:rsid w:val="003144FD"/>
    <w:rsid w:val="0031455D"/>
    <w:rsid w:val="00314904"/>
    <w:rsid w:val="0031540D"/>
    <w:rsid w:val="00315658"/>
    <w:rsid w:val="00315A10"/>
    <w:rsid w:val="00315FEC"/>
    <w:rsid w:val="003161C7"/>
    <w:rsid w:val="00316437"/>
    <w:rsid w:val="003164C2"/>
    <w:rsid w:val="00316940"/>
    <w:rsid w:val="00316ADB"/>
    <w:rsid w:val="00316B9C"/>
    <w:rsid w:val="00316E00"/>
    <w:rsid w:val="00316F06"/>
    <w:rsid w:val="003173B3"/>
    <w:rsid w:val="00317892"/>
    <w:rsid w:val="00317B76"/>
    <w:rsid w:val="00317D74"/>
    <w:rsid w:val="0032010E"/>
    <w:rsid w:val="0032054D"/>
    <w:rsid w:val="003206B8"/>
    <w:rsid w:val="00320844"/>
    <w:rsid w:val="00320A41"/>
    <w:rsid w:val="00320D72"/>
    <w:rsid w:val="00321753"/>
    <w:rsid w:val="00321AC8"/>
    <w:rsid w:val="00321CDF"/>
    <w:rsid w:val="00321CFF"/>
    <w:rsid w:val="00321E49"/>
    <w:rsid w:val="00322410"/>
    <w:rsid w:val="003224D2"/>
    <w:rsid w:val="00322951"/>
    <w:rsid w:val="00322B05"/>
    <w:rsid w:val="00322B68"/>
    <w:rsid w:val="00322D11"/>
    <w:rsid w:val="00323193"/>
    <w:rsid w:val="00323350"/>
    <w:rsid w:val="0032494B"/>
    <w:rsid w:val="00324B08"/>
    <w:rsid w:val="00324C98"/>
    <w:rsid w:val="00324EEF"/>
    <w:rsid w:val="0032534D"/>
    <w:rsid w:val="0032551D"/>
    <w:rsid w:val="0032567F"/>
    <w:rsid w:val="00325F97"/>
    <w:rsid w:val="0032611D"/>
    <w:rsid w:val="003262A8"/>
    <w:rsid w:val="003263DB"/>
    <w:rsid w:val="00326A0D"/>
    <w:rsid w:val="0032747A"/>
    <w:rsid w:val="00327883"/>
    <w:rsid w:val="00327B2B"/>
    <w:rsid w:val="00327C9B"/>
    <w:rsid w:val="00327D6A"/>
    <w:rsid w:val="00330337"/>
    <w:rsid w:val="00330574"/>
    <w:rsid w:val="00330710"/>
    <w:rsid w:val="003310CD"/>
    <w:rsid w:val="003312A8"/>
    <w:rsid w:val="00331304"/>
    <w:rsid w:val="00331404"/>
    <w:rsid w:val="00331849"/>
    <w:rsid w:val="00332971"/>
    <w:rsid w:val="00332999"/>
    <w:rsid w:val="00332B79"/>
    <w:rsid w:val="003330CF"/>
    <w:rsid w:val="0033349E"/>
    <w:rsid w:val="0033353A"/>
    <w:rsid w:val="003339CF"/>
    <w:rsid w:val="00333B2D"/>
    <w:rsid w:val="00333C94"/>
    <w:rsid w:val="00333DAF"/>
    <w:rsid w:val="00333E74"/>
    <w:rsid w:val="0033404A"/>
    <w:rsid w:val="00334413"/>
    <w:rsid w:val="00334672"/>
    <w:rsid w:val="00334C0A"/>
    <w:rsid w:val="0033500C"/>
    <w:rsid w:val="00335848"/>
    <w:rsid w:val="00335CC8"/>
    <w:rsid w:val="00336CB3"/>
    <w:rsid w:val="00336E1F"/>
    <w:rsid w:val="003370C4"/>
    <w:rsid w:val="0033724C"/>
    <w:rsid w:val="00337534"/>
    <w:rsid w:val="00337B91"/>
    <w:rsid w:val="00337E19"/>
    <w:rsid w:val="00340443"/>
    <w:rsid w:val="00340B78"/>
    <w:rsid w:val="00340C37"/>
    <w:rsid w:val="00341974"/>
    <w:rsid w:val="00341C24"/>
    <w:rsid w:val="003421FD"/>
    <w:rsid w:val="00342E14"/>
    <w:rsid w:val="0034333C"/>
    <w:rsid w:val="003434F1"/>
    <w:rsid w:val="003437BF"/>
    <w:rsid w:val="00343B0B"/>
    <w:rsid w:val="00343BAB"/>
    <w:rsid w:val="00344129"/>
    <w:rsid w:val="00344954"/>
    <w:rsid w:val="00344AAE"/>
    <w:rsid w:val="00344C02"/>
    <w:rsid w:val="00344C28"/>
    <w:rsid w:val="003450A4"/>
    <w:rsid w:val="003451C4"/>
    <w:rsid w:val="003452B6"/>
    <w:rsid w:val="00345646"/>
    <w:rsid w:val="00345B4C"/>
    <w:rsid w:val="00345BFB"/>
    <w:rsid w:val="00347835"/>
    <w:rsid w:val="00347B71"/>
    <w:rsid w:val="0035013E"/>
    <w:rsid w:val="003506C4"/>
    <w:rsid w:val="00350701"/>
    <w:rsid w:val="003507C9"/>
    <w:rsid w:val="00350A23"/>
    <w:rsid w:val="0035102F"/>
    <w:rsid w:val="0035176E"/>
    <w:rsid w:val="003517B6"/>
    <w:rsid w:val="00351F75"/>
    <w:rsid w:val="00351F95"/>
    <w:rsid w:val="0035214B"/>
    <w:rsid w:val="00352497"/>
    <w:rsid w:val="00352555"/>
    <w:rsid w:val="00352939"/>
    <w:rsid w:val="0035295C"/>
    <w:rsid w:val="00353EA1"/>
    <w:rsid w:val="0035493F"/>
    <w:rsid w:val="00354F10"/>
    <w:rsid w:val="003553A4"/>
    <w:rsid w:val="00355571"/>
    <w:rsid w:val="0035562A"/>
    <w:rsid w:val="00355EEA"/>
    <w:rsid w:val="00356312"/>
    <w:rsid w:val="0035652F"/>
    <w:rsid w:val="00356839"/>
    <w:rsid w:val="003568E6"/>
    <w:rsid w:val="00356B78"/>
    <w:rsid w:val="00356FB6"/>
    <w:rsid w:val="00357932"/>
    <w:rsid w:val="003579C9"/>
    <w:rsid w:val="00357D00"/>
    <w:rsid w:val="00357D49"/>
    <w:rsid w:val="003600D7"/>
    <w:rsid w:val="003607B6"/>
    <w:rsid w:val="00361210"/>
    <w:rsid w:val="003616B5"/>
    <w:rsid w:val="003619B0"/>
    <w:rsid w:val="00361C5A"/>
    <w:rsid w:val="00361C6D"/>
    <w:rsid w:val="00362077"/>
    <w:rsid w:val="0036225D"/>
    <w:rsid w:val="00362263"/>
    <w:rsid w:val="0036240F"/>
    <w:rsid w:val="003626D9"/>
    <w:rsid w:val="003628D8"/>
    <w:rsid w:val="00362C3E"/>
    <w:rsid w:val="00362F5B"/>
    <w:rsid w:val="00362FC3"/>
    <w:rsid w:val="00363147"/>
    <w:rsid w:val="003632F5"/>
    <w:rsid w:val="00363506"/>
    <w:rsid w:val="00364060"/>
    <w:rsid w:val="00364064"/>
    <w:rsid w:val="00364327"/>
    <w:rsid w:val="0036464B"/>
    <w:rsid w:val="00364892"/>
    <w:rsid w:val="00364916"/>
    <w:rsid w:val="00364D30"/>
    <w:rsid w:val="00365177"/>
    <w:rsid w:val="00365377"/>
    <w:rsid w:val="00365889"/>
    <w:rsid w:val="0036589E"/>
    <w:rsid w:val="0036640D"/>
    <w:rsid w:val="0036650B"/>
    <w:rsid w:val="0036675C"/>
    <w:rsid w:val="00366CDE"/>
    <w:rsid w:val="00370063"/>
    <w:rsid w:val="0037017F"/>
    <w:rsid w:val="0037023A"/>
    <w:rsid w:val="003704C0"/>
    <w:rsid w:val="00371094"/>
    <w:rsid w:val="00371154"/>
    <w:rsid w:val="00371443"/>
    <w:rsid w:val="00371714"/>
    <w:rsid w:val="00371CC7"/>
    <w:rsid w:val="0037292E"/>
    <w:rsid w:val="00372DCC"/>
    <w:rsid w:val="00372E94"/>
    <w:rsid w:val="003730AF"/>
    <w:rsid w:val="00373387"/>
    <w:rsid w:val="00373482"/>
    <w:rsid w:val="003736B0"/>
    <w:rsid w:val="00373AA4"/>
    <w:rsid w:val="00373B3E"/>
    <w:rsid w:val="00373B8A"/>
    <w:rsid w:val="00373C29"/>
    <w:rsid w:val="00373C90"/>
    <w:rsid w:val="0037404C"/>
    <w:rsid w:val="0037453F"/>
    <w:rsid w:val="00374B88"/>
    <w:rsid w:val="00374BC2"/>
    <w:rsid w:val="00374E60"/>
    <w:rsid w:val="00374FBD"/>
    <w:rsid w:val="003751A2"/>
    <w:rsid w:val="00375564"/>
    <w:rsid w:val="003757A3"/>
    <w:rsid w:val="00375B4F"/>
    <w:rsid w:val="00375EDB"/>
    <w:rsid w:val="00375F10"/>
    <w:rsid w:val="00376176"/>
    <w:rsid w:val="003762C5"/>
    <w:rsid w:val="003765D8"/>
    <w:rsid w:val="00376C52"/>
    <w:rsid w:val="00376C91"/>
    <w:rsid w:val="00376F8B"/>
    <w:rsid w:val="003771F3"/>
    <w:rsid w:val="003777D0"/>
    <w:rsid w:val="003778DB"/>
    <w:rsid w:val="0038009B"/>
    <w:rsid w:val="0038011D"/>
    <w:rsid w:val="00380449"/>
    <w:rsid w:val="003806A5"/>
    <w:rsid w:val="00380998"/>
    <w:rsid w:val="00381183"/>
    <w:rsid w:val="00381211"/>
    <w:rsid w:val="003815F3"/>
    <w:rsid w:val="003817B5"/>
    <w:rsid w:val="0038180A"/>
    <w:rsid w:val="00381A2E"/>
    <w:rsid w:val="00381A3F"/>
    <w:rsid w:val="00381B2D"/>
    <w:rsid w:val="00381BF5"/>
    <w:rsid w:val="00381C7B"/>
    <w:rsid w:val="0038299D"/>
    <w:rsid w:val="00382A03"/>
    <w:rsid w:val="00382CA2"/>
    <w:rsid w:val="003831E9"/>
    <w:rsid w:val="00383249"/>
    <w:rsid w:val="003838AB"/>
    <w:rsid w:val="00383C89"/>
    <w:rsid w:val="00384200"/>
    <w:rsid w:val="00384B02"/>
    <w:rsid w:val="00384B93"/>
    <w:rsid w:val="00384E24"/>
    <w:rsid w:val="0038534D"/>
    <w:rsid w:val="003856C5"/>
    <w:rsid w:val="00385A98"/>
    <w:rsid w:val="00386D28"/>
    <w:rsid w:val="0038703E"/>
    <w:rsid w:val="00387334"/>
    <w:rsid w:val="0038738B"/>
    <w:rsid w:val="00387459"/>
    <w:rsid w:val="003876C5"/>
    <w:rsid w:val="00387822"/>
    <w:rsid w:val="00387A0C"/>
    <w:rsid w:val="00387C1F"/>
    <w:rsid w:val="00387DD6"/>
    <w:rsid w:val="00387FB0"/>
    <w:rsid w:val="00387FCA"/>
    <w:rsid w:val="003900F9"/>
    <w:rsid w:val="00390450"/>
    <w:rsid w:val="00390523"/>
    <w:rsid w:val="003905F9"/>
    <w:rsid w:val="0039079A"/>
    <w:rsid w:val="0039145A"/>
    <w:rsid w:val="0039169D"/>
    <w:rsid w:val="00391A13"/>
    <w:rsid w:val="003921FC"/>
    <w:rsid w:val="003925DF"/>
    <w:rsid w:val="003926BC"/>
    <w:rsid w:val="00392B0F"/>
    <w:rsid w:val="00392B22"/>
    <w:rsid w:val="00392CCC"/>
    <w:rsid w:val="00392D83"/>
    <w:rsid w:val="00392E3B"/>
    <w:rsid w:val="00393DF3"/>
    <w:rsid w:val="00394A27"/>
    <w:rsid w:val="00394B68"/>
    <w:rsid w:val="003953B7"/>
    <w:rsid w:val="00395A9B"/>
    <w:rsid w:val="00395D4E"/>
    <w:rsid w:val="003960A8"/>
    <w:rsid w:val="0039679A"/>
    <w:rsid w:val="00396804"/>
    <w:rsid w:val="00396A0B"/>
    <w:rsid w:val="00396BD7"/>
    <w:rsid w:val="00396EB6"/>
    <w:rsid w:val="0039730A"/>
    <w:rsid w:val="00397828"/>
    <w:rsid w:val="00397A42"/>
    <w:rsid w:val="00397D26"/>
    <w:rsid w:val="003A05BD"/>
    <w:rsid w:val="003A0973"/>
    <w:rsid w:val="003A10FD"/>
    <w:rsid w:val="003A19EB"/>
    <w:rsid w:val="003A1F2F"/>
    <w:rsid w:val="003A1FE9"/>
    <w:rsid w:val="003A2395"/>
    <w:rsid w:val="003A2AE6"/>
    <w:rsid w:val="003A2DE6"/>
    <w:rsid w:val="003A30C7"/>
    <w:rsid w:val="003A3278"/>
    <w:rsid w:val="003A34C6"/>
    <w:rsid w:val="003A34D2"/>
    <w:rsid w:val="003A34DA"/>
    <w:rsid w:val="003A3909"/>
    <w:rsid w:val="003A3CAD"/>
    <w:rsid w:val="003A4243"/>
    <w:rsid w:val="003A44CC"/>
    <w:rsid w:val="003A4667"/>
    <w:rsid w:val="003A481E"/>
    <w:rsid w:val="003A4AA3"/>
    <w:rsid w:val="003A4D90"/>
    <w:rsid w:val="003A5014"/>
    <w:rsid w:val="003A5D77"/>
    <w:rsid w:val="003A613C"/>
    <w:rsid w:val="003A634F"/>
    <w:rsid w:val="003A65C4"/>
    <w:rsid w:val="003A6917"/>
    <w:rsid w:val="003A697D"/>
    <w:rsid w:val="003A6C25"/>
    <w:rsid w:val="003A6FDB"/>
    <w:rsid w:val="003A7395"/>
    <w:rsid w:val="003A75ED"/>
    <w:rsid w:val="003A78F6"/>
    <w:rsid w:val="003A7998"/>
    <w:rsid w:val="003B031C"/>
    <w:rsid w:val="003B085D"/>
    <w:rsid w:val="003B0ABC"/>
    <w:rsid w:val="003B0EC5"/>
    <w:rsid w:val="003B1125"/>
    <w:rsid w:val="003B1199"/>
    <w:rsid w:val="003B12DF"/>
    <w:rsid w:val="003B14BF"/>
    <w:rsid w:val="003B14F8"/>
    <w:rsid w:val="003B18D8"/>
    <w:rsid w:val="003B1A7C"/>
    <w:rsid w:val="003B1D93"/>
    <w:rsid w:val="003B2215"/>
    <w:rsid w:val="003B229F"/>
    <w:rsid w:val="003B27E1"/>
    <w:rsid w:val="003B31AB"/>
    <w:rsid w:val="003B3B2B"/>
    <w:rsid w:val="003B3BD3"/>
    <w:rsid w:val="003B3F1A"/>
    <w:rsid w:val="003B42BA"/>
    <w:rsid w:val="003B46C5"/>
    <w:rsid w:val="003B47D6"/>
    <w:rsid w:val="003B48B2"/>
    <w:rsid w:val="003B48D3"/>
    <w:rsid w:val="003B49CE"/>
    <w:rsid w:val="003B4C4A"/>
    <w:rsid w:val="003B5139"/>
    <w:rsid w:val="003B53BB"/>
    <w:rsid w:val="003B5915"/>
    <w:rsid w:val="003B5A42"/>
    <w:rsid w:val="003B5D85"/>
    <w:rsid w:val="003B5DB8"/>
    <w:rsid w:val="003B6553"/>
    <w:rsid w:val="003B65DA"/>
    <w:rsid w:val="003B677D"/>
    <w:rsid w:val="003B771E"/>
    <w:rsid w:val="003C0706"/>
    <w:rsid w:val="003C141B"/>
    <w:rsid w:val="003C149B"/>
    <w:rsid w:val="003C1550"/>
    <w:rsid w:val="003C2848"/>
    <w:rsid w:val="003C2B95"/>
    <w:rsid w:val="003C30F7"/>
    <w:rsid w:val="003C317A"/>
    <w:rsid w:val="003C390F"/>
    <w:rsid w:val="003C3D36"/>
    <w:rsid w:val="003C3D71"/>
    <w:rsid w:val="003C3E87"/>
    <w:rsid w:val="003C40CA"/>
    <w:rsid w:val="003C45F6"/>
    <w:rsid w:val="003C4619"/>
    <w:rsid w:val="003C475D"/>
    <w:rsid w:val="003C4896"/>
    <w:rsid w:val="003C4931"/>
    <w:rsid w:val="003C4F02"/>
    <w:rsid w:val="003C4F03"/>
    <w:rsid w:val="003C5308"/>
    <w:rsid w:val="003C537D"/>
    <w:rsid w:val="003C5386"/>
    <w:rsid w:val="003C5DB3"/>
    <w:rsid w:val="003C67C5"/>
    <w:rsid w:val="003C6918"/>
    <w:rsid w:val="003C6E07"/>
    <w:rsid w:val="003C6E82"/>
    <w:rsid w:val="003C712A"/>
    <w:rsid w:val="003C72DD"/>
    <w:rsid w:val="003C7EF2"/>
    <w:rsid w:val="003D04B1"/>
    <w:rsid w:val="003D0C4A"/>
    <w:rsid w:val="003D1207"/>
    <w:rsid w:val="003D13F4"/>
    <w:rsid w:val="003D19CE"/>
    <w:rsid w:val="003D1D0E"/>
    <w:rsid w:val="003D1D61"/>
    <w:rsid w:val="003D22DD"/>
    <w:rsid w:val="003D2816"/>
    <w:rsid w:val="003D32DF"/>
    <w:rsid w:val="003D38F3"/>
    <w:rsid w:val="003D3A10"/>
    <w:rsid w:val="003D3BA9"/>
    <w:rsid w:val="003D403D"/>
    <w:rsid w:val="003D449B"/>
    <w:rsid w:val="003D4624"/>
    <w:rsid w:val="003D4AA2"/>
    <w:rsid w:val="003D4C06"/>
    <w:rsid w:val="003D4DD0"/>
    <w:rsid w:val="003D4EBD"/>
    <w:rsid w:val="003D5AC4"/>
    <w:rsid w:val="003D5BDB"/>
    <w:rsid w:val="003D5F28"/>
    <w:rsid w:val="003D6005"/>
    <w:rsid w:val="003D6300"/>
    <w:rsid w:val="003D685F"/>
    <w:rsid w:val="003D6990"/>
    <w:rsid w:val="003D6E18"/>
    <w:rsid w:val="003D6EDE"/>
    <w:rsid w:val="003D7C96"/>
    <w:rsid w:val="003E0FE8"/>
    <w:rsid w:val="003E137C"/>
    <w:rsid w:val="003E1389"/>
    <w:rsid w:val="003E1D13"/>
    <w:rsid w:val="003E1E8E"/>
    <w:rsid w:val="003E236F"/>
    <w:rsid w:val="003E2509"/>
    <w:rsid w:val="003E2681"/>
    <w:rsid w:val="003E280F"/>
    <w:rsid w:val="003E2C52"/>
    <w:rsid w:val="003E2D59"/>
    <w:rsid w:val="003E2DEC"/>
    <w:rsid w:val="003E31A1"/>
    <w:rsid w:val="003E3431"/>
    <w:rsid w:val="003E389B"/>
    <w:rsid w:val="003E3F97"/>
    <w:rsid w:val="003E47BC"/>
    <w:rsid w:val="003E4E86"/>
    <w:rsid w:val="003E5099"/>
    <w:rsid w:val="003E553D"/>
    <w:rsid w:val="003E5CED"/>
    <w:rsid w:val="003E5D9E"/>
    <w:rsid w:val="003E6590"/>
    <w:rsid w:val="003E73B0"/>
    <w:rsid w:val="003E76A3"/>
    <w:rsid w:val="003E7A52"/>
    <w:rsid w:val="003E7E71"/>
    <w:rsid w:val="003F083B"/>
    <w:rsid w:val="003F0A92"/>
    <w:rsid w:val="003F0B2C"/>
    <w:rsid w:val="003F17FA"/>
    <w:rsid w:val="003F2A4B"/>
    <w:rsid w:val="003F2CD5"/>
    <w:rsid w:val="003F353F"/>
    <w:rsid w:val="003F38F5"/>
    <w:rsid w:val="003F48BD"/>
    <w:rsid w:val="003F48F3"/>
    <w:rsid w:val="003F4911"/>
    <w:rsid w:val="003F4DD8"/>
    <w:rsid w:val="003F579A"/>
    <w:rsid w:val="003F5BE8"/>
    <w:rsid w:val="003F65E7"/>
    <w:rsid w:val="003F6710"/>
    <w:rsid w:val="003F67F7"/>
    <w:rsid w:val="003F68B8"/>
    <w:rsid w:val="003F6968"/>
    <w:rsid w:val="003F6D64"/>
    <w:rsid w:val="003F6DDB"/>
    <w:rsid w:val="003F7BEC"/>
    <w:rsid w:val="003F7D06"/>
    <w:rsid w:val="00400141"/>
    <w:rsid w:val="0040015D"/>
    <w:rsid w:val="004002F0"/>
    <w:rsid w:val="00400439"/>
    <w:rsid w:val="00400516"/>
    <w:rsid w:val="00400A0D"/>
    <w:rsid w:val="004012A4"/>
    <w:rsid w:val="004017DE"/>
    <w:rsid w:val="004018BA"/>
    <w:rsid w:val="004018DE"/>
    <w:rsid w:val="004018E9"/>
    <w:rsid w:val="00401ADC"/>
    <w:rsid w:val="00401CE4"/>
    <w:rsid w:val="00401FB6"/>
    <w:rsid w:val="00402693"/>
    <w:rsid w:val="0040280E"/>
    <w:rsid w:val="00402C32"/>
    <w:rsid w:val="00402E2E"/>
    <w:rsid w:val="004030D6"/>
    <w:rsid w:val="00403130"/>
    <w:rsid w:val="00403858"/>
    <w:rsid w:val="00403902"/>
    <w:rsid w:val="00404094"/>
    <w:rsid w:val="004043F0"/>
    <w:rsid w:val="004045CB"/>
    <w:rsid w:val="00404D64"/>
    <w:rsid w:val="00404E91"/>
    <w:rsid w:val="00404EA6"/>
    <w:rsid w:val="00404F38"/>
    <w:rsid w:val="00405070"/>
    <w:rsid w:val="00405131"/>
    <w:rsid w:val="00405584"/>
    <w:rsid w:val="00405C69"/>
    <w:rsid w:val="00406311"/>
    <w:rsid w:val="00406712"/>
    <w:rsid w:val="00406792"/>
    <w:rsid w:val="00407000"/>
    <w:rsid w:val="00407475"/>
    <w:rsid w:val="00407CA8"/>
    <w:rsid w:val="00407CED"/>
    <w:rsid w:val="00407ED1"/>
    <w:rsid w:val="00407FE3"/>
    <w:rsid w:val="004102C5"/>
    <w:rsid w:val="004104AD"/>
    <w:rsid w:val="00410896"/>
    <w:rsid w:val="00411174"/>
    <w:rsid w:val="004112AF"/>
    <w:rsid w:val="0041172D"/>
    <w:rsid w:val="0041183F"/>
    <w:rsid w:val="00412224"/>
    <w:rsid w:val="0041265C"/>
    <w:rsid w:val="0041303C"/>
    <w:rsid w:val="004132BF"/>
    <w:rsid w:val="004132D9"/>
    <w:rsid w:val="00413496"/>
    <w:rsid w:val="00413E92"/>
    <w:rsid w:val="00414158"/>
    <w:rsid w:val="004142BF"/>
    <w:rsid w:val="00414388"/>
    <w:rsid w:val="00414454"/>
    <w:rsid w:val="0041471A"/>
    <w:rsid w:val="00414A57"/>
    <w:rsid w:val="00414B15"/>
    <w:rsid w:val="00414FB4"/>
    <w:rsid w:val="00414FDF"/>
    <w:rsid w:val="004157E2"/>
    <w:rsid w:val="0041591D"/>
    <w:rsid w:val="00415B06"/>
    <w:rsid w:val="00415BF8"/>
    <w:rsid w:val="00415CEB"/>
    <w:rsid w:val="004164AD"/>
    <w:rsid w:val="0041682A"/>
    <w:rsid w:val="00416B34"/>
    <w:rsid w:val="00416BD5"/>
    <w:rsid w:val="0041715F"/>
    <w:rsid w:val="00417DF3"/>
    <w:rsid w:val="00417E3B"/>
    <w:rsid w:val="004200FE"/>
    <w:rsid w:val="0042041D"/>
    <w:rsid w:val="00420512"/>
    <w:rsid w:val="00420A2E"/>
    <w:rsid w:val="00420A71"/>
    <w:rsid w:val="00420EEB"/>
    <w:rsid w:val="0042100A"/>
    <w:rsid w:val="004215CB"/>
    <w:rsid w:val="00421832"/>
    <w:rsid w:val="00421A49"/>
    <w:rsid w:val="004226F5"/>
    <w:rsid w:val="00422906"/>
    <w:rsid w:val="0042295A"/>
    <w:rsid w:val="004229C3"/>
    <w:rsid w:val="00422E13"/>
    <w:rsid w:val="00422F0A"/>
    <w:rsid w:val="00422F90"/>
    <w:rsid w:val="0042328A"/>
    <w:rsid w:val="004234B0"/>
    <w:rsid w:val="00423518"/>
    <w:rsid w:val="0042368F"/>
    <w:rsid w:val="00423882"/>
    <w:rsid w:val="00423921"/>
    <w:rsid w:val="00423C7C"/>
    <w:rsid w:val="00424A06"/>
    <w:rsid w:val="00424AB2"/>
    <w:rsid w:val="00425E2E"/>
    <w:rsid w:val="004260E9"/>
    <w:rsid w:val="004262DE"/>
    <w:rsid w:val="004266B3"/>
    <w:rsid w:val="00426A3C"/>
    <w:rsid w:val="00426C93"/>
    <w:rsid w:val="00426F80"/>
    <w:rsid w:val="00427138"/>
    <w:rsid w:val="0042740C"/>
    <w:rsid w:val="0042747A"/>
    <w:rsid w:val="00427559"/>
    <w:rsid w:val="00427C25"/>
    <w:rsid w:val="004302B7"/>
    <w:rsid w:val="00430347"/>
    <w:rsid w:val="00430481"/>
    <w:rsid w:val="00430910"/>
    <w:rsid w:val="00430F59"/>
    <w:rsid w:val="00430F83"/>
    <w:rsid w:val="004310C5"/>
    <w:rsid w:val="00431425"/>
    <w:rsid w:val="00431704"/>
    <w:rsid w:val="004319EB"/>
    <w:rsid w:val="00431A94"/>
    <w:rsid w:val="00432205"/>
    <w:rsid w:val="00432455"/>
    <w:rsid w:val="00432817"/>
    <w:rsid w:val="004328BC"/>
    <w:rsid w:val="00432DD5"/>
    <w:rsid w:val="00433215"/>
    <w:rsid w:val="00433327"/>
    <w:rsid w:val="00433599"/>
    <w:rsid w:val="00433A92"/>
    <w:rsid w:val="00434007"/>
    <w:rsid w:val="00434AEF"/>
    <w:rsid w:val="00434C55"/>
    <w:rsid w:val="0043518B"/>
    <w:rsid w:val="0043529A"/>
    <w:rsid w:val="00435BE0"/>
    <w:rsid w:val="00435C02"/>
    <w:rsid w:val="00435FC6"/>
    <w:rsid w:val="00436242"/>
    <w:rsid w:val="00436423"/>
    <w:rsid w:val="00436517"/>
    <w:rsid w:val="00436F11"/>
    <w:rsid w:val="00436F78"/>
    <w:rsid w:val="00437091"/>
    <w:rsid w:val="004370F9"/>
    <w:rsid w:val="0043737E"/>
    <w:rsid w:val="004408FD"/>
    <w:rsid w:val="00440B71"/>
    <w:rsid w:val="0044138B"/>
    <w:rsid w:val="00441C19"/>
    <w:rsid w:val="0044201C"/>
    <w:rsid w:val="00442111"/>
    <w:rsid w:val="0044238F"/>
    <w:rsid w:val="00442F7A"/>
    <w:rsid w:val="004430BD"/>
    <w:rsid w:val="0044353E"/>
    <w:rsid w:val="00443974"/>
    <w:rsid w:val="00444191"/>
    <w:rsid w:val="004444CD"/>
    <w:rsid w:val="004446E1"/>
    <w:rsid w:val="00444872"/>
    <w:rsid w:val="004448EC"/>
    <w:rsid w:val="00444CA9"/>
    <w:rsid w:val="00444D63"/>
    <w:rsid w:val="004452AF"/>
    <w:rsid w:val="00445545"/>
    <w:rsid w:val="00445875"/>
    <w:rsid w:val="004458D1"/>
    <w:rsid w:val="00445ACB"/>
    <w:rsid w:val="0044605A"/>
    <w:rsid w:val="00447430"/>
    <w:rsid w:val="0044787F"/>
    <w:rsid w:val="00447920"/>
    <w:rsid w:val="0044793F"/>
    <w:rsid w:val="00447950"/>
    <w:rsid w:val="00447A48"/>
    <w:rsid w:val="00447AEB"/>
    <w:rsid w:val="00447E13"/>
    <w:rsid w:val="00447F07"/>
    <w:rsid w:val="00450298"/>
    <w:rsid w:val="004505A6"/>
    <w:rsid w:val="004505E5"/>
    <w:rsid w:val="0045069C"/>
    <w:rsid w:val="00450813"/>
    <w:rsid w:val="004508F9"/>
    <w:rsid w:val="004509AC"/>
    <w:rsid w:val="00450C39"/>
    <w:rsid w:val="00451AF6"/>
    <w:rsid w:val="00451E34"/>
    <w:rsid w:val="00452361"/>
    <w:rsid w:val="00452637"/>
    <w:rsid w:val="004529F6"/>
    <w:rsid w:val="00452CA0"/>
    <w:rsid w:val="00452D32"/>
    <w:rsid w:val="00452F84"/>
    <w:rsid w:val="00453203"/>
    <w:rsid w:val="00453509"/>
    <w:rsid w:val="0045351D"/>
    <w:rsid w:val="00453551"/>
    <w:rsid w:val="00453787"/>
    <w:rsid w:val="004543FC"/>
    <w:rsid w:val="00454777"/>
    <w:rsid w:val="00454DA8"/>
    <w:rsid w:val="0045552C"/>
    <w:rsid w:val="004555DB"/>
    <w:rsid w:val="00455697"/>
    <w:rsid w:val="004557A9"/>
    <w:rsid w:val="004557E2"/>
    <w:rsid w:val="00455D50"/>
    <w:rsid w:val="00455DFB"/>
    <w:rsid w:val="0045625C"/>
    <w:rsid w:val="004563A0"/>
    <w:rsid w:val="004563AF"/>
    <w:rsid w:val="00456560"/>
    <w:rsid w:val="00456A2E"/>
    <w:rsid w:val="00456BE3"/>
    <w:rsid w:val="00457341"/>
    <w:rsid w:val="0045744F"/>
    <w:rsid w:val="004577BE"/>
    <w:rsid w:val="00457B33"/>
    <w:rsid w:val="00457FBC"/>
    <w:rsid w:val="00460019"/>
    <w:rsid w:val="00460C89"/>
    <w:rsid w:val="00460F2D"/>
    <w:rsid w:val="004615F3"/>
    <w:rsid w:val="004616C0"/>
    <w:rsid w:val="004618E4"/>
    <w:rsid w:val="00461D21"/>
    <w:rsid w:val="00462724"/>
    <w:rsid w:val="004628AC"/>
    <w:rsid w:val="00463407"/>
    <w:rsid w:val="00463D06"/>
    <w:rsid w:val="0046452E"/>
    <w:rsid w:val="00464968"/>
    <w:rsid w:val="00464D8F"/>
    <w:rsid w:val="00464E6D"/>
    <w:rsid w:val="004652A7"/>
    <w:rsid w:val="00465307"/>
    <w:rsid w:val="0046588C"/>
    <w:rsid w:val="00466159"/>
    <w:rsid w:val="004662CB"/>
    <w:rsid w:val="0046663A"/>
    <w:rsid w:val="00466687"/>
    <w:rsid w:val="004666BF"/>
    <w:rsid w:val="00466937"/>
    <w:rsid w:val="00466D1E"/>
    <w:rsid w:val="00467D1C"/>
    <w:rsid w:val="00467D4B"/>
    <w:rsid w:val="004703B7"/>
    <w:rsid w:val="00470407"/>
    <w:rsid w:val="004705D9"/>
    <w:rsid w:val="00470994"/>
    <w:rsid w:val="00470FD8"/>
    <w:rsid w:val="0047165D"/>
    <w:rsid w:val="00471A26"/>
    <w:rsid w:val="00471BFD"/>
    <w:rsid w:val="00471F23"/>
    <w:rsid w:val="00471FD3"/>
    <w:rsid w:val="004722C1"/>
    <w:rsid w:val="00472995"/>
    <w:rsid w:val="0047331D"/>
    <w:rsid w:val="004733A1"/>
    <w:rsid w:val="004737D4"/>
    <w:rsid w:val="004739E4"/>
    <w:rsid w:val="00473AE4"/>
    <w:rsid w:val="00473C3D"/>
    <w:rsid w:val="00473D9D"/>
    <w:rsid w:val="00473E5E"/>
    <w:rsid w:val="0047531D"/>
    <w:rsid w:val="00475678"/>
    <w:rsid w:val="00475842"/>
    <w:rsid w:val="00475854"/>
    <w:rsid w:val="004758E3"/>
    <w:rsid w:val="00475932"/>
    <w:rsid w:val="00475A96"/>
    <w:rsid w:val="00475B9D"/>
    <w:rsid w:val="00475E10"/>
    <w:rsid w:val="00475F1F"/>
    <w:rsid w:val="00475F47"/>
    <w:rsid w:val="00476320"/>
    <w:rsid w:val="004763C6"/>
    <w:rsid w:val="004763FE"/>
    <w:rsid w:val="00476D4D"/>
    <w:rsid w:val="0047767D"/>
    <w:rsid w:val="00477BFD"/>
    <w:rsid w:val="00477C61"/>
    <w:rsid w:val="00477E80"/>
    <w:rsid w:val="00477EC2"/>
    <w:rsid w:val="00477F30"/>
    <w:rsid w:val="00480563"/>
    <w:rsid w:val="00480B06"/>
    <w:rsid w:val="004811D6"/>
    <w:rsid w:val="0048136F"/>
    <w:rsid w:val="004813D7"/>
    <w:rsid w:val="0048148C"/>
    <w:rsid w:val="004815BB"/>
    <w:rsid w:val="004818F1"/>
    <w:rsid w:val="00481955"/>
    <w:rsid w:val="00482518"/>
    <w:rsid w:val="004828A1"/>
    <w:rsid w:val="00482AF2"/>
    <w:rsid w:val="004838AA"/>
    <w:rsid w:val="00483DE7"/>
    <w:rsid w:val="004840C7"/>
    <w:rsid w:val="00484130"/>
    <w:rsid w:val="00484547"/>
    <w:rsid w:val="0048461C"/>
    <w:rsid w:val="00484734"/>
    <w:rsid w:val="00484ADE"/>
    <w:rsid w:val="00484C0D"/>
    <w:rsid w:val="00484F08"/>
    <w:rsid w:val="00485075"/>
    <w:rsid w:val="004852BC"/>
    <w:rsid w:val="0048548D"/>
    <w:rsid w:val="00485ACF"/>
    <w:rsid w:val="00485C2C"/>
    <w:rsid w:val="00485CE4"/>
    <w:rsid w:val="00485EEE"/>
    <w:rsid w:val="00486313"/>
    <w:rsid w:val="004866C0"/>
    <w:rsid w:val="004866EB"/>
    <w:rsid w:val="00486E1F"/>
    <w:rsid w:val="00486F21"/>
    <w:rsid w:val="0048754F"/>
    <w:rsid w:val="00487771"/>
    <w:rsid w:val="00490396"/>
    <w:rsid w:val="00490439"/>
    <w:rsid w:val="004906AB"/>
    <w:rsid w:val="00490AAB"/>
    <w:rsid w:val="00490B42"/>
    <w:rsid w:val="00490B78"/>
    <w:rsid w:val="0049107B"/>
    <w:rsid w:val="00491426"/>
    <w:rsid w:val="004916ED"/>
    <w:rsid w:val="004918B8"/>
    <w:rsid w:val="00491AA0"/>
    <w:rsid w:val="00491DD6"/>
    <w:rsid w:val="00492C51"/>
    <w:rsid w:val="00492DBD"/>
    <w:rsid w:val="00492DE1"/>
    <w:rsid w:val="00492F7D"/>
    <w:rsid w:val="00493325"/>
    <w:rsid w:val="00493345"/>
    <w:rsid w:val="004936AE"/>
    <w:rsid w:val="00493ADC"/>
    <w:rsid w:val="00494021"/>
    <w:rsid w:val="004946D0"/>
    <w:rsid w:val="0049471D"/>
    <w:rsid w:val="00494B83"/>
    <w:rsid w:val="0049500A"/>
    <w:rsid w:val="00495016"/>
    <w:rsid w:val="00495045"/>
    <w:rsid w:val="00495273"/>
    <w:rsid w:val="00495478"/>
    <w:rsid w:val="00495867"/>
    <w:rsid w:val="00495BF2"/>
    <w:rsid w:val="00495F79"/>
    <w:rsid w:val="004966CE"/>
    <w:rsid w:val="00496C04"/>
    <w:rsid w:val="00496DEC"/>
    <w:rsid w:val="00496EA1"/>
    <w:rsid w:val="00496EEB"/>
    <w:rsid w:val="00497241"/>
    <w:rsid w:val="004976B3"/>
    <w:rsid w:val="0049792C"/>
    <w:rsid w:val="00497A8E"/>
    <w:rsid w:val="00497BCB"/>
    <w:rsid w:val="004A01CB"/>
    <w:rsid w:val="004A0324"/>
    <w:rsid w:val="004A061C"/>
    <w:rsid w:val="004A0A85"/>
    <w:rsid w:val="004A0BC6"/>
    <w:rsid w:val="004A0D58"/>
    <w:rsid w:val="004A0D69"/>
    <w:rsid w:val="004A0E0C"/>
    <w:rsid w:val="004A0F40"/>
    <w:rsid w:val="004A1943"/>
    <w:rsid w:val="004A1A2B"/>
    <w:rsid w:val="004A1D1F"/>
    <w:rsid w:val="004A1DA0"/>
    <w:rsid w:val="004A2184"/>
    <w:rsid w:val="004A2377"/>
    <w:rsid w:val="004A2EF6"/>
    <w:rsid w:val="004A34EA"/>
    <w:rsid w:val="004A3550"/>
    <w:rsid w:val="004A3711"/>
    <w:rsid w:val="004A3E84"/>
    <w:rsid w:val="004A4286"/>
    <w:rsid w:val="004A4357"/>
    <w:rsid w:val="004A520A"/>
    <w:rsid w:val="004A5B2A"/>
    <w:rsid w:val="004A5C04"/>
    <w:rsid w:val="004A6670"/>
    <w:rsid w:val="004A6702"/>
    <w:rsid w:val="004A68F4"/>
    <w:rsid w:val="004A690C"/>
    <w:rsid w:val="004A69BC"/>
    <w:rsid w:val="004A6BC9"/>
    <w:rsid w:val="004A6CFE"/>
    <w:rsid w:val="004A6D5D"/>
    <w:rsid w:val="004A6ECB"/>
    <w:rsid w:val="004A6F26"/>
    <w:rsid w:val="004A73BF"/>
    <w:rsid w:val="004A7754"/>
    <w:rsid w:val="004A78BD"/>
    <w:rsid w:val="004A7B2A"/>
    <w:rsid w:val="004A7CBA"/>
    <w:rsid w:val="004A7E2C"/>
    <w:rsid w:val="004A7FD7"/>
    <w:rsid w:val="004B0097"/>
    <w:rsid w:val="004B0239"/>
    <w:rsid w:val="004B02D8"/>
    <w:rsid w:val="004B0476"/>
    <w:rsid w:val="004B079D"/>
    <w:rsid w:val="004B0B47"/>
    <w:rsid w:val="004B0CDA"/>
    <w:rsid w:val="004B0F5C"/>
    <w:rsid w:val="004B12B3"/>
    <w:rsid w:val="004B18AF"/>
    <w:rsid w:val="004B1F05"/>
    <w:rsid w:val="004B2127"/>
    <w:rsid w:val="004B23EF"/>
    <w:rsid w:val="004B2606"/>
    <w:rsid w:val="004B2EFD"/>
    <w:rsid w:val="004B31BD"/>
    <w:rsid w:val="004B330F"/>
    <w:rsid w:val="004B3819"/>
    <w:rsid w:val="004B3938"/>
    <w:rsid w:val="004B42B1"/>
    <w:rsid w:val="004B436F"/>
    <w:rsid w:val="004B45EC"/>
    <w:rsid w:val="004B4A32"/>
    <w:rsid w:val="004B4AF6"/>
    <w:rsid w:val="004B4D26"/>
    <w:rsid w:val="004B5155"/>
    <w:rsid w:val="004B5296"/>
    <w:rsid w:val="004B53A9"/>
    <w:rsid w:val="004B53F4"/>
    <w:rsid w:val="004B55FF"/>
    <w:rsid w:val="004B567B"/>
    <w:rsid w:val="004B569C"/>
    <w:rsid w:val="004B5A89"/>
    <w:rsid w:val="004B5FDC"/>
    <w:rsid w:val="004B6BC7"/>
    <w:rsid w:val="004B6E80"/>
    <w:rsid w:val="004B6EE0"/>
    <w:rsid w:val="004B7151"/>
    <w:rsid w:val="004B71AB"/>
    <w:rsid w:val="004B7653"/>
    <w:rsid w:val="004B7787"/>
    <w:rsid w:val="004B7A1E"/>
    <w:rsid w:val="004B7ADA"/>
    <w:rsid w:val="004B7C14"/>
    <w:rsid w:val="004C00BE"/>
    <w:rsid w:val="004C0560"/>
    <w:rsid w:val="004C05C0"/>
    <w:rsid w:val="004C091E"/>
    <w:rsid w:val="004C0EB2"/>
    <w:rsid w:val="004C1456"/>
    <w:rsid w:val="004C1790"/>
    <w:rsid w:val="004C1865"/>
    <w:rsid w:val="004C19F3"/>
    <w:rsid w:val="004C1B13"/>
    <w:rsid w:val="004C1F1D"/>
    <w:rsid w:val="004C29E8"/>
    <w:rsid w:val="004C2A55"/>
    <w:rsid w:val="004C3820"/>
    <w:rsid w:val="004C387E"/>
    <w:rsid w:val="004C3B10"/>
    <w:rsid w:val="004C3C06"/>
    <w:rsid w:val="004C456E"/>
    <w:rsid w:val="004C48F8"/>
    <w:rsid w:val="004C55C5"/>
    <w:rsid w:val="004C5B86"/>
    <w:rsid w:val="004C6047"/>
    <w:rsid w:val="004C63F8"/>
    <w:rsid w:val="004C6428"/>
    <w:rsid w:val="004C64E7"/>
    <w:rsid w:val="004C6647"/>
    <w:rsid w:val="004C6C70"/>
    <w:rsid w:val="004C71D5"/>
    <w:rsid w:val="004C74A5"/>
    <w:rsid w:val="004D06AD"/>
    <w:rsid w:val="004D08F3"/>
    <w:rsid w:val="004D0910"/>
    <w:rsid w:val="004D09E1"/>
    <w:rsid w:val="004D0AEA"/>
    <w:rsid w:val="004D14FA"/>
    <w:rsid w:val="004D1719"/>
    <w:rsid w:val="004D1807"/>
    <w:rsid w:val="004D1DAB"/>
    <w:rsid w:val="004D1DB5"/>
    <w:rsid w:val="004D283B"/>
    <w:rsid w:val="004D2AEC"/>
    <w:rsid w:val="004D2B2F"/>
    <w:rsid w:val="004D2DCD"/>
    <w:rsid w:val="004D2F6D"/>
    <w:rsid w:val="004D30F9"/>
    <w:rsid w:val="004D30FC"/>
    <w:rsid w:val="004D36AA"/>
    <w:rsid w:val="004D36D7"/>
    <w:rsid w:val="004D38FD"/>
    <w:rsid w:val="004D3BC1"/>
    <w:rsid w:val="004D3CC0"/>
    <w:rsid w:val="004D4207"/>
    <w:rsid w:val="004D4301"/>
    <w:rsid w:val="004D43F5"/>
    <w:rsid w:val="004D483D"/>
    <w:rsid w:val="004D4A90"/>
    <w:rsid w:val="004D4B54"/>
    <w:rsid w:val="004D4EC4"/>
    <w:rsid w:val="004D53CF"/>
    <w:rsid w:val="004D5832"/>
    <w:rsid w:val="004D5AF7"/>
    <w:rsid w:val="004D6061"/>
    <w:rsid w:val="004D63CD"/>
    <w:rsid w:val="004D63DC"/>
    <w:rsid w:val="004D6BB5"/>
    <w:rsid w:val="004D705F"/>
    <w:rsid w:val="004D72AC"/>
    <w:rsid w:val="004D7898"/>
    <w:rsid w:val="004D7A5A"/>
    <w:rsid w:val="004D7A80"/>
    <w:rsid w:val="004E0378"/>
    <w:rsid w:val="004E08FF"/>
    <w:rsid w:val="004E0A31"/>
    <w:rsid w:val="004E0EF1"/>
    <w:rsid w:val="004E1543"/>
    <w:rsid w:val="004E15E0"/>
    <w:rsid w:val="004E1F84"/>
    <w:rsid w:val="004E25CB"/>
    <w:rsid w:val="004E3110"/>
    <w:rsid w:val="004E325E"/>
    <w:rsid w:val="004E39B0"/>
    <w:rsid w:val="004E3B25"/>
    <w:rsid w:val="004E3B8A"/>
    <w:rsid w:val="004E4193"/>
    <w:rsid w:val="004E4668"/>
    <w:rsid w:val="004E48B5"/>
    <w:rsid w:val="004E4A06"/>
    <w:rsid w:val="004E5740"/>
    <w:rsid w:val="004E574C"/>
    <w:rsid w:val="004E57C7"/>
    <w:rsid w:val="004E5969"/>
    <w:rsid w:val="004E5986"/>
    <w:rsid w:val="004E5A00"/>
    <w:rsid w:val="004E630D"/>
    <w:rsid w:val="004E6584"/>
    <w:rsid w:val="004E67CE"/>
    <w:rsid w:val="004E6F87"/>
    <w:rsid w:val="004E706F"/>
    <w:rsid w:val="004E740D"/>
    <w:rsid w:val="004E7416"/>
    <w:rsid w:val="004E77DE"/>
    <w:rsid w:val="004E7867"/>
    <w:rsid w:val="004F005C"/>
    <w:rsid w:val="004F00AD"/>
    <w:rsid w:val="004F023E"/>
    <w:rsid w:val="004F04FC"/>
    <w:rsid w:val="004F0A65"/>
    <w:rsid w:val="004F1740"/>
    <w:rsid w:val="004F177F"/>
    <w:rsid w:val="004F1913"/>
    <w:rsid w:val="004F1922"/>
    <w:rsid w:val="004F1935"/>
    <w:rsid w:val="004F1ED2"/>
    <w:rsid w:val="004F23C7"/>
    <w:rsid w:val="004F320F"/>
    <w:rsid w:val="004F3300"/>
    <w:rsid w:val="004F3C68"/>
    <w:rsid w:val="004F3CCD"/>
    <w:rsid w:val="004F3E1C"/>
    <w:rsid w:val="004F3F31"/>
    <w:rsid w:val="004F48C6"/>
    <w:rsid w:val="004F49B5"/>
    <w:rsid w:val="004F49F3"/>
    <w:rsid w:val="004F4BCF"/>
    <w:rsid w:val="004F520E"/>
    <w:rsid w:val="004F5777"/>
    <w:rsid w:val="004F5B60"/>
    <w:rsid w:val="004F5E0E"/>
    <w:rsid w:val="004F5FA4"/>
    <w:rsid w:val="004F6AC7"/>
    <w:rsid w:val="004F6B96"/>
    <w:rsid w:val="004F6BDE"/>
    <w:rsid w:val="004F70ED"/>
    <w:rsid w:val="004F799C"/>
    <w:rsid w:val="004F7BA5"/>
    <w:rsid w:val="004F7C6B"/>
    <w:rsid w:val="004F7E71"/>
    <w:rsid w:val="004F7F0A"/>
    <w:rsid w:val="004F7F92"/>
    <w:rsid w:val="005000AD"/>
    <w:rsid w:val="0050026C"/>
    <w:rsid w:val="005004B7"/>
    <w:rsid w:val="00500525"/>
    <w:rsid w:val="00500A70"/>
    <w:rsid w:val="00500CCE"/>
    <w:rsid w:val="0050114A"/>
    <w:rsid w:val="0050120F"/>
    <w:rsid w:val="005013E5"/>
    <w:rsid w:val="0050158E"/>
    <w:rsid w:val="0050169F"/>
    <w:rsid w:val="00501796"/>
    <w:rsid w:val="00501F2F"/>
    <w:rsid w:val="0050230D"/>
    <w:rsid w:val="00502B63"/>
    <w:rsid w:val="00502C3E"/>
    <w:rsid w:val="00502E1D"/>
    <w:rsid w:val="00502F97"/>
    <w:rsid w:val="0050312A"/>
    <w:rsid w:val="005031C7"/>
    <w:rsid w:val="005036D9"/>
    <w:rsid w:val="005039DE"/>
    <w:rsid w:val="00503F71"/>
    <w:rsid w:val="00503FBD"/>
    <w:rsid w:val="005041E7"/>
    <w:rsid w:val="0050467D"/>
    <w:rsid w:val="00504C75"/>
    <w:rsid w:val="00504D9F"/>
    <w:rsid w:val="00504EF4"/>
    <w:rsid w:val="00504F67"/>
    <w:rsid w:val="005052E5"/>
    <w:rsid w:val="00505407"/>
    <w:rsid w:val="00505AEC"/>
    <w:rsid w:val="00506017"/>
    <w:rsid w:val="00506540"/>
    <w:rsid w:val="0050654E"/>
    <w:rsid w:val="00506A58"/>
    <w:rsid w:val="00506AC0"/>
    <w:rsid w:val="00506B2C"/>
    <w:rsid w:val="00506F9B"/>
    <w:rsid w:val="0050708E"/>
    <w:rsid w:val="005073F9"/>
    <w:rsid w:val="005074BB"/>
    <w:rsid w:val="005075A1"/>
    <w:rsid w:val="005075AA"/>
    <w:rsid w:val="00510033"/>
    <w:rsid w:val="00510534"/>
    <w:rsid w:val="005106E8"/>
    <w:rsid w:val="00510A0F"/>
    <w:rsid w:val="00510DB1"/>
    <w:rsid w:val="00510F25"/>
    <w:rsid w:val="00510FDB"/>
    <w:rsid w:val="00511303"/>
    <w:rsid w:val="0051192D"/>
    <w:rsid w:val="00511AAA"/>
    <w:rsid w:val="00511D84"/>
    <w:rsid w:val="00512030"/>
    <w:rsid w:val="00512571"/>
    <w:rsid w:val="00512744"/>
    <w:rsid w:val="005128E4"/>
    <w:rsid w:val="00513141"/>
    <w:rsid w:val="005134E2"/>
    <w:rsid w:val="00513880"/>
    <w:rsid w:val="0051432F"/>
    <w:rsid w:val="00514674"/>
    <w:rsid w:val="005150B1"/>
    <w:rsid w:val="0051535F"/>
    <w:rsid w:val="005154E9"/>
    <w:rsid w:val="005159BB"/>
    <w:rsid w:val="00515B1F"/>
    <w:rsid w:val="00516293"/>
    <w:rsid w:val="0051650D"/>
    <w:rsid w:val="00516668"/>
    <w:rsid w:val="00516CAA"/>
    <w:rsid w:val="00516ED5"/>
    <w:rsid w:val="005173D0"/>
    <w:rsid w:val="0051772C"/>
    <w:rsid w:val="00517802"/>
    <w:rsid w:val="005178E4"/>
    <w:rsid w:val="00517A53"/>
    <w:rsid w:val="00517BDC"/>
    <w:rsid w:val="00517D9E"/>
    <w:rsid w:val="00517EE6"/>
    <w:rsid w:val="005204A7"/>
    <w:rsid w:val="00520B70"/>
    <w:rsid w:val="00520F69"/>
    <w:rsid w:val="0052122D"/>
    <w:rsid w:val="00521594"/>
    <w:rsid w:val="0052187C"/>
    <w:rsid w:val="00521A5E"/>
    <w:rsid w:val="00521C31"/>
    <w:rsid w:val="00521CBF"/>
    <w:rsid w:val="005220A6"/>
    <w:rsid w:val="005223A6"/>
    <w:rsid w:val="005227D7"/>
    <w:rsid w:val="00522949"/>
    <w:rsid w:val="00522A49"/>
    <w:rsid w:val="00522F7D"/>
    <w:rsid w:val="005236B0"/>
    <w:rsid w:val="005236DC"/>
    <w:rsid w:val="00523898"/>
    <w:rsid w:val="005238C6"/>
    <w:rsid w:val="005239BF"/>
    <w:rsid w:val="00523AD7"/>
    <w:rsid w:val="005242CE"/>
    <w:rsid w:val="00524518"/>
    <w:rsid w:val="0052461C"/>
    <w:rsid w:val="00524B2F"/>
    <w:rsid w:val="00525318"/>
    <w:rsid w:val="005258F1"/>
    <w:rsid w:val="00525939"/>
    <w:rsid w:val="00526037"/>
    <w:rsid w:val="00526FEE"/>
    <w:rsid w:val="00527244"/>
    <w:rsid w:val="005272DE"/>
    <w:rsid w:val="005273D5"/>
    <w:rsid w:val="00527527"/>
    <w:rsid w:val="00527AA2"/>
    <w:rsid w:val="00527B8D"/>
    <w:rsid w:val="00527FCC"/>
    <w:rsid w:val="00530203"/>
    <w:rsid w:val="005303C5"/>
    <w:rsid w:val="00530435"/>
    <w:rsid w:val="005305E6"/>
    <w:rsid w:val="00530720"/>
    <w:rsid w:val="00530B72"/>
    <w:rsid w:val="00530C16"/>
    <w:rsid w:val="00531022"/>
    <w:rsid w:val="00531A7A"/>
    <w:rsid w:val="00531AEA"/>
    <w:rsid w:val="00531E3D"/>
    <w:rsid w:val="005322D3"/>
    <w:rsid w:val="00532785"/>
    <w:rsid w:val="005329A0"/>
    <w:rsid w:val="00532B5E"/>
    <w:rsid w:val="00532D73"/>
    <w:rsid w:val="0053370E"/>
    <w:rsid w:val="00533892"/>
    <w:rsid w:val="00533D5A"/>
    <w:rsid w:val="00533DCB"/>
    <w:rsid w:val="00533EB4"/>
    <w:rsid w:val="005343A7"/>
    <w:rsid w:val="00534FAA"/>
    <w:rsid w:val="00534FE2"/>
    <w:rsid w:val="00535035"/>
    <w:rsid w:val="0053547C"/>
    <w:rsid w:val="00535607"/>
    <w:rsid w:val="00535C9D"/>
    <w:rsid w:val="00536A39"/>
    <w:rsid w:val="00536B2C"/>
    <w:rsid w:val="005372CF"/>
    <w:rsid w:val="00537F04"/>
    <w:rsid w:val="0054013F"/>
    <w:rsid w:val="0054022B"/>
    <w:rsid w:val="005407FB"/>
    <w:rsid w:val="00540EBE"/>
    <w:rsid w:val="00540FC8"/>
    <w:rsid w:val="0054104A"/>
    <w:rsid w:val="005411FE"/>
    <w:rsid w:val="0054150C"/>
    <w:rsid w:val="0054163C"/>
    <w:rsid w:val="005417F8"/>
    <w:rsid w:val="0054202B"/>
    <w:rsid w:val="0054219F"/>
    <w:rsid w:val="005423AF"/>
    <w:rsid w:val="005424F1"/>
    <w:rsid w:val="005425B2"/>
    <w:rsid w:val="0054263C"/>
    <w:rsid w:val="00542D62"/>
    <w:rsid w:val="00543171"/>
    <w:rsid w:val="005436CE"/>
    <w:rsid w:val="0054434A"/>
    <w:rsid w:val="0054437B"/>
    <w:rsid w:val="00545255"/>
    <w:rsid w:val="005457DE"/>
    <w:rsid w:val="005459BF"/>
    <w:rsid w:val="00545A58"/>
    <w:rsid w:val="00545B94"/>
    <w:rsid w:val="00545CEB"/>
    <w:rsid w:val="00545F97"/>
    <w:rsid w:val="00546612"/>
    <w:rsid w:val="00546683"/>
    <w:rsid w:val="00546BD9"/>
    <w:rsid w:val="00547109"/>
    <w:rsid w:val="005477E3"/>
    <w:rsid w:val="005478E4"/>
    <w:rsid w:val="00550080"/>
    <w:rsid w:val="005502F4"/>
    <w:rsid w:val="005503F5"/>
    <w:rsid w:val="005507E3"/>
    <w:rsid w:val="0055095A"/>
    <w:rsid w:val="005509FF"/>
    <w:rsid w:val="00550D9A"/>
    <w:rsid w:val="00550E5F"/>
    <w:rsid w:val="00551149"/>
    <w:rsid w:val="0055123B"/>
    <w:rsid w:val="00551471"/>
    <w:rsid w:val="00551764"/>
    <w:rsid w:val="00551EBB"/>
    <w:rsid w:val="00552B6A"/>
    <w:rsid w:val="00552B6E"/>
    <w:rsid w:val="00552D02"/>
    <w:rsid w:val="005530E6"/>
    <w:rsid w:val="00553519"/>
    <w:rsid w:val="0055375F"/>
    <w:rsid w:val="005542BE"/>
    <w:rsid w:val="005543F0"/>
    <w:rsid w:val="0055452F"/>
    <w:rsid w:val="005547F9"/>
    <w:rsid w:val="00555424"/>
    <w:rsid w:val="005554EE"/>
    <w:rsid w:val="0055561C"/>
    <w:rsid w:val="0055592D"/>
    <w:rsid w:val="00555E7F"/>
    <w:rsid w:val="00557335"/>
    <w:rsid w:val="005576BE"/>
    <w:rsid w:val="005577CB"/>
    <w:rsid w:val="00557D92"/>
    <w:rsid w:val="00557EE5"/>
    <w:rsid w:val="005603C3"/>
    <w:rsid w:val="00560584"/>
    <w:rsid w:val="00560DC4"/>
    <w:rsid w:val="00560DDB"/>
    <w:rsid w:val="00561164"/>
    <w:rsid w:val="00561543"/>
    <w:rsid w:val="00561D0B"/>
    <w:rsid w:val="00562018"/>
    <w:rsid w:val="00562D36"/>
    <w:rsid w:val="00563532"/>
    <w:rsid w:val="00563BDF"/>
    <w:rsid w:val="00563BFC"/>
    <w:rsid w:val="005641E2"/>
    <w:rsid w:val="00564439"/>
    <w:rsid w:val="00564916"/>
    <w:rsid w:val="00564DA4"/>
    <w:rsid w:val="005659A0"/>
    <w:rsid w:val="005669D7"/>
    <w:rsid w:val="00567ABC"/>
    <w:rsid w:val="00567E44"/>
    <w:rsid w:val="00570003"/>
    <w:rsid w:val="005702D1"/>
    <w:rsid w:val="00570C99"/>
    <w:rsid w:val="00570DEC"/>
    <w:rsid w:val="00570DFC"/>
    <w:rsid w:val="00570E61"/>
    <w:rsid w:val="005711EE"/>
    <w:rsid w:val="00571345"/>
    <w:rsid w:val="00571416"/>
    <w:rsid w:val="00571DCB"/>
    <w:rsid w:val="005720F6"/>
    <w:rsid w:val="00572369"/>
    <w:rsid w:val="00572B31"/>
    <w:rsid w:val="00572EFA"/>
    <w:rsid w:val="0057312E"/>
    <w:rsid w:val="00573497"/>
    <w:rsid w:val="00573B15"/>
    <w:rsid w:val="00573BCB"/>
    <w:rsid w:val="0057494C"/>
    <w:rsid w:val="00574D30"/>
    <w:rsid w:val="005753BB"/>
    <w:rsid w:val="00575DAF"/>
    <w:rsid w:val="005764DD"/>
    <w:rsid w:val="00576B67"/>
    <w:rsid w:val="00576B70"/>
    <w:rsid w:val="00576B7F"/>
    <w:rsid w:val="00576B8A"/>
    <w:rsid w:val="00576F8B"/>
    <w:rsid w:val="005773D1"/>
    <w:rsid w:val="00577701"/>
    <w:rsid w:val="00577711"/>
    <w:rsid w:val="00577D17"/>
    <w:rsid w:val="00577E99"/>
    <w:rsid w:val="00577EA7"/>
    <w:rsid w:val="005801DD"/>
    <w:rsid w:val="005807E2"/>
    <w:rsid w:val="005809CE"/>
    <w:rsid w:val="00580A66"/>
    <w:rsid w:val="00580B57"/>
    <w:rsid w:val="00580FE1"/>
    <w:rsid w:val="00581178"/>
    <w:rsid w:val="00582142"/>
    <w:rsid w:val="00582308"/>
    <w:rsid w:val="0058259D"/>
    <w:rsid w:val="005827C4"/>
    <w:rsid w:val="00582CA3"/>
    <w:rsid w:val="0058305C"/>
    <w:rsid w:val="005832E2"/>
    <w:rsid w:val="00583313"/>
    <w:rsid w:val="0058338C"/>
    <w:rsid w:val="0058359B"/>
    <w:rsid w:val="005839F4"/>
    <w:rsid w:val="00584665"/>
    <w:rsid w:val="00584DD9"/>
    <w:rsid w:val="00584E21"/>
    <w:rsid w:val="005854B7"/>
    <w:rsid w:val="005856F3"/>
    <w:rsid w:val="005859FB"/>
    <w:rsid w:val="00585C22"/>
    <w:rsid w:val="005860D3"/>
    <w:rsid w:val="00586131"/>
    <w:rsid w:val="00586381"/>
    <w:rsid w:val="00586A68"/>
    <w:rsid w:val="005875DE"/>
    <w:rsid w:val="00587721"/>
    <w:rsid w:val="00590027"/>
    <w:rsid w:val="00590357"/>
    <w:rsid w:val="00590381"/>
    <w:rsid w:val="005903AA"/>
    <w:rsid w:val="00590773"/>
    <w:rsid w:val="0059114D"/>
    <w:rsid w:val="0059142F"/>
    <w:rsid w:val="00591512"/>
    <w:rsid w:val="00591718"/>
    <w:rsid w:val="005918A6"/>
    <w:rsid w:val="00591AAC"/>
    <w:rsid w:val="00592090"/>
    <w:rsid w:val="00592957"/>
    <w:rsid w:val="005929DA"/>
    <w:rsid w:val="00592E2B"/>
    <w:rsid w:val="00592E42"/>
    <w:rsid w:val="00592F1E"/>
    <w:rsid w:val="0059311F"/>
    <w:rsid w:val="00593525"/>
    <w:rsid w:val="005938E9"/>
    <w:rsid w:val="005939A4"/>
    <w:rsid w:val="00593E75"/>
    <w:rsid w:val="00593F24"/>
    <w:rsid w:val="00593FE7"/>
    <w:rsid w:val="00594286"/>
    <w:rsid w:val="005942D9"/>
    <w:rsid w:val="005949A4"/>
    <w:rsid w:val="00594D0D"/>
    <w:rsid w:val="00594F1E"/>
    <w:rsid w:val="0059511A"/>
    <w:rsid w:val="005953A8"/>
    <w:rsid w:val="005953AA"/>
    <w:rsid w:val="00595874"/>
    <w:rsid w:val="00595E9B"/>
    <w:rsid w:val="00595EDE"/>
    <w:rsid w:val="00596334"/>
    <w:rsid w:val="005963A0"/>
    <w:rsid w:val="0059655E"/>
    <w:rsid w:val="00596592"/>
    <w:rsid w:val="00596945"/>
    <w:rsid w:val="00596D34"/>
    <w:rsid w:val="00596F1F"/>
    <w:rsid w:val="00597640"/>
    <w:rsid w:val="00597A7F"/>
    <w:rsid w:val="00597BAE"/>
    <w:rsid w:val="00597BE3"/>
    <w:rsid w:val="00597C21"/>
    <w:rsid w:val="005A008F"/>
    <w:rsid w:val="005A00C3"/>
    <w:rsid w:val="005A0235"/>
    <w:rsid w:val="005A0636"/>
    <w:rsid w:val="005A0827"/>
    <w:rsid w:val="005A0D15"/>
    <w:rsid w:val="005A0E08"/>
    <w:rsid w:val="005A0E38"/>
    <w:rsid w:val="005A10F1"/>
    <w:rsid w:val="005A14B9"/>
    <w:rsid w:val="005A177A"/>
    <w:rsid w:val="005A17FB"/>
    <w:rsid w:val="005A1FC0"/>
    <w:rsid w:val="005A24AA"/>
    <w:rsid w:val="005A29FE"/>
    <w:rsid w:val="005A3419"/>
    <w:rsid w:val="005A3597"/>
    <w:rsid w:val="005A3E80"/>
    <w:rsid w:val="005A4086"/>
    <w:rsid w:val="005A4298"/>
    <w:rsid w:val="005A436F"/>
    <w:rsid w:val="005A4B3A"/>
    <w:rsid w:val="005A4B57"/>
    <w:rsid w:val="005A4BE6"/>
    <w:rsid w:val="005A53F5"/>
    <w:rsid w:val="005A57E2"/>
    <w:rsid w:val="005A5861"/>
    <w:rsid w:val="005A59A5"/>
    <w:rsid w:val="005A5B27"/>
    <w:rsid w:val="005A6593"/>
    <w:rsid w:val="005A6BCF"/>
    <w:rsid w:val="005A6FE0"/>
    <w:rsid w:val="005A7575"/>
    <w:rsid w:val="005A75A8"/>
    <w:rsid w:val="005A75C3"/>
    <w:rsid w:val="005A75DC"/>
    <w:rsid w:val="005A7B95"/>
    <w:rsid w:val="005B03BB"/>
    <w:rsid w:val="005B07E7"/>
    <w:rsid w:val="005B0B9B"/>
    <w:rsid w:val="005B0FFB"/>
    <w:rsid w:val="005B11D0"/>
    <w:rsid w:val="005B1203"/>
    <w:rsid w:val="005B137C"/>
    <w:rsid w:val="005B188F"/>
    <w:rsid w:val="005B1A7D"/>
    <w:rsid w:val="005B1B03"/>
    <w:rsid w:val="005B1D46"/>
    <w:rsid w:val="005B1F99"/>
    <w:rsid w:val="005B201B"/>
    <w:rsid w:val="005B22B6"/>
    <w:rsid w:val="005B275E"/>
    <w:rsid w:val="005B27F9"/>
    <w:rsid w:val="005B28E5"/>
    <w:rsid w:val="005B2DCA"/>
    <w:rsid w:val="005B313F"/>
    <w:rsid w:val="005B317D"/>
    <w:rsid w:val="005B356D"/>
    <w:rsid w:val="005B41A8"/>
    <w:rsid w:val="005B4208"/>
    <w:rsid w:val="005B44B3"/>
    <w:rsid w:val="005B4D84"/>
    <w:rsid w:val="005B5365"/>
    <w:rsid w:val="005B60A8"/>
    <w:rsid w:val="005B68D2"/>
    <w:rsid w:val="005B6982"/>
    <w:rsid w:val="005B6C94"/>
    <w:rsid w:val="005B716A"/>
    <w:rsid w:val="005B770E"/>
    <w:rsid w:val="005B77B3"/>
    <w:rsid w:val="005C098C"/>
    <w:rsid w:val="005C0E65"/>
    <w:rsid w:val="005C0E8F"/>
    <w:rsid w:val="005C1476"/>
    <w:rsid w:val="005C14EB"/>
    <w:rsid w:val="005C207B"/>
    <w:rsid w:val="005C2A5A"/>
    <w:rsid w:val="005C2A6F"/>
    <w:rsid w:val="005C368D"/>
    <w:rsid w:val="005C3E87"/>
    <w:rsid w:val="005C44AE"/>
    <w:rsid w:val="005C484B"/>
    <w:rsid w:val="005C4F53"/>
    <w:rsid w:val="005C5202"/>
    <w:rsid w:val="005C5356"/>
    <w:rsid w:val="005C5693"/>
    <w:rsid w:val="005C58C4"/>
    <w:rsid w:val="005C5A87"/>
    <w:rsid w:val="005C5CF6"/>
    <w:rsid w:val="005C6271"/>
    <w:rsid w:val="005C63A9"/>
    <w:rsid w:val="005C65F2"/>
    <w:rsid w:val="005C6660"/>
    <w:rsid w:val="005C6F8B"/>
    <w:rsid w:val="005C72B6"/>
    <w:rsid w:val="005C7A63"/>
    <w:rsid w:val="005C7AA0"/>
    <w:rsid w:val="005C7C69"/>
    <w:rsid w:val="005C7D02"/>
    <w:rsid w:val="005C7FF3"/>
    <w:rsid w:val="005D0147"/>
    <w:rsid w:val="005D02BC"/>
    <w:rsid w:val="005D059B"/>
    <w:rsid w:val="005D0911"/>
    <w:rsid w:val="005D09F1"/>
    <w:rsid w:val="005D1A2E"/>
    <w:rsid w:val="005D2430"/>
    <w:rsid w:val="005D25DC"/>
    <w:rsid w:val="005D2A22"/>
    <w:rsid w:val="005D313E"/>
    <w:rsid w:val="005D3366"/>
    <w:rsid w:val="005D33DC"/>
    <w:rsid w:val="005D392A"/>
    <w:rsid w:val="005D4906"/>
    <w:rsid w:val="005D4E75"/>
    <w:rsid w:val="005D5118"/>
    <w:rsid w:val="005D51D8"/>
    <w:rsid w:val="005D58B5"/>
    <w:rsid w:val="005D6149"/>
    <w:rsid w:val="005D6270"/>
    <w:rsid w:val="005D6A97"/>
    <w:rsid w:val="005D6B1B"/>
    <w:rsid w:val="005D6D4C"/>
    <w:rsid w:val="005D70F7"/>
    <w:rsid w:val="005D7727"/>
    <w:rsid w:val="005D78E7"/>
    <w:rsid w:val="005D7933"/>
    <w:rsid w:val="005D7B38"/>
    <w:rsid w:val="005E0607"/>
    <w:rsid w:val="005E0ED1"/>
    <w:rsid w:val="005E1222"/>
    <w:rsid w:val="005E1454"/>
    <w:rsid w:val="005E2340"/>
    <w:rsid w:val="005E242A"/>
    <w:rsid w:val="005E24C0"/>
    <w:rsid w:val="005E2511"/>
    <w:rsid w:val="005E29BC"/>
    <w:rsid w:val="005E2A81"/>
    <w:rsid w:val="005E30E6"/>
    <w:rsid w:val="005E3158"/>
    <w:rsid w:val="005E341A"/>
    <w:rsid w:val="005E3422"/>
    <w:rsid w:val="005E3978"/>
    <w:rsid w:val="005E4139"/>
    <w:rsid w:val="005E4804"/>
    <w:rsid w:val="005E4874"/>
    <w:rsid w:val="005E49B1"/>
    <w:rsid w:val="005E4B7A"/>
    <w:rsid w:val="005E4C16"/>
    <w:rsid w:val="005E5089"/>
    <w:rsid w:val="005E50AE"/>
    <w:rsid w:val="005E51E6"/>
    <w:rsid w:val="005E5BC4"/>
    <w:rsid w:val="005E5CC0"/>
    <w:rsid w:val="005E615A"/>
    <w:rsid w:val="005E617F"/>
    <w:rsid w:val="005E61C0"/>
    <w:rsid w:val="005E631C"/>
    <w:rsid w:val="005E63E4"/>
    <w:rsid w:val="005E6605"/>
    <w:rsid w:val="005E6AAA"/>
    <w:rsid w:val="005E70DF"/>
    <w:rsid w:val="005E752C"/>
    <w:rsid w:val="005E77C3"/>
    <w:rsid w:val="005E781B"/>
    <w:rsid w:val="005E7DE8"/>
    <w:rsid w:val="005F0270"/>
    <w:rsid w:val="005F030B"/>
    <w:rsid w:val="005F066C"/>
    <w:rsid w:val="005F0707"/>
    <w:rsid w:val="005F0F35"/>
    <w:rsid w:val="005F1139"/>
    <w:rsid w:val="005F21CE"/>
    <w:rsid w:val="005F235A"/>
    <w:rsid w:val="005F235F"/>
    <w:rsid w:val="005F2405"/>
    <w:rsid w:val="005F27D8"/>
    <w:rsid w:val="005F28B7"/>
    <w:rsid w:val="005F2CEA"/>
    <w:rsid w:val="005F2D62"/>
    <w:rsid w:val="005F2DE1"/>
    <w:rsid w:val="005F2EC8"/>
    <w:rsid w:val="005F30C2"/>
    <w:rsid w:val="005F31A6"/>
    <w:rsid w:val="005F36E4"/>
    <w:rsid w:val="005F3908"/>
    <w:rsid w:val="005F3C3C"/>
    <w:rsid w:val="005F3CCB"/>
    <w:rsid w:val="005F3F2F"/>
    <w:rsid w:val="005F3F31"/>
    <w:rsid w:val="005F401C"/>
    <w:rsid w:val="005F40D1"/>
    <w:rsid w:val="005F49CF"/>
    <w:rsid w:val="005F4C5B"/>
    <w:rsid w:val="005F50D7"/>
    <w:rsid w:val="005F5844"/>
    <w:rsid w:val="005F5FA9"/>
    <w:rsid w:val="005F60F7"/>
    <w:rsid w:val="005F61B6"/>
    <w:rsid w:val="005F62DC"/>
    <w:rsid w:val="005F6509"/>
    <w:rsid w:val="005F6561"/>
    <w:rsid w:val="005F6751"/>
    <w:rsid w:val="005F6EEB"/>
    <w:rsid w:val="005F7DA9"/>
    <w:rsid w:val="00600088"/>
    <w:rsid w:val="006004A7"/>
    <w:rsid w:val="00600507"/>
    <w:rsid w:val="0060050E"/>
    <w:rsid w:val="00600803"/>
    <w:rsid w:val="00600A5A"/>
    <w:rsid w:val="00600A98"/>
    <w:rsid w:val="0060112D"/>
    <w:rsid w:val="006014F2"/>
    <w:rsid w:val="00601967"/>
    <w:rsid w:val="00601C3E"/>
    <w:rsid w:val="00601D0D"/>
    <w:rsid w:val="00602012"/>
    <w:rsid w:val="0060227B"/>
    <w:rsid w:val="00602538"/>
    <w:rsid w:val="00602683"/>
    <w:rsid w:val="006028EF"/>
    <w:rsid w:val="00603048"/>
    <w:rsid w:val="0060334B"/>
    <w:rsid w:val="006038E2"/>
    <w:rsid w:val="00603A94"/>
    <w:rsid w:val="00603BE2"/>
    <w:rsid w:val="006041D9"/>
    <w:rsid w:val="006044D9"/>
    <w:rsid w:val="006045B3"/>
    <w:rsid w:val="00604FE0"/>
    <w:rsid w:val="006054C9"/>
    <w:rsid w:val="00605808"/>
    <w:rsid w:val="00605ADE"/>
    <w:rsid w:val="00606016"/>
    <w:rsid w:val="006061E6"/>
    <w:rsid w:val="00606527"/>
    <w:rsid w:val="0060664E"/>
    <w:rsid w:val="00606AF8"/>
    <w:rsid w:val="00606C99"/>
    <w:rsid w:val="00606F87"/>
    <w:rsid w:val="0060727B"/>
    <w:rsid w:val="006073FF"/>
    <w:rsid w:val="006075C8"/>
    <w:rsid w:val="0060784A"/>
    <w:rsid w:val="00607C69"/>
    <w:rsid w:val="00607C8A"/>
    <w:rsid w:val="00607F02"/>
    <w:rsid w:val="00607F55"/>
    <w:rsid w:val="00610357"/>
    <w:rsid w:val="006104CE"/>
    <w:rsid w:val="00610C5A"/>
    <w:rsid w:val="00610F78"/>
    <w:rsid w:val="0061100A"/>
    <w:rsid w:val="006116D4"/>
    <w:rsid w:val="006120F4"/>
    <w:rsid w:val="00612389"/>
    <w:rsid w:val="006129D1"/>
    <w:rsid w:val="00612EBE"/>
    <w:rsid w:val="00613169"/>
    <w:rsid w:val="006131D0"/>
    <w:rsid w:val="006133DC"/>
    <w:rsid w:val="006138E0"/>
    <w:rsid w:val="00613A4B"/>
    <w:rsid w:val="00613F4C"/>
    <w:rsid w:val="00613F9D"/>
    <w:rsid w:val="00614693"/>
    <w:rsid w:val="00614790"/>
    <w:rsid w:val="00614928"/>
    <w:rsid w:val="00614997"/>
    <w:rsid w:val="00614A58"/>
    <w:rsid w:val="00614B66"/>
    <w:rsid w:val="00614CDF"/>
    <w:rsid w:val="00614DAF"/>
    <w:rsid w:val="00614ED4"/>
    <w:rsid w:val="0061596C"/>
    <w:rsid w:val="006159E6"/>
    <w:rsid w:val="00615CB2"/>
    <w:rsid w:val="00615DBC"/>
    <w:rsid w:val="00615EE1"/>
    <w:rsid w:val="00616241"/>
    <w:rsid w:val="00616287"/>
    <w:rsid w:val="00616575"/>
    <w:rsid w:val="00616A46"/>
    <w:rsid w:val="00616B5B"/>
    <w:rsid w:val="00616D03"/>
    <w:rsid w:val="00616E34"/>
    <w:rsid w:val="00616E73"/>
    <w:rsid w:val="00617401"/>
    <w:rsid w:val="00617CCD"/>
    <w:rsid w:val="00617D19"/>
    <w:rsid w:val="00617F87"/>
    <w:rsid w:val="006204AC"/>
    <w:rsid w:val="0062071D"/>
    <w:rsid w:val="00620E6A"/>
    <w:rsid w:val="006212BE"/>
    <w:rsid w:val="006213D7"/>
    <w:rsid w:val="006218E7"/>
    <w:rsid w:val="00621B9A"/>
    <w:rsid w:val="00621E2A"/>
    <w:rsid w:val="00622304"/>
    <w:rsid w:val="00622391"/>
    <w:rsid w:val="006234C8"/>
    <w:rsid w:val="0062352D"/>
    <w:rsid w:val="00623710"/>
    <w:rsid w:val="00623848"/>
    <w:rsid w:val="00623EF6"/>
    <w:rsid w:val="00624263"/>
    <w:rsid w:val="00624942"/>
    <w:rsid w:val="00624DA8"/>
    <w:rsid w:val="00625039"/>
    <w:rsid w:val="00625467"/>
    <w:rsid w:val="00625931"/>
    <w:rsid w:val="00625E28"/>
    <w:rsid w:val="00625F65"/>
    <w:rsid w:val="00625F7B"/>
    <w:rsid w:val="00626233"/>
    <w:rsid w:val="0062671D"/>
    <w:rsid w:val="0062674F"/>
    <w:rsid w:val="006267AA"/>
    <w:rsid w:val="00626829"/>
    <w:rsid w:val="00626859"/>
    <w:rsid w:val="00626D38"/>
    <w:rsid w:val="00626E82"/>
    <w:rsid w:val="00626FDF"/>
    <w:rsid w:val="00627208"/>
    <w:rsid w:val="006272B7"/>
    <w:rsid w:val="00627869"/>
    <w:rsid w:val="0062793B"/>
    <w:rsid w:val="00627A60"/>
    <w:rsid w:val="00627F93"/>
    <w:rsid w:val="00630341"/>
    <w:rsid w:val="006303FB"/>
    <w:rsid w:val="006306D3"/>
    <w:rsid w:val="00630FC7"/>
    <w:rsid w:val="0063126E"/>
    <w:rsid w:val="0063144B"/>
    <w:rsid w:val="006324E4"/>
    <w:rsid w:val="0063274F"/>
    <w:rsid w:val="00632826"/>
    <w:rsid w:val="006328CB"/>
    <w:rsid w:val="00632C28"/>
    <w:rsid w:val="00632D19"/>
    <w:rsid w:val="00632E03"/>
    <w:rsid w:val="006330A6"/>
    <w:rsid w:val="00633247"/>
    <w:rsid w:val="00633BB7"/>
    <w:rsid w:val="00634107"/>
    <w:rsid w:val="0063457F"/>
    <w:rsid w:val="006347FF"/>
    <w:rsid w:val="0063485B"/>
    <w:rsid w:val="006348F5"/>
    <w:rsid w:val="00634BC4"/>
    <w:rsid w:val="006350BA"/>
    <w:rsid w:val="00635243"/>
    <w:rsid w:val="00635906"/>
    <w:rsid w:val="00635C36"/>
    <w:rsid w:val="00636456"/>
    <w:rsid w:val="006365A7"/>
    <w:rsid w:val="00636774"/>
    <w:rsid w:val="00636D29"/>
    <w:rsid w:val="0063745A"/>
    <w:rsid w:val="0063793C"/>
    <w:rsid w:val="00637AEE"/>
    <w:rsid w:val="00637AF5"/>
    <w:rsid w:val="00637D99"/>
    <w:rsid w:val="00637F36"/>
    <w:rsid w:val="00640249"/>
    <w:rsid w:val="006404FC"/>
    <w:rsid w:val="00640645"/>
    <w:rsid w:val="0064065B"/>
    <w:rsid w:val="00640EBA"/>
    <w:rsid w:val="0064167E"/>
    <w:rsid w:val="0064218E"/>
    <w:rsid w:val="00642876"/>
    <w:rsid w:val="00642AB2"/>
    <w:rsid w:val="00642ECE"/>
    <w:rsid w:val="00643307"/>
    <w:rsid w:val="00643885"/>
    <w:rsid w:val="0064420B"/>
    <w:rsid w:val="0064460A"/>
    <w:rsid w:val="00644F10"/>
    <w:rsid w:val="00645003"/>
    <w:rsid w:val="00645239"/>
    <w:rsid w:val="0064587C"/>
    <w:rsid w:val="00645DBC"/>
    <w:rsid w:val="00646153"/>
    <w:rsid w:val="00646275"/>
    <w:rsid w:val="00646592"/>
    <w:rsid w:val="0064663A"/>
    <w:rsid w:val="00646686"/>
    <w:rsid w:val="00646A80"/>
    <w:rsid w:val="00646D0F"/>
    <w:rsid w:val="0064700F"/>
    <w:rsid w:val="00647016"/>
    <w:rsid w:val="0064707C"/>
    <w:rsid w:val="006476ED"/>
    <w:rsid w:val="00647DF8"/>
    <w:rsid w:val="00647E43"/>
    <w:rsid w:val="00647E68"/>
    <w:rsid w:val="006500D8"/>
    <w:rsid w:val="00650514"/>
    <w:rsid w:val="00650516"/>
    <w:rsid w:val="00650B69"/>
    <w:rsid w:val="006510B4"/>
    <w:rsid w:val="006510E3"/>
    <w:rsid w:val="006513F0"/>
    <w:rsid w:val="00651777"/>
    <w:rsid w:val="00651A12"/>
    <w:rsid w:val="00651C15"/>
    <w:rsid w:val="006520A2"/>
    <w:rsid w:val="00652332"/>
    <w:rsid w:val="006523B8"/>
    <w:rsid w:val="006523BF"/>
    <w:rsid w:val="0065248B"/>
    <w:rsid w:val="0065272C"/>
    <w:rsid w:val="0065289B"/>
    <w:rsid w:val="00652B09"/>
    <w:rsid w:val="00652C3B"/>
    <w:rsid w:val="00652CD8"/>
    <w:rsid w:val="00653031"/>
    <w:rsid w:val="006537FB"/>
    <w:rsid w:val="00654002"/>
    <w:rsid w:val="006544C3"/>
    <w:rsid w:val="006544F5"/>
    <w:rsid w:val="00654747"/>
    <w:rsid w:val="006547F4"/>
    <w:rsid w:val="00654D91"/>
    <w:rsid w:val="00654DE1"/>
    <w:rsid w:val="0065541A"/>
    <w:rsid w:val="00655682"/>
    <w:rsid w:val="00655B20"/>
    <w:rsid w:val="00655BF3"/>
    <w:rsid w:val="006560B5"/>
    <w:rsid w:val="00656541"/>
    <w:rsid w:val="0065660A"/>
    <w:rsid w:val="00656771"/>
    <w:rsid w:val="00656C6F"/>
    <w:rsid w:val="00656CC0"/>
    <w:rsid w:val="00656D19"/>
    <w:rsid w:val="006574A9"/>
    <w:rsid w:val="006574D3"/>
    <w:rsid w:val="00657A5E"/>
    <w:rsid w:val="00657C58"/>
    <w:rsid w:val="0066046A"/>
    <w:rsid w:val="006606A6"/>
    <w:rsid w:val="006609BA"/>
    <w:rsid w:val="00660E07"/>
    <w:rsid w:val="00661536"/>
    <w:rsid w:val="0066170E"/>
    <w:rsid w:val="0066185E"/>
    <w:rsid w:val="00661FED"/>
    <w:rsid w:val="006623C5"/>
    <w:rsid w:val="006626A8"/>
    <w:rsid w:val="0066276B"/>
    <w:rsid w:val="00662852"/>
    <w:rsid w:val="00663031"/>
    <w:rsid w:val="00663CA6"/>
    <w:rsid w:val="00664031"/>
    <w:rsid w:val="006641B3"/>
    <w:rsid w:val="00664289"/>
    <w:rsid w:val="0066451C"/>
    <w:rsid w:val="00664580"/>
    <w:rsid w:val="00664CF1"/>
    <w:rsid w:val="006650CD"/>
    <w:rsid w:val="0066546A"/>
    <w:rsid w:val="006654EE"/>
    <w:rsid w:val="00665780"/>
    <w:rsid w:val="00665BEE"/>
    <w:rsid w:val="0066658C"/>
    <w:rsid w:val="006669F0"/>
    <w:rsid w:val="00666ABE"/>
    <w:rsid w:val="00666CA8"/>
    <w:rsid w:val="0066712C"/>
    <w:rsid w:val="006672C6"/>
    <w:rsid w:val="00667829"/>
    <w:rsid w:val="006678B7"/>
    <w:rsid w:val="006678F6"/>
    <w:rsid w:val="006679E9"/>
    <w:rsid w:val="006679EF"/>
    <w:rsid w:val="00667D05"/>
    <w:rsid w:val="00667F53"/>
    <w:rsid w:val="0067013B"/>
    <w:rsid w:val="006705D9"/>
    <w:rsid w:val="006709D0"/>
    <w:rsid w:val="00670B12"/>
    <w:rsid w:val="00671033"/>
    <w:rsid w:val="0067123C"/>
    <w:rsid w:val="00671403"/>
    <w:rsid w:val="006714A4"/>
    <w:rsid w:val="006715D9"/>
    <w:rsid w:val="00671815"/>
    <w:rsid w:val="00671904"/>
    <w:rsid w:val="00671958"/>
    <w:rsid w:val="00671BAA"/>
    <w:rsid w:val="00671D49"/>
    <w:rsid w:val="00672261"/>
    <w:rsid w:val="00672610"/>
    <w:rsid w:val="00672AC6"/>
    <w:rsid w:val="00672B17"/>
    <w:rsid w:val="00672BEF"/>
    <w:rsid w:val="006731C5"/>
    <w:rsid w:val="006733C0"/>
    <w:rsid w:val="0067340E"/>
    <w:rsid w:val="0067347B"/>
    <w:rsid w:val="00673DCC"/>
    <w:rsid w:val="00674276"/>
    <w:rsid w:val="00674A00"/>
    <w:rsid w:val="00674BAC"/>
    <w:rsid w:val="00674F6D"/>
    <w:rsid w:val="00674FAA"/>
    <w:rsid w:val="00675206"/>
    <w:rsid w:val="0067591E"/>
    <w:rsid w:val="00675B35"/>
    <w:rsid w:val="00675D23"/>
    <w:rsid w:val="00675DD8"/>
    <w:rsid w:val="0067611E"/>
    <w:rsid w:val="0067633F"/>
    <w:rsid w:val="00676504"/>
    <w:rsid w:val="00676778"/>
    <w:rsid w:val="006767C8"/>
    <w:rsid w:val="006767F1"/>
    <w:rsid w:val="00676F1D"/>
    <w:rsid w:val="006770DD"/>
    <w:rsid w:val="006771B8"/>
    <w:rsid w:val="00677502"/>
    <w:rsid w:val="0067799A"/>
    <w:rsid w:val="0068000E"/>
    <w:rsid w:val="00680591"/>
    <w:rsid w:val="00680B6A"/>
    <w:rsid w:val="00680E8F"/>
    <w:rsid w:val="0068114D"/>
    <w:rsid w:val="00681175"/>
    <w:rsid w:val="006816A3"/>
    <w:rsid w:val="0068175E"/>
    <w:rsid w:val="00681915"/>
    <w:rsid w:val="00682398"/>
    <w:rsid w:val="006824E5"/>
    <w:rsid w:val="00682601"/>
    <w:rsid w:val="00682607"/>
    <w:rsid w:val="0068287F"/>
    <w:rsid w:val="0068288F"/>
    <w:rsid w:val="00682B86"/>
    <w:rsid w:val="00682CE2"/>
    <w:rsid w:val="00682F18"/>
    <w:rsid w:val="0068331D"/>
    <w:rsid w:val="006834A5"/>
    <w:rsid w:val="00683883"/>
    <w:rsid w:val="00683943"/>
    <w:rsid w:val="00683C8B"/>
    <w:rsid w:val="00683D61"/>
    <w:rsid w:val="006841C0"/>
    <w:rsid w:val="00684245"/>
    <w:rsid w:val="0068473C"/>
    <w:rsid w:val="00684C40"/>
    <w:rsid w:val="00684DFC"/>
    <w:rsid w:val="00685091"/>
    <w:rsid w:val="00685214"/>
    <w:rsid w:val="006854DB"/>
    <w:rsid w:val="00685F11"/>
    <w:rsid w:val="0068606D"/>
    <w:rsid w:val="00686209"/>
    <w:rsid w:val="00686BEE"/>
    <w:rsid w:val="00686D6A"/>
    <w:rsid w:val="00687493"/>
    <w:rsid w:val="0068778E"/>
    <w:rsid w:val="006879BD"/>
    <w:rsid w:val="00687FD8"/>
    <w:rsid w:val="006900F7"/>
    <w:rsid w:val="006908F4"/>
    <w:rsid w:val="00690B89"/>
    <w:rsid w:val="006913A4"/>
    <w:rsid w:val="006913CC"/>
    <w:rsid w:val="00692049"/>
    <w:rsid w:val="0069222F"/>
    <w:rsid w:val="00692441"/>
    <w:rsid w:val="00692601"/>
    <w:rsid w:val="00692987"/>
    <w:rsid w:val="00692C9B"/>
    <w:rsid w:val="00693309"/>
    <w:rsid w:val="00693630"/>
    <w:rsid w:val="0069386B"/>
    <w:rsid w:val="00693D22"/>
    <w:rsid w:val="00693DC3"/>
    <w:rsid w:val="00694A33"/>
    <w:rsid w:val="00694BA8"/>
    <w:rsid w:val="00694CA4"/>
    <w:rsid w:val="00694E77"/>
    <w:rsid w:val="00695084"/>
    <w:rsid w:val="006954F4"/>
    <w:rsid w:val="006955A9"/>
    <w:rsid w:val="006960AD"/>
    <w:rsid w:val="006963A1"/>
    <w:rsid w:val="006968F9"/>
    <w:rsid w:val="00696D17"/>
    <w:rsid w:val="00696DD4"/>
    <w:rsid w:val="00696EA2"/>
    <w:rsid w:val="00696ED6"/>
    <w:rsid w:val="006971A4"/>
    <w:rsid w:val="00697579"/>
    <w:rsid w:val="00697A0A"/>
    <w:rsid w:val="00697F5D"/>
    <w:rsid w:val="006A04CD"/>
    <w:rsid w:val="006A08D3"/>
    <w:rsid w:val="006A0B9A"/>
    <w:rsid w:val="006A0F13"/>
    <w:rsid w:val="006A1384"/>
    <w:rsid w:val="006A150B"/>
    <w:rsid w:val="006A1582"/>
    <w:rsid w:val="006A1F09"/>
    <w:rsid w:val="006A1FC0"/>
    <w:rsid w:val="006A20A6"/>
    <w:rsid w:val="006A2A4F"/>
    <w:rsid w:val="006A2E72"/>
    <w:rsid w:val="006A2EFA"/>
    <w:rsid w:val="006A2FD0"/>
    <w:rsid w:val="006A377D"/>
    <w:rsid w:val="006A3D8B"/>
    <w:rsid w:val="006A4117"/>
    <w:rsid w:val="006A4B1D"/>
    <w:rsid w:val="006A59D5"/>
    <w:rsid w:val="006A61CB"/>
    <w:rsid w:val="006A66C2"/>
    <w:rsid w:val="006A6A3D"/>
    <w:rsid w:val="006A71CB"/>
    <w:rsid w:val="006A73AB"/>
    <w:rsid w:val="006A759D"/>
    <w:rsid w:val="006A7850"/>
    <w:rsid w:val="006A795A"/>
    <w:rsid w:val="006A7B4B"/>
    <w:rsid w:val="006A7C88"/>
    <w:rsid w:val="006B0785"/>
    <w:rsid w:val="006B07C1"/>
    <w:rsid w:val="006B0E35"/>
    <w:rsid w:val="006B1513"/>
    <w:rsid w:val="006B1AB9"/>
    <w:rsid w:val="006B1C5E"/>
    <w:rsid w:val="006B1E87"/>
    <w:rsid w:val="006B2087"/>
    <w:rsid w:val="006B223C"/>
    <w:rsid w:val="006B24DF"/>
    <w:rsid w:val="006B3309"/>
    <w:rsid w:val="006B3339"/>
    <w:rsid w:val="006B3936"/>
    <w:rsid w:val="006B3AAA"/>
    <w:rsid w:val="006B4515"/>
    <w:rsid w:val="006B4ADD"/>
    <w:rsid w:val="006B4D9C"/>
    <w:rsid w:val="006B5209"/>
    <w:rsid w:val="006B5361"/>
    <w:rsid w:val="006B543F"/>
    <w:rsid w:val="006B55B6"/>
    <w:rsid w:val="006B5880"/>
    <w:rsid w:val="006B5DC8"/>
    <w:rsid w:val="006B66D6"/>
    <w:rsid w:val="006B68F0"/>
    <w:rsid w:val="006B6EE2"/>
    <w:rsid w:val="006B7565"/>
    <w:rsid w:val="006B7710"/>
    <w:rsid w:val="006B7740"/>
    <w:rsid w:val="006B7D68"/>
    <w:rsid w:val="006B7FC1"/>
    <w:rsid w:val="006B7FFD"/>
    <w:rsid w:val="006C02CB"/>
    <w:rsid w:val="006C0470"/>
    <w:rsid w:val="006C0E49"/>
    <w:rsid w:val="006C0FDA"/>
    <w:rsid w:val="006C143B"/>
    <w:rsid w:val="006C1704"/>
    <w:rsid w:val="006C171D"/>
    <w:rsid w:val="006C17F7"/>
    <w:rsid w:val="006C1D72"/>
    <w:rsid w:val="006C215A"/>
    <w:rsid w:val="006C2372"/>
    <w:rsid w:val="006C24C2"/>
    <w:rsid w:val="006C2702"/>
    <w:rsid w:val="006C271C"/>
    <w:rsid w:val="006C28BE"/>
    <w:rsid w:val="006C3008"/>
    <w:rsid w:val="006C33A7"/>
    <w:rsid w:val="006C3792"/>
    <w:rsid w:val="006C3985"/>
    <w:rsid w:val="006C3AA4"/>
    <w:rsid w:val="006C3DD5"/>
    <w:rsid w:val="006C3FB5"/>
    <w:rsid w:val="006C452A"/>
    <w:rsid w:val="006C485C"/>
    <w:rsid w:val="006C4D66"/>
    <w:rsid w:val="006C5152"/>
    <w:rsid w:val="006C525A"/>
    <w:rsid w:val="006C552F"/>
    <w:rsid w:val="006C62E1"/>
    <w:rsid w:val="006C64B3"/>
    <w:rsid w:val="006C6501"/>
    <w:rsid w:val="006C683B"/>
    <w:rsid w:val="006C6F18"/>
    <w:rsid w:val="006C7284"/>
    <w:rsid w:val="006D01CA"/>
    <w:rsid w:val="006D081E"/>
    <w:rsid w:val="006D0966"/>
    <w:rsid w:val="006D0F99"/>
    <w:rsid w:val="006D1220"/>
    <w:rsid w:val="006D13ED"/>
    <w:rsid w:val="006D15E7"/>
    <w:rsid w:val="006D1611"/>
    <w:rsid w:val="006D1E01"/>
    <w:rsid w:val="006D1F51"/>
    <w:rsid w:val="006D2045"/>
    <w:rsid w:val="006D20DC"/>
    <w:rsid w:val="006D2561"/>
    <w:rsid w:val="006D27A2"/>
    <w:rsid w:val="006D28DD"/>
    <w:rsid w:val="006D313A"/>
    <w:rsid w:val="006D31E9"/>
    <w:rsid w:val="006D3493"/>
    <w:rsid w:val="006D3548"/>
    <w:rsid w:val="006D3727"/>
    <w:rsid w:val="006D39D6"/>
    <w:rsid w:val="006D3D3C"/>
    <w:rsid w:val="006D4063"/>
    <w:rsid w:val="006D4745"/>
    <w:rsid w:val="006D47E0"/>
    <w:rsid w:val="006D4916"/>
    <w:rsid w:val="006D4AB6"/>
    <w:rsid w:val="006D4FF8"/>
    <w:rsid w:val="006D5BBD"/>
    <w:rsid w:val="006D60C1"/>
    <w:rsid w:val="006D60ED"/>
    <w:rsid w:val="006D6233"/>
    <w:rsid w:val="006D6425"/>
    <w:rsid w:val="006D648E"/>
    <w:rsid w:val="006D6738"/>
    <w:rsid w:val="006D7476"/>
    <w:rsid w:val="006D7C18"/>
    <w:rsid w:val="006D7C35"/>
    <w:rsid w:val="006D7D66"/>
    <w:rsid w:val="006E05D1"/>
    <w:rsid w:val="006E0951"/>
    <w:rsid w:val="006E0B77"/>
    <w:rsid w:val="006E10D5"/>
    <w:rsid w:val="006E10EF"/>
    <w:rsid w:val="006E11AF"/>
    <w:rsid w:val="006E16A3"/>
    <w:rsid w:val="006E1C35"/>
    <w:rsid w:val="006E1CCC"/>
    <w:rsid w:val="006E23C2"/>
    <w:rsid w:val="006E24EB"/>
    <w:rsid w:val="006E251E"/>
    <w:rsid w:val="006E2770"/>
    <w:rsid w:val="006E284A"/>
    <w:rsid w:val="006E2876"/>
    <w:rsid w:val="006E29E2"/>
    <w:rsid w:val="006E2BD7"/>
    <w:rsid w:val="006E2C15"/>
    <w:rsid w:val="006E302E"/>
    <w:rsid w:val="006E3402"/>
    <w:rsid w:val="006E3AB8"/>
    <w:rsid w:val="006E3B8B"/>
    <w:rsid w:val="006E409A"/>
    <w:rsid w:val="006E4996"/>
    <w:rsid w:val="006E4DF1"/>
    <w:rsid w:val="006E4E9C"/>
    <w:rsid w:val="006E4F54"/>
    <w:rsid w:val="006E5707"/>
    <w:rsid w:val="006E58FD"/>
    <w:rsid w:val="006E5D93"/>
    <w:rsid w:val="006E5DF9"/>
    <w:rsid w:val="006E60D5"/>
    <w:rsid w:val="006E6158"/>
    <w:rsid w:val="006E6F94"/>
    <w:rsid w:val="006E7365"/>
    <w:rsid w:val="006E7A81"/>
    <w:rsid w:val="006E7C6A"/>
    <w:rsid w:val="006E7EE4"/>
    <w:rsid w:val="006F0028"/>
    <w:rsid w:val="006F0117"/>
    <w:rsid w:val="006F06F9"/>
    <w:rsid w:val="006F0724"/>
    <w:rsid w:val="006F0EDB"/>
    <w:rsid w:val="006F1145"/>
    <w:rsid w:val="006F122E"/>
    <w:rsid w:val="006F1BA4"/>
    <w:rsid w:val="006F1D9C"/>
    <w:rsid w:val="006F1EA0"/>
    <w:rsid w:val="006F1F0C"/>
    <w:rsid w:val="006F208C"/>
    <w:rsid w:val="006F2457"/>
    <w:rsid w:val="006F2A72"/>
    <w:rsid w:val="006F2F29"/>
    <w:rsid w:val="006F2FC9"/>
    <w:rsid w:val="006F3189"/>
    <w:rsid w:val="006F35BC"/>
    <w:rsid w:val="006F3861"/>
    <w:rsid w:val="006F41EF"/>
    <w:rsid w:val="006F43A5"/>
    <w:rsid w:val="006F4802"/>
    <w:rsid w:val="006F4ACD"/>
    <w:rsid w:val="006F4BB8"/>
    <w:rsid w:val="006F4CA6"/>
    <w:rsid w:val="006F5117"/>
    <w:rsid w:val="006F5385"/>
    <w:rsid w:val="006F5578"/>
    <w:rsid w:val="006F5973"/>
    <w:rsid w:val="006F6081"/>
    <w:rsid w:val="006F6677"/>
    <w:rsid w:val="006F6D87"/>
    <w:rsid w:val="006F6DEB"/>
    <w:rsid w:val="006F79DC"/>
    <w:rsid w:val="006F7BA2"/>
    <w:rsid w:val="006F7E33"/>
    <w:rsid w:val="007003AF"/>
    <w:rsid w:val="0070066F"/>
    <w:rsid w:val="0070067A"/>
    <w:rsid w:val="007006F5"/>
    <w:rsid w:val="007007F9"/>
    <w:rsid w:val="00700826"/>
    <w:rsid w:val="00700A04"/>
    <w:rsid w:val="00700E45"/>
    <w:rsid w:val="00700FC4"/>
    <w:rsid w:val="00701276"/>
    <w:rsid w:val="00701334"/>
    <w:rsid w:val="0070142D"/>
    <w:rsid w:val="0070191B"/>
    <w:rsid w:val="00701BE6"/>
    <w:rsid w:val="00701CFC"/>
    <w:rsid w:val="007023B1"/>
    <w:rsid w:val="007025A3"/>
    <w:rsid w:val="0070284E"/>
    <w:rsid w:val="00702943"/>
    <w:rsid w:val="00702D0C"/>
    <w:rsid w:val="0070371D"/>
    <w:rsid w:val="007037DB"/>
    <w:rsid w:val="0070395B"/>
    <w:rsid w:val="00703AB5"/>
    <w:rsid w:val="00703CDC"/>
    <w:rsid w:val="00703E32"/>
    <w:rsid w:val="00704224"/>
    <w:rsid w:val="007042F2"/>
    <w:rsid w:val="007043DB"/>
    <w:rsid w:val="00704527"/>
    <w:rsid w:val="00704AEE"/>
    <w:rsid w:val="00704F49"/>
    <w:rsid w:val="00704FF0"/>
    <w:rsid w:val="007055B2"/>
    <w:rsid w:val="0070622E"/>
    <w:rsid w:val="0070632F"/>
    <w:rsid w:val="0070695C"/>
    <w:rsid w:val="00706B8C"/>
    <w:rsid w:val="00706DAF"/>
    <w:rsid w:val="0070715F"/>
    <w:rsid w:val="007073AB"/>
    <w:rsid w:val="00707420"/>
    <w:rsid w:val="007074B8"/>
    <w:rsid w:val="007074E4"/>
    <w:rsid w:val="00707958"/>
    <w:rsid w:val="00707C8F"/>
    <w:rsid w:val="00707F5B"/>
    <w:rsid w:val="0071072F"/>
    <w:rsid w:val="0071079B"/>
    <w:rsid w:val="007108F8"/>
    <w:rsid w:val="00710CA9"/>
    <w:rsid w:val="00710CEF"/>
    <w:rsid w:val="0071108E"/>
    <w:rsid w:val="007111EA"/>
    <w:rsid w:val="007115AB"/>
    <w:rsid w:val="00711875"/>
    <w:rsid w:val="00711C96"/>
    <w:rsid w:val="007122AC"/>
    <w:rsid w:val="007123B8"/>
    <w:rsid w:val="00712829"/>
    <w:rsid w:val="00713177"/>
    <w:rsid w:val="0071344A"/>
    <w:rsid w:val="007134EC"/>
    <w:rsid w:val="0071384A"/>
    <w:rsid w:val="007138CC"/>
    <w:rsid w:val="00713E6B"/>
    <w:rsid w:val="00713E8E"/>
    <w:rsid w:val="00714230"/>
    <w:rsid w:val="00714405"/>
    <w:rsid w:val="007147FB"/>
    <w:rsid w:val="007153B6"/>
    <w:rsid w:val="00715666"/>
    <w:rsid w:val="00715FC2"/>
    <w:rsid w:val="00716D1B"/>
    <w:rsid w:val="00717502"/>
    <w:rsid w:val="00717573"/>
    <w:rsid w:val="00717FB2"/>
    <w:rsid w:val="0072037D"/>
    <w:rsid w:val="007204D7"/>
    <w:rsid w:val="007209B9"/>
    <w:rsid w:val="00721477"/>
    <w:rsid w:val="007214D1"/>
    <w:rsid w:val="00721E76"/>
    <w:rsid w:val="00721FB0"/>
    <w:rsid w:val="00722223"/>
    <w:rsid w:val="007223C7"/>
    <w:rsid w:val="007227AB"/>
    <w:rsid w:val="00722BB0"/>
    <w:rsid w:val="00722E57"/>
    <w:rsid w:val="00723011"/>
    <w:rsid w:val="0072321B"/>
    <w:rsid w:val="007232CA"/>
    <w:rsid w:val="0072346E"/>
    <w:rsid w:val="00723EF4"/>
    <w:rsid w:val="00724213"/>
    <w:rsid w:val="007242BF"/>
    <w:rsid w:val="0072497C"/>
    <w:rsid w:val="00724A6A"/>
    <w:rsid w:val="00724AEE"/>
    <w:rsid w:val="00724EA4"/>
    <w:rsid w:val="00724EA6"/>
    <w:rsid w:val="00725289"/>
    <w:rsid w:val="007253B9"/>
    <w:rsid w:val="00725611"/>
    <w:rsid w:val="00725AFE"/>
    <w:rsid w:val="00725B8F"/>
    <w:rsid w:val="00725ECB"/>
    <w:rsid w:val="00726774"/>
    <w:rsid w:val="00726D2C"/>
    <w:rsid w:val="00727170"/>
    <w:rsid w:val="0072744B"/>
    <w:rsid w:val="007275EA"/>
    <w:rsid w:val="007277DA"/>
    <w:rsid w:val="007279D5"/>
    <w:rsid w:val="00727F7B"/>
    <w:rsid w:val="00730396"/>
    <w:rsid w:val="00730881"/>
    <w:rsid w:val="0073091F"/>
    <w:rsid w:val="00730C78"/>
    <w:rsid w:val="00731167"/>
    <w:rsid w:val="0073133A"/>
    <w:rsid w:val="0073152D"/>
    <w:rsid w:val="007317D6"/>
    <w:rsid w:val="00731E0D"/>
    <w:rsid w:val="00731E68"/>
    <w:rsid w:val="00731F3C"/>
    <w:rsid w:val="00732666"/>
    <w:rsid w:val="00732C2A"/>
    <w:rsid w:val="007330AE"/>
    <w:rsid w:val="0073317E"/>
    <w:rsid w:val="00733191"/>
    <w:rsid w:val="007331E6"/>
    <w:rsid w:val="00733255"/>
    <w:rsid w:val="007334A7"/>
    <w:rsid w:val="0073457C"/>
    <w:rsid w:val="007345AF"/>
    <w:rsid w:val="00734824"/>
    <w:rsid w:val="0073515D"/>
    <w:rsid w:val="00735364"/>
    <w:rsid w:val="00735868"/>
    <w:rsid w:val="00736346"/>
    <w:rsid w:val="007366A4"/>
    <w:rsid w:val="007366C7"/>
    <w:rsid w:val="00736717"/>
    <w:rsid w:val="00736C56"/>
    <w:rsid w:val="00736D7A"/>
    <w:rsid w:val="00736D85"/>
    <w:rsid w:val="00736F36"/>
    <w:rsid w:val="007370D7"/>
    <w:rsid w:val="007371E8"/>
    <w:rsid w:val="0073754C"/>
    <w:rsid w:val="00737607"/>
    <w:rsid w:val="0073777F"/>
    <w:rsid w:val="00737CE4"/>
    <w:rsid w:val="00737E6A"/>
    <w:rsid w:val="00740222"/>
    <w:rsid w:val="00740C84"/>
    <w:rsid w:val="007412D3"/>
    <w:rsid w:val="007419CF"/>
    <w:rsid w:val="007419FD"/>
    <w:rsid w:val="00741BA9"/>
    <w:rsid w:val="00741C32"/>
    <w:rsid w:val="00742325"/>
    <w:rsid w:val="00742443"/>
    <w:rsid w:val="00742656"/>
    <w:rsid w:val="0074275F"/>
    <w:rsid w:val="007427EA"/>
    <w:rsid w:val="00742882"/>
    <w:rsid w:val="00742928"/>
    <w:rsid w:val="007429F9"/>
    <w:rsid w:val="00742C54"/>
    <w:rsid w:val="00742ECD"/>
    <w:rsid w:val="00742F01"/>
    <w:rsid w:val="007434BD"/>
    <w:rsid w:val="0074366B"/>
    <w:rsid w:val="0074374F"/>
    <w:rsid w:val="00743D1F"/>
    <w:rsid w:val="00743EE9"/>
    <w:rsid w:val="00744016"/>
    <w:rsid w:val="00744148"/>
    <w:rsid w:val="0074439C"/>
    <w:rsid w:val="00744B91"/>
    <w:rsid w:val="00744EE3"/>
    <w:rsid w:val="007451E4"/>
    <w:rsid w:val="00745760"/>
    <w:rsid w:val="00745829"/>
    <w:rsid w:val="00745B88"/>
    <w:rsid w:val="00746856"/>
    <w:rsid w:val="00746AC5"/>
    <w:rsid w:val="00746D12"/>
    <w:rsid w:val="00746DBE"/>
    <w:rsid w:val="00746E1B"/>
    <w:rsid w:val="00746E4B"/>
    <w:rsid w:val="00746E56"/>
    <w:rsid w:val="00746FA7"/>
    <w:rsid w:val="00746FD0"/>
    <w:rsid w:val="0074734C"/>
    <w:rsid w:val="00747367"/>
    <w:rsid w:val="007478A5"/>
    <w:rsid w:val="00747AD6"/>
    <w:rsid w:val="0075044B"/>
    <w:rsid w:val="00750B98"/>
    <w:rsid w:val="00750BFC"/>
    <w:rsid w:val="0075105D"/>
    <w:rsid w:val="00751899"/>
    <w:rsid w:val="00751DE7"/>
    <w:rsid w:val="00751FFC"/>
    <w:rsid w:val="007520E9"/>
    <w:rsid w:val="0075262A"/>
    <w:rsid w:val="007526C2"/>
    <w:rsid w:val="007526D6"/>
    <w:rsid w:val="00752A2A"/>
    <w:rsid w:val="00753091"/>
    <w:rsid w:val="00753261"/>
    <w:rsid w:val="0075326C"/>
    <w:rsid w:val="00753C45"/>
    <w:rsid w:val="00753DC5"/>
    <w:rsid w:val="007546B9"/>
    <w:rsid w:val="00754BFF"/>
    <w:rsid w:val="00755104"/>
    <w:rsid w:val="00755299"/>
    <w:rsid w:val="00756202"/>
    <w:rsid w:val="00756512"/>
    <w:rsid w:val="00756812"/>
    <w:rsid w:val="00756991"/>
    <w:rsid w:val="00756D4C"/>
    <w:rsid w:val="00756D80"/>
    <w:rsid w:val="0075701D"/>
    <w:rsid w:val="00757320"/>
    <w:rsid w:val="0075743A"/>
    <w:rsid w:val="0075743E"/>
    <w:rsid w:val="00757EEE"/>
    <w:rsid w:val="00757F91"/>
    <w:rsid w:val="0076064C"/>
    <w:rsid w:val="0076086E"/>
    <w:rsid w:val="00760E44"/>
    <w:rsid w:val="0076137B"/>
    <w:rsid w:val="00761697"/>
    <w:rsid w:val="00761A6F"/>
    <w:rsid w:val="00761D46"/>
    <w:rsid w:val="00761E8A"/>
    <w:rsid w:val="00761F9A"/>
    <w:rsid w:val="00762021"/>
    <w:rsid w:val="00762411"/>
    <w:rsid w:val="0076293C"/>
    <w:rsid w:val="00762B79"/>
    <w:rsid w:val="00762C4F"/>
    <w:rsid w:val="00763057"/>
    <w:rsid w:val="00763146"/>
    <w:rsid w:val="007636C3"/>
    <w:rsid w:val="00763786"/>
    <w:rsid w:val="0076393C"/>
    <w:rsid w:val="0076394B"/>
    <w:rsid w:val="00763A6D"/>
    <w:rsid w:val="00763BB9"/>
    <w:rsid w:val="00763C13"/>
    <w:rsid w:val="00763E6A"/>
    <w:rsid w:val="00763EEC"/>
    <w:rsid w:val="0076406D"/>
    <w:rsid w:val="007640C7"/>
    <w:rsid w:val="0076430A"/>
    <w:rsid w:val="00764532"/>
    <w:rsid w:val="007646D8"/>
    <w:rsid w:val="007648C9"/>
    <w:rsid w:val="00764CBB"/>
    <w:rsid w:val="00764DDC"/>
    <w:rsid w:val="00764EC3"/>
    <w:rsid w:val="00764EFA"/>
    <w:rsid w:val="007651F1"/>
    <w:rsid w:val="00765A3C"/>
    <w:rsid w:val="00765FC5"/>
    <w:rsid w:val="007666DF"/>
    <w:rsid w:val="0076699D"/>
    <w:rsid w:val="00766AA4"/>
    <w:rsid w:val="007670DA"/>
    <w:rsid w:val="0076735E"/>
    <w:rsid w:val="007673FD"/>
    <w:rsid w:val="007674FD"/>
    <w:rsid w:val="0076758D"/>
    <w:rsid w:val="00767888"/>
    <w:rsid w:val="007678B8"/>
    <w:rsid w:val="00767A2C"/>
    <w:rsid w:val="00770279"/>
    <w:rsid w:val="007702E0"/>
    <w:rsid w:val="00770493"/>
    <w:rsid w:val="007707E1"/>
    <w:rsid w:val="00770813"/>
    <w:rsid w:val="00770A22"/>
    <w:rsid w:val="00771463"/>
    <w:rsid w:val="007714D7"/>
    <w:rsid w:val="007715F4"/>
    <w:rsid w:val="007715F5"/>
    <w:rsid w:val="00771AA0"/>
    <w:rsid w:val="007724E1"/>
    <w:rsid w:val="00772524"/>
    <w:rsid w:val="0077277F"/>
    <w:rsid w:val="00772C22"/>
    <w:rsid w:val="00772CAD"/>
    <w:rsid w:val="00773136"/>
    <w:rsid w:val="0077389C"/>
    <w:rsid w:val="007741C3"/>
    <w:rsid w:val="007747A9"/>
    <w:rsid w:val="00774B35"/>
    <w:rsid w:val="00774C26"/>
    <w:rsid w:val="00774CB8"/>
    <w:rsid w:val="007751DA"/>
    <w:rsid w:val="007751DD"/>
    <w:rsid w:val="007751E6"/>
    <w:rsid w:val="007759A4"/>
    <w:rsid w:val="00775ACF"/>
    <w:rsid w:val="00775AD6"/>
    <w:rsid w:val="0077603D"/>
    <w:rsid w:val="007762CD"/>
    <w:rsid w:val="0077645D"/>
    <w:rsid w:val="00776C0F"/>
    <w:rsid w:val="00777044"/>
    <w:rsid w:val="007774C4"/>
    <w:rsid w:val="00777560"/>
    <w:rsid w:val="007775B9"/>
    <w:rsid w:val="00777BF5"/>
    <w:rsid w:val="00777C7A"/>
    <w:rsid w:val="00780206"/>
    <w:rsid w:val="00780299"/>
    <w:rsid w:val="00780384"/>
    <w:rsid w:val="00780603"/>
    <w:rsid w:val="0078061A"/>
    <w:rsid w:val="00780A55"/>
    <w:rsid w:val="007810BE"/>
    <w:rsid w:val="00781164"/>
    <w:rsid w:val="007812A3"/>
    <w:rsid w:val="007813B7"/>
    <w:rsid w:val="007814D6"/>
    <w:rsid w:val="007815D2"/>
    <w:rsid w:val="00781659"/>
    <w:rsid w:val="00781B3E"/>
    <w:rsid w:val="00782020"/>
    <w:rsid w:val="007822CE"/>
    <w:rsid w:val="00782371"/>
    <w:rsid w:val="0078263B"/>
    <w:rsid w:val="00782A38"/>
    <w:rsid w:val="00782A5D"/>
    <w:rsid w:val="00782AA2"/>
    <w:rsid w:val="00782B59"/>
    <w:rsid w:val="00782B65"/>
    <w:rsid w:val="00782CEE"/>
    <w:rsid w:val="00782EA4"/>
    <w:rsid w:val="00783105"/>
    <w:rsid w:val="00783289"/>
    <w:rsid w:val="007836BF"/>
    <w:rsid w:val="00783763"/>
    <w:rsid w:val="00783A87"/>
    <w:rsid w:val="00783D05"/>
    <w:rsid w:val="00783DDA"/>
    <w:rsid w:val="00783F23"/>
    <w:rsid w:val="00784CCF"/>
    <w:rsid w:val="00785023"/>
    <w:rsid w:val="00785203"/>
    <w:rsid w:val="00785ED3"/>
    <w:rsid w:val="00785F5D"/>
    <w:rsid w:val="007862DB"/>
    <w:rsid w:val="00786F4F"/>
    <w:rsid w:val="00787430"/>
    <w:rsid w:val="00787995"/>
    <w:rsid w:val="00787A41"/>
    <w:rsid w:val="007903C7"/>
    <w:rsid w:val="00790455"/>
    <w:rsid w:val="007905E2"/>
    <w:rsid w:val="00790FBC"/>
    <w:rsid w:val="00791027"/>
    <w:rsid w:val="00791CC4"/>
    <w:rsid w:val="00792008"/>
    <w:rsid w:val="00792215"/>
    <w:rsid w:val="00792560"/>
    <w:rsid w:val="00792FB7"/>
    <w:rsid w:val="0079317A"/>
    <w:rsid w:val="00793332"/>
    <w:rsid w:val="0079375F"/>
    <w:rsid w:val="007939A2"/>
    <w:rsid w:val="007939E9"/>
    <w:rsid w:val="00793C74"/>
    <w:rsid w:val="00793DB9"/>
    <w:rsid w:val="00793DCF"/>
    <w:rsid w:val="0079482B"/>
    <w:rsid w:val="0079490A"/>
    <w:rsid w:val="007950DD"/>
    <w:rsid w:val="00795286"/>
    <w:rsid w:val="007955A9"/>
    <w:rsid w:val="0079576C"/>
    <w:rsid w:val="00795DB0"/>
    <w:rsid w:val="007973EC"/>
    <w:rsid w:val="007976DE"/>
    <w:rsid w:val="00797E93"/>
    <w:rsid w:val="00797F30"/>
    <w:rsid w:val="007A011D"/>
    <w:rsid w:val="007A01DB"/>
    <w:rsid w:val="007A0877"/>
    <w:rsid w:val="007A09C9"/>
    <w:rsid w:val="007A0AF6"/>
    <w:rsid w:val="007A0B1F"/>
    <w:rsid w:val="007A0DF9"/>
    <w:rsid w:val="007A0E9E"/>
    <w:rsid w:val="007A0F05"/>
    <w:rsid w:val="007A12F3"/>
    <w:rsid w:val="007A1994"/>
    <w:rsid w:val="007A289C"/>
    <w:rsid w:val="007A2B29"/>
    <w:rsid w:val="007A2EC2"/>
    <w:rsid w:val="007A334D"/>
    <w:rsid w:val="007A3460"/>
    <w:rsid w:val="007A37DB"/>
    <w:rsid w:val="007A382E"/>
    <w:rsid w:val="007A3AD5"/>
    <w:rsid w:val="007A3ECD"/>
    <w:rsid w:val="007A3FD5"/>
    <w:rsid w:val="007A4A77"/>
    <w:rsid w:val="007A4D00"/>
    <w:rsid w:val="007A4D54"/>
    <w:rsid w:val="007A4EDC"/>
    <w:rsid w:val="007A54B6"/>
    <w:rsid w:val="007A5A0C"/>
    <w:rsid w:val="007A5D88"/>
    <w:rsid w:val="007A6071"/>
    <w:rsid w:val="007A6591"/>
    <w:rsid w:val="007A6BA1"/>
    <w:rsid w:val="007A6BD6"/>
    <w:rsid w:val="007A7220"/>
    <w:rsid w:val="007A732B"/>
    <w:rsid w:val="007A7441"/>
    <w:rsid w:val="007B067A"/>
    <w:rsid w:val="007B0776"/>
    <w:rsid w:val="007B09EB"/>
    <w:rsid w:val="007B0D4D"/>
    <w:rsid w:val="007B0F7D"/>
    <w:rsid w:val="007B1060"/>
    <w:rsid w:val="007B14A9"/>
    <w:rsid w:val="007B162A"/>
    <w:rsid w:val="007B1789"/>
    <w:rsid w:val="007B188E"/>
    <w:rsid w:val="007B1CB4"/>
    <w:rsid w:val="007B1F70"/>
    <w:rsid w:val="007B23DF"/>
    <w:rsid w:val="007B3241"/>
    <w:rsid w:val="007B3720"/>
    <w:rsid w:val="007B3FBC"/>
    <w:rsid w:val="007B42EE"/>
    <w:rsid w:val="007B489E"/>
    <w:rsid w:val="007B543E"/>
    <w:rsid w:val="007B5622"/>
    <w:rsid w:val="007B5623"/>
    <w:rsid w:val="007B57D3"/>
    <w:rsid w:val="007B5BC5"/>
    <w:rsid w:val="007B5BEA"/>
    <w:rsid w:val="007B5E21"/>
    <w:rsid w:val="007B6071"/>
    <w:rsid w:val="007B65D2"/>
    <w:rsid w:val="007B6C25"/>
    <w:rsid w:val="007B7512"/>
    <w:rsid w:val="007B75E5"/>
    <w:rsid w:val="007B7C4B"/>
    <w:rsid w:val="007C03B0"/>
    <w:rsid w:val="007C0780"/>
    <w:rsid w:val="007C0949"/>
    <w:rsid w:val="007C0B93"/>
    <w:rsid w:val="007C0CCD"/>
    <w:rsid w:val="007C0E09"/>
    <w:rsid w:val="007C0E91"/>
    <w:rsid w:val="007C0EEF"/>
    <w:rsid w:val="007C15CA"/>
    <w:rsid w:val="007C16AC"/>
    <w:rsid w:val="007C18B3"/>
    <w:rsid w:val="007C1BF2"/>
    <w:rsid w:val="007C2567"/>
    <w:rsid w:val="007C27E0"/>
    <w:rsid w:val="007C353B"/>
    <w:rsid w:val="007C3A09"/>
    <w:rsid w:val="007C3E43"/>
    <w:rsid w:val="007C41A3"/>
    <w:rsid w:val="007C43B3"/>
    <w:rsid w:val="007C456B"/>
    <w:rsid w:val="007C457B"/>
    <w:rsid w:val="007C4CA9"/>
    <w:rsid w:val="007C4CC0"/>
    <w:rsid w:val="007C4E3D"/>
    <w:rsid w:val="007C4F47"/>
    <w:rsid w:val="007C516D"/>
    <w:rsid w:val="007C535B"/>
    <w:rsid w:val="007C53FF"/>
    <w:rsid w:val="007C545F"/>
    <w:rsid w:val="007C54A0"/>
    <w:rsid w:val="007C5B65"/>
    <w:rsid w:val="007C5E7F"/>
    <w:rsid w:val="007C5E9B"/>
    <w:rsid w:val="007C61DB"/>
    <w:rsid w:val="007C6227"/>
    <w:rsid w:val="007C62F8"/>
    <w:rsid w:val="007C6564"/>
    <w:rsid w:val="007C6BF1"/>
    <w:rsid w:val="007C6C26"/>
    <w:rsid w:val="007C705E"/>
    <w:rsid w:val="007C73C1"/>
    <w:rsid w:val="007C754A"/>
    <w:rsid w:val="007C7688"/>
    <w:rsid w:val="007C77F9"/>
    <w:rsid w:val="007C7920"/>
    <w:rsid w:val="007C7A0B"/>
    <w:rsid w:val="007D00AC"/>
    <w:rsid w:val="007D062D"/>
    <w:rsid w:val="007D06F3"/>
    <w:rsid w:val="007D098A"/>
    <w:rsid w:val="007D0DAF"/>
    <w:rsid w:val="007D0E5A"/>
    <w:rsid w:val="007D0FFF"/>
    <w:rsid w:val="007D1180"/>
    <w:rsid w:val="007D152A"/>
    <w:rsid w:val="007D1532"/>
    <w:rsid w:val="007D1701"/>
    <w:rsid w:val="007D1731"/>
    <w:rsid w:val="007D17CF"/>
    <w:rsid w:val="007D1B17"/>
    <w:rsid w:val="007D1F4F"/>
    <w:rsid w:val="007D1FEA"/>
    <w:rsid w:val="007D270D"/>
    <w:rsid w:val="007D2936"/>
    <w:rsid w:val="007D2B83"/>
    <w:rsid w:val="007D32ED"/>
    <w:rsid w:val="007D3797"/>
    <w:rsid w:val="007D3823"/>
    <w:rsid w:val="007D39D6"/>
    <w:rsid w:val="007D3F69"/>
    <w:rsid w:val="007D4C75"/>
    <w:rsid w:val="007D51D3"/>
    <w:rsid w:val="007D5936"/>
    <w:rsid w:val="007D5BEC"/>
    <w:rsid w:val="007D5ECB"/>
    <w:rsid w:val="007D62D9"/>
    <w:rsid w:val="007D642A"/>
    <w:rsid w:val="007D6A0C"/>
    <w:rsid w:val="007D6C7A"/>
    <w:rsid w:val="007D6F03"/>
    <w:rsid w:val="007D7492"/>
    <w:rsid w:val="007D76E6"/>
    <w:rsid w:val="007D7927"/>
    <w:rsid w:val="007D7E2D"/>
    <w:rsid w:val="007E05EB"/>
    <w:rsid w:val="007E05EC"/>
    <w:rsid w:val="007E0CB5"/>
    <w:rsid w:val="007E0DAA"/>
    <w:rsid w:val="007E0EDD"/>
    <w:rsid w:val="007E1CD5"/>
    <w:rsid w:val="007E1ECC"/>
    <w:rsid w:val="007E2119"/>
    <w:rsid w:val="007E299A"/>
    <w:rsid w:val="007E2CE6"/>
    <w:rsid w:val="007E3192"/>
    <w:rsid w:val="007E37A7"/>
    <w:rsid w:val="007E44B0"/>
    <w:rsid w:val="007E4564"/>
    <w:rsid w:val="007E45C4"/>
    <w:rsid w:val="007E4B2B"/>
    <w:rsid w:val="007E54FC"/>
    <w:rsid w:val="007E59EA"/>
    <w:rsid w:val="007E643F"/>
    <w:rsid w:val="007E6CCD"/>
    <w:rsid w:val="007E77F1"/>
    <w:rsid w:val="007E7907"/>
    <w:rsid w:val="007E79A8"/>
    <w:rsid w:val="007E7A2A"/>
    <w:rsid w:val="007F035D"/>
    <w:rsid w:val="007F03C8"/>
    <w:rsid w:val="007F03E8"/>
    <w:rsid w:val="007F048A"/>
    <w:rsid w:val="007F0641"/>
    <w:rsid w:val="007F0821"/>
    <w:rsid w:val="007F0B1D"/>
    <w:rsid w:val="007F0CCB"/>
    <w:rsid w:val="007F11EF"/>
    <w:rsid w:val="007F1722"/>
    <w:rsid w:val="007F1741"/>
    <w:rsid w:val="007F1757"/>
    <w:rsid w:val="007F18EC"/>
    <w:rsid w:val="007F21A7"/>
    <w:rsid w:val="007F234E"/>
    <w:rsid w:val="007F26A2"/>
    <w:rsid w:val="007F2DBB"/>
    <w:rsid w:val="007F2FDE"/>
    <w:rsid w:val="007F30B3"/>
    <w:rsid w:val="007F3528"/>
    <w:rsid w:val="007F366A"/>
    <w:rsid w:val="007F3684"/>
    <w:rsid w:val="007F3AD5"/>
    <w:rsid w:val="007F3F6F"/>
    <w:rsid w:val="007F42B4"/>
    <w:rsid w:val="007F496F"/>
    <w:rsid w:val="007F4AF8"/>
    <w:rsid w:val="007F5105"/>
    <w:rsid w:val="007F59CA"/>
    <w:rsid w:val="007F5AD9"/>
    <w:rsid w:val="007F5B8D"/>
    <w:rsid w:val="007F5F1A"/>
    <w:rsid w:val="007F652E"/>
    <w:rsid w:val="007F67A2"/>
    <w:rsid w:val="007F67E1"/>
    <w:rsid w:val="007F6992"/>
    <w:rsid w:val="007F6AD5"/>
    <w:rsid w:val="007F6D77"/>
    <w:rsid w:val="007F76D2"/>
    <w:rsid w:val="007F7782"/>
    <w:rsid w:val="007F78EA"/>
    <w:rsid w:val="007F7B9C"/>
    <w:rsid w:val="007F7ED9"/>
    <w:rsid w:val="008007E3"/>
    <w:rsid w:val="00800B06"/>
    <w:rsid w:val="00801030"/>
    <w:rsid w:val="00801962"/>
    <w:rsid w:val="00801D9D"/>
    <w:rsid w:val="00801DF4"/>
    <w:rsid w:val="00801EEC"/>
    <w:rsid w:val="00802263"/>
    <w:rsid w:val="00802592"/>
    <w:rsid w:val="00802BE4"/>
    <w:rsid w:val="00803099"/>
    <w:rsid w:val="0080316A"/>
    <w:rsid w:val="00803898"/>
    <w:rsid w:val="00803AED"/>
    <w:rsid w:val="00803C1D"/>
    <w:rsid w:val="00803C41"/>
    <w:rsid w:val="00803E8C"/>
    <w:rsid w:val="008040E1"/>
    <w:rsid w:val="00804266"/>
    <w:rsid w:val="00804321"/>
    <w:rsid w:val="00804347"/>
    <w:rsid w:val="00804A4C"/>
    <w:rsid w:val="00804BE2"/>
    <w:rsid w:val="00804C5A"/>
    <w:rsid w:val="0080516B"/>
    <w:rsid w:val="0080539A"/>
    <w:rsid w:val="00805481"/>
    <w:rsid w:val="00806270"/>
    <w:rsid w:val="00806961"/>
    <w:rsid w:val="00806A2B"/>
    <w:rsid w:val="00806A70"/>
    <w:rsid w:val="00806D33"/>
    <w:rsid w:val="0080706E"/>
    <w:rsid w:val="008079CA"/>
    <w:rsid w:val="00807D0E"/>
    <w:rsid w:val="008104A1"/>
    <w:rsid w:val="00810F2D"/>
    <w:rsid w:val="0081167C"/>
    <w:rsid w:val="008117DA"/>
    <w:rsid w:val="00811C39"/>
    <w:rsid w:val="00811F0B"/>
    <w:rsid w:val="0081203A"/>
    <w:rsid w:val="00812069"/>
    <w:rsid w:val="00812104"/>
    <w:rsid w:val="008122B7"/>
    <w:rsid w:val="00812517"/>
    <w:rsid w:val="008129C9"/>
    <w:rsid w:val="008137A5"/>
    <w:rsid w:val="008139CC"/>
    <w:rsid w:val="00813CE5"/>
    <w:rsid w:val="00813D87"/>
    <w:rsid w:val="00813E6F"/>
    <w:rsid w:val="008140AB"/>
    <w:rsid w:val="008141EB"/>
    <w:rsid w:val="00814270"/>
    <w:rsid w:val="0081434D"/>
    <w:rsid w:val="008147FD"/>
    <w:rsid w:val="00815051"/>
    <w:rsid w:val="0081506D"/>
    <w:rsid w:val="0081507A"/>
    <w:rsid w:val="00815463"/>
    <w:rsid w:val="0081588E"/>
    <w:rsid w:val="00815AC1"/>
    <w:rsid w:val="008163EB"/>
    <w:rsid w:val="008164A9"/>
    <w:rsid w:val="0081655C"/>
    <w:rsid w:val="0081682A"/>
    <w:rsid w:val="008168F1"/>
    <w:rsid w:val="00816E46"/>
    <w:rsid w:val="00817438"/>
    <w:rsid w:val="00817514"/>
    <w:rsid w:val="008179B3"/>
    <w:rsid w:val="00817DFA"/>
    <w:rsid w:val="00817F9C"/>
    <w:rsid w:val="0082008C"/>
    <w:rsid w:val="008203B7"/>
    <w:rsid w:val="00820455"/>
    <w:rsid w:val="00820516"/>
    <w:rsid w:val="00821110"/>
    <w:rsid w:val="008213C8"/>
    <w:rsid w:val="00821783"/>
    <w:rsid w:val="0082194B"/>
    <w:rsid w:val="00821B7B"/>
    <w:rsid w:val="0082237B"/>
    <w:rsid w:val="00822507"/>
    <w:rsid w:val="008226BD"/>
    <w:rsid w:val="00822B48"/>
    <w:rsid w:val="00822C43"/>
    <w:rsid w:val="00822D37"/>
    <w:rsid w:val="00822DF6"/>
    <w:rsid w:val="00822E57"/>
    <w:rsid w:val="00823A35"/>
    <w:rsid w:val="00823AA0"/>
    <w:rsid w:val="00823D88"/>
    <w:rsid w:val="008240AA"/>
    <w:rsid w:val="008241F9"/>
    <w:rsid w:val="008245BD"/>
    <w:rsid w:val="00824F5B"/>
    <w:rsid w:val="00824F9A"/>
    <w:rsid w:val="008251BC"/>
    <w:rsid w:val="00825565"/>
    <w:rsid w:val="00825737"/>
    <w:rsid w:val="00825793"/>
    <w:rsid w:val="00825CEC"/>
    <w:rsid w:val="008261F2"/>
    <w:rsid w:val="008264B2"/>
    <w:rsid w:val="008267FE"/>
    <w:rsid w:val="00826CAF"/>
    <w:rsid w:val="00826CB9"/>
    <w:rsid w:val="00826FBF"/>
    <w:rsid w:val="00826FFC"/>
    <w:rsid w:val="008270FB"/>
    <w:rsid w:val="00827213"/>
    <w:rsid w:val="008273C0"/>
    <w:rsid w:val="008277D5"/>
    <w:rsid w:val="00827B88"/>
    <w:rsid w:val="00827CC9"/>
    <w:rsid w:val="00827DAF"/>
    <w:rsid w:val="0083046F"/>
    <w:rsid w:val="008309CD"/>
    <w:rsid w:val="00830B7F"/>
    <w:rsid w:val="00830EA5"/>
    <w:rsid w:val="008318D9"/>
    <w:rsid w:val="00831AD5"/>
    <w:rsid w:val="00831DCB"/>
    <w:rsid w:val="00832088"/>
    <w:rsid w:val="008328ED"/>
    <w:rsid w:val="00832965"/>
    <w:rsid w:val="00833527"/>
    <w:rsid w:val="0083378B"/>
    <w:rsid w:val="008337DB"/>
    <w:rsid w:val="00833C19"/>
    <w:rsid w:val="00833C64"/>
    <w:rsid w:val="00833DDD"/>
    <w:rsid w:val="00833DDE"/>
    <w:rsid w:val="00833FF6"/>
    <w:rsid w:val="008344B3"/>
    <w:rsid w:val="00834568"/>
    <w:rsid w:val="00834A19"/>
    <w:rsid w:val="00834BFB"/>
    <w:rsid w:val="00834C16"/>
    <w:rsid w:val="0083539F"/>
    <w:rsid w:val="0083584F"/>
    <w:rsid w:val="00835C5E"/>
    <w:rsid w:val="008366E9"/>
    <w:rsid w:val="0083685D"/>
    <w:rsid w:val="00836BFE"/>
    <w:rsid w:val="00836C3E"/>
    <w:rsid w:val="00836E5D"/>
    <w:rsid w:val="00836FC9"/>
    <w:rsid w:val="00837009"/>
    <w:rsid w:val="00837544"/>
    <w:rsid w:val="0083788D"/>
    <w:rsid w:val="008378F6"/>
    <w:rsid w:val="00837914"/>
    <w:rsid w:val="00837AAB"/>
    <w:rsid w:val="008403C7"/>
    <w:rsid w:val="008404FD"/>
    <w:rsid w:val="008409FC"/>
    <w:rsid w:val="00840A35"/>
    <w:rsid w:val="00840A5D"/>
    <w:rsid w:val="00840D8E"/>
    <w:rsid w:val="0084100E"/>
    <w:rsid w:val="008410E4"/>
    <w:rsid w:val="0084113E"/>
    <w:rsid w:val="00841411"/>
    <w:rsid w:val="008426AF"/>
    <w:rsid w:val="00842AB1"/>
    <w:rsid w:val="00842B27"/>
    <w:rsid w:val="00843AB4"/>
    <w:rsid w:val="00843F7B"/>
    <w:rsid w:val="008441B7"/>
    <w:rsid w:val="008442F4"/>
    <w:rsid w:val="0084478F"/>
    <w:rsid w:val="00844813"/>
    <w:rsid w:val="00844815"/>
    <w:rsid w:val="008451CA"/>
    <w:rsid w:val="00846193"/>
    <w:rsid w:val="00846339"/>
    <w:rsid w:val="008463FD"/>
    <w:rsid w:val="008465C1"/>
    <w:rsid w:val="008468F0"/>
    <w:rsid w:val="00846A8A"/>
    <w:rsid w:val="00846CAF"/>
    <w:rsid w:val="0084728A"/>
    <w:rsid w:val="008474AB"/>
    <w:rsid w:val="0084756F"/>
    <w:rsid w:val="0084796C"/>
    <w:rsid w:val="008502AF"/>
    <w:rsid w:val="0085031F"/>
    <w:rsid w:val="0085104B"/>
    <w:rsid w:val="00851728"/>
    <w:rsid w:val="008517CF"/>
    <w:rsid w:val="00851A79"/>
    <w:rsid w:val="00851C50"/>
    <w:rsid w:val="00851EAB"/>
    <w:rsid w:val="00852293"/>
    <w:rsid w:val="00852301"/>
    <w:rsid w:val="0085258C"/>
    <w:rsid w:val="008525F3"/>
    <w:rsid w:val="008528E6"/>
    <w:rsid w:val="00852DCC"/>
    <w:rsid w:val="00853153"/>
    <w:rsid w:val="0085340F"/>
    <w:rsid w:val="00853B72"/>
    <w:rsid w:val="00853BF7"/>
    <w:rsid w:val="00853D3F"/>
    <w:rsid w:val="00853F58"/>
    <w:rsid w:val="008546D0"/>
    <w:rsid w:val="008551DE"/>
    <w:rsid w:val="0085522D"/>
    <w:rsid w:val="00855423"/>
    <w:rsid w:val="0085617A"/>
    <w:rsid w:val="00856A43"/>
    <w:rsid w:val="00856A5C"/>
    <w:rsid w:val="00857164"/>
    <w:rsid w:val="00857713"/>
    <w:rsid w:val="008577D7"/>
    <w:rsid w:val="00857AAD"/>
    <w:rsid w:val="00857C87"/>
    <w:rsid w:val="00857C8E"/>
    <w:rsid w:val="00857F43"/>
    <w:rsid w:val="00860163"/>
    <w:rsid w:val="00860167"/>
    <w:rsid w:val="008603EE"/>
    <w:rsid w:val="008605C6"/>
    <w:rsid w:val="00860C7E"/>
    <w:rsid w:val="00860F21"/>
    <w:rsid w:val="00860FEC"/>
    <w:rsid w:val="008614D5"/>
    <w:rsid w:val="0086160A"/>
    <w:rsid w:val="008618ED"/>
    <w:rsid w:val="008620CE"/>
    <w:rsid w:val="0086293B"/>
    <w:rsid w:val="00862AB1"/>
    <w:rsid w:val="00862C92"/>
    <w:rsid w:val="00862E31"/>
    <w:rsid w:val="008633DB"/>
    <w:rsid w:val="008633DF"/>
    <w:rsid w:val="0086355D"/>
    <w:rsid w:val="00863692"/>
    <w:rsid w:val="0086377B"/>
    <w:rsid w:val="00863E87"/>
    <w:rsid w:val="00864000"/>
    <w:rsid w:val="00864043"/>
    <w:rsid w:val="0086427B"/>
    <w:rsid w:val="00864BAB"/>
    <w:rsid w:val="00865776"/>
    <w:rsid w:val="0086577D"/>
    <w:rsid w:val="0086585F"/>
    <w:rsid w:val="00865A80"/>
    <w:rsid w:val="00865DAC"/>
    <w:rsid w:val="00866CC9"/>
    <w:rsid w:val="00866CD2"/>
    <w:rsid w:val="00866E83"/>
    <w:rsid w:val="00866ECB"/>
    <w:rsid w:val="0086717D"/>
    <w:rsid w:val="00867305"/>
    <w:rsid w:val="0087016C"/>
    <w:rsid w:val="00870638"/>
    <w:rsid w:val="0087082F"/>
    <w:rsid w:val="00870851"/>
    <w:rsid w:val="00870BE7"/>
    <w:rsid w:val="00870FDA"/>
    <w:rsid w:val="008720A4"/>
    <w:rsid w:val="00872B3A"/>
    <w:rsid w:val="00872B8E"/>
    <w:rsid w:val="008732EB"/>
    <w:rsid w:val="00873383"/>
    <w:rsid w:val="00873467"/>
    <w:rsid w:val="00875436"/>
    <w:rsid w:val="0087544F"/>
    <w:rsid w:val="00875478"/>
    <w:rsid w:val="00875511"/>
    <w:rsid w:val="00875539"/>
    <w:rsid w:val="00875542"/>
    <w:rsid w:val="00875A2E"/>
    <w:rsid w:val="00875E47"/>
    <w:rsid w:val="008762E3"/>
    <w:rsid w:val="00876312"/>
    <w:rsid w:val="0087633F"/>
    <w:rsid w:val="00876419"/>
    <w:rsid w:val="00876532"/>
    <w:rsid w:val="00876858"/>
    <w:rsid w:val="00876ADA"/>
    <w:rsid w:val="00876F1B"/>
    <w:rsid w:val="00877091"/>
    <w:rsid w:val="00877FD6"/>
    <w:rsid w:val="00880239"/>
    <w:rsid w:val="008805A1"/>
    <w:rsid w:val="00880B5E"/>
    <w:rsid w:val="00880DF6"/>
    <w:rsid w:val="00880E1A"/>
    <w:rsid w:val="00881014"/>
    <w:rsid w:val="00881924"/>
    <w:rsid w:val="00881DD6"/>
    <w:rsid w:val="00881FE7"/>
    <w:rsid w:val="0088209D"/>
    <w:rsid w:val="0088241D"/>
    <w:rsid w:val="00882E94"/>
    <w:rsid w:val="00883086"/>
    <w:rsid w:val="008834F4"/>
    <w:rsid w:val="008835BD"/>
    <w:rsid w:val="00883962"/>
    <w:rsid w:val="00883AC9"/>
    <w:rsid w:val="00883E54"/>
    <w:rsid w:val="008840FB"/>
    <w:rsid w:val="00884730"/>
    <w:rsid w:val="00884838"/>
    <w:rsid w:val="008848A9"/>
    <w:rsid w:val="00884DDE"/>
    <w:rsid w:val="00885147"/>
    <w:rsid w:val="0088557F"/>
    <w:rsid w:val="008855CD"/>
    <w:rsid w:val="008859CB"/>
    <w:rsid w:val="008859DB"/>
    <w:rsid w:val="00885CF3"/>
    <w:rsid w:val="00885FB1"/>
    <w:rsid w:val="00886258"/>
    <w:rsid w:val="00886824"/>
    <w:rsid w:val="00886CCA"/>
    <w:rsid w:val="00886D12"/>
    <w:rsid w:val="0088737A"/>
    <w:rsid w:val="008875BB"/>
    <w:rsid w:val="00887A06"/>
    <w:rsid w:val="00887A09"/>
    <w:rsid w:val="0089036B"/>
    <w:rsid w:val="008903CC"/>
    <w:rsid w:val="00890B24"/>
    <w:rsid w:val="00890C72"/>
    <w:rsid w:val="0089108B"/>
    <w:rsid w:val="008910E7"/>
    <w:rsid w:val="0089132D"/>
    <w:rsid w:val="00891335"/>
    <w:rsid w:val="008913AD"/>
    <w:rsid w:val="0089174C"/>
    <w:rsid w:val="00891824"/>
    <w:rsid w:val="00891AAA"/>
    <w:rsid w:val="00891D1B"/>
    <w:rsid w:val="0089238C"/>
    <w:rsid w:val="008924B0"/>
    <w:rsid w:val="00892FE6"/>
    <w:rsid w:val="008931AF"/>
    <w:rsid w:val="00893376"/>
    <w:rsid w:val="008934D1"/>
    <w:rsid w:val="008939BC"/>
    <w:rsid w:val="008943CB"/>
    <w:rsid w:val="0089449B"/>
    <w:rsid w:val="00894794"/>
    <w:rsid w:val="00894E93"/>
    <w:rsid w:val="00895067"/>
    <w:rsid w:val="008950FF"/>
    <w:rsid w:val="0089588C"/>
    <w:rsid w:val="008959BA"/>
    <w:rsid w:val="00895ECB"/>
    <w:rsid w:val="0089611D"/>
    <w:rsid w:val="00896406"/>
    <w:rsid w:val="00896BD6"/>
    <w:rsid w:val="00896E16"/>
    <w:rsid w:val="00897897"/>
    <w:rsid w:val="00897CC8"/>
    <w:rsid w:val="00897D8D"/>
    <w:rsid w:val="00897DB4"/>
    <w:rsid w:val="00897E62"/>
    <w:rsid w:val="008A0953"/>
    <w:rsid w:val="008A0964"/>
    <w:rsid w:val="008A0A44"/>
    <w:rsid w:val="008A0F26"/>
    <w:rsid w:val="008A10BA"/>
    <w:rsid w:val="008A14A6"/>
    <w:rsid w:val="008A16EB"/>
    <w:rsid w:val="008A1A38"/>
    <w:rsid w:val="008A1A4B"/>
    <w:rsid w:val="008A247A"/>
    <w:rsid w:val="008A2653"/>
    <w:rsid w:val="008A27AC"/>
    <w:rsid w:val="008A28AD"/>
    <w:rsid w:val="008A2A8F"/>
    <w:rsid w:val="008A2C6A"/>
    <w:rsid w:val="008A3083"/>
    <w:rsid w:val="008A3149"/>
    <w:rsid w:val="008A33DC"/>
    <w:rsid w:val="008A39A5"/>
    <w:rsid w:val="008A39BF"/>
    <w:rsid w:val="008A3B8D"/>
    <w:rsid w:val="008A3DBE"/>
    <w:rsid w:val="008A44DB"/>
    <w:rsid w:val="008A450B"/>
    <w:rsid w:val="008A4560"/>
    <w:rsid w:val="008A4563"/>
    <w:rsid w:val="008A4B64"/>
    <w:rsid w:val="008A4EC8"/>
    <w:rsid w:val="008A4F38"/>
    <w:rsid w:val="008A5023"/>
    <w:rsid w:val="008A5B76"/>
    <w:rsid w:val="008A68CF"/>
    <w:rsid w:val="008A6A92"/>
    <w:rsid w:val="008A7177"/>
    <w:rsid w:val="008A72C0"/>
    <w:rsid w:val="008A747D"/>
    <w:rsid w:val="008A7993"/>
    <w:rsid w:val="008A79E1"/>
    <w:rsid w:val="008A7C04"/>
    <w:rsid w:val="008A7E8C"/>
    <w:rsid w:val="008B0339"/>
    <w:rsid w:val="008B0425"/>
    <w:rsid w:val="008B07AA"/>
    <w:rsid w:val="008B083D"/>
    <w:rsid w:val="008B0BAC"/>
    <w:rsid w:val="008B0D5A"/>
    <w:rsid w:val="008B0E45"/>
    <w:rsid w:val="008B1061"/>
    <w:rsid w:val="008B10F2"/>
    <w:rsid w:val="008B15D2"/>
    <w:rsid w:val="008B1910"/>
    <w:rsid w:val="008B19DD"/>
    <w:rsid w:val="008B1B70"/>
    <w:rsid w:val="008B1F13"/>
    <w:rsid w:val="008B24CE"/>
    <w:rsid w:val="008B2611"/>
    <w:rsid w:val="008B26B4"/>
    <w:rsid w:val="008B2718"/>
    <w:rsid w:val="008B2DC7"/>
    <w:rsid w:val="008B2DF7"/>
    <w:rsid w:val="008B38AC"/>
    <w:rsid w:val="008B3B59"/>
    <w:rsid w:val="008B3E51"/>
    <w:rsid w:val="008B4D55"/>
    <w:rsid w:val="008B60B2"/>
    <w:rsid w:val="008B611F"/>
    <w:rsid w:val="008B6599"/>
    <w:rsid w:val="008B6902"/>
    <w:rsid w:val="008B6D57"/>
    <w:rsid w:val="008B70B8"/>
    <w:rsid w:val="008B7491"/>
    <w:rsid w:val="008B7BD2"/>
    <w:rsid w:val="008C0866"/>
    <w:rsid w:val="008C096F"/>
    <w:rsid w:val="008C0BE3"/>
    <w:rsid w:val="008C0EB1"/>
    <w:rsid w:val="008C0FC1"/>
    <w:rsid w:val="008C116B"/>
    <w:rsid w:val="008C129D"/>
    <w:rsid w:val="008C1407"/>
    <w:rsid w:val="008C1508"/>
    <w:rsid w:val="008C161E"/>
    <w:rsid w:val="008C169D"/>
    <w:rsid w:val="008C1AEA"/>
    <w:rsid w:val="008C1F89"/>
    <w:rsid w:val="008C1FFC"/>
    <w:rsid w:val="008C284E"/>
    <w:rsid w:val="008C2920"/>
    <w:rsid w:val="008C2AAB"/>
    <w:rsid w:val="008C2E2C"/>
    <w:rsid w:val="008C2E30"/>
    <w:rsid w:val="008C2FBD"/>
    <w:rsid w:val="008C37F0"/>
    <w:rsid w:val="008C3A00"/>
    <w:rsid w:val="008C493A"/>
    <w:rsid w:val="008C4AFE"/>
    <w:rsid w:val="008C5295"/>
    <w:rsid w:val="008C5FB0"/>
    <w:rsid w:val="008C662A"/>
    <w:rsid w:val="008C670A"/>
    <w:rsid w:val="008C6863"/>
    <w:rsid w:val="008C6A3F"/>
    <w:rsid w:val="008C6C53"/>
    <w:rsid w:val="008C6C99"/>
    <w:rsid w:val="008C7203"/>
    <w:rsid w:val="008C7219"/>
    <w:rsid w:val="008C7468"/>
    <w:rsid w:val="008C79B7"/>
    <w:rsid w:val="008C7C67"/>
    <w:rsid w:val="008C7D3F"/>
    <w:rsid w:val="008C7DE5"/>
    <w:rsid w:val="008C7F0C"/>
    <w:rsid w:val="008D036A"/>
    <w:rsid w:val="008D054D"/>
    <w:rsid w:val="008D06AF"/>
    <w:rsid w:val="008D1839"/>
    <w:rsid w:val="008D1E50"/>
    <w:rsid w:val="008D1E6A"/>
    <w:rsid w:val="008D2061"/>
    <w:rsid w:val="008D2262"/>
    <w:rsid w:val="008D2542"/>
    <w:rsid w:val="008D25D9"/>
    <w:rsid w:val="008D27D1"/>
    <w:rsid w:val="008D2B69"/>
    <w:rsid w:val="008D2F78"/>
    <w:rsid w:val="008D3441"/>
    <w:rsid w:val="008D36E2"/>
    <w:rsid w:val="008D392E"/>
    <w:rsid w:val="008D3D5D"/>
    <w:rsid w:val="008D3D7A"/>
    <w:rsid w:val="008D4062"/>
    <w:rsid w:val="008D418C"/>
    <w:rsid w:val="008D4923"/>
    <w:rsid w:val="008D4ACF"/>
    <w:rsid w:val="008D4B57"/>
    <w:rsid w:val="008D4BBF"/>
    <w:rsid w:val="008D4C3A"/>
    <w:rsid w:val="008D4E71"/>
    <w:rsid w:val="008D4FF5"/>
    <w:rsid w:val="008D500B"/>
    <w:rsid w:val="008D5217"/>
    <w:rsid w:val="008D5A22"/>
    <w:rsid w:val="008D5CB5"/>
    <w:rsid w:val="008D5DD9"/>
    <w:rsid w:val="008D5E8B"/>
    <w:rsid w:val="008D61A1"/>
    <w:rsid w:val="008D648D"/>
    <w:rsid w:val="008D693D"/>
    <w:rsid w:val="008D6E31"/>
    <w:rsid w:val="008D6E77"/>
    <w:rsid w:val="008D7378"/>
    <w:rsid w:val="008D77D4"/>
    <w:rsid w:val="008D7B29"/>
    <w:rsid w:val="008D7DAF"/>
    <w:rsid w:val="008D7EB9"/>
    <w:rsid w:val="008E05A9"/>
    <w:rsid w:val="008E0661"/>
    <w:rsid w:val="008E0EAE"/>
    <w:rsid w:val="008E0ECA"/>
    <w:rsid w:val="008E0F8C"/>
    <w:rsid w:val="008E12CE"/>
    <w:rsid w:val="008E1684"/>
    <w:rsid w:val="008E1779"/>
    <w:rsid w:val="008E18AF"/>
    <w:rsid w:val="008E1CA0"/>
    <w:rsid w:val="008E25EF"/>
    <w:rsid w:val="008E282F"/>
    <w:rsid w:val="008E2960"/>
    <w:rsid w:val="008E2F22"/>
    <w:rsid w:val="008E30B5"/>
    <w:rsid w:val="008E3526"/>
    <w:rsid w:val="008E3555"/>
    <w:rsid w:val="008E3938"/>
    <w:rsid w:val="008E3967"/>
    <w:rsid w:val="008E3A26"/>
    <w:rsid w:val="008E3B83"/>
    <w:rsid w:val="008E3D00"/>
    <w:rsid w:val="008E4024"/>
    <w:rsid w:val="008E49FC"/>
    <w:rsid w:val="008E4D23"/>
    <w:rsid w:val="008E5158"/>
    <w:rsid w:val="008E54E2"/>
    <w:rsid w:val="008E5553"/>
    <w:rsid w:val="008E598B"/>
    <w:rsid w:val="008E5D34"/>
    <w:rsid w:val="008E6464"/>
    <w:rsid w:val="008E65EF"/>
    <w:rsid w:val="008E69F4"/>
    <w:rsid w:val="008E6A67"/>
    <w:rsid w:val="008E6D48"/>
    <w:rsid w:val="008E7FFA"/>
    <w:rsid w:val="008F01F5"/>
    <w:rsid w:val="008F0733"/>
    <w:rsid w:val="008F0F41"/>
    <w:rsid w:val="008F12D1"/>
    <w:rsid w:val="008F1CFE"/>
    <w:rsid w:val="008F2080"/>
    <w:rsid w:val="008F20E5"/>
    <w:rsid w:val="008F2177"/>
    <w:rsid w:val="008F2337"/>
    <w:rsid w:val="008F2535"/>
    <w:rsid w:val="008F2916"/>
    <w:rsid w:val="008F292C"/>
    <w:rsid w:val="008F294F"/>
    <w:rsid w:val="008F2D39"/>
    <w:rsid w:val="008F347B"/>
    <w:rsid w:val="008F3A40"/>
    <w:rsid w:val="008F3F05"/>
    <w:rsid w:val="008F4543"/>
    <w:rsid w:val="008F4D2C"/>
    <w:rsid w:val="008F4F7A"/>
    <w:rsid w:val="008F518C"/>
    <w:rsid w:val="008F53DD"/>
    <w:rsid w:val="008F56BE"/>
    <w:rsid w:val="008F60C2"/>
    <w:rsid w:val="008F6266"/>
    <w:rsid w:val="008F6450"/>
    <w:rsid w:val="008F6936"/>
    <w:rsid w:val="008F6A42"/>
    <w:rsid w:val="008F6BFD"/>
    <w:rsid w:val="008F6C95"/>
    <w:rsid w:val="008F6E80"/>
    <w:rsid w:val="008F701F"/>
    <w:rsid w:val="008F77B7"/>
    <w:rsid w:val="008F7E37"/>
    <w:rsid w:val="008F7F09"/>
    <w:rsid w:val="00900401"/>
    <w:rsid w:val="009008A0"/>
    <w:rsid w:val="00900D16"/>
    <w:rsid w:val="00900E36"/>
    <w:rsid w:val="009012C9"/>
    <w:rsid w:val="00901BDB"/>
    <w:rsid w:val="00901CD6"/>
    <w:rsid w:val="0090227D"/>
    <w:rsid w:val="0090244E"/>
    <w:rsid w:val="009027D1"/>
    <w:rsid w:val="00902B2B"/>
    <w:rsid w:val="009032C8"/>
    <w:rsid w:val="00903302"/>
    <w:rsid w:val="0090345A"/>
    <w:rsid w:val="00903595"/>
    <w:rsid w:val="00903658"/>
    <w:rsid w:val="0090396A"/>
    <w:rsid w:val="00903F0D"/>
    <w:rsid w:val="009040FC"/>
    <w:rsid w:val="0090479A"/>
    <w:rsid w:val="009047BF"/>
    <w:rsid w:val="009049E3"/>
    <w:rsid w:val="00904A7E"/>
    <w:rsid w:val="00904CEA"/>
    <w:rsid w:val="00904FD2"/>
    <w:rsid w:val="009051D0"/>
    <w:rsid w:val="009054C2"/>
    <w:rsid w:val="009056FE"/>
    <w:rsid w:val="00905B99"/>
    <w:rsid w:val="00905EEC"/>
    <w:rsid w:val="00906123"/>
    <w:rsid w:val="009062A1"/>
    <w:rsid w:val="009067E9"/>
    <w:rsid w:val="0090683D"/>
    <w:rsid w:val="00906BE7"/>
    <w:rsid w:val="009070E5"/>
    <w:rsid w:val="00907421"/>
    <w:rsid w:val="00907737"/>
    <w:rsid w:val="00907743"/>
    <w:rsid w:val="00907861"/>
    <w:rsid w:val="009079EE"/>
    <w:rsid w:val="009079F3"/>
    <w:rsid w:val="009102FA"/>
    <w:rsid w:val="00910372"/>
    <w:rsid w:val="0091087E"/>
    <w:rsid w:val="00910AB1"/>
    <w:rsid w:val="00911312"/>
    <w:rsid w:val="0091131F"/>
    <w:rsid w:val="00911883"/>
    <w:rsid w:val="00911AC4"/>
    <w:rsid w:val="00911EF8"/>
    <w:rsid w:val="00912243"/>
    <w:rsid w:val="00912936"/>
    <w:rsid w:val="00912BAF"/>
    <w:rsid w:val="00912C18"/>
    <w:rsid w:val="00912CB5"/>
    <w:rsid w:val="00912FF2"/>
    <w:rsid w:val="0091323B"/>
    <w:rsid w:val="00913B4D"/>
    <w:rsid w:val="00913B60"/>
    <w:rsid w:val="00913C75"/>
    <w:rsid w:val="00913DF4"/>
    <w:rsid w:val="00913DF7"/>
    <w:rsid w:val="009145CD"/>
    <w:rsid w:val="009146CB"/>
    <w:rsid w:val="0091483C"/>
    <w:rsid w:val="00914D32"/>
    <w:rsid w:val="00914DC1"/>
    <w:rsid w:val="00915147"/>
    <w:rsid w:val="00915160"/>
    <w:rsid w:val="0091550E"/>
    <w:rsid w:val="00915D30"/>
    <w:rsid w:val="0091613B"/>
    <w:rsid w:val="0091633C"/>
    <w:rsid w:val="00916388"/>
    <w:rsid w:val="00916478"/>
    <w:rsid w:val="00916891"/>
    <w:rsid w:val="00916917"/>
    <w:rsid w:val="00916FAA"/>
    <w:rsid w:val="009175AD"/>
    <w:rsid w:val="00917712"/>
    <w:rsid w:val="0092029E"/>
    <w:rsid w:val="00920880"/>
    <w:rsid w:val="009208CE"/>
    <w:rsid w:val="009213D1"/>
    <w:rsid w:val="009219CC"/>
    <w:rsid w:val="00921C17"/>
    <w:rsid w:val="00922012"/>
    <w:rsid w:val="0092294A"/>
    <w:rsid w:val="009229D4"/>
    <w:rsid w:val="00922BCB"/>
    <w:rsid w:val="00922DDD"/>
    <w:rsid w:val="00923339"/>
    <w:rsid w:val="009239C3"/>
    <w:rsid w:val="00923B52"/>
    <w:rsid w:val="00923BA2"/>
    <w:rsid w:val="00923C74"/>
    <w:rsid w:val="00923CCF"/>
    <w:rsid w:val="00923CD6"/>
    <w:rsid w:val="009249D8"/>
    <w:rsid w:val="00924C17"/>
    <w:rsid w:val="00924D43"/>
    <w:rsid w:val="0092513A"/>
    <w:rsid w:val="009251E8"/>
    <w:rsid w:val="009257E7"/>
    <w:rsid w:val="009259CE"/>
    <w:rsid w:val="009259EF"/>
    <w:rsid w:val="00925A60"/>
    <w:rsid w:val="00925AAB"/>
    <w:rsid w:val="00925E2D"/>
    <w:rsid w:val="00926D9B"/>
    <w:rsid w:val="00926E6A"/>
    <w:rsid w:val="00926EA6"/>
    <w:rsid w:val="009273F5"/>
    <w:rsid w:val="00930C91"/>
    <w:rsid w:val="00930FDD"/>
    <w:rsid w:val="0093150B"/>
    <w:rsid w:val="0093151F"/>
    <w:rsid w:val="0093270A"/>
    <w:rsid w:val="00932C6C"/>
    <w:rsid w:val="0093337A"/>
    <w:rsid w:val="00933A12"/>
    <w:rsid w:val="00933E4D"/>
    <w:rsid w:val="00934121"/>
    <w:rsid w:val="0093466C"/>
    <w:rsid w:val="00934940"/>
    <w:rsid w:val="009349C3"/>
    <w:rsid w:val="009349C6"/>
    <w:rsid w:val="00934B06"/>
    <w:rsid w:val="0093573B"/>
    <w:rsid w:val="00935860"/>
    <w:rsid w:val="00935925"/>
    <w:rsid w:val="00935A0C"/>
    <w:rsid w:val="00935EA0"/>
    <w:rsid w:val="009360B1"/>
    <w:rsid w:val="009361DC"/>
    <w:rsid w:val="00936554"/>
    <w:rsid w:val="009367FF"/>
    <w:rsid w:val="00936858"/>
    <w:rsid w:val="00936EA2"/>
    <w:rsid w:val="009371CC"/>
    <w:rsid w:val="0093728E"/>
    <w:rsid w:val="009375AF"/>
    <w:rsid w:val="00937691"/>
    <w:rsid w:val="009377F5"/>
    <w:rsid w:val="00937894"/>
    <w:rsid w:val="0094001C"/>
    <w:rsid w:val="009400F3"/>
    <w:rsid w:val="009407A7"/>
    <w:rsid w:val="00940827"/>
    <w:rsid w:val="00940AAB"/>
    <w:rsid w:val="00940ED5"/>
    <w:rsid w:val="009411DE"/>
    <w:rsid w:val="009415ED"/>
    <w:rsid w:val="00941986"/>
    <w:rsid w:val="009425FB"/>
    <w:rsid w:val="00942E40"/>
    <w:rsid w:val="00942E7D"/>
    <w:rsid w:val="009433A6"/>
    <w:rsid w:val="0094342C"/>
    <w:rsid w:val="0094354E"/>
    <w:rsid w:val="00943662"/>
    <w:rsid w:val="009438BC"/>
    <w:rsid w:val="009438DD"/>
    <w:rsid w:val="0094398F"/>
    <w:rsid w:val="00943AB6"/>
    <w:rsid w:val="00943D42"/>
    <w:rsid w:val="00943D66"/>
    <w:rsid w:val="00943F65"/>
    <w:rsid w:val="00944E4A"/>
    <w:rsid w:val="00945101"/>
    <w:rsid w:val="009454D7"/>
    <w:rsid w:val="00945588"/>
    <w:rsid w:val="009455AA"/>
    <w:rsid w:val="00945722"/>
    <w:rsid w:val="0094586C"/>
    <w:rsid w:val="009459E9"/>
    <w:rsid w:val="00945F35"/>
    <w:rsid w:val="00946010"/>
    <w:rsid w:val="009463E6"/>
    <w:rsid w:val="0094641A"/>
    <w:rsid w:val="00946536"/>
    <w:rsid w:val="0094653F"/>
    <w:rsid w:val="00946B08"/>
    <w:rsid w:val="00946F49"/>
    <w:rsid w:val="0094744F"/>
    <w:rsid w:val="009477CD"/>
    <w:rsid w:val="00947D81"/>
    <w:rsid w:val="009506C1"/>
    <w:rsid w:val="00950ABD"/>
    <w:rsid w:val="00950B74"/>
    <w:rsid w:val="00950C9D"/>
    <w:rsid w:val="00951136"/>
    <w:rsid w:val="009515B8"/>
    <w:rsid w:val="009515E1"/>
    <w:rsid w:val="009516D2"/>
    <w:rsid w:val="009518B1"/>
    <w:rsid w:val="00951E8E"/>
    <w:rsid w:val="00952207"/>
    <w:rsid w:val="00953182"/>
    <w:rsid w:val="00953259"/>
    <w:rsid w:val="00953580"/>
    <w:rsid w:val="00954081"/>
    <w:rsid w:val="009548E1"/>
    <w:rsid w:val="009549FC"/>
    <w:rsid w:val="009551FA"/>
    <w:rsid w:val="009555AB"/>
    <w:rsid w:val="00955EEF"/>
    <w:rsid w:val="009560D9"/>
    <w:rsid w:val="00956303"/>
    <w:rsid w:val="00956984"/>
    <w:rsid w:val="00956D25"/>
    <w:rsid w:val="00956DBA"/>
    <w:rsid w:val="0095707C"/>
    <w:rsid w:val="009570BC"/>
    <w:rsid w:val="009573B6"/>
    <w:rsid w:val="009576A3"/>
    <w:rsid w:val="00957861"/>
    <w:rsid w:val="009579CB"/>
    <w:rsid w:val="00957BD5"/>
    <w:rsid w:val="00957BFD"/>
    <w:rsid w:val="009600B5"/>
    <w:rsid w:val="0096022F"/>
    <w:rsid w:val="00960257"/>
    <w:rsid w:val="0096058B"/>
    <w:rsid w:val="009609E3"/>
    <w:rsid w:val="00960CEE"/>
    <w:rsid w:val="00961062"/>
    <w:rsid w:val="00961095"/>
    <w:rsid w:val="00961104"/>
    <w:rsid w:val="00961142"/>
    <w:rsid w:val="00961297"/>
    <w:rsid w:val="00961686"/>
    <w:rsid w:val="00961881"/>
    <w:rsid w:val="009618BB"/>
    <w:rsid w:val="00961B18"/>
    <w:rsid w:val="00961B70"/>
    <w:rsid w:val="00961EF1"/>
    <w:rsid w:val="0096206D"/>
    <w:rsid w:val="00962114"/>
    <w:rsid w:val="009622DC"/>
    <w:rsid w:val="009622EE"/>
    <w:rsid w:val="00962954"/>
    <w:rsid w:val="009632D4"/>
    <w:rsid w:val="00963327"/>
    <w:rsid w:val="0096370A"/>
    <w:rsid w:val="00963C7D"/>
    <w:rsid w:val="00963F7F"/>
    <w:rsid w:val="00964842"/>
    <w:rsid w:val="00964F5A"/>
    <w:rsid w:val="00964FDD"/>
    <w:rsid w:val="0096543A"/>
    <w:rsid w:val="00965730"/>
    <w:rsid w:val="00965909"/>
    <w:rsid w:val="00965C82"/>
    <w:rsid w:val="00965D62"/>
    <w:rsid w:val="00965D86"/>
    <w:rsid w:val="00965F91"/>
    <w:rsid w:val="0096612F"/>
    <w:rsid w:val="009661BE"/>
    <w:rsid w:val="009662A5"/>
    <w:rsid w:val="0096678D"/>
    <w:rsid w:val="009667DC"/>
    <w:rsid w:val="0096698F"/>
    <w:rsid w:val="00966DA3"/>
    <w:rsid w:val="00966DC7"/>
    <w:rsid w:val="009675F3"/>
    <w:rsid w:val="009678AB"/>
    <w:rsid w:val="00967A48"/>
    <w:rsid w:val="00967B6F"/>
    <w:rsid w:val="00967BD6"/>
    <w:rsid w:val="00967EE4"/>
    <w:rsid w:val="009705BB"/>
    <w:rsid w:val="00970672"/>
    <w:rsid w:val="00970BAD"/>
    <w:rsid w:val="00971837"/>
    <w:rsid w:val="00971920"/>
    <w:rsid w:val="00971A0C"/>
    <w:rsid w:val="00972067"/>
    <w:rsid w:val="00972B1E"/>
    <w:rsid w:val="00972C7C"/>
    <w:rsid w:val="00972D98"/>
    <w:rsid w:val="00972E05"/>
    <w:rsid w:val="00973054"/>
    <w:rsid w:val="00973085"/>
    <w:rsid w:val="009732F7"/>
    <w:rsid w:val="00973595"/>
    <w:rsid w:val="0097373D"/>
    <w:rsid w:val="00974600"/>
    <w:rsid w:val="00974B5F"/>
    <w:rsid w:val="00974EC7"/>
    <w:rsid w:val="00974FFC"/>
    <w:rsid w:val="00975190"/>
    <w:rsid w:val="009752E9"/>
    <w:rsid w:val="009752F0"/>
    <w:rsid w:val="00975BB8"/>
    <w:rsid w:val="00975D98"/>
    <w:rsid w:val="00975E30"/>
    <w:rsid w:val="00975F27"/>
    <w:rsid w:val="009766F3"/>
    <w:rsid w:val="00976A1B"/>
    <w:rsid w:val="00976C08"/>
    <w:rsid w:val="00976C18"/>
    <w:rsid w:val="0097798F"/>
    <w:rsid w:val="00977A2F"/>
    <w:rsid w:val="00977CB2"/>
    <w:rsid w:val="00980040"/>
    <w:rsid w:val="0098004A"/>
    <w:rsid w:val="00980105"/>
    <w:rsid w:val="00980493"/>
    <w:rsid w:val="009806BD"/>
    <w:rsid w:val="009818D0"/>
    <w:rsid w:val="00981B44"/>
    <w:rsid w:val="00981C2E"/>
    <w:rsid w:val="00981DF0"/>
    <w:rsid w:val="00981EEF"/>
    <w:rsid w:val="00981F80"/>
    <w:rsid w:val="00982287"/>
    <w:rsid w:val="0098264B"/>
    <w:rsid w:val="0098268A"/>
    <w:rsid w:val="009828E5"/>
    <w:rsid w:val="009828F8"/>
    <w:rsid w:val="0098297B"/>
    <w:rsid w:val="00982D60"/>
    <w:rsid w:val="00982E99"/>
    <w:rsid w:val="00983240"/>
    <w:rsid w:val="009834C0"/>
    <w:rsid w:val="009835D8"/>
    <w:rsid w:val="0098364F"/>
    <w:rsid w:val="00983804"/>
    <w:rsid w:val="00983AAD"/>
    <w:rsid w:val="0098482E"/>
    <w:rsid w:val="00985046"/>
    <w:rsid w:val="00985293"/>
    <w:rsid w:val="0098533F"/>
    <w:rsid w:val="00985ACB"/>
    <w:rsid w:val="00985CE5"/>
    <w:rsid w:val="009865E1"/>
    <w:rsid w:val="00986721"/>
    <w:rsid w:val="00986E1E"/>
    <w:rsid w:val="0098704A"/>
    <w:rsid w:val="009871CD"/>
    <w:rsid w:val="00987257"/>
    <w:rsid w:val="0098764A"/>
    <w:rsid w:val="00987728"/>
    <w:rsid w:val="00987B9F"/>
    <w:rsid w:val="009903A3"/>
    <w:rsid w:val="0099070E"/>
    <w:rsid w:val="0099077E"/>
    <w:rsid w:val="00990945"/>
    <w:rsid w:val="0099095C"/>
    <w:rsid w:val="00990DDC"/>
    <w:rsid w:val="00990ECA"/>
    <w:rsid w:val="009911B5"/>
    <w:rsid w:val="00991E2F"/>
    <w:rsid w:val="00991F04"/>
    <w:rsid w:val="009925E8"/>
    <w:rsid w:val="00992B23"/>
    <w:rsid w:val="00992EC0"/>
    <w:rsid w:val="009933D2"/>
    <w:rsid w:val="009933D3"/>
    <w:rsid w:val="00993AF1"/>
    <w:rsid w:val="00993CF4"/>
    <w:rsid w:val="00994384"/>
    <w:rsid w:val="009944D2"/>
    <w:rsid w:val="009951F3"/>
    <w:rsid w:val="009953D9"/>
    <w:rsid w:val="00995453"/>
    <w:rsid w:val="00995578"/>
    <w:rsid w:val="00995616"/>
    <w:rsid w:val="00997061"/>
    <w:rsid w:val="009971E9"/>
    <w:rsid w:val="009A093F"/>
    <w:rsid w:val="009A0960"/>
    <w:rsid w:val="009A09ED"/>
    <w:rsid w:val="009A0B62"/>
    <w:rsid w:val="009A0E2A"/>
    <w:rsid w:val="009A0EA9"/>
    <w:rsid w:val="009A123B"/>
    <w:rsid w:val="009A1420"/>
    <w:rsid w:val="009A146F"/>
    <w:rsid w:val="009A1913"/>
    <w:rsid w:val="009A1DBD"/>
    <w:rsid w:val="009A1F02"/>
    <w:rsid w:val="009A2DE8"/>
    <w:rsid w:val="009A305D"/>
    <w:rsid w:val="009A368E"/>
    <w:rsid w:val="009A375E"/>
    <w:rsid w:val="009A39AA"/>
    <w:rsid w:val="009A3C92"/>
    <w:rsid w:val="009A3D2D"/>
    <w:rsid w:val="009A414E"/>
    <w:rsid w:val="009A4186"/>
    <w:rsid w:val="009A4482"/>
    <w:rsid w:val="009A457D"/>
    <w:rsid w:val="009A4984"/>
    <w:rsid w:val="009A4A87"/>
    <w:rsid w:val="009A51CC"/>
    <w:rsid w:val="009A54A9"/>
    <w:rsid w:val="009A6483"/>
    <w:rsid w:val="009A68BB"/>
    <w:rsid w:val="009A6FCB"/>
    <w:rsid w:val="009A74AB"/>
    <w:rsid w:val="009A7A61"/>
    <w:rsid w:val="009A7A79"/>
    <w:rsid w:val="009B003E"/>
    <w:rsid w:val="009B00B2"/>
    <w:rsid w:val="009B045E"/>
    <w:rsid w:val="009B0619"/>
    <w:rsid w:val="009B06A7"/>
    <w:rsid w:val="009B080B"/>
    <w:rsid w:val="009B0AE4"/>
    <w:rsid w:val="009B0D62"/>
    <w:rsid w:val="009B0EEC"/>
    <w:rsid w:val="009B1751"/>
    <w:rsid w:val="009B1D20"/>
    <w:rsid w:val="009B1EBE"/>
    <w:rsid w:val="009B248F"/>
    <w:rsid w:val="009B32DB"/>
    <w:rsid w:val="009B34F6"/>
    <w:rsid w:val="009B3777"/>
    <w:rsid w:val="009B3CFD"/>
    <w:rsid w:val="009B3E76"/>
    <w:rsid w:val="009B4536"/>
    <w:rsid w:val="009B4B82"/>
    <w:rsid w:val="009B5307"/>
    <w:rsid w:val="009B54DA"/>
    <w:rsid w:val="009B57B9"/>
    <w:rsid w:val="009B5EDD"/>
    <w:rsid w:val="009B5F98"/>
    <w:rsid w:val="009B61CA"/>
    <w:rsid w:val="009B6561"/>
    <w:rsid w:val="009B66B9"/>
    <w:rsid w:val="009B68B8"/>
    <w:rsid w:val="009B6A5D"/>
    <w:rsid w:val="009B7355"/>
    <w:rsid w:val="009B75EC"/>
    <w:rsid w:val="009B79C8"/>
    <w:rsid w:val="009B7EFA"/>
    <w:rsid w:val="009C0349"/>
    <w:rsid w:val="009C09BA"/>
    <w:rsid w:val="009C0AB4"/>
    <w:rsid w:val="009C0B48"/>
    <w:rsid w:val="009C0BD5"/>
    <w:rsid w:val="009C0D89"/>
    <w:rsid w:val="009C111E"/>
    <w:rsid w:val="009C1563"/>
    <w:rsid w:val="009C15D2"/>
    <w:rsid w:val="009C1AED"/>
    <w:rsid w:val="009C1D2B"/>
    <w:rsid w:val="009C2183"/>
    <w:rsid w:val="009C240C"/>
    <w:rsid w:val="009C25FE"/>
    <w:rsid w:val="009C31ED"/>
    <w:rsid w:val="009C343D"/>
    <w:rsid w:val="009C3589"/>
    <w:rsid w:val="009C373A"/>
    <w:rsid w:val="009C3845"/>
    <w:rsid w:val="009C39E2"/>
    <w:rsid w:val="009C3E31"/>
    <w:rsid w:val="009C3FA3"/>
    <w:rsid w:val="009C4163"/>
    <w:rsid w:val="009C47D2"/>
    <w:rsid w:val="009C4EE7"/>
    <w:rsid w:val="009C4EFA"/>
    <w:rsid w:val="009C4F95"/>
    <w:rsid w:val="009C59EC"/>
    <w:rsid w:val="009C5C88"/>
    <w:rsid w:val="009C5D08"/>
    <w:rsid w:val="009C5F6D"/>
    <w:rsid w:val="009C637B"/>
    <w:rsid w:val="009C6B75"/>
    <w:rsid w:val="009C6BBA"/>
    <w:rsid w:val="009C6C2F"/>
    <w:rsid w:val="009C6DFB"/>
    <w:rsid w:val="009C7068"/>
    <w:rsid w:val="009C7301"/>
    <w:rsid w:val="009C75F7"/>
    <w:rsid w:val="009C77C4"/>
    <w:rsid w:val="009C78AC"/>
    <w:rsid w:val="009C79BE"/>
    <w:rsid w:val="009C7ED5"/>
    <w:rsid w:val="009C7F0F"/>
    <w:rsid w:val="009D02CB"/>
    <w:rsid w:val="009D071D"/>
    <w:rsid w:val="009D0886"/>
    <w:rsid w:val="009D0CBF"/>
    <w:rsid w:val="009D10DC"/>
    <w:rsid w:val="009D17A1"/>
    <w:rsid w:val="009D18F8"/>
    <w:rsid w:val="009D1A9F"/>
    <w:rsid w:val="009D1B6A"/>
    <w:rsid w:val="009D1C19"/>
    <w:rsid w:val="009D1FD3"/>
    <w:rsid w:val="009D22CC"/>
    <w:rsid w:val="009D237A"/>
    <w:rsid w:val="009D2442"/>
    <w:rsid w:val="009D2485"/>
    <w:rsid w:val="009D28E8"/>
    <w:rsid w:val="009D2B79"/>
    <w:rsid w:val="009D2D04"/>
    <w:rsid w:val="009D2D60"/>
    <w:rsid w:val="009D2D63"/>
    <w:rsid w:val="009D3022"/>
    <w:rsid w:val="009D30E8"/>
    <w:rsid w:val="009D33BD"/>
    <w:rsid w:val="009D356B"/>
    <w:rsid w:val="009D35DD"/>
    <w:rsid w:val="009D420B"/>
    <w:rsid w:val="009D42FB"/>
    <w:rsid w:val="009D4362"/>
    <w:rsid w:val="009D44BF"/>
    <w:rsid w:val="009D4601"/>
    <w:rsid w:val="009D4AFD"/>
    <w:rsid w:val="009D4B01"/>
    <w:rsid w:val="009D4B12"/>
    <w:rsid w:val="009D50FB"/>
    <w:rsid w:val="009D5394"/>
    <w:rsid w:val="009D574F"/>
    <w:rsid w:val="009D59DE"/>
    <w:rsid w:val="009D6561"/>
    <w:rsid w:val="009D657E"/>
    <w:rsid w:val="009D6F23"/>
    <w:rsid w:val="009D72E3"/>
    <w:rsid w:val="009D7B27"/>
    <w:rsid w:val="009D7E09"/>
    <w:rsid w:val="009E058F"/>
    <w:rsid w:val="009E0821"/>
    <w:rsid w:val="009E09CB"/>
    <w:rsid w:val="009E0FA4"/>
    <w:rsid w:val="009E0FA6"/>
    <w:rsid w:val="009E1135"/>
    <w:rsid w:val="009E11F4"/>
    <w:rsid w:val="009E1218"/>
    <w:rsid w:val="009E1599"/>
    <w:rsid w:val="009E1630"/>
    <w:rsid w:val="009E16B9"/>
    <w:rsid w:val="009E1D4E"/>
    <w:rsid w:val="009E1DC4"/>
    <w:rsid w:val="009E1E22"/>
    <w:rsid w:val="009E2356"/>
    <w:rsid w:val="009E2D3C"/>
    <w:rsid w:val="009E3496"/>
    <w:rsid w:val="009E379C"/>
    <w:rsid w:val="009E38E6"/>
    <w:rsid w:val="009E4114"/>
    <w:rsid w:val="009E43ED"/>
    <w:rsid w:val="009E46A4"/>
    <w:rsid w:val="009E4B81"/>
    <w:rsid w:val="009E5504"/>
    <w:rsid w:val="009E5C41"/>
    <w:rsid w:val="009E5EAD"/>
    <w:rsid w:val="009E5F49"/>
    <w:rsid w:val="009E622F"/>
    <w:rsid w:val="009E635E"/>
    <w:rsid w:val="009E6413"/>
    <w:rsid w:val="009E654A"/>
    <w:rsid w:val="009E6823"/>
    <w:rsid w:val="009E6A83"/>
    <w:rsid w:val="009E70F6"/>
    <w:rsid w:val="009E732E"/>
    <w:rsid w:val="009E743A"/>
    <w:rsid w:val="009E78A0"/>
    <w:rsid w:val="009E793E"/>
    <w:rsid w:val="009E7987"/>
    <w:rsid w:val="009F0020"/>
    <w:rsid w:val="009F00AE"/>
    <w:rsid w:val="009F020E"/>
    <w:rsid w:val="009F07F6"/>
    <w:rsid w:val="009F0806"/>
    <w:rsid w:val="009F083F"/>
    <w:rsid w:val="009F0985"/>
    <w:rsid w:val="009F0A8B"/>
    <w:rsid w:val="009F0E71"/>
    <w:rsid w:val="009F1316"/>
    <w:rsid w:val="009F1504"/>
    <w:rsid w:val="009F1B39"/>
    <w:rsid w:val="009F2154"/>
    <w:rsid w:val="009F23B0"/>
    <w:rsid w:val="009F24CC"/>
    <w:rsid w:val="009F2A71"/>
    <w:rsid w:val="009F2ECD"/>
    <w:rsid w:val="009F2FCA"/>
    <w:rsid w:val="009F3031"/>
    <w:rsid w:val="009F3207"/>
    <w:rsid w:val="009F327D"/>
    <w:rsid w:val="009F354F"/>
    <w:rsid w:val="009F37DF"/>
    <w:rsid w:val="009F390C"/>
    <w:rsid w:val="009F3B14"/>
    <w:rsid w:val="009F3BA7"/>
    <w:rsid w:val="009F3C0C"/>
    <w:rsid w:val="009F3DE0"/>
    <w:rsid w:val="009F4012"/>
    <w:rsid w:val="009F4977"/>
    <w:rsid w:val="009F592D"/>
    <w:rsid w:val="009F5C73"/>
    <w:rsid w:val="009F6048"/>
    <w:rsid w:val="009F60F7"/>
    <w:rsid w:val="009F61EF"/>
    <w:rsid w:val="009F61F4"/>
    <w:rsid w:val="009F6406"/>
    <w:rsid w:val="009F64B6"/>
    <w:rsid w:val="009F658A"/>
    <w:rsid w:val="009F68C7"/>
    <w:rsid w:val="009F697E"/>
    <w:rsid w:val="009F6BF9"/>
    <w:rsid w:val="009F6C01"/>
    <w:rsid w:val="009F7173"/>
    <w:rsid w:val="009F724A"/>
    <w:rsid w:val="009F75F9"/>
    <w:rsid w:val="009F786B"/>
    <w:rsid w:val="00A00093"/>
    <w:rsid w:val="00A00172"/>
    <w:rsid w:val="00A002A7"/>
    <w:rsid w:val="00A003DC"/>
    <w:rsid w:val="00A00F37"/>
    <w:rsid w:val="00A00FF9"/>
    <w:rsid w:val="00A019C1"/>
    <w:rsid w:val="00A01B5A"/>
    <w:rsid w:val="00A01C08"/>
    <w:rsid w:val="00A01F82"/>
    <w:rsid w:val="00A03241"/>
    <w:rsid w:val="00A0345F"/>
    <w:rsid w:val="00A034AA"/>
    <w:rsid w:val="00A03D24"/>
    <w:rsid w:val="00A03F43"/>
    <w:rsid w:val="00A0415D"/>
    <w:rsid w:val="00A0484B"/>
    <w:rsid w:val="00A048C0"/>
    <w:rsid w:val="00A048CB"/>
    <w:rsid w:val="00A04AF1"/>
    <w:rsid w:val="00A04E76"/>
    <w:rsid w:val="00A05888"/>
    <w:rsid w:val="00A05FFC"/>
    <w:rsid w:val="00A06063"/>
    <w:rsid w:val="00A06DEA"/>
    <w:rsid w:val="00A06EBE"/>
    <w:rsid w:val="00A07325"/>
    <w:rsid w:val="00A07C88"/>
    <w:rsid w:val="00A10031"/>
    <w:rsid w:val="00A104F2"/>
    <w:rsid w:val="00A10678"/>
    <w:rsid w:val="00A1137B"/>
    <w:rsid w:val="00A1185A"/>
    <w:rsid w:val="00A11958"/>
    <w:rsid w:val="00A11A88"/>
    <w:rsid w:val="00A11AC8"/>
    <w:rsid w:val="00A11AFD"/>
    <w:rsid w:val="00A11BA7"/>
    <w:rsid w:val="00A11C4D"/>
    <w:rsid w:val="00A127CE"/>
    <w:rsid w:val="00A12C02"/>
    <w:rsid w:val="00A12E40"/>
    <w:rsid w:val="00A130A7"/>
    <w:rsid w:val="00A130BE"/>
    <w:rsid w:val="00A134CE"/>
    <w:rsid w:val="00A135E5"/>
    <w:rsid w:val="00A13770"/>
    <w:rsid w:val="00A1457F"/>
    <w:rsid w:val="00A145E4"/>
    <w:rsid w:val="00A14855"/>
    <w:rsid w:val="00A14A7F"/>
    <w:rsid w:val="00A152BA"/>
    <w:rsid w:val="00A156F8"/>
    <w:rsid w:val="00A15A9D"/>
    <w:rsid w:val="00A15B24"/>
    <w:rsid w:val="00A15C57"/>
    <w:rsid w:val="00A1623F"/>
    <w:rsid w:val="00A164C7"/>
    <w:rsid w:val="00A169F5"/>
    <w:rsid w:val="00A16A72"/>
    <w:rsid w:val="00A16D74"/>
    <w:rsid w:val="00A16D90"/>
    <w:rsid w:val="00A170A4"/>
    <w:rsid w:val="00A170CF"/>
    <w:rsid w:val="00A174DC"/>
    <w:rsid w:val="00A1752B"/>
    <w:rsid w:val="00A1796C"/>
    <w:rsid w:val="00A20636"/>
    <w:rsid w:val="00A2089D"/>
    <w:rsid w:val="00A20A55"/>
    <w:rsid w:val="00A20A70"/>
    <w:rsid w:val="00A20AD2"/>
    <w:rsid w:val="00A20FCF"/>
    <w:rsid w:val="00A2122D"/>
    <w:rsid w:val="00A2162D"/>
    <w:rsid w:val="00A21E69"/>
    <w:rsid w:val="00A2258F"/>
    <w:rsid w:val="00A22651"/>
    <w:rsid w:val="00A22AA4"/>
    <w:rsid w:val="00A22B1E"/>
    <w:rsid w:val="00A22B42"/>
    <w:rsid w:val="00A22CCF"/>
    <w:rsid w:val="00A22D44"/>
    <w:rsid w:val="00A22FD6"/>
    <w:rsid w:val="00A23581"/>
    <w:rsid w:val="00A2368C"/>
    <w:rsid w:val="00A236C7"/>
    <w:rsid w:val="00A23BFA"/>
    <w:rsid w:val="00A23CBC"/>
    <w:rsid w:val="00A23D52"/>
    <w:rsid w:val="00A2414F"/>
    <w:rsid w:val="00A241F8"/>
    <w:rsid w:val="00A2449A"/>
    <w:rsid w:val="00A24588"/>
    <w:rsid w:val="00A24AF5"/>
    <w:rsid w:val="00A24B49"/>
    <w:rsid w:val="00A24B56"/>
    <w:rsid w:val="00A24C45"/>
    <w:rsid w:val="00A24F97"/>
    <w:rsid w:val="00A252FB"/>
    <w:rsid w:val="00A254C8"/>
    <w:rsid w:val="00A257BA"/>
    <w:rsid w:val="00A25877"/>
    <w:rsid w:val="00A25B1C"/>
    <w:rsid w:val="00A25BC6"/>
    <w:rsid w:val="00A26733"/>
    <w:rsid w:val="00A2694C"/>
    <w:rsid w:val="00A26A2A"/>
    <w:rsid w:val="00A2715E"/>
    <w:rsid w:val="00A27185"/>
    <w:rsid w:val="00A27317"/>
    <w:rsid w:val="00A27601"/>
    <w:rsid w:val="00A27A8F"/>
    <w:rsid w:val="00A27FBE"/>
    <w:rsid w:val="00A3093F"/>
    <w:rsid w:val="00A30B20"/>
    <w:rsid w:val="00A30E64"/>
    <w:rsid w:val="00A31141"/>
    <w:rsid w:val="00A311B3"/>
    <w:rsid w:val="00A31EC0"/>
    <w:rsid w:val="00A32058"/>
    <w:rsid w:val="00A322D0"/>
    <w:rsid w:val="00A325DB"/>
    <w:rsid w:val="00A3271F"/>
    <w:rsid w:val="00A327BA"/>
    <w:rsid w:val="00A33083"/>
    <w:rsid w:val="00A330A9"/>
    <w:rsid w:val="00A3376D"/>
    <w:rsid w:val="00A33884"/>
    <w:rsid w:val="00A3396B"/>
    <w:rsid w:val="00A33EA5"/>
    <w:rsid w:val="00A343C3"/>
    <w:rsid w:val="00A343EA"/>
    <w:rsid w:val="00A34446"/>
    <w:rsid w:val="00A348B9"/>
    <w:rsid w:val="00A34D37"/>
    <w:rsid w:val="00A3507E"/>
    <w:rsid w:val="00A350C2"/>
    <w:rsid w:val="00A3545A"/>
    <w:rsid w:val="00A356B1"/>
    <w:rsid w:val="00A35761"/>
    <w:rsid w:val="00A35BE7"/>
    <w:rsid w:val="00A35CD3"/>
    <w:rsid w:val="00A361F0"/>
    <w:rsid w:val="00A3621E"/>
    <w:rsid w:val="00A36325"/>
    <w:rsid w:val="00A36CB5"/>
    <w:rsid w:val="00A3720C"/>
    <w:rsid w:val="00A3725B"/>
    <w:rsid w:val="00A375FA"/>
    <w:rsid w:val="00A3793E"/>
    <w:rsid w:val="00A40116"/>
    <w:rsid w:val="00A40DCB"/>
    <w:rsid w:val="00A410C0"/>
    <w:rsid w:val="00A410D6"/>
    <w:rsid w:val="00A4118B"/>
    <w:rsid w:val="00A411E6"/>
    <w:rsid w:val="00A41295"/>
    <w:rsid w:val="00A4148C"/>
    <w:rsid w:val="00A41994"/>
    <w:rsid w:val="00A41A08"/>
    <w:rsid w:val="00A41BF4"/>
    <w:rsid w:val="00A41C3F"/>
    <w:rsid w:val="00A42028"/>
    <w:rsid w:val="00A42574"/>
    <w:rsid w:val="00A4346B"/>
    <w:rsid w:val="00A438AF"/>
    <w:rsid w:val="00A43BD5"/>
    <w:rsid w:val="00A4466A"/>
    <w:rsid w:val="00A4484C"/>
    <w:rsid w:val="00A44C67"/>
    <w:rsid w:val="00A455AE"/>
    <w:rsid w:val="00A45828"/>
    <w:rsid w:val="00A45B18"/>
    <w:rsid w:val="00A461F3"/>
    <w:rsid w:val="00A46499"/>
    <w:rsid w:val="00A46552"/>
    <w:rsid w:val="00A468AE"/>
    <w:rsid w:val="00A46E3E"/>
    <w:rsid w:val="00A47008"/>
    <w:rsid w:val="00A47872"/>
    <w:rsid w:val="00A47A76"/>
    <w:rsid w:val="00A47C43"/>
    <w:rsid w:val="00A504F7"/>
    <w:rsid w:val="00A5091E"/>
    <w:rsid w:val="00A50B1F"/>
    <w:rsid w:val="00A512AF"/>
    <w:rsid w:val="00A516BA"/>
    <w:rsid w:val="00A518A1"/>
    <w:rsid w:val="00A518AA"/>
    <w:rsid w:val="00A51BD4"/>
    <w:rsid w:val="00A51CF9"/>
    <w:rsid w:val="00A52004"/>
    <w:rsid w:val="00A5206F"/>
    <w:rsid w:val="00A5216D"/>
    <w:rsid w:val="00A521E1"/>
    <w:rsid w:val="00A52316"/>
    <w:rsid w:val="00A52900"/>
    <w:rsid w:val="00A52920"/>
    <w:rsid w:val="00A52AC4"/>
    <w:rsid w:val="00A52CFA"/>
    <w:rsid w:val="00A535B1"/>
    <w:rsid w:val="00A53A5D"/>
    <w:rsid w:val="00A53C4F"/>
    <w:rsid w:val="00A53D0B"/>
    <w:rsid w:val="00A53D78"/>
    <w:rsid w:val="00A5407D"/>
    <w:rsid w:val="00A54251"/>
    <w:rsid w:val="00A54F86"/>
    <w:rsid w:val="00A556A5"/>
    <w:rsid w:val="00A55759"/>
    <w:rsid w:val="00A55B4F"/>
    <w:rsid w:val="00A56335"/>
    <w:rsid w:val="00A5647E"/>
    <w:rsid w:val="00A564CF"/>
    <w:rsid w:val="00A57318"/>
    <w:rsid w:val="00A57337"/>
    <w:rsid w:val="00A57370"/>
    <w:rsid w:val="00A573C5"/>
    <w:rsid w:val="00A57499"/>
    <w:rsid w:val="00A5759C"/>
    <w:rsid w:val="00A575DD"/>
    <w:rsid w:val="00A575FF"/>
    <w:rsid w:val="00A57C5C"/>
    <w:rsid w:val="00A60492"/>
    <w:rsid w:val="00A6071F"/>
    <w:rsid w:val="00A60846"/>
    <w:rsid w:val="00A60EC6"/>
    <w:rsid w:val="00A612D3"/>
    <w:rsid w:val="00A6160F"/>
    <w:rsid w:val="00A618B6"/>
    <w:rsid w:val="00A61A0A"/>
    <w:rsid w:val="00A62319"/>
    <w:rsid w:val="00A623AC"/>
    <w:rsid w:val="00A623E1"/>
    <w:rsid w:val="00A62678"/>
    <w:rsid w:val="00A62772"/>
    <w:rsid w:val="00A627A9"/>
    <w:rsid w:val="00A629B6"/>
    <w:rsid w:val="00A62AC5"/>
    <w:rsid w:val="00A63392"/>
    <w:rsid w:val="00A63646"/>
    <w:rsid w:val="00A6388B"/>
    <w:rsid w:val="00A639FF"/>
    <w:rsid w:val="00A63B37"/>
    <w:rsid w:val="00A63B84"/>
    <w:rsid w:val="00A646E9"/>
    <w:rsid w:val="00A647AF"/>
    <w:rsid w:val="00A6482B"/>
    <w:rsid w:val="00A648DF"/>
    <w:rsid w:val="00A64BE7"/>
    <w:rsid w:val="00A64F57"/>
    <w:rsid w:val="00A65D73"/>
    <w:rsid w:val="00A65EA8"/>
    <w:rsid w:val="00A6606B"/>
    <w:rsid w:val="00A66156"/>
    <w:rsid w:val="00A6627D"/>
    <w:rsid w:val="00A66F8B"/>
    <w:rsid w:val="00A670BB"/>
    <w:rsid w:val="00A67207"/>
    <w:rsid w:val="00A67546"/>
    <w:rsid w:val="00A67691"/>
    <w:rsid w:val="00A67D58"/>
    <w:rsid w:val="00A67DD4"/>
    <w:rsid w:val="00A67EE7"/>
    <w:rsid w:val="00A700E4"/>
    <w:rsid w:val="00A700EF"/>
    <w:rsid w:val="00A70B4C"/>
    <w:rsid w:val="00A70BAC"/>
    <w:rsid w:val="00A70D71"/>
    <w:rsid w:val="00A70D89"/>
    <w:rsid w:val="00A70E39"/>
    <w:rsid w:val="00A70FBA"/>
    <w:rsid w:val="00A71A34"/>
    <w:rsid w:val="00A72003"/>
    <w:rsid w:val="00A7203F"/>
    <w:rsid w:val="00A722B0"/>
    <w:rsid w:val="00A72CBD"/>
    <w:rsid w:val="00A72FA4"/>
    <w:rsid w:val="00A733F4"/>
    <w:rsid w:val="00A73552"/>
    <w:rsid w:val="00A7384C"/>
    <w:rsid w:val="00A7409B"/>
    <w:rsid w:val="00A742B5"/>
    <w:rsid w:val="00A74B5F"/>
    <w:rsid w:val="00A759C4"/>
    <w:rsid w:val="00A75B3D"/>
    <w:rsid w:val="00A76025"/>
    <w:rsid w:val="00A760BD"/>
    <w:rsid w:val="00A76C00"/>
    <w:rsid w:val="00A76CA6"/>
    <w:rsid w:val="00A76D9D"/>
    <w:rsid w:val="00A7767E"/>
    <w:rsid w:val="00A777FC"/>
    <w:rsid w:val="00A779E7"/>
    <w:rsid w:val="00A8040C"/>
    <w:rsid w:val="00A80747"/>
    <w:rsid w:val="00A808F0"/>
    <w:rsid w:val="00A80FAC"/>
    <w:rsid w:val="00A8105C"/>
    <w:rsid w:val="00A81187"/>
    <w:rsid w:val="00A8124E"/>
    <w:rsid w:val="00A81369"/>
    <w:rsid w:val="00A818BE"/>
    <w:rsid w:val="00A818C1"/>
    <w:rsid w:val="00A81EBB"/>
    <w:rsid w:val="00A81F56"/>
    <w:rsid w:val="00A81F88"/>
    <w:rsid w:val="00A8205B"/>
    <w:rsid w:val="00A827D5"/>
    <w:rsid w:val="00A82A10"/>
    <w:rsid w:val="00A8334A"/>
    <w:rsid w:val="00A83488"/>
    <w:rsid w:val="00A83A51"/>
    <w:rsid w:val="00A83AB8"/>
    <w:rsid w:val="00A83BF4"/>
    <w:rsid w:val="00A841EB"/>
    <w:rsid w:val="00A84480"/>
    <w:rsid w:val="00A84639"/>
    <w:rsid w:val="00A848E0"/>
    <w:rsid w:val="00A84F9D"/>
    <w:rsid w:val="00A855DE"/>
    <w:rsid w:val="00A85619"/>
    <w:rsid w:val="00A85CEF"/>
    <w:rsid w:val="00A866E9"/>
    <w:rsid w:val="00A8685A"/>
    <w:rsid w:val="00A868B7"/>
    <w:rsid w:val="00A86C56"/>
    <w:rsid w:val="00A8778B"/>
    <w:rsid w:val="00A90D51"/>
    <w:rsid w:val="00A917A2"/>
    <w:rsid w:val="00A91849"/>
    <w:rsid w:val="00A918CD"/>
    <w:rsid w:val="00A91A5B"/>
    <w:rsid w:val="00A91D2E"/>
    <w:rsid w:val="00A93297"/>
    <w:rsid w:val="00A9339C"/>
    <w:rsid w:val="00A933E1"/>
    <w:rsid w:val="00A93736"/>
    <w:rsid w:val="00A93E2A"/>
    <w:rsid w:val="00A93FA3"/>
    <w:rsid w:val="00A940F3"/>
    <w:rsid w:val="00A9411F"/>
    <w:rsid w:val="00A94218"/>
    <w:rsid w:val="00A947CC"/>
    <w:rsid w:val="00A94EC7"/>
    <w:rsid w:val="00A952B2"/>
    <w:rsid w:val="00A9532B"/>
    <w:rsid w:val="00A959AA"/>
    <w:rsid w:val="00A960B4"/>
    <w:rsid w:val="00A96159"/>
    <w:rsid w:val="00A9633F"/>
    <w:rsid w:val="00A96585"/>
    <w:rsid w:val="00AA01DC"/>
    <w:rsid w:val="00AA0334"/>
    <w:rsid w:val="00AA0861"/>
    <w:rsid w:val="00AA13F1"/>
    <w:rsid w:val="00AA1726"/>
    <w:rsid w:val="00AA2180"/>
    <w:rsid w:val="00AA25FC"/>
    <w:rsid w:val="00AA26CD"/>
    <w:rsid w:val="00AA2AB6"/>
    <w:rsid w:val="00AA3A6F"/>
    <w:rsid w:val="00AA3D60"/>
    <w:rsid w:val="00AA3FD1"/>
    <w:rsid w:val="00AA41B7"/>
    <w:rsid w:val="00AA437C"/>
    <w:rsid w:val="00AA4C8D"/>
    <w:rsid w:val="00AA4CB4"/>
    <w:rsid w:val="00AA4FB8"/>
    <w:rsid w:val="00AA532F"/>
    <w:rsid w:val="00AA555D"/>
    <w:rsid w:val="00AA56BB"/>
    <w:rsid w:val="00AA5F61"/>
    <w:rsid w:val="00AA67B0"/>
    <w:rsid w:val="00AA6D5F"/>
    <w:rsid w:val="00AA7302"/>
    <w:rsid w:val="00AA77D7"/>
    <w:rsid w:val="00AA7B6F"/>
    <w:rsid w:val="00AA7CAA"/>
    <w:rsid w:val="00AB0354"/>
    <w:rsid w:val="00AB0BA8"/>
    <w:rsid w:val="00AB0D13"/>
    <w:rsid w:val="00AB100D"/>
    <w:rsid w:val="00AB1112"/>
    <w:rsid w:val="00AB15B8"/>
    <w:rsid w:val="00AB1C6E"/>
    <w:rsid w:val="00AB1DF1"/>
    <w:rsid w:val="00AB1E4D"/>
    <w:rsid w:val="00AB2192"/>
    <w:rsid w:val="00AB2392"/>
    <w:rsid w:val="00AB31CE"/>
    <w:rsid w:val="00AB340F"/>
    <w:rsid w:val="00AB364E"/>
    <w:rsid w:val="00AB385E"/>
    <w:rsid w:val="00AB397A"/>
    <w:rsid w:val="00AB3A32"/>
    <w:rsid w:val="00AB3B41"/>
    <w:rsid w:val="00AB3BC2"/>
    <w:rsid w:val="00AB3F2F"/>
    <w:rsid w:val="00AB4591"/>
    <w:rsid w:val="00AB4730"/>
    <w:rsid w:val="00AB494A"/>
    <w:rsid w:val="00AB4A5B"/>
    <w:rsid w:val="00AB4FC6"/>
    <w:rsid w:val="00AB5149"/>
    <w:rsid w:val="00AB515C"/>
    <w:rsid w:val="00AB588A"/>
    <w:rsid w:val="00AB58A4"/>
    <w:rsid w:val="00AB5926"/>
    <w:rsid w:val="00AB5BA9"/>
    <w:rsid w:val="00AB6031"/>
    <w:rsid w:val="00AB6634"/>
    <w:rsid w:val="00AB69F7"/>
    <w:rsid w:val="00AB6AB1"/>
    <w:rsid w:val="00AB6AFA"/>
    <w:rsid w:val="00AB6BDA"/>
    <w:rsid w:val="00AB6C92"/>
    <w:rsid w:val="00AB6CF1"/>
    <w:rsid w:val="00AB6DDA"/>
    <w:rsid w:val="00AB6E2F"/>
    <w:rsid w:val="00AB6F09"/>
    <w:rsid w:val="00AB70EE"/>
    <w:rsid w:val="00AB77BA"/>
    <w:rsid w:val="00AB78A7"/>
    <w:rsid w:val="00AB7B70"/>
    <w:rsid w:val="00AB7BD2"/>
    <w:rsid w:val="00AB7C4F"/>
    <w:rsid w:val="00AB7D67"/>
    <w:rsid w:val="00AB7D94"/>
    <w:rsid w:val="00AB7DE4"/>
    <w:rsid w:val="00AB7E00"/>
    <w:rsid w:val="00AC00DE"/>
    <w:rsid w:val="00AC0E89"/>
    <w:rsid w:val="00AC1217"/>
    <w:rsid w:val="00AC13F4"/>
    <w:rsid w:val="00AC159B"/>
    <w:rsid w:val="00AC1890"/>
    <w:rsid w:val="00AC1A5C"/>
    <w:rsid w:val="00AC1C1D"/>
    <w:rsid w:val="00AC23EC"/>
    <w:rsid w:val="00AC2F4B"/>
    <w:rsid w:val="00AC32D2"/>
    <w:rsid w:val="00AC3547"/>
    <w:rsid w:val="00AC385A"/>
    <w:rsid w:val="00AC3F10"/>
    <w:rsid w:val="00AC4268"/>
    <w:rsid w:val="00AC4280"/>
    <w:rsid w:val="00AC47D9"/>
    <w:rsid w:val="00AC4ECB"/>
    <w:rsid w:val="00AC54B1"/>
    <w:rsid w:val="00AC571D"/>
    <w:rsid w:val="00AC5860"/>
    <w:rsid w:val="00AC5EC2"/>
    <w:rsid w:val="00AC5FC2"/>
    <w:rsid w:val="00AC610E"/>
    <w:rsid w:val="00AC615C"/>
    <w:rsid w:val="00AC62BA"/>
    <w:rsid w:val="00AC6C55"/>
    <w:rsid w:val="00AC6EA8"/>
    <w:rsid w:val="00AC70B9"/>
    <w:rsid w:val="00AC71CC"/>
    <w:rsid w:val="00AC72B8"/>
    <w:rsid w:val="00AC72E0"/>
    <w:rsid w:val="00AC734C"/>
    <w:rsid w:val="00AC74CF"/>
    <w:rsid w:val="00AC7666"/>
    <w:rsid w:val="00AC7A84"/>
    <w:rsid w:val="00AC7DE5"/>
    <w:rsid w:val="00AC7DF1"/>
    <w:rsid w:val="00AD07C5"/>
    <w:rsid w:val="00AD0BE7"/>
    <w:rsid w:val="00AD10D6"/>
    <w:rsid w:val="00AD1B0C"/>
    <w:rsid w:val="00AD1CBB"/>
    <w:rsid w:val="00AD2043"/>
    <w:rsid w:val="00AD22D3"/>
    <w:rsid w:val="00AD27D7"/>
    <w:rsid w:val="00AD27F3"/>
    <w:rsid w:val="00AD29A1"/>
    <w:rsid w:val="00AD2AA2"/>
    <w:rsid w:val="00AD2AAD"/>
    <w:rsid w:val="00AD2B96"/>
    <w:rsid w:val="00AD2E7F"/>
    <w:rsid w:val="00AD4156"/>
    <w:rsid w:val="00AD4278"/>
    <w:rsid w:val="00AD48BC"/>
    <w:rsid w:val="00AD4BF4"/>
    <w:rsid w:val="00AD4D69"/>
    <w:rsid w:val="00AD4E56"/>
    <w:rsid w:val="00AD50C3"/>
    <w:rsid w:val="00AD541C"/>
    <w:rsid w:val="00AD5820"/>
    <w:rsid w:val="00AD5877"/>
    <w:rsid w:val="00AD5BE9"/>
    <w:rsid w:val="00AD6147"/>
    <w:rsid w:val="00AD6583"/>
    <w:rsid w:val="00AD688A"/>
    <w:rsid w:val="00AD690C"/>
    <w:rsid w:val="00AD6CDD"/>
    <w:rsid w:val="00AD7500"/>
    <w:rsid w:val="00AD7813"/>
    <w:rsid w:val="00AD7835"/>
    <w:rsid w:val="00AD7A8F"/>
    <w:rsid w:val="00AD7E90"/>
    <w:rsid w:val="00AE098B"/>
    <w:rsid w:val="00AE0BBF"/>
    <w:rsid w:val="00AE0CF9"/>
    <w:rsid w:val="00AE1105"/>
    <w:rsid w:val="00AE14A3"/>
    <w:rsid w:val="00AE161A"/>
    <w:rsid w:val="00AE1BFB"/>
    <w:rsid w:val="00AE1F07"/>
    <w:rsid w:val="00AE26DC"/>
    <w:rsid w:val="00AE2EE1"/>
    <w:rsid w:val="00AE3811"/>
    <w:rsid w:val="00AE3872"/>
    <w:rsid w:val="00AE434D"/>
    <w:rsid w:val="00AE47D4"/>
    <w:rsid w:val="00AE4ECB"/>
    <w:rsid w:val="00AE5138"/>
    <w:rsid w:val="00AE5806"/>
    <w:rsid w:val="00AE586C"/>
    <w:rsid w:val="00AE5FD7"/>
    <w:rsid w:val="00AE6417"/>
    <w:rsid w:val="00AE66FD"/>
    <w:rsid w:val="00AE67D0"/>
    <w:rsid w:val="00AE688C"/>
    <w:rsid w:val="00AE6983"/>
    <w:rsid w:val="00AE6BDE"/>
    <w:rsid w:val="00AE6C19"/>
    <w:rsid w:val="00AE6E9E"/>
    <w:rsid w:val="00AE6F25"/>
    <w:rsid w:val="00AE7F08"/>
    <w:rsid w:val="00AF02FA"/>
    <w:rsid w:val="00AF0793"/>
    <w:rsid w:val="00AF07B0"/>
    <w:rsid w:val="00AF1039"/>
    <w:rsid w:val="00AF19F8"/>
    <w:rsid w:val="00AF1B9E"/>
    <w:rsid w:val="00AF1EA6"/>
    <w:rsid w:val="00AF1F3E"/>
    <w:rsid w:val="00AF205F"/>
    <w:rsid w:val="00AF214C"/>
    <w:rsid w:val="00AF2206"/>
    <w:rsid w:val="00AF226D"/>
    <w:rsid w:val="00AF22EB"/>
    <w:rsid w:val="00AF239E"/>
    <w:rsid w:val="00AF289F"/>
    <w:rsid w:val="00AF30BD"/>
    <w:rsid w:val="00AF3134"/>
    <w:rsid w:val="00AF31EB"/>
    <w:rsid w:val="00AF321E"/>
    <w:rsid w:val="00AF324A"/>
    <w:rsid w:val="00AF3646"/>
    <w:rsid w:val="00AF36DA"/>
    <w:rsid w:val="00AF3B52"/>
    <w:rsid w:val="00AF3EE6"/>
    <w:rsid w:val="00AF47BD"/>
    <w:rsid w:val="00AF4B6B"/>
    <w:rsid w:val="00AF4D9B"/>
    <w:rsid w:val="00AF5046"/>
    <w:rsid w:val="00AF54FF"/>
    <w:rsid w:val="00AF5583"/>
    <w:rsid w:val="00AF56A4"/>
    <w:rsid w:val="00AF5741"/>
    <w:rsid w:val="00AF5911"/>
    <w:rsid w:val="00AF6015"/>
    <w:rsid w:val="00AF7048"/>
    <w:rsid w:val="00AF752C"/>
    <w:rsid w:val="00AF7B6A"/>
    <w:rsid w:val="00B0029A"/>
    <w:rsid w:val="00B008B0"/>
    <w:rsid w:val="00B00C70"/>
    <w:rsid w:val="00B00CAD"/>
    <w:rsid w:val="00B00D7A"/>
    <w:rsid w:val="00B00EF5"/>
    <w:rsid w:val="00B00F40"/>
    <w:rsid w:val="00B01534"/>
    <w:rsid w:val="00B01E57"/>
    <w:rsid w:val="00B01F24"/>
    <w:rsid w:val="00B0247C"/>
    <w:rsid w:val="00B029AA"/>
    <w:rsid w:val="00B02DC5"/>
    <w:rsid w:val="00B02F70"/>
    <w:rsid w:val="00B03346"/>
    <w:rsid w:val="00B03FBE"/>
    <w:rsid w:val="00B04B60"/>
    <w:rsid w:val="00B04D07"/>
    <w:rsid w:val="00B0528C"/>
    <w:rsid w:val="00B0540C"/>
    <w:rsid w:val="00B058EB"/>
    <w:rsid w:val="00B05928"/>
    <w:rsid w:val="00B059B6"/>
    <w:rsid w:val="00B05A46"/>
    <w:rsid w:val="00B05BD7"/>
    <w:rsid w:val="00B05C9D"/>
    <w:rsid w:val="00B05D54"/>
    <w:rsid w:val="00B05F07"/>
    <w:rsid w:val="00B067C3"/>
    <w:rsid w:val="00B06857"/>
    <w:rsid w:val="00B071ED"/>
    <w:rsid w:val="00B0738D"/>
    <w:rsid w:val="00B0766D"/>
    <w:rsid w:val="00B07716"/>
    <w:rsid w:val="00B07DB0"/>
    <w:rsid w:val="00B10AEB"/>
    <w:rsid w:val="00B10AF8"/>
    <w:rsid w:val="00B10CD8"/>
    <w:rsid w:val="00B10F59"/>
    <w:rsid w:val="00B114F2"/>
    <w:rsid w:val="00B11E10"/>
    <w:rsid w:val="00B1238C"/>
    <w:rsid w:val="00B12438"/>
    <w:rsid w:val="00B12720"/>
    <w:rsid w:val="00B1285C"/>
    <w:rsid w:val="00B128B3"/>
    <w:rsid w:val="00B129A3"/>
    <w:rsid w:val="00B12C2C"/>
    <w:rsid w:val="00B13067"/>
    <w:rsid w:val="00B1339F"/>
    <w:rsid w:val="00B1385E"/>
    <w:rsid w:val="00B14784"/>
    <w:rsid w:val="00B14DA1"/>
    <w:rsid w:val="00B14F47"/>
    <w:rsid w:val="00B151EC"/>
    <w:rsid w:val="00B153C0"/>
    <w:rsid w:val="00B1566C"/>
    <w:rsid w:val="00B15BB5"/>
    <w:rsid w:val="00B15D91"/>
    <w:rsid w:val="00B1642C"/>
    <w:rsid w:val="00B16803"/>
    <w:rsid w:val="00B16BA8"/>
    <w:rsid w:val="00B16BFE"/>
    <w:rsid w:val="00B16C40"/>
    <w:rsid w:val="00B16F78"/>
    <w:rsid w:val="00B17157"/>
    <w:rsid w:val="00B173C5"/>
    <w:rsid w:val="00B17CF0"/>
    <w:rsid w:val="00B202A2"/>
    <w:rsid w:val="00B205A2"/>
    <w:rsid w:val="00B20B48"/>
    <w:rsid w:val="00B20F54"/>
    <w:rsid w:val="00B2144C"/>
    <w:rsid w:val="00B21794"/>
    <w:rsid w:val="00B21FBF"/>
    <w:rsid w:val="00B226F4"/>
    <w:rsid w:val="00B22A50"/>
    <w:rsid w:val="00B22CD0"/>
    <w:rsid w:val="00B2361E"/>
    <w:rsid w:val="00B23730"/>
    <w:rsid w:val="00B23B2B"/>
    <w:rsid w:val="00B23CB1"/>
    <w:rsid w:val="00B23F63"/>
    <w:rsid w:val="00B2411F"/>
    <w:rsid w:val="00B2435C"/>
    <w:rsid w:val="00B2445A"/>
    <w:rsid w:val="00B245AE"/>
    <w:rsid w:val="00B249E3"/>
    <w:rsid w:val="00B24B22"/>
    <w:rsid w:val="00B24BDD"/>
    <w:rsid w:val="00B24C94"/>
    <w:rsid w:val="00B24D0D"/>
    <w:rsid w:val="00B24E2C"/>
    <w:rsid w:val="00B24E99"/>
    <w:rsid w:val="00B2518B"/>
    <w:rsid w:val="00B252E5"/>
    <w:rsid w:val="00B254A2"/>
    <w:rsid w:val="00B25A1E"/>
    <w:rsid w:val="00B25C95"/>
    <w:rsid w:val="00B25EAE"/>
    <w:rsid w:val="00B25EFB"/>
    <w:rsid w:val="00B26234"/>
    <w:rsid w:val="00B26969"/>
    <w:rsid w:val="00B26DE2"/>
    <w:rsid w:val="00B26E1B"/>
    <w:rsid w:val="00B26FA0"/>
    <w:rsid w:val="00B27624"/>
    <w:rsid w:val="00B278F5"/>
    <w:rsid w:val="00B2795F"/>
    <w:rsid w:val="00B27FDC"/>
    <w:rsid w:val="00B304DC"/>
    <w:rsid w:val="00B30AC2"/>
    <w:rsid w:val="00B30BCD"/>
    <w:rsid w:val="00B3154D"/>
    <w:rsid w:val="00B3185B"/>
    <w:rsid w:val="00B31AF5"/>
    <w:rsid w:val="00B3201E"/>
    <w:rsid w:val="00B321D4"/>
    <w:rsid w:val="00B3238E"/>
    <w:rsid w:val="00B323F0"/>
    <w:rsid w:val="00B32798"/>
    <w:rsid w:val="00B3298C"/>
    <w:rsid w:val="00B32A31"/>
    <w:rsid w:val="00B32D37"/>
    <w:rsid w:val="00B3303E"/>
    <w:rsid w:val="00B33C99"/>
    <w:rsid w:val="00B33D29"/>
    <w:rsid w:val="00B33E35"/>
    <w:rsid w:val="00B3400F"/>
    <w:rsid w:val="00B345A5"/>
    <w:rsid w:val="00B345CE"/>
    <w:rsid w:val="00B34915"/>
    <w:rsid w:val="00B349C0"/>
    <w:rsid w:val="00B34EC0"/>
    <w:rsid w:val="00B34FE3"/>
    <w:rsid w:val="00B35086"/>
    <w:rsid w:val="00B351DA"/>
    <w:rsid w:val="00B3527C"/>
    <w:rsid w:val="00B3535E"/>
    <w:rsid w:val="00B3541F"/>
    <w:rsid w:val="00B35F25"/>
    <w:rsid w:val="00B362C6"/>
    <w:rsid w:val="00B365A5"/>
    <w:rsid w:val="00B365D9"/>
    <w:rsid w:val="00B369EA"/>
    <w:rsid w:val="00B36B07"/>
    <w:rsid w:val="00B377B7"/>
    <w:rsid w:val="00B37947"/>
    <w:rsid w:val="00B37C18"/>
    <w:rsid w:val="00B37E70"/>
    <w:rsid w:val="00B400B5"/>
    <w:rsid w:val="00B401FF"/>
    <w:rsid w:val="00B404DA"/>
    <w:rsid w:val="00B40790"/>
    <w:rsid w:val="00B40A3F"/>
    <w:rsid w:val="00B40C3B"/>
    <w:rsid w:val="00B40C3E"/>
    <w:rsid w:val="00B40DCC"/>
    <w:rsid w:val="00B40FC2"/>
    <w:rsid w:val="00B4114C"/>
    <w:rsid w:val="00B4128D"/>
    <w:rsid w:val="00B418E3"/>
    <w:rsid w:val="00B41A6C"/>
    <w:rsid w:val="00B41C86"/>
    <w:rsid w:val="00B42216"/>
    <w:rsid w:val="00B42222"/>
    <w:rsid w:val="00B423DD"/>
    <w:rsid w:val="00B42631"/>
    <w:rsid w:val="00B42AD8"/>
    <w:rsid w:val="00B42BB3"/>
    <w:rsid w:val="00B42C1B"/>
    <w:rsid w:val="00B42C8B"/>
    <w:rsid w:val="00B4347D"/>
    <w:rsid w:val="00B434BE"/>
    <w:rsid w:val="00B43F40"/>
    <w:rsid w:val="00B43FEA"/>
    <w:rsid w:val="00B4448D"/>
    <w:rsid w:val="00B4478B"/>
    <w:rsid w:val="00B44AA6"/>
    <w:rsid w:val="00B44D15"/>
    <w:rsid w:val="00B453DA"/>
    <w:rsid w:val="00B45463"/>
    <w:rsid w:val="00B4548A"/>
    <w:rsid w:val="00B455F3"/>
    <w:rsid w:val="00B456DE"/>
    <w:rsid w:val="00B45D0F"/>
    <w:rsid w:val="00B4612D"/>
    <w:rsid w:val="00B46427"/>
    <w:rsid w:val="00B46751"/>
    <w:rsid w:val="00B46966"/>
    <w:rsid w:val="00B46B39"/>
    <w:rsid w:val="00B46BD1"/>
    <w:rsid w:val="00B47450"/>
    <w:rsid w:val="00B475A4"/>
    <w:rsid w:val="00B4765F"/>
    <w:rsid w:val="00B47766"/>
    <w:rsid w:val="00B478C5"/>
    <w:rsid w:val="00B502F7"/>
    <w:rsid w:val="00B50406"/>
    <w:rsid w:val="00B50617"/>
    <w:rsid w:val="00B5123C"/>
    <w:rsid w:val="00B516BD"/>
    <w:rsid w:val="00B519F3"/>
    <w:rsid w:val="00B51B75"/>
    <w:rsid w:val="00B51FEF"/>
    <w:rsid w:val="00B5238E"/>
    <w:rsid w:val="00B5275B"/>
    <w:rsid w:val="00B538DD"/>
    <w:rsid w:val="00B53ACB"/>
    <w:rsid w:val="00B53EBB"/>
    <w:rsid w:val="00B5425E"/>
    <w:rsid w:val="00B54556"/>
    <w:rsid w:val="00B545DD"/>
    <w:rsid w:val="00B54AE4"/>
    <w:rsid w:val="00B54E9F"/>
    <w:rsid w:val="00B551B2"/>
    <w:rsid w:val="00B55282"/>
    <w:rsid w:val="00B55766"/>
    <w:rsid w:val="00B55DEF"/>
    <w:rsid w:val="00B5602B"/>
    <w:rsid w:val="00B564E5"/>
    <w:rsid w:val="00B56920"/>
    <w:rsid w:val="00B5731B"/>
    <w:rsid w:val="00B5743B"/>
    <w:rsid w:val="00B57C09"/>
    <w:rsid w:val="00B57C34"/>
    <w:rsid w:val="00B57CCE"/>
    <w:rsid w:val="00B6030C"/>
    <w:rsid w:val="00B609F8"/>
    <w:rsid w:val="00B60E5F"/>
    <w:rsid w:val="00B61FE0"/>
    <w:rsid w:val="00B621D5"/>
    <w:rsid w:val="00B62313"/>
    <w:rsid w:val="00B629B7"/>
    <w:rsid w:val="00B62D0F"/>
    <w:rsid w:val="00B62DFA"/>
    <w:rsid w:val="00B62F4D"/>
    <w:rsid w:val="00B6339C"/>
    <w:rsid w:val="00B638AB"/>
    <w:rsid w:val="00B63D0B"/>
    <w:rsid w:val="00B63F1E"/>
    <w:rsid w:val="00B649F1"/>
    <w:rsid w:val="00B64B2D"/>
    <w:rsid w:val="00B64BF9"/>
    <w:rsid w:val="00B64C8E"/>
    <w:rsid w:val="00B64F20"/>
    <w:rsid w:val="00B64FD3"/>
    <w:rsid w:val="00B65A3D"/>
    <w:rsid w:val="00B66050"/>
    <w:rsid w:val="00B6632C"/>
    <w:rsid w:val="00B666AC"/>
    <w:rsid w:val="00B66BDE"/>
    <w:rsid w:val="00B66CAC"/>
    <w:rsid w:val="00B66D60"/>
    <w:rsid w:val="00B66EF2"/>
    <w:rsid w:val="00B67897"/>
    <w:rsid w:val="00B67BF6"/>
    <w:rsid w:val="00B67CCD"/>
    <w:rsid w:val="00B67DCD"/>
    <w:rsid w:val="00B7004E"/>
    <w:rsid w:val="00B703D8"/>
    <w:rsid w:val="00B706C0"/>
    <w:rsid w:val="00B70716"/>
    <w:rsid w:val="00B70862"/>
    <w:rsid w:val="00B71183"/>
    <w:rsid w:val="00B711B4"/>
    <w:rsid w:val="00B712EB"/>
    <w:rsid w:val="00B71670"/>
    <w:rsid w:val="00B716F8"/>
    <w:rsid w:val="00B718BB"/>
    <w:rsid w:val="00B71AED"/>
    <w:rsid w:val="00B71BF6"/>
    <w:rsid w:val="00B7233A"/>
    <w:rsid w:val="00B725F7"/>
    <w:rsid w:val="00B726A6"/>
    <w:rsid w:val="00B72BBD"/>
    <w:rsid w:val="00B72FE8"/>
    <w:rsid w:val="00B73A1D"/>
    <w:rsid w:val="00B73B80"/>
    <w:rsid w:val="00B73E0C"/>
    <w:rsid w:val="00B73E93"/>
    <w:rsid w:val="00B741C1"/>
    <w:rsid w:val="00B74B93"/>
    <w:rsid w:val="00B74C9E"/>
    <w:rsid w:val="00B75611"/>
    <w:rsid w:val="00B75D5D"/>
    <w:rsid w:val="00B765ED"/>
    <w:rsid w:val="00B767DB"/>
    <w:rsid w:val="00B76A9B"/>
    <w:rsid w:val="00B7733E"/>
    <w:rsid w:val="00B773E7"/>
    <w:rsid w:val="00B774EB"/>
    <w:rsid w:val="00B775AA"/>
    <w:rsid w:val="00B777F0"/>
    <w:rsid w:val="00B77910"/>
    <w:rsid w:val="00B77E8C"/>
    <w:rsid w:val="00B77EF6"/>
    <w:rsid w:val="00B800AD"/>
    <w:rsid w:val="00B80101"/>
    <w:rsid w:val="00B802D4"/>
    <w:rsid w:val="00B80417"/>
    <w:rsid w:val="00B80E51"/>
    <w:rsid w:val="00B80E73"/>
    <w:rsid w:val="00B810BB"/>
    <w:rsid w:val="00B811A0"/>
    <w:rsid w:val="00B811F4"/>
    <w:rsid w:val="00B8146A"/>
    <w:rsid w:val="00B81753"/>
    <w:rsid w:val="00B819C6"/>
    <w:rsid w:val="00B81D48"/>
    <w:rsid w:val="00B82478"/>
    <w:rsid w:val="00B82A8D"/>
    <w:rsid w:val="00B82A98"/>
    <w:rsid w:val="00B82AD5"/>
    <w:rsid w:val="00B82B88"/>
    <w:rsid w:val="00B82CB4"/>
    <w:rsid w:val="00B82E76"/>
    <w:rsid w:val="00B82ED5"/>
    <w:rsid w:val="00B83780"/>
    <w:rsid w:val="00B8391E"/>
    <w:rsid w:val="00B83FCA"/>
    <w:rsid w:val="00B84068"/>
    <w:rsid w:val="00B848A5"/>
    <w:rsid w:val="00B84BD7"/>
    <w:rsid w:val="00B85A7C"/>
    <w:rsid w:val="00B85F70"/>
    <w:rsid w:val="00B86086"/>
    <w:rsid w:val="00B867C6"/>
    <w:rsid w:val="00B868A9"/>
    <w:rsid w:val="00B86938"/>
    <w:rsid w:val="00B870FB"/>
    <w:rsid w:val="00B874ED"/>
    <w:rsid w:val="00B877AC"/>
    <w:rsid w:val="00B877EB"/>
    <w:rsid w:val="00B9040A"/>
    <w:rsid w:val="00B9063F"/>
    <w:rsid w:val="00B908FD"/>
    <w:rsid w:val="00B90992"/>
    <w:rsid w:val="00B90AAB"/>
    <w:rsid w:val="00B90D77"/>
    <w:rsid w:val="00B90EDD"/>
    <w:rsid w:val="00B916A5"/>
    <w:rsid w:val="00B9172D"/>
    <w:rsid w:val="00B91C0D"/>
    <w:rsid w:val="00B920B9"/>
    <w:rsid w:val="00B922E5"/>
    <w:rsid w:val="00B92394"/>
    <w:rsid w:val="00B92774"/>
    <w:rsid w:val="00B92945"/>
    <w:rsid w:val="00B92D0B"/>
    <w:rsid w:val="00B93455"/>
    <w:rsid w:val="00B935E7"/>
    <w:rsid w:val="00B937AD"/>
    <w:rsid w:val="00B93827"/>
    <w:rsid w:val="00B93AC6"/>
    <w:rsid w:val="00B94F05"/>
    <w:rsid w:val="00B9579F"/>
    <w:rsid w:val="00B95AAE"/>
    <w:rsid w:val="00B96118"/>
    <w:rsid w:val="00B963B5"/>
    <w:rsid w:val="00B9672A"/>
    <w:rsid w:val="00B96A2E"/>
    <w:rsid w:val="00B96F20"/>
    <w:rsid w:val="00B97982"/>
    <w:rsid w:val="00B97E47"/>
    <w:rsid w:val="00B97FDF"/>
    <w:rsid w:val="00BA0548"/>
    <w:rsid w:val="00BA0C34"/>
    <w:rsid w:val="00BA129E"/>
    <w:rsid w:val="00BA185C"/>
    <w:rsid w:val="00BA19B9"/>
    <w:rsid w:val="00BA1A17"/>
    <w:rsid w:val="00BA1B6D"/>
    <w:rsid w:val="00BA2094"/>
    <w:rsid w:val="00BA29E7"/>
    <w:rsid w:val="00BA2B9E"/>
    <w:rsid w:val="00BA2BDD"/>
    <w:rsid w:val="00BA2E3B"/>
    <w:rsid w:val="00BA2FBE"/>
    <w:rsid w:val="00BA3063"/>
    <w:rsid w:val="00BA3D36"/>
    <w:rsid w:val="00BA3E32"/>
    <w:rsid w:val="00BA3E85"/>
    <w:rsid w:val="00BA40DF"/>
    <w:rsid w:val="00BA411C"/>
    <w:rsid w:val="00BA4362"/>
    <w:rsid w:val="00BA4AFE"/>
    <w:rsid w:val="00BA4D40"/>
    <w:rsid w:val="00BA4F8E"/>
    <w:rsid w:val="00BA5573"/>
    <w:rsid w:val="00BA5CD4"/>
    <w:rsid w:val="00BA6497"/>
    <w:rsid w:val="00BA6570"/>
    <w:rsid w:val="00BA6B3C"/>
    <w:rsid w:val="00BA6E77"/>
    <w:rsid w:val="00BA7579"/>
    <w:rsid w:val="00BA789A"/>
    <w:rsid w:val="00BA7BE1"/>
    <w:rsid w:val="00BB0103"/>
    <w:rsid w:val="00BB0128"/>
    <w:rsid w:val="00BB07FA"/>
    <w:rsid w:val="00BB08E7"/>
    <w:rsid w:val="00BB08FC"/>
    <w:rsid w:val="00BB091A"/>
    <w:rsid w:val="00BB093D"/>
    <w:rsid w:val="00BB09C4"/>
    <w:rsid w:val="00BB0D68"/>
    <w:rsid w:val="00BB0DFE"/>
    <w:rsid w:val="00BB0ECA"/>
    <w:rsid w:val="00BB1017"/>
    <w:rsid w:val="00BB1132"/>
    <w:rsid w:val="00BB1346"/>
    <w:rsid w:val="00BB168D"/>
    <w:rsid w:val="00BB1890"/>
    <w:rsid w:val="00BB1ACA"/>
    <w:rsid w:val="00BB228F"/>
    <w:rsid w:val="00BB2483"/>
    <w:rsid w:val="00BB24EB"/>
    <w:rsid w:val="00BB26F4"/>
    <w:rsid w:val="00BB2FA2"/>
    <w:rsid w:val="00BB2FE4"/>
    <w:rsid w:val="00BB3131"/>
    <w:rsid w:val="00BB3292"/>
    <w:rsid w:val="00BB3326"/>
    <w:rsid w:val="00BB3415"/>
    <w:rsid w:val="00BB3ADC"/>
    <w:rsid w:val="00BB3C8E"/>
    <w:rsid w:val="00BB3CC9"/>
    <w:rsid w:val="00BB3E55"/>
    <w:rsid w:val="00BB4250"/>
    <w:rsid w:val="00BB4428"/>
    <w:rsid w:val="00BB4547"/>
    <w:rsid w:val="00BB5259"/>
    <w:rsid w:val="00BB5510"/>
    <w:rsid w:val="00BB5951"/>
    <w:rsid w:val="00BB6387"/>
    <w:rsid w:val="00BB6882"/>
    <w:rsid w:val="00BB6AB6"/>
    <w:rsid w:val="00BB7163"/>
    <w:rsid w:val="00BB7499"/>
    <w:rsid w:val="00BB753E"/>
    <w:rsid w:val="00BB76EC"/>
    <w:rsid w:val="00BB7BF8"/>
    <w:rsid w:val="00BB7D37"/>
    <w:rsid w:val="00BB7D6C"/>
    <w:rsid w:val="00BB7E2A"/>
    <w:rsid w:val="00BB7E88"/>
    <w:rsid w:val="00BC0088"/>
    <w:rsid w:val="00BC0277"/>
    <w:rsid w:val="00BC04BF"/>
    <w:rsid w:val="00BC0570"/>
    <w:rsid w:val="00BC0B35"/>
    <w:rsid w:val="00BC0C10"/>
    <w:rsid w:val="00BC0CAF"/>
    <w:rsid w:val="00BC1257"/>
    <w:rsid w:val="00BC14F1"/>
    <w:rsid w:val="00BC1A44"/>
    <w:rsid w:val="00BC2035"/>
    <w:rsid w:val="00BC21AE"/>
    <w:rsid w:val="00BC2554"/>
    <w:rsid w:val="00BC2561"/>
    <w:rsid w:val="00BC2826"/>
    <w:rsid w:val="00BC2A9D"/>
    <w:rsid w:val="00BC2C3E"/>
    <w:rsid w:val="00BC2DC9"/>
    <w:rsid w:val="00BC311A"/>
    <w:rsid w:val="00BC3376"/>
    <w:rsid w:val="00BC3AF4"/>
    <w:rsid w:val="00BC3EC9"/>
    <w:rsid w:val="00BC4205"/>
    <w:rsid w:val="00BC42D3"/>
    <w:rsid w:val="00BC4333"/>
    <w:rsid w:val="00BC445F"/>
    <w:rsid w:val="00BC4838"/>
    <w:rsid w:val="00BC4D53"/>
    <w:rsid w:val="00BC504F"/>
    <w:rsid w:val="00BC532B"/>
    <w:rsid w:val="00BC5374"/>
    <w:rsid w:val="00BC5409"/>
    <w:rsid w:val="00BC55BA"/>
    <w:rsid w:val="00BC5C00"/>
    <w:rsid w:val="00BC6963"/>
    <w:rsid w:val="00BC6B1F"/>
    <w:rsid w:val="00BC6D81"/>
    <w:rsid w:val="00BC7646"/>
    <w:rsid w:val="00BC7D90"/>
    <w:rsid w:val="00BC7E7B"/>
    <w:rsid w:val="00BD0062"/>
    <w:rsid w:val="00BD00C2"/>
    <w:rsid w:val="00BD037A"/>
    <w:rsid w:val="00BD0FC5"/>
    <w:rsid w:val="00BD1A17"/>
    <w:rsid w:val="00BD222A"/>
    <w:rsid w:val="00BD2443"/>
    <w:rsid w:val="00BD2536"/>
    <w:rsid w:val="00BD279A"/>
    <w:rsid w:val="00BD287A"/>
    <w:rsid w:val="00BD2A58"/>
    <w:rsid w:val="00BD2C1B"/>
    <w:rsid w:val="00BD2F8B"/>
    <w:rsid w:val="00BD3994"/>
    <w:rsid w:val="00BD3A13"/>
    <w:rsid w:val="00BD3CA6"/>
    <w:rsid w:val="00BD4336"/>
    <w:rsid w:val="00BD49BC"/>
    <w:rsid w:val="00BD4E43"/>
    <w:rsid w:val="00BD50EF"/>
    <w:rsid w:val="00BD565D"/>
    <w:rsid w:val="00BD566C"/>
    <w:rsid w:val="00BD57AA"/>
    <w:rsid w:val="00BD5BFF"/>
    <w:rsid w:val="00BD5C0E"/>
    <w:rsid w:val="00BD5C1D"/>
    <w:rsid w:val="00BD6750"/>
    <w:rsid w:val="00BD6A92"/>
    <w:rsid w:val="00BD6BFC"/>
    <w:rsid w:val="00BD7292"/>
    <w:rsid w:val="00BD7327"/>
    <w:rsid w:val="00BD7359"/>
    <w:rsid w:val="00BD7948"/>
    <w:rsid w:val="00BD7A44"/>
    <w:rsid w:val="00BD7CBA"/>
    <w:rsid w:val="00BD7D91"/>
    <w:rsid w:val="00BD7F94"/>
    <w:rsid w:val="00BE0119"/>
    <w:rsid w:val="00BE068E"/>
    <w:rsid w:val="00BE07F9"/>
    <w:rsid w:val="00BE0A4F"/>
    <w:rsid w:val="00BE11DB"/>
    <w:rsid w:val="00BE1219"/>
    <w:rsid w:val="00BE17B9"/>
    <w:rsid w:val="00BE19BE"/>
    <w:rsid w:val="00BE21E1"/>
    <w:rsid w:val="00BE2232"/>
    <w:rsid w:val="00BE2256"/>
    <w:rsid w:val="00BE2377"/>
    <w:rsid w:val="00BE23BA"/>
    <w:rsid w:val="00BE2571"/>
    <w:rsid w:val="00BE26C8"/>
    <w:rsid w:val="00BE2778"/>
    <w:rsid w:val="00BE28D7"/>
    <w:rsid w:val="00BE2D25"/>
    <w:rsid w:val="00BE2D67"/>
    <w:rsid w:val="00BE3011"/>
    <w:rsid w:val="00BE3589"/>
    <w:rsid w:val="00BE3CD3"/>
    <w:rsid w:val="00BE3DC1"/>
    <w:rsid w:val="00BE3FB1"/>
    <w:rsid w:val="00BE41D5"/>
    <w:rsid w:val="00BE46C8"/>
    <w:rsid w:val="00BE5AED"/>
    <w:rsid w:val="00BE5D3A"/>
    <w:rsid w:val="00BE65E1"/>
    <w:rsid w:val="00BE678B"/>
    <w:rsid w:val="00BE67BA"/>
    <w:rsid w:val="00BE6B5A"/>
    <w:rsid w:val="00BE6D7B"/>
    <w:rsid w:val="00BE6DC2"/>
    <w:rsid w:val="00BE6F76"/>
    <w:rsid w:val="00BE7418"/>
    <w:rsid w:val="00BE76EA"/>
    <w:rsid w:val="00BE791A"/>
    <w:rsid w:val="00BE7B8E"/>
    <w:rsid w:val="00BE7FF0"/>
    <w:rsid w:val="00BF027F"/>
    <w:rsid w:val="00BF0A04"/>
    <w:rsid w:val="00BF0CEE"/>
    <w:rsid w:val="00BF0D32"/>
    <w:rsid w:val="00BF122D"/>
    <w:rsid w:val="00BF1524"/>
    <w:rsid w:val="00BF15FF"/>
    <w:rsid w:val="00BF1A20"/>
    <w:rsid w:val="00BF1F15"/>
    <w:rsid w:val="00BF20A9"/>
    <w:rsid w:val="00BF2155"/>
    <w:rsid w:val="00BF249F"/>
    <w:rsid w:val="00BF2672"/>
    <w:rsid w:val="00BF2D4D"/>
    <w:rsid w:val="00BF2F56"/>
    <w:rsid w:val="00BF3030"/>
    <w:rsid w:val="00BF31BA"/>
    <w:rsid w:val="00BF33F1"/>
    <w:rsid w:val="00BF3616"/>
    <w:rsid w:val="00BF38F1"/>
    <w:rsid w:val="00BF3B16"/>
    <w:rsid w:val="00BF410F"/>
    <w:rsid w:val="00BF4252"/>
    <w:rsid w:val="00BF4499"/>
    <w:rsid w:val="00BF48A0"/>
    <w:rsid w:val="00BF4AE9"/>
    <w:rsid w:val="00BF4DBA"/>
    <w:rsid w:val="00BF4DDC"/>
    <w:rsid w:val="00BF5205"/>
    <w:rsid w:val="00BF5417"/>
    <w:rsid w:val="00BF6069"/>
    <w:rsid w:val="00BF6363"/>
    <w:rsid w:val="00BF64CC"/>
    <w:rsid w:val="00BF6858"/>
    <w:rsid w:val="00BF6B02"/>
    <w:rsid w:val="00BF6D4F"/>
    <w:rsid w:val="00BF6E98"/>
    <w:rsid w:val="00BF7018"/>
    <w:rsid w:val="00BF7144"/>
    <w:rsid w:val="00BF7911"/>
    <w:rsid w:val="00BF7ACD"/>
    <w:rsid w:val="00BF7E52"/>
    <w:rsid w:val="00C00197"/>
    <w:rsid w:val="00C00590"/>
    <w:rsid w:val="00C0085A"/>
    <w:rsid w:val="00C013D6"/>
    <w:rsid w:val="00C0143F"/>
    <w:rsid w:val="00C01638"/>
    <w:rsid w:val="00C01AAB"/>
    <w:rsid w:val="00C01CAB"/>
    <w:rsid w:val="00C01EBD"/>
    <w:rsid w:val="00C02172"/>
    <w:rsid w:val="00C02522"/>
    <w:rsid w:val="00C0277C"/>
    <w:rsid w:val="00C028C7"/>
    <w:rsid w:val="00C0316D"/>
    <w:rsid w:val="00C03BB4"/>
    <w:rsid w:val="00C04300"/>
    <w:rsid w:val="00C044D0"/>
    <w:rsid w:val="00C04BD1"/>
    <w:rsid w:val="00C04C52"/>
    <w:rsid w:val="00C04E80"/>
    <w:rsid w:val="00C04FA4"/>
    <w:rsid w:val="00C05285"/>
    <w:rsid w:val="00C0560E"/>
    <w:rsid w:val="00C057EA"/>
    <w:rsid w:val="00C058BE"/>
    <w:rsid w:val="00C060D4"/>
    <w:rsid w:val="00C06A69"/>
    <w:rsid w:val="00C070D8"/>
    <w:rsid w:val="00C0716E"/>
    <w:rsid w:val="00C07AD8"/>
    <w:rsid w:val="00C07C7E"/>
    <w:rsid w:val="00C07DD0"/>
    <w:rsid w:val="00C101EF"/>
    <w:rsid w:val="00C103B0"/>
    <w:rsid w:val="00C10994"/>
    <w:rsid w:val="00C10C46"/>
    <w:rsid w:val="00C10FBF"/>
    <w:rsid w:val="00C11024"/>
    <w:rsid w:val="00C11847"/>
    <w:rsid w:val="00C118C2"/>
    <w:rsid w:val="00C11C61"/>
    <w:rsid w:val="00C12ED7"/>
    <w:rsid w:val="00C12F2F"/>
    <w:rsid w:val="00C13620"/>
    <w:rsid w:val="00C13A2F"/>
    <w:rsid w:val="00C13D19"/>
    <w:rsid w:val="00C14083"/>
    <w:rsid w:val="00C142C9"/>
    <w:rsid w:val="00C143B2"/>
    <w:rsid w:val="00C14C98"/>
    <w:rsid w:val="00C155BC"/>
    <w:rsid w:val="00C157D5"/>
    <w:rsid w:val="00C15F2A"/>
    <w:rsid w:val="00C16812"/>
    <w:rsid w:val="00C169ED"/>
    <w:rsid w:val="00C17C9D"/>
    <w:rsid w:val="00C2040C"/>
    <w:rsid w:val="00C20466"/>
    <w:rsid w:val="00C207F0"/>
    <w:rsid w:val="00C208DC"/>
    <w:rsid w:val="00C2130A"/>
    <w:rsid w:val="00C21C5A"/>
    <w:rsid w:val="00C21E5B"/>
    <w:rsid w:val="00C21E85"/>
    <w:rsid w:val="00C22527"/>
    <w:rsid w:val="00C2252B"/>
    <w:rsid w:val="00C2261F"/>
    <w:rsid w:val="00C22A9D"/>
    <w:rsid w:val="00C234B0"/>
    <w:rsid w:val="00C23969"/>
    <w:rsid w:val="00C23DC2"/>
    <w:rsid w:val="00C23DE2"/>
    <w:rsid w:val="00C246DC"/>
    <w:rsid w:val="00C25CD7"/>
    <w:rsid w:val="00C2670E"/>
    <w:rsid w:val="00C268F6"/>
    <w:rsid w:val="00C26AE1"/>
    <w:rsid w:val="00C26D28"/>
    <w:rsid w:val="00C2726A"/>
    <w:rsid w:val="00C27521"/>
    <w:rsid w:val="00C27692"/>
    <w:rsid w:val="00C27797"/>
    <w:rsid w:val="00C2799D"/>
    <w:rsid w:val="00C27BA9"/>
    <w:rsid w:val="00C27C86"/>
    <w:rsid w:val="00C30573"/>
    <w:rsid w:val="00C30E35"/>
    <w:rsid w:val="00C31272"/>
    <w:rsid w:val="00C3134A"/>
    <w:rsid w:val="00C318F6"/>
    <w:rsid w:val="00C324FE"/>
    <w:rsid w:val="00C325E7"/>
    <w:rsid w:val="00C32BC9"/>
    <w:rsid w:val="00C32CC6"/>
    <w:rsid w:val="00C331F5"/>
    <w:rsid w:val="00C33511"/>
    <w:rsid w:val="00C344F2"/>
    <w:rsid w:val="00C34D5A"/>
    <w:rsid w:val="00C35247"/>
    <w:rsid w:val="00C352FD"/>
    <w:rsid w:val="00C35823"/>
    <w:rsid w:val="00C359B7"/>
    <w:rsid w:val="00C35BF4"/>
    <w:rsid w:val="00C36467"/>
    <w:rsid w:val="00C367AD"/>
    <w:rsid w:val="00C37B9A"/>
    <w:rsid w:val="00C401CC"/>
    <w:rsid w:val="00C40335"/>
    <w:rsid w:val="00C404BF"/>
    <w:rsid w:val="00C405D7"/>
    <w:rsid w:val="00C40809"/>
    <w:rsid w:val="00C4092E"/>
    <w:rsid w:val="00C40D7A"/>
    <w:rsid w:val="00C40E11"/>
    <w:rsid w:val="00C411E6"/>
    <w:rsid w:val="00C41679"/>
    <w:rsid w:val="00C4174A"/>
    <w:rsid w:val="00C41B7C"/>
    <w:rsid w:val="00C42365"/>
    <w:rsid w:val="00C4284F"/>
    <w:rsid w:val="00C42C1F"/>
    <w:rsid w:val="00C42CD7"/>
    <w:rsid w:val="00C42E62"/>
    <w:rsid w:val="00C43C4A"/>
    <w:rsid w:val="00C443AE"/>
    <w:rsid w:val="00C44459"/>
    <w:rsid w:val="00C44705"/>
    <w:rsid w:val="00C44918"/>
    <w:rsid w:val="00C44AEC"/>
    <w:rsid w:val="00C451C4"/>
    <w:rsid w:val="00C451F7"/>
    <w:rsid w:val="00C4538F"/>
    <w:rsid w:val="00C45622"/>
    <w:rsid w:val="00C45733"/>
    <w:rsid w:val="00C45ACE"/>
    <w:rsid w:val="00C45DE6"/>
    <w:rsid w:val="00C46532"/>
    <w:rsid w:val="00C46A38"/>
    <w:rsid w:val="00C47545"/>
    <w:rsid w:val="00C47A75"/>
    <w:rsid w:val="00C47DE9"/>
    <w:rsid w:val="00C501FF"/>
    <w:rsid w:val="00C5025B"/>
    <w:rsid w:val="00C50AFF"/>
    <w:rsid w:val="00C51381"/>
    <w:rsid w:val="00C51906"/>
    <w:rsid w:val="00C52178"/>
    <w:rsid w:val="00C521F2"/>
    <w:rsid w:val="00C52201"/>
    <w:rsid w:val="00C528E2"/>
    <w:rsid w:val="00C52A73"/>
    <w:rsid w:val="00C52AD2"/>
    <w:rsid w:val="00C52EF7"/>
    <w:rsid w:val="00C53095"/>
    <w:rsid w:val="00C530D8"/>
    <w:rsid w:val="00C53AFB"/>
    <w:rsid w:val="00C543D3"/>
    <w:rsid w:val="00C54BB9"/>
    <w:rsid w:val="00C54FA5"/>
    <w:rsid w:val="00C550BF"/>
    <w:rsid w:val="00C5513B"/>
    <w:rsid w:val="00C55D6B"/>
    <w:rsid w:val="00C55EBE"/>
    <w:rsid w:val="00C55F71"/>
    <w:rsid w:val="00C55FCB"/>
    <w:rsid w:val="00C56259"/>
    <w:rsid w:val="00C56D7A"/>
    <w:rsid w:val="00C56DAA"/>
    <w:rsid w:val="00C5712D"/>
    <w:rsid w:val="00C572D6"/>
    <w:rsid w:val="00C57564"/>
    <w:rsid w:val="00C575D7"/>
    <w:rsid w:val="00C57778"/>
    <w:rsid w:val="00C57F3C"/>
    <w:rsid w:val="00C57F82"/>
    <w:rsid w:val="00C57FA3"/>
    <w:rsid w:val="00C6008C"/>
    <w:rsid w:val="00C6031F"/>
    <w:rsid w:val="00C60701"/>
    <w:rsid w:val="00C60F94"/>
    <w:rsid w:val="00C612A7"/>
    <w:rsid w:val="00C6173E"/>
    <w:rsid w:val="00C6193D"/>
    <w:rsid w:val="00C621D3"/>
    <w:rsid w:val="00C625E6"/>
    <w:rsid w:val="00C62753"/>
    <w:rsid w:val="00C62BDA"/>
    <w:rsid w:val="00C62E65"/>
    <w:rsid w:val="00C62EF1"/>
    <w:rsid w:val="00C635F5"/>
    <w:rsid w:val="00C637D3"/>
    <w:rsid w:val="00C63831"/>
    <w:rsid w:val="00C63921"/>
    <w:rsid w:val="00C63CEE"/>
    <w:rsid w:val="00C63D1E"/>
    <w:rsid w:val="00C64145"/>
    <w:rsid w:val="00C64511"/>
    <w:rsid w:val="00C645DA"/>
    <w:rsid w:val="00C6478C"/>
    <w:rsid w:val="00C64F54"/>
    <w:rsid w:val="00C65C72"/>
    <w:rsid w:val="00C65D92"/>
    <w:rsid w:val="00C6607B"/>
    <w:rsid w:val="00C66091"/>
    <w:rsid w:val="00C66287"/>
    <w:rsid w:val="00C6637B"/>
    <w:rsid w:val="00C6660F"/>
    <w:rsid w:val="00C6785B"/>
    <w:rsid w:val="00C67CE5"/>
    <w:rsid w:val="00C705C6"/>
    <w:rsid w:val="00C7092B"/>
    <w:rsid w:val="00C70D9A"/>
    <w:rsid w:val="00C70EFA"/>
    <w:rsid w:val="00C71204"/>
    <w:rsid w:val="00C7135B"/>
    <w:rsid w:val="00C71418"/>
    <w:rsid w:val="00C715E7"/>
    <w:rsid w:val="00C7167D"/>
    <w:rsid w:val="00C71A86"/>
    <w:rsid w:val="00C71FCA"/>
    <w:rsid w:val="00C7248A"/>
    <w:rsid w:val="00C72746"/>
    <w:rsid w:val="00C72879"/>
    <w:rsid w:val="00C72A45"/>
    <w:rsid w:val="00C72E3D"/>
    <w:rsid w:val="00C72F28"/>
    <w:rsid w:val="00C73436"/>
    <w:rsid w:val="00C7393B"/>
    <w:rsid w:val="00C7395B"/>
    <w:rsid w:val="00C73B85"/>
    <w:rsid w:val="00C73BB4"/>
    <w:rsid w:val="00C73C79"/>
    <w:rsid w:val="00C74041"/>
    <w:rsid w:val="00C743CD"/>
    <w:rsid w:val="00C74482"/>
    <w:rsid w:val="00C7448D"/>
    <w:rsid w:val="00C746FF"/>
    <w:rsid w:val="00C74C46"/>
    <w:rsid w:val="00C75216"/>
    <w:rsid w:val="00C754DA"/>
    <w:rsid w:val="00C7572F"/>
    <w:rsid w:val="00C75AAA"/>
    <w:rsid w:val="00C761B8"/>
    <w:rsid w:val="00C765A6"/>
    <w:rsid w:val="00C7689C"/>
    <w:rsid w:val="00C76A03"/>
    <w:rsid w:val="00C76A56"/>
    <w:rsid w:val="00C76EDB"/>
    <w:rsid w:val="00C773A3"/>
    <w:rsid w:val="00C77693"/>
    <w:rsid w:val="00C77756"/>
    <w:rsid w:val="00C77CF3"/>
    <w:rsid w:val="00C77E3E"/>
    <w:rsid w:val="00C80201"/>
    <w:rsid w:val="00C80291"/>
    <w:rsid w:val="00C80BB3"/>
    <w:rsid w:val="00C80CD0"/>
    <w:rsid w:val="00C8169E"/>
    <w:rsid w:val="00C817CA"/>
    <w:rsid w:val="00C820B3"/>
    <w:rsid w:val="00C82881"/>
    <w:rsid w:val="00C828A4"/>
    <w:rsid w:val="00C82A73"/>
    <w:rsid w:val="00C82B9B"/>
    <w:rsid w:val="00C82BA2"/>
    <w:rsid w:val="00C83097"/>
    <w:rsid w:val="00C83456"/>
    <w:rsid w:val="00C836AF"/>
    <w:rsid w:val="00C8377A"/>
    <w:rsid w:val="00C83A97"/>
    <w:rsid w:val="00C83C4A"/>
    <w:rsid w:val="00C846B3"/>
    <w:rsid w:val="00C84C32"/>
    <w:rsid w:val="00C84D28"/>
    <w:rsid w:val="00C84D61"/>
    <w:rsid w:val="00C84E06"/>
    <w:rsid w:val="00C8506A"/>
    <w:rsid w:val="00C85550"/>
    <w:rsid w:val="00C855A0"/>
    <w:rsid w:val="00C857F7"/>
    <w:rsid w:val="00C8605D"/>
    <w:rsid w:val="00C86306"/>
    <w:rsid w:val="00C863CE"/>
    <w:rsid w:val="00C8699A"/>
    <w:rsid w:val="00C8720A"/>
    <w:rsid w:val="00C87381"/>
    <w:rsid w:val="00C87887"/>
    <w:rsid w:val="00C879C0"/>
    <w:rsid w:val="00C87C0B"/>
    <w:rsid w:val="00C87D11"/>
    <w:rsid w:val="00C9012A"/>
    <w:rsid w:val="00C902B8"/>
    <w:rsid w:val="00C90561"/>
    <w:rsid w:val="00C90669"/>
    <w:rsid w:val="00C90BFE"/>
    <w:rsid w:val="00C90E54"/>
    <w:rsid w:val="00C90FC3"/>
    <w:rsid w:val="00C91798"/>
    <w:rsid w:val="00C91A3D"/>
    <w:rsid w:val="00C91C47"/>
    <w:rsid w:val="00C91C83"/>
    <w:rsid w:val="00C926B8"/>
    <w:rsid w:val="00C930B0"/>
    <w:rsid w:val="00C930FB"/>
    <w:rsid w:val="00C93478"/>
    <w:rsid w:val="00C939A1"/>
    <w:rsid w:val="00C940BB"/>
    <w:rsid w:val="00C9439F"/>
    <w:rsid w:val="00C94490"/>
    <w:rsid w:val="00C94813"/>
    <w:rsid w:val="00C94FB9"/>
    <w:rsid w:val="00C95FB7"/>
    <w:rsid w:val="00C96423"/>
    <w:rsid w:val="00C9661B"/>
    <w:rsid w:val="00C969B2"/>
    <w:rsid w:val="00C96A34"/>
    <w:rsid w:val="00C96DD8"/>
    <w:rsid w:val="00C96F51"/>
    <w:rsid w:val="00C97244"/>
    <w:rsid w:val="00C97EFB"/>
    <w:rsid w:val="00C97F9E"/>
    <w:rsid w:val="00C97FAB"/>
    <w:rsid w:val="00C97FF8"/>
    <w:rsid w:val="00CA091F"/>
    <w:rsid w:val="00CA0B0D"/>
    <w:rsid w:val="00CA0C22"/>
    <w:rsid w:val="00CA1387"/>
    <w:rsid w:val="00CA1623"/>
    <w:rsid w:val="00CA1630"/>
    <w:rsid w:val="00CA1A31"/>
    <w:rsid w:val="00CA1A4B"/>
    <w:rsid w:val="00CA1CB5"/>
    <w:rsid w:val="00CA1FCC"/>
    <w:rsid w:val="00CA2009"/>
    <w:rsid w:val="00CA24B3"/>
    <w:rsid w:val="00CA286C"/>
    <w:rsid w:val="00CA397E"/>
    <w:rsid w:val="00CA3AA8"/>
    <w:rsid w:val="00CA3CE7"/>
    <w:rsid w:val="00CA3F1F"/>
    <w:rsid w:val="00CA4057"/>
    <w:rsid w:val="00CA46B4"/>
    <w:rsid w:val="00CA4735"/>
    <w:rsid w:val="00CA482E"/>
    <w:rsid w:val="00CA4D07"/>
    <w:rsid w:val="00CA4EA4"/>
    <w:rsid w:val="00CA4EA7"/>
    <w:rsid w:val="00CA586D"/>
    <w:rsid w:val="00CA5959"/>
    <w:rsid w:val="00CA59A3"/>
    <w:rsid w:val="00CA622F"/>
    <w:rsid w:val="00CA6E43"/>
    <w:rsid w:val="00CA7096"/>
    <w:rsid w:val="00CA71D2"/>
    <w:rsid w:val="00CA76E1"/>
    <w:rsid w:val="00CA7993"/>
    <w:rsid w:val="00CA7EEE"/>
    <w:rsid w:val="00CA7F94"/>
    <w:rsid w:val="00CB0156"/>
    <w:rsid w:val="00CB058E"/>
    <w:rsid w:val="00CB07C0"/>
    <w:rsid w:val="00CB0A44"/>
    <w:rsid w:val="00CB0ABA"/>
    <w:rsid w:val="00CB0E9B"/>
    <w:rsid w:val="00CB1441"/>
    <w:rsid w:val="00CB1872"/>
    <w:rsid w:val="00CB1BBD"/>
    <w:rsid w:val="00CB1F7D"/>
    <w:rsid w:val="00CB229F"/>
    <w:rsid w:val="00CB233A"/>
    <w:rsid w:val="00CB2435"/>
    <w:rsid w:val="00CB2DA4"/>
    <w:rsid w:val="00CB2E6F"/>
    <w:rsid w:val="00CB2F2A"/>
    <w:rsid w:val="00CB35A3"/>
    <w:rsid w:val="00CB3A0D"/>
    <w:rsid w:val="00CB3FE9"/>
    <w:rsid w:val="00CB4020"/>
    <w:rsid w:val="00CB412D"/>
    <w:rsid w:val="00CB4352"/>
    <w:rsid w:val="00CB4361"/>
    <w:rsid w:val="00CB437D"/>
    <w:rsid w:val="00CB458A"/>
    <w:rsid w:val="00CB46BB"/>
    <w:rsid w:val="00CB47C5"/>
    <w:rsid w:val="00CB4943"/>
    <w:rsid w:val="00CB4B44"/>
    <w:rsid w:val="00CB4BD5"/>
    <w:rsid w:val="00CB4BF9"/>
    <w:rsid w:val="00CB4C67"/>
    <w:rsid w:val="00CB4C83"/>
    <w:rsid w:val="00CB4EFC"/>
    <w:rsid w:val="00CB536B"/>
    <w:rsid w:val="00CB5985"/>
    <w:rsid w:val="00CB5F9C"/>
    <w:rsid w:val="00CB6154"/>
    <w:rsid w:val="00CB617D"/>
    <w:rsid w:val="00CB65BE"/>
    <w:rsid w:val="00CB6764"/>
    <w:rsid w:val="00CB713F"/>
    <w:rsid w:val="00CB71D0"/>
    <w:rsid w:val="00CB7DCB"/>
    <w:rsid w:val="00CC00F8"/>
    <w:rsid w:val="00CC032D"/>
    <w:rsid w:val="00CC0471"/>
    <w:rsid w:val="00CC0E0D"/>
    <w:rsid w:val="00CC0E70"/>
    <w:rsid w:val="00CC10C7"/>
    <w:rsid w:val="00CC14D8"/>
    <w:rsid w:val="00CC14F6"/>
    <w:rsid w:val="00CC1AD5"/>
    <w:rsid w:val="00CC1C33"/>
    <w:rsid w:val="00CC2362"/>
    <w:rsid w:val="00CC2ED3"/>
    <w:rsid w:val="00CC2F0F"/>
    <w:rsid w:val="00CC2FF8"/>
    <w:rsid w:val="00CC3572"/>
    <w:rsid w:val="00CC3711"/>
    <w:rsid w:val="00CC3925"/>
    <w:rsid w:val="00CC3B07"/>
    <w:rsid w:val="00CC4EF9"/>
    <w:rsid w:val="00CC54B3"/>
    <w:rsid w:val="00CC555D"/>
    <w:rsid w:val="00CC56DC"/>
    <w:rsid w:val="00CC5860"/>
    <w:rsid w:val="00CC5A58"/>
    <w:rsid w:val="00CC5D14"/>
    <w:rsid w:val="00CC5D77"/>
    <w:rsid w:val="00CC5ED4"/>
    <w:rsid w:val="00CC621B"/>
    <w:rsid w:val="00CC6319"/>
    <w:rsid w:val="00CC6E04"/>
    <w:rsid w:val="00CC6E67"/>
    <w:rsid w:val="00CC6EFA"/>
    <w:rsid w:val="00CC6F04"/>
    <w:rsid w:val="00CC71F3"/>
    <w:rsid w:val="00CC7471"/>
    <w:rsid w:val="00CC7961"/>
    <w:rsid w:val="00CC79F0"/>
    <w:rsid w:val="00CC7C6F"/>
    <w:rsid w:val="00CC7CC6"/>
    <w:rsid w:val="00CC7D2F"/>
    <w:rsid w:val="00CC7D40"/>
    <w:rsid w:val="00CD01F1"/>
    <w:rsid w:val="00CD05BB"/>
    <w:rsid w:val="00CD0B5F"/>
    <w:rsid w:val="00CD0EB4"/>
    <w:rsid w:val="00CD0F9B"/>
    <w:rsid w:val="00CD1036"/>
    <w:rsid w:val="00CD131E"/>
    <w:rsid w:val="00CD167F"/>
    <w:rsid w:val="00CD1780"/>
    <w:rsid w:val="00CD2F50"/>
    <w:rsid w:val="00CD3719"/>
    <w:rsid w:val="00CD3879"/>
    <w:rsid w:val="00CD4032"/>
    <w:rsid w:val="00CD4C5D"/>
    <w:rsid w:val="00CD4ECA"/>
    <w:rsid w:val="00CD50BB"/>
    <w:rsid w:val="00CD5213"/>
    <w:rsid w:val="00CD5597"/>
    <w:rsid w:val="00CD5A0F"/>
    <w:rsid w:val="00CD5BBC"/>
    <w:rsid w:val="00CD6E7E"/>
    <w:rsid w:val="00CD705D"/>
    <w:rsid w:val="00CD7065"/>
    <w:rsid w:val="00CD71AC"/>
    <w:rsid w:val="00CD7704"/>
    <w:rsid w:val="00CD7EEB"/>
    <w:rsid w:val="00CE0369"/>
    <w:rsid w:val="00CE0475"/>
    <w:rsid w:val="00CE04DD"/>
    <w:rsid w:val="00CE0B72"/>
    <w:rsid w:val="00CE0D11"/>
    <w:rsid w:val="00CE11EF"/>
    <w:rsid w:val="00CE1740"/>
    <w:rsid w:val="00CE1C9E"/>
    <w:rsid w:val="00CE1D84"/>
    <w:rsid w:val="00CE1DB1"/>
    <w:rsid w:val="00CE1E6B"/>
    <w:rsid w:val="00CE2017"/>
    <w:rsid w:val="00CE26E9"/>
    <w:rsid w:val="00CE2D27"/>
    <w:rsid w:val="00CE30CB"/>
    <w:rsid w:val="00CE36D6"/>
    <w:rsid w:val="00CE380B"/>
    <w:rsid w:val="00CE3E1A"/>
    <w:rsid w:val="00CE43E2"/>
    <w:rsid w:val="00CE440B"/>
    <w:rsid w:val="00CE47C1"/>
    <w:rsid w:val="00CE5121"/>
    <w:rsid w:val="00CE522D"/>
    <w:rsid w:val="00CE6185"/>
    <w:rsid w:val="00CE63CD"/>
    <w:rsid w:val="00CE74F7"/>
    <w:rsid w:val="00CE7724"/>
    <w:rsid w:val="00CE7B9E"/>
    <w:rsid w:val="00CE7CEA"/>
    <w:rsid w:val="00CF0116"/>
    <w:rsid w:val="00CF044F"/>
    <w:rsid w:val="00CF0A6D"/>
    <w:rsid w:val="00CF105E"/>
    <w:rsid w:val="00CF1132"/>
    <w:rsid w:val="00CF14BB"/>
    <w:rsid w:val="00CF179B"/>
    <w:rsid w:val="00CF1817"/>
    <w:rsid w:val="00CF19E0"/>
    <w:rsid w:val="00CF1D70"/>
    <w:rsid w:val="00CF21C6"/>
    <w:rsid w:val="00CF2252"/>
    <w:rsid w:val="00CF2738"/>
    <w:rsid w:val="00CF27F8"/>
    <w:rsid w:val="00CF28B4"/>
    <w:rsid w:val="00CF2A56"/>
    <w:rsid w:val="00CF2C73"/>
    <w:rsid w:val="00CF2CB7"/>
    <w:rsid w:val="00CF2D06"/>
    <w:rsid w:val="00CF2E9F"/>
    <w:rsid w:val="00CF3044"/>
    <w:rsid w:val="00CF3407"/>
    <w:rsid w:val="00CF3E3D"/>
    <w:rsid w:val="00CF4304"/>
    <w:rsid w:val="00CF45C0"/>
    <w:rsid w:val="00CF4AB1"/>
    <w:rsid w:val="00CF4AE8"/>
    <w:rsid w:val="00CF4CEE"/>
    <w:rsid w:val="00CF4EBA"/>
    <w:rsid w:val="00CF5009"/>
    <w:rsid w:val="00CF50B8"/>
    <w:rsid w:val="00CF510F"/>
    <w:rsid w:val="00CF5B22"/>
    <w:rsid w:val="00CF6093"/>
    <w:rsid w:val="00CF6FFF"/>
    <w:rsid w:val="00CF717F"/>
    <w:rsid w:val="00CF73A7"/>
    <w:rsid w:val="00CF7609"/>
    <w:rsid w:val="00CF7681"/>
    <w:rsid w:val="00CF7689"/>
    <w:rsid w:val="00CF77F0"/>
    <w:rsid w:val="00CF7883"/>
    <w:rsid w:val="00CF7A51"/>
    <w:rsid w:val="00CF7DF5"/>
    <w:rsid w:val="00CF7FC9"/>
    <w:rsid w:val="00D00754"/>
    <w:rsid w:val="00D0077B"/>
    <w:rsid w:val="00D00A5A"/>
    <w:rsid w:val="00D00C64"/>
    <w:rsid w:val="00D01011"/>
    <w:rsid w:val="00D01688"/>
    <w:rsid w:val="00D020D4"/>
    <w:rsid w:val="00D02417"/>
    <w:rsid w:val="00D0254D"/>
    <w:rsid w:val="00D02882"/>
    <w:rsid w:val="00D02CE6"/>
    <w:rsid w:val="00D02D43"/>
    <w:rsid w:val="00D02EB9"/>
    <w:rsid w:val="00D02F4F"/>
    <w:rsid w:val="00D030C1"/>
    <w:rsid w:val="00D0317B"/>
    <w:rsid w:val="00D0363A"/>
    <w:rsid w:val="00D048B5"/>
    <w:rsid w:val="00D04EE9"/>
    <w:rsid w:val="00D04F27"/>
    <w:rsid w:val="00D056CE"/>
    <w:rsid w:val="00D05992"/>
    <w:rsid w:val="00D05B53"/>
    <w:rsid w:val="00D05B64"/>
    <w:rsid w:val="00D061AF"/>
    <w:rsid w:val="00D06299"/>
    <w:rsid w:val="00D068AF"/>
    <w:rsid w:val="00D06AA6"/>
    <w:rsid w:val="00D07145"/>
    <w:rsid w:val="00D07399"/>
    <w:rsid w:val="00D077E4"/>
    <w:rsid w:val="00D10583"/>
    <w:rsid w:val="00D106EA"/>
    <w:rsid w:val="00D10940"/>
    <w:rsid w:val="00D10A52"/>
    <w:rsid w:val="00D10D5C"/>
    <w:rsid w:val="00D111EA"/>
    <w:rsid w:val="00D11426"/>
    <w:rsid w:val="00D11A41"/>
    <w:rsid w:val="00D11E4C"/>
    <w:rsid w:val="00D1218C"/>
    <w:rsid w:val="00D121BC"/>
    <w:rsid w:val="00D12297"/>
    <w:rsid w:val="00D124AC"/>
    <w:rsid w:val="00D12A5F"/>
    <w:rsid w:val="00D12B23"/>
    <w:rsid w:val="00D13ACF"/>
    <w:rsid w:val="00D13B37"/>
    <w:rsid w:val="00D13FBA"/>
    <w:rsid w:val="00D1425C"/>
    <w:rsid w:val="00D14A6C"/>
    <w:rsid w:val="00D14BEC"/>
    <w:rsid w:val="00D15000"/>
    <w:rsid w:val="00D153D0"/>
    <w:rsid w:val="00D154A0"/>
    <w:rsid w:val="00D15B0C"/>
    <w:rsid w:val="00D15CDD"/>
    <w:rsid w:val="00D16493"/>
    <w:rsid w:val="00D169E3"/>
    <w:rsid w:val="00D17298"/>
    <w:rsid w:val="00D17983"/>
    <w:rsid w:val="00D17B41"/>
    <w:rsid w:val="00D17C3C"/>
    <w:rsid w:val="00D17C3E"/>
    <w:rsid w:val="00D17ECF"/>
    <w:rsid w:val="00D17EED"/>
    <w:rsid w:val="00D17F43"/>
    <w:rsid w:val="00D20099"/>
    <w:rsid w:val="00D206FC"/>
    <w:rsid w:val="00D210B2"/>
    <w:rsid w:val="00D217BA"/>
    <w:rsid w:val="00D21889"/>
    <w:rsid w:val="00D21AF0"/>
    <w:rsid w:val="00D21E9D"/>
    <w:rsid w:val="00D2250E"/>
    <w:rsid w:val="00D225E0"/>
    <w:rsid w:val="00D22623"/>
    <w:rsid w:val="00D22E31"/>
    <w:rsid w:val="00D23005"/>
    <w:rsid w:val="00D232AF"/>
    <w:rsid w:val="00D23E6F"/>
    <w:rsid w:val="00D24502"/>
    <w:rsid w:val="00D2468C"/>
    <w:rsid w:val="00D24801"/>
    <w:rsid w:val="00D2487F"/>
    <w:rsid w:val="00D249E1"/>
    <w:rsid w:val="00D24A91"/>
    <w:rsid w:val="00D24DFE"/>
    <w:rsid w:val="00D24E4C"/>
    <w:rsid w:val="00D24E6E"/>
    <w:rsid w:val="00D24F81"/>
    <w:rsid w:val="00D24FEC"/>
    <w:rsid w:val="00D2505A"/>
    <w:rsid w:val="00D25114"/>
    <w:rsid w:val="00D25495"/>
    <w:rsid w:val="00D254A6"/>
    <w:rsid w:val="00D257FA"/>
    <w:rsid w:val="00D25C09"/>
    <w:rsid w:val="00D25D9E"/>
    <w:rsid w:val="00D25E49"/>
    <w:rsid w:val="00D2626F"/>
    <w:rsid w:val="00D262AC"/>
    <w:rsid w:val="00D26F38"/>
    <w:rsid w:val="00D27158"/>
    <w:rsid w:val="00D27373"/>
    <w:rsid w:val="00D2748F"/>
    <w:rsid w:val="00D27995"/>
    <w:rsid w:val="00D279B8"/>
    <w:rsid w:val="00D27EA0"/>
    <w:rsid w:val="00D27F8C"/>
    <w:rsid w:val="00D30AE3"/>
    <w:rsid w:val="00D30D8C"/>
    <w:rsid w:val="00D30F80"/>
    <w:rsid w:val="00D30FF2"/>
    <w:rsid w:val="00D312BA"/>
    <w:rsid w:val="00D31483"/>
    <w:rsid w:val="00D3180A"/>
    <w:rsid w:val="00D323F1"/>
    <w:rsid w:val="00D32720"/>
    <w:rsid w:val="00D32C1F"/>
    <w:rsid w:val="00D33626"/>
    <w:rsid w:val="00D33831"/>
    <w:rsid w:val="00D3404F"/>
    <w:rsid w:val="00D34122"/>
    <w:rsid w:val="00D351B8"/>
    <w:rsid w:val="00D35636"/>
    <w:rsid w:val="00D3583A"/>
    <w:rsid w:val="00D35C95"/>
    <w:rsid w:val="00D35EEE"/>
    <w:rsid w:val="00D3618A"/>
    <w:rsid w:val="00D36765"/>
    <w:rsid w:val="00D36A91"/>
    <w:rsid w:val="00D36CB3"/>
    <w:rsid w:val="00D36D2B"/>
    <w:rsid w:val="00D36EED"/>
    <w:rsid w:val="00D37DD7"/>
    <w:rsid w:val="00D40B83"/>
    <w:rsid w:val="00D40B99"/>
    <w:rsid w:val="00D4105E"/>
    <w:rsid w:val="00D410FF"/>
    <w:rsid w:val="00D4171C"/>
    <w:rsid w:val="00D41905"/>
    <w:rsid w:val="00D41F02"/>
    <w:rsid w:val="00D425C8"/>
    <w:rsid w:val="00D42751"/>
    <w:rsid w:val="00D42A7C"/>
    <w:rsid w:val="00D42A97"/>
    <w:rsid w:val="00D42E2B"/>
    <w:rsid w:val="00D4305D"/>
    <w:rsid w:val="00D43290"/>
    <w:rsid w:val="00D442FE"/>
    <w:rsid w:val="00D449F7"/>
    <w:rsid w:val="00D44B38"/>
    <w:rsid w:val="00D44BE5"/>
    <w:rsid w:val="00D44C2E"/>
    <w:rsid w:val="00D44D06"/>
    <w:rsid w:val="00D44D5F"/>
    <w:rsid w:val="00D44FCF"/>
    <w:rsid w:val="00D45176"/>
    <w:rsid w:val="00D4554B"/>
    <w:rsid w:val="00D455F8"/>
    <w:rsid w:val="00D45761"/>
    <w:rsid w:val="00D459B1"/>
    <w:rsid w:val="00D4635D"/>
    <w:rsid w:val="00D4686F"/>
    <w:rsid w:val="00D46A1A"/>
    <w:rsid w:val="00D46A5F"/>
    <w:rsid w:val="00D46C2E"/>
    <w:rsid w:val="00D470BD"/>
    <w:rsid w:val="00D47178"/>
    <w:rsid w:val="00D473E2"/>
    <w:rsid w:val="00D47447"/>
    <w:rsid w:val="00D477D8"/>
    <w:rsid w:val="00D47884"/>
    <w:rsid w:val="00D4790A"/>
    <w:rsid w:val="00D47BFC"/>
    <w:rsid w:val="00D5018E"/>
    <w:rsid w:val="00D50618"/>
    <w:rsid w:val="00D50811"/>
    <w:rsid w:val="00D5124C"/>
    <w:rsid w:val="00D5144C"/>
    <w:rsid w:val="00D520CC"/>
    <w:rsid w:val="00D5304F"/>
    <w:rsid w:val="00D530A1"/>
    <w:rsid w:val="00D53D6C"/>
    <w:rsid w:val="00D54337"/>
    <w:rsid w:val="00D54499"/>
    <w:rsid w:val="00D5457A"/>
    <w:rsid w:val="00D547A4"/>
    <w:rsid w:val="00D5481F"/>
    <w:rsid w:val="00D54D76"/>
    <w:rsid w:val="00D54FB4"/>
    <w:rsid w:val="00D55325"/>
    <w:rsid w:val="00D55881"/>
    <w:rsid w:val="00D5606B"/>
    <w:rsid w:val="00D5636E"/>
    <w:rsid w:val="00D56842"/>
    <w:rsid w:val="00D56EF4"/>
    <w:rsid w:val="00D57AB8"/>
    <w:rsid w:val="00D57C72"/>
    <w:rsid w:val="00D57C7B"/>
    <w:rsid w:val="00D57F0F"/>
    <w:rsid w:val="00D60B20"/>
    <w:rsid w:val="00D60B28"/>
    <w:rsid w:val="00D60F65"/>
    <w:rsid w:val="00D614A3"/>
    <w:rsid w:val="00D61BFA"/>
    <w:rsid w:val="00D61DF4"/>
    <w:rsid w:val="00D626BF"/>
    <w:rsid w:val="00D629EB"/>
    <w:rsid w:val="00D62D67"/>
    <w:rsid w:val="00D62E88"/>
    <w:rsid w:val="00D62EC6"/>
    <w:rsid w:val="00D63013"/>
    <w:rsid w:val="00D63067"/>
    <w:rsid w:val="00D63578"/>
    <w:rsid w:val="00D63AE9"/>
    <w:rsid w:val="00D63B37"/>
    <w:rsid w:val="00D6405A"/>
    <w:rsid w:val="00D6412B"/>
    <w:rsid w:val="00D64301"/>
    <w:rsid w:val="00D6479C"/>
    <w:rsid w:val="00D649AE"/>
    <w:rsid w:val="00D6533A"/>
    <w:rsid w:val="00D65BC6"/>
    <w:rsid w:val="00D65E01"/>
    <w:rsid w:val="00D6606E"/>
    <w:rsid w:val="00D66162"/>
    <w:rsid w:val="00D66704"/>
    <w:rsid w:val="00D66BD9"/>
    <w:rsid w:val="00D6738D"/>
    <w:rsid w:val="00D674AD"/>
    <w:rsid w:val="00D678A2"/>
    <w:rsid w:val="00D6793D"/>
    <w:rsid w:val="00D67B84"/>
    <w:rsid w:val="00D67EA4"/>
    <w:rsid w:val="00D67F4C"/>
    <w:rsid w:val="00D67FA1"/>
    <w:rsid w:val="00D700FF"/>
    <w:rsid w:val="00D70133"/>
    <w:rsid w:val="00D7038D"/>
    <w:rsid w:val="00D703AA"/>
    <w:rsid w:val="00D708F3"/>
    <w:rsid w:val="00D70BE1"/>
    <w:rsid w:val="00D71041"/>
    <w:rsid w:val="00D7105C"/>
    <w:rsid w:val="00D71582"/>
    <w:rsid w:val="00D718F9"/>
    <w:rsid w:val="00D720EE"/>
    <w:rsid w:val="00D72178"/>
    <w:rsid w:val="00D72425"/>
    <w:rsid w:val="00D72D7A"/>
    <w:rsid w:val="00D7310C"/>
    <w:rsid w:val="00D73CF7"/>
    <w:rsid w:val="00D73D1B"/>
    <w:rsid w:val="00D73D90"/>
    <w:rsid w:val="00D73F47"/>
    <w:rsid w:val="00D7455D"/>
    <w:rsid w:val="00D7487F"/>
    <w:rsid w:val="00D7530A"/>
    <w:rsid w:val="00D754B5"/>
    <w:rsid w:val="00D7557D"/>
    <w:rsid w:val="00D7568F"/>
    <w:rsid w:val="00D75723"/>
    <w:rsid w:val="00D75B9F"/>
    <w:rsid w:val="00D760F2"/>
    <w:rsid w:val="00D7679E"/>
    <w:rsid w:val="00D76D52"/>
    <w:rsid w:val="00D7791B"/>
    <w:rsid w:val="00D77DA4"/>
    <w:rsid w:val="00D8043D"/>
    <w:rsid w:val="00D805D0"/>
    <w:rsid w:val="00D806B9"/>
    <w:rsid w:val="00D808B5"/>
    <w:rsid w:val="00D80C0B"/>
    <w:rsid w:val="00D80CC6"/>
    <w:rsid w:val="00D8184D"/>
    <w:rsid w:val="00D8206B"/>
    <w:rsid w:val="00D82445"/>
    <w:rsid w:val="00D826D6"/>
    <w:rsid w:val="00D82B13"/>
    <w:rsid w:val="00D832FC"/>
    <w:rsid w:val="00D83721"/>
    <w:rsid w:val="00D840B9"/>
    <w:rsid w:val="00D844DC"/>
    <w:rsid w:val="00D848F3"/>
    <w:rsid w:val="00D84A0D"/>
    <w:rsid w:val="00D84C7E"/>
    <w:rsid w:val="00D84DD9"/>
    <w:rsid w:val="00D8505B"/>
    <w:rsid w:val="00D85231"/>
    <w:rsid w:val="00D85259"/>
    <w:rsid w:val="00D85520"/>
    <w:rsid w:val="00D855A1"/>
    <w:rsid w:val="00D855FA"/>
    <w:rsid w:val="00D858F7"/>
    <w:rsid w:val="00D86857"/>
    <w:rsid w:val="00D86EAA"/>
    <w:rsid w:val="00D86EB5"/>
    <w:rsid w:val="00D87EE7"/>
    <w:rsid w:val="00D90423"/>
    <w:rsid w:val="00D904C5"/>
    <w:rsid w:val="00D9067F"/>
    <w:rsid w:val="00D90877"/>
    <w:rsid w:val="00D909E1"/>
    <w:rsid w:val="00D911EE"/>
    <w:rsid w:val="00D912D4"/>
    <w:rsid w:val="00D9179E"/>
    <w:rsid w:val="00D91986"/>
    <w:rsid w:val="00D91C02"/>
    <w:rsid w:val="00D91CBF"/>
    <w:rsid w:val="00D920C3"/>
    <w:rsid w:val="00D920D4"/>
    <w:rsid w:val="00D92108"/>
    <w:rsid w:val="00D9238C"/>
    <w:rsid w:val="00D9299B"/>
    <w:rsid w:val="00D92E73"/>
    <w:rsid w:val="00D93004"/>
    <w:rsid w:val="00D9309F"/>
    <w:rsid w:val="00D937F1"/>
    <w:rsid w:val="00D93A97"/>
    <w:rsid w:val="00D94568"/>
    <w:rsid w:val="00D946A3"/>
    <w:rsid w:val="00D9479E"/>
    <w:rsid w:val="00D94851"/>
    <w:rsid w:val="00D949BD"/>
    <w:rsid w:val="00D949F3"/>
    <w:rsid w:val="00D94B55"/>
    <w:rsid w:val="00D94CB5"/>
    <w:rsid w:val="00D94EDD"/>
    <w:rsid w:val="00D94EDE"/>
    <w:rsid w:val="00D95007"/>
    <w:rsid w:val="00D950B2"/>
    <w:rsid w:val="00D9522A"/>
    <w:rsid w:val="00D959BE"/>
    <w:rsid w:val="00D95B54"/>
    <w:rsid w:val="00D95EE8"/>
    <w:rsid w:val="00D96262"/>
    <w:rsid w:val="00D96341"/>
    <w:rsid w:val="00D96818"/>
    <w:rsid w:val="00D96ABA"/>
    <w:rsid w:val="00D96ECB"/>
    <w:rsid w:val="00D97C9C"/>
    <w:rsid w:val="00D97EF6"/>
    <w:rsid w:val="00D97F1E"/>
    <w:rsid w:val="00DA0088"/>
    <w:rsid w:val="00DA0197"/>
    <w:rsid w:val="00DA0221"/>
    <w:rsid w:val="00DA06BD"/>
    <w:rsid w:val="00DA0806"/>
    <w:rsid w:val="00DA0C02"/>
    <w:rsid w:val="00DA0E36"/>
    <w:rsid w:val="00DA170C"/>
    <w:rsid w:val="00DA199B"/>
    <w:rsid w:val="00DA213A"/>
    <w:rsid w:val="00DA24DE"/>
    <w:rsid w:val="00DA25BD"/>
    <w:rsid w:val="00DA2CEE"/>
    <w:rsid w:val="00DA3102"/>
    <w:rsid w:val="00DA3277"/>
    <w:rsid w:val="00DA341A"/>
    <w:rsid w:val="00DA3A99"/>
    <w:rsid w:val="00DA3C01"/>
    <w:rsid w:val="00DA3C1D"/>
    <w:rsid w:val="00DA3C7D"/>
    <w:rsid w:val="00DA44D2"/>
    <w:rsid w:val="00DA4874"/>
    <w:rsid w:val="00DA504C"/>
    <w:rsid w:val="00DA59AD"/>
    <w:rsid w:val="00DA65D4"/>
    <w:rsid w:val="00DA6883"/>
    <w:rsid w:val="00DA68BE"/>
    <w:rsid w:val="00DA6CAE"/>
    <w:rsid w:val="00DA6DEC"/>
    <w:rsid w:val="00DA6E09"/>
    <w:rsid w:val="00DA6F04"/>
    <w:rsid w:val="00DA72FC"/>
    <w:rsid w:val="00DA7592"/>
    <w:rsid w:val="00DA7650"/>
    <w:rsid w:val="00DA7895"/>
    <w:rsid w:val="00DA79CD"/>
    <w:rsid w:val="00DA7C08"/>
    <w:rsid w:val="00DA7C30"/>
    <w:rsid w:val="00DA7E30"/>
    <w:rsid w:val="00DA7FDF"/>
    <w:rsid w:val="00DB0B55"/>
    <w:rsid w:val="00DB0CEA"/>
    <w:rsid w:val="00DB1238"/>
    <w:rsid w:val="00DB1299"/>
    <w:rsid w:val="00DB15A8"/>
    <w:rsid w:val="00DB1833"/>
    <w:rsid w:val="00DB24B4"/>
    <w:rsid w:val="00DB2EB3"/>
    <w:rsid w:val="00DB31D9"/>
    <w:rsid w:val="00DB3E6B"/>
    <w:rsid w:val="00DB3F4C"/>
    <w:rsid w:val="00DB48E5"/>
    <w:rsid w:val="00DB4CCF"/>
    <w:rsid w:val="00DB4CEF"/>
    <w:rsid w:val="00DB53A6"/>
    <w:rsid w:val="00DB591D"/>
    <w:rsid w:val="00DB596A"/>
    <w:rsid w:val="00DB5A01"/>
    <w:rsid w:val="00DB5C04"/>
    <w:rsid w:val="00DB5CF2"/>
    <w:rsid w:val="00DB5F6F"/>
    <w:rsid w:val="00DB6125"/>
    <w:rsid w:val="00DB63E2"/>
    <w:rsid w:val="00DB65F6"/>
    <w:rsid w:val="00DB67C6"/>
    <w:rsid w:val="00DB6F41"/>
    <w:rsid w:val="00DB6F64"/>
    <w:rsid w:val="00DB72FF"/>
    <w:rsid w:val="00DB7899"/>
    <w:rsid w:val="00DB7DEE"/>
    <w:rsid w:val="00DB7E1E"/>
    <w:rsid w:val="00DC0621"/>
    <w:rsid w:val="00DC068D"/>
    <w:rsid w:val="00DC0696"/>
    <w:rsid w:val="00DC0902"/>
    <w:rsid w:val="00DC0C2B"/>
    <w:rsid w:val="00DC113F"/>
    <w:rsid w:val="00DC11D4"/>
    <w:rsid w:val="00DC12B9"/>
    <w:rsid w:val="00DC13C8"/>
    <w:rsid w:val="00DC160C"/>
    <w:rsid w:val="00DC1788"/>
    <w:rsid w:val="00DC2DCA"/>
    <w:rsid w:val="00DC337B"/>
    <w:rsid w:val="00DC3A36"/>
    <w:rsid w:val="00DC40AA"/>
    <w:rsid w:val="00DC48CE"/>
    <w:rsid w:val="00DC49A9"/>
    <w:rsid w:val="00DC4C0D"/>
    <w:rsid w:val="00DC52DC"/>
    <w:rsid w:val="00DC59BC"/>
    <w:rsid w:val="00DC6272"/>
    <w:rsid w:val="00DC6E01"/>
    <w:rsid w:val="00DC6F43"/>
    <w:rsid w:val="00DC710A"/>
    <w:rsid w:val="00DC7267"/>
    <w:rsid w:val="00DC7685"/>
    <w:rsid w:val="00DC7A74"/>
    <w:rsid w:val="00DD0245"/>
    <w:rsid w:val="00DD080B"/>
    <w:rsid w:val="00DD08F0"/>
    <w:rsid w:val="00DD0A62"/>
    <w:rsid w:val="00DD0D9B"/>
    <w:rsid w:val="00DD0EFE"/>
    <w:rsid w:val="00DD0F4B"/>
    <w:rsid w:val="00DD1EE7"/>
    <w:rsid w:val="00DD23C6"/>
    <w:rsid w:val="00DD31A8"/>
    <w:rsid w:val="00DD33E7"/>
    <w:rsid w:val="00DD399F"/>
    <w:rsid w:val="00DD405D"/>
    <w:rsid w:val="00DD412D"/>
    <w:rsid w:val="00DD4255"/>
    <w:rsid w:val="00DD42A5"/>
    <w:rsid w:val="00DD4D51"/>
    <w:rsid w:val="00DD5241"/>
    <w:rsid w:val="00DD5313"/>
    <w:rsid w:val="00DD54FF"/>
    <w:rsid w:val="00DD55A8"/>
    <w:rsid w:val="00DD579D"/>
    <w:rsid w:val="00DD5812"/>
    <w:rsid w:val="00DD60BB"/>
    <w:rsid w:val="00DD6521"/>
    <w:rsid w:val="00DD668C"/>
    <w:rsid w:val="00DD6C31"/>
    <w:rsid w:val="00DD6C63"/>
    <w:rsid w:val="00DD74C6"/>
    <w:rsid w:val="00DD7A2A"/>
    <w:rsid w:val="00DE0409"/>
    <w:rsid w:val="00DE0C3C"/>
    <w:rsid w:val="00DE0C80"/>
    <w:rsid w:val="00DE0F39"/>
    <w:rsid w:val="00DE123C"/>
    <w:rsid w:val="00DE14EF"/>
    <w:rsid w:val="00DE207D"/>
    <w:rsid w:val="00DE22A6"/>
    <w:rsid w:val="00DE2408"/>
    <w:rsid w:val="00DE281C"/>
    <w:rsid w:val="00DE28F1"/>
    <w:rsid w:val="00DE2B2E"/>
    <w:rsid w:val="00DE3090"/>
    <w:rsid w:val="00DE312A"/>
    <w:rsid w:val="00DE3255"/>
    <w:rsid w:val="00DE35FB"/>
    <w:rsid w:val="00DE363C"/>
    <w:rsid w:val="00DE3E64"/>
    <w:rsid w:val="00DE3F27"/>
    <w:rsid w:val="00DE427E"/>
    <w:rsid w:val="00DE46A4"/>
    <w:rsid w:val="00DE4949"/>
    <w:rsid w:val="00DE4B93"/>
    <w:rsid w:val="00DE4BC2"/>
    <w:rsid w:val="00DE4D0D"/>
    <w:rsid w:val="00DE5131"/>
    <w:rsid w:val="00DE516C"/>
    <w:rsid w:val="00DE5181"/>
    <w:rsid w:val="00DE52F6"/>
    <w:rsid w:val="00DE531E"/>
    <w:rsid w:val="00DE5635"/>
    <w:rsid w:val="00DE59B9"/>
    <w:rsid w:val="00DE5B66"/>
    <w:rsid w:val="00DE61EA"/>
    <w:rsid w:val="00DE628D"/>
    <w:rsid w:val="00DE64B1"/>
    <w:rsid w:val="00DE6541"/>
    <w:rsid w:val="00DE6829"/>
    <w:rsid w:val="00DE6A2D"/>
    <w:rsid w:val="00DE6AFC"/>
    <w:rsid w:val="00DE6CCA"/>
    <w:rsid w:val="00DE6E45"/>
    <w:rsid w:val="00DE6F83"/>
    <w:rsid w:val="00DE783E"/>
    <w:rsid w:val="00DE7B42"/>
    <w:rsid w:val="00DE7B8E"/>
    <w:rsid w:val="00DE7CD7"/>
    <w:rsid w:val="00DF0875"/>
    <w:rsid w:val="00DF0930"/>
    <w:rsid w:val="00DF0D08"/>
    <w:rsid w:val="00DF0E84"/>
    <w:rsid w:val="00DF10AF"/>
    <w:rsid w:val="00DF190B"/>
    <w:rsid w:val="00DF1BA4"/>
    <w:rsid w:val="00DF1D14"/>
    <w:rsid w:val="00DF1E08"/>
    <w:rsid w:val="00DF1F2A"/>
    <w:rsid w:val="00DF218C"/>
    <w:rsid w:val="00DF258E"/>
    <w:rsid w:val="00DF2BA7"/>
    <w:rsid w:val="00DF2BE8"/>
    <w:rsid w:val="00DF2EDE"/>
    <w:rsid w:val="00DF3227"/>
    <w:rsid w:val="00DF3323"/>
    <w:rsid w:val="00DF3961"/>
    <w:rsid w:val="00DF39E7"/>
    <w:rsid w:val="00DF3F23"/>
    <w:rsid w:val="00DF3F77"/>
    <w:rsid w:val="00DF4705"/>
    <w:rsid w:val="00DF4780"/>
    <w:rsid w:val="00DF51A4"/>
    <w:rsid w:val="00DF5260"/>
    <w:rsid w:val="00DF555B"/>
    <w:rsid w:val="00DF5D0C"/>
    <w:rsid w:val="00DF6637"/>
    <w:rsid w:val="00DF682B"/>
    <w:rsid w:val="00DF687C"/>
    <w:rsid w:val="00DF6BC6"/>
    <w:rsid w:val="00DF6D45"/>
    <w:rsid w:val="00DF7535"/>
    <w:rsid w:val="00DF777C"/>
    <w:rsid w:val="00E00052"/>
    <w:rsid w:val="00E00A6F"/>
    <w:rsid w:val="00E00C9B"/>
    <w:rsid w:val="00E00E0C"/>
    <w:rsid w:val="00E011B8"/>
    <w:rsid w:val="00E0170B"/>
    <w:rsid w:val="00E01A7B"/>
    <w:rsid w:val="00E01A86"/>
    <w:rsid w:val="00E01F8F"/>
    <w:rsid w:val="00E023E7"/>
    <w:rsid w:val="00E02624"/>
    <w:rsid w:val="00E02682"/>
    <w:rsid w:val="00E02734"/>
    <w:rsid w:val="00E02F53"/>
    <w:rsid w:val="00E030C0"/>
    <w:rsid w:val="00E035C5"/>
    <w:rsid w:val="00E037C0"/>
    <w:rsid w:val="00E04098"/>
    <w:rsid w:val="00E04238"/>
    <w:rsid w:val="00E046EE"/>
    <w:rsid w:val="00E049D9"/>
    <w:rsid w:val="00E04D91"/>
    <w:rsid w:val="00E04DF7"/>
    <w:rsid w:val="00E04E2E"/>
    <w:rsid w:val="00E05169"/>
    <w:rsid w:val="00E053CA"/>
    <w:rsid w:val="00E05CC9"/>
    <w:rsid w:val="00E060EE"/>
    <w:rsid w:val="00E0615D"/>
    <w:rsid w:val="00E0646A"/>
    <w:rsid w:val="00E0648B"/>
    <w:rsid w:val="00E064A5"/>
    <w:rsid w:val="00E06C19"/>
    <w:rsid w:val="00E06EB5"/>
    <w:rsid w:val="00E06FC3"/>
    <w:rsid w:val="00E06FF8"/>
    <w:rsid w:val="00E075A7"/>
    <w:rsid w:val="00E07DB5"/>
    <w:rsid w:val="00E100A4"/>
    <w:rsid w:val="00E104FE"/>
    <w:rsid w:val="00E106A9"/>
    <w:rsid w:val="00E10726"/>
    <w:rsid w:val="00E10AA3"/>
    <w:rsid w:val="00E115C2"/>
    <w:rsid w:val="00E11E1D"/>
    <w:rsid w:val="00E11EF5"/>
    <w:rsid w:val="00E11F74"/>
    <w:rsid w:val="00E122DD"/>
    <w:rsid w:val="00E124DC"/>
    <w:rsid w:val="00E12701"/>
    <w:rsid w:val="00E12C31"/>
    <w:rsid w:val="00E12EA0"/>
    <w:rsid w:val="00E1307D"/>
    <w:rsid w:val="00E133B4"/>
    <w:rsid w:val="00E13557"/>
    <w:rsid w:val="00E13AAB"/>
    <w:rsid w:val="00E13BA8"/>
    <w:rsid w:val="00E13E38"/>
    <w:rsid w:val="00E14068"/>
    <w:rsid w:val="00E1409D"/>
    <w:rsid w:val="00E1435F"/>
    <w:rsid w:val="00E1466D"/>
    <w:rsid w:val="00E14A0F"/>
    <w:rsid w:val="00E14AC3"/>
    <w:rsid w:val="00E150A5"/>
    <w:rsid w:val="00E151E8"/>
    <w:rsid w:val="00E1529E"/>
    <w:rsid w:val="00E15337"/>
    <w:rsid w:val="00E154A9"/>
    <w:rsid w:val="00E155B9"/>
    <w:rsid w:val="00E156E8"/>
    <w:rsid w:val="00E158F6"/>
    <w:rsid w:val="00E15B82"/>
    <w:rsid w:val="00E16420"/>
    <w:rsid w:val="00E166A5"/>
    <w:rsid w:val="00E16CF4"/>
    <w:rsid w:val="00E16D18"/>
    <w:rsid w:val="00E16DEE"/>
    <w:rsid w:val="00E16F4D"/>
    <w:rsid w:val="00E16FB2"/>
    <w:rsid w:val="00E16FD1"/>
    <w:rsid w:val="00E17675"/>
    <w:rsid w:val="00E17B30"/>
    <w:rsid w:val="00E20492"/>
    <w:rsid w:val="00E20A0A"/>
    <w:rsid w:val="00E2112E"/>
    <w:rsid w:val="00E214FB"/>
    <w:rsid w:val="00E21711"/>
    <w:rsid w:val="00E21C27"/>
    <w:rsid w:val="00E21D01"/>
    <w:rsid w:val="00E22008"/>
    <w:rsid w:val="00E221D3"/>
    <w:rsid w:val="00E22459"/>
    <w:rsid w:val="00E22881"/>
    <w:rsid w:val="00E2342C"/>
    <w:rsid w:val="00E2345E"/>
    <w:rsid w:val="00E23B86"/>
    <w:rsid w:val="00E24396"/>
    <w:rsid w:val="00E24829"/>
    <w:rsid w:val="00E24D64"/>
    <w:rsid w:val="00E25281"/>
    <w:rsid w:val="00E2545D"/>
    <w:rsid w:val="00E257EE"/>
    <w:rsid w:val="00E2593F"/>
    <w:rsid w:val="00E2598B"/>
    <w:rsid w:val="00E25A9C"/>
    <w:rsid w:val="00E25C29"/>
    <w:rsid w:val="00E2613F"/>
    <w:rsid w:val="00E26263"/>
    <w:rsid w:val="00E264DA"/>
    <w:rsid w:val="00E26586"/>
    <w:rsid w:val="00E26984"/>
    <w:rsid w:val="00E26A0B"/>
    <w:rsid w:val="00E26C0F"/>
    <w:rsid w:val="00E26D01"/>
    <w:rsid w:val="00E26D38"/>
    <w:rsid w:val="00E26D95"/>
    <w:rsid w:val="00E26DF6"/>
    <w:rsid w:val="00E2751E"/>
    <w:rsid w:val="00E276A7"/>
    <w:rsid w:val="00E27B43"/>
    <w:rsid w:val="00E30906"/>
    <w:rsid w:val="00E30D82"/>
    <w:rsid w:val="00E31205"/>
    <w:rsid w:val="00E31412"/>
    <w:rsid w:val="00E3169E"/>
    <w:rsid w:val="00E320E8"/>
    <w:rsid w:val="00E3274C"/>
    <w:rsid w:val="00E327EC"/>
    <w:rsid w:val="00E32C01"/>
    <w:rsid w:val="00E32CCD"/>
    <w:rsid w:val="00E331CA"/>
    <w:rsid w:val="00E336DE"/>
    <w:rsid w:val="00E3370D"/>
    <w:rsid w:val="00E3374A"/>
    <w:rsid w:val="00E33B7D"/>
    <w:rsid w:val="00E33ECD"/>
    <w:rsid w:val="00E341C0"/>
    <w:rsid w:val="00E34215"/>
    <w:rsid w:val="00E34436"/>
    <w:rsid w:val="00E35927"/>
    <w:rsid w:val="00E35C54"/>
    <w:rsid w:val="00E35EF2"/>
    <w:rsid w:val="00E35FD9"/>
    <w:rsid w:val="00E361B4"/>
    <w:rsid w:val="00E363DB"/>
    <w:rsid w:val="00E3656C"/>
    <w:rsid w:val="00E36A26"/>
    <w:rsid w:val="00E36C9B"/>
    <w:rsid w:val="00E377DB"/>
    <w:rsid w:val="00E4037F"/>
    <w:rsid w:val="00E4042D"/>
    <w:rsid w:val="00E404EE"/>
    <w:rsid w:val="00E40F1A"/>
    <w:rsid w:val="00E40F3B"/>
    <w:rsid w:val="00E41362"/>
    <w:rsid w:val="00E414FF"/>
    <w:rsid w:val="00E41916"/>
    <w:rsid w:val="00E41967"/>
    <w:rsid w:val="00E41CBE"/>
    <w:rsid w:val="00E41F9B"/>
    <w:rsid w:val="00E42289"/>
    <w:rsid w:val="00E4257A"/>
    <w:rsid w:val="00E42958"/>
    <w:rsid w:val="00E42B88"/>
    <w:rsid w:val="00E42EDF"/>
    <w:rsid w:val="00E43034"/>
    <w:rsid w:val="00E430F4"/>
    <w:rsid w:val="00E43185"/>
    <w:rsid w:val="00E43A88"/>
    <w:rsid w:val="00E4404F"/>
    <w:rsid w:val="00E44456"/>
    <w:rsid w:val="00E451FC"/>
    <w:rsid w:val="00E453A3"/>
    <w:rsid w:val="00E453DC"/>
    <w:rsid w:val="00E455EE"/>
    <w:rsid w:val="00E45857"/>
    <w:rsid w:val="00E45B51"/>
    <w:rsid w:val="00E45CF6"/>
    <w:rsid w:val="00E45DB9"/>
    <w:rsid w:val="00E4625A"/>
    <w:rsid w:val="00E46282"/>
    <w:rsid w:val="00E46EEC"/>
    <w:rsid w:val="00E47231"/>
    <w:rsid w:val="00E473DF"/>
    <w:rsid w:val="00E47450"/>
    <w:rsid w:val="00E47630"/>
    <w:rsid w:val="00E47A5F"/>
    <w:rsid w:val="00E47D3C"/>
    <w:rsid w:val="00E50632"/>
    <w:rsid w:val="00E50872"/>
    <w:rsid w:val="00E51848"/>
    <w:rsid w:val="00E51D12"/>
    <w:rsid w:val="00E51E9E"/>
    <w:rsid w:val="00E52007"/>
    <w:rsid w:val="00E52A29"/>
    <w:rsid w:val="00E52A65"/>
    <w:rsid w:val="00E52D7F"/>
    <w:rsid w:val="00E52F1D"/>
    <w:rsid w:val="00E52F9A"/>
    <w:rsid w:val="00E5326B"/>
    <w:rsid w:val="00E5354D"/>
    <w:rsid w:val="00E5390F"/>
    <w:rsid w:val="00E53A4A"/>
    <w:rsid w:val="00E5480D"/>
    <w:rsid w:val="00E5496C"/>
    <w:rsid w:val="00E54A71"/>
    <w:rsid w:val="00E54A7A"/>
    <w:rsid w:val="00E54EEA"/>
    <w:rsid w:val="00E5536A"/>
    <w:rsid w:val="00E5567C"/>
    <w:rsid w:val="00E56133"/>
    <w:rsid w:val="00E5678C"/>
    <w:rsid w:val="00E573A9"/>
    <w:rsid w:val="00E57666"/>
    <w:rsid w:val="00E57A7B"/>
    <w:rsid w:val="00E60011"/>
    <w:rsid w:val="00E604C9"/>
    <w:rsid w:val="00E60559"/>
    <w:rsid w:val="00E60B30"/>
    <w:rsid w:val="00E60EC0"/>
    <w:rsid w:val="00E6113B"/>
    <w:rsid w:val="00E611B5"/>
    <w:rsid w:val="00E6122F"/>
    <w:rsid w:val="00E612CC"/>
    <w:rsid w:val="00E61376"/>
    <w:rsid w:val="00E61610"/>
    <w:rsid w:val="00E617BC"/>
    <w:rsid w:val="00E619CF"/>
    <w:rsid w:val="00E61D37"/>
    <w:rsid w:val="00E61EEB"/>
    <w:rsid w:val="00E61F9C"/>
    <w:rsid w:val="00E6266D"/>
    <w:rsid w:val="00E62BAC"/>
    <w:rsid w:val="00E62BE0"/>
    <w:rsid w:val="00E630D4"/>
    <w:rsid w:val="00E633B8"/>
    <w:rsid w:val="00E635F4"/>
    <w:rsid w:val="00E63B33"/>
    <w:rsid w:val="00E63C17"/>
    <w:rsid w:val="00E63DBD"/>
    <w:rsid w:val="00E64076"/>
    <w:rsid w:val="00E64439"/>
    <w:rsid w:val="00E64464"/>
    <w:rsid w:val="00E649B1"/>
    <w:rsid w:val="00E64D07"/>
    <w:rsid w:val="00E64F18"/>
    <w:rsid w:val="00E64F2C"/>
    <w:rsid w:val="00E65253"/>
    <w:rsid w:val="00E6597E"/>
    <w:rsid w:val="00E66444"/>
    <w:rsid w:val="00E6664F"/>
    <w:rsid w:val="00E66D3C"/>
    <w:rsid w:val="00E66F97"/>
    <w:rsid w:val="00E66FCB"/>
    <w:rsid w:val="00E67540"/>
    <w:rsid w:val="00E678D1"/>
    <w:rsid w:val="00E70884"/>
    <w:rsid w:val="00E7088E"/>
    <w:rsid w:val="00E708C3"/>
    <w:rsid w:val="00E7091F"/>
    <w:rsid w:val="00E709AD"/>
    <w:rsid w:val="00E70D3D"/>
    <w:rsid w:val="00E70FED"/>
    <w:rsid w:val="00E7112D"/>
    <w:rsid w:val="00E71733"/>
    <w:rsid w:val="00E71825"/>
    <w:rsid w:val="00E718C0"/>
    <w:rsid w:val="00E71D81"/>
    <w:rsid w:val="00E722B7"/>
    <w:rsid w:val="00E72759"/>
    <w:rsid w:val="00E72A5B"/>
    <w:rsid w:val="00E72CF4"/>
    <w:rsid w:val="00E72D67"/>
    <w:rsid w:val="00E731A3"/>
    <w:rsid w:val="00E733A3"/>
    <w:rsid w:val="00E733D7"/>
    <w:rsid w:val="00E73408"/>
    <w:rsid w:val="00E73856"/>
    <w:rsid w:val="00E73E5A"/>
    <w:rsid w:val="00E74670"/>
    <w:rsid w:val="00E747B8"/>
    <w:rsid w:val="00E74BC9"/>
    <w:rsid w:val="00E75426"/>
    <w:rsid w:val="00E75575"/>
    <w:rsid w:val="00E75661"/>
    <w:rsid w:val="00E75754"/>
    <w:rsid w:val="00E75836"/>
    <w:rsid w:val="00E75D6F"/>
    <w:rsid w:val="00E75E98"/>
    <w:rsid w:val="00E76B92"/>
    <w:rsid w:val="00E76D04"/>
    <w:rsid w:val="00E770E5"/>
    <w:rsid w:val="00E77267"/>
    <w:rsid w:val="00E7755D"/>
    <w:rsid w:val="00E77585"/>
    <w:rsid w:val="00E77A76"/>
    <w:rsid w:val="00E77CA4"/>
    <w:rsid w:val="00E8011F"/>
    <w:rsid w:val="00E8019C"/>
    <w:rsid w:val="00E80E41"/>
    <w:rsid w:val="00E81375"/>
    <w:rsid w:val="00E813A7"/>
    <w:rsid w:val="00E81701"/>
    <w:rsid w:val="00E817A9"/>
    <w:rsid w:val="00E8188F"/>
    <w:rsid w:val="00E818AF"/>
    <w:rsid w:val="00E81987"/>
    <w:rsid w:val="00E81D3B"/>
    <w:rsid w:val="00E820C3"/>
    <w:rsid w:val="00E8233B"/>
    <w:rsid w:val="00E82622"/>
    <w:rsid w:val="00E826F0"/>
    <w:rsid w:val="00E82B70"/>
    <w:rsid w:val="00E82FB0"/>
    <w:rsid w:val="00E836A9"/>
    <w:rsid w:val="00E836BA"/>
    <w:rsid w:val="00E83A26"/>
    <w:rsid w:val="00E83B36"/>
    <w:rsid w:val="00E83C74"/>
    <w:rsid w:val="00E843DB"/>
    <w:rsid w:val="00E8441B"/>
    <w:rsid w:val="00E84713"/>
    <w:rsid w:val="00E848DA"/>
    <w:rsid w:val="00E84D19"/>
    <w:rsid w:val="00E8545E"/>
    <w:rsid w:val="00E858FC"/>
    <w:rsid w:val="00E87235"/>
    <w:rsid w:val="00E87698"/>
    <w:rsid w:val="00E87B3F"/>
    <w:rsid w:val="00E87DFB"/>
    <w:rsid w:val="00E908CF"/>
    <w:rsid w:val="00E90F06"/>
    <w:rsid w:val="00E91544"/>
    <w:rsid w:val="00E91CAB"/>
    <w:rsid w:val="00E91E2F"/>
    <w:rsid w:val="00E922F1"/>
    <w:rsid w:val="00E9248C"/>
    <w:rsid w:val="00E92830"/>
    <w:rsid w:val="00E92862"/>
    <w:rsid w:val="00E92986"/>
    <w:rsid w:val="00E92997"/>
    <w:rsid w:val="00E92C1B"/>
    <w:rsid w:val="00E93103"/>
    <w:rsid w:val="00E93246"/>
    <w:rsid w:val="00E933D1"/>
    <w:rsid w:val="00E939C7"/>
    <w:rsid w:val="00E94B7C"/>
    <w:rsid w:val="00E94D1C"/>
    <w:rsid w:val="00E94FF7"/>
    <w:rsid w:val="00E95005"/>
    <w:rsid w:val="00E95493"/>
    <w:rsid w:val="00E95A90"/>
    <w:rsid w:val="00E95CD5"/>
    <w:rsid w:val="00E95CF4"/>
    <w:rsid w:val="00E95DFA"/>
    <w:rsid w:val="00E9631E"/>
    <w:rsid w:val="00E96A38"/>
    <w:rsid w:val="00E96FD9"/>
    <w:rsid w:val="00E97159"/>
    <w:rsid w:val="00E97641"/>
    <w:rsid w:val="00E97833"/>
    <w:rsid w:val="00EA0128"/>
    <w:rsid w:val="00EA02B9"/>
    <w:rsid w:val="00EA07A2"/>
    <w:rsid w:val="00EA0A5E"/>
    <w:rsid w:val="00EA0AC0"/>
    <w:rsid w:val="00EA1518"/>
    <w:rsid w:val="00EA1C61"/>
    <w:rsid w:val="00EA1CE8"/>
    <w:rsid w:val="00EA1F85"/>
    <w:rsid w:val="00EA20FE"/>
    <w:rsid w:val="00EA244E"/>
    <w:rsid w:val="00EA2834"/>
    <w:rsid w:val="00EA29BB"/>
    <w:rsid w:val="00EA2A14"/>
    <w:rsid w:val="00EA2A7E"/>
    <w:rsid w:val="00EA2A99"/>
    <w:rsid w:val="00EA2B5A"/>
    <w:rsid w:val="00EA2BFB"/>
    <w:rsid w:val="00EA2D6B"/>
    <w:rsid w:val="00EA2D71"/>
    <w:rsid w:val="00EA30C0"/>
    <w:rsid w:val="00EA32BC"/>
    <w:rsid w:val="00EA38E2"/>
    <w:rsid w:val="00EA39C9"/>
    <w:rsid w:val="00EA39E6"/>
    <w:rsid w:val="00EA3D97"/>
    <w:rsid w:val="00EA44EB"/>
    <w:rsid w:val="00EA48FC"/>
    <w:rsid w:val="00EA51BB"/>
    <w:rsid w:val="00EA52DA"/>
    <w:rsid w:val="00EA588C"/>
    <w:rsid w:val="00EA58C4"/>
    <w:rsid w:val="00EA60C0"/>
    <w:rsid w:val="00EA640B"/>
    <w:rsid w:val="00EA64F7"/>
    <w:rsid w:val="00EA6D02"/>
    <w:rsid w:val="00EA7751"/>
    <w:rsid w:val="00EA79AA"/>
    <w:rsid w:val="00EA7AF5"/>
    <w:rsid w:val="00EB0103"/>
    <w:rsid w:val="00EB060E"/>
    <w:rsid w:val="00EB0C3B"/>
    <w:rsid w:val="00EB16E3"/>
    <w:rsid w:val="00EB1F1C"/>
    <w:rsid w:val="00EB1FA9"/>
    <w:rsid w:val="00EB2313"/>
    <w:rsid w:val="00EB2436"/>
    <w:rsid w:val="00EB25FD"/>
    <w:rsid w:val="00EB2817"/>
    <w:rsid w:val="00EB2D13"/>
    <w:rsid w:val="00EB2D69"/>
    <w:rsid w:val="00EB2FB9"/>
    <w:rsid w:val="00EB326D"/>
    <w:rsid w:val="00EB3DD5"/>
    <w:rsid w:val="00EB4181"/>
    <w:rsid w:val="00EB488A"/>
    <w:rsid w:val="00EB4ACD"/>
    <w:rsid w:val="00EB4B89"/>
    <w:rsid w:val="00EB5568"/>
    <w:rsid w:val="00EB557C"/>
    <w:rsid w:val="00EB5A70"/>
    <w:rsid w:val="00EB5DA7"/>
    <w:rsid w:val="00EB5E1C"/>
    <w:rsid w:val="00EB655E"/>
    <w:rsid w:val="00EB681C"/>
    <w:rsid w:val="00EB69E6"/>
    <w:rsid w:val="00EB6D5A"/>
    <w:rsid w:val="00EB70C6"/>
    <w:rsid w:val="00EB7368"/>
    <w:rsid w:val="00EB7730"/>
    <w:rsid w:val="00EB776F"/>
    <w:rsid w:val="00EB7B16"/>
    <w:rsid w:val="00EB7C05"/>
    <w:rsid w:val="00EC059E"/>
    <w:rsid w:val="00EC089D"/>
    <w:rsid w:val="00EC09C5"/>
    <w:rsid w:val="00EC0BAF"/>
    <w:rsid w:val="00EC0DC9"/>
    <w:rsid w:val="00EC0DF1"/>
    <w:rsid w:val="00EC0FA2"/>
    <w:rsid w:val="00EC110D"/>
    <w:rsid w:val="00EC129F"/>
    <w:rsid w:val="00EC2CAE"/>
    <w:rsid w:val="00EC2E97"/>
    <w:rsid w:val="00EC2FF6"/>
    <w:rsid w:val="00EC314A"/>
    <w:rsid w:val="00EC31AA"/>
    <w:rsid w:val="00EC3297"/>
    <w:rsid w:val="00EC3B5A"/>
    <w:rsid w:val="00EC3F56"/>
    <w:rsid w:val="00EC4061"/>
    <w:rsid w:val="00EC445E"/>
    <w:rsid w:val="00EC498E"/>
    <w:rsid w:val="00EC4E73"/>
    <w:rsid w:val="00EC554F"/>
    <w:rsid w:val="00EC560F"/>
    <w:rsid w:val="00EC563C"/>
    <w:rsid w:val="00EC5682"/>
    <w:rsid w:val="00EC5BDF"/>
    <w:rsid w:val="00EC5C49"/>
    <w:rsid w:val="00EC620E"/>
    <w:rsid w:val="00EC6275"/>
    <w:rsid w:val="00EC667B"/>
    <w:rsid w:val="00EC685F"/>
    <w:rsid w:val="00EC6E2F"/>
    <w:rsid w:val="00EC7BAD"/>
    <w:rsid w:val="00EC7BDF"/>
    <w:rsid w:val="00EC7CE2"/>
    <w:rsid w:val="00ED0200"/>
    <w:rsid w:val="00ED0E8B"/>
    <w:rsid w:val="00ED0F3D"/>
    <w:rsid w:val="00ED1586"/>
    <w:rsid w:val="00ED1794"/>
    <w:rsid w:val="00ED184A"/>
    <w:rsid w:val="00ED1F28"/>
    <w:rsid w:val="00ED2710"/>
    <w:rsid w:val="00ED281F"/>
    <w:rsid w:val="00ED2880"/>
    <w:rsid w:val="00ED2A88"/>
    <w:rsid w:val="00ED322D"/>
    <w:rsid w:val="00ED42AE"/>
    <w:rsid w:val="00ED4317"/>
    <w:rsid w:val="00ED65DF"/>
    <w:rsid w:val="00ED6D8C"/>
    <w:rsid w:val="00ED6F23"/>
    <w:rsid w:val="00ED7027"/>
    <w:rsid w:val="00ED72E7"/>
    <w:rsid w:val="00ED7419"/>
    <w:rsid w:val="00ED7CF8"/>
    <w:rsid w:val="00ED7E35"/>
    <w:rsid w:val="00EE00E6"/>
    <w:rsid w:val="00EE017E"/>
    <w:rsid w:val="00EE0522"/>
    <w:rsid w:val="00EE0CA3"/>
    <w:rsid w:val="00EE0F96"/>
    <w:rsid w:val="00EE0FEA"/>
    <w:rsid w:val="00EE10D3"/>
    <w:rsid w:val="00EE1268"/>
    <w:rsid w:val="00EE1729"/>
    <w:rsid w:val="00EE1AA5"/>
    <w:rsid w:val="00EE1C0D"/>
    <w:rsid w:val="00EE1D4A"/>
    <w:rsid w:val="00EE1E8B"/>
    <w:rsid w:val="00EE2AEE"/>
    <w:rsid w:val="00EE347D"/>
    <w:rsid w:val="00EE3740"/>
    <w:rsid w:val="00EE4A7A"/>
    <w:rsid w:val="00EE4DD4"/>
    <w:rsid w:val="00EE5764"/>
    <w:rsid w:val="00EE5884"/>
    <w:rsid w:val="00EE5FEF"/>
    <w:rsid w:val="00EE613E"/>
    <w:rsid w:val="00EE63F4"/>
    <w:rsid w:val="00EE6AFF"/>
    <w:rsid w:val="00EE6B6B"/>
    <w:rsid w:val="00EE6C3C"/>
    <w:rsid w:val="00EE6CCD"/>
    <w:rsid w:val="00EE6D2F"/>
    <w:rsid w:val="00EE723F"/>
    <w:rsid w:val="00EE754E"/>
    <w:rsid w:val="00EE7BA8"/>
    <w:rsid w:val="00EF0152"/>
    <w:rsid w:val="00EF0434"/>
    <w:rsid w:val="00EF0B13"/>
    <w:rsid w:val="00EF10F3"/>
    <w:rsid w:val="00EF1298"/>
    <w:rsid w:val="00EF1D3C"/>
    <w:rsid w:val="00EF1F44"/>
    <w:rsid w:val="00EF23B1"/>
    <w:rsid w:val="00EF23E0"/>
    <w:rsid w:val="00EF23E9"/>
    <w:rsid w:val="00EF2488"/>
    <w:rsid w:val="00EF26CD"/>
    <w:rsid w:val="00EF2B09"/>
    <w:rsid w:val="00EF38C2"/>
    <w:rsid w:val="00EF4106"/>
    <w:rsid w:val="00EF41BB"/>
    <w:rsid w:val="00EF41E0"/>
    <w:rsid w:val="00EF449F"/>
    <w:rsid w:val="00EF4D76"/>
    <w:rsid w:val="00EF4F68"/>
    <w:rsid w:val="00EF5327"/>
    <w:rsid w:val="00EF535B"/>
    <w:rsid w:val="00EF55FE"/>
    <w:rsid w:val="00EF568C"/>
    <w:rsid w:val="00EF5883"/>
    <w:rsid w:val="00EF5962"/>
    <w:rsid w:val="00EF611C"/>
    <w:rsid w:val="00EF63FB"/>
    <w:rsid w:val="00EF68E4"/>
    <w:rsid w:val="00EF6E10"/>
    <w:rsid w:val="00EF6F25"/>
    <w:rsid w:val="00EF71A8"/>
    <w:rsid w:val="00EF769A"/>
    <w:rsid w:val="00EF79F5"/>
    <w:rsid w:val="00EF7ADD"/>
    <w:rsid w:val="00EF7BDF"/>
    <w:rsid w:val="00EF7CEE"/>
    <w:rsid w:val="00EF7EA8"/>
    <w:rsid w:val="00EF7F2F"/>
    <w:rsid w:val="00F00796"/>
    <w:rsid w:val="00F00B6C"/>
    <w:rsid w:val="00F0124F"/>
    <w:rsid w:val="00F0148A"/>
    <w:rsid w:val="00F01893"/>
    <w:rsid w:val="00F01AFB"/>
    <w:rsid w:val="00F01DBC"/>
    <w:rsid w:val="00F0238B"/>
    <w:rsid w:val="00F0277E"/>
    <w:rsid w:val="00F02913"/>
    <w:rsid w:val="00F03A5B"/>
    <w:rsid w:val="00F03F32"/>
    <w:rsid w:val="00F041E7"/>
    <w:rsid w:val="00F0433C"/>
    <w:rsid w:val="00F04361"/>
    <w:rsid w:val="00F04AFE"/>
    <w:rsid w:val="00F04C6A"/>
    <w:rsid w:val="00F04F66"/>
    <w:rsid w:val="00F05353"/>
    <w:rsid w:val="00F05AB4"/>
    <w:rsid w:val="00F05AE1"/>
    <w:rsid w:val="00F05B76"/>
    <w:rsid w:val="00F05DE5"/>
    <w:rsid w:val="00F0605A"/>
    <w:rsid w:val="00F06089"/>
    <w:rsid w:val="00F06905"/>
    <w:rsid w:val="00F06ABF"/>
    <w:rsid w:val="00F07328"/>
    <w:rsid w:val="00F07672"/>
    <w:rsid w:val="00F07A0E"/>
    <w:rsid w:val="00F07F84"/>
    <w:rsid w:val="00F10239"/>
    <w:rsid w:val="00F10757"/>
    <w:rsid w:val="00F10D21"/>
    <w:rsid w:val="00F111D3"/>
    <w:rsid w:val="00F1137E"/>
    <w:rsid w:val="00F113F2"/>
    <w:rsid w:val="00F114E4"/>
    <w:rsid w:val="00F117E2"/>
    <w:rsid w:val="00F11E5F"/>
    <w:rsid w:val="00F11E96"/>
    <w:rsid w:val="00F12047"/>
    <w:rsid w:val="00F121C0"/>
    <w:rsid w:val="00F12513"/>
    <w:rsid w:val="00F128A7"/>
    <w:rsid w:val="00F12C6B"/>
    <w:rsid w:val="00F12E31"/>
    <w:rsid w:val="00F13278"/>
    <w:rsid w:val="00F134F4"/>
    <w:rsid w:val="00F13618"/>
    <w:rsid w:val="00F13BA2"/>
    <w:rsid w:val="00F13C3D"/>
    <w:rsid w:val="00F13D6C"/>
    <w:rsid w:val="00F13E20"/>
    <w:rsid w:val="00F13E48"/>
    <w:rsid w:val="00F14BB0"/>
    <w:rsid w:val="00F1545A"/>
    <w:rsid w:val="00F15C6D"/>
    <w:rsid w:val="00F160BF"/>
    <w:rsid w:val="00F168D4"/>
    <w:rsid w:val="00F16CB7"/>
    <w:rsid w:val="00F1732F"/>
    <w:rsid w:val="00F175F5"/>
    <w:rsid w:val="00F1792F"/>
    <w:rsid w:val="00F179D5"/>
    <w:rsid w:val="00F17C31"/>
    <w:rsid w:val="00F17EE1"/>
    <w:rsid w:val="00F17FE7"/>
    <w:rsid w:val="00F20271"/>
    <w:rsid w:val="00F2033B"/>
    <w:rsid w:val="00F20391"/>
    <w:rsid w:val="00F205BF"/>
    <w:rsid w:val="00F20EA3"/>
    <w:rsid w:val="00F2102C"/>
    <w:rsid w:val="00F212B3"/>
    <w:rsid w:val="00F212CC"/>
    <w:rsid w:val="00F2159D"/>
    <w:rsid w:val="00F215C2"/>
    <w:rsid w:val="00F21EEE"/>
    <w:rsid w:val="00F225C3"/>
    <w:rsid w:val="00F22850"/>
    <w:rsid w:val="00F22916"/>
    <w:rsid w:val="00F22923"/>
    <w:rsid w:val="00F22A56"/>
    <w:rsid w:val="00F2345C"/>
    <w:rsid w:val="00F2391E"/>
    <w:rsid w:val="00F23AF9"/>
    <w:rsid w:val="00F23BF4"/>
    <w:rsid w:val="00F23D6B"/>
    <w:rsid w:val="00F23F1C"/>
    <w:rsid w:val="00F24618"/>
    <w:rsid w:val="00F24892"/>
    <w:rsid w:val="00F24D52"/>
    <w:rsid w:val="00F2502A"/>
    <w:rsid w:val="00F251B3"/>
    <w:rsid w:val="00F25E35"/>
    <w:rsid w:val="00F25FBA"/>
    <w:rsid w:val="00F25FC2"/>
    <w:rsid w:val="00F262DD"/>
    <w:rsid w:val="00F26302"/>
    <w:rsid w:val="00F2691A"/>
    <w:rsid w:val="00F26BEC"/>
    <w:rsid w:val="00F27407"/>
    <w:rsid w:val="00F27AB2"/>
    <w:rsid w:val="00F27AD8"/>
    <w:rsid w:val="00F30034"/>
    <w:rsid w:val="00F3030B"/>
    <w:rsid w:val="00F303FD"/>
    <w:rsid w:val="00F304E9"/>
    <w:rsid w:val="00F3053C"/>
    <w:rsid w:val="00F305B0"/>
    <w:rsid w:val="00F305BF"/>
    <w:rsid w:val="00F30BB6"/>
    <w:rsid w:val="00F30ED8"/>
    <w:rsid w:val="00F312E2"/>
    <w:rsid w:val="00F31D6B"/>
    <w:rsid w:val="00F31DAE"/>
    <w:rsid w:val="00F32242"/>
    <w:rsid w:val="00F3261B"/>
    <w:rsid w:val="00F32A3D"/>
    <w:rsid w:val="00F32AC8"/>
    <w:rsid w:val="00F32D38"/>
    <w:rsid w:val="00F32E08"/>
    <w:rsid w:val="00F3310E"/>
    <w:rsid w:val="00F3315B"/>
    <w:rsid w:val="00F33445"/>
    <w:rsid w:val="00F336AF"/>
    <w:rsid w:val="00F33AAA"/>
    <w:rsid w:val="00F33B44"/>
    <w:rsid w:val="00F340A7"/>
    <w:rsid w:val="00F341BD"/>
    <w:rsid w:val="00F343B8"/>
    <w:rsid w:val="00F34544"/>
    <w:rsid w:val="00F34ADE"/>
    <w:rsid w:val="00F34B2A"/>
    <w:rsid w:val="00F34B59"/>
    <w:rsid w:val="00F34C23"/>
    <w:rsid w:val="00F34C5B"/>
    <w:rsid w:val="00F3513F"/>
    <w:rsid w:val="00F3517B"/>
    <w:rsid w:val="00F35507"/>
    <w:rsid w:val="00F356C7"/>
    <w:rsid w:val="00F35A24"/>
    <w:rsid w:val="00F35D6E"/>
    <w:rsid w:val="00F364D6"/>
    <w:rsid w:val="00F3655B"/>
    <w:rsid w:val="00F367DE"/>
    <w:rsid w:val="00F36B49"/>
    <w:rsid w:val="00F370C4"/>
    <w:rsid w:val="00F371AA"/>
    <w:rsid w:val="00F3730C"/>
    <w:rsid w:val="00F3736E"/>
    <w:rsid w:val="00F37F08"/>
    <w:rsid w:val="00F4000B"/>
    <w:rsid w:val="00F4046C"/>
    <w:rsid w:val="00F40992"/>
    <w:rsid w:val="00F40A9E"/>
    <w:rsid w:val="00F40D34"/>
    <w:rsid w:val="00F4109B"/>
    <w:rsid w:val="00F4170C"/>
    <w:rsid w:val="00F41806"/>
    <w:rsid w:val="00F41A02"/>
    <w:rsid w:val="00F42D78"/>
    <w:rsid w:val="00F42D7D"/>
    <w:rsid w:val="00F42DD0"/>
    <w:rsid w:val="00F4302F"/>
    <w:rsid w:val="00F4323B"/>
    <w:rsid w:val="00F433EF"/>
    <w:rsid w:val="00F43BBC"/>
    <w:rsid w:val="00F443E0"/>
    <w:rsid w:val="00F444D4"/>
    <w:rsid w:val="00F44640"/>
    <w:rsid w:val="00F44804"/>
    <w:rsid w:val="00F4522E"/>
    <w:rsid w:val="00F45912"/>
    <w:rsid w:val="00F4591D"/>
    <w:rsid w:val="00F45AED"/>
    <w:rsid w:val="00F45D49"/>
    <w:rsid w:val="00F46152"/>
    <w:rsid w:val="00F466D2"/>
    <w:rsid w:val="00F46E5F"/>
    <w:rsid w:val="00F4705A"/>
    <w:rsid w:val="00F4730A"/>
    <w:rsid w:val="00F47373"/>
    <w:rsid w:val="00F476AA"/>
    <w:rsid w:val="00F477FE"/>
    <w:rsid w:val="00F503AA"/>
    <w:rsid w:val="00F50A20"/>
    <w:rsid w:val="00F50D03"/>
    <w:rsid w:val="00F51355"/>
    <w:rsid w:val="00F51711"/>
    <w:rsid w:val="00F517CB"/>
    <w:rsid w:val="00F51B0D"/>
    <w:rsid w:val="00F51D23"/>
    <w:rsid w:val="00F52059"/>
    <w:rsid w:val="00F52A3A"/>
    <w:rsid w:val="00F52C42"/>
    <w:rsid w:val="00F531B5"/>
    <w:rsid w:val="00F538A2"/>
    <w:rsid w:val="00F53B6F"/>
    <w:rsid w:val="00F53C0D"/>
    <w:rsid w:val="00F54135"/>
    <w:rsid w:val="00F542EF"/>
    <w:rsid w:val="00F54350"/>
    <w:rsid w:val="00F5469B"/>
    <w:rsid w:val="00F54742"/>
    <w:rsid w:val="00F5479C"/>
    <w:rsid w:val="00F5483D"/>
    <w:rsid w:val="00F5509A"/>
    <w:rsid w:val="00F5513E"/>
    <w:rsid w:val="00F55383"/>
    <w:rsid w:val="00F55866"/>
    <w:rsid w:val="00F558BC"/>
    <w:rsid w:val="00F55902"/>
    <w:rsid w:val="00F561A5"/>
    <w:rsid w:val="00F562CE"/>
    <w:rsid w:val="00F56D61"/>
    <w:rsid w:val="00F57012"/>
    <w:rsid w:val="00F57024"/>
    <w:rsid w:val="00F57844"/>
    <w:rsid w:val="00F60210"/>
    <w:rsid w:val="00F60620"/>
    <w:rsid w:val="00F606DB"/>
    <w:rsid w:val="00F6077E"/>
    <w:rsid w:val="00F60812"/>
    <w:rsid w:val="00F60E97"/>
    <w:rsid w:val="00F61276"/>
    <w:rsid w:val="00F61715"/>
    <w:rsid w:val="00F61ABC"/>
    <w:rsid w:val="00F62A61"/>
    <w:rsid w:val="00F633C0"/>
    <w:rsid w:val="00F63A2B"/>
    <w:rsid w:val="00F63B0E"/>
    <w:rsid w:val="00F63E10"/>
    <w:rsid w:val="00F64409"/>
    <w:rsid w:val="00F64733"/>
    <w:rsid w:val="00F64DB7"/>
    <w:rsid w:val="00F64E40"/>
    <w:rsid w:val="00F64ED2"/>
    <w:rsid w:val="00F6534A"/>
    <w:rsid w:val="00F65773"/>
    <w:rsid w:val="00F65D7C"/>
    <w:rsid w:val="00F65E48"/>
    <w:rsid w:val="00F66266"/>
    <w:rsid w:val="00F668E3"/>
    <w:rsid w:val="00F66CCD"/>
    <w:rsid w:val="00F66D74"/>
    <w:rsid w:val="00F66D98"/>
    <w:rsid w:val="00F678F9"/>
    <w:rsid w:val="00F67E82"/>
    <w:rsid w:val="00F70142"/>
    <w:rsid w:val="00F7040A"/>
    <w:rsid w:val="00F70E27"/>
    <w:rsid w:val="00F70FBC"/>
    <w:rsid w:val="00F7170E"/>
    <w:rsid w:val="00F7189D"/>
    <w:rsid w:val="00F71BB6"/>
    <w:rsid w:val="00F71CE2"/>
    <w:rsid w:val="00F71D42"/>
    <w:rsid w:val="00F720F5"/>
    <w:rsid w:val="00F7230A"/>
    <w:rsid w:val="00F728E9"/>
    <w:rsid w:val="00F7297E"/>
    <w:rsid w:val="00F72E65"/>
    <w:rsid w:val="00F73014"/>
    <w:rsid w:val="00F732A0"/>
    <w:rsid w:val="00F73323"/>
    <w:rsid w:val="00F73558"/>
    <w:rsid w:val="00F73B71"/>
    <w:rsid w:val="00F73D6B"/>
    <w:rsid w:val="00F74265"/>
    <w:rsid w:val="00F74331"/>
    <w:rsid w:val="00F74B9A"/>
    <w:rsid w:val="00F74CC1"/>
    <w:rsid w:val="00F74ED3"/>
    <w:rsid w:val="00F75B24"/>
    <w:rsid w:val="00F76244"/>
    <w:rsid w:val="00F762A2"/>
    <w:rsid w:val="00F76429"/>
    <w:rsid w:val="00F7688C"/>
    <w:rsid w:val="00F76D07"/>
    <w:rsid w:val="00F77044"/>
    <w:rsid w:val="00F77A32"/>
    <w:rsid w:val="00F77C15"/>
    <w:rsid w:val="00F77C3D"/>
    <w:rsid w:val="00F77FD3"/>
    <w:rsid w:val="00F80080"/>
    <w:rsid w:val="00F80694"/>
    <w:rsid w:val="00F80D02"/>
    <w:rsid w:val="00F80DEF"/>
    <w:rsid w:val="00F80FEB"/>
    <w:rsid w:val="00F8115C"/>
    <w:rsid w:val="00F81268"/>
    <w:rsid w:val="00F816D6"/>
    <w:rsid w:val="00F818D0"/>
    <w:rsid w:val="00F81A3E"/>
    <w:rsid w:val="00F8287E"/>
    <w:rsid w:val="00F82B0B"/>
    <w:rsid w:val="00F82B28"/>
    <w:rsid w:val="00F82B91"/>
    <w:rsid w:val="00F82F76"/>
    <w:rsid w:val="00F83855"/>
    <w:rsid w:val="00F83B5A"/>
    <w:rsid w:val="00F841B9"/>
    <w:rsid w:val="00F84551"/>
    <w:rsid w:val="00F846D1"/>
    <w:rsid w:val="00F84BF9"/>
    <w:rsid w:val="00F84C66"/>
    <w:rsid w:val="00F84E42"/>
    <w:rsid w:val="00F84E53"/>
    <w:rsid w:val="00F850A8"/>
    <w:rsid w:val="00F855F2"/>
    <w:rsid w:val="00F85652"/>
    <w:rsid w:val="00F856B2"/>
    <w:rsid w:val="00F85B5E"/>
    <w:rsid w:val="00F85EBC"/>
    <w:rsid w:val="00F86309"/>
    <w:rsid w:val="00F867E9"/>
    <w:rsid w:val="00F86913"/>
    <w:rsid w:val="00F87205"/>
    <w:rsid w:val="00F8761F"/>
    <w:rsid w:val="00F87759"/>
    <w:rsid w:val="00F879BF"/>
    <w:rsid w:val="00F87F26"/>
    <w:rsid w:val="00F87F73"/>
    <w:rsid w:val="00F9002D"/>
    <w:rsid w:val="00F900E7"/>
    <w:rsid w:val="00F90392"/>
    <w:rsid w:val="00F907A5"/>
    <w:rsid w:val="00F908F3"/>
    <w:rsid w:val="00F90925"/>
    <w:rsid w:val="00F90B60"/>
    <w:rsid w:val="00F90CA5"/>
    <w:rsid w:val="00F90D64"/>
    <w:rsid w:val="00F91175"/>
    <w:rsid w:val="00F912AD"/>
    <w:rsid w:val="00F9147E"/>
    <w:rsid w:val="00F914E9"/>
    <w:rsid w:val="00F918BE"/>
    <w:rsid w:val="00F920DE"/>
    <w:rsid w:val="00F9248B"/>
    <w:rsid w:val="00F925EC"/>
    <w:rsid w:val="00F92717"/>
    <w:rsid w:val="00F929FE"/>
    <w:rsid w:val="00F93E4F"/>
    <w:rsid w:val="00F93E5A"/>
    <w:rsid w:val="00F93FEA"/>
    <w:rsid w:val="00F94211"/>
    <w:rsid w:val="00F943D8"/>
    <w:rsid w:val="00F9481A"/>
    <w:rsid w:val="00F94D79"/>
    <w:rsid w:val="00F94FE8"/>
    <w:rsid w:val="00F9507E"/>
    <w:rsid w:val="00F95316"/>
    <w:rsid w:val="00F956A1"/>
    <w:rsid w:val="00F95BA2"/>
    <w:rsid w:val="00F95DE4"/>
    <w:rsid w:val="00F95E6D"/>
    <w:rsid w:val="00F961E0"/>
    <w:rsid w:val="00F96290"/>
    <w:rsid w:val="00F96440"/>
    <w:rsid w:val="00F96907"/>
    <w:rsid w:val="00F97A56"/>
    <w:rsid w:val="00F97E93"/>
    <w:rsid w:val="00FA02F1"/>
    <w:rsid w:val="00FA0526"/>
    <w:rsid w:val="00FA0764"/>
    <w:rsid w:val="00FA0C2F"/>
    <w:rsid w:val="00FA0C7F"/>
    <w:rsid w:val="00FA1259"/>
    <w:rsid w:val="00FA131B"/>
    <w:rsid w:val="00FA2201"/>
    <w:rsid w:val="00FA2481"/>
    <w:rsid w:val="00FA2735"/>
    <w:rsid w:val="00FA2918"/>
    <w:rsid w:val="00FA2CB2"/>
    <w:rsid w:val="00FA2DC3"/>
    <w:rsid w:val="00FA2ED3"/>
    <w:rsid w:val="00FA3764"/>
    <w:rsid w:val="00FA3BBA"/>
    <w:rsid w:val="00FA3D26"/>
    <w:rsid w:val="00FA4609"/>
    <w:rsid w:val="00FA4696"/>
    <w:rsid w:val="00FA4E7D"/>
    <w:rsid w:val="00FA537C"/>
    <w:rsid w:val="00FA54A7"/>
    <w:rsid w:val="00FA58A3"/>
    <w:rsid w:val="00FA5E8A"/>
    <w:rsid w:val="00FA5F9B"/>
    <w:rsid w:val="00FA6542"/>
    <w:rsid w:val="00FA780A"/>
    <w:rsid w:val="00FB0286"/>
    <w:rsid w:val="00FB06A3"/>
    <w:rsid w:val="00FB06A6"/>
    <w:rsid w:val="00FB0A4C"/>
    <w:rsid w:val="00FB1302"/>
    <w:rsid w:val="00FB137B"/>
    <w:rsid w:val="00FB14A8"/>
    <w:rsid w:val="00FB2049"/>
    <w:rsid w:val="00FB2325"/>
    <w:rsid w:val="00FB275B"/>
    <w:rsid w:val="00FB2842"/>
    <w:rsid w:val="00FB2BDD"/>
    <w:rsid w:val="00FB2FE0"/>
    <w:rsid w:val="00FB311F"/>
    <w:rsid w:val="00FB3236"/>
    <w:rsid w:val="00FB325A"/>
    <w:rsid w:val="00FB3606"/>
    <w:rsid w:val="00FB390C"/>
    <w:rsid w:val="00FB40E2"/>
    <w:rsid w:val="00FB45B6"/>
    <w:rsid w:val="00FB482C"/>
    <w:rsid w:val="00FB4EC1"/>
    <w:rsid w:val="00FB50FC"/>
    <w:rsid w:val="00FB530B"/>
    <w:rsid w:val="00FB5476"/>
    <w:rsid w:val="00FB5A81"/>
    <w:rsid w:val="00FB5B55"/>
    <w:rsid w:val="00FB5FDE"/>
    <w:rsid w:val="00FB6B00"/>
    <w:rsid w:val="00FB6BC4"/>
    <w:rsid w:val="00FB6DE0"/>
    <w:rsid w:val="00FB7841"/>
    <w:rsid w:val="00FB795A"/>
    <w:rsid w:val="00FB7C46"/>
    <w:rsid w:val="00FC0090"/>
    <w:rsid w:val="00FC019B"/>
    <w:rsid w:val="00FC0298"/>
    <w:rsid w:val="00FC0588"/>
    <w:rsid w:val="00FC0ED1"/>
    <w:rsid w:val="00FC1416"/>
    <w:rsid w:val="00FC1B40"/>
    <w:rsid w:val="00FC1E00"/>
    <w:rsid w:val="00FC264A"/>
    <w:rsid w:val="00FC29B5"/>
    <w:rsid w:val="00FC2BD8"/>
    <w:rsid w:val="00FC2CF8"/>
    <w:rsid w:val="00FC39FD"/>
    <w:rsid w:val="00FC42FB"/>
    <w:rsid w:val="00FC4396"/>
    <w:rsid w:val="00FC470C"/>
    <w:rsid w:val="00FC4715"/>
    <w:rsid w:val="00FC5163"/>
    <w:rsid w:val="00FC6651"/>
    <w:rsid w:val="00FC66AA"/>
    <w:rsid w:val="00FC693C"/>
    <w:rsid w:val="00FC6A5B"/>
    <w:rsid w:val="00FC6AAD"/>
    <w:rsid w:val="00FC6E29"/>
    <w:rsid w:val="00FC7345"/>
    <w:rsid w:val="00FC75D7"/>
    <w:rsid w:val="00FC76BC"/>
    <w:rsid w:val="00FC7D3D"/>
    <w:rsid w:val="00FC7D66"/>
    <w:rsid w:val="00FD021E"/>
    <w:rsid w:val="00FD037C"/>
    <w:rsid w:val="00FD0A98"/>
    <w:rsid w:val="00FD1149"/>
    <w:rsid w:val="00FD1286"/>
    <w:rsid w:val="00FD13EB"/>
    <w:rsid w:val="00FD15B3"/>
    <w:rsid w:val="00FD162E"/>
    <w:rsid w:val="00FD1D8A"/>
    <w:rsid w:val="00FD214B"/>
    <w:rsid w:val="00FD2233"/>
    <w:rsid w:val="00FD277F"/>
    <w:rsid w:val="00FD29E8"/>
    <w:rsid w:val="00FD2A1A"/>
    <w:rsid w:val="00FD2D8E"/>
    <w:rsid w:val="00FD3600"/>
    <w:rsid w:val="00FD36CC"/>
    <w:rsid w:val="00FD37BF"/>
    <w:rsid w:val="00FD3A3D"/>
    <w:rsid w:val="00FD40ED"/>
    <w:rsid w:val="00FD42AB"/>
    <w:rsid w:val="00FD4400"/>
    <w:rsid w:val="00FD459C"/>
    <w:rsid w:val="00FD4AC7"/>
    <w:rsid w:val="00FD4BD7"/>
    <w:rsid w:val="00FD4BE8"/>
    <w:rsid w:val="00FD4EA0"/>
    <w:rsid w:val="00FD4EC4"/>
    <w:rsid w:val="00FD5534"/>
    <w:rsid w:val="00FD5639"/>
    <w:rsid w:val="00FD597B"/>
    <w:rsid w:val="00FD5A22"/>
    <w:rsid w:val="00FD5EAD"/>
    <w:rsid w:val="00FD6559"/>
    <w:rsid w:val="00FD6736"/>
    <w:rsid w:val="00FD6C7A"/>
    <w:rsid w:val="00FD6CCA"/>
    <w:rsid w:val="00FD7583"/>
    <w:rsid w:val="00FD7729"/>
    <w:rsid w:val="00FD7733"/>
    <w:rsid w:val="00FD78B4"/>
    <w:rsid w:val="00FD7AB4"/>
    <w:rsid w:val="00FE015D"/>
    <w:rsid w:val="00FE07ED"/>
    <w:rsid w:val="00FE0D91"/>
    <w:rsid w:val="00FE0EB1"/>
    <w:rsid w:val="00FE1A1F"/>
    <w:rsid w:val="00FE2093"/>
    <w:rsid w:val="00FE260D"/>
    <w:rsid w:val="00FE2D23"/>
    <w:rsid w:val="00FE2FD0"/>
    <w:rsid w:val="00FE3336"/>
    <w:rsid w:val="00FE39CB"/>
    <w:rsid w:val="00FE3CB4"/>
    <w:rsid w:val="00FE42E0"/>
    <w:rsid w:val="00FE4698"/>
    <w:rsid w:val="00FE48CB"/>
    <w:rsid w:val="00FE4E32"/>
    <w:rsid w:val="00FE5D47"/>
    <w:rsid w:val="00FE5EF5"/>
    <w:rsid w:val="00FE603A"/>
    <w:rsid w:val="00FE656C"/>
    <w:rsid w:val="00FE6DD1"/>
    <w:rsid w:val="00FE6F03"/>
    <w:rsid w:val="00FE6F23"/>
    <w:rsid w:val="00FE709B"/>
    <w:rsid w:val="00FF033D"/>
    <w:rsid w:val="00FF0767"/>
    <w:rsid w:val="00FF0DA3"/>
    <w:rsid w:val="00FF0DD9"/>
    <w:rsid w:val="00FF0FC2"/>
    <w:rsid w:val="00FF135C"/>
    <w:rsid w:val="00FF23B5"/>
    <w:rsid w:val="00FF2500"/>
    <w:rsid w:val="00FF2515"/>
    <w:rsid w:val="00FF2907"/>
    <w:rsid w:val="00FF2935"/>
    <w:rsid w:val="00FF29FC"/>
    <w:rsid w:val="00FF2CA8"/>
    <w:rsid w:val="00FF3430"/>
    <w:rsid w:val="00FF3533"/>
    <w:rsid w:val="00FF39A3"/>
    <w:rsid w:val="00FF3B5F"/>
    <w:rsid w:val="00FF3D67"/>
    <w:rsid w:val="00FF4C00"/>
    <w:rsid w:val="00FF4DDE"/>
    <w:rsid w:val="00FF55CE"/>
    <w:rsid w:val="00FF57D5"/>
    <w:rsid w:val="00FF5849"/>
    <w:rsid w:val="00FF591D"/>
    <w:rsid w:val="00FF5B96"/>
    <w:rsid w:val="00FF5BFB"/>
    <w:rsid w:val="00FF6113"/>
    <w:rsid w:val="00FF6308"/>
    <w:rsid w:val="00FF6754"/>
    <w:rsid w:val="00FF69A0"/>
    <w:rsid w:val="00FF69FC"/>
    <w:rsid w:val="00FF6C41"/>
    <w:rsid w:val="00FF71C5"/>
    <w:rsid w:val="00FF7E04"/>
    <w:rsid w:val="0159DE03"/>
    <w:rsid w:val="044ACE1E"/>
    <w:rsid w:val="0C608265"/>
    <w:rsid w:val="0F291283"/>
    <w:rsid w:val="104B802A"/>
    <w:rsid w:val="142B2E5A"/>
    <w:rsid w:val="16628E9F"/>
    <w:rsid w:val="199A2F61"/>
    <w:rsid w:val="1E1A6416"/>
    <w:rsid w:val="20487B97"/>
    <w:rsid w:val="21E44BF8"/>
    <w:rsid w:val="23801C59"/>
    <w:rsid w:val="24A97A07"/>
    <w:rsid w:val="24B932D2"/>
    <w:rsid w:val="2A79E5BB"/>
    <w:rsid w:val="2CB41097"/>
    <w:rsid w:val="313939F7"/>
    <w:rsid w:val="329ABB66"/>
    <w:rsid w:val="3625D377"/>
    <w:rsid w:val="37A87B7B"/>
    <w:rsid w:val="38B204BC"/>
    <w:rsid w:val="43F67DCB"/>
    <w:rsid w:val="448EEC09"/>
    <w:rsid w:val="472E1E8D"/>
    <w:rsid w:val="4B488151"/>
    <w:rsid w:val="4CD43CC0"/>
    <w:rsid w:val="4D231973"/>
    <w:rsid w:val="4DF072B9"/>
    <w:rsid w:val="4DFB88FA"/>
    <w:rsid w:val="4E700D21"/>
    <w:rsid w:val="4EDDDBBD"/>
    <w:rsid w:val="528FA982"/>
    <w:rsid w:val="54A50FD3"/>
    <w:rsid w:val="559570B7"/>
    <w:rsid w:val="56774538"/>
    <w:rsid w:val="580DDBFC"/>
    <w:rsid w:val="597880F6"/>
    <w:rsid w:val="5C899660"/>
    <w:rsid w:val="5CDAC15A"/>
    <w:rsid w:val="5E4BF219"/>
    <w:rsid w:val="6107B096"/>
    <w:rsid w:val="64B10F98"/>
    <w:rsid w:val="69A99512"/>
    <w:rsid w:val="69D6F836"/>
    <w:rsid w:val="6B03A208"/>
    <w:rsid w:val="6F4BF59A"/>
    <w:rsid w:val="7026EA3F"/>
    <w:rsid w:val="735AB133"/>
    <w:rsid w:val="73D90470"/>
    <w:rsid w:val="73E28492"/>
    <w:rsid w:val="74F147F7"/>
    <w:rsid w:val="753903F5"/>
    <w:rsid w:val="7710A532"/>
    <w:rsid w:val="772E9A01"/>
    <w:rsid w:val="77C9129E"/>
    <w:rsid w:val="79BE2D55"/>
    <w:rsid w:val="79D93550"/>
    <w:rsid w:val="7B00B360"/>
    <w:rsid w:val="7C020B24"/>
    <w:rsid w:val="7D1D1EFB"/>
    <w:rsid w:val="7D703E7B"/>
    <w:rsid w:val="7DE33816"/>
    <w:rsid w:val="7EA92B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AF8260"/>
  <w15:docId w15:val="{52E17D96-6A74-4273-94B2-63AB7E07B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050EA"/>
    <w:rPr>
      <w:rFonts w:ascii="Times New Roman" w:eastAsia="Times New Roman" w:hAnsi="Times New Roman" w:cs="Times New Roman"/>
      <w:sz w:val="24"/>
      <w:szCs w:val="24"/>
    </w:rPr>
  </w:style>
  <w:style w:type="paragraph" w:styleId="Nadpis1">
    <w:name w:val="heading 1"/>
    <w:basedOn w:val="Normln"/>
    <w:next w:val="Normln"/>
    <w:link w:val="Nadpis1Char"/>
    <w:uiPriority w:val="99"/>
    <w:qFormat/>
    <w:locked/>
    <w:rsid w:val="00731167"/>
    <w:pPr>
      <w:keepNext/>
      <w:keepLines/>
      <w:numPr>
        <w:numId w:val="2"/>
      </w:numPr>
      <w:spacing w:before="240" w:line="259" w:lineRule="auto"/>
      <w:outlineLvl w:val="0"/>
    </w:pPr>
    <w:rPr>
      <w:rFonts w:ascii="Calibri Light" w:hAnsi="Calibri Light"/>
      <w:color w:val="5B9BD5"/>
      <w:sz w:val="32"/>
      <w:szCs w:val="32"/>
      <w:lang w:eastAsia="en-US"/>
    </w:rPr>
  </w:style>
  <w:style w:type="paragraph" w:styleId="Nadpis2">
    <w:name w:val="heading 2"/>
    <w:basedOn w:val="Normln"/>
    <w:next w:val="Normln"/>
    <w:link w:val="Nadpis2Char"/>
    <w:uiPriority w:val="99"/>
    <w:qFormat/>
    <w:locked/>
    <w:rsid w:val="00731167"/>
    <w:pPr>
      <w:keepNext/>
      <w:keepLines/>
      <w:spacing w:before="40" w:line="259" w:lineRule="auto"/>
      <w:ind w:left="360"/>
      <w:outlineLvl w:val="1"/>
    </w:pPr>
    <w:rPr>
      <w:rFonts w:ascii="Calibri Light" w:hAnsi="Calibri Light"/>
      <w:color w:val="5B9BD5"/>
      <w:sz w:val="26"/>
      <w:szCs w:val="26"/>
      <w:lang w:eastAsia="en-US"/>
    </w:rPr>
  </w:style>
  <w:style w:type="paragraph" w:styleId="Nadpis3">
    <w:name w:val="heading 3"/>
    <w:basedOn w:val="Normln"/>
    <w:next w:val="Normln"/>
    <w:link w:val="Nadpis3Char"/>
    <w:uiPriority w:val="99"/>
    <w:qFormat/>
    <w:locked/>
    <w:rsid w:val="00731167"/>
    <w:pPr>
      <w:keepNext/>
      <w:keepLines/>
      <w:numPr>
        <w:numId w:val="1"/>
      </w:numPr>
      <w:spacing w:before="40" w:line="259" w:lineRule="auto"/>
      <w:outlineLvl w:val="2"/>
    </w:pPr>
    <w:rPr>
      <w:rFonts w:ascii="Calibri Light" w:hAnsi="Calibri Light"/>
      <w:lang w:eastAsia="en-US"/>
    </w:rPr>
  </w:style>
  <w:style w:type="paragraph" w:styleId="Nadpis5">
    <w:name w:val="heading 5"/>
    <w:basedOn w:val="Normln"/>
    <w:next w:val="Normln"/>
    <w:link w:val="Nadpis5Char"/>
    <w:uiPriority w:val="9"/>
    <w:semiHidden/>
    <w:unhideWhenUsed/>
    <w:qFormat/>
    <w:locked/>
    <w:rsid w:val="00113002"/>
    <w:pPr>
      <w:keepNext/>
      <w:keepLines/>
      <w:spacing w:before="40"/>
      <w:outlineLvl w:val="4"/>
    </w:pPr>
    <w:rPr>
      <w:rFonts w:asciiTheme="majorHAnsi" w:eastAsiaTheme="majorEastAsia" w:hAnsiTheme="majorHAnsi" w:cstheme="majorBidi"/>
      <w:color w:val="365F91" w:themeColor="accent1" w:themeShade="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731167"/>
    <w:rPr>
      <w:rFonts w:ascii="Calibri Light" w:eastAsia="Times New Roman" w:hAnsi="Calibri Light" w:cs="Times New Roman"/>
      <w:color w:val="5B9BD5"/>
      <w:sz w:val="32"/>
      <w:szCs w:val="32"/>
      <w:lang w:eastAsia="en-US"/>
    </w:rPr>
  </w:style>
  <w:style w:type="character" w:customStyle="1" w:styleId="Nadpis2Char">
    <w:name w:val="Nadpis 2 Char"/>
    <w:basedOn w:val="Standardnpsmoodstavce"/>
    <w:link w:val="Nadpis2"/>
    <w:uiPriority w:val="99"/>
    <w:rsid w:val="00731167"/>
    <w:rPr>
      <w:rFonts w:ascii="Calibri Light" w:eastAsia="Times New Roman" w:hAnsi="Calibri Light" w:cs="Times New Roman"/>
      <w:color w:val="5B9BD5"/>
      <w:sz w:val="26"/>
      <w:szCs w:val="26"/>
      <w:lang w:eastAsia="en-US"/>
    </w:rPr>
  </w:style>
  <w:style w:type="character" w:customStyle="1" w:styleId="Nadpis3Char">
    <w:name w:val="Nadpis 3 Char"/>
    <w:basedOn w:val="Standardnpsmoodstavce"/>
    <w:link w:val="Nadpis3"/>
    <w:uiPriority w:val="99"/>
    <w:rsid w:val="00731167"/>
    <w:rPr>
      <w:rFonts w:ascii="Calibri Light" w:eastAsia="Times New Roman" w:hAnsi="Calibri Light" w:cs="Times New Roman"/>
      <w:sz w:val="24"/>
      <w:szCs w:val="24"/>
      <w:lang w:eastAsia="en-US"/>
    </w:rPr>
  </w:style>
  <w:style w:type="character" w:customStyle="1" w:styleId="Nadpis5Char">
    <w:name w:val="Nadpis 5 Char"/>
    <w:basedOn w:val="Standardnpsmoodstavce"/>
    <w:link w:val="Nadpis5"/>
    <w:uiPriority w:val="9"/>
    <w:semiHidden/>
    <w:rsid w:val="00113002"/>
    <w:rPr>
      <w:rFonts w:asciiTheme="majorHAnsi" w:eastAsiaTheme="majorEastAsia" w:hAnsiTheme="majorHAnsi" w:cstheme="majorBidi"/>
      <w:color w:val="365F91" w:themeColor="accent1" w:themeShade="BF"/>
      <w:sz w:val="20"/>
      <w:szCs w:val="20"/>
    </w:rPr>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basedOn w:val="Standardnpsmoodstavce"/>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rPr>
      <w:sz w:val="20"/>
      <w:szCs w:val="20"/>
    </w:rPr>
  </w:style>
  <w:style w:type="character" w:customStyle="1" w:styleId="ZpatChar">
    <w:name w:val="Zápatí Char"/>
    <w:basedOn w:val="Standardnpsmoodstavce"/>
    <w:link w:val="Zpat"/>
    <w:uiPriority w:val="99"/>
    <w:locked/>
    <w:rsid w:val="00A952B2"/>
    <w:rPr>
      <w:rFonts w:eastAsia="Times New Roman" w:cs="Times New Roman"/>
      <w:lang w:val="cs-CZ" w:eastAsia="cs-CZ" w:bidi="ar-SA"/>
    </w:rPr>
  </w:style>
  <w:style w:type="character" w:styleId="slostrnky">
    <w:name w:val="page number"/>
    <w:basedOn w:val="Standardnpsmoodstavce"/>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rPr>
      <w:sz w:val="20"/>
      <w:szCs w:val="20"/>
    </w:rPr>
  </w:style>
  <w:style w:type="character" w:customStyle="1" w:styleId="ZhlavChar">
    <w:name w:val="Záhlaví Char"/>
    <w:basedOn w:val="Standardnpsmoodstavce"/>
    <w:link w:val="Zhlav"/>
    <w:uiPriority w:val="99"/>
    <w:locked/>
    <w:rsid w:val="006E29E2"/>
    <w:rPr>
      <w:rFonts w:ascii="Times New Roman" w:hAnsi="Times New Roman" w:cs="Times New Roman"/>
      <w:sz w:val="20"/>
      <w:szCs w:val="20"/>
    </w:rPr>
  </w:style>
  <w:style w:type="character" w:styleId="Hypertextovodkaz">
    <w:name w:val="Hyperlink"/>
    <w:basedOn w:val="Standardnpsmoodstavce"/>
    <w:uiPriority w:val="99"/>
    <w:unhideWhenUsed/>
    <w:rsid w:val="00144419"/>
    <w:rPr>
      <w:color w:val="0000FF" w:themeColor="hyperlink"/>
      <w:u w:val="single"/>
    </w:rPr>
  </w:style>
  <w:style w:type="paragraph" w:customStyle="1" w:styleId="BodyA">
    <w:name w:val="Body A"/>
    <w:rsid w:val="00B802D4"/>
    <w:rPr>
      <w:rFonts w:ascii="Helvetica" w:eastAsia="ヒラギノ角ゴ Pro W3" w:hAnsi="Helvetica" w:cs="Times New Roman"/>
      <w:color w:val="000000"/>
      <w:sz w:val="24"/>
      <w:szCs w:val="20"/>
    </w:rPr>
  </w:style>
  <w:style w:type="paragraph" w:styleId="Odstavecseseznamem">
    <w:name w:val="List Paragraph"/>
    <w:aliases w:val="nad 1,Název grafu"/>
    <w:basedOn w:val="Normln"/>
    <w:link w:val="OdstavecseseznamemChar"/>
    <w:qFormat/>
    <w:rsid w:val="00F908F3"/>
    <w:pPr>
      <w:ind w:left="720"/>
      <w:contextualSpacing/>
    </w:pPr>
    <w:rPr>
      <w:sz w:val="20"/>
      <w:szCs w:val="20"/>
    </w:rPr>
  </w:style>
  <w:style w:type="character" w:customStyle="1" w:styleId="OdstavecseseznamemChar">
    <w:name w:val="Odstavec se seznamem Char"/>
    <w:aliases w:val="nad 1 Char,Název grafu Char"/>
    <w:basedOn w:val="Standardnpsmoodstavce"/>
    <w:link w:val="Odstavecseseznamem"/>
    <w:uiPriority w:val="34"/>
    <w:locked/>
    <w:rsid w:val="007D1731"/>
    <w:rPr>
      <w:rFonts w:ascii="Times New Roman" w:eastAsia="Times New Roman" w:hAnsi="Times New Roman" w:cs="Times New Roman"/>
      <w:sz w:val="20"/>
      <w:szCs w:val="20"/>
    </w:rPr>
  </w:style>
  <w:style w:type="character" w:styleId="Odkaznakoment">
    <w:name w:val="annotation reference"/>
    <w:basedOn w:val="Standardnpsmoodstavce"/>
    <w:uiPriority w:val="99"/>
    <w:semiHidden/>
    <w:unhideWhenUsed/>
    <w:rsid w:val="00041301"/>
    <w:rPr>
      <w:sz w:val="16"/>
      <w:szCs w:val="16"/>
    </w:rPr>
  </w:style>
  <w:style w:type="paragraph" w:styleId="Textkomente">
    <w:name w:val="annotation text"/>
    <w:basedOn w:val="Normln"/>
    <w:link w:val="TextkomenteChar"/>
    <w:uiPriority w:val="99"/>
    <w:unhideWhenUsed/>
    <w:rsid w:val="00041301"/>
    <w:rPr>
      <w:sz w:val="20"/>
      <w:szCs w:val="20"/>
    </w:rPr>
  </w:style>
  <w:style w:type="character" w:customStyle="1" w:styleId="TextkomenteChar">
    <w:name w:val="Text komentáře Char"/>
    <w:basedOn w:val="Standardnpsmoodstavce"/>
    <w:link w:val="Textkomente"/>
    <w:uiPriority w:val="99"/>
    <w:rsid w:val="00041301"/>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041301"/>
    <w:rPr>
      <w:b/>
      <w:bCs/>
    </w:rPr>
  </w:style>
  <w:style w:type="character" w:customStyle="1" w:styleId="PedmtkomenteChar">
    <w:name w:val="Předmět komentáře Char"/>
    <w:basedOn w:val="TextkomenteChar"/>
    <w:link w:val="Pedmtkomente"/>
    <w:uiPriority w:val="99"/>
    <w:semiHidden/>
    <w:rsid w:val="00041301"/>
    <w:rPr>
      <w:rFonts w:ascii="Times New Roman" w:eastAsia="Times New Roman" w:hAnsi="Times New Roman" w:cs="Times New Roman"/>
      <w:b/>
      <w:bCs/>
      <w:sz w:val="20"/>
      <w:szCs w:val="20"/>
    </w:rPr>
  </w:style>
  <w:style w:type="paragraph" w:customStyle="1" w:styleId="l5">
    <w:name w:val="l5"/>
    <w:basedOn w:val="Normln"/>
    <w:rsid w:val="003600D7"/>
    <w:pPr>
      <w:spacing w:before="100" w:beforeAutospacing="1" w:after="100" w:afterAutospacing="1"/>
    </w:pPr>
  </w:style>
  <w:style w:type="character" w:styleId="PromnnHTML">
    <w:name w:val="HTML Variable"/>
    <w:basedOn w:val="Standardnpsmoodstavce"/>
    <w:uiPriority w:val="99"/>
    <w:semiHidden/>
    <w:unhideWhenUsed/>
    <w:rsid w:val="003600D7"/>
    <w:rPr>
      <w:i/>
      <w:iCs/>
    </w:rPr>
  </w:style>
  <w:style w:type="paragraph" w:styleId="Textpoznpodarou">
    <w:name w:val="footnote text"/>
    <w:basedOn w:val="Normln"/>
    <w:link w:val="TextpoznpodarouChar"/>
    <w:uiPriority w:val="99"/>
    <w:qFormat/>
    <w:rsid w:val="004C456E"/>
    <w:pPr>
      <w:widowControl w:val="0"/>
    </w:pPr>
    <w:rPr>
      <w:sz w:val="20"/>
      <w:szCs w:val="20"/>
      <w:lang w:val="x-none" w:eastAsia="x-none"/>
    </w:rPr>
  </w:style>
  <w:style w:type="character" w:customStyle="1" w:styleId="TextpoznpodarouChar">
    <w:name w:val="Text pozn. pod čarou Char"/>
    <w:basedOn w:val="Standardnpsmoodstavce"/>
    <w:link w:val="Textpoznpodarou"/>
    <w:uiPriority w:val="99"/>
    <w:rsid w:val="004C456E"/>
    <w:rPr>
      <w:rFonts w:ascii="Times New Roman" w:eastAsia="Times New Roman" w:hAnsi="Times New Roman" w:cs="Times New Roman"/>
      <w:sz w:val="20"/>
      <w:szCs w:val="20"/>
      <w:lang w:val="x-none" w:eastAsia="x-none"/>
    </w:rPr>
  </w:style>
  <w:style w:type="character" w:styleId="Znakapoznpodarou">
    <w:name w:val="footnote reference"/>
    <w:uiPriority w:val="99"/>
    <w:semiHidden/>
    <w:unhideWhenUsed/>
    <w:rsid w:val="004C456E"/>
    <w:rPr>
      <w:vertAlign w:val="superscript"/>
    </w:rPr>
  </w:style>
  <w:style w:type="table" w:styleId="Mkatabulky">
    <w:name w:val="Table Grid"/>
    <w:basedOn w:val="Normlntabulka"/>
    <w:uiPriority w:val="59"/>
    <w:locked/>
    <w:rsid w:val="0073116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iPriority w:val="99"/>
    <w:unhideWhenUsed/>
    <w:qFormat/>
    <w:rsid w:val="00731167"/>
    <w:pPr>
      <w:spacing w:before="100" w:beforeAutospacing="1" w:after="100" w:afterAutospacing="1"/>
    </w:pPr>
  </w:style>
  <w:style w:type="paragraph" w:styleId="Zkladntext">
    <w:name w:val="Body Text"/>
    <w:basedOn w:val="Normln"/>
    <w:link w:val="ZkladntextChar"/>
    <w:rsid w:val="00731167"/>
    <w:pPr>
      <w:widowControl w:val="0"/>
    </w:pPr>
    <w:rPr>
      <w:b/>
      <w:szCs w:val="20"/>
    </w:rPr>
  </w:style>
  <w:style w:type="character" w:customStyle="1" w:styleId="ZkladntextChar">
    <w:name w:val="Základní text Char"/>
    <w:basedOn w:val="Standardnpsmoodstavce"/>
    <w:link w:val="Zkladntext"/>
    <w:rsid w:val="00731167"/>
    <w:rPr>
      <w:rFonts w:ascii="Times New Roman" w:eastAsia="Times New Roman" w:hAnsi="Times New Roman" w:cs="Times New Roman"/>
      <w:b/>
      <w:sz w:val="24"/>
      <w:szCs w:val="20"/>
    </w:rPr>
  </w:style>
  <w:style w:type="paragraph" w:customStyle="1" w:styleId="Default">
    <w:name w:val="Default"/>
    <w:qFormat/>
    <w:rsid w:val="00731167"/>
    <w:pPr>
      <w:autoSpaceDE w:val="0"/>
      <w:autoSpaceDN w:val="0"/>
      <w:adjustRightInd w:val="0"/>
    </w:pPr>
    <w:rPr>
      <w:rFonts w:ascii="Times New Roman" w:hAnsi="Times New Roman" w:cs="Times New Roman"/>
      <w:color w:val="000000"/>
      <w:sz w:val="24"/>
      <w:szCs w:val="24"/>
    </w:rPr>
  </w:style>
  <w:style w:type="character" w:styleId="CittHTML">
    <w:name w:val="HTML Cite"/>
    <w:uiPriority w:val="99"/>
    <w:semiHidden/>
    <w:unhideWhenUsed/>
    <w:rsid w:val="00731167"/>
    <w:rPr>
      <w:i/>
      <w:iCs/>
    </w:rPr>
  </w:style>
  <w:style w:type="paragraph" w:styleId="Revize">
    <w:name w:val="Revision"/>
    <w:hidden/>
    <w:uiPriority w:val="99"/>
    <w:semiHidden/>
    <w:rsid w:val="00731167"/>
    <w:rPr>
      <w:lang w:eastAsia="en-US"/>
    </w:rPr>
  </w:style>
  <w:style w:type="paragraph" w:customStyle="1" w:styleId="FreeForm">
    <w:name w:val="Free Form"/>
    <w:qFormat/>
    <w:rsid w:val="00731167"/>
    <w:rPr>
      <w:rFonts w:ascii="System Font Regular" w:eastAsia="ヒラギノ角ゴ Pro W3" w:hAnsi="System Font Regular" w:cs="Times New Roman"/>
      <w:color w:val="000000"/>
      <w:szCs w:val="20"/>
    </w:rPr>
  </w:style>
  <w:style w:type="paragraph" w:styleId="Textvysvtlivek">
    <w:name w:val="endnote text"/>
    <w:basedOn w:val="Normln"/>
    <w:link w:val="TextvysvtlivekChar"/>
    <w:uiPriority w:val="99"/>
    <w:semiHidden/>
    <w:unhideWhenUsed/>
    <w:rsid w:val="00731167"/>
    <w:rPr>
      <w:rFonts w:ascii="Calibri" w:eastAsia="Calibri" w:hAnsi="Calibri" w:cs="Arial"/>
      <w:sz w:val="20"/>
      <w:szCs w:val="20"/>
      <w:lang w:eastAsia="en-US"/>
    </w:rPr>
  </w:style>
  <w:style w:type="character" w:customStyle="1" w:styleId="TextvysvtlivekChar">
    <w:name w:val="Text vysvětlivek Char"/>
    <w:basedOn w:val="Standardnpsmoodstavce"/>
    <w:link w:val="Textvysvtlivek"/>
    <w:uiPriority w:val="99"/>
    <w:semiHidden/>
    <w:rsid w:val="00731167"/>
    <w:rPr>
      <w:sz w:val="20"/>
      <w:szCs w:val="20"/>
      <w:lang w:eastAsia="en-US"/>
    </w:rPr>
  </w:style>
  <w:style w:type="character" w:styleId="Odkaznavysvtlivky">
    <w:name w:val="endnote reference"/>
    <w:basedOn w:val="Standardnpsmoodstavce"/>
    <w:uiPriority w:val="99"/>
    <w:semiHidden/>
    <w:unhideWhenUsed/>
    <w:rsid w:val="00731167"/>
    <w:rPr>
      <w:vertAlign w:val="superscript"/>
    </w:rPr>
  </w:style>
  <w:style w:type="character" w:customStyle="1" w:styleId="st">
    <w:name w:val="st"/>
    <w:basedOn w:val="Standardnpsmoodstavce"/>
    <w:rsid w:val="007D0E5A"/>
  </w:style>
  <w:style w:type="character" w:styleId="Zdraznn">
    <w:name w:val="Emphasis"/>
    <w:basedOn w:val="Standardnpsmoodstavce"/>
    <w:uiPriority w:val="20"/>
    <w:qFormat/>
    <w:locked/>
    <w:rsid w:val="007D0E5A"/>
    <w:rPr>
      <w:i/>
      <w:iCs/>
    </w:rPr>
  </w:style>
  <w:style w:type="paragraph" w:styleId="Bezmezer">
    <w:name w:val="No Spacing"/>
    <w:aliases w:val="UJEP-TEXT"/>
    <w:uiPriority w:val="1"/>
    <w:qFormat/>
    <w:rsid w:val="00506B2C"/>
    <w:rPr>
      <w:rFonts w:ascii="Times New Roman" w:eastAsia="Times New Roman" w:hAnsi="Times New Roman" w:cs="Times New Roman"/>
      <w:sz w:val="20"/>
      <w:szCs w:val="20"/>
    </w:rPr>
  </w:style>
  <w:style w:type="paragraph" w:customStyle="1" w:styleId="Odstavecseseznamem1">
    <w:name w:val="Odstavec se seznamem1"/>
    <w:rsid w:val="00C72F28"/>
    <w:pPr>
      <w:ind w:left="720"/>
    </w:pPr>
    <w:rPr>
      <w:rFonts w:ascii="Times New Roman" w:eastAsia="ヒラギノ角ゴ Pro W3" w:hAnsi="Times New Roman" w:cs="Times New Roman"/>
      <w:color w:val="000000"/>
      <w:sz w:val="20"/>
      <w:szCs w:val="20"/>
    </w:rPr>
  </w:style>
  <w:style w:type="paragraph" w:customStyle="1" w:styleId="Aaoeeu">
    <w:name w:val="Aaoeeu"/>
    <w:rsid w:val="00C72F28"/>
    <w:pPr>
      <w:widowControl w:val="0"/>
      <w:suppressAutoHyphens/>
    </w:pPr>
    <w:rPr>
      <w:rFonts w:ascii="Times New Roman" w:eastAsia="Arial" w:hAnsi="Times New Roman" w:cs="Times New Roman"/>
      <w:sz w:val="20"/>
      <w:szCs w:val="20"/>
      <w:lang w:val="en-US" w:eastAsia="ar-SA"/>
    </w:rPr>
  </w:style>
  <w:style w:type="paragraph" w:customStyle="1" w:styleId="Text">
    <w:name w:val="Text"/>
    <w:rsid w:val="00C72F28"/>
    <w:rPr>
      <w:rFonts w:ascii="Helvetica Neue" w:eastAsia="Helvetica Neue" w:hAnsi="Helvetica Neue" w:cs="Helvetica Neue"/>
      <w:color w:val="000000"/>
      <w14:textOutline w14:w="0" w14:cap="flat" w14:cmpd="sng" w14:algn="ctr">
        <w14:noFill/>
        <w14:prstDash w14:val="solid"/>
        <w14:bevel/>
      </w14:textOutline>
    </w:rPr>
  </w:style>
  <w:style w:type="paragraph" w:customStyle="1" w:styleId="Odstavecseseznamem2">
    <w:name w:val="Odstavec se seznamem2"/>
    <w:rsid w:val="00C72F28"/>
    <w:pPr>
      <w:ind w:left="720"/>
    </w:pPr>
    <w:rPr>
      <w:rFonts w:ascii="Times New Roman" w:eastAsia="ヒラギノ角ゴ Pro W3" w:hAnsi="Times New Roman" w:cs="Times New Roman"/>
      <w:color w:val="000000"/>
      <w:sz w:val="20"/>
      <w:szCs w:val="20"/>
    </w:rPr>
  </w:style>
  <w:style w:type="character" w:styleId="Sledovanodkaz">
    <w:name w:val="FollowedHyperlink"/>
    <w:basedOn w:val="Standardnpsmoodstavce"/>
    <w:uiPriority w:val="99"/>
    <w:semiHidden/>
    <w:unhideWhenUsed/>
    <w:rsid w:val="00C72F28"/>
    <w:rPr>
      <w:color w:val="800080" w:themeColor="followedHyperlink"/>
      <w:u w:val="single"/>
    </w:rPr>
  </w:style>
  <w:style w:type="paragraph" w:customStyle="1" w:styleId="msonormal0">
    <w:name w:val="msonormal"/>
    <w:basedOn w:val="Normln"/>
    <w:uiPriority w:val="99"/>
    <w:rsid w:val="00C72F28"/>
    <w:pPr>
      <w:spacing w:before="100" w:beforeAutospacing="1" w:after="100" w:afterAutospacing="1"/>
    </w:pPr>
  </w:style>
  <w:style w:type="character" w:customStyle="1" w:styleId="TextbublinyChar1">
    <w:name w:val="Text bubliny Char1"/>
    <w:basedOn w:val="Standardnpsmoodstavce"/>
    <w:uiPriority w:val="99"/>
    <w:semiHidden/>
    <w:rsid w:val="00C72F28"/>
    <w:rPr>
      <w:rFonts w:ascii="Segoe UI" w:eastAsia="Times New Roman" w:hAnsi="Segoe UI" w:cs="Segoe UI" w:hint="default"/>
      <w:sz w:val="18"/>
      <w:szCs w:val="18"/>
      <w:lang w:eastAsia="cs-CZ"/>
    </w:rPr>
  </w:style>
  <w:style w:type="character" w:customStyle="1" w:styleId="TextkomenteChar1">
    <w:name w:val="Text komentáře Char1"/>
    <w:basedOn w:val="Standardnpsmoodstavce"/>
    <w:uiPriority w:val="99"/>
    <w:semiHidden/>
    <w:rsid w:val="00C72F28"/>
    <w:rPr>
      <w:rFonts w:ascii="Times New Roman" w:eastAsia="Times New Roman" w:hAnsi="Times New Roman" w:cs="Times New Roman" w:hint="default"/>
      <w:sz w:val="20"/>
      <w:szCs w:val="20"/>
      <w:lang w:eastAsia="cs-CZ"/>
    </w:rPr>
  </w:style>
  <w:style w:type="character" w:customStyle="1" w:styleId="PedmtkomenteChar1">
    <w:name w:val="Předmět komentáře Char1"/>
    <w:basedOn w:val="TextkomenteChar1"/>
    <w:uiPriority w:val="99"/>
    <w:semiHidden/>
    <w:rsid w:val="00C72F28"/>
    <w:rPr>
      <w:rFonts w:ascii="Times New Roman" w:eastAsia="Times New Roman" w:hAnsi="Times New Roman" w:cs="Times New Roman" w:hint="default"/>
      <w:b/>
      <w:bCs/>
      <w:sz w:val="20"/>
      <w:szCs w:val="20"/>
      <w:lang w:eastAsia="cs-CZ"/>
    </w:rPr>
  </w:style>
  <w:style w:type="character" w:customStyle="1" w:styleId="TextvysvtlivekChar1">
    <w:name w:val="Text vysvětlivek Char1"/>
    <w:basedOn w:val="Standardnpsmoodstavce"/>
    <w:uiPriority w:val="99"/>
    <w:semiHidden/>
    <w:rsid w:val="00C72F28"/>
    <w:rPr>
      <w:rFonts w:ascii="Times New Roman" w:eastAsia="Times New Roman" w:hAnsi="Times New Roman" w:cs="Times New Roman" w:hint="default"/>
      <w:sz w:val="20"/>
      <w:szCs w:val="20"/>
      <w:lang w:eastAsia="cs-CZ"/>
    </w:rPr>
  </w:style>
  <w:style w:type="character" w:styleId="Siln">
    <w:name w:val="Strong"/>
    <w:basedOn w:val="Standardnpsmoodstavce"/>
    <w:uiPriority w:val="22"/>
    <w:qFormat/>
    <w:locked/>
    <w:rsid w:val="00E81375"/>
    <w:rPr>
      <w:b/>
      <w:bCs/>
    </w:rPr>
  </w:style>
  <w:style w:type="table" w:customStyle="1" w:styleId="Prosttabulka21">
    <w:name w:val="Prostá tabulka 21"/>
    <w:basedOn w:val="Normlntabulka"/>
    <w:uiPriority w:val="42"/>
    <w:rsid w:val="0012740C"/>
    <w:rPr>
      <w:rFonts w:asciiTheme="minorHAnsi" w:eastAsiaTheme="minorHAnsi" w:hAnsiTheme="minorHAnsi" w:cstheme="minorBidi"/>
      <w:lang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andard">
    <w:name w:val="Standard"/>
    <w:qFormat/>
    <w:rsid w:val="002C25AD"/>
    <w:pPr>
      <w:suppressAutoHyphens/>
      <w:autoSpaceDN w:val="0"/>
      <w:textAlignment w:val="baseline"/>
    </w:pPr>
    <w:rPr>
      <w:rFonts w:ascii="Times New Roman" w:eastAsia="Times New Roman" w:hAnsi="Times New Roman" w:cs="Times New Roman"/>
      <w:kern w:val="3"/>
      <w:sz w:val="20"/>
      <w:szCs w:val="20"/>
    </w:rPr>
  </w:style>
  <w:style w:type="paragraph" w:styleId="Zkladntextodsazen2">
    <w:name w:val="Body Text Indent 2"/>
    <w:basedOn w:val="Normln"/>
    <w:link w:val="Zkladntextodsazen2Char"/>
    <w:uiPriority w:val="99"/>
    <w:semiHidden/>
    <w:unhideWhenUsed/>
    <w:rsid w:val="00BE3DC1"/>
    <w:pPr>
      <w:spacing w:after="120" w:line="480" w:lineRule="auto"/>
      <w:ind w:left="283"/>
    </w:pPr>
    <w:rPr>
      <w:sz w:val="20"/>
      <w:szCs w:val="20"/>
    </w:rPr>
  </w:style>
  <w:style w:type="character" w:customStyle="1" w:styleId="Zkladntextodsazen2Char">
    <w:name w:val="Základní text odsazený 2 Char"/>
    <w:basedOn w:val="Standardnpsmoodstavce"/>
    <w:link w:val="Zkladntextodsazen2"/>
    <w:uiPriority w:val="99"/>
    <w:semiHidden/>
    <w:rsid w:val="00BE3DC1"/>
    <w:rPr>
      <w:rFonts w:ascii="Times New Roman" w:eastAsia="Times New Roman" w:hAnsi="Times New Roman" w:cs="Times New Roman"/>
      <w:sz w:val="20"/>
      <w:szCs w:val="20"/>
    </w:rPr>
  </w:style>
  <w:style w:type="paragraph" w:styleId="Seznamsodrkami4">
    <w:name w:val="List Bullet 4"/>
    <w:basedOn w:val="Normln"/>
    <w:rsid w:val="00A11AC8"/>
    <w:pPr>
      <w:ind w:left="849" w:hanging="283"/>
    </w:pPr>
    <w:rPr>
      <w:sz w:val="20"/>
      <w:szCs w:val="20"/>
    </w:rPr>
  </w:style>
  <w:style w:type="paragraph" w:styleId="Seznamsodrkami3">
    <w:name w:val="List Bullet 3"/>
    <w:basedOn w:val="Normln"/>
    <w:rsid w:val="00A11AC8"/>
    <w:pPr>
      <w:ind w:left="566" w:hanging="283"/>
    </w:pPr>
    <w:rPr>
      <w:sz w:val="20"/>
      <w:szCs w:val="20"/>
    </w:rPr>
  </w:style>
  <w:style w:type="character" w:customStyle="1" w:styleId="sourcetitletxt1">
    <w:name w:val="sourcetitle_txt1"/>
    <w:rsid w:val="00CC6EFA"/>
  </w:style>
  <w:style w:type="character" w:customStyle="1" w:styleId="textexposedshow">
    <w:name w:val="textexposedshow"/>
    <w:basedOn w:val="Standardnpsmoodstavce"/>
    <w:rsid w:val="00EB2313"/>
  </w:style>
  <w:style w:type="paragraph" w:styleId="Prosttext">
    <w:name w:val="Plain Text"/>
    <w:basedOn w:val="Normln"/>
    <w:link w:val="ProsttextChar"/>
    <w:uiPriority w:val="99"/>
    <w:unhideWhenUsed/>
    <w:rsid w:val="00897E62"/>
    <w:rPr>
      <w:rFonts w:ascii="Consolas" w:eastAsia="Calibri" w:hAnsi="Consolas"/>
      <w:sz w:val="21"/>
      <w:szCs w:val="21"/>
      <w:lang w:eastAsia="en-US"/>
    </w:rPr>
  </w:style>
  <w:style w:type="character" w:customStyle="1" w:styleId="ProsttextChar">
    <w:name w:val="Prostý text Char"/>
    <w:basedOn w:val="Standardnpsmoodstavce"/>
    <w:link w:val="Prosttext"/>
    <w:uiPriority w:val="99"/>
    <w:rsid w:val="00897E62"/>
    <w:rPr>
      <w:rFonts w:ascii="Consolas" w:hAnsi="Consolas" w:cs="Times New Roman"/>
      <w:sz w:val="21"/>
      <w:szCs w:val="21"/>
      <w:lang w:eastAsia="en-US"/>
    </w:rPr>
  </w:style>
  <w:style w:type="character" w:customStyle="1" w:styleId="Nevyeenzmnka1">
    <w:name w:val="Nevyřešená zmínka1"/>
    <w:basedOn w:val="Standardnpsmoodstavce"/>
    <w:uiPriority w:val="99"/>
    <w:semiHidden/>
    <w:unhideWhenUsed/>
    <w:rsid w:val="00916388"/>
    <w:rPr>
      <w:color w:val="605E5C"/>
      <w:shd w:val="clear" w:color="auto" w:fill="E1DFDD"/>
    </w:rPr>
  </w:style>
  <w:style w:type="paragraph" w:customStyle="1" w:styleId="Zkladnodstavec">
    <w:name w:val="[Základní odstavec]"/>
    <w:basedOn w:val="Normln"/>
    <w:qFormat/>
    <w:rsid w:val="0034333C"/>
    <w:pPr>
      <w:spacing w:line="288" w:lineRule="auto"/>
      <w:textAlignment w:val="center"/>
    </w:pPr>
    <w:rPr>
      <w:rFonts w:ascii="MinionPro-Regular" w:eastAsia="Calibri" w:hAnsi="MinionPro-Regular" w:cstheme="minorBidi"/>
      <w:color w:val="000000"/>
      <w:szCs w:val="22"/>
      <w:lang w:eastAsia="en-US"/>
    </w:rPr>
  </w:style>
  <w:style w:type="character" w:customStyle="1" w:styleId="Nevyeenzmnka10">
    <w:name w:val="Nevyřešená zmínka10"/>
    <w:basedOn w:val="Standardnpsmoodstavce"/>
    <w:uiPriority w:val="99"/>
    <w:semiHidden/>
    <w:unhideWhenUsed/>
    <w:rsid w:val="000814D8"/>
    <w:rPr>
      <w:color w:val="605E5C"/>
      <w:shd w:val="clear" w:color="auto" w:fill="E1DFDD"/>
    </w:rPr>
  </w:style>
  <w:style w:type="character" w:customStyle="1" w:styleId="apple-converted-space">
    <w:name w:val="apple-converted-space"/>
    <w:basedOn w:val="Standardnpsmoodstavce"/>
    <w:qFormat/>
    <w:rsid w:val="000B15CC"/>
  </w:style>
  <w:style w:type="character" w:customStyle="1" w:styleId="sourcedocument">
    <w:name w:val="sourcedocument"/>
    <w:basedOn w:val="Standardnpsmoodstavce"/>
    <w:rsid w:val="001D66AE"/>
  </w:style>
  <w:style w:type="character" w:customStyle="1" w:styleId="apple-style-span">
    <w:name w:val="apple-style-span"/>
    <w:basedOn w:val="Standardnpsmoodstavce"/>
    <w:rsid w:val="001D66AE"/>
  </w:style>
  <w:style w:type="character" w:customStyle="1" w:styleId="Internetovodkaz">
    <w:name w:val="Internetový odkaz"/>
    <w:basedOn w:val="Standardnpsmoodstavce"/>
    <w:uiPriority w:val="99"/>
    <w:rsid w:val="000B5E37"/>
    <w:rPr>
      <w:color w:val="0000FF"/>
      <w:u w:val="single"/>
    </w:rPr>
  </w:style>
  <w:style w:type="paragraph" w:customStyle="1" w:styleId="FreeFormA">
    <w:name w:val="Free Form A"/>
    <w:rsid w:val="00436F78"/>
    <w:rPr>
      <w:rFonts w:ascii="System Font Regular" w:eastAsia="ヒラギノ角ゴ Pro W3" w:hAnsi="System Font Regular" w:cs="Times New Roman"/>
      <w:color w:val="000000"/>
      <w:szCs w:val="20"/>
    </w:rPr>
  </w:style>
  <w:style w:type="paragraph" w:customStyle="1" w:styleId="FreeFormAA">
    <w:name w:val="Free Form A A"/>
    <w:rsid w:val="00436F78"/>
    <w:rPr>
      <w:rFonts w:ascii="System Font Regular" w:eastAsia="ヒラギノ角ゴ Pro W3" w:hAnsi="System Font Regular" w:cs="Times New Roman"/>
      <w:color w:val="000000"/>
      <w:szCs w:val="20"/>
    </w:rPr>
  </w:style>
  <w:style w:type="paragraph" w:customStyle="1" w:styleId="FreeFormB">
    <w:name w:val="Free Form B"/>
    <w:rsid w:val="00B345A5"/>
    <w:rPr>
      <w:rFonts w:ascii="Times New Roman" w:eastAsia="ヒラギノ角ゴ Pro W3" w:hAnsi="Times New Roman" w:cs="Times New Roman"/>
      <w:color w:val="000000"/>
      <w:sz w:val="20"/>
      <w:szCs w:val="20"/>
    </w:rPr>
  </w:style>
  <w:style w:type="paragraph" w:customStyle="1" w:styleId="Body">
    <w:name w:val="Body"/>
    <w:rsid w:val="00B15BB5"/>
    <w:rPr>
      <w:rFonts w:ascii="Helvetica" w:eastAsia="ヒラギノ角ゴ Pro W3" w:hAnsi="Helvetica" w:cs="Times New Roman"/>
      <w:color w:val="000000"/>
      <w:sz w:val="24"/>
      <w:szCs w:val="20"/>
    </w:rPr>
  </w:style>
  <w:style w:type="paragraph" w:customStyle="1" w:styleId="Literatura">
    <w:name w:val="Literatura"/>
    <w:basedOn w:val="Normln"/>
    <w:qFormat/>
    <w:rsid w:val="00937691"/>
    <w:pPr>
      <w:tabs>
        <w:tab w:val="right" w:pos="709"/>
        <w:tab w:val="left" w:pos="851"/>
      </w:tabs>
      <w:spacing w:before="60" w:after="60" w:line="360" w:lineRule="auto"/>
      <w:ind w:left="851" w:hanging="851"/>
      <w:jc w:val="both"/>
    </w:pPr>
    <w:rPr>
      <w:rFonts w:ascii="Trebuchet MS" w:hAnsi="Trebuchet MS"/>
    </w:rPr>
  </w:style>
  <w:style w:type="paragraph" w:customStyle="1" w:styleId="Prosttext1">
    <w:name w:val="Prostý text1"/>
    <w:basedOn w:val="Normln"/>
    <w:rsid w:val="007751E6"/>
    <w:pPr>
      <w:suppressAutoHyphens/>
    </w:pPr>
    <w:rPr>
      <w:rFonts w:ascii="Calibri" w:eastAsia="Calibri" w:hAnsi="Calibri"/>
      <w:sz w:val="22"/>
      <w:szCs w:val="21"/>
      <w:lang w:eastAsia="zh-CN"/>
    </w:rPr>
  </w:style>
  <w:style w:type="paragraph" w:customStyle="1" w:styleId="Zkladntext1">
    <w:name w:val="Základní text1"/>
    <w:rsid w:val="007C353B"/>
    <w:pPr>
      <w:spacing w:after="140" w:line="288" w:lineRule="auto"/>
    </w:pPr>
    <w:rPr>
      <w:rFonts w:ascii="Times New Roman" w:eastAsia="ヒラギノ角ゴ Pro W3" w:hAnsi="Times New Roman" w:cs="Times New Roman"/>
      <w:color w:val="00000A"/>
      <w:sz w:val="20"/>
      <w:szCs w:val="20"/>
    </w:rPr>
  </w:style>
  <w:style w:type="paragraph" w:customStyle="1" w:styleId="Textbody">
    <w:name w:val="Text body"/>
    <w:basedOn w:val="Normln"/>
    <w:rsid w:val="00EC2FF6"/>
    <w:pPr>
      <w:suppressAutoHyphens/>
      <w:autoSpaceDN w:val="0"/>
      <w:spacing w:after="120"/>
    </w:pPr>
    <w:rPr>
      <w:kern w:val="3"/>
      <w:sz w:val="20"/>
      <w:szCs w:val="20"/>
    </w:rPr>
  </w:style>
  <w:style w:type="character" w:customStyle="1" w:styleId="StrongEmphasis">
    <w:name w:val="Strong Emphasis"/>
    <w:rsid w:val="00EC2FF6"/>
    <w:rPr>
      <w:b/>
      <w:bCs/>
    </w:rPr>
  </w:style>
  <w:style w:type="character" w:customStyle="1" w:styleId="a-size-large">
    <w:name w:val="a-size-large"/>
    <w:basedOn w:val="Standardnpsmoodstavce"/>
    <w:rsid w:val="00A31EC0"/>
  </w:style>
  <w:style w:type="character" w:customStyle="1" w:styleId="lrzxr">
    <w:name w:val="lrzxr"/>
    <w:basedOn w:val="Standardnpsmoodstavce"/>
    <w:rsid w:val="00A31EC0"/>
  </w:style>
  <w:style w:type="character" w:customStyle="1" w:styleId="content-listtext">
    <w:name w:val="content-list__text"/>
    <w:basedOn w:val="Standardnpsmoodstavce"/>
    <w:rsid w:val="00A94EC7"/>
  </w:style>
  <w:style w:type="paragraph" w:customStyle="1" w:styleId="Vchoz">
    <w:name w:val="Výchozí"/>
    <w:rsid w:val="009D2D04"/>
    <w:rPr>
      <w:rFonts w:ascii="Helvetica Neue" w:eastAsia="Helvetica Neue" w:hAnsi="Helvetica Neue" w:cs="Helvetica Neue"/>
      <w:color w:val="000000"/>
    </w:rPr>
  </w:style>
  <w:style w:type="character" w:customStyle="1" w:styleId="Nevyeenzmnka2">
    <w:name w:val="Nevyřešená zmínka2"/>
    <w:basedOn w:val="Standardnpsmoodstavce"/>
    <w:uiPriority w:val="99"/>
    <w:semiHidden/>
    <w:unhideWhenUsed/>
    <w:rsid w:val="00517A53"/>
    <w:rPr>
      <w:color w:val="605E5C"/>
      <w:shd w:val="clear" w:color="auto" w:fill="E1DFDD"/>
    </w:rPr>
  </w:style>
  <w:style w:type="character" w:customStyle="1" w:styleId="fontstyle01">
    <w:name w:val="fontstyle01"/>
    <w:basedOn w:val="Standardnpsmoodstavce"/>
    <w:rsid w:val="009B7355"/>
    <w:rPr>
      <w:rFonts w:ascii="TimesNewRomanPSMT" w:hAnsi="TimesNewRomanPSMT" w:hint="default"/>
      <w:b w:val="0"/>
      <w:bCs w:val="0"/>
      <w:i w:val="0"/>
      <w:iCs w:val="0"/>
      <w:color w:val="000000"/>
      <w:sz w:val="20"/>
      <w:szCs w:val="20"/>
    </w:rPr>
  </w:style>
  <w:style w:type="character" w:customStyle="1" w:styleId="fontstyle21">
    <w:name w:val="fontstyle21"/>
    <w:basedOn w:val="Standardnpsmoodstavce"/>
    <w:rsid w:val="00692987"/>
    <w:rPr>
      <w:rFonts w:ascii="TimesNewRomanPSMT" w:hAnsi="TimesNewRomanPSMT" w:hint="default"/>
      <w:b w:val="0"/>
      <w:bCs w:val="0"/>
      <w:i w:val="0"/>
      <w:iCs w:val="0"/>
      <w:color w:val="000000"/>
      <w:sz w:val="20"/>
      <w:szCs w:val="20"/>
    </w:rPr>
  </w:style>
  <w:style w:type="paragraph" w:customStyle="1" w:styleId="BasicParagraph">
    <w:name w:val="[Basic Paragraph]"/>
    <w:basedOn w:val="Normln"/>
    <w:uiPriority w:val="99"/>
    <w:rsid w:val="002B318D"/>
    <w:pPr>
      <w:autoSpaceDE w:val="0"/>
      <w:autoSpaceDN w:val="0"/>
      <w:adjustRightInd w:val="0"/>
      <w:spacing w:line="288" w:lineRule="auto"/>
      <w:textAlignment w:val="center"/>
    </w:pPr>
    <w:rPr>
      <w:rFonts w:eastAsia="Calibri"/>
      <w:color w:val="000000"/>
      <w:lang w:val="en-US" w:eastAsia="en-US"/>
    </w:rPr>
  </w:style>
  <w:style w:type="character" w:customStyle="1" w:styleId="normaltextrun">
    <w:name w:val="normaltextrun"/>
    <w:basedOn w:val="Standardnpsmoodstavce"/>
    <w:qFormat/>
    <w:rsid w:val="009E1DC4"/>
  </w:style>
  <w:style w:type="character" w:customStyle="1" w:styleId="spellingerror">
    <w:name w:val="spellingerror"/>
    <w:basedOn w:val="Standardnpsmoodstavce"/>
    <w:rsid w:val="009E1DC4"/>
  </w:style>
  <w:style w:type="paragraph" w:customStyle="1" w:styleId="Obsahtabulky">
    <w:name w:val="Obsah tabulky"/>
    <w:basedOn w:val="Normln"/>
    <w:qFormat/>
    <w:rsid w:val="005A10F1"/>
    <w:pPr>
      <w:suppressLineNumbers/>
    </w:pPr>
    <w:rPr>
      <w:rFonts w:ascii="Liberation Serif" w:eastAsia="SimSun" w:hAnsi="Liberation Serif" w:cs="Arial"/>
      <w:color w:val="00000A"/>
      <w:lang w:eastAsia="zh-CN" w:bidi="hi-IN"/>
    </w:rPr>
  </w:style>
  <w:style w:type="character" w:customStyle="1" w:styleId="a-size-base">
    <w:name w:val="a-size-base"/>
    <w:basedOn w:val="Standardnpsmoodstavce"/>
    <w:rsid w:val="009549FC"/>
  </w:style>
  <w:style w:type="paragraph" w:customStyle="1" w:styleId="paragraph">
    <w:name w:val="paragraph"/>
    <w:basedOn w:val="Normln"/>
    <w:qFormat/>
    <w:rsid w:val="003E5D9E"/>
    <w:pPr>
      <w:spacing w:before="100" w:beforeAutospacing="1" w:after="100" w:afterAutospacing="1"/>
    </w:pPr>
  </w:style>
  <w:style w:type="character" w:customStyle="1" w:styleId="eop">
    <w:name w:val="eop"/>
    <w:basedOn w:val="Standardnpsmoodstavce"/>
    <w:rsid w:val="003E5D9E"/>
  </w:style>
  <w:style w:type="paragraph" w:customStyle="1" w:styleId="-wm-msonormal">
    <w:name w:val="-wm-msonormal"/>
    <w:basedOn w:val="Normln"/>
    <w:rsid w:val="007D06F3"/>
    <w:pPr>
      <w:spacing w:before="100" w:beforeAutospacing="1" w:after="100" w:afterAutospacing="1"/>
    </w:pPr>
  </w:style>
  <w:style w:type="character" w:customStyle="1" w:styleId="-wm-normaltextrun">
    <w:name w:val="-wm-normaltextrun"/>
    <w:basedOn w:val="Standardnpsmoodstavce"/>
    <w:rsid w:val="007D06F3"/>
  </w:style>
  <w:style w:type="character" w:customStyle="1" w:styleId="-wm-eop">
    <w:name w:val="-wm-eop"/>
    <w:basedOn w:val="Standardnpsmoodstavce"/>
    <w:rsid w:val="007D06F3"/>
  </w:style>
  <w:style w:type="paragraph" w:customStyle="1" w:styleId="-wm-paragraph">
    <w:name w:val="-wm-paragraph"/>
    <w:basedOn w:val="Normln"/>
    <w:rsid w:val="009C4F95"/>
    <w:pPr>
      <w:spacing w:before="100" w:beforeAutospacing="1" w:after="100" w:afterAutospacing="1"/>
    </w:pPr>
  </w:style>
  <w:style w:type="character" w:customStyle="1" w:styleId="-wm-spellingerror">
    <w:name w:val="-wm-spellingerror"/>
    <w:basedOn w:val="Standardnpsmoodstavce"/>
    <w:rsid w:val="009C4F95"/>
  </w:style>
  <w:style w:type="paragraph" w:styleId="z-Zatekformule">
    <w:name w:val="HTML Top of Form"/>
    <w:basedOn w:val="Normln"/>
    <w:next w:val="Normln"/>
    <w:link w:val="z-ZatekformuleChar"/>
    <w:hidden/>
    <w:uiPriority w:val="99"/>
    <w:semiHidden/>
    <w:unhideWhenUsed/>
    <w:rsid w:val="00452CA0"/>
    <w:pPr>
      <w:pBdr>
        <w:bottom w:val="single" w:sz="6" w:space="1" w:color="auto"/>
      </w:pBdr>
      <w:jc w:val="center"/>
    </w:pPr>
    <w:rPr>
      <w:rFonts w:ascii="Arial" w:hAnsi="Arial" w:cs="Arial"/>
      <w:vanish/>
      <w:sz w:val="16"/>
      <w:szCs w:val="16"/>
    </w:rPr>
  </w:style>
  <w:style w:type="character" w:customStyle="1" w:styleId="z-ZatekformuleChar">
    <w:name w:val="z-Začátek formuláře Char"/>
    <w:basedOn w:val="Standardnpsmoodstavce"/>
    <w:link w:val="z-Zatekformule"/>
    <w:uiPriority w:val="99"/>
    <w:semiHidden/>
    <w:rsid w:val="00452CA0"/>
    <w:rPr>
      <w:rFonts w:ascii="Arial" w:eastAsia="Times New Roman" w:hAnsi="Arial"/>
      <w:vanish/>
      <w:sz w:val="16"/>
      <w:szCs w:val="16"/>
    </w:rPr>
  </w:style>
  <w:style w:type="character" w:customStyle="1" w:styleId="Nevyeenzmnka3">
    <w:name w:val="Nevyřešená zmínka3"/>
    <w:basedOn w:val="Standardnpsmoodstavce"/>
    <w:uiPriority w:val="99"/>
    <w:semiHidden/>
    <w:unhideWhenUsed/>
    <w:rsid w:val="00B25A1E"/>
    <w:rPr>
      <w:color w:val="605E5C"/>
      <w:shd w:val="clear" w:color="auto" w:fill="E1DFDD"/>
    </w:rPr>
  </w:style>
  <w:style w:type="character" w:customStyle="1" w:styleId="contextualspellingandgrammarerror">
    <w:name w:val="contextualspellingandgrammarerror"/>
    <w:basedOn w:val="Standardnpsmoodstavce"/>
    <w:rsid w:val="00B25A1E"/>
  </w:style>
  <w:style w:type="character" w:customStyle="1" w:styleId="scxw49133225">
    <w:name w:val="scxw49133225"/>
    <w:basedOn w:val="Standardnpsmoodstavce"/>
    <w:rsid w:val="00B25A1E"/>
  </w:style>
  <w:style w:type="character" w:customStyle="1" w:styleId="markedcontent">
    <w:name w:val="markedcontent"/>
    <w:basedOn w:val="Standardnpsmoodstavce"/>
    <w:rsid w:val="00B25A1E"/>
  </w:style>
  <w:style w:type="paragraph" w:styleId="Titulek">
    <w:name w:val="caption"/>
    <w:basedOn w:val="Normln"/>
    <w:next w:val="Normln"/>
    <w:unhideWhenUsed/>
    <w:qFormat/>
    <w:locked/>
    <w:rsid w:val="00B25A1E"/>
    <w:rPr>
      <w:rFonts w:ascii="Arial Narrow" w:hAnsi="Arial Narrow"/>
      <w:b/>
      <w:bCs/>
      <w:sz w:val="20"/>
      <w:szCs w:val="20"/>
    </w:rPr>
  </w:style>
  <w:style w:type="table" w:customStyle="1" w:styleId="Tabulkasmkou4zvraznn218">
    <w:name w:val="Tabulka s mřížkou 4 – zvýraznění 218"/>
    <w:basedOn w:val="Normlntabulka"/>
    <w:uiPriority w:val="49"/>
    <w:rsid w:val="00B25A1E"/>
    <w:rPr>
      <w:rFonts w:ascii="Trebuchet MS" w:eastAsia="Times New Roman" w:hAnsi="Trebuchet MS" w:cs="Times New Roman"/>
      <w:sz w:val="24"/>
      <w:szCs w:val="24"/>
    </w:rPr>
    <w:tblPr>
      <w:tblStyleRowBandSize w:val="1"/>
      <w:tblStyleColBandSize w:val="1"/>
      <w:tblInd w:w="0" w:type="nil"/>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customStyle="1" w:styleId="Nevyeenzmnka4">
    <w:name w:val="Nevyřešená zmínka4"/>
    <w:basedOn w:val="Standardnpsmoodstavce"/>
    <w:uiPriority w:val="99"/>
    <w:semiHidden/>
    <w:unhideWhenUsed/>
    <w:rsid w:val="002F5C81"/>
    <w:rPr>
      <w:color w:val="605E5C"/>
      <w:shd w:val="clear" w:color="auto" w:fill="E1DFDD"/>
    </w:rPr>
  </w:style>
  <w:style w:type="character" w:customStyle="1" w:styleId="Nevyeenzmnka5">
    <w:name w:val="Nevyřešená zmínka5"/>
    <w:basedOn w:val="Standardnpsmoodstavce"/>
    <w:uiPriority w:val="99"/>
    <w:semiHidden/>
    <w:unhideWhenUsed/>
    <w:rsid w:val="00A62678"/>
    <w:rPr>
      <w:color w:val="605E5C"/>
      <w:shd w:val="clear" w:color="auto" w:fill="E1DFDD"/>
    </w:rPr>
  </w:style>
  <w:style w:type="character" w:customStyle="1" w:styleId="Nevyeenzmnka6">
    <w:name w:val="Nevyřešená zmínka6"/>
    <w:basedOn w:val="Standardnpsmoodstavce"/>
    <w:uiPriority w:val="99"/>
    <w:semiHidden/>
    <w:unhideWhenUsed/>
    <w:rsid w:val="003A4243"/>
    <w:rPr>
      <w:color w:val="605E5C"/>
      <w:shd w:val="clear" w:color="auto" w:fill="E1DFDD"/>
    </w:rPr>
  </w:style>
  <w:style w:type="character" w:customStyle="1" w:styleId="app-value">
    <w:name w:val="app-value"/>
    <w:basedOn w:val="Standardnpsmoodstavce"/>
    <w:rsid w:val="00AD2E7F"/>
  </w:style>
  <w:style w:type="paragraph" w:customStyle="1" w:styleId="Obsahrmce">
    <w:name w:val="Obsah rámce"/>
    <w:basedOn w:val="Normln"/>
    <w:qFormat/>
    <w:rsid w:val="007B067A"/>
    <w:pPr>
      <w:suppressAutoHyphens/>
    </w:pPr>
    <w:rPr>
      <w:sz w:val="20"/>
      <w:szCs w:val="20"/>
    </w:rPr>
  </w:style>
  <w:style w:type="paragraph" w:customStyle="1" w:styleId="s15">
    <w:name w:val="s15"/>
    <w:basedOn w:val="Normln"/>
    <w:rsid w:val="007B067A"/>
    <w:pPr>
      <w:spacing w:before="100" w:beforeAutospacing="1" w:after="100" w:afterAutospacing="1"/>
    </w:pPr>
    <w:rPr>
      <w:lang w:eastAsia="en-GB"/>
    </w:rPr>
  </w:style>
  <w:style w:type="character" w:customStyle="1" w:styleId="s16">
    <w:name w:val="s16"/>
    <w:basedOn w:val="Standardnpsmoodstavce"/>
    <w:rsid w:val="007B067A"/>
  </w:style>
  <w:style w:type="character" w:customStyle="1" w:styleId="s17">
    <w:name w:val="s17"/>
    <w:basedOn w:val="Standardnpsmoodstavce"/>
    <w:rsid w:val="007B067A"/>
  </w:style>
  <w:style w:type="character" w:customStyle="1" w:styleId="s19">
    <w:name w:val="s19"/>
    <w:basedOn w:val="Standardnpsmoodstavce"/>
    <w:rsid w:val="007B06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15568">
      <w:bodyDiv w:val="1"/>
      <w:marLeft w:val="0"/>
      <w:marRight w:val="0"/>
      <w:marTop w:val="0"/>
      <w:marBottom w:val="0"/>
      <w:divBdr>
        <w:top w:val="none" w:sz="0" w:space="0" w:color="auto"/>
        <w:left w:val="none" w:sz="0" w:space="0" w:color="auto"/>
        <w:bottom w:val="none" w:sz="0" w:space="0" w:color="auto"/>
        <w:right w:val="none" w:sz="0" w:space="0" w:color="auto"/>
      </w:divBdr>
    </w:div>
    <w:div w:id="10765438">
      <w:bodyDiv w:val="1"/>
      <w:marLeft w:val="0"/>
      <w:marRight w:val="0"/>
      <w:marTop w:val="0"/>
      <w:marBottom w:val="0"/>
      <w:divBdr>
        <w:top w:val="none" w:sz="0" w:space="0" w:color="auto"/>
        <w:left w:val="none" w:sz="0" w:space="0" w:color="auto"/>
        <w:bottom w:val="none" w:sz="0" w:space="0" w:color="auto"/>
        <w:right w:val="none" w:sz="0" w:space="0" w:color="auto"/>
      </w:divBdr>
    </w:div>
    <w:div w:id="24018670">
      <w:bodyDiv w:val="1"/>
      <w:marLeft w:val="0"/>
      <w:marRight w:val="0"/>
      <w:marTop w:val="0"/>
      <w:marBottom w:val="0"/>
      <w:divBdr>
        <w:top w:val="none" w:sz="0" w:space="0" w:color="auto"/>
        <w:left w:val="none" w:sz="0" w:space="0" w:color="auto"/>
        <w:bottom w:val="none" w:sz="0" w:space="0" w:color="auto"/>
        <w:right w:val="none" w:sz="0" w:space="0" w:color="auto"/>
      </w:divBdr>
    </w:div>
    <w:div w:id="25255507">
      <w:bodyDiv w:val="1"/>
      <w:marLeft w:val="0"/>
      <w:marRight w:val="0"/>
      <w:marTop w:val="0"/>
      <w:marBottom w:val="0"/>
      <w:divBdr>
        <w:top w:val="none" w:sz="0" w:space="0" w:color="auto"/>
        <w:left w:val="none" w:sz="0" w:space="0" w:color="auto"/>
        <w:bottom w:val="none" w:sz="0" w:space="0" w:color="auto"/>
        <w:right w:val="none" w:sz="0" w:space="0" w:color="auto"/>
      </w:divBdr>
    </w:div>
    <w:div w:id="26374784">
      <w:bodyDiv w:val="1"/>
      <w:marLeft w:val="0"/>
      <w:marRight w:val="0"/>
      <w:marTop w:val="0"/>
      <w:marBottom w:val="0"/>
      <w:divBdr>
        <w:top w:val="none" w:sz="0" w:space="0" w:color="auto"/>
        <w:left w:val="none" w:sz="0" w:space="0" w:color="auto"/>
        <w:bottom w:val="none" w:sz="0" w:space="0" w:color="auto"/>
        <w:right w:val="none" w:sz="0" w:space="0" w:color="auto"/>
      </w:divBdr>
    </w:div>
    <w:div w:id="26684229">
      <w:bodyDiv w:val="1"/>
      <w:marLeft w:val="0"/>
      <w:marRight w:val="0"/>
      <w:marTop w:val="0"/>
      <w:marBottom w:val="0"/>
      <w:divBdr>
        <w:top w:val="none" w:sz="0" w:space="0" w:color="auto"/>
        <w:left w:val="none" w:sz="0" w:space="0" w:color="auto"/>
        <w:bottom w:val="none" w:sz="0" w:space="0" w:color="auto"/>
        <w:right w:val="none" w:sz="0" w:space="0" w:color="auto"/>
      </w:divBdr>
    </w:div>
    <w:div w:id="29696544">
      <w:bodyDiv w:val="1"/>
      <w:marLeft w:val="0"/>
      <w:marRight w:val="0"/>
      <w:marTop w:val="0"/>
      <w:marBottom w:val="0"/>
      <w:divBdr>
        <w:top w:val="none" w:sz="0" w:space="0" w:color="auto"/>
        <w:left w:val="none" w:sz="0" w:space="0" w:color="auto"/>
        <w:bottom w:val="none" w:sz="0" w:space="0" w:color="auto"/>
        <w:right w:val="none" w:sz="0" w:space="0" w:color="auto"/>
      </w:divBdr>
    </w:div>
    <w:div w:id="35132535">
      <w:bodyDiv w:val="1"/>
      <w:marLeft w:val="0"/>
      <w:marRight w:val="0"/>
      <w:marTop w:val="0"/>
      <w:marBottom w:val="0"/>
      <w:divBdr>
        <w:top w:val="none" w:sz="0" w:space="0" w:color="auto"/>
        <w:left w:val="none" w:sz="0" w:space="0" w:color="auto"/>
        <w:bottom w:val="none" w:sz="0" w:space="0" w:color="auto"/>
        <w:right w:val="none" w:sz="0" w:space="0" w:color="auto"/>
      </w:divBdr>
    </w:div>
    <w:div w:id="40398325">
      <w:bodyDiv w:val="1"/>
      <w:marLeft w:val="0"/>
      <w:marRight w:val="0"/>
      <w:marTop w:val="0"/>
      <w:marBottom w:val="0"/>
      <w:divBdr>
        <w:top w:val="none" w:sz="0" w:space="0" w:color="auto"/>
        <w:left w:val="none" w:sz="0" w:space="0" w:color="auto"/>
        <w:bottom w:val="none" w:sz="0" w:space="0" w:color="auto"/>
        <w:right w:val="none" w:sz="0" w:space="0" w:color="auto"/>
      </w:divBdr>
    </w:div>
    <w:div w:id="53896918">
      <w:bodyDiv w:val="1"/>
      <w:marLeft w:val="0"/>
      <w:marRight w:val="0"/>
      <w:marTop w:val="0"/>
      <w:marBottom w:val="0"/>
      <w:divBdr>
        <w:top w:val="none" w:sz="0" w:space="0" w:color="auto"/>
        <w:left w:val="none" w:sz="0" w:space="0" w:color="auto"/>
        <w:bottom w:val="none" w:sz="0" w:space="0" w:color="auto"/>
        <w:right w:val="none" w:sz="0" w:space="0" w:color="auto"/>
      </w:divBdr>
    </w:div>
    <w:div w:id="68355668">
      <w:bodyDiv w:val="1"/>
      <w:marLeft w:val="0"/>
      <w:marRight w:val="0"/>
      <w:marTop w:val="0"/>
      <w:marBottom w:val="0"/>
      <w:divBdr>
        <w:top w:val="none" w:sz="0" w:space="0" w:color="auto"/>
        <w:left w:val="none" w:sz="0" w:space="0" w:color="auto"/>
        <w:bottom w:val="none" w:sz="0" w:space="0" w:color="auto"/>
        <w:right w:val="none" w:sz="0" w:space="0" w:color="auto"/>
      </w:divBdr>
    </w:div>
    <w:div w:id="69468278">
      <w:bodyDiv w:val="1"/>
      <w:marLeft w:val="0"/>
      <w:marRight w:val="0"/>
      <w:marTop w:val="0"/>
      <w:marBottom w:val="0"/>
      <w:divBdr>
        <w:top w:val="none" w:sz="0" w:space="0" w:color="auto"/>
        <w:left w:val="none" w:sz="0" w:space="0" w:color="auto"/>
        <w:bottom w:val="none" w:sz="0" w:space="0" w:color="auto"/>
        <w:right w:val="none" w:sz="0" w:space="0" w:color="auto"/>
      </w:divBdr>
    </w:div>
    <w:div w:id="69887280">
      <w:bodyDiv w:val="1"/>
      <w:marLeft w:val="0"/>
      <w:marRight w:val="0"/>
      <w:marTop w:val="0"/>
      <w:marBottom w:val="0"/>
      <w:divBdr>
        <w:top w:val="none" w:sz="0" w:space="0" w:color="auto"/>
        <w:left w:val="none" w:sz="0" w:space="0" w:color="auto"/>
        <w:bottom w:val="none" w:sz="0" w:space="0" w:color="auto"/>
        <w:right w:val="none" w:sz="0" w:space="0" w:color="auto"/>
      </w:divBdr>
    </w:div>
    <w:div w:id="74933716">
      <w:bodyDiv w:val="1"/>
      <w:marLeft w:val="0"/>
      <w:marRight w:val="0"/>
      <w:marTop w:val="0"/>
      <w:marBottom w:val="0"/>
      <w:divBdr>
        <w:top w:val="none" w:sz="0" w:space="0" w:color="auto"/>
        <w:left w:val="none" w:sz="0" w:space="0" w:color="auto"/>
        <w:bottom w:val="none" w:sz="0" w:space="0" w:color="auto"/>
        <w:right w:val="none" w:sz="0" w:space="0" w:color="auto"/>
      </w:divBdr>
    </w:div>
    <w:div w:id="79454743">
      <w:bodyDiv w:val="1"/>
      <w:marLeft w:val="0"/>
      <w:marRight w:val="0"/>
      <w:marTop w:val="0"/>
      <w:marBottom w:val="0"/>
      <w:divBdr>
        <w:top w:val="none" w:sz="0" w:space="0" w:color="auto"/>
        <w:left w:val="none" w:sz="0" w:space="0" w:color="auto"/>
        <w:bottom w:val="none" w:sz="0" w:space="0" w:color="auto"/>
        <w:right w:val="none" w:sz="0" w:space="0" w:color="auto"/>
      </w:divBdr>
    </w:div>
    <w:div w:id="84152075">
      <w:bodyDiv w:val="1"/>
      <w:marLeft w:val="0"/>
      <w:marRight w:val="0"/>
      <w:marTop w:val="0"/>
      <w:marBottom w:val="0"/>
      <w:divBdr>
        <w:top w:val="none" w:sz="0" w:space="0" w:color="auto"/>
        <w:left w:val="none" w:sz="0" w:space="0" w:color="auto"/>
        <w:bottom w:val="none" w:sz="0" w:space="0" w:color="auto"/>
        <w:right w:val="none" w:sz="0" w:space="0" w:color="auto"/>
      </w:divBdr>
    </w:div>
    <w:div w:id="94911716">
      <w:bodyDiv w:val="1"/>
      <w:marLeft w:val="0"/>
      <w:marRight w:val="0"/>
      <w:marTop w:val="0"/>
      <w:marBottom w:val="0"/>
      <w:divBdr>
        <w:top w:val="none" w:sz="0" w:space="0" w:color="auto"/>
        <w:left w:val="none" w:sz="0" w:space="0" w:color="auto"/>
        <w:bottom w:val="none" w:sz="0" w:space="0" w:color="auto"/>
        <w:right w:val="none" w:sz="0" w:space="0" w:color="auto"/>
      </w:divBdr>
    </w:div>
    <w:div w:id="101875391">
      <w:bodyDiv w:val="1"/>
      <w:marLeft w:val="0"/>
      <w:marRight w:val="0"/>
      <w:marTop w:val="0"/>
      <w:marBottom w:val="0"/>
      <w:divBdr>
        <w:top w:val="none" w:sz="0" w:space="0" w:color="auto"/>
        <w:left w:val="none" w:sz="0" w:space="0" w:color="auto"/>
        <w:bottom w:val="none" w:sz="0" w:space="0" w:color="auto"/>
        <w:right w:val="none" w:sz="0" w:space="0" w:color="auto"/>
      </w:divBdr>
    </w:div>
    <w:div w:id="106971468">
      <w:bodyDiv w:val="1"/>
      <w:marLeft w:val="0"/>
      <w:marRight w:val="0"/>
      <w:marTop w:val="0"/>
      <w:marBottom w:val="0"/>
      <w:divBdr>
        <w:top w:val="none" w:sz="0" w:space="0" w:color="auto"/>
        <w:left w:val="none" w:sz="0" w:space="0" w:color="auto"/>
        <w:bottom w:val="none" w:sz="0" w:space="0" w:color="auto"/>
        <w:right w:val="none" w:sz="0" w:space="0" w:color="auto"/>
      </w:divBdr>
    </w:div>
    <w:div w:id="108816694">
      <w:bodyDiv w:val="1"/>
      <w:marLeft w:val="0"/>
      <w:marRight w:val="0"/>
      <w:marTop w:val="0"/>
      <w:marBottom w:val="0"/>
      <w:divBdr>
        <w:top w:val="none" w:sz="0" w:space="0" w:color="auto"/>
        <w:left w:val="none" w:sz="0" w:space="0" w:color="auto"/>
        <w:bottom w:val="none" w:sz="0" w:space="0" w:color="auto"/>
        <w:right w:val="none" w:sz="0" w:space="0" w:color="auto"/>
      </w:divBdr>
    </w:div>
    <w:div w:id="111825681">
      <w:bodyDiv w:val="1"/>
      <w:marLeft w:val="0"/>
      <w:marRight w:val="0"/>
      <w:marTop w:val="0"/>
      <w:marBottom w:val="0"/>
      <w:divBdr>
        <w:top w:val="none" w:sz="0" w:space="0" w:color="auto"/>
        <w:left w:val="none" w:sz="0" w:space="0" w:color="auto"/>
        <w:bottom w:val="none" w:sz="0" w:space="0" w:color="auto"/>
        <w:right w:val="none" w:sz="0" w:space="0" w:color="auto"/>
      </w:divBdr>
    </w:div>
    <w:div w:id="119686756">
      <w:bodyDiv w:val="1"/>
      <w:marLeft w:val="0"/>
      <w:marRight w:val="0"/>
      <w:marTop w:val="0"/>
      <w:marBottom w:val="0"/>
      <w:divBdr>
        <w:top w:val="none" w:sz="0" w:space="0" w:color="auto"/>
        <w:left w:val="none" w:sz="0" w:space="0" w:color="auto"/>
        <w:bottom w:val="none" w:sz="0" w:space="0" w:color="auto"/>
        <w:right w:val="none" w:sz="0" w:space="0" w:color="auto"/>
      </w:divBdr>
    </w:div>
    <w:div w:id="124393673">
      <w:bodyDiv w:val="1"/>
      <w:marLeft w:val="0"/>
      <w:marRight w:val="0"/>
      <w:marTop w:val="0"/>
      <w:marBottom w:val="0"/>
      <w:divBdr>
        <w:top w:val="none" w:sz="0" w:space="0" w:color="auto"/>
        <w:left w:val="none" w:sz="0" w:space="0" w:color="auto"/>
        <w:bottom w:val="none" w:sz="0" w:space="0" w:color="auto"/>
        <w:right w:val="none" w:sz="0" w:space="0" w:color="auto"/>
      </w:divBdr>
    </w:div>
    <w:div w:id="128061308">
      <w:bodyDiv w:val="1"/>
      <w:marLeft w:val="0"/>
      <w:marRight w:val="0"/>
      <w:marTop w:val="0"/>
      <w:marBottom w:val="0"/>
      <w:divBdr>
        <w:top w:val="none" w:sz="0" w:space="0" w:color="auto"/>
        <w:left w:val="none" w:sz="0" w:space="0" w:color="auto"/>
        <w:bottom w:val="none" w:sz="0" w:space="0" w:color="auto"/>
        <w:right w:val="none" w:sz="0" w:space="0" w:color="auto"/>
      </w:divBdr>
    </w:div>
    <w:div w:id="133986661">
      <w:bodyDiv w:val="1"/>
      <w:marLeft w:val="0"/>
      <w:marRight w:val="0"/>
      <w:marTop w:val="0"/>
      <w:marBottom w:val="0"/>
      <w:divBdr>
        <w:top w:val="none" w:sz="0" w:space="0" w:color="auto"/>
        <w:left w:val="none" w:sz="0" w:space="0" w:color="auto"/>
        <w:bottom w:val="none" w:sz="0" w:space="0" w:color="auto"/>
        <w:right w:val="none" w:sz="0" w:space="0" w:color="auto"/>
      </w:divBdr>
    </w:div>
    <w:div w:id="136806298">
      <w:bodyDiv w:val="1"/>
      <w:marLeft w:val="0"/>
      <w:marRight w:val="0"/>
      <w:marTop w:val="0"/>
      <w:marBottom w:val="0"/>
      <w:divBdr>
        <w:top w:val="none" w:sz="0" w:space="0" w:color="auto"/>
        <w:left w:val="none" w:sz="0" w:space="0" w:color="auto"/>
        <w:bottom w:val="none" w:sz="0" w:space="0" w:color="auto"/>
        <w:right w:val="none" w:sz="0" w:space="0" w:color="auto"/>
      </w:divBdr>
    </w:div>
    <w:div w:id="143787545">
      <w:bodyDiv w:val="1"/>
      <w:marLeft w:val="0"/>
      <w:marRight w:val="0"/>
      <w:marTop w:val="0"/>
      <w:marBottom w:val="0"/>
      <w:divBdr>
        <w:top w:val="none" w:sz="0" w:space="0" w:color="auto"/>
        <w:left w:val="none" w:sz="0" w:space="0" w:color="auto"/>
        <w:bottom w:val="none" w:sz="0" w:space="0" w:color="auto"/>
        <w:right w:val="none" w:sz="0" w:space="0" w:color="auto"/>
      </w:divBdr>
    </w:div>
    <w:div w:id="148402781">
      <w:bodyDiv w:val="1"/>
      <w:marLeft w:val="0"/>
      <w:marRight w:val="0"/>
      <w:marTop w:val="0"/>
      <w:marBottom w:val="0"/>
      <w:divBdr>
        <w:top w:val="none" w:sz="0" w:space="0" w:color="auto"/>
        <w:left w:val="none" w:sz="0" w:space="0" w:color="auto"/>
        <w:bottom w:val="none" w:sz="0" w:space="0" w:color="auto"/>
        <w:right w:val="none" w:sz="0" w:space="0" w:color="auto"/>
      </w:divBdr>
    </w:div>
    <w:div w:id="152726035">
      <w:bodyDiv w:val="1"/>
      <w:marLeft w:val="0"/>
      <w:marRight w:val="0"/>
      <w:marTop w:val="0"/>
      <w:marBottom w:val="0"/>
      <w:divBdr>
        <w:top w:val="none" w:sz="0" w:space="0" w:color="auto"/>
        <w:left w:val="none" w:sz="0" w:space="0" w:color="auto"/>
        <w:bottom w:val="none" w:sz="0" w:space="0" w:color="auto"/>
        <w:right w:val="none" w:sz="0" w:space="0" w:color="auto"/>
      </w:divBdr>
    </w:div>
    <w:div w:id="154686267">
      <w:bodyDiv w:val="1"/>
      <w:marLeft w:val="0"/>
      <w:marRight w:val="0"/>
      <w:marTop w:val="0"/>
      <w:marBottom w:val="0"/>
      <w:divBdr>
        <w:top w:val="none" w:sz="0" w:space="0" w:color="auto"/>
        <w:left w:val="none" w:sz="0" w:space="0" w:color="auto"/>
        <w:bottom w:val="none" w:sz="0" w:space="0" w:color="auto"/>
        <w:right w:val="none" w:sz="0" w:space="0" w:color="auto"/>
      </w:divBdr>
    </w:div>
    <w:div w:id="159389374">
      <w:bodyDiv w:val="1"/>
      <w:marLeft w:val="0"/>
      <w:marRight w:val="0"/>
      <w:marTop w:val="0"/>
      <w:marBottom w:val="0"/>
      <w:divBdr>
        <w:top w:val="none" w:sz="0" w:space="0" w:color="auto"/>
        <w:left w:val="none" w:sz="0" w:space="0" w:color="auto"/>
        <w:bottom w:val="none" w:sz="0" w:space="0" w:color="auto"/>
        <w:right w:val="none" w:sz="0" w:space="0" w:color="auto"/>
      </w:divBdr>
    </w:div>
    <w:div w:id="162627062">
      <w:bodyDiv w:val="1"/>
      <w:marLeft w:val="0"/>
      <w:marRight w:val="0"/>
      <w:marTop w:val="0"/>
      <w:marBottom w:val="0"/>
      <w:divBdr>
        <w:top w:val="none" w:sz="0" w:space="0" w:color="auto"/>
        <w:left w:val="none" w:sz="0" w:space="0" w:color="auto"/>
        <w:bottom w:val="none" w:sz="0" w:space="0" w:color="auto"/>
        <w:right w:val="none" w:sz="0" w:space="0" w:color="auto"/>
      </w:divBdr>
    </w:div>
    <w:div w:id="166360149">
      <w:bodyDiv w:val="1"/>
      <w:marLeft w:val="0"/>
      <w:marRight w:val="0"/>
      <w:marTop w:val="0"/>
      <w:marBottom w:val="0"/>
      <w:divBdr>
        <w:top w:val="none" w:sz="0" w:space="0" w:color="auto"/>
        <w:left w:val="none" w:sz="0" w:space="0" w:color="auto"/>
        <w:bottom w:val="none" w:sz="0" w:space="0" w:color="auto"/>
        <w:right w:val="none" w:sz="0" w:space="0" w:color="auto"/>
      </w:divBdr>
    </w:div>
    <w:div w:id="173764742">
      <w:bodyDiv w:val="1"/>
      <w:marLeft w:val="0"/>
      <w:marRight w:val="0"/>
      <w:marTop w:val="0"/>
      <w:marBottom w:val="0"/>
      <w:divBdr>
        <w:top w:val="none" w:sz="0" w:space="0" w:color="auto"/>
        <w:left w:val="none" w:sz="0" w:space="0" w:color="auto"/>
        <w:bottom w:val="none" w:sz="0" w:space="0" w:color="auto"/>
        <w:right w:val="none" w:sz="0" w:space="0" w:color="auto"/>
      </w:divBdr>
    </w:div>
    <w:div w:id="176039692">
      <w:bodyDiv w:val="1"/>
      <w:marLeft w:val="0"/>
      <w:marRight w:val="0"/>
      <w:marTop w:val="0"/>
      <w:marBottom w:val="0"/>
      <w:divBdr>
        <w:top w:val="none" w:sz="0" w:space="0" w:color="auto"/>
        <w:left w:val="none" w:sz="0" w:space="0" w:color="auto"/>
        <w:bottom w:val="none" w:sz="0" w:space="0" w:color="auto"/>
        <w:right w:val="none" w:sz="0" w:space="0" w:color="auto"/>
      </w:divBdr>
    </w:div>
    <w:div w:id="186337010">
      <w:bodyDiv w:val="1"/>
      <w:marLeft w:val="0"/>
      <w:marRight w:val="0"/>
      <w:marTop w:val="0"/>
      <w:marBottom w:val="0"/>
      <w:divBdr>
        <w:top w:val="none" w:sz="0" w:space="0" w:color="auto"/>
        <w:left w:val="none" w:sz="0" w:space="0" w:color="auto"/>
        <w:bottom w:val="none" w:sz="0" w:space="0" w:color="auto"/>
        <w:right w:val="none" w:sz="0" w:space="0" w:color="auto"/>
      </w:divBdr>
    </w:div>
    <w:div w:id="187186042">
      <w:bodyDiv w:val="1"/>
      <w:marLeft w:val="0"/>
      <w:marRight w:val="0"/>
      <w:marTop w:val="0"/>
      <w:marBottom w:val="0"/>
      <w:divBdr>
        <w:top w:val="none" w:sz="0" w:space="0" w:color="auto"/>
        <w:left w:val="none" w:sz="0" w:space="0" w:color="auto"/>
        <w:bottom w:val="none" w:sz="0" w:space="0" w:color="auto"/>
        <w:right w:val="none" w:sz="0" w:space="0" w:color="auto"/>
      </w:divBdr>
    </w:div>
    <w:div w:id="189146744">
      <w:bodyDiv w:val="1"/>
      <w:marLeft w:val="0"/>
      <w:marRight w:val="0"/>
      <w:marTop w:val="0"/>
      <w:marBottom w:val="0"/>
      <w:divBdr>
        <w:top w:val="none" w:sz="0" w:space="0" w:color="auto"/>
        <w:left w:val="none" w:sz="0" w:space="0" w:color="auto"/>
        <w:bottom w:val="none" w:sz="0" w:space="0" w:color="auto"/>
        <w:right w:val="none" w:sz="0" w:space="0" w:color="auto"/>
      </w:divBdr>
    </w:div>
    <w:div w:id="192039992">
      <w:bodyDiv w:val="1"/>
      <w:marLeft w:val="0"/>
      <w:marRight w:val="0"/>
      <w:marTop w:val="0"/>
      <w:marBottom w:val="0"/>
      <w:divBdr>
        <w:top w:val="none" w:sz="0" w:space="0" w:color="auto"/>
        <w:left w:val="none" w:sz="0" w:space="0" w:color="auto"/>
        <w:bottom w:val="none" w:sz="0" w:space="0" w:color="auto"/>
        <w:right w:val="none" w:sz="0" w:space="0" w:color="auto"/>
      </w:divBdr>
    </w:div>
    <w:div w:id="198784438">
      <w:bodyDiv w:val="1"/>
      <w:marLeft w:val="0"/>
      <w:marRight w:val="0"/>
      <w:marTop w:val="0"/>
      <w:marBottom w:val="0"/>
      <w:divBdr>
        <w:top w:val="none" w:sz="0" w:space="0" w:color="auto"/>
        <w:left w:val="none" w:sz="0" w:space="0" w:color="auto"/>
        <w:bottom w:val="none" w:sz="0" w:space="0" w:color="auto"/>
        <w:right w:val="none" w:sz="0" w:space="0" w:color="auto"/>
      </w:divBdr>
      <w:divsChild>
        <w:div w:id="1891726029">
          <w:marLeft w:val="0"/>
          <w:marRight w:val="0"/>
          <w:marTop w:val="0"/>
          <w:marBottom w:val="0"/>
          <w:divBdr>
            <w:top w:val="none" w:sz="0" w:space="0" w:color="auto"/>
            <w:left w:val="none" w:sz="0" w:space="0" w:color="auto"/>
            <w:bottom w:val="none" w:sz="0" w:space="0" w:color="auto"/>
            <w:right w:val="none" w:sz="0" w:space="0" w:color="auto"/>
          </w:divBdr>
        </w:div>
        <w:div w:id="1129712931">
          <w:marLeft w:val="0"/>
          <w:marRight w:val="0"/>
          <w:marTop w:val="0"/>
          <w:marBottom w:val="0"/>
          <w:divBdr>
            <w:top w:val="none" w:sz="0" w:space="0" w:color="auto"/>
            <w:left w:val="none" w:sz="0" w:space="0" w:color="auto"/>
            <w:bottom w:val="none" w:sz="0" w:space="0" w:color="auto"/>
            <w:right w:val="none" w:sz="0" w:space="0" w:color="auto"/>
          </w:divBdr>
        </w:div>
      </w:divsChild>
    </w:div>
    <w:div w:id="202599556">
      <w:bodyDiv w:val="1"/>
      <w:marLeft w:val="0"/>
      <w:marRight w:val="0"/>
      <w:marTop w:val="0"/>
      <w:marBottom w:val="0"/>
      <w:divBdr>
        <w:top w:val="none" w:sz="0" w:space="0" w:color="auto"/>
        <w:left w:val="none" w:sz="0" w:space="0" w:color="auto"/>
        <w:bottom w:val="none" w:sz="0" w:space="0" w:color="auto"/>
        <w:right w:val="none" w:sz="0" w:space="0" w:color="auto"/>
      </w:divBdr>
    </w:div>
    <w:div w:id="208611499">
      <w:bodyDiv w:val="1"/>
      <w:marLeft w:val="0"/>
      <w:marRight w:val="0"/>
      <w:marTop w:val="0"/>
      <w:marBottom w:val="0"/>
      <w:divBdr>
        <w:top w:val="none" w:sz="0" w:space="0" w:color="auto"/>
        <w:left w:val="none" w:sz="0" w:space="0" w:color="auto"/>
        <w:bottom w:val="none" w:sz="0" w:space="0" w:color="auto"/>
        <w:right w:val="none" w:sz="0" w:space="0" w:color="auto"/>
      </w:divBdr>
      <w:divsChild>
        <w:div w:id="1521356735">
          <w:marLeft w:val="0"/>
          <w:marRight w:val="0"/>
          <w:marTop w:val="0"/>
          <w:marBottom w:val="0"/>
          <w:divBdr>
            <w:top w:val="none" w:sz="0" w:space="0" w:color="auto"/>
            <w:left w:val="none" w:sz="0" w:space="0" w:color="auto"/>
            <w:bottom w:val="none" w:sz="0" w:space="0" w:color="auto"/>
            <w:right w:val="none" w:sz="0" w:space="0" w:color="auto"/>
          </w:divBdr>
          <w:divsChild>
            <w:div w:id="197397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38606">
      <w:bodyDiv w:val="1"/>
      <w:marLeft w:val="0"/>
      <w:marRight w:val="0"/>
      <w:marTop w:val="0"/>
      <w:marBottom w:val="0"/>
      <w:divBdr>
        <w:top w:val="none" w:sz="0" w:space="0" w:color="auto"/>
        <w:left w:val="none" w:sz="0" w:space="0" w:color="auto"/>
        <w:bottom w:val="none" w:sz="0" w:space="0" w:color="auto"/>
        <w:right w:val="none" w:sz="0" w:space="0" w:color="auto"/>
      </w:divBdr>
    </w:div>
    <w:div w:id="213350015">
      <w:bodyDiv w:val="1"/>
      <w:marLeft w:val="0"/>
      <w:marRight w:val="0"/>
      <w:marTop w:val="0"/>
      <w:marBottom w:val="0"/>
      <w:divBdr>
        <w:top w:val="none" w:sz="0" w:space="0" w:color="auto"/>
        <w:left w:val="none" w:sz="0" w:space="0" w:color="auto"/>
        <w:bottom w:val="none" w:sz="0" w:space="0" w:color="auto"/>
        <w:right w:val="none" w:sz="0" w:space="0" w:color="auto"/>
      </w:divBdr>
    </w:div>
    <w:div w:id="220137437">
      <w:bodyDiv w:val="1"/>
      <w:marLeft w:val="0"/>
      <w:marRight w:val="0"/>
      <w:marTop w:val="0"/>
      <w:marBottom w:val="0"/>
      <w:divBdr>
        <w:top w:val="none" w:sz="0" w:space="0" w:color="auto"/>
        <w:left w:val="none" w:sz="0" w:space="0" w:color="auto"/>
        <w:bottom w:val="none" w:sz="0" w:space="0" w:color="auto"/>
        <w:right w:val="none" w:sz="0" w:space="0" w:color="auto"/>
      </w:divBdr>
    </w:div>
    <w:div w:id="221186153">
      <w:bodyDiv w:val="1"/>
      <w:marLeft w:val="0"/>
      <w:marRight w:val="0"/>
      <w:marTop w:val="0"/>
      <w:marBottom w:val="0"/>
      <w:divBdr>
        <w:top w:val="none" w:sz="0" w:space="0" w:color="auto"/>
        <w:left w:val="none" w:sz="0" w:space="0" w:color="auto"/>
        <w:bottom w:val="none" w:sz="0" w:space="0" w:color="auto"/>
        <w:right w:val="none" w:sz="0" w:space="0" w:color="auto"/>
      </w:divBdr>
    </w:div>
    <w:div w:id="221329205">
      <w:bodyDiv w:val="1"/>
      <w:marLeft w:val="0"/>
      <w:marRight w:val="0"/>
      <w:marTop w:val="0"/>
      <w:marBottom w:val="0"/>
      <w:divBdr>
        <w:top w:val="none" w:sz="0" w:space="0" w:color="auto"/>
        <w:left w:val="none" w:sz="0" w:space="0" w:color="auto"/>
        <w:bottom w:val="none" w:sz="0" w:space="0" w:color="auto"/>
        <w:right w:val="none" w:sz="0" w:space="0" w:color="auto"/>
      </w:divBdr>
    </w:div>
    <w:div w:id="225919284">
      <w:bodyDiv w:val="1"/>
      <w:marLeft w:val="0"/>
      <w:marRight w:val="0"/>
      <w:marTop w:val="0"/>
      <w:marBottom w:val="0"/>
      <w:divBdr>
        <w:top w:val="none" w:sz="0" w:space="0" w:color="auto"/>
        <w:left w:val="none" w:sz="0" w:space="0" w:color="auto"/>
        <w:bottom w:val="none" w:sz="0" w:space="0" w:color="auto"/>
        <w:right w:val="none" w:sz="0" w:space="0" w:color="auto"/>
      </w:divBdr>
    </w:div>
    <w:div w:id="226230622">
      <w:bodyDiv w:val="1"/>
      <w:marLeft w:val="0"/>
      <w:marRight w:val="0"/>
      <w:marTop w:val="0"/>
      <w:marBottom w:val="0"/>
      <w:divBdr>
        <w:top w:val="none" w:sz="0" w:space="0" w:color="auto"/>
        <w:left w:val="none" w:sz="0" w:space="0" w:color="auto"/>
        <w:bottom w:val="none" w:sz="0" w:space="0" w:color="auto"/>
        <w:right w:val="none" w:sz="0" w:space="0" w:color="auto"/>
      </w:divBdr>
    </w:div>
    <w:div w:id="227957094">
      <w:bodyDiv w:val="1"/>
      <w:marLeft w:val="0"/>
      <w:marRight w:val="0"/>
      <w:marTop w:val="0"/>
      <w:marBottom w:val="0"/>
      <w:divBdr>
        <w:top w:val="none" w:sz="0" w:space="0" w:color="auto"/>
        <w:left w:val="none" w:sz="0" w:space="0" w:color="auto"/>
        <w:bottom w:val="none" w:sz="0" w:space="0" w:color="auto"/>
        <w:right w:val="none" w:sz="0" w:space="0" w:color="auto"/>
      </w:divBdr>
    </w:div>
    <w:div w:id="231082749">
      <w:bodyDiv w:val="1"/>
      <w:marLeft w:val="0"/>
      <w:marRight w:val="0"/>
      <w:marTop w:val="0"/>
      <w:marBottom w:val="0"/>
      <w:divBdr>
        <w:top w:val="none" w:sz="0" w:space="0" w:color="auto"/>
        <w:left w:val="none" w:sz="0" w:space="0" w:color="auto"/>
        <w:bottom w:val="none" w:sz="0" w:space="0" w:color="auto"/>
        <w:right w:val="none" w:sz="0" w:space="0" w:color="auto"/>
      </w:divBdr>
    </w:div>
    <w:div w:id="232205166">
      <w:bodyDiv w:val="1"/>
      <w:marLeft w:val="0"/>
      <w:marRight w:val="0"/>
      <w:marTop w:val="0"/>
      <w:marBottom w:val="0"/>
      <w:divBdr>
        <w:top w:val="none" w:sz="0" w:space="0" w:color="auto"/>
        <w:left w:val="none" w:sz="0" w:space="0" w:color="auto"/>
        <w:bottom w:val="none" w:sz="0" w:space="0" w:color="auto"/>
        <w:right w:val="none" w:sz="0" w:space="0" w:color="auto"/>
      </w:divBdr>
    </w:div>
    <w:div w:id="243684734">
      <w:bodyDiv w:val="1"/>
      <w:marLeft w:val="0"/>
      <w:marRight w:val="0"/>
      <w:marTop w:val="0"/>
      <w:marBottom w:val="0"/>
      <w:divBdr>
        <w:top w:val="none" w:sz="0" w:space="0" w:color="auto"/>
        <w:left w:val="none" w:sz="0" w:space="0" w:color="auto"/>
        <w:bottom w:val="none" w:sz="0" w:space="0" w:color="auto"/>
        <w:right w:val="none" w:sz="0" w:space="0" w:color="auto"/>
      </w:divBdr>
    </w:div>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257719149">
      <w:bodyDiv w:val="1"/>
      <w:marLeft w:val="0"/>
      <w:marRight w:val="0"/>
      <w:marTop w:val="0"/>
      <w:marBottom w:val="0"/>
      <w:divBdr>
        <w:top w:val="none" w:sz="0" w:space="0" w:color="auto"/>
        <w:left w:val="none" w:sz="0" w:space="0" w:color="auto"/>
        <w:bottom w:val="none" w:sz="0" w:space="0" w:color="auto"/>
        <w:right w:val="none" w:sz="0" w:space="0" w:color="auto"/>
      </w:divBdr>
    </w:div>
    <w:div w:id="258103100">
      <w:bodyDiv w:val="1"/>
      <w:marLeft w:val="0"/>
      <w:marRight w:val="0"/>
      <w:marTop w:val="0"/>
      <w:marBottom w:val="0"/>
      <w:divBdr>
        <w:top w:val="none" w:sz="0" w:space="0" w:color="auto"/>
        <w:left w:val="none" w:sz="0" w:space="0" w:color="auto"/>
        <w:bottom w:val="none" w:sz="0" w:space="0" w:color="auto"/>
        <w:right w:val="none" w:sz="0" w:space="0" w:color="auto"/>
      </w:divBdr>
    </w:div>
    <w:div w:id="265309596">
      <w:bodyDiv w:val="1"/>
      <w:marLeft w:val="0"/>
      <w:marRight w:val="0"/>
      <w:marTop w:val="0"/>
      <w:marBottom w:val="0"/>
      <w:divBdr>
        <w:top w:val="none" w:sz="0" w:space="0" w:color="auto"/>
        <w:left w:val="none" w:sz="0" w:space="0" w:color="auto"/>
        <w:bottom w:val="none" w:sz="0" w:space="0" w:color="auto"/>
        <w:right w:val="none" w:sz="0" w:space="0" w:color="auto"/>
      </w:divBdr>
    </w:div>
    <w:div w:id="266010834">
      <w:bodyDiv w:val="1"/>
      <w:marLeft w:val="0"/>
      <w:marRight w:val="0"/>
      <w:marTop w:val="0"/>
      <w:marBottom w:val="0"/>
      <w:divBdr>
        <w:top w:val="none" w:sz="0" w:space="0" w:color="auto"/>
        <w:left w:val="none" w:sz="0" w:space="0" w:color="auto"/>
        <w:bottom w:val="none" w:sz="0" w:space="0" w:color="auto"/>
        <w:right w:val="none" w:sz="0" w:space="0" w:color="auto"/>
      </w:divBdr>
    </w:div>
    <w:div w:id="268242360">
      <w:bodyDiv w:val="1"/>
      <w:marLeft w:val="0"/>
      <w:marRight w:val="0"/>
      <w:marTop w:val="0"/>
      <w:marBottom w:val="0"/>
      <w:divBdr>
        <w:top w:val="none" w:sz="0" w:space="0" w:color="auto"/>
        <w:left w:val="none" w:sz="0" w:space="0" w:color="auto"/>
        <w:bottom w:val="none" w:sz="0" w:space="0" w:color="auto"/>
        <w:right w:val="none" w:sz="0" w:space="0" w:color="auto"/>
      </w:divBdr>
    </w:div>
    <w:div w:id="268243998">
      <w:bodyDiv w:val="1"/>
      <w:marLeft w:val="0"/>
      <w:marRight w:val="0"/>
      <w:marTop w:val="0"/>
      <w:marBottom w:val="0"/>
      <w:divBdr>
        <w:top w:val="none" w:sz="0" w:space="0" w:color="auto"/>
        <w:left w:val="none" w:sz="0" w:space="0" w:color="auto"/>
        <w:bottom w:val="none" w:sz="0" w:space="0" w:color="auto"/>
        <w:right w:val="none" w:sz="0" w:space="0" w:color="auto"/>
      </w:divBdr>
    </w:div>
    <w:div w:id="269047548">
      <w:bodyDiv w:val="1"/>
      <w:marLeft w:val="0"/>
      <w:marRight w:val="0"/>
      <w:marTop w:val="0"/>
      <w:marBottom w:val="0"/>
      <w:divBdr>
        <w:top w:val="none" w:sz="0" w:space="0" w:color="auto"/>
        <w:left w:val="none" w:sz="0" w:space="0" w:color="auto"/>
        <w:bottom w:val="none" w:sz="0" w:space="0" w:color="auto"/>
        <w:right w:val="none" w:sz="0" w:space="0" w:color="auto"/>
      </w:divBdr>
    </w:div>
    <w:div w:id="271598640">
      <w:bodyDiv w:val="1"/>
      <w:marLeft w:val="0"/>
      <w:marRight w:val="0"/>
      <w:marTop w:val="0"/>
      <w:marBottom w:val="0"/>
      <w:divBdr>
        <w:top w:val="none" w:sz="0" w:space="0" w:color="auto"/>
        <w:left w:val="none" w:sz="0" w:space="0" w:color="auto"/>
        <w:bottom w:val="none" w:sz="0" w:space="0" w:color="auto"/>
        <w:right w:val="none" w:sz="0" w:space="0" w:color="auto"/>
      </w:divBdr>
    </w:div>
    <w:div w:id="275717374">
      <w:bodyDiv w:val="1"/>
      <w:marLeft w:val="0"/>
      <w:marRight w:val="0"/>
      <w:marTop w:val="0"/>
      <w:marBottom w:val="0"/>
      <w:divBdr>
        <w:top w:val="none" w:sz="0" w:space="0" w:color="auto"/>
        <w:left w:val="none" w:sz="0" w:space="0" w:color="auto"/>
        <w:bottom w:val="none" w:sz="0" w:space="0" w:color="auto"/>
        <w:right w:val="none" w:sz="0" w:space="0" w:color="auto"/>
      </w:divBdr>
    </w:div>
    <w:div w:id="277642110">
      <w:bodyDiv w:val="1"/>
      <w:marLeft w:val="0"/>
      <w:marRight w:val="0"/>
      <w:marTop w:val="0"/>
      <w:marBottom w:val="0"/>
      <w:divBdr>
        <w:top w:val="none" w:sz="0" w:space="0" w:color="auto"/>
        <w:left w:val="none" w:sz="0" w:space="0" w:color="auto"/>
        <w:bottom w:val="none" w:sz="0" w:space="0" w:color="auto"/>
        <w:right w:val="none" w:sz="0" w:space="0" w:color="auto"/>
      </w:divBdr>
    </w:div>
    <w:div w:id="277764045">
      <w:bodyDiv w:val="1"/>
      <w:marLeft w:val="0"/>
      <w:marRight w:val="0"/>
      <w:marTop w:val="0"/>
      <w:marBottom w:val="0"/>
      <w:divBdr>
        <w:top w:val="none" w:sz="0" w:space="0" w:color="auto"/>
        <w:left w:val="none" w:sz="0" w:space="0" w:color="auto"/>
        <w:bottom w:val="none" w:sz="0" w:space="0" w:color="auto"/>
        <w:right w:val="none" w:sz="0" w:space="0" w:color="auto"/>
      </w:divBdr>
    </w:div>
    <w:div w:id="281766610">
      <w:bodyDiv w:val="1"/>
      <w:marLeft w:val="0"/>
      <w:marRight w:val="0"/>
      <w:marTop w:val="0"/>
      <w:marBottom w:val="0"/>
      <w:divBdr>
        <w:top w:val="none" w:sz="0" w:space="0" w:color="auto"/>
        <w:left w:val="none" w:sz="0" w:space="0" w:color="auto"/>
        <w:bottom w:val="none" w:sz="0" w:space="0" w:color="auto"/>
        <w:right w:val="none" w:sz="0" w:space="0" w:color="auto"/>
      </w:divBdr>
    </w:div>
    <w:div w:id="282425755">
      <w:bodyDiv w:val="1"/>
      <w:marLeft w:val="0"/>
      <w:marRight w:val="0"/>
      <w:marTop w:val="0"/>
      <w:marBottom w:val="0"/>
      <w:divBdr>
        <w:top w:val="none" w:sz="0" w:space="0" w:color="auto"/>
        <w:left w:val="none" w:sz="0" w:space="0" w:color="auto"/>
        <w:bottom w:val="none" w:sz="0" w:space="0" w:color="auto"/>
        <w:right w:val="none" w:sz="0" w:space="0" w:color="auto"/>
      </w:divBdr>
    </w:div>
    <w:div w:id="288055971">
      <w:bodyDiv w:val="1"/>
      <w:marLeft w:val="0"/>
      <w:marRight w:val="0"/>
      <w:marTop w:val="0"/>
      <w:marBottom w:val="0"/>
      <w:divBdr>
        <w:top w:val="none" w:sz="0" w:space="0" w:color="auto"/>
        <w:left w:val="none" w:sz="0" w:space="0" w:color="auto"/>
        <w:bottom w:val="none" w:sz="0" w:space="0" w:color="auto"/>
        <w:right w:val="none" w:sz="0" w:space="0" w:color="auto"/>
      </w:divBdr>
    </w:div>
    <w:div w:id="289820776">
      <w:bodyDiv w:val="1"/>
      <w:marLeft w:val="0"/>
      <w:marRight w:val="0"/>
      <w:marTop w:val="0"/>
      <w:marBottom w:val="0"/>
      <w:divBdr>
        <w:top w:val="none" w:sz="0" w:space="0" w:color="auto"/>
        <w:left w:val="none" w:sz="0" w:space="0" w:color="auto"/>
        <w:bottom w:val="none" w:sz="0" w:space="0" w:color="auto"/>
        <w:right w:val="none" w:sz="0" w:space="0" w:color="auto"/>
      </w:divBdr>
    </w:div>
    <w:div w:id="289827524">
      <w:bodyDiv w:val="1"/>
      <w:marLeft w:val="0"/>
      <w:marRight w:val="0"/>
      <w:marTop w:val="0"/>
      <w:marBottom w:val="0"/>
      <w:divBdr>
        <w:top w:val="none" w:sz="0" w:space="0" w:color="auto"/>
        <w:left w:val="none" w:sz="0" w:space="0" w:color="auto"/>
        <w:bottom w:val="none" w:sz="0" w:space="0" w:color="auto"/>
        <w:right w:val="none" w:sz="0" w:space="0" w:color="auto"/>
      </w:divBdr>
    </w:div>
    <w:div w:id="295526098">
      <w:bodyDiv w:val="1"/>
      <w:marLeft w:val="0"/>
      <w:marRight w:val="0"/>
      <w:marTop w:val="0"/>
      <w:marBottom w:val="0"/>
      <w:divBdr>
        <w:top w:val="none" w:sz="0" w:space="0" w:color="auto"/>
        <w:left w:val="none" w:sz="0" w:space="0" w:color="auto"/>
        <w:bottom w:val="none" w:sz="0" w:space="0" w:color="auto"/>
        <w:right w:val="none" w:sz="0" w:space="0" w:color="auto"/>
      </w:divBdr>
    </w:div>
    <w:div w:id="310065953">
      <w:bodyDiv w:val="1"/>
      <w:marLeft w:val="0"/>
      <w:marRight w:val="0"/>
      <w:marTop w:val="0"/>
      <w:marBottom w:val="0"/>
      <w:divBdr>
        <w:top w:val="none" w:sz="0" w:space="0" w:color="auto"/>
        <w:left w:val="none" w:sz="0" w:space="0" w:color="auto"/>
        <w:bottom w:val="none" w:sz="0" w:space="0" w:color="auto"/>
        <w:right w:val="none" w:sz="0" w:space="0" w:color="auto"/>
      </w:divBdr>
    </w:div>
    <w:div w:id="328604554">
      <w:bodyDiv w:val="1"/>
      <w:marLeft w:val="0"/>
      <w:marRight w:val="0"/>
      <w:marTop w:val="0"/>
      <w:marBottom w:val="0"/>
      <w:divBdr>
        <w:top w:val="none" w:sz="0" w:space="0" w:color="auto"/>
        <w:left w:val="none" w:sz="0" w:space="0" w:color="auto"/>
        <w:bottom w:val="none" w:sz="0" w:space="0" w:color="auto"/>
        <w:right w:val="none" w:sz="0" w:space="0" w:color="auto"/>
      </w:divBdr>
    </w:div>
    <w:div w:id="333188460">
      <w:bodyDiv w:val="1"/>
      <w:marLeft w:val="0"/>
      <w:marRight w:val="0"/>
      <w:marTop w:val="0"/>
      <w:marBottom w:val="0"/>
      <w:divBdr>
        <w:top w:val="none" w:sz="0" w:space="0" w:color="auto"/>
        <w:left w:val="none" w:sz="0" w:space="0" w:color="auto"/>
        <w:bottom w:val="none" w:sz="0" w:space="0" w:color="auto"/>
        <w:right w:val="none" w:sz="0" w:space="0" w:color="auto"/>
      </w:divBdr>
    </w:div>
    <w:div w:id="337736516">
      <w:bodyDiv w:val="1"/>
      <w:marLeft w:val="0"/>
      <w:marRight w:val="0"/>
      <w:marTop w:val="0"/>
      <w:marBottom w:val="0"/>
      <w:divBdr>
        <w:top w:val="none" w:sz="0" w:space="0" w:color="auto"/>
        <w:left w:val="none" w:sz="0" w:space="0" w:color="auto"/>
        <w:bottom w:val="none" w:sz="0" w:space="0" w:color="auto"/>
        <w:right w:val="none" w:sz="0" w:space="0" w:color="auto"/>
      </w:divBdr>
    </w:div>
    <w:div w:id="342511226">
      <w:bodyDiv w:val="1"/>
      <w:marLeft w:val="0"/>
      <w:marRight w:val="0"/>
      <w:marTop w:val="0"/>
      <w:marBottom w:val="0"/>
      <w:divBdr>
        <w:top w:val="none" w:sz="0" w:space="0" w:color="auto"/>
        <w:left w:val="none" w:sz="0" w:space="0" w:color="auto"/>
        <w:bottom w:val="none" w:sz="0" w:space="0" w:color="auto"/>
        <w:right w:val="none" w:sz="0" w:space="0" w:color="auto"/>
      </w:divBdr>
    </w:div>
    <w:div w:id="349189897">
      <w:bodyDiv w:val="1"/>
      <w:marLeft w:val="0"/>
      <w:marRight w:val="0"/>
      <w:marTop w:val="0"/>
      <w:marBottom w:val="0"/>
      <w:divBdr>
        <w:top w:val="none" w:sz="0" w:space="0" w:color="auto"/>
        <w:left w:val="none" w:sz="0" w:space="0" w:color="auto"/>
        <w:bottom w:val="none" w:sz="0" w:space="0" w:color="auto"/>
        <w:right w:val="none" w:sz="0" w:space="0" w:color="auto"/>
      </w:divBdr>
    </w:div>
    <w:div w:id="349599855">
      <w:bodyDiv w:val="1"/>
      <w:marLeft w:val="0"/>
      <w:marRight w:val="0"/>
      <w:marTop w:val="0"/>
      <w:marBottom w:val="0"/>
      <w:divBdr>
        <w:top w:val="none" w:sz="0" w:space="0" w:color="auto"/>
        <w:left w:val="none" w:sz="0" w:space="0" w:color="auto"/>
        <w:bottom w:val="none" w:sz="0" w:space="0" w:color="auto"/>
        <w:right w:val="none" w:sz="0" w:space="0" w:color="auto"/>
      </w:divBdr>
    </w:div>
    <w:div w:id="350224515">
      <w:bodyDiv w:val="1"/>
      <w:marLeft w:val="0"/>
      <w:marRight w:val="0"/>
      <w:marTop w:val="0"/>
      <w:marBottom w:val="0"/>
      <w:divBdr>
        <w:top w:val="none" w:sz="0" w:space="0" w:color="auto"/>
        <w:left w:val="none" w:sz="0" w:space="0" w:color="auto"/>
        <w:bottom w:val="none" w:sz="0" w:space="0" w:color="auto"/>
        <w:right w:val="none" w:sz="0" w:space="0" w:color="auto"/>
      </w:divBdr>
    </w:div>
    <w:div w:id="351348381">
      <w:bodyDiv w:val="1"/>
      <w:marLeft w:val="0"/>
      <w:marRight w:val="0"/>
      <w:marTop w:val="0"/>
      <w:marBottom w:val="0"/>
      <w:divBdr>
        <w:top w:val="none" w:sz="0" w:space="0" w:color="auto"/>
        <w:left w:val="none" w:sz="0" w:space="0" w:color="auto"/>
        <w:bottom w:val="none" w:sz="0" w:space="0" w:color="auto"/>
        <w:right w:val="none" w:sz="0" w:space="0" w:color="auto"/>
      </w:divBdr>
    </w:div>
    <w:div w:id="354576050">
      <w:bodyDiv w:val="1"/>
      <w:marLeft w:val="0"/>
      <w:marRight w:val="0"/>
      <w:marTop w:val="0"/>
      <w:marBottom w:val="0"/>
      <w:divBdr>
        <w:top w:val="none" w:sz="0" w:space="0" w:color="auto"/>
        <w:left w:val="none" w:sz="0" w:space="0" w:color="auto"/>
        <w:bottom w:val="none" w:sz="0" w:space="0" w:color="auto"/>
        <w:right w:val="none" w:sz="0" w:space="0" w:color="auto"/>
      </w:divBdr>
    </w:div>
    <w:div w:id="368649872">
      <w:bodyDiv w:val="1"/>
      <w:marLeft w:val="0"/>
      <w:marRight w:val="0"/>
      <w:marTop w:val="0"/>
      <w:marBottom w:val="0"/>
      <w:divBdr>
        <w:top w:val="none" w:sz="0" w:space="0" w:color="auto"/>
        <w:left w:val="none" w:sz="0" w:space="0" w:color="auto"/>
        <w:bottom w:val="none" w:sz="0" w:space="0" w:color="auto"/>
        <w:right w:val="none" w:sz="0" w:space="0" w:color="auto"/>
      </w:divBdr>
    </w:div>
    <w:div w:id="379593627">
      <w:bodyDiv w:val="1"/>
      <w:marLeft w:val="0"/>
      <w:marRight w:val="0"/>
      <w:marTop w:val="0"/>
      <w:marBottom w:val="0"/>
      <w:divBdr>
        <w:top w:val="none" w:sz="0" w:space="0" w:color="auto"/>
        <w:left w:val="none" w:sz="0" w:space="0" w:color="auto"/>
        <w:bottom w:val="none" w:sz="0" w:space="0" w:color="auto"/>
        <w:right w:val="none" w:sz="0" w:space="0" w:color="auto"/>
      </w:divBdr>
    </w:div>
    <w:div w:id="388920092">
      <w:bodyDiv w:val="1"/>
      <w:marLeft w:val="0"/>
      <w:marRight w:val="0"/>
      <w:marTop w:val="0"/>
      <w:marBottom w:val="0"/>
      <w:divBdr>
        <w:top w:val="none" w:sz="0" w:space="0" w:color="auto"/>
        <w:left w:val="none" w:sz="0" w:space="0" w:color="auto"/>
        <w:bottom w:val="none" w:sz="0" w:space="0" w:color="auto"/>
        <w:right w:val="none" w:sz="0" w:space="0" w:color="auto"/>
      </w:divBdr>
    </w:div>
    <w:div w:id="396172096">
      <w:bodyDiv w:val="1"/>
      <w:marLeft w:val="0"/>
      <w:marRight w:val="0"/>
      <w:marTop w:val="0"/>
      <w:marBottom w:val="0"/>
      <w:divBdr>
        <w:top w:val="none" w:sz="0" w:space="0" w:color="auto"/>
        <w:left w:val="none" w:sz="0" w:space="0" w:color="auto"/>
        <w:bottom w:val="none" w:sz="0" w:space="0" w:color="auto"/>
        <w:right w:val="none" w:sz="0" w:space="0" w:color="auto"/>
      </w:divBdr>
    </w:div>
    <w:div w:id="397094233">
      <w:bodyDiv w:val="1"/>
      <w:marLeft w:val="0"/>
      <w:marRight w:val="0"/>
      <w:marTop w:val="0"/>
      <w:marBottom w:val="0"/>
      <w:divBdr>
        <w:top w:val="none" w:sz="0" w:space="0" w:color="auto"/>
        <w:left w:val="none" w:sz="0" w:space="0" w:color="auto"/>
        <w:bottom w:val="none" w:sz="0" w:space="0" w:color="auto"/>
        <w:right w:val="none" w:sz="0" w:space="0" w:color="auto"/>
      </w:divBdr>
    </w:div>
    <w:div w:id="403067843">
      <w:bodyDiv w:val="1"/>
      <w:marLeft w:val="0"/>
      <w:marRight w:val="0"/>
      <w:marTop w:val="0"/>
      <w:marBottom w:val="0"/>
      <w:divBdr>
        <w:top w:val="none" w:sz="0" w:space="0" w:color="auto"/>
        <w:left w:val="none" w:sz="0" w:space="0" w:color="auto"/>
        <w:bottom w:val="none" w:sz="0" w:space="0" w:color="auto"/>
        <w:right w:val="none" w:sz="0" w:space="0" w:color="auto"/>
      </w:divBdr>
    </w:div>
    <w:div w:id="416899302">
      <w:bodyDiv w:val="1"/>
      <w:marLeft w:val="0"/>
      <w:marRight w:val="0"/>
      <w:marTop w:val="0"/>
      <w:marBottom w:val="0"/>
      <w:divBdr>
        <w:top w:val="none" w:sz="0" w:space="0" w:color="auto"/>
        <w:left w:val="none" w:sz="0" w:space="0" w:color="auto"/>
        <w:bottom w:val="none" w:sz="0" w:space="0" w:color="auto"/>
        <w:right w:val="none" w:sz="0" w:space="0" w:color="auto"/>
      </w:divBdr>
    </w:div>
    <w:div w:id="418212698">
      <w:bodyDiv w:val="1"/>
      <w:marLeft w:val="0"/>
      <w:marRight w:val="0"/>
      <w:marTop w:val="0"/>
      <w:marBottom w:val="0"/>
      <w:divBdr>
        <w:top w:val="none" w:sz="0" w:space="0" w:color="auto"/>
        <w:left w:val="none" w:sz="0" w:space="0" w:color="auto"/>
        <w:bottom w:val="none" w:sz="0" w:space="0" w:color="auto"/>
        <w:right w:val="none" w:sz="0" w:space="0" w:color="auto"/>
      </w:divBdr>
    </w:div>
    <w:div w:id="420221063">
      <w:bodyDiv w:val="1"/>
      <w:marLeft w:val="0"/>
      <w:marRight w:val="0"/>
      <w:marTop w:val="0"/>
      <w:marBottom w:val="0"/>
      <w:divBdr>
        <w:top w:val="none" w:sz="0" w:space="0" w:color="auto"/>
        <w:left w:val="none" w:sz="0" w:space="0" w:color="auto"/>
        <w:bottom w:val="none" w:sz="0" w:space="0" w:color="auto"/>
        <w:right w:val="none" w:sz="0" w:space="0" w:color="auto"/>
      </w:divBdr>
    </w:div>
    <w:div w:id="422191329">
      <w:bodyDiv w:val="1"/>
      <w:marLeft w:val="0"/>
      <w:marRight w:val="0"/>
      <w:marTop w:val="0"/>
      <w:marBottom w:val="0"/>
      <w:divBdr>
        <w:top w:val="none" w:sz="0" w:space="0" w:color="auto"/>
        <w:left w:val="none" w:sz="0" w:space="0" w:color="auto"/>
        <w:bottom w:val="none" w:sz="0" w:space="0" w:color="auto"/>
        <w:right w:val="none" w:sz="0" w:space="0" w:color="auto"/>
      </w:divBdr>
    </w:div>
    <w:div w:id="422266428">
      <w:bodyDiv w:val="1"/>
      <w:marLeft w:val="0"/>
      <w:marRight w:val="0"/>
      <w:marTop w:val="0"/>
      <w:marBottom w:val="0"/>
      <w:divBdr>
        <w:top w:val="none" w:sz="0" w:space="0" w:color="auto"/>
        <w:left w:val="none" w:sz="0" w:space="0" w:color="auto"/>
        <w:bottom w:val="none" w:sz="0" w:space="0" w:color="auto"/>
        <w:right w:val="none" w:sz="0" w:space="0" w:color="auto"/>
      </w:divBdr>
    </w:div>
    <w:div w:id="433327383">
      <w:bodyDiv w:val="1"/>
      <w:marLeft w:val="0"/>
      <w:marRight w:val="0"/>
      <w:marTop w:val="0"/>
      <w:marBottom w:val="0"/>
      <w:divBdr>
        <w:top w:val="none" w:sz="0" w:space="0" w:color="auto"/>
        <w:left w:val="none" w:sz="0" w:space="0" w:color="auto"/>
        <w:bottom w:val="none" w:sz="0" w:space="0" w:color="auto"/>
        <w:right w:val="none" w:sz="0" w:space="0" w:color="auto"/>
      </w:divBdr>
    </w:div>
    <w:div w:id="434328036">
      <w:bodyDiv w:val="1"/>
      <w:marLeft w:val="0"/>
      <w:marRight w:val="0"/>
      <w:marTop w:val="0"/>
      <w:marBottom w:val="0"/>
      <w:divBdr>
        <w:top w:val="none" w:sz="0" w:space="0" w:color="auto"/>
        <w:left w:val="none" w:sz="0" w:space="0" w:color="auto"/>
        <w:bottom w:val="none" w:sz="0" w:space="0" w:color="auto"/>
        <w:right w:val="none" w:sz="0" w:space="0" w:color="auto"/>
      </w:divBdr>
      <w:divsChild>
        <w:div w:id="485632687">
          <w:marLeft w:val="0"/>
          <w:marRight w:val="0"/>
          <w:marTop w:val="0"/>
          <w:marBottom w:val="0"/>
          <w:divBdr>
            <w:top w:val="none" w:sz="0" w:space="0" w:color="auto"/>
            <w:left w:val="none" w:sz="0" w:space="0" w:color="auto"/>
            <w:bottom w:val="none" w:sz="0" w:space="0" w:color="auto"/>
            <w:right w:val="none" w:sz="0" w:space="0" w:color="auto"/>
          </w:divBdr>
        </w:div>
        <w:div w:id="441657332">
          <w:marLeft w:val="0"/>
          <w:marRight w:val="0"/>
          <w:marTop w:val="0"/>
          <w:marBottom w:val="0"/>
          <w:divBdr>
            <w:top w:val="none" w:sz="0" w:space="0" w:color="auto"/>
            <w:left w:val="none" w:sz="0" w:space="0" w:color="auto"/>
            <w:bottom w:val="none" w:sz="0" w:space="0" w:color="auto"/>
            <w:right w:val="none" w:sz="0" w:space="0" w:color="auto"/>
          </w:divBdr>
        </w:div>
        <w:div w:id="1162887221">
          <w:marLeft w:val="0"/>
          <w:marRight w:val="0"/>
          <w:marTop w:val="0"/>
          <w:marBottom w:val="0"/>
          <w:divBdr>
            <w:top w:val="none" w:sz="0" w:space="0" w:color="auto"/>
            <w:left w:val="none" w:sz="0" w:space="0" w:color="auto"/>
            <w:bottom w:val="none" w:sz="0" w:space="0" w:color="auto"/>
            <w:right w:val="none" w:sz="0" w:space="0" w:color="auto"/>
          </w:divBdr>
        </w:div>
        <w:div w:id="1056204440">
          <w:marLeft w:val="0"/>
          <w:marRight w:val="0"/>
          <w:marTop w:val="0"/>
          <w:marBottom w:val="0"/>
          <w:divBdr>
            <w:top w:val="none" w:sz="0" w:space="0" w:color="auto"/>
            <w:left w:val="none" w:sz="0" w:space="0" w:color="auto"/>
            <w:bottom w:val="none" w:sz="0" w:space="0" w:color="auto"/>
            <w:right w:val="none" w:sz="0" w:space="0" w:color="auto"/>
          </w:divBdr>
        </w:div>
        <w:div w:id="96293273">
          <w:marLeft w:val="0"/>
          <w:marRight w:val="0"/>
          <w:marTop w:val="0"/>
          <w:marBottom w:val="0"/>
          <w:divBdr>
            <w:top w:val="none" w:sz="0" w:space="0" w:color="auto"/>
            <w:left w:val="none" w:sz="0" w:space="0" w:color="auto"/>
            <w:bottom w:val="none" w:sz="0" w:space="0" w:color="auto"/>
            <w:right w:val="none" w:sz="0" w:space="0" w:color="auto"/>
          </w:divBdr>
        </w:div>
        <w:div w:id="30617281">
          <w:marLeft w:val="0"/>
          <w:marRight w:val="0"/>
          <w:marTop w:val="0"/>
          <w:marBottom w:val="0"/>
          <w:divBdr>
            <w:top w:val="none" w:sz="0" w:space="0" w:color="auto"/>
            <w:left w:val="none" w:sz="0" w:space="0" w:color="auto"/>
            <w:bottom w:val="none" w:sz="0" w:space="0" w:color="auto"/>
            <w:right w:val="none" w:sz="0" w:space="0" w:color="auto"/>
          </w:divBdr>
        </w:div>
        <w:div w:id="1074011153">
          <w:marLeft w:val="0"/>
          <w:marRight w:val="0"/>
          <w:marTop w:val="0"/>
          <w:marBottom w:val="0"/>
          <w:divBdr>
            <w:top w:val="none" w:sz="0" w:space="0" w:color="auto"/>
            <w:left w:val="none" w:sz="0" w:space="0" w:color="auto"/>
            <w:bottom w:val="none" w:sz="0" w:space="0" w:color="auto"/>
            <w:right w:val="none" w:sz="0" w:space="0" w:color="auto"/>
          </w:divBdr>
        </w:div>
        <w:div w:id="1442071971">
          <w:marLeft w:val="0"/>
          <w:marRight w:val="0"/>
          <w:marTop w:val="0"/>
          <w:marBottom w:val="0"/>
          <w:divBdr>
            <w:top w:val="none" w:sz="0" w:space="0" w:color="auto"/>
            <w:left w:val="none" w:sz="0" w:space="0" w:color="auto"/>
            <w:bottom w:val="none" w:sz="0" w:space="0" w:color="auto"/>
            <w:right w:val="none" w:sz="0" w:space="0" w:color="auto"/>
          </w:divBdr>
        </w:div>
        <w:div w:id="620846727">
          <w:marLeft w:val="0"/>
          <w:marRight w:val="0"/>
          <w:marTop w:val="0"/>
          <w:marBottom w:val="0"/>
          <w:divBdr>
            <w:top w:val="none" w:sz="0" w:space="0" w:color="auto"/>
            <w:left w:val="none" w:sz="0" w:space="0" w:color="auto"/>
            <w:bottom w:val="none" w:sz="0" w:space="0" w:color="auto"/>
            <w:right w:val="none" w:sz="0" w:space="0" w:color="auto"/>
          </w:divBdr>
        </w:div>
        <w:div w:id="1928884641">
          <w:marLeft w:val="0"/>
          <w:marRight w:val="0"/>
          <w:marTop w:val="0"/>
          <w:marBottom w:val="0"/>
          <w:divBdr>
            <w:top w:val="none" w:sz="0" w:space="0" w:color="auto"/>
            <w:left w:val="none" w:sz="0" w:space="0" w:color="auto"/>
            <w:bottom w:val="none" w:sz="0" w:space="0" w:color="auto"/>
            <w:right w:val="none" w:sz="0" w:space="0" w:color="auto"/>
          </w:divBdr>
        </w:div>
        <w:div w:id="1247035974">
          <w:marLeft w:val="0"/>
          <w:marRight w:val="0"/>
          <w:marTop w:val="0"/>
          <w:marBottom w:val="0"/>
          <w:divBdr>
            <w:top w:val="none" w:sz="0" w:space="0" w:color="auto"/>
            <w:left w:val="none" w:sz="0" w:space="0" w:color="auto"/>
            <w:bottom w:val="none" w:sz="0" w:space="0" w:color="auto"/>
            <w:right w:val="none" w:sz="0" w:space="0" w:color="auto"/>
          </w:divBdr>
        </w:div>
        <w:div w:id="313873217">
          <w:marLeft w:val="0"/>
          <w:marRight w:val="0"/>
          <w:marTop w:val="0"/>
          <w:marBottom w:val="0"/>
          <w:divBdr>
            <w:top w:val="none" w:sz="0" w:space="0" w:color="auto"/>
            <w:left w:val="none" w:sz="0" w:space="0" w:color="auto"/>
            <w:bottom w:val="none" w:sz="0" w:space="0" w:color="auto"/>
            <w:right w:val="none" w:sz="0" w:space="0" w:color="auto"/>
          </w:divBdr>
        </w:div>
        <w:div w:id="2128963970">
          <w:marLeft w:val="0"/>
          <w:marRight w:val="0"/>
          <w:marTop w:val="0"/>
          <w:marBottom w:val="0"/>
          <w:divBdr>
            <w:top w:val="none" w:sz="0" w:space="0" w:color="auto"/>
            <w:left w:val="none" w:sz="0" w:space="0" w:color="auto"/>
            <w:bottom w:val="none" w:sz="0" w:space="0" w:color="auto"/>
            <w:right w:val="none" w:sz="0" w:space="0" w:color="auto"/>
          </w:divBdr>
        </w:div>
        <w:div w:id="1008948100">
          <w:marLeft w:val="0"/>
          <w:marRight w:val="0"/>
          <w:marTop w:val="0"/>
          <w:marBottom w:val="0"/>
          <w:divBdr>
            <w:top w:val="none" w:sz="0" w:space="0" w:color="auto"/>
            <w:left w:val="none" w:sz="0" w:space="0" w:color="auto"/>
            <w:bottom w:val="none" w:sz="0" w:space="0" w:color="auto"/>
            <w:right w:val="none" w:sz="0" w:space="0" w:color="auto"/>
          </w:divBdr>
        </w:div>
        <w:div w:id="383792639">
          <w:marLeft w:val="0"/>
          <w:marRight w:val="0"/>
          <w:marTop w:val="0"/>
          <w:marBottom w:val="0"/>
          <w:divBdr>
            <w:top w:val="none" w:sz="0" w:space="0" w:color="auto"/>
            <w:left w:val="none" w:sz="0" w:space="0" w:color="auto"/>
            <w:bottom w:val="none" w:sz="0" w:space="0" w:color="auto"/>
            <w:right w:val="none" w:sz="0" w:space="0" w:color="auto"/>
          </w:divBdr>
        </w:div>
      </w:divsChild>
    </w:div>
    <w:div w:id="438186748">
      <w:bodyDiv w:val="1"/>
      <w:marLeft w:val="0"/>
      <w:marRight w:val="0"/>
      <w:marTop w:val="0"/>
      <w:marBottom w:val="0"/>
      <w:divBdr>
        <w:top w:val="none" w:sz="0" w:space="0" w:color="auto"/>
        <w:left w:val="none" w:sz="0" w:space="0" w:color="auto"/>
        <w:bottom w:val="none" w:sz="0" w:space="0" w:color="auto"/>
        <w:right w:val="none" w:sz="0" w:space="0" w:color="auto"/>
      </w:divBdr>
    </w:div>
    <w:div w:id="448671401">
      <w:bodyDiv w:val="1"/>
      <w:marLeft w:val="0"/>
      <w:marRight w:val="0"/>
      <w:marTop w:val="0"/>
      <w:marBottom w:val="0"/>
      <w:divBdr>
        <w:top w:val="none" w:sz="0" w:space="0" w:color="auto"/>
        <w:left w:val="none" w:sz="0" w:space="0" w:color="auto"/>
        <w:bottom w:val="none" w:sz="0" w:space="0" w:color="auto"/>
        <w:right w:val="none" w:sz="0" w:space="0" w:color="auto"/>
      </w:divBdr>
    </w:div>
    <w:div w:id="462240058">
      <w:bodyDiv w:val="1"/>
      <w:marLeft w:val="0"/>
      <w:marRight w:val="0"/>
      <w:marTop w:val="0"/>
      <w:marBottom w:val="0"/>
      <w:divBdr>
        <w:top w:val="none" w:sz="0" w:space="0" w:color="auto"/>
        <w:left w:val="none" w:sz="0" w:space="0" w:color="auto"/>
        <w:bottom w:val="none" w:sz="0" w:space="0" w:color="auto"/>
        <w:right w:val="none" w:sz="0" w:space="0" w:color="auto"/>
      </w:divBdr>
    </w:div>
    <w:div w:id="468132807">
      <w:bodyDiv w:val="1"/>
      <w:marLeft w:val="0"/>
      <w:marRight w:val="0"/>
      <w:marTop w:val="0"/>
      <w:marBottom w:val="0"/>
      <w:divBdr>
        <w:top w:val="none" w:sz="0" w:space="0" w:color="auto"/>
        <w:left w:val="none" w:sz="0" w:space="0" w:color="auto"/>
        <w:bottom w:val="none" w:sz="0" w:space="0" w:color="auto"/>
        <w:right w:val="none" w:sz="0" w:space="0" w:color="auto"/>
      </w:divBdr>
    </w:div>
    <w:div w:id="471094577">
      <w:bodyDiv w:val="1"/>
      <w:marLeft w:val="0"/>
      <w:marRight w:val="0"/>
      <w:marTop w:val="0"/>
      <w:marBottom w:val="0"/>
      <w:divBdr>
        <w:top w:val="none" w:sz="0" w:space="0" w:color="auto"/>
        <w:left w:val="none" w:sz="0" w:space="0" w:color="auto"/>
        <w:bottom w:val="none" w:sz="0" w:space="0" w:color="auto"/>
        <w:right w:val="none" w:sz="0" w:space="0" w:color="auto"/>
      </w:divBdr>
      <w:divsChild>
        <w:div w:id="1853640809">
          <w:marLeft w:val="0"/>
          <w:marRight w:val="0"/>
          <w:marTop w:val="0"/>
          <w:marBottom w:val="0"/>
          <w:divBdr>
            <w:top w:val="none" w:sz="0" w:space="0" w:color="auto"/>
            <w:left w:val="none" w:sz="0" w:space="0" w:color="auto"/>
            <w:bottom w:val="none" w:sz="0" w:space="0" w:color="auto"/>
            <w:right w:val="none" w:sz="0" w:space="0" w:color="auto"/>
          </w:divBdr>
        </w:div>
        <w:div w:id="2048093582">
          <w:marLeft w:val="0"/>
          <w:marRight w:val="0"/>
          <w:marTop w:val="0"/>
          <w:marBottom w:val="0"/>
          <w:divBdr>
            <w:top w:val="none" w:sz="0" w:space="0" w:color="auto"/>
            <w:left w:val="none" w:sz="0" w:space="0" w:color="auto"/>
            <w:bottom w:val="none" w:sz="0" w:space="0" w:color="auto"/>
            <w:right w:val="none" w:sz="0" w:space="0" w:color="auto"/>
          </w:divBdr>
        </w:div>
      </w:divsChild>
    </w:div>
    <w:div w:id="477764644">
      <w:bodyDiv w:val="1"/>
      <w:marLeft w:val="0"/>
      <w:marRight w:val="0"/>
      <w:marTop w:val="0"/>
      <w:marBottom w:val="0"/>
      <w:divBdr>
        <w:top w:val="none" w:sz="0" w:space="0" w:color="auto"/>
        <w:left w:val="none" w:sz="0" w:space="0" w:color="auto"/>
        <w:bottom w:val="none" w:sz="0" w:space="0" w:color="auto"/>
        <w:right w:val="none" w:sz="0" w:space="0" w:color="auto"/>
      </w:divBdr>
    </w:div>
    <w:div w:id="486476253">
      <w:bodyDiv w:val="1"/>
      <w:marLeft w:val="0"/>
      <w:marRight w:val="0"/>
      <w:marTop w:val="0"/>
      <w:marBottom w:val="0"/>
      <w:divBdr>
        <w:top w:val="none" w:sz="0" w:space="0" w:color="auto"/>
        <w:left w:val="none" w:sz="0" w:space="0" w:color="auto"/>
        <w:bottom w:val="none" w:sz="0" w:space="0" w:color="auto"/>
        <w:right w:val="none" w:sz="0" w:space="0" w:color="auto"/>
      </w:divBdr>
    </w:div>
    <w:div w:id="488062769">
      <w:bodyDiv w:val="1"/>
      <w:marLeft w:val="0"/>
      <w:marRight w:val="0"/>
      <w:marTop w:val="0"/>
      <w:marBottom w:val="0"/>
      <w:divBdr>
        <w:top w:val="none" w:sz="0" w:space="0" w:color="auto"/>
        <w:left w:val="none" w:sz="0" w:space="0" w:color="auto"/>
        <w:bottom w:val="none" w:sz="0" w:space="0" w:color="auto"/>
        <w:right w:val="none" w:sz="0" w:space="0" w:color="auto"/>
      </w:divBdr>
    </w:div>
    <w:div w:id="494105518">
      <w:bodyDiv w:val="1"/>
      <w:marLeft w:val="0"/>
      <w:marRight w:val="0"/>
      <w:marTop w:val="0"/>
      <w:marBottom w:val="0"/>
      <w:divBdr>
        <w:top w:val="none" w:sz="0" w:space="0" w:color="auto"/>
        <w:left w:val="none" w:sz="0" w:space="0" w:color="auto"/>
        <w:bottom w:val="none" w:sz="0" w:space="0" w:color="auto"/>
        <w:right w:val="none" w:sz="0" w:space="0" w:color="auto"/>
      </w:divBdr>
    </w:div>
    <w:div w:id="499976209">
      <w:bodyDiv w:val="1"/>
      <w:marLeft w:val="0"/>
      <w:marRight w:val="0"/>
      <w:marTop w:val="0"/>
      <w:marBottom w:val="0"/>
      <w:divBdr>
        <w:top w:val="none" w:sz="0" w:space="0" w:color="auto"/>
        <w:left w:val="none" w:sz="0" w:space="0" w:color="auto"/>
        <w:bottom w:val="none" w:sz="0" w:space="0" w:color="auto"/>
        <w:right w:val="none" w:sz="0" w:space="0" w:color="auto"/>
      </w:divBdr>
    </w:div>
    <w:div w:id="503672577">
      <w:bodyDiv w:val="1"/>
      <w:marLeft w:val="0"/>
      <w:marRight w:val="0"/>
      <w:marTop w:val="0"/>
      <w:marBottom w:val="0"/>
      <w:divBdr>
        <w:top w:val="none" w:sz="0" w:space="0" w:color="auto"/>
        <w:left w:val="none" w:sz="0" w:space="0" w:color="auto"/>
        <w:bottom w:val="none" w:sz="0" w:space="0" w:color="auto"/>
        <w:right w:val="none" w:sz="0" w:space="0" w:color="auto"/>
      </w:divBdr>
    </w:div>
    <w:div w:id="510098408">
      <w:bodyDiv w:val="1"/>
      <w:marLeft w:val="0"/>
      <w:marRight w:val="0"/>
      <w:marTop w:val="0"/>
      <w:marBottom w:val="0"/>
      <w:divBdr>
        <w:top w:val="none" w:sz="0" w:space="0" w:color="auto"/>
        <w:left w:val="none" w:sz="0" w:space="0" w:color="auto"/>
        <w:bottom w:val="none" w:sz="0" w:space="0" w:color="auto"/>
        <w:right w:val="none" w:sz="0" w:space="0" w:color="auto"/>
      </w:divBdr>
    </w:div>
    <w:div w:id="518544941">
      <w:bodyDiv w:val="1"/>
      <w:marLeft w:val="0"/>
      <w:marRight w:val="0"/>
      <w:marTop w:val="0"/>
      <w:marBottom w:val="0"/>
      <w:divBdr>
        <w:top w:val="none" w:sz="0" w:space="0" w:color="auto"/>
        <w:left w:val="none" w:sz="0" w:space="0" w:color="auto"/>
        <w:bottom w:val="none" w:sz="0" w:space="0" w:color="auto"/>
        <w:right w:val="none" w:sz="0" w:space="0" w:color="auto"/>
      </w:divBdr>
    </w:div>
    <w:div w:id="519398293">
      <w:bodyDiv w:val="1"/>
      <w:marLeft w:val="0"/>
      <w:marRight w:val="0"/>
      <w:marTop w:val="0"/>
      <w:marBottom w:val="0"/>
      <w:divBdr>
        <w:top w:val="none" w:sz="0" w:space="0" w:color="auto"/>
        <w:left w:val="none" w:sz="0" w:space="0" w:color="auto"/>
        <w:bottom w:val="none" w:sz="0" w:space="0" w:color="auto"/>
        <w:right w:val="none" w:sz="0" w:space="0" w:color="auto"/>
      </w:divBdr>
    </w:div>
    <w:div w:id="520168271">
      <w:bodyDiv w:val="1"/>
      <w:marLeft w:val="0"/>
      <w:marRight w:val="0"/>
      <w:marTop w:val="0"/>
      <w:marBottom w:val="0"/>
      <w:divBdr>
        <w:top w:val="none" w:sz="0" w:space="0" w:color="auto"/>
        <w:left w:val="none" w:sz="0" w:space="0" w:color="auto"/>
        <w:bottom w:val="none" w:sz="0" w:space="0" w:color="auto"/>
        <w:right w:val="none" w:sz="0" w:space="0" w:color="auto"/>
      </w:divBdr>
    </w:div>
    <w:div w:id="522786249">
      <w:bodyDiv w:val="1"/>
      <w:marLeft w:val="0"/>
      <w:marRight w:val="0"/>
      <w:marTop w:val="0"/>
      <w:marBottom w:val="0"/>
      <w:divBdr>
        <w:top w:val="none" w:sz="0" w:space="0" w:color="auto"/>
        <w:left w:val="none" w:sz="0" w:space="0" w:color="auto"/>
        <w:bottom w:val="none" w:sz="0" w:space="0" w:color="auto"/>
        <w:right w:val="none" w:sz="0" w:space="0" w:color="auto"/>
      </w:divBdr>
    </w:div>
    <w:div w:id="523789618">
      <w:bodyDiv w:val="1"/>
      <w:marLeft w:val="0"/>
      <w:marRight w:val="0"/>
      <w:marTop w:val="0"/>
      <w:marBottom w:val="0"/>
      <w:divBdr>
        <w:top w:val="none" w:sz="0" w:space="0" w:color="auto"/>
        <w:left w:val="none" w:sz="0" w:space="0" w:color="auto"/>
        <w:bottom w:val="none" w:sz="0" w:space="0" w:color="auto"/>
        <w:right w:val="none" w:sz="0" w:space="0" w:color="auto"/>
      </w:divBdr>
    </w:div>
    <w:div w:id="532883738">
      <w:bodyDiv w:val="1"/>
      <w:marLeft w:val="0"/>
      <w:marRight w:val="0"/>
      <w:marTop w:val="0"/>
      <w:marBottom w:val="0"/>
      <w:divBdr>
        <w:top w:val="none" w:sz="0" w:space="0" w:color="auto"/>
        <w:left w:val="none" w:sz="0" w:space="0" w:color="auto"/>
        <w:bottom w:val="none" w:sz="0" w:space="0" w:color="auto"/>
        <w:right w:val="none" w:sz="0" w:space="0" w:color="auto"/>
      </w:divBdr>
    </w:div>
    <w:div w:id="533467838">
      <w:bodyDiv w:val="1"/>
      <w:marLeft w:val="0"/>
      <w:marRight w:val="0"/>
      <w:marTop w:val="0"/>
      <w:marBottom w:val="0"/>
      <w:divBdr>
        <w:top w:val="none" w:sz="0" w:space="0" w:color="auto"/>
        <w:left w:val="none" w:sz="0" w:space="0" w:color="auto"/>
        <w:bottom w:val="none" w:sz="0" w:space="0" w:color="auto"/>
        <w:right w:val="none" w:sz="0" w:space="0" w:color="auto"/>
      </w:divBdr>
    </w:div>
    <w:div w:id="542255224">
      <w:bodyDiv w:val="1"/>
      <w:marLeft w:val="0"/>
      <w:marRight w:val="0"/>
      <w:marTop w:val="0"/>
      <w:marBottom w:val="0"/>
      <w:divBdr>
        <w:top w:val="none" w:sz="0" w:space="0" w:color="auto"/>
        <w:left w:val="none" w:sz="0" w:space="0" w:color="auto"/>
        <w:bottom w:val="none" w:sz="0" w:space="0" w:color="auto"/>
        <w:right w:val="none" w:sz="0" w:space="0" w:color="auto"/>
      </w:divBdr>
    </w:div>
    <w:div w:id="547961930">
      <w:bodyDiv w:val="1"/>
      <w:marLeft w:val="0"/>
      <w:marRight w:val="0"/>
      <w:marTop w:val="0"/>
      <w:marBottom w:val="0"/>
      <w:divBdr>
        <w:top w:val="none" w:sz="0" w:space="0" w:color="auto"/>
        <w:left w:val="none" w:sz="0" w:space="0" w:color="auto"/>
        <w:bottom w:val="none" w:sz="0" w:space="0" w:color="auto"/>
        <w:right w:val="none" w:sz="0" w:space="0" w:color="auto"/>
      </w:divBdr>
    </w:div>
    <w:div w:id="556890796">
      <w:bodyDiv w:val="1"/>
      <w:marLeft w:val="0"/>
      <w:marRight w:val="0"/>
      <w:marTop w:val="0"/>
      <w:marBottom w:val="0"/>
      <w:divBdr>
        <w:top w:val="none" w:sz="0" w:space="0" w:color="auto"/>
        <w:left w:val="none" w:sz="0" w:space="0" w:color="auto"/>
        <w:bottom w:val="none" w:sz="0" w:space="0" w:color="auto"/>
        <w:right w:val="none" w:sz="0" w:space="0" w:color="auto"/>
      </w:divBdr>
    </w:div>
    <w:div w:id="558904977">
      <w:bodyDiv w:val="1"/>
      <w:marLeft w:val="0"/>
      <w:marRight w:val="0"/>
      <w:marTop w:val="0"/>
      <w:marBottom w:val="0"/>
      <w:divBdr>
        <w:top w:val="none" w:sz="0" w:space="0" w:color="auto"/>
        <w:left w:val="none" w:sz="0" w:space="0" w:color="auto"/>
        <w:bottom w:val="none" w:sz="0" w:space="0" w:color="auto"/>
        <w:right w:val="none" w:sz="0" w:space="0" w:color="auto"/>
      </w:divBdr>
    </w:div>
    <w:div w:id="561330087">
      <w:bodyDiv w:val="1"/>
      <w:marLeft w:val="0"/>
      <w:marRight w:val="0"/>
      <w:marTop w:val="0"/>
      <w:marBottom w:val="0"/>
      <w:divBdr>
        <w:top w:val="none" w:sz="0" w:space="0" w:color="auto"/>
        <w:left w:val="none" w:sz="0" w:space="0" w:color="auto"/>
        <w:bottom w:val="none" w:sz="0" w:space="0" w:color="auto"/>
        <w:right w:val="none" w:sz="0" w:space="0" w:color="auto"/>
      </w:divBdr>
    </w:div>
    <w:div w:id="561790763">
      <w:bodyDiv w:val="1"/>
      <w:marLeft w:val="0"/>
      <w:marRight w:val="0"/>
      <w:marTop w:val="0"/>
      <w:marBottom w:val="0"/>
      <w:divBdr>
        <w:top w:val="none" w:sz="0" w:space="0" w:color="auto"/>
        <w:left w:val="none" w:sz="0" w:space="0" w:color="auto"/>
        <w:bottom w:val="none" w:sz="0" w:space="0" w:color="auto"/>
        <w:right w:val="none" w:sz="0" w:space="0" w:color="auto"/>
      </w:divBdr>
    </w:div>
    <w:div w:id="570622732">
      <w:bodyDiv w:val="1"/>
      <w:marLeft w:val="0"/>
      <w:marRight w:val="0"/>
      <w:marTop w:val="0"/>
      <w:marBottom w:val="0"/>
      <w:divBdr>
        <w:top w:val="none" w:sz="0" w:space="0" w:color="auto"/>
        <w:left w:val="none" w:sz="0" w:space="0" w:color="auto"/>
        <w:bottom w:val="none" w:sz="0" w:space="0" w:color="auto"/>
        <w:right w:val="none" w:sz="0" w:space="0" w:color="auto"/>
      </w:divBdr>
    </w:div>
    <w:div w:id="574822448">
      <w:bodyDiv w:val="1"/>
      <w:marLeft w:val="0"/>
      <w:marRight w:val="0"/>
      <w:marTop w:val="0"/>
      <w:marBottom w:val="0"/>
      <w:divBdr>
        <w:top w:val="none" w:sz="0" w:space="0" w:color="auto"/>
        <w:left w:val="none" w:sz="0" w:space="0" w:color="auto"/>
        <w:bottom w:val="none" w:sz="0" w:space="0" w:color="auto"/>
        <w:right w:val="none" w:sz="0" w:space="0" w:color="auto"/>
      </w:divBdr>
    </w:div>
    <w:div w:id="583689427">
      <w:bodyDiv w:val="1"/>
      <w:marLeft w:val="0"/>
      <w:marRight w:val="0"/>
      <w:marTop w:val="0"/>
      <w:marBottom w:val="0"/>
      <w:divBdr>
        <w:top w:val="none" w:sz="0" w:space="0" w:color="auto"/>
        <w:left w:val="none" w:sz="0" w:space="0" w:color="auto"/>
        <w:bottom w:val="none" w:sz="0" w:space="0" w:color="auto"/>
        <w:right w:val="none" w:sz="0" w:space="0" w:color="auto"/>
      </w:divBdr>
    </w:div>
    <w:div w:id="587620618">
      <w:bodyDiv w:val="1"/>
      <w:marLeft w:val="0"/>
      <w:marRight w:val="0"/>
      <w:marTop w:val="0"/>
      <w:marBottom w:val="0"/>
      <w:divBdr>
        <w:top w:val="none" w:sz="0" w:space="0" w:color="auto"/>
        <w:left w:val="none" w:sz="0" w:space="0" w:color="auto"/>
        <w:bottom w:val="none" w:sz="0" w:space="0" w:color="auto"/>
        <w:right w:val="none" w:sz="0" w:space="0" w:color="auto"/>
      </w:divBdr>
    </w:div>
    <w:div w:id="592663154">
      <w:bodyDiv w:val="1"/>
      <w:marLeft w:val="0"/>
      <w:marRight w:val="0"/>
      <w:marTop w:val="0"/>
      <w:marBottom w:val="0"/>
      <w:divBdr>
        <w:top w:val="none" w:sz="0" w:space="0" w:color="auto"/>
        <w:left w:val="none" w:sz="0" w:space="0" w:color="auto"/>
        <w:bottom w:val="none" w:sz="0" w:space="0" w:color="auto"/>
        <w:right w:val="none" w:sz="0" w:space="0" w:color="auto"/>
      </w:divBdr>
    </w:div>
    <w:div w:id="592712590">
      <w:bodyDiv w:val="1"/>
      <w:marLeft w:val="0"/>
      <w:marRight w:val="0"/>
      <w:marTop w:val="0"/>
      <w:marBottom w:val="0"/>
      <w:divBdr>
        <w:top w:val="none" w:sz="0" w:space="0" w:color="auto"/>
        <w:left w:val="none" w:sz="0" w:space="0" w:color="auto"/>
        <w:bottom w:val="none" w:sz="0" w:space="0" w:color="auto"/>
        <w:right w:val="none" w:sz="0" w:space="0" w:color="auto"/>
      </w:divBdr>
    </w:div>
    <w:div w:id="595602519">
      <w:bodyDiv w:val="1"/>
      <w:marLeft w:val="0"/>
      <w:marRight w:val="0"/>
      <w:marTop w:val="0"/>
      <w:marBottom w:val="0"/>
      <w:divBdr>
        <w:top w:val="none" w:sz="0" w:space="0" w:color="auto"/>
        <w:left w:val="none" w:sz="0" w:space="0" w:color="auto"/>
        <w:bottom w:val="none" w:sz="0" w:space="0" w:color="auto"/>
        <w:right w:val="none" w:sz="0" w:space="0" w:color="auto"/>
      </w:divBdr>
    </w:div>
    <w:div w:id="603534137">
      <w:bodyDiv w:val="1"/>
      <w:marLeft w:val="0"/>
      <w:marRight w:val="0"/>
      <w:marTop w:val="0"/>
      <w:marBottom w:val="0"/>
      <w:divBdr>
        <w:top w:val="none" w:sz="0" w:space="0" w:color="auto"/>
        <w:left w:val="none" w:sz="0" w:space="0" w:color="auto"/>
        <w:bottom w:val="none" w:sz="0" w:space="0" w:color="auto"/>
        <w:right w:val="none" w:sz="0" w:space="0" w:color="auto"/>
      </w:divBdr>
    </w:div>
    <w:div w:id="605507472">
      <w:bodyDiv w:val="1"/>
      <w:marLeft w:val="0"/>
      <w:marRight w:val="0"/>
      <w:marTop w:val="0"/>
      <w:marBottom w:val="0"/>
      <w:divBdr>
        <w:top w:val="none" w:sz="0" w:space="0" w:color="auto"/>
        <w:left w:val="none" w:sz="0" w:space="0" w:color="auto"/>
        <w:bottom w:val="none" w:sz="0" w:space="0" w:color="auto"/>
        <w:right w:val="none" w:sz="0" w:space="0" w:color="auto"/>
      </w:divBdr>
    </w:div>
    <w:div w:id="605892877">
      <w:bodyDiv w:val="1"/>
      <w:marLeft w:val="0"/>
      <w:marRight w:val="0"/>
      <w:marTop w:val="0"/>
      <w:marBottom w:val="0"/>
      <w:divBdr>
        <w:top w:val="none" w:sz="0" w:space="0" w:color="auto"/>
        <w:left w:val="none" w:sz="0" w:space="0" w:color="auto"/>
        <w:bottom w:val="none" w:sz="0" w:space="0" w:color="auto"/>
        <w:right w:val="none" w:sz="0" w:space="0" w:color="auto"/>
      </w:divBdr>
    </w:div>
    <w:div w:id="627904975">
      <w:bodyDiv w:val="1"/>
      <w:marLeft w:val="0"/>
      <w:marRight w:val="0"/>
      <w:marTop w:val="0"/>
      <w:marBottom w:val="0"/>
      <w:divBdr>
        <w:top w:val="none" w:sz="0" w:space="0" w:color="auto"/>
        <w:left w:val="none" w:sz="0" w:space="0" w:color="auto"/>
        <w:bottom w:val="none" w:sz="0" w:space="0" w:color="auto"/>
        <w:right w:val="none" w:sz="0" w:space="0" w:color="auto"/>
      </w:divBdr>
    </w:div>
    <w:div w:id="628977485">
      <w:bodyDiv w:val="1"/>
      <w:marLeft w:val="0"/>
      <w:marRight w:val="0"/>
      <w:marTop w:val="0"/>
      <w:marBottom w:val="0"/>
      <w:divBdr>
        <w:top w:val="none" w:sz="0" w:space="0" w:color="auto"/>
        <w:left w:val="none" w:sz="0" w:space="0" w:color="auto"/>
        <w:bottom w:val="none" w:sz="0" w:space="0" w:color="auto"/>
        <w:right w:val="none" w:sz="0" w:space="0" w:color="auto"/>
      </w:divBdr>
    </w:div>
    <w:div w:id="632444149">
      <w:bodyDiv w:val="1"/>
      <w:marLeft w:val="0"/>
      <w:marRight w:val="0"/>
      <w:marTop w:val="0"/>
      <w:marBottom w:val="0"/>
      <w:divBdr>
        <w:top w:val="none" w:sz="0" w:space="0" w:color="auto"/>
        <w:left w:val="none" w:sz="0" w:space="0" w:color="auto"/>
        <w:bottom w:val="none" w:sz="0" w:space="0" w:color="auto"/>
        <w:right w:val="none" w:sz="0" w:space="0" w:color="auto"/>
      </w:divBdr>
    </w:div>
    <w:div w:id="635599234">
      <w:bodyDiv w:val="1"/>
      <w:marLeft w:val="0"/>
      <w:marRight w:val="0"/>
      <w:marTop w:val="0"/>
      <w:marBottom w:val="0"/>
      <w:divBdr>
        <w:top w:val="none" w:sz="0" w:space="0" w:color="auto"/>
        <w:left w:val="none" w:sz="0" w:space="0" w:color="auto"/>
        <w:bottom w:val="none" w:sz="0" w:space="0" w:color="auto"/>
        <w:right w:val="none" w:sz="0" w:space="0" w:color="auto"/>
      </w:divBdr>
    </w:div>
    <w:div w:id="648023970">
      <w:bodyDiv w:val="1"/>
      <w:marLeft w:val="0"/>
      <w:marRight w:val="0"/>
      <w:marTop w:val="0"/>
      <w:marBottom w:val="0"/>
      <w:divBdr>
        <w:top w:val="none" w:sz="0" w:space="0" w:color="auto"/>
        <w:left w:val="none" w:sz="0" w:space="0" w:color="auto"/>
        <w:bottom w:val="none" w:sz="0" w:space="0" w:color="auto"/>
        <w:right w:val="none" w:sz="0" w:space="0" w:color="auto"/>
      </w:divBdr>
    </w:div>
    <w:div w:id="649557752">
      <w:bodyDiv w:val="1"/>
      <w:marLeft w:val="0"/>
      <w:marRight w:val="0"/>
      <w:marTop w:val="0"/>
      <w:marBottom w:val="0"/>
      <w:divBdr>
        <w:top w:val="none" w:sz="0" w:space="0" w:color="auto"/>
        <w:left w:val="none" w:sz="0" w:space="0" w:color="auto"/>
        <w:bottom w:val="none" w:sz="0" w:space="0" w:color="auto"/>
        <w:right w:val="none" w:sz="0" w:space="0" w:color="auto"/>
      </w:divBdr>
    </w:div>
    <w:div w:id="652950331">
      <w:bodyDiv w:val="1"/>
      <w:marLeft w:val="0"/>
      <w:marRight w:val="0"/>
      <w:marTop w:val="0"/>
      <w:marBottom w:val="0"/>
      <w:divBdr>
        <w:top w:val="none" w:sz="0" w:space="0" w:color="auto"/>
        <w:left w:val="none" w:sz="0" w:space="0" w:color="auto"/>
        <w:bottom w:val="none" w:sz="0" w:space="0" w:color="auto"/>
        <w:right w:val="none" w:sz="0" w:space="0" w:color="auto"/>
      </w:divBdr>
    </w:div>
    <w:div w:id="653601918">
      <w:bodyDiv w:val="1"/>
      <w:marLeft w:val="0"/>
      <w:marRight w:val="0"/>
      <w:marTop w:val="0"/>
      <w:marBottom w:val="0"/>
      <w:divBdr>
        <w:top w:val="none" w:sz="0" w:space="0" w:color="auto"/>
        <w:left w:val="none" w:sz="0" w:space="0" w:color="auto"/>
        <w:bottom w:val="none" w:sz="0" w:space="0" w:color="auto"/>
        <w:right w:val="none" w:sz="0" w:space="0" w:color="auto"/>
      </w:divBdr>
    </w:div>
    <w:div w:id="665599656">
      <w:bodyDiv w:val="1"/>
      <w:marLeft w:val="0"/>
      <w:marRight w:val="0"/>
      <w:marTop w:val="0"/>
      <w:marBottom w:val="0"/>
      <w:divBdr>
        <w:top w:val="none" w:sz="0" w:space="0" w:color="auto"/>
        <w:left w:val="none" w:sz="0" w:space="0" w:color="auto"/>
        <w:bottom w:val="none" w:sz="0" w:space="0" w:color="auto"/>
        <w:right w:val="none" w:sz="0" w:space="0" w:color="auto"/>
      </w:divBdr>
    </w:div>
    <w:div w:id="670303217">
      <w:bodyDiv w:val="1"/>
      <w:marLeft w:val="0"/>
      <w:marRight w:val="0"/>
      <w:marTop w:val="0"/>
      <w:marBottom w:val="0"/>
      <w:divBdr>
        <w:top w:val="none" w:sz="0" w:space="0" w:color="auto"/>
        <w:left w:val="none" w:sz="0" w:space="0" w:color="auto"/>
        <w:bottom w:val="none" w:sz="0" w:space="0" w:color="auto"/>
        <w:right w:val="none" w:sz="0" w:space="0" w:color="auto"/>
      </w:divBdr>
    </w:div>
    <w:div w:id="670911624">
      <w:bodyDiv w:val="1"/>
      <w:marLeft w:val="0"/>
      <w:marRight w:val="0"/>
      <w:marTop w:val="0"/>
      <w:marBottom w:val="0"/>
      <w:divBdr>
        <w:top w:val="none" w:sz="0" w:space="0" w:color="auto"/>
        <w:left w:val="none" w:sz="0" w:space="0" w:color="auto"/>
        <w:bottom w:val="none" w:sz="0" w:space="0" w:color="auto"/>
        <w:right w:val="none" w:sz="0" w:space="0" w:color="auto"/>
      </w:divBdr>
    </w:div>
    <w:div w:id="686977899">
      <w:bodyDiv w:val="1"/>
      <w:marLeft w:val="0"/>
      <w:marRight w:val="0"/>
      <w:marTop w:val="0"/>
      <w:marBottom w:val="0"/>
      <w:divBdr>
        <w:top w:val="none" w:sz="0" w:space="0" w:color="auto"/>
        <w:left w:val="none" w:sz="0" w:space="0" w:color="auto"/>
        <w:bottom w:val="none" w:sz="0" w:space="0" w:color="auto"/>
        <w:right w:val="none" w:sz="0" w:space="0" w:color="auto"/>
      </w:divBdr>
    </w:div>
    <w:div w:id="689330773">
      <w:bodyDiv w:val="1"/>
      <w:marLeft w:val="0"/>
      <w:marRight w:val="0"/>
      <w:marTop w:val="0"/>
      <w:marBottom w:val="0"/>
      <w:divBdr>
        <w:top w:val="none" w:sz="0" w:space="0" w:color="auto"/>
        <w:left w:val="none" w:sz="0" w:space="0" w:color="auto"/>
        <w:bottom w:val="none" w:sz="0" w:space="0" w:color="auto"/>
        <w:right w:val="none" w:sz="0" w:space="0" w:color="auto"/>
      </w:divBdr>
    </w:div>
    <w:div w:id="692807722">
      <w:bodyDiv w:val="1"/>
      <w:marLeft w:val="0"/>
      <w:marRight w:val="0"/>
      <w:marTop w:val="0"/>
      <w:marBottom w:val="0"/>
      <w:divBdr>
        <w:top w:val="none" w:sz="0" w:space="0" w:color="auto"/>
        <w:left w:val="none" w:sz="0" w:space="0" w:color="auto"/>
        <w:bottom w:val="none" w:sz="0" w:space="0" w:color="auto"/>
        <w:right w:val="none" w:sz="0" w:space="0" w:color="auto"/>
      </w:divBdr>
    </w:div>
    <w:div w:id="693266199">
      <w:bodyDiv w:val="1"/>
      <w:marLeft w:val="0"/>
      <w:marRight w:val="0"/>
      <w:marTop w:val="0"/>
      <w:marBottom w:val="0"/>
      <w:divBdr>
        <w:top w:val="none" w:sz="0" w:space="0" w:color="auto"/>
        <w:left w:val="none" w:sz="0" w:space="0" w:color="auto"/>
        <w:bottom w:val="none" w:sz="0" w:space="0" w:color="auto"/>
        <w:right w:val="none" w:sz="0" w:space="0" w:color="auto"/>
      </w:divBdr>
      <w:divsChild>
        <w:div w:id="1055200383">
          <w:marLeft w:val="0"/>
          <w:marRight w:val="0"/>
          <w:marTop w:val="0"/>
          <w:marBottom w:val="330"/>
          <w:divBdr>
            <w:top w:val="none" w:sz="0" w:space="0" w:color="auto"/>
            <w:left w:val="none" w:sz="0" w:space="0" w:color="auto"/>
            <w:bottom w:val="none" w:sz="0" w:space="0" w:color="auto"/>
            <w:right w:val="none" w:sz="0" w:space="0" w:color="auto"/>
          </w:divBdr>
        </w:div>
        <w:div w:id="1823081757">
          <w:marLeft w:val="0"/>
          <w:marRight w:val="0"/>
          <w:marTop w:val="0"/>
          <w:marBottom w:val="0"/>
          <w:divBdr>
            <w:top w:val="none" w:sz="0" w:space="0" w:color="auto"/>
            <w:left w:val="none" w:sz="0" w:space="0" w:color="auto"/>
            <w:bottom w:val="none" w:sz="0" w:space="0" w:color="auto"/>
            <w:right w:val="none" w:sz="0" w:space="0" w:color="auto"/>
          </w:divBdr>
        </w:div>
      </w:divsChild>
    </w:div>
    <w:div w:id="697197665">
      <w:bodyDiv w:val="1"/>
      <w:marLeft w:val="0"/>
      <w:marRight w:val="0"/>
      <w:marTop w:val="0"/>
      <w:marBottom w:val="0"/>
      <w:divBdr>
        <w:top w:val="none" w:sz="0" w:space="0" w:color="auto"/>
        <w:left w:val="none" w:sz="0" w:space="0" w:color="auto"/>
        <w:bottom w:val="none" w:sz="0" w:space="0" w:color="auto"/>
        <w:right w:val="none" w:sz="0" w:space="0" w:color="auto"/>
      </w:divBdr>
    </w:div>
    <w:div w:id="697512966">
      <w:bodyDiv w:val="1"/>
      <w:marLeft w:val="0"/>
      <w:marRight w:val="0"/>
      <w:marTop w:val="0"/>
      <w:marBottom w:val="0"/>
      <w:divBdr>
        <w:top w:val="none" w:sz="0" w:space="0" w:color="auto"/>
        <w:left w:val="none" w:sz="0" w:space="0" w:color="auto"/>
        <w:bottom w:val="none" w:sz="0" w:space="0" w:color="auto"/>
        <w:right w:val="none" w:sz="0" w:space="0" w:color="auto"/>
      </w:divBdr>
    </w:div>
    <w:div w:id="703212629">
      <w:bodyDiv w:val="1"/>
      <w:marLeft w:val="0"/>
      <w:marRight w:val="0"/>
      <w:marTop w:val="0"/>
      <w:marBottom w:val="0"/>
      <w:divBdr>
        <w:top w:val="none" w:sz="0" w:space="0" w:color="auto"/>
        <w:left w:val="none" w:sz="0" w:space="0" w:color="auto"/>
        <w:bottom w:val="none" w:sz="0" w:space="0" w:color="auto"/>
        <w:right w:val="none" w:sz="0" w:space="0" w:color="auto"/>
      </w:divBdr>
    </w:div>
    <w:div w:id="705251770">
      <w:bodyDiv w:val="1"/>
      <w:marLeft w:val="0"/>
      <w:marRight w:val="0"/>
      <w:marTop w:val="0"/>
      <w:marBottom w:val="0"/>
      <w:divBdr>
        <w:top w:val="none" w:sz="0" w:space="0" w:color="auto"/>
        <w:left w:val="none" w:sz="0" w:space="0" w:color="auto"/>
        <w:bottom w:val="none" w:sz="0" w:space="0" w:color="auto"/>
        <w:right w:val="none" w:sz="0" w:space="0" w:color="auto"/>
      </w:divBdr>
    </w:div>
    <w:div w:id="716780329">
      <w:bodyDiv w:val="1"/>
      <w:marLeft w:val="0"/>
      <w:marRight w:val="0"/>
      <w:marTop w:val="0"/>
      <w:marBottom w:val="0"/>
      <w:divBdr>
        <w:top w:val="none" w:sz="0" w:space="0" w:color="auto"/>
        <w:left w:val="none" w:sz="0" w:space="0" w:color="auto"/>
        <w:bottom w:val="none" w:sz="0" w:space="0" w:color="auto"/>
        <w:right w:val="none" w:sz="0" w:space="0" w:color="auto"/>
      </w:divBdr>
    </w:div>
    <w:div w:id="717169410">
      <w:bodyDiv w:val="1"/>
      <w:marLeft w:val="0"/>
      <w:marRight w:val="0"/>
      <w:marTop w:val="0"/>
      <w:marBottom w:val="0"/>
      <w:divBdr>
        <w:top w:val="none" w:sz="0" w:space="0" w:color="auto"/>
        <w:left w:val="none" w:sz="0" w:space="0" w:color="auto"/>
        <w:bottom w:val="none" w:sz="0" w:space="0" w:color="auto"/>
        <w:right w:val="none" w:sz="0" w:space="0" w:color="auto"/>
      </w:divBdr>
    </w:div>
    <w:div w:id="723716958">
      <w:bodyDiv w:val="1"/>
      <w:marLeft w:val="0"/>
      <w:marRight w:val="0"/>
      <w:marTop w:val="0"/>
      <w:marBottom w:val="0"/>
      <w:divBdr>
        <w:top w:val="none" w:sz="0" w:space="0" w:color="auto"/>
        <w:left w:val="none" w:sz="0" w:space="0" w:color="auto"/>
        <w:bottom w:val="none" w:sz="0" w:space="0" w:color="auto"/>
        <w:right w:val="none" w:sz="0" w:space="0" w:color="auto"/>
      </w:divBdr>
    </w:div>
    <w:div w:id="726489513">
      <w:bodyDiv w:val="1"/>
      <w:marLeft w:val="0"/>
      <w:marRight w:val="0"/>
      <w:marTop w:val="0"/>
      <w:marBottom w:val="0"/>
      <w:divBdr>
        <w:top w:val="none" w:sz="0" w:space="0" w:color="auto"/>
        <w:left w:val="none" w:sz="0" w:space="0" w:color="auto"/>
        <w:bottom w:val="none" w:sz="0" w:space="0" w:color="auto"/>
        <w:right w:val="none" w:sz="0" w:space="0" w:color="auto"/>
      </w:divBdr>
    </w:div>
    <w:div w:id="726808131">
      <w:bodyDiv w:val="1"/>
      <w:marLeft w:val="0"/>
      <w:marRight w:val="0"/>
      <w:marTop w:val="0"/>
      <w:marBottom w:val="0"/>
      <w:divBdr>
        <w:top w:val="none" w:sz="0" w:space="0" w:color="auto"/>
        <w:left w:val="none" w:sz="0" w:space="0" w:color="auto"/>
        <w:bottom w:val="none" w:sz="0" w:space="0" w:color="auto"/>
        <w:right w:val="none" w:sz="0" w:space="0" w:color="auto"/>
      </w:divBdr>
    </w:div>
    <w:div w:id="741223447">
      <w:bodyDiv w:val="1"/>
      <w:marLeft w:val="0"/>
      <w:marRight w:val="0"/>
      <w:marTop w:val="0"/>
      <w:marBottom w:val="0"/>
      <w:divBdr>
        <w:top w:val="none" w:sz="0" w:space="0" w:color="auto"/>
        <w:left w:val="none" w:sz="0" w:space="0" w:color="auto"/>
        <w:bottom w:val="none" w:sz="0" w:space="0" w:color="auto"/>
        <w:right w:val="none" w:sz="0" w:space="0" w:color="auto"/>
      </w:divBdr>
    </w:div>
    <w:div w:id="745610599">
      <w:bodyDiv w:val="1"/>
      <w:marLeft w:val="0"/>
      <w:marRight w:val="0"/>
      <w:marTop w:val="0"/>
      <w:marBottom w:val="0"/>
      <w:divBdr>
        <w:top w:val="none" w:sz="0" w:space="0" w:color="auto"/>
        <w:left w:val="none" w:sz="0" w:space="0" w:color="auto"/>
        <w:bottom w:val="none" w:sz="0" w:space="0" w:color="auto"/>
        <w:right w:val="none" w:sz="0" w:space="0" w:color="auto"/>
      </w:divBdr>
    </w:div>
    <w:div w:id="752510644">
      <w:bodyDiv w:val="1"/>
      <w:marLeft w:val="0"/>
      <w:marRight w:val="0"/>
      <w:marTop w:val="0"/>
      <w:marBottom w:val="0"/>
      <w:divBdr>
        <w:top w:val="none" w:sz="0" w:space="0" w:color="auto"/>
        <w:left w:val="none" w:sz="0" w:space="0" w:color="auto"/>
        <w:bottom w:val="none" w:sz="0" w:space="0" w:color="auto"/>
        <w:right w:val="none" w:sz="0" w:space="0" w:color="auto"/>
      </w:divBdr>
    </w:div>
    <w:div w:id="754057890">
      <w:bodyDiv w:val="1"/>
      <w:marLeft w:val="0"/>
      <w:marRight w:val="0"/>
      <w:marTop w:val="0"/>
      <w:marBottom w:val="0"/>
      <w:divBdr>
        <w:top w:val="none" w:sz="0" w:space="0" w:color="auto"/>
        <w:left w:val="none" w:sz="0" w:space="0" w:color="auto"/>
        <w:bottom w:val="none" w:sz="0" w:space="0" w:color="auto"/>
        <w:right w:val="none" w:sz="0" w:space="0" w:color="auto"/>
      </w:divBdr>
    </w:div>
    <w:div w:id="761296511">
      <w:bodyDiv w:val="1"/>
      <w:marLeft w:val="0"/>
      <w:marRight w:val="0"/>
      <w:marTop w:val="0"/>
      <w:marBottom w:val="0"/>
      <w:divBdr>
        <w:top w:val="none" w:sz="0" w:space="0" w:color="auto"/>
        <w:left w:val="none" w:sz="0" w:space="0" w:color="auto"/>
        <w:bottom w:val="none" w:sz="0" w:space="0" w:color="auto"/>
        <w:right w:val="none" w:sz="0" w:space="0" w:color="auto"/>
      </w:divBdr>
    </w:div>
    <w:div w:id="773743986">
      <w:bodyDiv w:val="1"/>
      <w:marLeft w:val="0"/>
      <w:marRight w:val="0"/>
      <w:marTop w:val="0"/>
      <w:marBottom w:val="0"/>
      <w:divBdr>
        <w:top w:val="none" w:sz="0" w:space="0" w:color="auto"/>
        <w:left w:val="none" w:sz="0" w:space="0" w:color="auto"/>
        <w:bottom w:val="none" w:sz="0" w:space="0" w:color="auto"/>
        <w:right w:val="none" w:sz="0" w:space="0" w:color="auto"/>
      </w:divBdr>
    </w:div>
    <w:div w:id="777797297">
      <w:bodyDiv w:val="1"/>
      <w:marLeft w:val="0"/>
      <w:marRight w:val="0"/>
      <w:marTop w:val="0"/>
      <w:marBottom w:val="0"/>
      <w:divBdr>
        <w:top w:val="none" w:sz="0" w:space="0" w:color="auto"/>
        <w:left w:val="none" w:sz="0" w:space="0" w:color="auto"/>
        <w:bottom w:val="none" w:sz="0" w:space="0" w:color="auto"/>
        <w:right w:val="none" w:sz="0" w:space="0" w:color="auto"/>
      </w:divBdr>
    </w:div>
    <w:div w:id="785275448">
      <w:bodyDiv w:val="1"/>
      <w:marLeft w:val="0"/>
      <w:marRight w:val="0"/>
      <w:marTop w:val="0"/>
      <w:marBottom w:val="0"/>
      <w:divBdr>
        <w:top w:val="none" w:sz="0" w:space="0" w:color="auto"/>
        <w:left w:val="none" w:sz="0" w:space="0" w:color="auto"/>
        <w:bottom w:val="none" w:sz="0" w:space="0" w:color="auto"/>
        <w:right w:val="none" w:sz="0" w:space="0" w:color="auto"/>
      </w:divBdr>
    </w:div>
    <w:div w:id="789862338">
      <w:bodyDiv w:val="1"/>
      <w:marLeft w:val="0"/>
      <w:marRight w:val="0"/>
      <w:marTop w:val="0"/>
      <w:marBottom w:val="0"/>
      <w:divBdr>
        <w:top w:val="none" w:sz="0" w:space="0" w:color="auto"/>
        <w:left w:val="none" w:sz="0" w:space="0" w:color="auto"/>
        <w:bottom w:val="none" w:sz="0" w:space="0" w:color="auto"/>
        <w:right w:val="none" w:sz="0" w:space="0" w:color="auto"/>
      </w:divBdr>
    </w:div>
    <w:div w:id="795370616">
      <w:bodyDiv w:val="1"/>
      <w:marLeft w:val="0"/>
      <w:marRight w:val="0"/>
      <w:marTop w:val="0"/>
      <w:marBottom w:val="0"/>
      <w:divBdr>
        <w:top w:val="none" w:sz="0" w:space="0" w:color="auto"/>
        <w:left w:val="none" w:sz="0" w:space="0" w:color="auto"/>
        <w:bottom w:val="none" w:sz="0" w:space="0" w:color="auto"/>
        <w:right w:val="none" w:sz="0" w:space="0" w:color="auto"/>
      </w:divBdr>
    </w:div>
    <w:div w:id="808591257">
      <w:bodyDiv w:val="1"/>
      <w:marLeft w:val="0"/>
      <w:marRight w:val="0"/>
      <w:marTop w:val="0"/>
      <w:marBottom w:val="0"/>
      <w:divBdr>
        <w:top w:val="none" w:sz="0" w:space="0" w:color="auto"/>
        <w:left w:val="none" w:sz="0" w:space="0" w:color="auto"/>
        <w:bottom w:val="none" w:sz="0" w:space="0" w:color="auto"/>
        <w:right w:val="none" w:sz="0" w:space="0" w:color="auto"/>
      </w:divBdr>
    </w:div>
    <w:div w:id="809588598">
      <w:bodyDiv w:val="1"/>
      <w:marLeft w:val="0"/>
      <w:marRight w:val="0"/>
      <w:marTop w:val="0"/>
      <w:marBottom w:val="0"/>
      <w:divBdr>
        <w:top w:val="none" w:sz="0" w:space="0" w:color="auto"/>
        <w:left w:val="none" w:sz="0" w:space="0" w:color="auto"/>
        <w:bottom w:val="none" w:sz="0" w:space="0" w:color="auto"/>
        <w:right w:val="none" w:sz="0" w:space="0" w:color="auto"/>
      </w:divBdr>
      <w:divsChild>
        <w:div w:id="1619949317">
          <w:marLeft w:val="0"/>
          <w:marRight w:val="0"/>
          <w:marTop w:val="0"/>
          <w:marBottom w:val="0"/>
          <w:divBdr>
            <w:top w:val="none" w:sz="0" w:space="0" w:color="auto"/>
            <w:left w:val="none" w:sz="0" w:space="0" w:color="auto"/>
            <w:bottom w:val="none" w:sz="0" w:space="0" w:color="auto"/>
            <w:right w:val="none" w:sz="0" w:space="0" w:color="auto"/>
          </w:divBdr>
        </w:div>
        <w:div w:id="378288715">
          <w:marLeft w:val="0"/>
          <w:marRight w:val="0"/>
          <w:marTop w:val="0"/>
          <w:marBottom w:val="0"/>
          <w:divBdr>
            <w:top w:val="none" w:sz="0" w:space="0" w:color="auto"/>
            <w:left w:val="none" w:sz="0" w:space="0" w:color="auto"/>
            <w:bottom w:val="none" w:sz="0" w:space="0" w:color="auto"/>
            <w:right w:val="none" w:sz="0" w:space="0" w:color="auto"/>
          </w:divBdr>
        </w:div>
        <w:div w:id="1502160709">
          <w:marLeft w:val="0"/>
          <w:marRight w:val="0"/>
          <w:marTop w:val="0"/>
          <w:marBottom w:val="0"/>
          <w:divBdr>
            <w:top w:val="none" w:sz="0" w:space="0" w:color="auto"/>
            <w:left w:val="none" w:sz="0" w:space="0" w:color="auto"/>
            <w:bottom w:val="none" w:sz="0" w:space="0" w:color="auto"/>
            <w:right w:val="none" w:sz="0" w:space="0" w:color="auto"/>
          </w:divBdr>
        </w:div>
        <w:div w:id="391346121">
          <w:marLeft w:val="0"/>
          <w:marRight w:val="0"/>
          <w:marTop w:val="0"/>
          <w:marBottom w:val="0"/>
          <w:divBdr>
            <w:top w:val="none" w:sz="0" w:space="0" w:color="auto"/>
            <w:left w:val="none" w:sz="0" w:space="0" w:color="auto"/>
            <w:bottom w:val="none" w:sz="0" w:space="0" w:color="auto"/>
            <w:right w:val="none" w:sz="0" w:space="0" w:color="auto"/>
          </w:divBdr>
        </w:div>
        <w:div w:id="40518492">
          <w:marLeft w:val="0"/>
          <w:marRight w:val="0"/>
          <w:marTop w:val="0"/>
          <w:marBottom w:val="0"/>
          <w:divBdr>
            <w:top w:val="none" w:sz="0" w:space="0" w:color="auto"/>
            <w:left w:val="none" w:sz="0" w:space="0" w:color="auto"/>
            <w:bottom w:val="none" w:sz="0" w:space="0" w:color="auto"/>
            <w:right w:val="none" w:sz="0" w:space="0" w:color="auto"/>
          </w:divBdr>
        </w:div>
      </w:divsChild>
    </w:div>
    <w:div w:id="810290119">
      <w:bodyDiv w:val="1"/>
      <w:marLeft w:val="0"/>
      <w:marRight w:val="0"/>
      <w:marTop w:val="0"/>
      <w:marBottom w:val="0"/>
      <w:divBdr>
        <w:top w:val="none" w:sz="0" w:space="0" w:color="auto"/>
        <w:left w:val="none" w:sz="0" w:space="0" w:color="auto"/>
        <w:bottom w:val="none" w:sz="0" w:space="0" w:color="auto"/>
        <w:right w:val="none" w:sz="0" w:space="0" w:color="auto"/>
      </w:divBdr>
    </w:div>
    <w:div w:id="812987986">
      <w:bodyDiv w:val="1"/>
      <w:marLeft w:val="0"/>
      <w:marRight w:val="0"/>
      <w:marTop w:val="0"/>
      <w:marBottom w:val="0"/>
      <w:divBdr>
        <w:top w:val="none" w:sz="0" w:space="0" w:color="auto"/>
        <w:left w:val="none" w:sz="0" w:space="0" w:color="auto"/>
        <w:bottom w:val="none" w:sz="0" w:space="0" w:color="auto"/>
        <w:right w:val="none" w:sz="0" w:space="0" w:color="auto"/>
      </w:divBdr>
    </w:div>
    <w:div w:id="816993870">
      <w:bodyDiv w:val="1"/>
      <w:marLeft w:val="0"/>
      <w:marRight w:val="0"/>
      <w:marTop w:val="0"/>
      <w:marBottom w:val="0"/>
      <w:divBdr>
        <w:top w:val="none" w:sz="0" w:space="0" w:color="auto"/>
        <w:left w:val="none" w:sz="0" w:space="0" w:color="auto"/>
        <w:bottom w:val="none" w:sz="0" w:space="0" w:color="auto"/>
        <w:right w:val="none" w:sz="0" w:space="0" w:color="auto"/>
      </w:divBdr>
    </w:div>
    <w:div w:id="821577051">
      <w:bodyDiv w:val="1"/>
      <w:marLeft w:val="0"/>
      <w:marRight w:val="0"/>
      <w:marTop w:val="0"/>
      <w:marBottom w:val="0"/>
      <w:divBdr>
        <w:top w:val="none" w:sz="0" w:space="0" w:color="auto"/>
        <w:left w:val="none" w:sz="0" w:space="0" w:color="auto"/>
        <w:bottom w:val="none" w:sz="0" w:space="0" w:color="auto"/>
        <w:right w:val="none" w:sz="0" w:space="0" w:color="auto"/>
      </w:divBdr>
    </w:div>
    <w:div w:id="833885390">
      <w:bodyDiv w:val="1"/>
      <w:marLeft w:val="0"/>
      <w:marRight w:val="0"/>
      <w:marTop w:val="0"/>
      <w:marBottom w:val="0"/>
      <w:divBdr>
        <w:top w:val="none" w:sz="0" w:space="0" w:color="auto"/>
        <w:left w:val="none" w:sz="0" w:space="0" w:color="auto"/>
        <w:bottom w:val="none" w:sz="0" w:space="0" w:color="auto"/>
        <w:right w:val="none" w:sz="0" w:space="0" w:color="auto"/>
      </w:divBdr>
    </w:div>
    <w:div w:id="834684177">
      <w:bodyDiv w:val="1"/>
      <w:marLeft w:val="0"/>
      <w:marRight w:val="0"/>
      <w:marTop w:val="0"/>
      <w:marBottom w:val="0"/>
      <w:divBdr>
        <w:top w:val="none" w:sz="0" w:space="0" w:color="auto"/>
        <w:left w:val="none" w:sz="0" w:space="0" w:color="auto"/>
        <w:bottom w:val="none" w:sz="0" w:space="0" w:color="auto"/>
        <w:right w:val="none" w:sz="0" w:space="0" w:color="auto"/>
      </w:divBdr>
    </w:div>
    <w:div w:id="839659280">
      <w:bodyDiv w:val="1"/>
      <w:marLeft w:val="0"/>
      <w:marRight w:val="0"/>
      <w:marTop w:val="0"/>
      <w:marBottom w:val="0"/>
      <w:divBdr>
        <w:top w:val="none" w:sz="0" w:space="0" w:color="auto"/>
        <w:left w:val="none" w:sz="0" w:space="0" w:color="auto"/>
        <w:bottom w:val="none" w:sz="0" w:space="0" w:color="auto"/>
        <w:right w:val="none" w:sz="0" w:space="0" w:color="auto"/>
      </w:divBdr>
    </w:div>
    <w:div w:id="846090476">
      <w:bodyDiv w:val="1"/>
      <w:marLeft w:val="0"/>
      <w:marRight w:val="0"/>
      <w:marTop w:val="0"/>
      <w:marBottom w:val="0"/>
      <w:divBdr>
        <w:top w:val="none" w:sz="0" w:space="0" w:color="auto"/>
        <w:left w:val="none" w:sz="0" w:space="0" w:color="auto"/>
        <w:bottom w:val="none" w:sz="0" w:space="0" w:color="auto"/>
        <w:right w:val="none" w:sz="0" w:space="0" w:color="auto"/>
      </w:divBdr>
    </w:div>
    <w:div w:id="847910054">
      <w:bodyDiv w:val="1"/>
      <w:marLeft w:val="0"/>
      <w:marRight w:val="0"/>
      <w:marTop w:val="0"/>
      <w:marBottom w:val="0"/>
      <w:divBdr>
        <w:top w:val="none" w:sz="0" w:space="0" w:color="auto"/>
        <w:left w:val="none" w:sz="0" w:space="0" w:color="auto"/>
        <w:bottom w:val="none" w:sz="0" w:space="0" w:color="auto"/>
        <w:right w:val="none" w:sz="0" w:space="0" w:color="auto"/>
      </w:divBdr>
    </w:div>
    <w:div w:id="848955082">
      <w:bodyDiv w:val="1"/>
      <w:marLeft w:val="0"/>
      <w:marRight w:val="0"/>
      <w:marTop w:val="0"/>
      <w:marBottom w:val="0"/>
      <w:divBdr>
        <w:top w:val="none" w:sz="0" w:space="0" w:color="auto"/>
        <w:left w:val="none" w:sz="0" w:space="0" w:color="auto"/>
        <w:bottom w:val="none" w:sz="0" w:space="0" w:color="auto"/>
        <w:right w:val="none" w:sz="0" w:space="0" w:color="auto"/>
      </w:divBdr>
    </w:div>
    <w:div w:id="851073318">
      <w:bodyDiv w:val="1"/>
      <w:marLeft w:val="0"/>
      <w:marRight w:val="0"/>
      <w:marTop w:val="0"/>
      <w:marBottom w:val="0"/>
      <w:divBdr>
        <w:top w:val="none" w:sz="0" w:space="0" w:color="auto"/>
        <w:left w:val="none" w:sz="0" w:space="0" w:color="auto"/>
        <w:bottom w:val="none" w:sz="0" w:space="0" w:color="auto"/>
        <w:right w:val="none" w:sz="0" w:space="0" w:color="auto"/>
      </w:divBdr>
    </w:div>
    <w:div w:id="851799861">
      <w:bodyDiv w:val="1"/>
      <w:marLeft w:val="0"/>
      <w:marRight w:val="0"/>
      <w:marTop w:val="0"/>
      <w:marBottom w:val="0"/>
      <w:divBdr>
        <w:top w:val="none" w:sz="0" w:space="0" w:color="auto"/>
        <w:left w:val="none" w:sz="0" w:space="0" w:color="auto"/>
        <w:bottom w:val="none" w:sz="0" w:space="0" w:color="auto"/>
        <w:right w:val="none" w:sz="0" w:space="0" w:color="auto"/>
      </w:divBdr>
    </w:div>
    <w:div w:id="852189403">
      <w:bodyDiv w:val="1"/>
      <w:marLeft w:val="0"/>
      <w:marRight w:val="0"/>
      <w:marTop w:val="0"/>
      <w:marBottom w:val="0"/>
      <w:divBdr>
        <w:top w:val="none" w:sz="0" w:space="0" w:color="auto"/>
        <w:left w:val="none" w:sz="0" w:space="0" w:color="auto"/>
        <w:bottom w:val="none" w:sz="0" w:space="0" w:color="auto"/>
        <w:right w:val="none" w:sz="0" w:space="0" w:color="auto"/>
      </w:divBdr>
    </w:div>
    <w:div w:id="852644641">
      <w:bodyDiv w:val="1"/>
      <w:marLeft w:val="0"/>
      <w:marRight w:val="0"/>
      <w:marTop w:val="0"/>
      <w:marBottom w:val="0"/>
      <w:divBdr>
        <w:top w:val="none" w:sz="0" w:space="0" w:color="auto"/>
        <w:left w:val="none" w:sz="0" w:space="0" w:color="auto"/>
        <w:bottom w:val="none" w:sz="0" w:space="0" w:color="auto"/>
        <w:right w:val="none" w:sz="0" w:space="0" w:color="auto"/>
      </w:divBdr>
    </w:div>
    <w:div w:id="874735905">
      <w:bodyDiv w:val="1"/>
      <w:marLeft w:val="0"/>
      <w:marRight w:val="0"/>
      <w:marTop w:val="0"/>
      <w:marBottom w:val="0"/>
      <w:divBdr>
        <w:top w:val="none" w:sz="0" w:space="0" w:color="auto"/>
        <w:left w:val="none" w:sz="0" w:space="0" w:color="auto"/>
        <w:bottom w:val="none" w:sz="0" w:space="0" w:color="auto"/>
        <w:right w:val="none" w:sz="0" w:space="0" w:color="auto"/>
      </w:divBdr>
    </w:div>
    <w:div w:id="879822822">
      <w:bodyDiv w:val="1"/>
      <w:marLeft w:val="0"/>
      <w:marRight w:val="0"/>
      <w:marTop w:val="0"/>
      <w:marBottom w:val="0"/>
      <w:divBdr>
        <w:top w:val="none" w:sz="0" w:space="0" w:color="auto"/>
        <w:left w:val="none" w:sz="0" w:space="0" w:color="auto"/>
        <w:bottom w:val="none" w:sz="0" w:space="0" w:color="auto"/>
        <w:right w:val="none" w:sz="0" w:space="0" w:color="auto"/>
      </w:divBdr>
    </w:div>
    <w:div w:id="901063897">
      <w:bodyDiv w:val="1"/>
      <w:marLeft w:val="0"/>
      <w:marRight w:val="0"/>
      <w:marTop w:val="0"/>
      <w:marBottom w:val="0"/>
      <w:divBdr>
        <w:top w:val="none" w:sz="0" w:space="0" w:color="auto"/>
        <w:left w:val="none" w:sz="0" w:space="0" w:color="auto"/>
        <w:bottom w:val="none" w:sz="0" w:space="0" w:color="auto"/>
        <w:right w:val="none" w:sz="0" w:space="0" w:color="auto"/>
      </w:divBdr>
    </w:div>
    <w:div w:id="902184555">
      <w:bodyDiv w:val="1"/>
      <w:marLeft w:val="0"/>
      <w:marRight w:val="0"/>
      <w:marTop w:val="0"/>
      <w:marBottom w:val="0"/>
      <w:divBdr>
        <w:top w:val="none" w:sz="0" w:space="0" w:color="auto"/>
        <w:left w:val="none" w:sz="0" w:space="0" w:color="auto"/>
        <w:bottom w:val="none" w:sz="0" w:space="0" w:color="auto"/>
        <w:right w:val="none" w:sz="0" w:space="0" w:color="auto"/>
      </w:divBdr>
    </w:div>
    <w:div w:id="903641216">
      <w:bodyDiv w:val="1"/>
      <w:marLeft w:val="0"/>
      <w:marRight w:val="0"/>
      <w:marTop w:val="0"/>
      <w:marBottom w:val="0"/>
      <w:divBdr>
        <w:top w:val="none" w:sz="0" w:space="0" w:color="auto"/>
        <w:left w:val="none" w:sz="0" w:space="0" w:color="auto"/>
        <w:bottom w:val="none" w:sz="0" w:space="0" w:color="auto"/>
        <w:right w:val="none" w:sz="0" w:space="0" w:color="auto"/>
      </w:divBdr>
    </w:div>
    <w:div w:id="917061219">
      <w:bodyDiv w:val="1"/>
      <w:marLeft w:val="0"/>
      <w:marRight w:val="0"/>
      <w:marTop w:val="0"/>
      <w:marBottom w:val="0"/>
      <w:divBdr>
        <w:top w:val="none" w:sz="0" w:space="0" w:color="auto"/>
        <w:left w:val="none" w:sz="0" w:space="0" w:color="auto"/>
        <w:bottom w:val="none" w:sz="0" w:space="0" w:color="auto"/>
        <w:right w:val="none" w:sz="0" w:space="0" w:color="auto"/>
      </w:divBdr>
    </w:div>
    <w:div w:id="918487403">
      <w:bodyDiv w:val="1"/>
      <w:marLeft w:val="0"/>
      <w:marRight w:val="0"/>
      <w:marTop w:val="0"/>
      <w:marBottom w:val="0"/>
      <w:divBdr>
        <w:top w:val="none" w:sz="0" w:space="0" w:color="auto"/>
        <w:left w:val="none" w:sz="0" w:space="0" w:color="auto"/>
        <w:bottom w:val="none" w:sz="0" w:space="0" w:color="auto"/>
        <w:right w:val="none" w:sz="0" w:space="0" w:color="auto"/>
      </w:divBdr>
    </w:div>
    <w:div w:id="919751345">
      <w:bodyDiv w:val="1"/>
      <w:marLeft w:val="0"/>
      <w:marRight w:val="0"/>
      <w:marTop w:val="0"/>
      <w:marBottom w:val="0"/>
      <w:divBdr>
        <w:top w:val="none" w:sz="0" w:space="0" w:color="auto"/>
        <w:left w:val="none" w:sz="0" w:space="0" w:color="auto"/>
        <w:bottom w:val="none" w:sz="0" w:space="0" w:color="auto"/>
        <w:right w:val="none" w:sz="0" w:space="0" w:color="auto"/>
      </w:divBdr>
    </w:div>
    <w:div w:id="921380129">
      <w:bodyDiv w:val="1"/>
      <w:marLeft w:val="0"/>
      <w:marRight w:val="0"/>
      <w:marTop w:val="0"/>
      <w:marBottom w:val="0"/>
      <w:divBdr>
        <w:top w:val="none" w:sz="0" w:space="0" w:color="auto"/>
        <w:left w:val="none" w:sz="0" w:space="0" w:color="auto"/>
        <w:bottom w:val="none" w:sz="0" w:space="0" w:color="auto"/>
        <w:right w:val="none" w:sz="0" w:space="0" w:color="auto"/>
      </w:divBdr>
    </w:div>
    <w:div w:id="937255024">
      <w:bodyDiv w:val="1"/>
      <w:marLeft w:val="0"/>
      <w:marRight w:val="0"/>
      <w:marTop w:val="0"/>
      <w:marBottom w:val="0"/>
      <w:divBdr>
        <w:top w:val="none" w:sz="0" w:space="0" w:color="auto"/>
        <w:left w:val="none" w:sz="0" w:space="0" w:color="auto"/>
        <w:bottom w:val="none" w:sz="0" w:space="0" w:color="auto"/>
        <w:right w:val="none" w:sz="0" w:space="0" w:color="auto"/>
      </w:divBdr>
    </w:div>
    <w:div w:id="938945539">
      <w:bodyDiv w:val="1"/>
      <w:marLeft w:val="0"/>
      <w:marRight w:val="0"/>
      <w:marTop w:val="0"/>
      <w:marBottom w:val="0"/>
      <w:divBdr>
        <w:top w:val="none" w:sz="0" w:space="0" w:color="auto"/>
        <w:left w:val="none" w:sz="0" w:space="0" w:color="auto"/>
        <w:bottom w:val="none" w:sz="0" w:space="0" w:color="auto"/>
        <w:right w:val="none" w:sz="0" w:space="0" w:color="auto"/>
      </w:divBdr>
      <w:divsChild>
        <w:div w:id="1786920956">
          <w:marLeft w:val="0"/>
          <w:marRight w:val="0"/>
          <w:marTop w:val="0"/>
          <w:marBottom w:val="0"/>
          <w:divBdr>
            <w:top w:val="none" w:sz="0" w:space="0" w:color="auto"/>
            <w:left w:val="none" w:sz="0" w:space="0" w:color="auto"/>
            <w:bottom w:val="none" w:sz="0" w:space="0" w:color="auto"/>
            <w:right w:val="none" w:sz="0" w:space="0" w:color="auto"/>
          </w:divBdr>
        </w:div>
        <w:div w:id="911357873">
          <w:marLeft w:val="0"/>
          <w:marRight w:val="0"/>
          <w:marTop w:val="0"/>
          <w:marBottom w:val="0"/>
          <w:divBdr>
            <w:top w:val="none" w:sz="0" w:space="0" w:color="auto"/>
            <w:left w:val="none" w:sz="0" w:space="0" w:color="auto"/>
            <w:bottom w:val="none" w:sz="0" w:space="0" w:color="auto"/>
            <w:right w:val="none" w:sz="0" w:space="0" w:color="auto"/>
          </w:divBdr>
        </w:div>
        <w:div w:id="352389090">
          <w:marLeft w:val="0"/>
          <w:marRight w:val="0"/>
          <w:marTop w:val="0"/>
          <w:marBottom w:val="0"/>
          <w:divBdr>
            <w:top w:val="none" w:sz="0" w:space="0" w:color="auto"/>
            <w:left w:val="none" w:sz="0" w:space="0" w:color="auto"/>
            <w:bottom w:val="none" w:sz="0" w:space="0" w:color="auto"/>
            <w:right w:val="none" w:sz="0" w:space="0" w:color="auto"/>
          </w:divBdr>
        </w:div>
        <w:div w:id="4867746">
          <w:marLeft w:val="0"/>
          <w:marRight w:val="0"/>
          <w:marTop w:val="0"/>
          <w:marBottom w:val="0"/>
          <w:divBdr>
            <w:top w:val="none" w:sz="0" w:space="0" w:color="auto"/>
            <w:left w:val="none" w:sz="0" w:space="0" w:color="auto"/>
            <w:bottom w:val="none" w:sz="0" w:space="0" w:color="auto"/>
            <w:right w:val="none" w:sz="0" w:space="0" w:color="auto"/>
          </w:divBdr>
        </w:div>
        <w:div w:id="1222059662">
          <w:marLeft w:val="0"/>
          <w:marRight w:val="0"/>
          <w:marTop w:val="0"/>
          <w:marBottom w:val="0"/>
          <w:divBdr>
            <w:top w:val="none" w:sz="0" w:space="0" w:color="auto"/>
            <w:left w:val="none" w:sz="0" w:space="0" w:color="auto"/>
            <w:bottom w:val="none" w:sz="0" w:space="0" w:color="auto"/>
            <w:right w:val="none" w:sz="0" w:space="0" w:color="auto"/>
          </w:divBdr>
        </w:div>
      </w:divsChild>
    </w:div>
    <w:div w:id="941377625">
      <w:bodyDiv w:val="1"/>
      <w:marLeft w:val="0"/>
      <w:marRight w:val="0"/>
      <w:marTop w:val="0"/>
      <w:marBottom w:val="0"/>
      <w:divBdr>
        <w:top w:val="none" w:sz="0" w:space="0" w:color="auto"/>
        <w:left w:val="none" w:sz="0" w:space="0" w:color="auto"/>
        <w:bottom w:val="none" w:sz="0" w:space="0" w:color="auto"/>
        <w:right w:val="none" w:sz="0" w:space="0" w:color="auto"/>
      </w:divBdr>
    </w:div>
    <w:div w:id="953170873">
      <w:bodyDiv w:val="1"/>
      <w:marLeft w:val="0"/>
      <w:marRight w:val="0"/>
      <w:marTop w:val="0"/>
      <w:marBottom w:val="0"/>
      <w:divBdr>
        <w:top w:val="none" w:sz="0" w:space="0" w:color="auto"/>
        <w:left w:val="none" w:sz="0" w:space="0" w:color="auto"/>
        <w:bottom w:val="none" w:sz="0" w:space="0" w:color="auto"/>
        <w:right w:val="none" w:sz="0" w:space="0" w:color="auto"/>
      </w:divBdr>
    </w:div>
    <w:div w:id="956453086">
      <w:bodyDiv w:val="1"/>
      <w:marLeft w:val="0"/>
      <w:marRight w:val="0"/>
      <w:marTop w:val="0"/>
      <w:marBottom w:val="0"/>
      <w:divBdr>
        <w:top w:val="none" w:sz="0" w:space="0" w:color="auto"/>
        <w:left w:val="none" w:sz="0" w:space="0" w:color="auto"/>
        <w:bottom w:val="none" w:sz="0" w:space="0" w:color="auto"/>
        <w:right w:val="none" w:sz="0" w:space="0" w:color="auto"/>
      </w:divBdr>
    </w:div>
    <w:div w:id="958494516">
      <w:bodyDiv w:val="1"/>
      <w:marLeft w:val="0"/>
      <w:marRight w:val="0"/>
      <w:marTop w:val="0"/>
      <w:marBottom w:val="0"/>
      <w:divBdr>
        <w:top w:val="none" w:sz="0" w:space="0" w:color="auto"/>
        <w:left w:val="none" w:sz="0" w:space="0" w:color="auto"/>
        <w:bottom w:val="none" w:sz="0" w:space="0" w:color="auto"/>
        <w:right w:val="none" w:sz="0" w:space="0" w:color="auto"/>
      </w:divBdr>
    </w:div>
    <w:div w:id="962267714">
      <w:bodyDiv w:val="1"/>
      <w:marLeft w:val="0"/>
      <w:marRight w:val="0"/>
      <w:marTop w:val="0"/>
      <w:marBottom w:val="0"/>
      <w:divBdr>
        <w:top w:val="none" w:sz="0" w:space="0" w:color="auto"/>
        <w:left w:val="none" w:sz="0" w:space="0" w:color="auto"/>
        <w:bottom w:val="none" w:sz="0" w:space="0" w:color="auto"/>
        <w:right w:val="none" w:sz="0" w:space="0" w:color="auto"/>
      </w:divBdr>
    </w:div>
    <w:div w:id="965165740">
      <w:bodyDiv w:val="1"/>
      <w:marLeft w:val="0"/>
      <w:marRight w:val="0"/>
      <w:marTop w:val="0"/>
      <w:marBottom w:val="0"/>
      <w:divBdr>
        <w:top w:val="none" w:sz="0" w:space="0" w:color="auto"/>
        <w:left w:val="none" w:sz="0" w:space="0" w:color="auto"/>
        <w:bottom w:val="none" w:sz="0" w:space="0" w:color="auto"/>
        <w:right w:val="none" w:sz="0" w:space="0" w:color="auto"/>
      </w:divBdr>
    </w:div>
    <w:div w:id="968315848">
      <w:bodyDiv w:val="1"/>
      <w:marLeft w:val="0"/>
      <w:marRight w:val="0"/>
      <w:marTop w:val="0"/>
      <w:marBottom w:val="0"/>
      <w:divBdr>
        <w:top w:val="none" w:sz="0" w:space="0" w:color="auto"/>
        <w:left w:val="none" w:sz="0" w:space="0" w:color="auto"/>
        <w:bottom w:val="none" w:sz="0" w:space="0" w:color="auto"/>
        <w:right w:val="none" w:sz="0" w:space="0" w:color="auto"/>
      </w:divBdr>
    </w:div>
    <w:div w:id="970745775">
      <w:bodyDiv w:val="1"/>
      <w:marLeft w:val="0"/>
      <w:marRight w:val="0"/>
      <w:marTop w:val="0"/>
      <w:marBottom w:val="0"/>
      <w:divBdr>
        <w:top w:val="none" w:sz="0" w:space="0" w:color="auto"/>
        <w:left w:val="none" w:sz="0" w:space="0" w:color="auto"/>
        <w:bottom w:val="none" w:sz="0" w:space="0" w:color="auto"/>
        <w:right w:val="none" w:sz="0" w:space="0" w:color="auto"/>
      </w:divBdr>
      <w:divsChild>
        <w:div w:id="1536506685">
          <w:marLeft w:val="0"/>
          <w:marRight w:val="0"/>
          <w:marTop w:val="0"/>
          <w:marBottom w:val="0"/>
          <w:divBdr>
            <w:top w:val="none" w:sz="0" w:space="0" w:color="auto"/>
            <w:left w:val="none" w:sz="0" w:space="0" w:color="auto"/>
            <w:bottom w:val="none" w:sz="0" w:space="0" w:color="auto"/>
            <w:right w:val="none" w:sz="0" w:space="0" w:color="auto"/>
          </w:divBdr>
        </w:div>
        <w:div w:id="530461004">
          <w:marLeft w:val="0"/>
          <w:marRight w:val="0"/>
          <w:marTop w:val="0"/>
          <w:marBottom w:val="0"/>
          <w:divBdr>
            <w:top w:val="none" w:sz="0" w:space="0" w:color="auto"/>
            <w:left w:val="none" w:sz="0" w:space="0" w:color="auto"/>
            <w:bottom w:val="none" w:sz="0" w:space="0" w:color="auto"/>
            <w:right w:val="none" w:sz="0" w:space="0" w:color="auto"/>
          </w:divBdr>
        </w:div>
        <w:div w:id="1014260044">
          <w:marLeft w:val="0"/>
          <w:marRight w:val="0"/>
          <w:marTop w:val="0"/>
          <w:marBottom w:val="0"/>
          <w:divBdr>
            <w:top w:val="none" w:sz="0" w:space="0" w:color="auto"/>
            <w:left w:val="none" w:sz="0" w:space="0" w:color="auto"/>
            <w:bottom w:val="none" w:sz="0" w:space="0" w:color="auto"/>
            <w:right w:val="none" w:sz="0" w:space="0" w:color="auto"/>
          </w:divBdr>
        </w:div>
      </w:divsChild>
    </w:div>
    <w:div w:id="974725989">
      <w:bodyDiv w:val="1"/>
      <w:marLeft w:val="0"/>
      <w:marRight w:val="0"/>
      <w:marTop w:val="0"/>
      <w:marBottom w:val="0"/>
      <w:divBdr>
        <w:top w:val="none" w:sz="0" w:space="0" w:color="auto"/>
        <w:left w:val="none" w:sz="0" w:space="0" w:color="auto"/>
        <w:bottom w:val="none" w:sz="0" w:space="0" w:color="auto"/>
        <w:right w:val="none" w:sz="0" w:space="0" w:color="auto"/>
      </w:divBdr>
    </w:div>
    <w:div w:id="982196078">
      <w:bodyDiv w:val="1"/>
      <w:marLeft w:val="0"/>
      <w:marRight w:val="0"/>
      <w:marTop w:val="0"/>
      <w:marBottom w:val="0"/>
      <w:divBdr>
        <w:top w:val="none" w:sz="0" w:space="0" w:color="auto"/>
        <w:left w:val="none" w:sz="0" w:space="0" w:color="auto"/>
        <w:bottom w:val="none" w:sz="0" w:space="0" w:color="auto"/>
        <w:right w:val="none" w:sz="0" w:space="0" w:color="auto"/>
      </w:divBdr>
    </w:div>
    <w:div w:id="989286991">
      <w:bodyDiv w:val="1"/>
      <w:marLeft w:val="0"/>
      <w:marRight w:val="0"/>
      <w:marTop w:val="0"/>
      <w:marBottom w:val="0"/>
      <w:divBdr>
        <w:top w:val="none" w:sz="0" w:space="0" w:color="auto"/>
        <w:left w:val="none" w:sz="0" w:space="0" w:color="auto"/>
        <w:bottom w:val="none" w:sz="0" w:space="0" w:color="auto"/>
        <w:right w:val="none" w:sz="0" w:space="0" w:color="auto"/>
      </w:divBdr>
    </w:div>
    <w:div w:id="990792380">
      <w:bodyDiv w:val="1"/>
      <w:marLeft w:val="0"/>
      <w:marRight w:val="0"/>
      <w:marTop w:val="0"/>
      <w:marBottom w:val="0"/>
      <w:divBdr>
        <w:top w:val="none" w:sz="0" w:space="0" w:color="auto"/>
        <w:left w:val="none" w:sz="0" w:space="0" w:color="auto"/>
        <w:bottom w:val="none" w:sz="0" w:space="0" w:color="auto"/>
        <w:right w:val="none" w:sz="0" w:space="0" w:color="auto"/>
      </w:divBdr>
    </w:div>
    <w:div w:id="991057235">
      <w:bodyDiv w:val="1"/>
      <w:marLeft w:val="0"/>
      <w:marRight w:val="0"/>
      <w:marTop w:val="0"/>
      <w:marBottom w:val="0"/>
      <w:divBdr>
        <w:top w:val="none" w:sz="0" w:space="0" w:color="auto"/>
        <w:left w:val="none" w:sz="0" w:space="0" w:color="auto"/>
        <w:bottom w:val="none" w:sz="0" w:space="0" w:color="auto"/>
        <w:right w:val="none" w:sz="0" w:space="0" w:color="auto"/>
      </w:divBdr>
    </w:div>
    <w:div w:id="994795897">
      <w:bodyDiv w:val="1"/>
      <w:marLeft w:val="0"/>
      <w:marRight w:val="0"/>
      <w:marTop w:val="0"/>
      <w:marBottom w:val="0"/>
      <w:divBdr>
        <w:top w:val="none" w:sz="0" w:space="0" w:color="auto"/>
        <w:left w:val="none" w:sz="0" w:space="0" w:color="auto"/>
        <w:bottom w:val="none" w:sz="0" w:space="0" w:color="auto"/>
        <w:right w:val="none" w:sz="0" w:space="0" w:color="auto"/>
      </w:divBdr>
    </w:div>
    <w:div w:id="994914448">
      <w:bodyDiv w:val="1"/>
      <w:marLeft w:val="0"/>
      <w:marRight w:val="0"/>
      <w:marTop w:val="0"/>
      <w:marBottom w:val="0"/>
      <w:divBdr>
        <w:top w:val="none" w:sz="0" w:space="0" w:color="auto"/>
        <w:left w:val="none" w:sz="0" w:space="0" w:color="auto"/>
        <w:bottom w:val="none" w:sz="0" w:space="0" w:color="auto"/>
        <w:right w:val="none" w:sz="0" w:space="0" w:color="auto"/>
      </w:divBdr>
    </w:div>
    <w:div w:id="999625469">
      <w:bodyDiv w:val="1"/>
      <w:marLeft w:val="0"/>
      <w:marRight w:val="0"/>
      <w:marTop w:val="0"/>
      <w:marBottom w:val="0"/>
      <w:divBdr>
        <w:top w:val="none" w:sz="0" w:space="0" w:color="auto"/>
        <w:left w:val="none" w:sz="0" w:space="0" w:color="auto"/>
        <w:bottom w:val="none" w:sz="0" w:space="0" w:color="auto"/>
        <w:right w:val="none" w:sz="0" w:space="0" w:color="auto"/>
      </w:divBdr>
    </w:div>
    <w:div w:id="1000616204">
      <w:bodyDiv w:val="1"/>
      <w:marLeft w:val="0"/>
      <w:marRight w:val="0"/>
      <w:marTop w:val="0"/>
      <w:marBottom w:val="0"/>
      <w:divBdr>
        <w:top w:val="none" w:sz="0" w:space="0" w:color="auto"/>
        <w:left w:val="none" w:sz="0" w:space="0" w:color="auto"/>
        <w:bottom w:val="none" w:sz="0" w:space="0" w:color="auto"/>
        <w:right w:val="none" w:sz="0" w:space="0" w:color="auto"/>
      </w:divBdr>
    </w:div>
    <w:div w:id="1014919205">
      <w:bodyDiv w:val="1"/>
      <w:marLeft w:val="0"/>
      <w:marRight w:val="0"/>
      <w:marTop w:val="0"/>
      <w:marBottom w:val="0"/>
      <w:divBdr>
        <w:top w:val="none" w:sz="0" w:space="0" w:color="auto"/>
        <w:left w:val="none" w:sz="0" w:space="0" w:color="auto"/>
        <w:bottom w:val="none" w:sz="0" w:space="0" w:color="auto"/>
        <w:right w:val="none" w:sz="0" w:space="0" w:color="auto"/>
      </w:divBdr>
    </w:div>
    <w:div w:id="1019548361">
      <w:bodyDiv w:val="1"/>
      <w:marLeft w:val="0"/>
      <w:marRight w:val="0"/>
      <w:marTop w:val="0"/>
      <w:marBottom w:val="0"/>
      <w:divBdr>
        <w:top w:val="none" w:sz="0" w:space="0" w:color="auto"/>
        <w:left w:val="none" w:sz="0" w:space="0" w:color="auto"/>
        <w:bottom w:val="none" w:sz="0" w:space="0" w:color="auto"/>
        <w:right w:val="none" w:sz="0" w:space="0" w:color="auto"/>
      </w:divBdr>
    </w:div>
    <w:div w:id="1021278955">
      <w:bodyDiv w:val="1"/>
      <w:marLeft w:val="0"/>
      <w:marRight w:val="0"/>
      <w:marTop w:val="0"/>
      <w:marBottom w:val="0"/>
      <w:divBdr>
        <w:top w:val="none" w:sz="0" w:space="0" w:color="auto"/>
        <w:left w:val="none" w:sz="0" w:space="0" w:color="auto"/>
        <w:bottom w:val="none" w:sz="0" w:space="0" w:color="auto"/>
        <w:right w:val="none" w:sz="0" w:space="0" w:color="auto"/>
      </w:divBdr>
    </w:div>
    <w:div w:id="1043479571">
      <w:bodyDiv w:val="1"/>
      <w:marLeft w:val="0"/>
      <w:marRight w:val="0"/>
      <w:marTop w:val="0"/>
      <w:marBottom w:val="0"/>
      <w:divBdr>
        <w:top w:val="none" w:sz="0" w:space="0" w:color="auto"/>
        <w:left w:val="none" w:sz="0" w:space="0" w:color="auto"/>
        <w:bottom w:val="none" w:sz="0" w:space="0" w:color="auto"/>
        <w:right w:val="none" w:sz="0" w:space="0" w:color="auto"/>
      </w:divBdr>
    </w:div>
    <w:div w:id="1049652164">
      <w:bodyDiv w:val="1"/>
      <w:marLeft w:val="0"/>
      <w:marRight w:val="0"/>
      <w:marTop w:val="0"/>
      <w:marBottom w:val="0"/>
      <w:divBdr>
        <w:top w:val="none" w:sz="0" w:space="0" w:color="auto"/>
        <w:left w:val="none" w:sz="0" w:space="0" w:color="auto"/>
        <w:bottom w:val="none" w:sz="0" w:space="0" w:color="auto"/>
        <w:right w:val="none" w:sz="0" w:space="0" w:color="auto"/>
      </w:divBdr>
    </w:div>
    <w:div w:id="1051422637">
      <w:bodyDiv w:val="1"/>
      <w:marLeft w:val="0"/>
      <w:marRight w:val="0"/>
      <w:marTop w:val="0"/>
      <w:marBottom w:val="0"/>
      <w:divBdr>
        <w:top w:val="none" w:sz="0" w:space="0" w:color="auto"/>
        <w:left w:val="none" w:sz="0" w:space="0" w:color="auto"/>
        <w:bottom w:val="none" w:sz="0" w:space="0" w:color="auto"/>
        <w:right w:val="none" w:sz="0" w:space="0" w:color="auto"/>
      </w:divBdr>
    </w:div>
    <w:div w:id="1060910189">
      <w:bodyDiv w:val="1"/>
      <w:marLeft w:val="0"/>
      <w:marRight w:val="0"/>
      <w:marTop w:val="0"/>
      <w:marBottom w:val="0"/>
      <w:divBdr>
        <w:top w:val="none" w:sz="0" w:space="0" w:color="auto"/>
        <w:left w:val="none" w:sz="0" w:space="0" w:color="auto"/>
        <w:bottom w:val="none" w:sz="0" w:space="0" w:color="auto"/>
        <w:right w:val="none" w:sz="0" w:space="0" w:color="auto"/>
      </w:divBdr>
    </w:div>
    <w:div w:id="1060977913">
      <w:bodyDiv w:val="1"/>
      <w:marLeft w:val="0"/>
      <w:marRight w:val="0"/>
      <w:marTop w:val="0"/>
      <w:marBottom w:val="0"/>
      <w:divBdr>
        <w:top w:val="none" w:sz="0" w:space="0" w:color="auto"/>
        <w:left w:val="none" w:sz="0" w:space="0" w:color="auto"/>
        <w:bottom w:val="none" w:sz="0" w:space="0" w:color="auto"/>
        <w:right w:val="none" w:sz="0" w:space="0" w:color="auto"/>
      </w:divBdr>
    </w:div>
    <w:div w:id="1066535144">
      <w:bodyDiv w:val="1"/>
      <w:marLeft w:val="0"/>
      <w:marRight w:val="0"/>
      <w:marTop w:val="0"/>
      <w:marBottom w:val="0"/>
      <w:divBdr>
        <w:top w:val="none" w:sz="0" w:space="0" w:color="auto"/>
        <w:left w:val="none" w:sz="0" w:space="0" w:color="auto"/>
        <w:bottom w:val="none" w:sz="0" w:space="0" w:color="auto"/>
        <w:right w:val="none" w:sz="0" w:space="0" w:color="auto"/>
      </w:divBdr>
    </w:div>
    <w:div w:id="1067999856">
      <w:bodyDiv w:val="1"/>
      <w:marLeft w:val="0"/>
      <w:marRight w:val="0"/>
      <w:marTop w:val="0"/>
      <w:marBottom w:val="0"/>
      <w:divBdr>
        <w:top w:val="none" w:sz="0" w:space="0" w:color="auto"/>
        <w:left w:val="none" w:sz="0" w:space="0" w:color="auto"/>
        <w:bottom w:val="none" w:sz="0" w:space="0" w:color="auto"/>
        <w:right w:val="none" w:sz="0" w:space="0" w:color="auto"/>
      </w:divBdr>
    </w:div>
    <w:div w:id="1075589588">
      <w:bodyDiv w:val="1"/>
      <w:marLeft w:val="0"/>
      <w:marRight w:val="0"/>
      <w:marTop w:val="0"/>
      <w:marBottom w:val="0"/>
      <w:divBdr>
        <w:top w:val="none" w:sz="0" w:space="0" w:color="auto"/>
        <w:left w:val="none" w:sz="0" w:space="0" w:color="auto"/>
        <w:bottom w:val="none" w:sz="0" w:space="0" w:color="auto"/>
        <w:right w:val="none" w:sz="0" w:space="0" w:color="auto"/>
      </w:divBdr>
    </w:div>
    <w:div w:id="1077287612">
      <w:bodyDiv w:val="1"/>
      <w:marLeft w:val="0"/>
      <w:marRight w:val="0"/>
      <w:marTop w:val="0"/>
      <w:marBottom w:val="0"/>
      <w:divBdr>
        <w:top w:val="none" w:sz="0" w:space="0" w:color="auto"/>
        <w:left w:val="none" w:sz="0" w:space="0" w:color="auto"/>
        <w:bottom w:val="none" w:sz="0" w:space="0" w:color="auto"/>
        <w:right w:val="none" w:sz="0" w:space="0" w:color="auto"/>
      </w:divBdr>
    </w:div>
    <w:div w:id="1080757856">
      <w:bodyDiv w:val="1"/>
      <w:marLeft w:val="0"/>
      <w:marRight w:val="0"/>
      <w:marTop w:val="0"/>
      <w:marBottom w:val="0"/>
      <w:divBdr>
        <w:top w:val="none" w:sz="0" w:space="0" w:color="auto"/>
        <w:left w:val="none" w:sz="0" w:space="0" w:color="auto"/>
        <w:bottom w:val="none" w:sz="0" w:space="0" w:color="auto"/>
        <w:right w:val="none" w:sz="0" w:space="0" w:color="auto"/>
      </w:divBdr>
    </w:div>
    <w:div w:id="1081557925">
      <w:bodyDiv w:val="1"/>
      <w:marLeft w:val="0"/>
      <w:marRight w:val="0"/>
      <w:marTop w:val="0"/>
      <w:marBottom w:val="0"/>
      <w:divBdr>
        <w:top w:val="none" w:sz="0" w:space="0" w:color="auto"/>
        <w:left w:val="none" w:sz="0" w:space="0" w:color="auto"/>
        <w:bottom w:val="none" w:sz="0" w:space="0" w:color="auto"/>
        <w:right w:val="none" w:sz="0" w:space="0" w:color="auto"/>
      </w:divBdr>
    </w:div>
    <w:div w:id="1089082771">
      <w:bodyDiv w:val="1"/>
      <w:marLeft w:val="0"/>
      <w:marRight w:val="0"/>
      <w:marTop w:val="0"/>
      <w:marBottom w:val="0"/>
      <w:divBdr>
        <w:top w:val="none" w:sz="0" w:space="0" w:color="auto"/>
        <w:left w:val="none" w:sz="0" w:space="0" w:color="auto"/>
        <w:bottom w:val="none" w:sz="0" w:space="0" w:color="auto"/>
        <w:right w:val="none" w:sz="0" w:space="0" w:color="auto"/>
      </w:divBdr>
    </w:div>
    <w:div w:id="1096171398">
      <w:bodyDiv w:val="1"/>
      <w:marLeft w:val="0"/>
      <w:marRight w:val="0"/>
      <w:marTop w:val="0"/>
      <w:marBottom w:val="0"/>
      <w:divBdr>
        <w:top w:val="none" w:sz="0" w:space="0" w:color="auto"/>
        <w:left w:val="none" w:sz="0" w:space="0" w:color="auto"/>
        <w:bottom w:val="none" w:sz="0" w:space="0" w:color="auto"/>
        <w:right w:val="none" w:sz="0" w:space="0" w:color="auto"/>
      </w:divBdr>
    </w:div>
    <w:div w:id="1096242684">
      <w:bodyDiv w:val="1"/>
      <w:marLeft w:val="0"/>
      <w:marRight w:val="0"/>
      <w:marTop w:val="0"/>
      <w:marBottom w:val="0"/>
      <w:divBdr>
        <w:top w:val="none" w:sz="0" w:space="0" w:color="auto"/>
        <w:left w:val="none" w:sz="0" w:space="0" w:color="auto"/>
        <w:bottom w:val="none" w:sz="0" w:space="0" w:color="auto"/>
        <w:right w:val="none" w:sz="0" w:space="0" w:color="auto"/>
      </w:divBdr>
    </w:div>
    <w:div w:id="1110054462">
      <w:bodyDiv w:val="1"/>
      <w:marLeft w:val="0"/>
      <w:marRight w:val="0"/>
      <w:marTop w:val="0"/>
      <w:marBottom w:val="0"/>
      <w:divBdr>
        <w:top w:val="none" w:sz="0" w:space="0" w:color="auto"/>
        <w:left w:val="none" w:sz="0" w:space="0" w:color="auto"/>
        <w:bottom w:val="none" w:sz="0" w:space="0" w:color="auto"/>
        <w:right w:val="none" w:sz="0" w:space="0" w:color="auto"/>
      </w:divBdr>
    </w:div>
    <w:div w:id="1112473944">
      <w:bodyDiv w:val="1"/>
      <w:marLeft w:val="0"/>
      <w:marRight w:val="0"/>
      <w:marTop w:val="0"/>
      <w:marBottom w:val="0"/>
      <w:divBdr>
        <w:top w:val="none" w:sz="0" w:space="0" w:color="auto"/>
        <w:left w:val="none" w:sz="0" w:space="0" w:color="auto"/>
        <w:bottom w:val="none" w:sz="0" w:space="0" w:color="auto"/>
        <w:right w:val="none" w:sz="0" w:space="0" w:color="auto"/>
      </w:divBdr>
    </w:div>
    <w:div w:id="1123232399">
      <w:bodyDiv w:val="1"/>
      <w:marLeft w:val="0"/>
      <w:marRight w:val="0"/>
      <w:marTop w:val="0"/>
      <w:marBottom w:val="0"/>
      <w:divBdr>
        <w:top w:val="none" w:sz="0" w:space="0" w:color="auto"/>
        <w:left w:val="none" w:sz="0" w:space="0" w:color="auto"/>
        <w:bottom w:val="none" w:sz="0" w:space="0" w:color="auto"/>
        <w:right w:val="none" w:sz="0" w:space="0" w:color="auto"/>
      </w:divBdr>
    </w:div>
    <w:div w:id="1124736295">
      <w:bodyDiv w:val="1"/>
      <w:marLeft w:val="0"/>
      <w:marRight w:val="0"/>
      <w:marTop w:val="0"/>
      <w:marBottom w:val="0"/>
      <w:divBdr>
        <w:top w:val="none" w:sz="0" w:space="0" w:color="auto"/>
        <w:left w:val="none" w:sz="0" w:space="0" w:color="auto"/>
        <w:bottom w:val="none" w:sz="0" w:space="0" w:color="auto"/>
        <w:right w:val="none" w:sz="0" w:space="0" w:color="auto"/>
      </w:divBdr>
    </w:div>
    <w:div w:id="1126661905">
      <w:bodyDiv w:val="1"/>
      <w:marLeft w:val="0"/>
      <w:marRight w:val="0"/>
      <w:marTop w:val="0"/>
      <w:marBottom w:val="0"/>
      <w:divBdr>
        <w:top w:val="none" w:sz="0" w:space="0" w:color="auto"/>
        <w:left w:val="none" w:sz="0" w:space="0" w:color="auto"/>
        <w:bottom w:val="none" w:sz="0" w:space="0" w:color="auto"/>
        <w:right w:val="none" w:sz="0" w:space="0" w:color="auto"/>
      </w:divBdr>
    </w:div>
    <w:div w:id="1136801573">
      <w:bodyDiv w:val="1"/>
      <w:marLeft w:val="0"/>
      <w:marRight w:val="0"/>
      <w:marTop w:val="0"/>
      <w:marBottom w:val="0"/>
      <w:divBdr>
        <w:top w:val="none" w:sz="0" w:space="0" w:color="auto"/>
        <w:left w:val="none" w:sz="0" w:space="0" w:color="auto"/>
        <w:bottom w:val="none" w:sz="0" w:space="0" w:color="auto"/>
        <w:right w:val="none" w:sz="0" w:space="0" w:color="auto"/>
      </w:divBdr>
    </w:div>
    <w:div w:id="1141196151">
      <w:bodyDiv w:val="1"/>
      <w:marLeft w:val="0"/>
      <w:marRight w:val="0"/>
      <w:marTop w:val="0"/>
      <w:marBottom w:val="0"/>
      <w:divBdr>
        <w:top w:val="none" w:sz="0" w:space="0" w:color="auto"/>
        <w:left w:val="none" w:sz="0" w:space="0" w:color="auto"/>
        <w:bottom w:val="none" w:sz="0" w:space="0" w:color="auto"/>
        <w:right w:val="none" w:sz="0" w:space="0" w:color="auto"/>
      </w:divBdr>
    </w:div>
    <w:div w:id="1142042012">
      <w:bodyDiv w:val="1"/>
      <w:marLeft w:val="0"/>
      <w:marRight w:val="0"/>
      <w:marTop w:val="0"/>
      <w:marBottom w:val="0"/>
      <w:divBdr>
        <w:top w:val="none" w:sz="0" w:space="0" w:color="auto"/>
        <w:left w:val="none" w:sz="0" w:space="0" w:color="auto"/>
        <w:bottom w:val="none" w:sz="0" w:space="0" w:color="auto"/>
        <w:right w:val="none" w:sz="0" w:space="0" w:color="auto"/>
      </w:divBdr>
    </w:div>
    <w:div w:id="1142649788">
      <w:bodyDiv w:val="1"/>
      <w:marLeft w:val="0"/>
      <w:marRight w:val="0"/>
      <w:marTop w:val="0"/>
      <w:marBottom w:val="0"/>
      <w:divBdr>
        <w:top w:val="none" w:sz="0" w:space="0" w:color="auto"/>
        <w:left w:val="none" w:sz="0" w:space="0" w:color="auto"/>
        <w:bottom w:val="none" w:sz="0" w:space="0" w:color="auto"/>
        <w:right w:val="none" w:sz="0" w:space="0" w:color="auto"/>
      </w:divBdr>
    </w:div>
    <w:div w:id="1144280163">
      <w:bodyDiv w:val="1"/>
      <w:marLeft w:val="0"/>
      <w:marRight w:val="0"/>
      <w:marTop w:val="0"/>
      <w:marBottom w:val="0"/>
      <w:divBdr>
        <w:top w:val="none" w:sz="0" w:space="0" w:color="auto"/>
        <w:left w:val="none" w:sz="0" w:space="0" w:color="auto"/>
        <w:bottom w:val="none" w:sz="0" w:space="0" w:color="auto"/>
        <w:right w:val="none" w:sz="0" w:space="0" w:color="auto"/>
      </w:divBdr>
    </w:div>
    <w:div w:id="1165362212">
      <w:bodyDiv w:val="1"/>
      <w:marLeft w:val="0"/>
      <w:marRight w:val="0"/>
      <w:marTop w:val="0"/>
      <w:marBottom w:val="0"/>
      <w:divBdr>
        <w:top w:val="none" w:sz="0" w:space="0" w:color="auto"/>
        <w:left w:val="none" w:sz="0" w:space="0" w:color="auto"/>
        <w:bottom w:val="none" w:sz="0" w:space="0" w:color="auto"/>
        <w:right w:val="none" w:sz="0" w:space="0" w:color="auto"/>
      </w:divBdr>
    </w:div>
    <w:div w:id="1167287078">
      <w:bodyDiv w:val="1"/>
      <w:marLeft w:val="0"/>
      <w:marRight w:val="0"/>
      <w:marTop w:val="0"/>
      <w:marBottom w:val="0"/>
      <w:divBdr>
        <w:top w:val="none" w:sz="0" w:space="0" w:color="auto"/>
        <w:left w:val="none" w:sz="0" w:space="0" w:color="auto"/>
        <w:bottom w:val="none" w:sz="0" w:space="0" w:color="auto"/>
        <w:right w:val="none" w:sz="0" w:space="0" w:color="auto"/>
      </w:divBdr>
    </w:div>
    <w:div w:id="1175266792">
      <w:bodyDiv w:val="1"/>
      <w:marLeft w:val="0"/>
      <w:marRight w:val="0"/>
      <w:marTop w:val="0"/>
      <w:marBottom w:val="0"/>
      <w:divBdr>
        <w:top w:val="none" w:sz="0" w:space="0" w:color="auto"/>
        <w:left w:val="none" w:sz="0" w:space="0" w:color="auto"/>
        <w:bottom w:val="none" w:sz="0" w:space="0" w:color="auto"/>
        <w:right w:val="none" w:sz="0" w:space="0" w:color="auto"/>
      </w:divBdr>
    </w:div>
    <w:div w:id="1181623263">
      <w:bodyDiv w:val="1"/>
      <w:marLeft w:val="0"/>
      <w:marRight w:val="0"/>
      <w:marTop w:val="0"/>
      <w:marBottom w:val="0"/>
      <w:divBdr>
        <w:top w:val="none" w:sz="0" w:space="0" w:color="auto"/>
        <w:left w:val="none" w:sz="0" w:space="0" w:color="auto"/>
        <w:bottom w:val="none" w:sz="0" w:space="0" w:color="auto"/>
        <w:right w:val="none" w:sz="0" w:space="0" w:color="auto"/>
      </w:divBdr>
    </w:div>
    <w:div w:id="1191262770">
      <w:bodyDiv w:val="1"/>
      <w:marLeft w:val="0"/>
      <w:marRight w:val="0"/>
      <w:marTop w:val="0"/>
      <w:marBottom w:val="0"/>
      <w:divBdr>
        <w:top w:val="none" w:sz="0" w:space="0" w:color="auto"/>
        <w:left w:val="none" w:sz="0" w:space="0" w:color="auto"/>
        <w:bottom w:val="none" w:sz="0" w:space="0" w:color="auto"/>
        <w:right w:val="none" w:sz="0" w:space="0" w:color="auto"/>
      </w:divBdr>
    </w:div>
    <w:div w:id="1191846197">
      <w:bodyDiv w:val="1"/>
      <w:marLeft w:val="0"/>
      <w:marRight w:val="0"/>
      <w:marTop w:val="0"/>
      <w:marBottom w:val="0"/>
      <w:divBdr>
        <w:top w:val="none" w:sz="0" w:space="0" w:color="auto"/>
        <w:left w:val="none" w:sz="0" w:space="0" w:color="auto"/>
        <w:bottom w:val="none" w:sz="0" w:space="0" w:color="auto"/>
        <w:right w:val="none" w:sz="0" w:space="0" w:color="auto"/>
      </w:divBdr>
    </w:div>
    <w:div w:id="1194227569">
      <w:bodyDiv w:val="1"/>
      <w:marLeft w:val="0"/>
      <w:marRight w:val="0"/>
      <w:marTop w:val="0"/>
      <w:marBottom w:val="0"/>
      <w:divBdr>
        <w:top w:val="none" w:sz="0" w:space="0" w:color="auto"/>
        <w:left w:val="none" w:sz="0" w:space="0" w:color="auto"/>
        <w:bottom w:val="none" w:sz="0" w:space="0" w:color="auto"/>
        <w:right w:val="none" w:sz="0" w:space="0" w:color="auto"/>
      </w:divBdr>
    </w:div>
    <w:div w:id="1196433015">
      <w:bodyDiv w:val="1"/>
      <w:marLeft w:val="0"/>
      <w:marRight w:val="0"/>
      <w:marTop w:val="0"/>
      <w:marBottom w:val="0"/>
      <w:divBdr>
        <w:top w:val="none" w:sz="0" w:space="0" w:color="auto"/>
        <w:left w:val="none" w:sz="0" w:space="0" w:color="auto"/>
        <w:bottom w:val="none" w:sz="0" w:space="0" w:color="auto"/>
        <w:right w:val="none" w:sz="0" w:space="0" w:color="auto"/>
      </w:divBdr>
    </w:div>
    <w:div w:id="1198926992">
      <w:bodyDiv w:val="1"/>
      <w:marLeft w:val="0"/>
      <w:marRight w:val="0"/>
      <w:marTop w:val="0"/>
      <w:marBottom w:val="0"/>
      <w:divBdr>
        <w:top w:val="none" w:sz="0" w:space="0" w:color="auto"/>
        <w:left w:val="none" w:sz="0" w:space="0" w:color="auto"/>
        <w:bottom w:val="none" w:sz="0" w:space="0" w:color="auto"/>
        <w:right w:val="none" w:sz="0" w:space="0" w:color="auto"/>
      </w:divBdr>
    </w:div>
    <w:div w:id="1200049948">
      <w:bodyDiv w:val="1"/>
      <w:marLeft w:val="0"/>
      <w:marRight w:val="0"/>
      <w:marTop w:val="0"/>
      <w:marBottom w:val="0"/>
      <w:divBdr>
        <w:top w:val="none" w:sz="0" w:space="0" w:color="auto"/>
        <w:left w:val="none" w:sz="0" w:space="0" w:color="auto"/>
        <w:bottom w:val="none" w:sz="0" w:space="0" w:color="auto"/>
        <w:right w:val="none" w:sz="0" w:space="0" w:color="auto"/>
      </w:divBdr>
    </w:div>
    <w:div w:id="1207714559">
      <w:bodyDiv w:val="1"/>
      <w:marLeft w:val="0"/>
      <w:marRight w:val="0"/>
      <w:marTop w:val="0"/>
      <w:marBottom w:val="0"/>
      <w:divBdr>
        <w:top w:val="none" w:sz="0" w:space="0" w:color="auto"/>
        <w:left w:val="none" w:sz="0" w:space="0" w:color="auto"/>
        <w:bottom w:val="none" w:sz="0" w:space="0" w:color="auto"/>
        <w:right w:val="none" w:sz="0" w:space="0" w:color="auto"/>
      </w:divBdr>
    </w:div>
    <w:div w:id="1211696056">
      <w:bodyDiv w:val="1"/>
      <w:marLeft w:val="0"/>
      <w:marRight w:val="0"/>
      <w:marTop w:val="0"/>
      <w:marBottom w:val="0"/>
      <w:divBdr>
        <w:top w:val="none" w:sz="0" w:space="0" w:color="auto"/>
        <w:left w:val="none" w:sz="0" w:space="0" w:color="auto"/>
        <w:bottom w:val="none" w:sz="0" w:space="0" w:color="auto"/>
        <w:right w:val="none" w:sz="0" w:space="0" w:color="auto"/>
      </w:divBdr>
    </w:div>
    <w:div w:id="1218712062">
      <w:bodyDiv w:val="1"/>
      <w:marLeft w:val="0"/>
      <w:marRight w:val="0"/>
      <w:marTop w:val="0"/>
      <w:marBottom w:val="0"/>
      <w:divBdr>
        <w:top w:val="none" w:sz="0" w:space="0" w:color="auto"/>
        <w:left w:val="none" w:sz="0" w:space="0" w:color="auto"/>
        <w:bottom w:val="none" w:sz="0" w:space="0" w:color="auto"/>
        <w:right w:val="none" w:sz="0" w:space="0" w:color="auto"/>
      </w:divBdr>
    </w:div>
    <w:div w:id="1228878136">
      <w:bodyDiv w:val="1"/>
      <w:marLeft w:val="0"/>
      <w:marRight w:val="0"/>
      <w:marTop w:val="0"/>
      <w:marBottom w:val="0"/>
      <w:divBdr>
        <w:top w:val="none" w:sz="0" w:space="0" w:color="auto"/>
        <w:left w:val="none" w:sz="0" w:space="0" w:color="auto"/>
        <w:bottom w:val="none" w:sz="0" w:space="0" w:color="auto"/>
        <w:right w:val="none" w:sz="0" w:space="0" w:color="auto"/>
      </w:divBdr>
    </w:div>
    <w:div w:id="1229347245">
      <w:bodyDiv w:val="1"/>
      <w:marLeft w:val="0"/>
      <w:marRight w:val="0"/>
      <w:marTop w:val="0"/>
      <w:marBottom w:val="0"/>
      <w:divBdr>
        <w:top w:val="none" w:sz="0" w:space="0" w:color="auto"/>
        <w:left w:val="none" w:sz="0" w:space="0" w:color="auto"/>
        <w:bottom w:val="none" w:sz="0" w:space="0" w:color="auto"/>
        <w:right w:val="none" w:sz="0" w:space="0" w:color="auto"/>
      </w:divBdr>
    </w:div>
    <w:div w:id="1234386548">
      <w:bodyDiv w:val="1"/>
      <w:marLeft w:val="0"/>
      <w:marRight w:val="0"/>
      <w:marTop w:val="0"/>
      <w:marBottom w:val="0"/>
      <w:divBdr>
        <w:top w:val="none" w:sz="0" w:space="0" w:color="auto"/>
        <w:left w:val="none" w:sz="0" w:space="0" w:color="auto"/>
        <w:bottom w:val="none" w:sz="0" w:space="0" w:color="auto"/>
        <w:right w:val="none" w:sz="0" w:space="0" w:color="auto"/>
      </w:divBdr>
    </w:div>
    <w:div w:id="1254824910">
      <w:bodyDiv w:val="1"/>
      <w:marLeft w:val="0"/>
      <w:marRight w:val="0"/>
      <w:marTop w:val="0"/>
      <w:marBottom w:val="0"/>
      <w:divBdr>
        <w:top w:val="none" w:sz="0" w:space="0" w:color="auto"/>
        <w:left w:val="none" w:sz="0" w:space="0" w:color="auto"/>
        <w:bottom w:val="none" w:sz="0" w:space="0" w:color="auto"/>
        <w:right w:val="none" w:sz="0" w:space="0" w:color="auto"/>
      </w:divBdr>
    </w:div>
    <w:div w:id="1254971152">
      <w:bodyDiv w:val="1"/>
      <w:marLeft w:val="0"/>
      <w:marRight w:val="0"/>
      <w:marTop w:val="0"/>
      <w:marBottom w:val="0"/>
      <w:divBdr>
        <w:top w:val="none" w:sz="0" w:space="0" w:color="auto"/>
        <w:left w:val="none" w:sz="0" w:space="0" w:color="auto"/>
        <w:bottom w:val="none" w:sz="0" w:space="0" w:color="auto"/>
        <w:right w:val="none" w:sz="0" w:space="0" w:color="auto"/>
      </w:divBdr>
    </w:div>
    <w:div w:id="1257665512">
      <w:bodyDiv w:val="1"/>
      <w:marLeft w:val="0"/>
      <w:marRight w:val="0"/>
      <w:marTop w:val="0"/>
      <w:marBottom w:val="0"/>
      <w:divBdr>
        <w:top w:val="none" w:sz="0" w:space="0" w:color="auto"/>
        <w:left w:val="none" w:sz="0" w:space="0" w:color="auto"/>
        <w:bottom w:val="none" w:sz="0" w:space="0" w:color="auto"/>
        <w:right w:val="none" w:sz="0" w:space="0" w:color="auto"/>
      </w:divBdr>
    </w:div>
    <w:div w:id="1258716394">
      <w:bodyDiv w:val="1"/>
      <w:marLeft w:val="0"/>
      <w:marRight w:val="0"/>
      <w:marTop w:val="0"/>
      <w:marBottom w:val="0"/>
      <w:divBdr>
        <w:top w:val="none" w:sz="0" w:space="0" w:color="auto"/>
        <w:left w:val="none" w:sz="0" w:space="0" w:color="auto"/>
        <w:bottom w:val="none" w:sz="0" w:space="0" w:color="auto"/>
        <w:right w:val="none" w:sz="0" w:space="0" w:color="auto"/>
      </w:divBdr>
    </w:div>
    <w:div w:id="1265529691">
      <w:bodyDiv w:val="1"/>
      <w:marLeft w:val="0"/>
      <w:marRight w:val="0"/>
      <w:marTop w:val="0"/>
      <w:marBottom w:val="0"/>
      <w:divBdr>
        <w:top w:val="none" w:sz="0" w:space="0" w:color="auto"/>
        <w:left w:val="none" w:sz="0" w:space="0" w:color="auto"/>
        <w:bottom w:val="none" w:sz="0" w:space="0" w:color="auto"/>
        <w:right w:val="none" w:sz="0" w:space="0" w:color="auto"/>
      </w:divBdr>
    </w:div>
    <w:div w:id="1268807260">
      <w:bodyDiv w:val="1"/>
      <w:marLeft w:val="0"/>
      <w:marRight w:val="0"/>
      <w:marTop w:val="0"/>
      <w:marBottom w:val="0"/>
      <w:divBdr>
        <w:top w:val="none" w:sz="0" w:space="0" w:color="auto"/>
        <w:left w:val="none" w:sz="0" w:space="0" w:color="auto"/>
        <w:bottom w:val="none" w:sz="0" w:space="0" w:color="auto"/>
        <w:right w:val="none" w:sz="0" w:space="0" w:color="auto"/>
      </w:divBdr>
    </w:div>
    <w:div w:id="1272323914">
      <w:bodyDiv w:val="1"/>
      <w:marLeft w:val="0"/>
      <w:marRight w:val="0"/>
      <w:marTop w:val="0"/>
      <w:marBottom w:val="0"/>
      <w:divBdr>
        <w:top w:val="none" w:sz="0" w:space="0" w:color="auto"/>
        <w:left w:val="none" w:sz="0" w:space="0" w:color="auto"/>
        <w:bottom w:val="none" w:sz="0" w:space="0" w:color="auto"/>
        <w:right w:val="none" w:sz="0" w:space="0" w:color="auto"/>
      </w:divBdr>
    </w:div>
    <w:div w:id="1274555708">
      <w:bodyDiv w:val="1"/>
      <w:marLeft w:val="0"/>
      <w:marRight w:val="0"/>
      <w:marTop w:val="0"/>
      <w:marBottom w:val="0"/>
      <w:divBdr>
        <w:top w:val="none" w:sz="0" w:space="0" w:color="auto"/>
        <w:left w:val="none" w:sz="0" w:space="0" w:color="auto"/>
        <w:bottom w:val="none" w:sz="0" w:space="0" w:color="auto"/>
        <w:right w:val="none" w:sz="0" w:space="0" w:color="auto"/>
      </w:divBdr>
    </w:div>
    <w:div w:id="1276668627">
      <w:bodyDiv w:val="1"/>
      <w:marLeft w:val="0"/>
      <w:marRight w:val="0"/>
      <w:marTop w:val="0"/>
      <w:marBottom w:val="0"/>
      <w:divBdr>
        <w:top w:val="none" w:sz="0" w:space="0" w:color="auto"/>
        <w:left w:val="none" w:sz="0" w:space="0" w:color="auto"/>
        <w:bottom w:val="none" w:sz="0" w:space="0" w:color="auto"/>
        <w:right w:val="none" w:sz="0" w:space="0" w:color="auto"/>
      </w:divBdr>
    </w:div>
    <w:div w:id="1277060558">
      <w:bodyDiv w:val="1"/>
      <w:marLeft w:val="0"/>
      <w:marRight w:val="0"/>
      <w:marTop w:val="0"/>
      <w:marBottom w:val="0"/>
      <w:divBdr>
        <w:top w:val="none" w:sz="0" w:space="0" w:color="auto"/>
        <w:left w:val="none" w:sz="0" w:space="0" w:color="auto"/>
        <w:bottom w:val="none" w:sz="0" w:space="0" w:color="auto"/>
        <w:right w:val="none" w:sz="0" w:space="0" w:color="auto"/>
      </w:divBdr>
    </w:div>
    <w:div w:id="1278103394">
      <w:bodyDiv w:val="1"/>
      <w:marLeft w:val="0"/>
      <w:marRight w:val="0"/>
      <w:marTop w:val="0"/>
      <w:marBottom w:val="0"/>
      <w:divBdr>
        <w:top w:val="none" w:sz="0" w:space="0" w:color="auto"/>
        <w:left w:val="none" w:sz="0" w:space="0" w:color="auto"/>
        <w:bottom w:val="none" w:sz="0" w:space="0" w:color="auto"/>
        <w:right w:val="none" w:sz="0" w:space="0" w:color="auto"/>
      </w:divBdr>
    </w:div>
    <w:div w:id="1281456280">
      <w:bodyDiv w:val="1"/>
      <w:marLeft w:val="0"/>
      <w:marRight w:val="0"/>
      <w:marTop w:val="0"/>
      <w:marBottom w:val="0"/>
      <w:divBdr>
        <w:top w:val="none" w:sz="0" w:space="0" w:color="auto"/>
        <w:left w:val="none" w:sz="0" w:space="0" w:color="auto"/>
        <w:bottom w:val="none" w:sz="0" w:space="0" w:color="auto"/>
        <w:right w:val="none" w:sz="0" w:space="0" w:color="auto"/>
      </w:divBdr>
    </w:div>
    <w:div w:id="1284996154">
      <w:bodyDiv w:val="1"/>
      <w:marLeft w:val="0"/>
      <w:marRight w:val="0"/>
      <w:marTop w:val="0"/>
      <w:marBottom w:val="0"/>
      <w:divBdr>
        <w:top w:val="none" w:sz="0" w:space="0" w:color="auto"/>
        <w:left w:val="none" w:sz="0" w:space="0" w:color="auto"/>
        <w:bottom w:val="none" w:sz="0" w:space="0" w:color="auto"/>
        <w:right w:val="none" w:sz="0" w:space="0" w:color="auto"/>
      </w:divBdr>
    </w:div>
    <w:div w:id="1300260169">
      <w:bodyDiv w:val="1"/>
      <w:marLeft w:val="0"/>
      <w:marRight w:val="0"/>
      <w:marTop w:val="0"/>
      <w:marBottom w:val="0"/>
      <w:divBdr>
        <w:top w:val="none" w:sz="0" w:space="0" w:color="auto"/>
        <w:left w:val="none" w:sz="0" w:space="0" w:color="auto"/>
        <w:bottom w:val="none" w:sz="0" w:space="0" w:color="auto"/>
        <w:right w:val="none" w:sz="0" w:space="0" w:color="auto"/>
      </w:divBdr>
    </w:div>
    <w:div w:id="1300383113">
      <w:bodyDiv w:val="1"/>
      <w:marLeft w:val="0"/>
      <w:marRight w:val="0"/>
      <w:marTop w:val="0"/>
      <w:marBottom w:val="0"/>
      <w:divBdr>
        <w:top w:val="none" w:sz="0" w:space="0" w:color="auto"/>
        <w:left w:val="none" w:sz="0" w:space="0" w:color="auto"/>
        <w:bottom w:val="none" w:sz="0" w:space="0" w:color="auto"/>
        <w:right w:val="none" w:sz="0" w:space="0" w:color="auto"/>
      </w:divBdr>
    </w:div>
    <w:div w:id="1305740547">
      <w:bodyDiv w:val="1"/>
      <w:marLeft w:val="0"/>
      <w:marRight w:val="0"/>
      <w:marTop w:val="0"/>
      <w:marBottom w:val="0"/>
      <w:divBdr>
        <w:top w:val="none" w:sz="0" w:space="0" w:color="auto"/>
        <w:left w:val="none" w:sz="0" w:space="0" w:color="auto"/>
        <w:bottom w:val="none" w:sz="0" w:space="0" w:color="auto"/>
        <w:right w:val="none" w:sz="0" w:space="0" w:color="auto"/>
      </w:divBdr>
    </w:div>
    <w:div w:id="1309673651">
      <w:bodyDiv w:val="1"/>
      <w:marLeft w:val="0"/>
      <w:marRight w:val="0"/>
      <w:marTop w:val="0"/>
      <w:marBottom w:val="0"/>
      <w:divBdr>
        <w:top w:val="none" w:sz="0" w:space="0" w:color="auto"/>
        <w:left w:val="none" w:sz="0" w:space="0" w:color="auto"/>
        <w:bottom w:val="none" w:sz="0" w:space="0" w:color="auto"/>
        <w:right w:val="none" w:sz="0" w:space="0" w:color="auto"/>
      </w:divBdr>
    </w:div>
    <w:div w:id="1314408557">
      <w:bodyDiv w:val="1"/>
      <w:marLeft w:val="0"/>
      <w:marRight w:val="0"/>
      <w:marTop w:val="0"/>
      <w:marBottom w:val="0"/>
      <w:divBdr>
        <w:top w:val="none" w:sz="0" w:space="0" w:color="auto"/>
        <w:left w:val="none" w:sz="0" w:space="0" w:color="auto"/>
        <w:bottom w:val="none" w:sz="0" w:space="0" w:color="auto"/>
        <w:right w:val="none" w:sz="0" w:space="0" w:color="auto"/>
      </w:divBdr>
    </w:div>
    <w:div w:id="1316453148">
      <w:bodyDiv w:val="1"/>
      <w:marLeft w:val="0"/>
      <w:marRight w:val="0"/>
      <w:marTop w:val="0"/>
      <w:marBottom w:val="0"/>
      <w:divBdr>
        <w:top w:val="none" w:sz="0" w:space="0" w:color="auto"/>
        <w:left w:val="none" w:sz="0" w:space="0" w:color="auto"/>
        <w:bottom w:val="none" w:sz="0" w:space="0" w:color="auto"/>
        <w:right w:val="none" w:sz="0" w:space="0" w:color="auto"/>
      </w:divBdr>
    </w:div>
    <w:div w:id="1331712366">
      <w:bodyDiv w:val="1"/>
      <w:marLeft w:val="0"/>
      <w:marRight w:val="0"/>
      <w:marTop w:val="0"/>
      <w:marBottom w:val="0"/>
      <w:divBdr>
        <w:top w:val="none" w:sz="0" w:space="0" w:color="auto"/>
        <w:left w:val="none" w:sz="0" w:space="0" w:color="auto"/>
        <w:bottom w:val="none" w:sz="0" w:space="0" w:color="auto"/>
        <w:right w:val="none" w:sz="0" w:space="0" w:color="auto"/>
      </w:divBdr>
    </w:div>
    <w:div w:id="1343245657">
      <w:bodyDiv w:val="1"/>
      <w:marLeft w:val="0"/>
      <w:marRight w:val="0"/>
      <w:marTop w:val="0"/>
      <w:marBottom w:val="0"/>
      <w:divBdr>
        <w:top w:val="none" w:sz="0" w:space="0" w:color="auto"/>
        <w:left w:val="none" w:sz="0" w:space="0" w:color="auto"/>
        <w:bottom w:val="none" w:sz="0" w:space="0" w:color="auto"/>
        <w:right w:val="none" w:sz="0" w:space="0" w:color="auto"/>
      </w:divBdr>
    </w:div>
    <w:div w:id="1347438908">
      <w:bodyDiv w:val="1"/>
      <w:marLeft w:val="0"/>
      <w:marRight w:val="0"/>
      <w:marTop w:val="0"/>
      <w:marBottom w:val="0"/>
      <w:divBdr>
        <w:top w:val="none" w:sz="0" w:space="0" w:color="auto"/>
        <w:left w:val="none" w:sz="0" w:space="0" w:color="auto"/>
        <w:bottom w:val="none" w:sz="0" w:space="0" w:color="auto"/>
        <w:right w:val="none" w:sz="0" w:space="0" w:color="auto"/>
      </w:divBdr>
    </w:div>
    <w:div w:id="1353069153">
      <w:bodyDiv w:val="1"/>
      <w:marLeft w:val="0"/>
      <w:marRight w:val="0"/>
      <w:marTop w:val="0"/>
      <w:marBottom w:val="0"/>
      <w:divBdr>
        <w:top w:val="none" w:sz="0" w:space="0" w:color="auto"/>
        <w:left w:val="none" w:sz="0" w:space="0" w:color="auto"/>
        <w:bottom w:val="none" w:sz="0" w:space="0" w:color="auto"/>
        <w:right w:val="none" w:sz="0" w:space="0" w:color="auto"/>
      </w:divBdr>
    </w:div>
    <w:div w:id="1362198128">
      <w:bodyDiv w:val="1"/>
      <w:marLeft w:val="0"/>
      <w:marRight w:val="0"/>
      <w:marTop w:val="0"/>
      <w:marBottom w:val="0"/>
      <w:divBdr>
        <w:top w:val="none" w:sz="0" w:space="0" w:color="auto"/>
        <w:left w:val="none" w:sz="0" w:space="0" w:color="auto"/>
        <w:bottom w:val="none" w:sz="0" w:space="0" w:color="auto"/>
        <w:right w:val="none" w:sz="0" w:space="0" w:color="auto"/>
      </w:divBdr>
    </w:div>
    <w:div w:id="1364283073">
      <w:bodyDiv w:val="1"/>
      <w:marLeft w:val="0"/>
      <w:marRight w:val="0"/>
      <w:marTop w:val="0"/>
      <w:marBottom w:val="0"/>
      <w:divBdr>
        <w:top w:val="none" w:sz="0" w:space="0" w:color="auto"/>
        <w:left w:val="none" w:sz="0" w:space="0" w:color="auto"/>
        <w:bottom w:val="none" w:sz="0" w:space="0" w:color="auto"/>
        <w:right w:val="none" w:sz="0" w:space="0" w:color="auto"/>
      </w:divBdr>
    </w:div>
    <w:div w:id="1387871485">
      <w:bodyDiv w:val="1"/>
      <w:marLeft w:val="0"/>
      <w:marRight w:val="0"/>
      <w:marTop w:val="0"/>
      <w:marBottom w:val="0"/>
      <w:divBdr>
        <w:top w:val="none" w:sz="0" w:space="0" w:color="auto"/>
        <w:left w:val="none" w:sz="0" w:space="0" w:color="auto"/>
        <w:bottom w:val="none" w:sz="0" w:space="0" w:color="auto"/>
        <w:right w:val="none" w:sz="0" w:space="0" w:color="auto"/>
      </w:divBdr>
    </w:div>
    <w:div w:id="1401444756">
      <w:bodyDiv w:val="1"/>
      <w:marLeft w:val="0"/>
      <w:marRight w:val="0"/>
      <w:marTop w:val="0"/>
      <w:marBottom w:val="0"/>
      <w:divBdr>
        <w:top w:val="none" w:sz="0" w:space="0" w:color="auto"/>
        <w:left w:val="none" w:sz="0" w:space="0" w:color="auto"/>
        <w:bottom w:val="none" w:sz="0" w:space="0" w:color="auto"/>
        <w:right w:val="none" w:sz="0" w:space="0" w:color="auto"/>
      </w:divBdr>
    </w:div>
    <w:div w:id="1404255895">
      <w:bodyDiv w:val="1"/>
      <w:marLeft w:val="0"/>
      <w:marRight w:val="0"/>
      <w:marTop w:val="0"/>
      <w:marBottom w:val="0"/>
      <w:divBdr>
        <w:top w:val="none" w:sz="0" w:space="0" w:color="auto"/>
        <w:left w:val="none" w:sz="0" w:space="0" w:color="auto"/>
        <w:bottom w:val="none" w:sz="0" w:space="0" w:color="auto"/>
        <w:right w:val="none" w:sz="0" w:space="0" w:color="auto"/>
      </w:divBdr>
    </w:div>
    <w:div w:id="1426219871">
      <w:bodyDiv w:val="1"/>
      <w:marLeft w:val="0"/>
      <w:marRight w:val="0"/>
      <w:marTop w:val="0"/>
      <w:marBottom w:val="0"/>
      <w:divBdr>
        <w:top w:val="none" w:sz="0" w:space="0" w:color="auto"/>
        <w:left w:val="none" w:sz="0" w:space="0" w:color="auto"/>
        <w:bottom w:val="none" w:sz="0" w:space="0" w:color="auto"/>
        <w:right w:val="none" w:sz="0" w:space="0" w:color="auto"/>
      </w:divBdr>
    </w:div>
    <w:div w:id="1429807650">
      <w:bodyDiv w:val="1"/>
      <w:marLeft w:val="0"/>
      <w:marRight w:val="0"/>
      <w:marTop w:val="0"/>
      <w:marBottom w:val="0"/>
      <w:divBdr>
        <w:top w:val="none" w:sz="0" w:space="0" w:color="auto"/>
        <w:left w:val="none" w:sz="0" w:space="0" w:color="auto"/>
        <w:bottom w:val="none" w:sz="0" w:space="0" w:color="auto"/>
        <w:right w:val="none" w:sz="0" w:space="0" w:color="auto"/>
      </w:divBdr>
    </w:div>
    <w:div w:id="1433357040">
      <w:bodyDiv w:val="1"/>
      <w:marLeft w:val="0"/>
      <w:marRight w:val="0"/>
      <w:marTop w:val="0"/>
      <w:marBottom w:val="0"/>
      <w:divBdr>
        <w:top w:val="none" w:sz="0" w:space="0" w:color="auto"/>
        <w:left w:val="none" w:sz="0" w:space="0" w:color="auto"/>
        <w:bottom w:val="none" w:sz="0" w:space="0" w:color="auto"/>
        <w:right w:val="none" w:sz="0" w:space="0" w:color="auto"/>
      </w:divBdr>
    </w:div>
    <w:div w:id="1434789502">
      <w:bodyDiv w:val="1"/>
      <w:marLeft w:val="0"/>
      <w:marRight w:val="0"/>
      <w:marTop w:val="0"/>
      <w:marBottom w:val="0"/>
      <w:divBdr>
        <w:top w:val="none" w:sz="0" w:space="0" w:color="auto"/>
        <w:left w:val="none" w:sz="0" w:space="0" w:color="auto"/>
        <w:bottom w:val="none" w:sz="0" w:space="0" w:color="auto"/>
        <w:right w:val="none" w:sz="0" w:space="0" w:color="auto"/>
      </w:divBdr>
    </w:div>
    <w:div w:id="1445615352">
      <w:bodyDiv w:val="1"/>
      <w:marLeft w:val="0"/>
      <w:marRight w:val="0"/>
      <w:marTop w:val="0"/>
      <w:marBottom w:val="0"/>
      <w:divBdr>
        <w:top w:val="none" w:sz="0" w:space="0" w:color="auto"/>
        <w:left w:val="none" w:sz="0" w:space="0" w:color="auto"/>
        <w:bottom w:val="none" w:sz="0" w:space="0" w:color="auto"/>
        <w:right w:val="none" w:sz="0" w:space="0" w:color="auto"/>
      </w:divBdr>
      <w:divsChild>
        <w:div w:id="2133744617">
          <w:marLeft w:val="0"/>
          <w:marRight w:val="0"/>
          <w:marTop w:val="0"/>
          <w:marBottom w:val="0"/>
          <w:divBdr>
            <w:top w:val="none" w:sz="0" w:space="0" w:color="auto"/>
            <w:left w:val="none" w:sz="0" w:space="0" w:color="auto"/>
            <w:bottom w:val="none" w:sz="0" w:space="0" w:color="auto"/>
            <w:right w:val="none" w:sz="0" w:space="0" w:color="auto"/>
          </w:divBdr>
        </w:div>
        <w:div w:id="661540558">
          <w:marLeft w:val="0"/>
          <w:marRight w:val="0"/>
          <w:marTop w:val="0"/>
          <w:marBottom w:val="0"/>
          <w:divBdr>
            <w:top w:val="none" w:sz="0" w:space="0" w:color="auto"/>
            <w:left w:val="none" w:sz="0" w:space="0" w:color="auto"/>
            <w:bottom w:val="none" w:sz="0" w:space="0" w:color="auto"/>
            <w:right w:val="none" w:sz="0" w:space="0" w:color="auto"/>
          </w:divBdr>
        </w:div>
      </w:divsChild>
    </w:div>
    <w:div w:id="1454010682">
      <w:bodyDiv w:val="1"/>
      <w:marLeft w:val="0"/>
      <w:marRight w:val="0"/>
      <w:marTop w:val="0"/>
      <w:marBottom w:val="0"/>
      <w:divBdr>
        <w:top w:val="none" w:sz="0" w:space="0" w:color="auto"/>
        <w:left w:val="none" w:sz="0" w:space="0" w:color="auto"/>
        <w:bottom w:val="none" w:sz="0" w:space="0" w:color="auto"/>
        <w:right w:val="none" w:sz="0" w:space="0" w:color="auto"/>
      </w:divBdr>
    </w:div>
    <w:div w:id="1459254594">
      <w:bodyDiv w:val="1"/>
      <w:marLeft w:val="0"/>
      <w:marRight w:val="0"/>
      <w:marTop w:val="0"/>
      <w:marBottom w:val="0"/>
      <w:divBdr>
        <w:top w:val="none" w:sz="0" w:space="0" w:color="auto"/>
        <w:left w:val="none" w:sz="0" w:space="0" w:color="auto"/>
        <w:bottom w:val="none" w:sz="0" w:space="0" w:color="auto"/>
        <w:right w:val="none" w:sz="0" w:space="0" w:color="auto"/>
      </w:divBdr>
    </w:div>
    <w:div w:id="1468552756">
      <w:bodyDiv w:val="1"/>
      <w:marLeft w:val="0"/>
      <w:marRight w:val="0"/>
      <w:marTop w:val="0"/>
      <w:marBottom w:val="0"/>
      <w:divBdr>
        <w:top w:val="none" w:sz="0" w:space="0" w:color="auto"/>
        <w:left w:val="none" w:sz="0" w:space="0" w:color="auto"/>
        <w:bottom w:val="none" w:sz="0" w:space="0" w:color="auto"/>
        <w:right w:val="none" w:sz="0" w:space="0" w:color="auto"/>
      </w:divBdr>
    </w:div>
    <w:div w:id="1471752688">
      <w:bodyDiv w:val="1"/>
      <w:marLeft w:val="0"/>
      <w:marRight w:val="0"/>
      <w:marTop w:val="0"/>
      <w:marBottom w:val="0"/>
      <w:divBdr>
        <w:top w:val="none" w:sz="0" w:space="0" w:color="auto"/>
        <w:left w:val="none" w:sz="0" w:space="0" w:color="auto"/>
        <w:bottom w:val="none" w:sz="0" w:space="0" w:color="auto"/>
        <w:right w:val="none" w:sz="0" w:space="0" w:color="auto"/>
      </w:divBdr>
    </w:div>
    <w:div w:id="1472286547">
      <w:bodyDiv w:val="1"/>
      <w:marLeft w:val="0"/>
      <w:marRight w:val="0"/>
      <w:marTop w:val="0"/>
      <w:marBottom w:val="0"/>
      <w:divBdr>
        <w:top w:val="none" w:sz="0" w:space="0" w:color="auto"/>
        <w:left w:val="none" w:sz="0" w:space="0" w:color="auto"/>
        <w:bottom w:val="none" w:sz="0" w:space="0" w:color="auto"/>
        <w:right w:val="none" w:sz="0" w:space="0" w:color="auto"/>
      </w:divBdr>
    </w:div>
    <w:div w:id="1473716533">
      <w:bodyDiv w:val="1"/>
      <w:marLeft w:val="0"/>
      <w:marRight w:val="0"/>
      <w:marTop w:val="0"/>
      <w:marBottom w:val="0"/>
      <w:divBdr>
        <w:top w:val="none" w:sz="0" w:space="0" w:color="auto"/>
        <w:left w:val="none" w:sz="0" w:space="0" w:color="auto"/>
        <w:bottom w:val="none" w:sz="0" w:space="0" w:color="auto"/>
        <w:right w:val="none" w:sz="0" w:space="0" w:color="auto"/>
      </w:divBdr>
    </w:div>
    <w:div w:id="1480809175">
      <w:bodyDiv w:val="1"/>
      <w:marLeft w:val="0"/>
      <w:marRight w:val="0"/>
      <w:marTop w:val="0"/>
      <w:marBottom w:val="0"/>
      <w:divBdr>
        <w:top w:val="none" w:sz="0" w:space="0" w:color="auto"/>
        <w:left w:val="none" w:sz="0" w:space="0" w:color="auto"/>
        <w:bottom w:val="none" w:sz="0" w:space="0" w:color="auto"/>
        <w:right w:val="none" w:sz="0" w:space="0" w:color="auto"/>
      </w:divBdr>
    </w:div>
    <w:div w:id="1483885999">
      <w:bodyDiv w:val="1"/>
      <w:marLeft w:val="0"/>
      <w:marRight w:val="0"/>
      <w:marTop w:val="0"/>
      <w:marBottom w:val="0"/>
      <w:divBdr>
        <w:top w:val="none" w:sz="0" w:space="0" w:color="auto"/>
        <w:left w:val="none" w:sz="0" w:space="0" w:color="auto"/>
        <w:bottom w:val="none" w:sz="0" w:space="0" w:color="auto"/>
        <w:right w:val="none" w:sz="0" w:space="0" w:color="auto"/>
      </w:divBdr>
    </w:div>
    <w:div w:id="1496844210">
      <w:bodyDiv w:val="1"/>
      <w:marLeft w:val="0"/>
      <w:marRight w:val="0"/>
      <w:marTop w:val="0"/>
      <w:marBottom w:val="0"/>
      <w:divBdr>
        <w:top w:val="none" w:sz="0" w:space="0" w:color="auto"/>
        <w:left w:val="none" w:sz="0" w:space="0" w:color="auto"/>
        <w:bottom w:val="none" w:sz="0" w:space="0" w:color="auto"/>
        <w:right w:val="none" w:sz="0" w:space="0" w:color="auto"/>
      </w:divBdr>
    </w:div>
    <w:div w:id="1498157406">
      <w:bodyDiv w:val="1"/>
      <w:marLeft w:val="0"/>
      <w:marRight w:val="0"/>
      <w:marTop w:val="0"/>
      <w:marBottom w:val="0"/>
      <w:divBdr>
        <w:top w:val="none" w:sz="0" w:space="0" w:color="auto"/>
        <w:left w:val="none" w:sz="0" w:space="0" w:color="auto"/>
        <w:bottom w:val="none" w:sz="0" w:space="0" w:color="auto"/>
        <w:right w:val="none" w:sz="0" w:space="0" w:color="auto"/>
      </w:divBdr>
    </w:div>
    <w:div w:id="1498303626">
      <w:bodyDiv w:val="1"/>
      <w:marLeft w:val="0"/>
      <w:marRight w:val="0"/>
      <w:marTop w:val="0"/>
      <w:marBottom w:val="0"/>
      <w:divBdr>
        <w:top w:val="none" w:sz="0" w:space="0" w:color="auto"/>
        <w:left w:val="none" w:sz="0" w:space="0" w:color="auto"/>
        <w:bottom w:val="none" w:sz="0" w:space="0" w:color="auto"/>
        <w:right w:val="none" w:sz="0" w:space="0" w:color="auto"/>
      </w:divBdr>
    </w:div>
    <w:div w:id="1513571094">
      <w:bodyDiv w:val="1"/>
      <w:marLeft w:val="0"/>
      <w:marRight w:val="0"/>
      <w:marTop w:val="0"/>
      <w:marBottom w:val="0"/>
      <w:divBdr>
        <w:top w:val="none" w:sz="0" w:space="0" w:color="auto"/>
        <w:left w:val="none" w:sz="0" w:space="0" w:color="auto"/>
        <w:bottom w:val="none" w:sz="0" w:space="0" w:color="auto"/>
        <w:right w:val="none" w:sz="0" w:space="0" w:color="auto"/>
      </w:divBdr>
    </w:div>
    <w:div w:id="1516961937">
      <w:bodyDiv w:val="1"/>
      <w:marLeft w:val="0"/>
      <w:marRight w:val="0"/>
      <w:marTop w:val="0"/>
      <w:marBottom w:val="0"/>
      <w:divBdr>
        <w:top w:val="none" w:sz="0" w:space="0" w:color="auto"/>
        <w:left w:val="none" w:sz="0" w:space="0" w:color="auto"/>
        <w:bottom w:val="none" w:sz="0" w:space="0" w:color="auto"/>
        <w:right w:val="none" w:sz="0" w:space="0" w:color="auto"/>
      </w:divBdr>
    </w:div>
    <w:div w:id="1523743169">
      <w:bodyDiv w:val="1"/>
      <w:marLeft w:val="0"/>
      <w:marRight w:val="0"/>
      <w:marTop w:val="0"/>
      <w:marBottom w:val="0"/>
      <w:divBdr>
        <w:top w:val="none" w:sz="0" w:space="0" w:color="auto"/>
        <w:left w:val="none" w:sz="0" w:space="0" w:color="auto"/>
        <w:bottom w:val="none" w:sz="0" w:space="0" w:color="auto"/>
        <w:right w:val="none" w:sz="0" w:space="0" w:color="auto"/>
      </w:divBdr>
    </w:div>
    <w:div w:id="1545943376">
      <w:bodyDiv w:val="1"/>
      <w:marLeft w:val="0"/>
      <w:marRight w:val="0"/>
      <w:marTop w:val="0"/>
      <w:marBottom w:val="0"/>
      <w:divBdr>
        <w:top w:val="none" w:sz="0" w:space="0" w:color="auto"/>
        <w:left w:val="none" w:sz="0" w:space="0" w:color="auto"/>
        <w:bottom w:val="none" w:sz="0" w:space="0" w:color="auto"/>
        <w:right w:val="none" w:sz="0" w:space="0" w:color="auto"/>
      </w:divBdr>
    </w:div>
    <w:div w:id="1550800465">
      <w:bodyDiv w:val="1"/>
      <w:marLeft w:val="0"/>
      <w:marRight w:val="0"/>
      <w:marTop w:val="0"/>
      <w:marBottom w:val="0"/>
      <w:divBdr>
        <w:top w:val="none" w:sz="0" w:space="0" w:color="auto"/>
        <w:left w:val="none" w:sz="0" w:space="0" w:color="auto"/>
        <w:bottom w:val="none" w:sz="0" w:space="0" w:color="auto"/>
        <w:right w:val="none" w:sz="0" w:space="0" w:color="auto"/>
      </w:divBdr>
    </w:div>
    <w:div w:id="1555658981">
      <w:bodyDiv w:val="1"/>
      <w:marLeft w:val="0"/>
      <w:marRight w:val="0"/>
      <w:marTop w:val="0"/>
      <w:marBottom w:val="0"/>
      <w:divBdr>
        <w:top w:val="none" w:sz="0" w:space="0" w:color="auto"/>
        <w:left w:val="none" w:sz="0" w:space="0" w:color="auto"/>
        <w:bottom w:val="none" w:sz="0" w:space="0" w:color="auto"/>
        <w:right w:val="none" w:sz="0" w:space="0" w:color="auto"/>
      </w:divBdr>
      <w:divsChild>
        <w:div w:id="1296332328">
          <w:marLeft w:val="0"/>
          <w:marRight w:val="0"/>
          <w:marTop w:val="0"/>
          <w:marBottom w:val="0"/>
          <w:divBdr>
            <w:top w:val="none" w:sz="0" w:space="0" w:color="auto"/>
            <w:left w:val="none" w:sz="0" w:space="0" w:color="auto"/>
            <w:bottom w:val="none" w:sz="0" w:space="0" w:color="auto"/>
            <w:right w:val="none" w:sz="0" w:space="0" w:color="auto"/>
          </w:divBdr>
          <w:divsChild>
            <w:div w:id="1041898096">
              <w:marLeft w:val="0"/>
              <w:marRight w:val="0"/>
              <w:marTop w:val="0"/>
              <w:marBottom w:val="0"/>
              <w:divBdr>
                <w:top w:val="none" w:sz="0" w:space="0" w:color="auto"/>
                <w:left w:val="none" w:sz="0" w:space="0" w:color="auto"/>
                <w:bottom w:val="none" w:sz="0" w:space="0" w:color="auto"/>
                <w:right w:val="none" w:sz="0" w:space="0" w:color="auto"/>
              </w:divBdr>
              <w:divsChild>
                <w:div w:id="1948343511">
                  <w:marLeft w:val="0"/>
                  <w:marRight w:val="0"/>
                  <w:marTop w:val="0"/>
                  <w:marBottom w:val="0"/>
                  <w:divBdr>
                    <w:top w:val="none" w:sz="0" w:space="0" w:color="auto"/>
                    <w:left w:val="none" w:sz="0" w:space="0" w:color="auto"/>
                    <w:bottom w:val="none" w:sz="0" w:space="0" w:color="auto"/>
                    <w:right w:val="none" w:sz="0" w:space="0" w:color="auto"/>
                  </w:divBdr>
                  <w:divsChild>
                    <w:div w:id="86266565">
                      <w:marLeft w:val="0"/>
                      <w:marRight w:val="0"/>
                      <w:marTop w:val="0"/>
                      <w:marBottom w:val="0"/>
                      <w:divBdr>
                        <w:top w:val="none" w:sz="0" w:space="0" w:color="auto"/>
                        <w:left w:val="none" w:sz="0" w:space="0" w:color="auto"/>
                        <w:bottom w:val="none" w:sz="0" w:space="0" w:color="auto"/>
                        <w:right w:val="none" w:sz="0" w:space="0" w:color="auto"/>
                      </w:divBdr>
                      <w:divsChild>
                        <w:div w:id="1510875628">
                          <w:marLeft w:val="-225"/>
                          <w:marRight w:val="-225"/>
                          <w:marTop w:val="0"/>
                          <w:marBottom w:val="525"/>
                          <w:divBdr>
                            <w:top w:val="none" w:sz="0" w:space="0" w:color="auto"/>
                            <w:left w:val="none" w:sz="0" w:space="0" w:color="auto"/>
                            <w:bottom w:val="none" w:sz="0" w:space="0" w:color="auto"/>
                            <w:right w:val="none" w:sz="0" w:space="0" w:color="auto"/>
                          </w:divBdr>
                          <w:divsChild>
                            <w:div w:id="1690912488">
                              <w:marLeft w:val="0"/>
                              <w:marRight w:val="0"/>
                              <w:marTop w:val="0"/>
                              <w:marBottom w:val="0"/>
                              <w:divBdr>
                                <w:top w:val="none" w:sz="0" w:space="0" w:color="auto"/>
                                <w:left w:val="none" w:sz="0" w:space="0" w:color="auto"/>
                                <w:bottom w:val="none" w:sz="0" w:space="0" w:color="auto"/>
                                <w:right w:val="none" w:sz="0" w:space="0" w:color="auto"/>
                              </w:divBdr>
                              <w:divsChild>
                                <w:div w:id="81806014">
                                  <w:marLeft w:val="0"/>
                                  <w:marRight w:val="0"/>
                                  <w:marTop w:val="0"/>
                                  <w:marBottom w:val="0"/>
                                  <w:divBdr>
                                    <w:top w:val="none" w:sz="0" w:space="0" w:color="auto"/>
                                    <w:left w:val="none" w:sz="0" w:space="0" w:color="auto"/>
                                    <w:bottom w:val="none" w:sz="0" w:space="0" w:color="auto"/>
                                    <w:right w:val="none" w:sz="0" w:space="0" w:color="auto"/>
                                  </w:divBdr>
                                  <w:divsChild>
                                    <w:div w:id="84770021">
                                      <w:marLeft w:val="0"/>
                                      <w:marRight w:val="0"/>
                                      <w:marTop w:val="0"/>
                                      <w:marBottom w:val="0"/>
                                      <w:divBdr>
                                        <w:top w:val="none" w:sz="0" w:space="0" w:color="auto"/>
                                        <w:left w:val="none" w:sz="0" w:space="0" w:color="auto"/>
                                        <w:bottom w:val="none" w:sz="0" w:space="0" w:color="auto"/>
                                        <w:right w:val="none" w:sz="0" w:space="0" w:color="auto"/>
                                      </w:divBdr>
                                    </w:div>
                                  </w:divsChild>
                                </w:div>
                                <w:div w:id="385374537">
                                  <w:marLeft w:val="0"/>
                                  <w:marRight w:val="0"/>
                                  <w:marTop w:val="0"/>
                                  <w:marBottom w:val="0"/>
                                  <w:divBdr>
                                    <w:top w:val="none" w:sz="0" w:space="0" w:color="auto"/>
                                    <w:left w:val="none" w:sz="0" w:space="0" w:color="auto"/>
                                    <w:bottom w:val="none" w:sz="0" w:space="0" w:color="auto"/>
                                    <w:right w:val="none" w:sz="0" w:space="0" w:color="auto"/>
                                  </w:divBdr>
                                  <w:divsChild>
                                    <w:div w:id="12393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915043">
                          <w:marLeft w:val="-225"/>
                          <w:marRight w:val="-225"/>
                          <w:marTop w:val="0"/>
                          <w:marBottom w:val="525"/>
                          <w:divBdr>
                            <w:top w:val="none" w:sz="0" w:space="0" w:color="auto"/>
                            <w:left w:val="none" w:sz="0" w:space="0" w:color="auto"/>
                            <w:bottom w:val="none" w:sz="0" w:space="0" w:color="auto"/>
                            <w:right w:val="none" w:sz="0" w:space="0" w:color="auto"/>
                          </w:divBdr>
                          <w:divsChild>
                            <w:div w:id="2035304891">
                              <w:marLeft w:val="0"/>
                              <w:marRight w:val="0"/>
                              <w:marTop w:val="0"/>
                              <w:marBottom w:val="0"/>
                              <w:divBdr>
                                <w:top w:val="none" w:sz="0" w:space="0" w:color="auto"/>
                                <w:left w:val="none" w:sz="0" w:space="0" w:color="auto"/>
                                <w:bottom w:val="none" w:sz="0" w:space="0" w:color="auto"/>
                                <w:right w:val="none" w:sz="0" w:space="0" w:color="auto"/>
                              </w:divBdr>
                              <w:divsChild>
                                <w:div w:id="572010124">
                                  <w:marLeft w:val="0"/>
                                  <w:marRight w:val="0"/>
                                  <w:marTop w:val="0"/>
                                  <w:marBottom w:val="0"/>
                                  <w:divBdr>
                                    <w:top w:val="none" w:sz="0" w:space="0" w:color="auto"/>
                                    <w:left w:val="none" w:sz="0" w:space="0" w:color="auto"/>
                                    <w:bottom w:val="none" w:sz="0" w:space="0" w:color="auto"/>
                                    <w:right w:val="none" w:sz="0" w:space="0" w:color="auto"/>
                                  </w:divBdr>
                                  <w:divsChild>
                                    <w:div w:id="1803186458">
                                      <w:marLeft w:val="0"/>
                                      <w:marRight w:val="0"/>
                                      <w:marTop w:val="0"/>
                                      <w:marBottom w:val="0"/>
                                      <w:divBdr>
                                        <w:top w:val="none" w:sz="0" w:space="0" w:color="auto"/>
                                        <w:left w:val="none" w:sz="0" w:space="0" w:color="auto"/>
                                        <w:bottom w:val="none" w:sz="0" w:space="0" w:color="auto"/>
                                        <w:right w:val="none" w:sz="0" w:space="0" w:color="auto"/>
                                      </w:divBdr>
                                    </w:div>
                                  </w:divsChild>
                                </w:div>
                                <w:div w:id="72045403">
                                  <w:marLeft w:val="0"/>
                                  <w:marRight w:val="0"/>
                                  <w:marTop w:val="0"/>
                                  <w:marBottom w:val="0"/>
                                  <w:divBdr>
                                    <w:top w:val="none" w:sz="0" w:space="0" w:color="auto"/>
                                    <w:left w:val="none" w:sz="0" w:space="0" w:color="auto"/>
                                    <w:bottom w:val="none" w:sz="0" w:space="0" w:color="auto"/>
                                    <w:right w:val="none" w:sz="0" w:space="0" w:color="auto"/>
                                  </w:divBdr>
                                  <w:divsChild>
                                    <w:div w:id="109026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9374">
                          <w:marLeft w:val="-225"/>
                          <w:marRight w:val="-225"/>
                          <w:marTop w:val="0"/>
                          <w:marBottom w:val="525"/>
                          <w:divBdr>
                            <w:top w:val="none" w:sz="0" w:space="0" w:color="auto"/>
                            <w:left w:val="none" w:sz="0" w:space="0" w:color="auto"/>
                            <w:bottom w:val="none" w:sz="0" w:space="0" w:color="auto"/>
                            <w:right w:val="none" w:sz="0" w:space="0" w:color="auto"/>
                          </w:divBdr>
                          <w:divsChild>
                            <w:div w:id="119305785">
                              <w:marLeft w:val="0"/>
                              <w:marRight w:val="0"/>
                              <w:marTop w:val="0"/>
                              <w:marBottom w:val="0"/>
                              <w:divBdr>
                                <w:top w:val="none" w:sz="0" w:space="0" w:color="auto"/>
                                <w:left w:val="none" w:sz="0" w:space="0" w:color="auto"/>
                                <w:bottom w:val="none" w:sz="0" w:space="0" w:color="auto"/>
                                <w:right w:val="none" w:sz="0" w:space="0" w:color="auto"/>
                              </w:divBdr>
                              <w:divsChild>
                                <w:div w:id="888803562">
                                  <w:marLeft w:val="0"/>
                                  <w:marRight w:val="0"/>
                                  <w:marTop w:val="0"/>
                                  <w:marBottom w:val="0"/>
                                  <w:divBdr>
                                    <w:top w:val="none" w:sz="0" w:space="0" w:color="auto"/>
                                    <w:left w:val="none" w:sz="0" w:space="0" w:color="auto"/>
                                    <w:bottom w:val="none" w:sz="0" w:space="0" w:color="auto"/>
                                    <w:right w:val="none" w:sz="0" w:space="0" w:color="auto"/>
                                  </w:divBdr>
                                  <w:divsChild>
                                    <w:div w:id="846478111">
                                      <w:marLeft w:val="0"/>
                                      <w:marRight w:val="0"/>
                                      <w:marTop w:val="0"/>
                                      <w:marBottom w:val="0"/>
                                      <w:divBdr>
                                        <w:top w:val="none" w:sz="0" w:space="0" w:color="auto"/>
                                        <w:left w:val="none" w:sz="0" w:space="0" w:color="auto"/>
                                        <w:bottom w:val="none" w:sz="0" w:space="0" w:color="auto"/>
                                        <w:right w:val="none" w:sz="0" w:space="0" w:color="auto"/>
                                      </w:divBdr>
                                    </w:div>
                                  </w:divsChild>
                                </w:div>
                                <w:div w:id="1057629170">
                                  <w:marLeft w:val="0"/>
                                  <w:marRight w:val="0"/>
                                  <w:marTop w:val="0"/>
                                  <w:marBottom w:val="0"/>
                                  <w:divBdr>
                                    <w:top w:val="none" w:sz="0" w:space="0" w:color="auto"/>
                                    <w:left w:val="none" w:sz="0" w:space="0" w:color="auto"/>
                                    <w:bottom w:val="none" w:sz="0" w:space="0" w:color="auto"/>
                                    <w:right w:val="none" w:sz="0" w:space="0" w:color="auto"/>
                                  </w:divBdr>
                                  <w:divsChild>
                                    <w:div w:id="156841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5423464">
                          <w:marLeft w:val="-225"/>
                          <w:marRight w:val="-225"/>
                          <w:marTop w:val="0"/>
                          <w:marBottom w:val="525"/>
                          <w:divBdr>
                            <w:top w:val="none" w:sz="0" w:space="0" w:color="auto"/>
                            <w:left w:val="none" w:sz="0" w:space="0" w:color="auto"/>
                            <w:bottom w:val="none" w:sz="0" w:space="0" w:color="auto"/>
                            <w:right w:val="none" w:sz="0" w:space="0" w:color="auto"/>
                          </w:divBdr>
                          <w:divsChild>
                            <w:div w:id="1280187216">
                              <w:marLeft w:val="0"/>
                              <w:marRight w:val="0"/>
                              <w:marTop w:val="0"/>
                              <w:marBottom w:val="0"/>
                              <w:divBdr>
                                <w:top w:val="none" w:sz="0" w:space="0" w:color="auto"/>
                                <w:left w:val="none" w:sz="0" w:space="0" w:color="auto"/>
                                <w:bottom w:val="none" w:sz="0" w:space="0" w:color="auto"/>
                                <w:right w:val="none" w:sz="0" w:space="0" w:color="auto"/>
                              </w:divBdr>
                              <w:divsChild>
                                <w:div w:id="942954651">
                                  <w:marLeft w:val="0"/>
                                  <w:marRight w:val="0"/>
                                  <w:marTop w:val="0"/>
                                  <w:marBottom w:val="0"/>
                                  <w:divBdr>
                                    <w:top w:val="none" w:sz="0" w:space="0" w:color="auto"/>
                                    <w:left w:val="none" w:sz="0" w:space="0" w:color="auto"/>
                                    <w:bottom w:val="none" w:sz="0" w:space="0" w:color="auto"/>
                                    <w:right w:val="none" w:sz="0" w:space="0" w:color="auto"/>
                                  </w:divBdr>
                                  <w:divsChild>
                                    <w:div w:id="234897304">
                                      <w:marLeft w:val="0"/>
                                      <w:marRight w:val="0"/>
                                      <w:marTop w:val="0"/>
                                      <w:marBottom w:val="0"/>
                                      <w:divBdr>
                                        <w:top w:val="none" w:sz="0" w:space="0" w:color="auto"/>
                                        <w:left w:val="none" w:sz="0" w:space="0" w:color="auto"/>
                                        <w:bottom w:val="none" w:sz="0" w:space="0" w:color="auto"/>
                                        <w:right w:val="none" w:sz="0" w:space="0" w:color="auto"/>
                                      </w:divBdr>
                                    </w:div>
                                  </w:divsChild>
                                </w:div>
                                <w:div w:id="1481535388">
                                  <w:marLeft w:val="0"/>
                                  <w:marRight w:val="0"/>
                                  <w:marTop w:val="0"/>
                                  <w:marBottom w:val="0"/>
                                  <w:divBdr>
                                    <w:top w:val="none" w:sz="0" w:space="0" w:color="auto"/>
                                    <w:left w:val="none" w:sz="0" w:space="0" w:color="auto"/>
                                    <w:bottom w:val="none" w:sz="0" w:space="0" w:color="auto"/>
                                    <w:right w:val="none" w:sz="0" w:space="0" w:color="auto"/>
                                  </w:divBdr>
                                  <w:divsChild>
                                    <w:div w:id="153434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808963">
                          <w:marLeft w:val="0"/>
                          <w:marRight w:val="0"/>
                          <w:marTop w:val="0"/>
                          <w:marBottom w:val="0"/>
                          <w:divBdr>
                            <w:top w:val="none" w:sz="0" w:space="0" w:color="auto"/>
                            <w:left w:val="none" w:sz="0" w:space="0" w:color="auto"/>
                            <w:bottom w:val="none" w:sz="0" w:space="0" w:color="auto"/>
                            <w:right w:val="none" w:sz="0" w:space="0" w:color="auto"/>
                          </w:divBdr>
                          <w:divsChild>
                            <w:div w:id="114100629">
                              <w:marLeft w:val="0"/>
                              <w:marRight w:val="0"/>
                              <w:marTop w:val="0"/>
                              <w:marBottom w:val="0"/>
                              <w:divBdr>
                                <w:top w:val="none" w:sz="0" w:space="0" w:color="auto"/>
                                <w:left w:val="none" w:sz="0" w:space="0" w:color="auto"/>
                                <w:bottom w:val="none" w:sz="0" w:space="0" w:color="auto"/>
                                <w:right w:val="none" w:sz="0" w:space="0" w:color="auto"/>
                              </w:divBdr>
                              <w:divsChild>
                                <w:div w:id="88350842">
                                  <w:marLeft w:val="0"/>
                                  <w:marRight w:val="0"/>
                                  <w:marTop w:val="0"/>
                                  <w:marBottom w:val="0"/>
                                  <w:divBdr>
                                    <w:top w:val="none" w:sz="0" w:space="0" w:color="auto"/>
                                    <w:left w:val="none" w:sz="0" w:space="0" w:color="auto"/>
                                    <w:bottom w:val="none" w:sz="0" w:space="0" w:color="auto"/>
                                    <w:right w:val="none" w:sz="0" w:space="0" w:color="auto"/>
                                  </w:divBdr>
                                  <w:divsChild>
                                    <w:div w:id="16661838">
                                      <w:marLeft w:val="0"/>
                                      <w:marRight w:val="0"/>
                                      <w:marTop w:val="0"/>
                                      <w:marBottom w:val="0"/>
                                      <w:divBdr>
                                        <w:top w:val="none" w:sz="0" w:space="0" w:color="auto"/>
                                        <w:left w:val="none" w:sz="0" w:space="0" w:color="auto"/>
                                        <w:bottom w:val="none" w:sz="0" w:space="0" w:color="auto"/>
                                        <w:right w:val="none" w:sz="0" w:space="0" w:color="auto"/>
                                      </w:divBdr>
                                      <w:divsChild>
                                        <w:div w:id="1511486135">
                                          <w:marLeft w:val="-225"/>
                                          <w:marRight w:val="-225"/>
                                          <w:marTop w:val="0"/>
                                          <w:marBottom w:val="525"/>
                                          <w:divBdr>
                                            <w:top w:val="none" w:sz="0" w:space="0" w:color="auto"/>
                                            <w:left w:val="none" w:sz="0" w:space="0" w:color="auto"/>
                                            <w:bottom w:val="none" w:sz="0" w:space="0" w:color="auto"/>
                                            <w:right w:val="none" w:sz="0" w:space="0" w:color="auto"/>
                                          </w:divBdr>
                                          <w:divsChild>
                                            <w:div w:id="1341814441">
                                              <w:marLeft w:val="0"/>
                                              <w:marRight w:val="0"/>
                                              <w:marTop w:val="0"/>
                                              <w:marBottom w:val="0"/>
                                              <w:divBdr>
                                                <w:top w:val="none" w:sz="0" w:space="0" w:color="auto"/>
                                                <w:left w:val="none" w:sz="0" w:space="0" w:color="auto"/>
                                                <w:bottom w:val="none" w:sz="0" w:space="0" w:color="auto"/>
                                                <w:right w:val="none" w:sz="0" w:space="0" w:color="auto"/>
                                              </w:divBdr>
                                              <w:divsChild>
                                                <w:div w:id="981734772">
                                                  <w:marLeft w:val="0"/>
                                                  <w:marRight w:val="0"/>
                                                  <w:marTop w:val="0"/>
                                                  <w:marBottom w:val="0"/>
                                                  <w:divBdr>
                                                    <w:top w:val="none" w:sz="0" w:space="0" w:color="auto"/>
                                                    <w:left w:val="none" w:sz="0" w:space="0" w:color="auto"/>
                                                    <w:bottom w:val="none" w:sz="0" w:space="0" w:color="auto"/>
                                                    <w:right w:val="none" w:sz="0" w:space="0" w:color="auto"/>
                                                  </w:divBdr>
                                                  <w:divsChild>
                                                    <w:div w:id="815806986">
                                                      <w:marLeft w:val="0"/>
                                                      <w:marRight w:val="0"/>
                                                      <w:marTop w:val="0"/>
                                                      <w:marBottom w:val="0"/>
                                                      <w:divBdr>
                                                        <w:top w:val="none" w:sz="0" w:space="0" w:color="auto"/>
                                                        <w:left w:val="none" w:sz="0" w:space="0" w:color="auto"/>
                                                        <w:bottom w:val="none" w:sz="0" w:space="0" w:color="auto"/>
                                                        <w:right w:val="none" w:sz="0" w:space="0" w:color="auto"/>
                                                      </w:divBdr>
                                                    </w:div>
                                                  </w:divsChild>
                                                </w:div>
                                                <w:div w:id="1246302378">
                                                  <w:marLeft w:val="0"/>
                                                  <w:marRight w:val="0"/>
                                                  <w:marTop w:val="0"/>
                                                  <w:marBottom w:val="0"/>
                                                  <w:divBdr>
                                                    <w:top w:val="none" w:sz="0" w:space="0" w:color="auto"/>
                                                    <w:left w:val="none" w:sz="0" w:space="0" w:color="auto"/>
                                                    <w:bottom w:val="none" w:sz="0" w:space="0" w:color="auto"/>
                                                    <w:right w:val="none" w:sz="0" w:space="0" w:color="auto"/>
                                                  </w:divBdr>
                                                  <w:divsChild>
                                                    <w:div w:id="363987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36759750">
                  <w:marLeft w:val="0"/>
                  <w:marRight w:val="0"/>
                  <w:marTop w:val="0"/>
                  <w:marBottom w:val="0"/>
                  <w:divBdr>
                    <w:top w:val="none" w:sz="0" w:space="0" w:color="auto"/>
                    <w:left w:val="none" w:sz="0" w:space="0" w:color="auto"/>
                    <w:bottom w:val="none" w:sz="0" w:space="0" w:color="auto"/>
                    <w:right w:val="none" w:sz="0" w:space="0" w:color="auto"/>
                  </w:divBdr>
                  <w:divsChild>
                    <w:div w:id="311100415">
                      <w:marLeft w:val="0"/>
                      <w:marRight w:val="0"/>
                      <w:marTop w:val="0"/>
                      <w:marBottom w:val="0"/>
                      <w:divBdr>
                        <w:top w:val="none" w:sz="0" w:space="0" w:color="auto"/>
                        <w:left w:val="none" w:sz="0" w:space="0" w:color="auto"/>
                        <w:bottom w:val="none" w:sz="0" w:space="0" w:color="auto"/>
                        <w:right w:val="none" w:sz="0" w:space="0" w:color="auto"/>
                      </w:divBdr>
                      <w:divsChild>
                        <w:div w:id="1752001908">
                          <w:marLeft w:val="0"/>
                          <w:marRight w:val="0"/>
                          <w:marTop w:val="0"/>
                          <w:marBottom w:val="0"/>
                          <w:divBdr>
                            <w:top w:val="none" w:sz="0" w:space="0" w:color="auto"/>
                            <w:left w:val="none" w:sz="0" w:space="0" w:color="auto"/>
                            <w:bottom w:val="none" w:sz="0" w:space="0" w:color="auto"/>
                            <w:right w:val="none" w:sz="0" w:space="0" w:color="auto"/>
                          </w:divBdr>
                          <w:divsChild>
                            <w:div w:id="1705058753">
                              <w:marLeft w:val="0"/>
                              <w:marRight w:val="0"/>
                              <w:marTop w:val="0"/>
                              <w:marBottom w:val="0"/>
                              <w:divBdr>
                                <w:top w:val="none" w:sz="0" w:space="0" w:color="auto"/>
                                <w:left w:val="none" w:sz="0" w:space="0" w:color="auto"/>
                                <w:bottom w:val="none" w:sz="0" w:space="0" w:color="auto"/>
                                <w:right w:val="none" w:sz="0" w:space="0" w:color="auto"/>
                              </w:divBdr>
                              <w:divsChild>
                                <w:div w:id="1142042853">
                                  <w:marLeft w:val="0"/>
                                  <w:marRight w:val="0"/>
                                  <w:marTop w:val="0"/>
                                  <w:marBottom w:val="0"/>
                                  <w:divBdr>
                                    <w:top w:val="none" w:sz="0" w:space="0" w:color="auto"/>
                                    <w:left w:val="none" w:sz="0" w:space="0" w:color="auto"/>
                                    <w:bottom w:val="none" w:sz="0" w:space="0" w:color="auto"/>
                                    <w:right w:val="none" w:sz="0" w:space="0" w:color="auto"/>
                                  </w:divBdr>
                                  <w:divsChild>
                                    <w:div w:id="2012902914">
                                      <w:marLeft w:val="0"/>
                                      <w:marRight w:val="0"/>
                                      <w:marTop w:val="0"/>
                                      <w:marBottom w:val="0"/>
                                      <w:divBdr>
                                        <w:top w:val="none" w:sz="0" w:space="0" w:color="auto"/>
                                        <w:left w:val="none" w:sz="0" w:space="0" w:color="auto"/>
                                        <w:bottom w:val="none" w:sz="0" w:space="0" w:color="auto"/>
                                        <w:right w:val="none" w:sz="0" w:space="0" w:color="auto"/>
                                      </w:divBdr>
                                      <w:divsChild>
                                        <w:div w:id="819158589">
                                          <w:marLeft w:val="0"/>
                                          <w:marRight w:val="0"/>
                                          <w:marTop w:val="0"/>
                                          <w:marBottom w:val="0"/>
                                          <w:divBdr>
                                            <w:top w:val="none" w:sz="0" w:space="0" w:color="auto"/>
                                            <w:left w:val="none" w:sz="0" w:space="0" w:color="auto"/>
                                            <w:bottom w:val="none" w:sz="0" w:space="0" w:color="auto"/>
                                            <w:right w:val="none" w:sz="0" w:space="0" w:color="auto"/>
                                          </w:divBdr>
                                          <w:divsChild>
                                            <w:div w:id="1996489386">
                                              <w:marLeft w:val="-225"/>
                                              <w:marRight w:val="-225"/>
                                              <w:marTop w:val="0"/>
                                              <w:marBottom w:val="525"/>
                                              <w:divBdr>
                                                <w:top w:val="none" w:sz="0" w:space="0" w:color="auto"/>
                                                <w:left w:val="none" w:sz="0" w:space="0" w:color="auto"/>
                                                <w:bottom w:val="none" w:sz="0" w:space="0" w:color="auto"/>
                                                <w:right w:val="none" w:sz="0" w:space="0" w:color="auto"/>
                                              </w:divBdr>
                                              <w:divsChild>
                                                <w:div w:id="1999073077">
                                                  <w:marLeft w:val="0"/>
                                                  <w:marRight w:val="0"/>
                                                  <w:marTop w:val="0"/>
                                                  <w:marBottom w:val="0"/>
                                                  <w:divBdr>
                                                    <w:top w:val="none" w:sz="0" w:space="0" w:color="auto"/>
                                                    <w:left w:val="none" w:sz="0" w:space="0" w:color="auto"/>
                                                    <w:bottom w:val="none" w:sz="0" w:space="0" w:color="auto"/>
                                                    <w:right w:val="none" w:sz="0" w:space="0" w:color="auto"/>
                                                  </w:divBdr>
                                                  <w:divsChild>
                                                    <w:div w:id="1579174888">
                                                      <w:marLeft w:val="0"/>
                                                      <w:marRight w:val="0"/>
                                                      <w:marTop w:val="0"/>
                                                      <w:marBottom w:val="0"/>
                                                      <w:divBdr>
                                                        <w:top w:val="none" w:sz="0" w:space="0" w:color="auto"/>
                                                        <w:left w:val="none" w:sz="0" w:space="0" w:color="auto"/>
                                                        <w:bottom w:val="none" w:sz="0" w:space="0" w:color="auto"/>
                                                        <w:right w:val="none" w:sz="0" w:space="0" w:color="auto"/>
                                                      </w:divBdr>
                                                      <w:divsChild>
                                                        <w:div w:id="958951931">
                                                          <w:marLeft w:val="0"/>
                                                          <w:marRight w:val="0"/>
                                                          <w:marTop w:val="0"/>
                                                          <w:marBottom w:val="0"/>
                                                          <w:divBdr>
                                                            <w:top w:val="none" w:sz="0" w:space="0" w:color="auto"/>
                                                            <w:left w:val="none" w:sz="0" w:space="0" w:color="auto"/>
                                                            <w:bottom w:val="none" w:sz="0" w:space="0" w:color="auto"/>
                                                            <w:right w:val="none" w:sz="0" w:space="0" w:color="auto"/>
                                                          </w:divBdr>
                                                        </w:div>
                                                      </w:divsChild>
                                                    </w:div>
                                                    <w:div w:id="1030689966">
                                                      <w:marLeft w:val="0"/>
                                                      <w:marRight w:val="0"/>
                                                      <w:marTop w:val="0"/>
                                                      <w:marBottom w:val="0"/>
                                                      <w:divBdr>
                                                        <w:top w:val="none" w:sz="0" w:space="0" w:color="auto"/>
                                                        <w:left w:val="none" w:sz="0" w:space="0" w:color="auto"/>
                                                        <w:bottom w:val="none" w:sz="0" w:space="0" w:color="auto"/>
                                                        <w:right w:val="none" w:sz="0" w:space="0" w:color="auto"/>
                                                      </w:divBdr>
                                                      <w:divsChild>
                                                        <w:div w:id="49357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5399605">
          <w:marLeft w:val="0"/>
          <w:marRight w:val="0"/>
          <w:marTop w:val="0"/>
          <w:marBottom w:val="0"/>
          <w:divBdr>
            <w:top w:val="none" w:sz="0" w:space="0" w:color="auto"/>
            <w:left w:val="none" w:sz="0" w:space="0" w:color="auto"/>
            <w:bottom w:val="none" w:sz="0" w:space="0" w:color="auto"/>
            <w:right w:val="none" w:sz="0" w:space="0" w:color="auto"/>
          </w:divBdr>
          <w:divsChild>
            <w:div w:id="1427460308">
              <w:marLeft w:val="0"/>
              <w:marRight w:val="0"/>
              <w:marTop w:val="0"/>
              <w:marBottom w:val="0"/>
              <w:divBdr>
                <w:top w:val="none" w:sz="0" w:space="0" w:color="auto"/>
                <w:left w:val="none" w:sz="0" w:space="0" w:color="auto"/>
                <w:bottom w:val="none" w:sz="0" w:space="0" w:color="auto"/>
                <w:right w:val="none" w:sz="0" w:space="0" w:color="auto"/>
              </w:divBdr>
              <w:divsChild>
                <w:div w:id="274602942">
                  <w:marLeft w:val="0"/>
                  <w:marRight w:val="0"/>
                  <w:marTop w:val="0"/>
                  <w:marBottom w:val="0"/>
                  <w:divBdr>
                    <w:top w:val="none" w:sz="0" w:space="0" w:color="auto"/>
                    <w:left w:val="none" w:sz="0" w:space="0" w:color="auto"/>
                    <w:bottom w:val="none" w:sz="0" w:space="0" w:color="auto"/>
                    <w:right w:val="none" w:sz="0" w:space="0" w:color="auto"/>
                  </w:divBdr>
                  <w:divsChild>
                    <w:div w:id="32658538">
                      <w:marLeft w:val="-225"/>
                      <w:marRight w:val="-225"/>
                      <w:marTop w:val="0"/>
                      <w:marBottom w:val="525"/>
                      <w:divBdr>
                        <w:top w:val="none" w:sz="0" w:space="0" w:color="auto"/>
                        <w:left w:val="none" w:sz="0" w:space="0" w:color="auto"/>
                        <w:bottom w:val="none" w:sz="0" w:space="0" w:color="auto"/>
                        <w:right w:val="none" w:sz="0" w:space="0" w:color="auto"/>
                      </w:divBdr>
                      <w:divsChild>
                        <w:div w:id="932055364">
                          <w:marLeft w:val="0"/>
                          <w:marRight w:val="0"/>
                          <w:marTop w:val="0"/>
                          <w:marBottom w:val="0"/>
                          <w:divBdr>
                            <w:top w:val="none" w:sz="0" w:space="0" w:color="auto"/>
                            <w:left w:val="none" w:sz="0" w:space="0" w:color="auto"/>
                            <w:bottom w:val="none" w:sz="0" w:space="0" w:color="auto"/>
                            <w:right w:val="none" w:sz="0" w:space="0" w:color="auto"/>
                          </w:divBdr>
                          <w:divsChild>
                            <w:div w:id="29888604">
                              <w:marLeft w:val="0"/>
                              <w:marRight w:val="0"/>
                              <w:marTop w:val="0"/>
                              <w:marBottom w:val="0"/>
                              <w:divBdr>
                                <w:top w:val="none" w:sz="0" w:space="0" w:color="auto"/>
                                <w:left w:val="none" w:sz="0" w:space="0" w:color="auto"/>
                                <w:bottom w:val="none" w:sz="0" w:space="0" w:color="auto"/>
                                <w:right w:val="none" w:sz="0" w:space="0" w:color="auto"/>
                              </w:divBdr>
                              <w:divsChild>
                                <w:div w:id="2134252773">
                                  <w:marLeft w:val="0"/>
                                  <w:marRight w:val="0"/>
                                  <w:marTop w:val="0"/>
                                  <w:marBottom w:val="0"/>
                                  <w:divBdr>
                                    <w:top w:val="none" w:sz="0" w:space="0" w:color="auto"/>
                                    <w:left w:val="none" w:sz="0" w:space="0" w:color="auto"/>
                                    <w:bottom w:val="none" w:sz="0" w:space="0" w:color="auto"/>
                                    <w:right w:val="none" w:sz="0" w:space="0" w:color="auto"/>
                                  </w:divBdr>
                                </w:div>
                              </w:divsChild>
                            </w:div>
                            <w:div w:id="1249344645">
                              <w:marLeft w:val="0"/>
                              <w:marRight w:val="0"/>
                              <w:marTop w:val="0"/>
                              <w:marBottom w:val="0"/>
                              <w:divBdr>
                                <w:top w:val="none" w:sz="0" w:space="0" w:color="auto"/>
                                <w:left w:val="none" w:sz="0" w:space="0" w:color="auto"/>
                                <w:bottom w:val="none" w:sz="0" w:space="0" w:color="auto"/>
                                <w:right w:val="none" w:sz="0" w:space="0" w:color="auto"/>
                              </w:divBdr>
                              <w:divsChild>
                                <w:div w:id="34100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7350070">
      <w:bodyDiv w:val="1"/>
      <w:marLeft w:val="0"/>
      <w:marRight w:val="0"/>
      <w:marTop w:val="0"/>
      <w:marBottom w:val="0"/>
      <w:divBdr>
        <w:top w:val="none" w:sz="0" w:space="0" w:color="auto"/>
        <w:left w:val="none" w:sz="0" w:space="0" w:color="auto"/>
        <w:bottom w:val="none" w:sz="0" w:space="0" w:color="auto"/>
        <w:right w:val="none" w:sz="0" w:space="0" w:color="auto"/>
      </w:divBdr>
    </w:div>
    <w:div w:id="1559898187">
      <w:bodyDiv w:val="1"/>
      <w:marLeft w:val="0"/>
      <w:marRight w:val="0"/>
      <w:marTop w:val="0"/>
      <w:marBottom w:val="0"/>
      <w:divBdr>
        <w:top w:val="none" w:sz="0" w:space="0" w:color="auto"/>
        <w:left w:val="none" w:sz="0" w:space="0" w:color="auto"/>
        <w:bottom w:val="none" w:sz="0" w:space="0" w:color="auto"/>
        <w:right w:val="none" w:sz="0" w:space="0" w:color="auto"/>
      </w:divBdr>
    </w:div>
    <w:div w:id="1561482755">
      <w:bodyDiv w:val="1"/>
      <w:marLeft w:val="0"/>
      <w:marRight w:val="0"/>
      <w:marTop w:val="0"/>
      <w:marBottom w:val="0"/>
      <w:divBdr>
        <w:top w:val="none" w:sz="0" w:space="0" w:color="auto"/>
        <w:left w:val="none" w:sz="0" w:space="0" w:color="auto"/>
        <w:bottom w:val="none" w:sz="0" w:space="0" w:color="auto"/>
        <w:right w:val="none" w:sz="0" w:space="0" w:color="auto"/>
      </w:divBdr>
    </w:div>
    <w:div w:id="1566835789">
      <w:bodyDiv w:val="1"/>
      <w:marLeft w:val="0"/>
      <w:marRight w:val="0"/>
      <w:marTop w:val="0"/>
      <w:marBottom w:val="0"/>
      <w:divBdr>
        <w:top w:val="none" w:sz="0" w:space="0" w:color="auto"/>
        <w:left w:val="none" w:sz="0" w:space="0" w:color="auto"/>
        <w:bottom w:val="none" w:sz="0" w:space="0" w:color="auto"/>
        <w:right w:val="none" w:sz="0" w:space="0" w:color="auto"/>
      </w:divBdr>
    </w:div>
    <w:div w:id="1567033841">
      <w:bodyDiv w:val="1"/>
      <w:marLeft w:val="0"/>
      <w:marRight w:val="0"/>
      <w:marTop w:val="0"/>
      <w:marBottom w:val="0"/>
      <w:divBdr>
        <w:top w:val="none" w:sz="0" w:space="0" w:color="auto"/>
        <w:left w:val="none" w:sz="0" w:space="0" w:color="auto"/>
        <w:bottom w:val="none" w:sz="0" w:space="0" w:color="auto"/>
        <w:right w:val="none" w:sz="0" w:space="0" w:color="auto"/>
      </w:divBdr>
    </w:div>
    <w:div w:id="1569029009">
      <w:bodyDiv w:val="1"/>
      <w:marLeft w:val="0"/>
      <w:marRight w:val="0"/>
      <w:marTop w:val="0"/>
      <w:marBottom w:val="0"/>
      <w:divBdr>
        <w:top w:val="none" w:sz="0" w:space="0" w:color="auto"/>
        <w:left w:val="none" w:sz="0" w:space="0" w:color="auto"/>
        <w:bottom w:val="none" w:sz="0" w:space="0" w:color="auto"/>
        <w:right w:val="none" w:sz="0" w:space="0" w:color="auto"/>
      </w:divBdr>
    </w:div>
    <w:div w:id="1576623644">
      <w:bodyDiv w:val="1"/>
      <w:marLeft w:val="0"/>
      <w:marRight w:val="0"/>
      <w:marTop w:val="0"/>
      <w:marBottom w:val="0"/>
      <w:divBdr>
        <w:top w:val="none" w:sz="0" w:space="0" w:color="auto"/>
        <w:left w:val="none" w:sz="0" w:space="0" w:color="auto"/>
        <w:bottom w:val="none" w:sz="0" w:space="0" w:color="auto"/>
        <w:right w:val="none" w:sz="0" w:space="0" w:color="auto"/>
      </w:divBdr>
    </w:div>
    <w:div w:id="1579169153">
      <w:bodyDiv w:val="1"/>
      <w:marLeft w:val="0"/>
      <w:marRight w:val="0"/>
      <w:marTop w:val="0"/>
      <w:marBottom w:val="0"/>
      <w:divBdr>
        <w:top w:val="none" w:sz="0" w:space="0" w:color="auto"/>
        <w:left w:val="none" w:sz="0" w:space="0" w:color="auto"/>
        <w:bottom w:val="none" w:sz="0" w:space="0" w:color="auto"/>
        <w:right w:val="none" w:sz="0" w:space="0" w:color="auto"/>
      </w:divBdr>
    </w:div>
    <w:div w:id="1598557660">
      <w:bodyDiv w:val="1"/>
      <w:marLeft w:val="0"/>
      <w:marRight w:val="0"/>
      <w:marTop w:val="0"/>
      <w:marBottom w:val="0"/>
      <w:divBdr>
        <w:top w:val="none" w:sz="0" w:space="0" w:color="auto"/>
        <w:left w:val="none" w:sz="0" w:space="0" w:color="auto"/>
        <w:bottom w:val="none" w:sz="0" w:space="0" w:color="auto"/>
        <w:right w:val="none" w:sz="0" w:space="0" w:color="auto"/>
      </w:divBdr>
    </w:div>
    <w:div w:id="1618874486">
      <w:bodyDiv w:val="1"/>
      <w:marLeft w:val="0"/>
      <w:marRight w:val="0"/>
      <w:marTop w:val="0"/>
      <w:marBottom w:val="0"/>
      <w:divBdr>
        <w:top w:val="none" w:sz="0" w:space="0" w:color="auto"/>
        <w:left w:val="none" w:sz="0" w:space="0" w:color="auto"/>
        <w:bottom w:val="none" w:sz="0" w:space="0" w:color="auto"/>
        <w:right w:val="none" w:sz="0" w:space="0" w:color="auto"/>
      </w:divBdr>
    </w:div>
    <w:div w:id="1619726525">
      <w:bodyDiv w:val="1"/>
      <w:marLeft w:val="0"/>
      <w:marRight w:val="0"/>
      <w:marTop w:val="0"/>
      <w:marBottom w:val="0"/>
      <w:divBdr>
        <w:top w:val="none" w:sz="0" w:space="0" w:color="auto"/>
        <w:left w:val="none" w:sz="0" w:space="0" w:color="auto"/>
        <w:bottom w:val="none" w:sz="0" w:space="0" w:color="auto"/>
        <w:right w:val="none" w:sz="0" w:space="0" w:color="auto"/>
      </w:divBdr>
    </w:div>
    <w:div w:id="1622222347">
      <w:bodyDiv w:val="1"/>
      <w:marLeft w:val="0"/>
      <w:marRight w:val="0"/>
      <w:marTop w:val="0"/>
      <w:marBottom w:val="0"/>
      <w:divBdr>
        <w:top w:val="none" w:sz="0" w:space="0" w:color="auto"/>
        <w:left w:val="none" w:sz="0" w:space="0" w:color="auto"/>
        <w:bottom w:val="none" w:sz="0" w:space="0" w:color="auto"/>
        <w:right w:val="none" w:sz="0" w:space="0" w:color="auto"/>
      </w:divBdr>
    </w:div>
    <w:div w:id="1632443571">
      <w:bodyDiv w:val="1"/>
      <w:marLeft w:val="0"/>
      <w:marRight w:val="0"/>
      <w:marTop w:val="0"/>
      <w:marBottom w:val="0"/>
      <w:divBdr>
        <w:top w:val="none" w:sz="0" w:space="0" w:color="auto"/>
        <w:left w:val="none" w:sz="0" w:space="0" w:color="auto"/>
        <w:bottom w:val="none" w:sz="0" w:space="0" w:color="auto"/>
        <w:right w:val="none" w:sz="0" w:space="0" w:color="auto"/>
      </w:divBdr>
    </w:div>
    <w:div w:id="1635674666">
      <w:bodyDiv w:val="1"/>
      <w:marLeft w:val="0"/>
      <w:marRight w:val="0"/>
      <w:marTop w:val="0"/>
      <w:marBottom w:val="0"/>
      <w:divBdr>
        <w:top w:val="none" w:sz="0" w:space="0" w:color="auto"/>
        <w:left w:val="none" w:sz="0" w:space="0" w:color="auto"/>
        <w:bottom w:val="none" w:sz="0" w:space="0" w:color="auto"/>
        <w:right w:val="none" w:sz="0" w:space="0" w:color="auto"/>
      </w:divBdr>
    </w:div>
    <w:div w:id="1643845345">
      <w:bodyDiv w:val="1"/>
      <w:marLeft w:val="0"/>
      <w:marRight w:val="0"/>
      <w:marTop w:val="0"/>
      <w:marBottom w:val="0"/>
      <w:divBdr>
        <w:top w:val="none" w:sz="0" w:space="0" w:color="auto"/>
        <w:left w:val="none" w:sz="0" w:space="0" w:color="auto"/>
        <w:bottom w:val="none" w:sz="0" w:space="0" w:color="auto"/>
        <w:right w:val="none" w:sz="0" w:space="0" w:color="auto"/>
      </w:divBdr>
    </w:div>
    <w:div w:id="1655992477">
      <w:bodyDiv w:val="1"/>
      <w:marLeft w:val="0"/>
      <w:marRight w:val="0"/>
      <w:marTop w:val="0"/>
      <w:marBottom w:val="0"/>
      <w:divBdr>
        <w:top w:val="none" w:sz="0" w:space="0" w:color="auto"/>
        <w:left w:val="none" w:sz="0" w:space="0" w:color="auto"/>
        <w:bottom w:val="none" w:sz="0" w:space="0" w:color="auto"/>
        <w:right w:val="none" w:sz="0" w:space="0" w:color="auto"/>
      </w:divBdr>
    </w:div>
    <w:div w:id="1658606761">
      <w:bodyDiv w:val="1"/>
      <w:marLeft w:val="0"/>
      <w:marRight w:val="0"/>
      <w:marTop w:val="0"/>
      <w:marBottom w:val="0"/>
      <w:divBdr>
        <w:top w:val="none" w:sz="0" w:space="0" w:color="auto"/>
        <w:left w:val="none" w:sz="0" w:space="0" w:color="auto"/>
        <w:bottom w:val="none" w:sz="0" w:space="0" w:color="auto"/>
        <w:right w:val="none" w:sz="0" w:space="0" w:color="auto"/>
      </w:divBdr>
    </w:div>
    <w:div w:id="1661425356">
      <w:bodyDiv w:val="1"/>
      <w:marLeft w:val="0"/>
      <w:marRight w:val="0"/>
      <w:marTop w:val="0"/>
      <w:marBottom w:val="0"/>
      <w:divBdr>
        <w:top w:val="none" w:sz="0" w:space="0" w:color="auto"/>
        <w:left w:val="none" w:sz="0" w:space="0" w:color="auto"/>
        <w:bottom w:val="none" w:sz="0" w:space="0" w:color="auto"/>
        <w:right w:val="none" w:sz="0" w:space="0" w:color="auto"/>
      </w:divBdr>
    </w:div>
    <w:div w:id="1664504661">
      <w:bodyDiv w:val="1"/>
      <w:marLeft w:val="0"/>
      <w:marRight w:val="0"/>
      <w:marTop w:val="0"/>
      <w:marBottom w:val="0"/>
      <w:divBdr>
        <w:top w:val="none" w:sz="0" w:space="0" w:color="auto"/>
        <w:left w:val="none" w:sz="0" w:space="0" w:color="auto"/>
        <w:bottom w:val="none" w:sz="0" w:space="0" w:color="auto"/>
        <w:right w:val="none" w:sz="0" w:space="0" w:color="auto"/>
      </w:divBdr>
    </w:div>
    <w:div w:id="1682199258">
      <w:bodyDiv w:val="1"/>
      <w:marLeft w:val="0"/>
      <w:marRight w:val="0"/>
      <w:marTop w:val="0"/>
      <w:marBottom w:val="0"/>
      <w:divBdr>
        <w:top w:val="none" w:sz="0" w:space="0" w:color="auto"/>
        <w:left w:val="none" w:sz="0" w:space="0" w:color="auto"/>
        <w:bottom w:val="none" w:sz="0" w:space="0" w:color="auto"/>
        <w:right w:val="none" w:sz="0" w:space="0" w:color="auto"/>
      </w:divBdr>
    </w:div>
    <w:div w:id="1683429789">
      <w:bodyDiv w:val="1"/>
      <w:marLeft w:val="0"/>
      <w:marRight w:val="0"/>
      <w:marTop w:val="0"/>
      <w:marBottom w:val="0"/>
      <w:divBdr>
        <w:top w:val="none" w:sz="0" w:space="0" w:color="auto"/>
        <w:left w:val="none" w:sz="0" w:space="0" w:color="auto"/>
        <w:bottom w:val="none" w:sz="0" w:space="0" w:color="auto"/>
        <w:right w:val="none" w:sz="0" w:space="0" w:color="auto"/>
      </w:divBdr>
    </w:div>
    <w:div w:id="1685206483">
      <w:bodyDiv w:val="1"/>
      <w:marLeft w:val="0"/>
      <w:marRight w:val="0"/>
      <w:marTop w:val="0"/>
      <w:marBottom w:val="0"/>
      <w:divBdr>
        <w:top w:val="none" w:sz="0" w:space="0" w:color="auto"/>
        <w:left w:val="none" w:sz="0" w:space="0" w:color="auto"/>
        <w:bottom w:val="none" w:sz="0" w:space="0" w:color="auto"/>
        <w:right w:val="none" w:sz="0" w:space="0" w:color="auto"/>
      </w:divBdr>
    </w:div>
    <w:div w:id="1690329872">
      <w:bodyDiv w:val="1"/>
      <w:marLeft w:val="0"/>
      <w:marRight w:val="0"/>
      <w:marTop w:val="0"/>
      <w:marBottom w:val="0"/>
      <w:divBdr>
        <w:top w:val="none" w:sz="0" w:space="0" w:color="auto"/>
        <w:left w:val="none" w:sz="0" w:space="0" w:color="auto"/>
        <w:bottom w:val="none" w:sz="0" w:space="0" w:color="auto"/>
        <w:right w:val="none" w:sz="0" w:space="0" w:color="auto"/>
      </w:divBdr>
    </w:div>
    <w:div w:id="1694066800">
      <w:bodyDiv w:val="1"/>
      <w:marLeft w:val="0"/>
      <w:marRight w:val="0"/>
      <w:marTop w:val="0"/>
      <w:marBottom w:val="0"/>
      <w:divBdr>
        <w:top w:val="none" w:sz="0" w:space="0" w:color="auto"/>
        <w:left w:val="none" w:sz="0" w:space="0" w:color="auto"/>
        <w:bottom w:val="none" w:sz="0" w:space="0" w:color="auto"/>
        <w:right w:val="none" w:sz="0" w:space="0" w:color="auto"/>
      </w:divBdr>
    </w:div>
    <w:div w:id="1717387470">
      <w:bodyDiv w:val="1"/>
      <w:marLeft w:val="0"/>
      <w:marRight w:val="0"/>
      <w:marTop w:val="0"/>
      <w:marBottom w:val="0"/>
      <w:divBdr>
        <w:top w:val="none" w:sz="0" w:space="0" w:color="auto"/>
        <w:left w:val="none" w:sz="0" w:space="0" w:color="auto"/>
        <w:bottom w:val="none" w:sz="0" w:space="0" w:color="auto"/>
        <w:right w:val="none" w:sz="0" w:space="0" w:color="auto"/>
      </w:divBdr>
    </w:div>
    <w:div w:id="1721201254">
      <w:bodyDiv w:val="1"/>
      <w:marLeft w:val="0"/>
      <w:marRight w:val="0"/>
      <w:marTop w:val="0"/>
      <w:marBottom w:val="0"/>
      <w:divBdr>
        <w:top w:val="none" w:sz="0" w:space="0" w:color="auto"/>
        <w:left w:val="none" w:sz="0" w:space="0" w:color="auto"/>
        <w:bottom w:val="none" w:sz="0" w:space="0" w:color="auto"/>
        <w:right w:val="none" w:sz="0" w:space="0" w:color="auto"/>
      </w:divBdr>
    </w:div>
    <w:div w:id="1729836212">
      <w:bodyDiv w:val="1"/>
      <w:marLeft w:val="0"/>
      <w:marRight w:val="0"/>
      <w:marTop w:val="0"/>
      <w:marBottom w:val="0"/>
      <w:divBdr>
        <w:top w:val="none" w:sz="0" w:space="0" w:color="auto"/>
        <w:left w:val="none" w:sz="0" w:space="0" w:color="auto"/>
        <w:bottom w:val="none" w:sz="0" w:space="0" w:color="auto"/>
        <w:right w:val="none" w:sz="0" w:space="0" w:color="auto"/>
      </w:divBdr>
    </w:div>
    <w:div w:id="1731885309">
      <w:bodyDiv w:val="1"/>
      <w:marLeft w:val="0"/>
      <w:marRight w:val="0"/>
      <w:marTop w:val="0"/>
      <w:marBottom w:val="0"/>
      <w:divBdr>
        <w:top w:val="none" w:sz="0" w:space="0" w:color="auto"/>
        <w:left w:val="none" w:sz="0" w:space="0" w:color="auto"/>
        <w:bottom w:val="none" w:sz="0" w:space="0" w:color="auto"/>
        <w:right w:val="none" w:sz="0" w:space="0" w:color="auto"/>
      </w:divBdr>
    </w:div>
    <w:div w:id="1735542293">
      <w:bodyDiv w:val="1"/>
      <w:marLeft w:val="0"/>
      <w:marRight w:val="0"/>
      <w:marTop w:val="0"/>
      <w:marBottom w:val="0"/>
      <w:divBdr>
        <w:top w:val="none" w:sz="0" w:space="0" w:color="auto"/>
        <w:left w:val="none" w:sz="0" w:space="0" w:color="auto"/>
        <w:bottom w:val="none" w:sz="0" w:space="0" w:color="auto"/>
        <w:right w:val="none" w:sz="0" w:space="0" w:color="auto"/>
      </w:divBdr>
    </w:div>
    <w:div w:id="1736970604">
      <w:bodyDiv w:val="1"/>
      <w:marLeft w:val="0"/>
      <w:marRight w:val="0"/>
      <w:marTop w:val="0"/>
      <w:marBottom w:val="0"/>
      <w:divBdr>
        <w:top w:val="none" w:sz="0" w:space="0" w:color="auto"/>
        <w:left w:val="none" w:sz="0" w:space="0" w:color="auto"/>
        <w:bottom w:val="none" w:sz="0" w:space="0" w:color="auto"/>
        <w:right w:val="none" w:sz="0" w:space="0" w:color="auto"/>
      </w:divBdr>
    </w:div>
    <w:div w:id="1744067207">
      <w:bodyDiv w:val="1"/>
      <w:marLeft w:val="0"/>
      <w:marRight w:val="0"/>
      <w:marTop w:val="0"/>
      <w:marBottom w:val="0"/>
      <w:divBdr>
        <w:top w:val="none" w:sz="0" w:space="0" w:color="auto"/>
        <w:left w:val="none" w:sz="0" w:space="0" w:color="auto"/>
        <w:bottom w:val="none" w:sz="0" w:space="0" w:color="auto"/>
        <w:right w:val="none" w:sz="0" w:space="0" w:color="auto"/>
      </w:divBdr>
    </w:div>
    <w:div w:id="1749575984">
      <w:bodyDiv w:val="1"/>
      <w:marLeft w:val="0"/>
      <w:marRight w:val="0"/>
      <w:marTop w:val="0"/>
      <w:marBottom w:val="0"/>
      <w:divBdr>
        <w:top w:val="none" w:sz="0" w:space="0" w:color="auto"/>
        <w:left w:val="none" w:sz="0" w:space="0" w:color="auto"/>
        <w:bottom w:val="none" w:sz="0" w:space="0" w:color="auto"/>
        <w:right w:val="none" w:sz="0" w:space="0" w:color="auto"/>
      </w:divBdr>
    </w:div>
    <w:div w:id="1750075269">
      <w:bodyDiv w:val="1"/>
      <w:marLeft w:val="0"/>
      <w:marRight w:val="0"/>
      <w:marTop w:val="0"/>
      <w:marBottom w:val="0"/>
      <w:divBdr>
        <w:top w:val="none" w:sz="0" w:space="0" w:color="auto"/>
        <w:left w:val="none" w:sz="0" w:space="0" w:color="auto"/>
        <w:bottom w:val="none" w:sz="0" w:space="0" w:color="auto"/>
        <w:right w:val="none" w:sz="0" w:space="0" w:color="auto"/>
      </w:divBdr>
    </w:div>
    <w:div w:id="1754547648">
      <w:bodyDiv w:val="1"/>
      <w:marLeft w:val="0"/>
      <w:marRight w:val="0"/>
      <w:marTop w:val="0"/>
      <w:marBottom w:val="0"/>
      <w:divBdr>
        <w:top w:val="none" w:sz="0" w:space="0" w:color="auto"/>
        <w:left w:val="none" w:sz="0" w:space="0" w:color="auto"/>
        <w:bottom w:val="none" w:sz="0" w:space="0" w:color="auto"/>
        <w:right w:val="none" w:sz="0" w:space="0" w:color="auto"/>
      </w:divBdr>
    </w:div>
    <w:div w:id="1762876302">
      <w:bodyDiv w:val="1"/>
      <w:marLeft w:val="0"/>
      <w:marRight w:val="0"/>
      <w:marTop w:val="0"/>
      <w:marBottom w:val="0"/>
      <w:divBdr>
        <w:top w:val="none" w:sz="0" w:space="0" w:color="auto"/>
        <w:left w:val="none" w:sz="0" w:space="0" w:color="auto"/>
        <w:bottom w:val="none" w:sz="0" w:space="0" w:color="auto"/>
        <w:right w:val="none" w:sz="0" w:space="0" w:color="auto"/>
      </w:divBdr>
    </w:div>
    <w:div w:id="1769302609">
      <w:bodyDiv w:val="1"/>
      <w:marLeft w:val="0"/>
      <w:marRight w:val="0"/>
      <w:marTop w:val="0"/>
      <w:marBottom w:val="0"/>
      <w:divBdr>
        <w:top w:val="none" w:sz="0" w:space="0" w:color="auto"/>
        <w:left w:val="none" w:sz="0" w:space="0" w:color="auto"/>
        <w:bottom w:val="none" w:sz="0" w:space="0" w:color="auto"/>
        <w:right w:val="none" w:sz="0" w:space="0" w:color="auto"/>
      </w:divBdr>
    </w:div>
    <w:div w:id="1769427566">
      <w:bodyDiv w:val="1"/>
      <w:marLeft w:val="0"/>
      <w:marRight w:val="0"/>
      <w:marTop w:val="0"/>
      <w:marBottom w:val="0"/>
      <w:divBdr>
        <w:top w:val="none" w:sz="0" w:space="0" w:color="auto"/>
        <w:left w:val="none" w:sz="0" w:space="0" w:color="auto"/>
        <w:bottom w:val="none" w:sz="0" w:space="0" w:color="auto"/>
        <w:right w:val="none" w:sz="0" w:space="0" w:color="auto"/>
      </w:divBdr>
    </w:div>
    <w:div w:id="1772969539">
      <w:bodyDiv w:val="1"/>
      <w:marLeft w:val="0"/>
      <w:marRight w:val="0"/>
      <w:marTop w:val="0"/>
      <w:marBottom w:val="0"/>
      <w:divBdr>
        <w:top w:val="none" w:sz="0" w:space="0" w:color="auto"/>
        <w:left w:val="none" w:sz="0" w:space="0" w:color="auto"/>
        <w:bottom w:val="none" w:sz="0" w:space="0" w:color="auto"/>
        <w:right w:val="none" w:sz="0" w:space="0" w:color="auto"/>
      </w:divBdr>
    </w:div>
    <w:div w:id="1784036510">
      <w:bodyDiv w:val="1"/>
      <w:marLeft w:val="0"/>
      <w:marRight w:val="0"/>
      <w:marTop w:val="0"/>
      <w:marBottom w:val="0"/>
      <w:divBdr>
        <w:top w:val="none" w:sz="0" w:space="0" w:color="auto"/>
        <w:left w:val="none" w:sz="0" w:space="0" w:color="auto"/>
        <w:bottom w:val="none" w:sz="0" w:space="0" w:color="auto"/>
        <w:right w:val="none" w:sz="0" w:space="0" w:color="auto"/>
      </w:divBdr>
    </w:div>
    <w:div w:id="1786921181">
      <w:bodyDiv w:val="1"/>
      <w:marLeft w:val="0"/>
      <w:marRight w:val="0"/>
      <w:marTop w:val="0"/>
      <w:marBottom w:val="0"/>
      <w:divBdr>
        <w:top w:val="none" w:sz="0" w:space="0" w:color="auto"/>
        <w:left w:val="none" w:sz="0" w:space="0" w:color="auto"/>
        <w:bottom w:val="none" w:sz="0" w:space="0" w:color="auto"/>
        <w:right w:val="none" w:sz="0" w:space="0" w:color="auto"/>
      </w:divBdr>
      <w:divsChild>
        <w:div w:id="18356323">
          <w:marLeft w:val="0"/>
          <w:marRight w:val="0"/>
          <w:marTop w:val="0"/>
          <w:marBottom w:val="0"/>
          <w:divBdr>
            <w:top w:val="none" w:sz="0" w:space="0" w:color="auto"/>
            <w:left w:val="none" w:sz="0" w:space="0" w:color="auto"/>
            <w:bottom w:val="none" w:sz="0" w:space="0" w:color="auto"/>
            <w:right w:val="none" w:sz="0" w:space="0" w:color="auto"/>
          </w:divBdr>
        </w:div>
        <w:div w:id="521170641">
          <w:marLeft w:val="0"/>
          <w:marRight w:val="0"/>
          <w:marTop w:val="0"/>
          <w:marBottom w:val="0"/>
          <w:divBdr>
            <w:top w:val="none" w:sz="0" w:space="0" w:color="auto"/>
            <w:left w:val="none" w:sz="0" w:space="0" w:color="auto"/>
            <w:bottom w:val="none" w:sz="0" w:space="0" w:color="auto"/>
            <w:right w:val="none" w:sz="0" w:space="0" w:color="auto"/>
          </w:divBdr>
        </w:div>
        <w:div w:id="1619531173">
          <w:marLeft w:val="0"/>
          <w:marRight w:val="0"/>
          <w:marTop w:val="0"/>
          <w:marBottom w:val="0"/>
          <w:divBdr>
            <w:top w:val="none" w:sz="0" w:space="0" w:color="auto"/>
            <w:left w:val="none" w:sz="0" w:space="0" w:color="auto"/>
            <w:bottom w:val="none" w:sz="0" w:space="0" w:color="auto"/>
            <w:right w:val="none" w:sz="0" w:space="0" w:color="auto"/>
          </w:divBdr>
        </w:div>
      </w:divsChild>
    </w:div>
    <w:div w:id="1792478801">
      <w:bodyDiv w:val="1"/>
      <w:marLeft w:val="0"/>
      <w:marRight w:val="0"/>
      <w:marTop w:val="0"/>
      <w:marBottom w:val="0"/>
      <w:divBdr>
        <w:top w:val="none" w:sz="0" w:space="0" w:color="auto"/>
        <w:left w:val="none" w:sz="0" w:space="0" w:color="auto"/>
        <w:bottom w:val="none" w:sz="0" w:space="0" w:color="auto"/>
        <w:right w:val="none" w:sz="0" w:space="0" w:color="auto"/>
      </w:divBdr>
    </w:div>
    <w:div w:id="1806267201">
      <w:bodyDiv w:val="1"/>
      <w:marLeft w:val="0"/>
      <w:marRight w:val="0"/>
      <w:marTop w:val="0"/>
      <w:marBottom w:val="0"/>
      <w:divBdr>
        <w:top w:val="none" w:sz="0" w:space="0" w:color="auto"/>
        <w:left w:val="none" w:sz="0" w:space="0" w:color="auto"/>
        <w:bottom w:val="none" w:sz="0" w:space="0" w:color="auto"/>
        <w:right w:val="none" w:sz="0" w:space="0" w:color="auto"/>
      </w:divBdr>
    </w:div>
    <w:div w:id="1808667957">
      <w:bodyDiv w:val="1"/>
      <w:marLeft w:val="0"/>
      <w:marRight w:val="0"/>
      <w:marTop w:val="0"/>
      <w:marBottom w:val="0"/>
      <w:divBdr>
        <w:top w:val="none" w:sz="0" w:space="0" w:color="auto"/>
        <w:left w:val="none" w:sz="0" w:space="0" w:color="auto"/>
        <w:bottom w:val="none" w:sz="0" w:space="0" w:color="auto"/>
        <w:right w:val="none" w:sz="0" w:space="0" w:color="auto"/>
      </w:divBdr>
    </w:div>
    <w:div w:id="1811166311">
      <w:bodyDiv w:val="1"/>
      <w:marLeft w:val="0"/>
      <w:marRight w:val="0"/>
      <w:marTop w:val="0"/>
      <w:marBottom w:val="0"/>
      <w:divBdr>
        <w:top w:val="none" w:sz="0" w:space="0" w:color="auto"/>
        <w:left w:val="none" w:sz="0" w:space="0" w:color="auto"/>
        <w:bottom w:val="none" w:sz="0" w:space="0" w:color="auto"/>
        <w:right w:val="none" w:sz="0" w:space="0" w:color="auto"/>
      </w:divBdr>
    </w:div>
    <w:div w:id="1825658478">
      <w:bodyDiv w:val="1"/>
      <w:marLeft w:val="0"/>
      <w:marRight w:val="0"/>
      <w:marTop w:val="0"/>
      <w:marBottom w:val="0"/>
      <w:divBdr>
        <w:top w:val="none" w:sz="0" w:space="0" w:color="auto"/>
        <w:left w:val="none" w:sz="0" w:space="0" w:color="auto"/>
        <w:bottom w:val="none" w:sz="0" w:space="0" w:color="auto"/>
        <w:right w:val="none" w:sz="0" w:space="0" w:color="auto"/>
      </w:divBdr>
    </w:div>
    <w:div w:id="1830554850">
      <w:bodyDiv w:val="1"/>
      <w:marLeft w:val="0"/>
      <w:marRight w:val="0"/>
      <w:marTop w:val="0"/>
      <w:marBottom w:val="0"/>
      <w:divBdr>
        <w:top w:val="none" w:sz="0" w:space="0" w:color="auto"/>
        <w:left w:val="none" w:sz="0" w:space="0" w:color="auto"/>
        <w:bottom w:val="none" w:sz="0" w:space="0" w:color="auto"/>
        <w:right w:val="none" w:sz="0" w:space="0" w:color="auto"/>
      </w:divBdr>
    </w:div>
    <w:div w:id="1839151264">
      <w:bodyDiv w:val="1"/>
      <w:marLeft w:val="0"/>
      <w:marRight w:val="0"/>
      <w:marTop w:val="0"/>
      <w:marBottom w:val="0"/>
      <w:divBdr>
        <w:top w:val="none" w:sz="0" w:space="0" w:color="auto"/>
        <w:left w:val="none" w:sz="0" w:space="0" w:color="auto"/>
        <w:bottom w:val="none" w:sz="0" w:space="0" w:color="auto"/>
        <w:right w:val="none" w:sz="0" w:space="0" w:color="auto"/>
      </w:divBdr>
    </w:div>
    <w:div w:id="1844969637">
      <w:bodyDiv w:val="1"/>
      <w:marLeft w:val="0"/>
      <w:marRight w:val="0"/>
      <w:marTop w:val="0"/>
      <w:marBottom w:val="0"/>
      <w:divBdr>
        <w:top w:val="none" w:sz="0" w:space="0" w:color="auto"/>
        <w:left w:val="none" w:sz="0" w:space="0" w:color="auto"/>
        <w:bottom w:val="none" w:sz="0" w:space="0" w:color="auto"/>
        <w:right w:val="none" w:sz="0" w:space="0" w:color="auto"/>
      </w:divBdr>
    </w:div>
    <w:div w:id="1874296521">
      <w:bodyDiv w:val="1"/>
      <w:marLeft w:val="0"/>
      <w:marRight w:val="0"/>
      <w:marTop w:val="0"/>
      <w:marBottom w:val="0"/>
      <w:divBdr>
        <w:top w:val="none" w:sz="0" w:space="0" w:color="auto"/>
        <w:left w:val="none" w:sz="0" w:space="0" w:color="auto"/>
        <w:bottom w:val="none" w:sz="0" w:space="0" w:color="auto"/>
        <w:right w:val="none" w:sz="0" w:space="0" w:color="auto"/>
      </w:divBdr>
    </w:div>
    <w:div w:id="1881237789">
      <w:bodyDiv w:val="1"/>
      <w:marLeft w:val="0"/>
      <w:marRight w:val="0"/>
      <w:marTop w:val="0"/>
      <w:marBottom w:val="0"/>
      <w:divBdr>
        <w:top w:val="none" w:sz="0" w:space="0" w:color="auto"/>
        <w:left w:val="none" w:sz="0" w:space="0" w:color="auto"/>
        <w:bottom w:val="none" w:sz="0" w:space="0" w:color="auto"/>
        <w:right w:val="none" w:sz="0" w:space="0" w:color="auto"/>
      </w:divBdr>
    </w:div>
    <w:div w:id="1890604914">
      <w:bodyDiv w:val="1"/>
      <w:marLeft w:val="0"/>
      <w:marRight w:val="0"/>
      <w:marTop w:val="0"/>
      <w:marBottom w:val="0"/>
      <w:divBdr>
        <w:top w:val="none" w:sz="0" w:space="0" w:color="auto"/>
        <w:left w:val="none" w:sz="0" w:space="0" w:color="auto"/>
        <w:bottom w:val="none" w:sz="0" w:space="0" w:color="auto"/>
        <w:right w:val="none" w:sz="0" w:space="0" w:color="auto"/>
      </w:divBdr>
    </w:div>
    <w:div w:id="1894536736">
      <w:bodyDiv w:val="1"/>
      <w:marLeft w:val="0"/>
      <w:marRight w:val="0"/>
      <w:marTop w:val="0"/>
      <w:marBottom w:val="0"/>
      <w:divBdr>
        <w:top w:val="none" w:sz="0" w:space="0" w:color="auto"/>
        <w:left w:val="none" w:sz="0" w:space="0" w:color="auto"/>
        <w:bottom w:val="none" w:sz="0" w:space="0" w:color="auto"/>
        <w:right w:val="none" w:sz="0" w:space="0" w:color="auto"/>
      </w:divBdr>
    </w:div>
    <w:div w:id="1900167003">
      <w:bodyDiv w:val="1"/>
      <w:marLeft w:val="0"/>
      <w:marRight w:val="0"/>
      <w:marTop w:val="0"/>
      <w:marBottom w:val="0"/>
      <w:divBdr>
        <w:top w:val="none" w:sz="0" w:space="0" w:color="auto"/>
        <w:left w:val="none" w:sz="0" w:space="0" w:color="auto"/>
        <w:bottom w:val="none" w:sz="0" w:space="0" w:color="auto"/>
        <w:right w:val="none" w:sz="0" w:space="0" w:color="auto"/>
      </w:divBdr>
    </w:div>
    <w:div w:id="1901212610">
      <w:bodyDiv w:val="1"/>
      <w:marLeft w:val="0"/>
      <w:marRight w:val="0"/>
      <w:marTop w:val="0"/>
      <w:marBottom w:val="0"/>
      <w:divBdr>
        <w:top w:val="none" w:sz="0" w:space="0" w:color="auto"/>
        <w:left w:val="none" w:sz="0" w:space="0" w:color="auto"/>
        <w:bottom w:val="none" w:sz="0" w:space="0" w:color="auto"/>
        <w:right w:val="none" w:sz="0" w:space="0" w:color="auto"/>
      </w:divBdr>
    </w:div>
    <w:div w:id="1906257278">
      <w:bodyDiv w:val="1"/>
      <w:marLeft w:val="0"/>
      <w:marRight w:val="0"/>
      <w:marTop w:val="0"/>
      <w:marBottom w:val="0"/>
      <w:divBdr>
        <w:top w:val="none" w:sz="0" w:space="0" w:color="auto"/>
        <w:left w:val="none" w:sz="0" w:space="0" w:color="auto"/>
        <w:bottom w:val="none" w:sz="0" w:space="0" w:color="auto"/>
        <w:right w:val="none" w:sz="0" w:space="0" w:color="auto"/>
      </w:divBdr>
    </w:div>
    <w:div w:id="1912037833">
      <w:bodyDiv w:val="1"/>
      <w:marLeft w:val="0"/>
      <w:marRight w:val="0"/>
      <w:marTop w:val="0"/>
      <w:marBottom w:val="0"/>
      <w:divBdr>
        <w:top w:val="none" w:sz="0" w:space="0" w:color="auto"/>
        <w:left w:val="none" w:sz="0" w:space="0" w:color="auto"/>
        <w:bottom w:val="none" w:sz="0" w:space="0" w:color="auto"/>
        <w:right w:val="none" w:sz="0" w:space="0" w:color="auto"/>
      </w:divBdr>
    </w:div>
    <w:div w:id="1912227603">
      <w:bodyDiv w:val="1"/>
      <w:marLeft w:val="0"/>
      <w:marRight w:val="0"/>
      <w:marTop w:val="0"/>
      <w:marBottom w:val="0"/>
      <w:divBdr>
        <w:top w:val="none" w:sz="0" w:space="0" w:color="auto"/>
        <w:left w:val="none" w:sz="0" w:space="0" w:color="auto"/>
        <w:bottom w:val="none" w:sz="0" w:space="0" w:color="auto"/>
        <w:right w:val="none" w:sz="0" w:space="0" w:color="auto"/>
      </w:divBdr>
    </w:div>
    <w:div w:id="1917976750">
      <w:bodyDiv w:val="1"/>
      <w:marLeft w:val="0"/>
      <w:marRight w:val="0"/>
      <w:marTop w:val="0"/>
      <w:marBottom w:val="0"/>
      <w:divBdr>
        <w:top w:val="none" w:sz="0" w:space="0" w:color="auto"/>
        <w:left w:val="none" w:sz="0" w:space="0" w:color="auto"/>
        <w:bottom w:val="none" w:sz="0" w:space="0" w:color="auto"/>
        <w:right w:val="none" w:sz="0" w:space="0" w:color="auto"/>
      </w:divBdr>
    </w:div>
    <w:div w:id="1918052176">
      <w:bodyDiv w:val="1"/>
      <w:marLeft w:val="0"/>
      <w:marRight w:val="0"/>
      <w:marTop w:val="0"/>
      <w:marBottom w:val="0"/>
      <w:divBdr>
        <w:top w:val="none" w:sz="0" w:space="0" w:color="auto"/>
        <w:left w:val="none" w:sz="0" w:space="0" w:color="auto"/>
        <w:bottom w:val="none" w:sz="0" w:space="0" w:color="auto"/>
        <w:right w:val="none" w:sz="0" w:space="0" w:color="auto"/>
      </w:divBdr>
    </w:div>
    <w:div w:id="1929654908">
      <w:bodyDiv w:val="1"/>
      <w:marLeft w:val="0"/>
      <w:marRight w:val="0"/>
      <w:marTop w:val="0"/>
      <w:marBottom w:val="0"/>
      <w:divBdr>
        <w:top w:val="none" w:sz="0" w:space="0" w:color="auto"/>
        <w:left w:val="none" w:sz="0" w:space="0" w:color="auto"/>
        <w:bottom w:val="none" w:sz="0" w:space="0" w:color="auto"/>
        <w:right w:val="none" w:sz="0" w:space="0" w:color="auto"/>
      </w:divBdr>
    </w:div>
    <w:div w:id="1936552650">
      <w:bodyDiv w:val="1"/>
      <w:marLeft w:val="0"/>
      <w:marRight w:val="0"/>
      <w:marTop w:val="0"/>
      <w:marBottom w:val="0"/>
      <w:divBdr>
        <w:top w:val="none" w:sz="0" w:space="0" w:color="auto"/>
        <w:left w:val="none" w:sz="0" w:space="0" w:color="auto"/>
        <w:bottom w:val="none" w:sz="0" w:space="0" w:color="auto"/>
        <w:right w:val="none" w:sz="0" w:space="0" w:color="auto"/>
      </w:divBdr>
    </w:div>
    <w:div w:id="1936745389">
      <w:bodyDiv w:val="1"/>
      <w:marLeft w:val="0"/>
      <w:marRight w:val="0"/>
      <w:marTop w:val="0"/>
      <w:marBottom w:val="0"/>
      <w:divBdr>
        <w:top w:val="none" w:sz="0" w:space="0" w:color="auto"/>
        <w:left w:val="none" w:sz="0" w:space="0" w:color="auto"/>
        <w:bottom w:val="none" w:sz="0" w:space="0" w:color="auto"/>
        <w:right w:val="none" w:sz="0" w:space="0" w:color="auto"/>
      </w:divBdr>
    </w:div>
    <w:div w:id="1937979464">
      <w:bodyDiv w:val="1"/>
      <w:marLeft w:val="0"/>
      <w:marRight w:val="0"/>
      <w:marTop w:val="0"/>
      <w:marBottom w:val="0"/>
      <w:divBdr>
        <w:top w:val="none" w:sz="0" w:space="0" w:color="auto"/>
        <w:left w:val="none" w:sz="0" w:space="0" w:color="auto"/>
        <w:bottom w:val="none" w:sz="0" w:space="0" w:color="auto"/>
        <w:right w:val="none" w:sz="0" w:space="0" w:color="auto"/>
      </w:divBdr>
    </w:div>
    <w:div w:id="1942832234">
      <w:bodyDiv w:val="1"/>
      <w:marLeft w:val="0"/>
      <w:marRight w:val="0"/>
      <w:marTop w:val="0"/>
      <w:marBottom w:val="0"/>
      <w:divBdr>
        <w:top w:val="none" w:sz="0" w:space="0" w:color="auto"/>
        <w:left w:val="none" w:sz="0" w:space="0" w:color="auto"/>
        <w:bottom w:val="none" w:sz="0" w:space="0" w:color="auto"/>
        <w:right w:val="none" w:sz="0" w:space="0" w:color="auto"/>
      </w:divBdr>
    </w:div>
    <w:div w:id="1966235411">
      <w:bodyDiv w:val="1"/>
      <w:marLeft w:val="0"/>
      <w:marRight w:val="0"/>
      <w:marTop w:val="0"/>
      <w:marBottom w:val="0"/>
      <w:divBdr>
        <w:top w:val="none" w:sz="0" w:space="0" w:color="auto"/>
        <w:left w:val="none" w:sz="0" w:space="0" w:color="auto"/>
        <w:bottom w:val="none" w:sz="0" w:space="0" w:color="auto"/>
        <w:right w:val="none" w:sz="0" w:space="0" w:color="auto"/>
      </w:divBdr>
    </w:div>
    <w:div w:id="1966621238">
      <w:bodyDiv w:val="1"/>
      <w:marLeft w:val="0"/>
      <w:marRight w:val="0"/>
      <w:marTop w:val="0"/>
      <w:marBottom w:val="0"/>
      <w:divBdr>
        <w:top w:val="none" w:sz="0" w:space="0" w:color="auto"/>
        <w:left w:val="none" w:sz="0" w:space="0" w:color="auto"/>
        <w:bottom w:val="none" w:sz="0" w:space="0" w:color="auto"/>
        <w:right w:val="none" w:sz="0" w:space="0" w:color="auto"/>
      </w:divBdr>
    </w:div>
    <w:div w:id="1968271789">
      <w:bodyDiv w:val="1"/>
      <w:marLeft w:val="0"/>
      <w:marRight w:val="0"/>
      <w:marTop w:val="0"/>
      <w:marBottom w:val="0"/>
      <w:divBdr>
        <w:top w:val="none" w:sz="0" w:space="0" w:color="auto"/>
        <w:left w:val="none" w:sz="0" w:space="0" w:color="auto"/>
        <w:bottom w:val="none" w:sz="0" w:space="0" w:color="auto"/>
        <w:right w:val="none" w:sz="0" w:space="0" w:color="auto"/>
      </w:divBdr>
    </w:div>
    <w:div w:id="1987471563">
      <w:bodyDiv w:val="1"/>
      <w:marLeft w:val="0"/>
      <w:marRight w:val="0"/>
      <w:marTop w:val="0"/>
      <w:marBottom w:val="0"/>
      <w:divBdr>
        <w:top w:val="none" w:sz="0" w:space="0" w:color="auto"/>
        <w:left w:val="none" w:sz="0" w:space="0" w:color="auto"/>
        <w:bottom w:val="none" w:sz="0" w:space="0" w:color="auto"/>
        <w:right w:val="none" w:sz="0" w:space="0" w:color="auto"/>
      </w:divBdr>
    </w:div>
    <w:div w:id="1998730919">
      <w:bodyDiv w:val="1"/>
      <w:marLeft w:val="0"/>
      <w:marRight w:val="0"/>
      <w:marTop w:val="0"/>
      <w:marBottom w:val="0"/>
      <w:divBdr>
        <w:top w:val="none" w:sz="0" w:space="0" w:color="auto"/>
        <w:left w:val="none" w:sz="0" w:space="0" w:color="auto"/>
        <w:bottom w:val="none" w:sz="0" w:space="0" w:color="auto"/>
        <w:right w:val="none" w:sz="0" w:space="0" w:color="auto"/>
      </w:divBdr>
    </w:div>
    <w:div w:id="2006929211">
      <w:bodyDiv w:val="1"/>
      <w:marLeft w:val="0"/>
      <w:marRight w:val="0"/>
      <w:marTop w:val="0"/>
      <w:marBottom w:val="0"/>
      <w:divBdr>
        <w:top w:val="none" w:sz="0" w:space="0" w:color="auto"/>
        <w:left w:val="none" w:sz="0" w:space="0" w:color="auto"/>
        <w:bottom w:val="none" w:sz="0" w:space="0" w:color="auto"/>
        <w:right w:val="none" w:sz="0" w:space="0" w:color="auto"/>
      </w:divBdr>
    </w:div>
    <w:div w:id="2008248564">
      <w:bodyDiv w:val="1"/>
      <w:marLeft w:val="0"/>
      <w:marRight w:val="0"/>
      <w:marTop w:val="0"/>
      <w:marBottom w:val="0"/>
      <w:divBdr>
        <w:top w:val="none" w:sz="0" w:space="0" w:color="auto"/>
        <w:left w:val="none" w:sz="0" w:space="0" w:color="auto"/>
        <w:bottom w:val="none" w:sz="0" w:space="0" w:color="auto"/>
        <w:right w:val="none" w:sz="0" w:space="0" w:color="auto"/>
      </w:divBdr>
    </w:div>
    <w:div w:id="2010475909">
      <w:bodyDiv w:val="1"/>
      <w:marLeft w:val="0"/>
      <w:marRight w:val="0"/>
      <w:marTop w:val="0"/>
      <w:marBottom w:val="0"/>
      <w:divBdr>
        <w:top w:val="none" w:sz="0" w:space="0" w:color="auto"/>
        <w:left w:val="none" w:sz="0" w:space="0" w:color="auto"/>
        <w:bottom w:val="none" w:sz="0" w:space="0" w:color="auto"/>
        <w:right w:val="none" w:sz="0" w:space="0" w:color="auto"/>
      </w:divBdr>
    </w:div>
    <w:div w:id="2023432321">
      <w:bodyDiv w:val="1"/>
      <w:marLeft w:val="0"/>
      <w:marRight w:val="0"/>
      <w:marTop w:val="0"/>
      <w:marBottom w:val="0"/>
      <w:divBdr>
        <w:top w:val="none" w:sz="0" w:space="0" w:color="auto"/>
        <w:left w:val="none" w:sz="0" w:space="0" w:color="auto"/>
        <w:bottom w:val="none" w:sz="0" w:space="0" w:color="auto"/>
        <w:right w:val="none" w:sz="0" w:space="0" w:color="auto"/>
      </w:divBdr>
      <w:divsChild>
        <w:div w:id="1224171524">
          <w:marLeft w:val="0"/>
          <w:marRight w:val="0"/>
          <w:marTop w:val="0"/>
          <w:marBottom w:val="0"/>
          <w:divBdr>
            <w:top w:val="none" w:sz="0" w:space="0" w:color="auto"/>
            <w:left w:val="none" w:sz="0" w:space="0" w:color="auto"/>
            <w:bottom w:val="none" w:sz="0" w:space="0" w:color="auto"/>
            <w:right w:val="none" w:sz="0" w:space="0" w:color="auto"/>
          </w:divBdr>
        </w:div>
        <w:div w:id="194660654">
          <w:marLeft w:val="0"/>
          <w:marRight w:val="0"/>
          <w:marTop w:val="0"/>
          <w:marBottom w:val="0"/>
          <w:divBdr>
            <w:top w:val="none" w:sz="0" w:space="0" w:color="auto"/>
            <w:left w:val="none" w:sz="0" w:space="0" w:color="auto"/>
            <w:bottom w:val="none" w:sz="0" w:space="0" w:color="auto"/>
            <w:right w:val="none" w:sz="0" w:space="0" w:color="auto"/>
          </w:divBdr>
        </w:div>
      </w:divsChild>
    </w:div>
    <w:div w:id="2030452299">
      <w:bodyDiv w:val="1"/>
      <w:marLeft w:val="0"/>
      <w:marRight w:val="0"/>
      <w:marTop w:val="0"/>
      <w:marBottom w:val="0"/>
      <w:divBdr>
        <w:top w:val="none" w:sz="0" w:space="0" w:color="auto"/>
        <w:left w:val="none" w:sz="0" w:space="0" w:color="auto"/>
        <w:bottom w:val="none" w:sz="0" w:space="0" w:color="auto"/>
        <w:right w:val="none" w:sz="0" w:space="0" w:color="auto"/>
      </w:divBdr>
    </w:div>
    <w:div w:id="2046830963">
      <w:bodyDiv w:val="1"/>
      <w:marLeft w:val="0"/>
      <w:marRight w:val="0"/>
      <w:marTop w:val="0"/>
      <w:marBottom w:val="0"/>
      <w:divBdr>
        <w:top w:val="none" w:sz="0" w:space="0" w:color="auto"/>
        <w:left w:val="none" w:sz="0" w:space="0" w:color="auto"/>
        <w:bottom w:val="none" w:sz="0" w:space="0" w:color="auto"/>
        <w:right w:val="none" w:sz="0" w:space="0" w:color="auto"/>
      </w:divBdr>
    </w:div>
    <w:div w:id="2056922869">
      <w:bodyDiv w:val="1"/>
      <w:marLeft w:val="0"/>
      <w:marRight w:val="0"/>
      <w:marTop w:val="0"/>
      <w:marBottom w:val="0"/>
      <w:divBdr>
        <w:top w:val="none" w:sz="0" w:space="0" w:color="auto"/>
        <w:left w:val="none" w:sz="0" w:space="0" w:color="auto"/>
        <w:bottom w:val="none" w:sz="0" w:space="0" w:color="auto"/>
        <w:right w:val="none" w:sz="0" w:space="0" w:color="auto"/>
      </w:divBdr>
    </w:div>
    <w:div w:id="2057200865">
      <w:bodyDiv w:val="1"/>
      <w:marLeft w:val="0"/>
      <w:marRight w:val="0"/>
      <w:marTop w:val="0"/>
      <w:marBottom w:val="0"/>
      <w:divBdr>
        <w:top w:val="none" w:sz="0" w:space="0" w:color="auto"/>
        <w:left w:val="none" w:sz="0" w:space="0" w:color="auto"/>
        <w:bottom w:val="none" w:sz="0" w:space="0" w:color="auto"/>
        <w:right w:val="none" w:sz="0" w:space="0" w:color="auto"/>
      </w:divBdr>
    </w:div>
    <w:div w:id="2064021137">
      <w:bodyDiv w:val="1"/>
      <w:marLeft w:val="0"/>
      <w:marRight w:val="0"/>
      <w:marTop w:val="0"/>
      <w:marBottom w:val="0"/>
      <w:divBdr>
        <w:top w:val="none" w:sz="0" w:space="0" w:color="auto"/>
        <w:left w:val="none" w:sz="0" w:space="0" w:color="auto"/>
        <w:bottom w:val="none" w:sz="0" w:space="0" w:color="auto"/>
        <w:right w:val="none" w:sz="0" w:space="0" w:color="auto"/>
      </w:divBdr>
    </w:div>
    <w:div w:id="2066754004">
      <w:bodyDiv w:val="1"/>
      <w:marLeft w:val="0"/>
      <w:marRight w:val="0"/>
      <w:marTop w:val="0"/>
      <w:marBottom w:val="0"/>
      <w:divBdr>
        <w:top w:val="none" w:sz="0" w:space="0" w:color="auto"/>
        <w:left w:val="none" w:sz="0" w:space="0" w:color="auto"/>
        <w:bottom w:val="none" w:sz="0" w:space="0" w:color="auto"/>
        <w:right w:val="none" w:sz="0" w:space="0" w:color="auto"/>
      </w:divBdr>
      <w:divsChild>
        <w:div w:id="1234200486">
          <w:marLeft w:val="0"/>
          <w:marRight w:val="0"/>
          <w:marTop w:val="0"/>
          <w:marBottom w:val="0"/>
          <w:divBdr>
            <w:top w:val="none" w:sz="0" w:space="0" w:color="auto"/>
            <w:left w:val="none" w:sz="0" w:space="0" w:color="auto"/>
            <w:bottom w:val="none" w:sz="0" w:space="0" w:color="auto"/>
            <w:right w:val="none" w:sz="0" w:space="0" w:color="auto"/>
          </w:divBdr>
          <w:divsChild>
            <w:div w:id="208903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350855">
      <w:bodyDiv w:val="1"/>
      <w:marLeft w:val="0"/>
      <w:marRight w:val="0"/>
      <w:marTop w:val="0"/>
      <w:marBottom w:val="0"/>
      <w:divBdr>
        <w:top w:val="none" w:sz="0" w:space="0" w:color="auto"/>
        <w:left w:val="none" w:sz="0" w:space="0" w:color="auto"/>
        <w:bottom w:val="none" w:sz="0" w:space="0" w:color="auto"/>
        <w:right w:val="none" w:sz="0" w:space="0" w:color="auto"/>
      </w:divBdr>
    </w:div>
    <w:div w:id="2080057077">
      <w:bodyDiv w:val="1"/>
      <w:marLeft w:val="0"/>
      <w:marRight w:val="0"/>
      <w:marTop w:val="0"/>
      <w:marBottom w:val="0"/>
      <w:divBdr>
        <w:top w:val="none" w:sz="0" w:space="0" w:color="auto"/>
        <w:left w:val="none" w:sz="0" w:space="0" w:color="auto"/>
        <w:bottom w:val="none" w:sz="0" w:space="0" w:color="auto"/>
        <w:right w:val="none" w:sz="0" w:space="0" w:color="auto"/>
      </w:divBdr>
    </w:div>
    <w:div w:id="2084404743">
      <w:bodyDiv w:val="1"/>
      <w:marLeft w:val="0"/>
      <w:marRight w:val="0"/>
      <w:marTop w:val="0"/>
      <w:marBottom w:val="0"/>
      <w:divBdr>
        <w:top w:val="none" w:sz="0" w:space="0" w:color="auto"/>
        <w:left w:val="none" w:sz="0" w:space="0" w:color="auto"/>
        <w:bottom w:val="none" w:sz="0" w:space="0" w:color="auto"/>
        <w:right w:val="none" w:sz="0" w:space="0" w:color="auto"/>
      </w:divBdr>
    </w:div>
    <w:div w:id="2084791347">
      <w:bodyDiv w:val="1"/>
      <w:marLeft w:val="0"/>
      <w:marRight w:val="0"/>
      <w:marTop w:val="0"/>
      <w:marBottom w:val="0"/>
      <w:divBdr>
        <w:top w:val="none" w:sz="0" w:space="0" w:color="auto"/>
        <w:left w:val="none" w:sz="0" w:space="0" w:color="auto"/>
        <w:bottom w:val="none" w:sz="0" w:space="0" w:color="auto"/>
        <w:right w:val="none" w:sz="0" w:space="0" w:color="auto"/>
      </w:divBdr>
    </w:div>
    <w:div w:id="2088721701">
      <w:bodyDiv w:val="1"/>
      <w:marLeft w:val="0"/>
      <w:marRight w:val="0"/>
      <w:marTop w:val="0"/>
      <w:marBottom w:val="0"/>
      <w:divBdr>
        <w:top w:val="none" w:sz="0" w:space="0" w:color="auto"/>
        <w:left w:val="none" w:sz="0" w:space="0" w:color="auto"/>
        <w:bottom w:val="none" w:sz="0" w:space="0" w:color="auto"/>
        <w:right w:val="none" w:sz="0" w:space="0" w:color="auto"/>
      </w:divBdr>
    </w:div>
    <w:div w:id="2091343746">
      <w:bodyDiv w:val="1"/>
      <w:marLeft w:val="0"/>
      <w:marRight w:val="0"/>
      <w:marTop w:val="0"/>
      <w:marBottom w:val="0"/>
      <w:divBdr>
        <w:top w:val="none" w:sz="0" w:space="0" w:color="auto"/>
        <w:left w:val="none" w:sz="0" w:space="0" w:color="auto"/>
        <w:bottom w:val="none" w:sz="0" w:space="0" w:color="auto"/>
        <w:right w:val="none" w:sz="0" w:space="0" w:color="auto"/>
      </w:divBdr>
    </w:div>
    <w:div w:id="2097554280">
      <w:bodyDiv w:val="1"/>
      <w:marLeft w:val="0"/>
      <w:marRight w:val="0"/>
      <w:marTop w:val="0"/>
      <w:marBottom w:val="0"/>
      <w:divBdr>
        <w:top w:val="none" w:sz="0" w:space="0" w:color="auto"/>
        <w:left w:val="none" w:sz="0" w:space="0" w:color="auto"/>
        <w:bottom w:val="none" w:sz="0" w:space="0" w:color="auto"/>
        <w:right w:val="none" w:sz="0" w:space="0" w:color="auto"/>
      </w:divBdr>
    </w:div>
    <w:div w:id="2100250760">
      <w:bodyDiv w:val="1"/>
      <w:marLeft w:val="0"/>
      <w:marRight w:val="0"/>
      <w:marTop w:val="0"/>
      <w:marBottom w:val="0"/>
      <w:divBdr>
        <w:top w:val="none" w:sz="0" w:space="0" w:color="auto"/>
        <w:left w:val="none" w:sz="0" w:space="0" w:color="auto"/>
        <w:bottom w:val="none" w:sz="0" w:space="0" w:color="auto"/>
        <w:right w:val="none" w:sz="0" w:space="0" w:color="auto"/>
      </w:divBdr>
    </w:div>
    <w:div w:id="2104105414">
      <w:bodyDiv w:val="1"/>
      <w:marLeft w:val="0"/>
      <w:marRight w:val="0"/>
      <w:marTop w:val="0"/>
      <w:marBottom w:val="0"/>
      <w:divBdr>
        <w:top w:val="none" w:sz="0" w:space="0" w:color="auto"/>
        <w:left w:val="none" w:sz="0" w:space="0" w:color="auto"/>
        <w:bottom w:val="none" w:sz="0" w:space="0" w:color="auto"/>
        <w:right w:val="none" w:sz="0" w:space="0" w:color="auto"/>
      </w:divBdr>
    </w:div>
    <w:div w:id="2105345528">
      <w:bodyDiv w:val="1"/>
      <w:marLeft w:val="0"/>
      <w:marRight w:val="0"/>
      <w:marTop w:val="0"/>
      <w:marBottom w:val="0"/>
      <w:divBdr>
        <w:top w:val="none" w:sz="0" w:space="0" w:color="auto"/>
        <w:left w:val="none" w:sz="0" w:space="0" w:color="auto"/>
        <w:bottom w:val="none" w:sz="0" w:space="0" w:color="auto"/>
        <w:right w:val="none" w:sz="0" w:space="0" w:color="auto"/>
      </w:divBdr>
    </w:div>
    <w:div w:id="2113278019">
      <w:bodyDiv w:val="1"/>
      <w:marLeft w:val="0"/>
      <w:marRight w:val="0"/>
      <w:marTop w:val="0"/>
      <w:marBottom w:val="0"/>
      <w:divBdr>
        <w:top w:val="none" w:sz="0" w:space="0" w:color="auto"/>
        <w:left w:val="none" w:sz="0" w:space="0" w:color="auto"/>
        <w:bottom w:val="none" w:sz="0" w:space="0" w:color="auto"/>
        <w:right w:val="none" w:sz="0" w:space="0" w:color="auto"/>
      </w:divBdr>
    </w:div>
    <w:div w:id="2114083954">
      <w:bodyDiv w:val="1"/>
      <w:marLeft w:val="0"/>
      <w:marRight w:val="0"/>
      <w:marTop w:val="0"/>
      <w:marBottom w:val="0"/>
      <w:divBdr>
        <w:top w:val="none" w:sz="0" w:space="0" w:color="auto"/>
        <w:left w:val="none" w:sz="0" w:space="0" w:color="auto"/>
        <w:bottom w:val="none" w:sz="0" w:space="0" w:color="auto"/>
        <w:right w:val="none" w:sz="0" w:space="0" w:color="auto"/>
      </w:divBdr>
    </w:div>
    <w:div w:id="2116243060">
      <w:bodyDiv w:val="1"/>
      <w:marLeft w:val="0"/>
      <w:marRight w:val="0"/>
      <w:marTop w:val="0"/>
      <w:marBottom w:val="0"/>
      <w:divBdr>
        <w:top w:val="none" w:sz="0" w:space="0" w:color="auto"/>
        <w:left w:val="none" w:sz="0" w:space="0" w:color="auto"/>
        <w:bottom w:val="none" w:sz="0" w:space="0" w:color="auto"/>
        <w:right w:val="none" w:sz="0" w:space="0" w:color="auto"/>
      </w:divBdr>
    </w:div>
    <w:div w:id="2124491491">
      <w:bodyDiv w:val="1"/>
      <w:marLeft w:val="0"/>
      <w:marRight w:val="0"/>
      <w:marTop w:val="0"/>
      <w:marBottom w:val="0"/>
      <w:divBdr>
        <w:top w:val="none" w:sz="0" w:space="0" w:color="auto"/>
        <w:left w:val="none" w:sz="0" w:space="0" w:color="auto"/>
        <w:bottom w:val="none" w:sz="0" w:space="0" w:color="auto"/>
        <w:right w:val="none" w:sz="0" w:space="0" w:color="auto"/>
      </w:divBdr>
    </w:div>
    <w:div w:id="2129933176">
      <w:bodyDiv w:val="1"/>
      <w:marLeft w:val="0"/>
      <w:marRight w:val="0"/>
      <w:marTop w:val="0"/>
      <w:marBottom w:val="0"/>
      <w:divBdr>
        <w:top w:val="none" w:sz="0" w:space="0" w:color="auto"/>
        <w:left w:val="none" w:sz="0" w:space="0" w:color="auto"/>
        <w:bottom w:val="none" w:sz="0" w:space="0" w:color="auto"/>
        <w:right w:val="none" w:sz="0" w:space="0" w:color="auto"/>
      </w:divBdr>
    </w:div>
    <w:div w:id="2130001755">
      <w:bodyDiv w:val="1"/>
      <w:marLeft w:val="0"/>
      <w:marRight w:val="0"/>
      <w:marTop w:val="0"/>
      <w:marBottom w:val="0"/>
      <w:divBdr>
        <w:top w:val="none" w:sz="0" w:space="0" w:color="auto"/>
        <w:left w:val="none" w:sz="0" w:space="0" w:color="auto"/>
        <w:bottom w:val="none" w:sz="0" w:space="0" w:color="auto"/>
        <w:right w:val="none" w:sz="0" w:space="0" w:color="auto"/>
      </w:divBdr>
    </w:div>
    <w:div w:id="2138839312">
      <w:bodyDiv w:val="1"/>
      <w:marLeft w:val="0"/>
      <w:marRight w:val="0"/>
      <w:marTop w:val="0"/>
      <w:marBottom w:val="0"/>
      <w:divBdr>
        <w:top w:val="none" w:sz="0" w:space="0" w:color="auto"/>
        <w:left w:val="none" w:sz="0" w:space="0" w:color="auto"/>
        <w:bottom w:val="none" w:sz="0" w:space="0" w:color="auto"/>
        <w:right w:val="none" w:sz="0" w:space="0" w:color="auto"/>
      </w:divBdr>
    </w:div>
    <w:div w:id="2143959574">
      <w:bodyDiv w:val="1"/>
      <w:marLeft w:val="0"/>
      <w:marRight w:val="0"/>
      <w:marTop w:val="0"/>
      <w:marBottom w:val="0"/>
      <w:divBdr>
        <w:top w:val="none" w:sz="0" w:space="0" w:color="auto"/>
        <w:left w:val="none" w:sz="0" w:space="0" w:color="auto"/>
        <w:bottom w:val="none" w:sz="0" w:space="0" w:color="auto"/>
        <w:right w:val="none" w:sz="0" w:space="0" w:color="auto"/>
      </w:divBdr>
    </w:div>
    <w:div w:id="2146969075">
      <w:bodyDiv w:val="1"/>
      <w:marLeft w:val="0"/>
      <w:marRight w:val="0"/>
      <w:marTop w:val="0"/>
      <w:marBottom w:val="0"/>
      <w:divBdr>
        <w:top w:val="none" w:sz="0" w:space="0" w:color="auto"/>
        <w:left w:val="none" w:sz="0" w:space="0" w:color="auto"/>
        <w:bottom w:val="none" w:sz="0" w:space="0" w:color="auto"/>
        <w:right w:val="none" w:sz="0" w:space="0" w:color="auto"/>
      </w:divBdr>
    </w:div>
    <w:div w:id="2147163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as.fmk.utb.cz" TargetMode="External"/><Relationship Id="rId18" Type="http://schemas.openxmlformats.org/officeDocument/2006/relationships/hyperlink" Target="https://www.utb.cz/univerzita/uredni-deska/" TargetMode="External"/><Relationship Id="rId26" Type="http://schemas.openxmlformats.org/officeDocument/2006/relationships/hyperlink" Target="http://www.utb.cz/file/57918/download/" TargetMode="External"/><Relationship Id="rId21" Type="http://schemas.openxmlformats.org/officeDocument/2006/relationships/hyperlink" Target="https://stag.utb.cz/portal/studium/moje-vyuka/index.html?pc_phs=-2121444240&amp;pc_mode=view&amp;pc_windowid=11149&amp;_csrf=eb0b26c4-0700-4a74-84f9-2f807cfa310f&amp;pc_phase=action&amp;pc_pagenavigationalstate=AAAAAgAFMTExNDgTAAAFMTExNDkTAQAAAAEACHN0YXRlS2V5AAAAAQAULTkyMjMzNzIwMzY4NTQ3NjYxNDgAAAAA&amp;pc_type=portlet&amp;pc_interactionstate=JBPNS_rO0ABXePAA51Y2l0ZWxVY2l0aWRubwAAAAEABDUzNzMAEHByb2hsaXplbmlBY3Rpb24AAAABADxjei56Y3Uuc3RhZy5wb3J0bGV0czE2OC5wcm9obGl6ZW5pLnVjaXRlbC5VY2l0ZWxEZXRhaWxBY3Rpb24ABmRldGFpbAAAAAEACnVjaXRlbEluZm8AB19fRU9GX18*&amp;pc_windowstate=normal&amp;pc_navigationalstate=JBPNS_rO0ABXctAAhzdGF0ZUtleQAAAAEAFC05MjIzMzcyMDM2ODU0NzY2MTQ4AAdfX0VPRl9f" TargetMode="Externa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nas.fmk.utb.cz" TargetMode="External"/><Relationship Id="rId17" Type="http://schemas.openxmlformats.org/officeDocument/2006/relationships/hyperlink" Target="https://fmk.utb.cz/o-fakulte/uredni-deska/strategicky-zamer/" TargetMode="External"/><Relationship Id="rId25" Type="http://schemas.openxmlformats.org/officeDocument/2006/relationships/hyperlink" Target="https://zasklem.com/project/6550/"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utb.cz/univerzita/uredni-deska/ruzne/strategicky-zamer/" TargetMode="External"/><Relationship Id="rId20" Type="http://schemas.openxmlformats.org/officeDocument/2006/relationships/hyperlink" Target="https://stag.utb.cz/portal/studium/moje-vyuka/index.html?pc_phs=-2121444240&amp;pc_mode=view&amp;pc_windowid=11149&amp;_csrf=eb0b26c4-0700-4a74-84f9-2f807cfa310f&amp;pc_phase=action&amp;pc_pagenavigationalstate=AAAAAgAFMTExNDgTAAAFMTExNDkTAQAAAAEACHN0YXRlS2V5AAAAAQAULTkyMjMzNzIwMzY4NTQ3NjYxNDgAAAAA&amp;pc_type=portlet&amp;pc_interactionstate=JBPNS_rO0ABXePAA51Y2l0ZWxVY2l0aWRubwAAAAEABDUzNzMAEHByb2hsaXplbmlBY3Rpb24AAAABADxjei56Y3Uuc3RhZy5wb3J0bGV0czE2OC5wcm9obGl6ZW5pLnVjaXRlbC5VY2l0ZWxEZXRhaWxBY3Rpb24ABmRldGFpbAAAAAEACnVjaXRlbEluZm8AB19fRU9GX18*&amp;pc_windowstate=normal&amp;pc_navigationalstate=JBPNS_rO0ABXctAAhzdGF0ZUtleQAAAAEAFC05MjIzMzcyMDM2ODU0NzY2MTQ4AAdfX0VPRl9f" TargetMode="External"/><Relationship Id="rId29" Type="http://schemas.openxmlformats.org/officeDocument/2006/relationships/hyperlink" Target="http://www.utb.cz/file/57918/downloa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youtube.com/watch?v=8dF9WTIporI" TargetMode="External"/><Relationship Id="rId32" Type="http://schemas.openxmlformats.org/officeDocument/2006/relationships/header" Target="header1.xml"/><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fmk.utb.cz/o-fakulte/uredni-deska/vyrocni-zpravy/" TargetMode="External"/><Relationship Id="rId23" Type="http://schemas.openxmlformats.org/officeDocument/2006/relationships/hyperlink" Target="https://stag.utb.cz/portal/studium/moje-vyuka/index.html?pc_phs=-2121444240&amp;pc_mode=view&amp;pc_windowid=11149&amp;_csrf=eb0b26c4-0700-4a74-84f9-2f807cfa310f&amp;pc_phase=action&amp;pc_pagenavigationalstate=AAAAAgAFMTExNDgTAAAFMTExNDkTAQAAAAEACHN0YXRlS2V5AAAAAQAULTkyMjMzNzIwMzY4NTQ3NjYxNDgAAAAA&amp;pc_type=portlet&amp;pc_interactionstate=JBPNS_rO0ABXePAA51Y2l0ZWxVY2l0aWRubwAAAAEABDUzNzMAEHByb2hsaXplbmlBY3Rpb24AAAABADxjei56Y3Uuc3RhZy5wb3J0bGV0czE2OC5wcm9obGl6ZW5pLnVjaXRlbC5VY2l0ZWxEZXRhaWxBY3Rpb24ABmRldGFpbAAAAAEACnVjaXRlbEluZm8AB19fRU9GX18*&amp;pc_windowstate=normal&amp;pc_navigationalstate=JBPNS_rO0ABXctAAhzdGF0ZUtleQAAAAEAFC05MjIzMzcyMDM2ODU0NzY2MTQ4AAdfX0VPRl9f" TargetMode="External"/><Relationship Id="rId28" Type="http://schemas.openxmlformats.org/officeDocument/2006/relationships/hyperlink" Target="http://www.utb.cz/file/57918/download/"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fmk.utb.cz/o-fakulte/uredni-deska/" TargetMode="External"/><Relationship Id="rId31" Type="http://schemas.openxmlformats.org/officeDocument/2006/relationships/hyperlink" Target="https://www.rebuildingeurope.eu/_files/ugd/4b2ba2_806d18bc41b04cc0a45b72f9c21f7cde.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tb.cz/univerzita/uredni-deska/ruzne/vyrocni-zpravy/" TargetMode="External"/><Relationship Id="rId22" Type="http://schemas.openxmlformats.org/officeDocument/2006/relationships/hyperlink" Target="https://stag.utb.cz/portal/studium/moje-vyuka/index.html?pc_phs=-2121444240&amp;pc_mode=view&amp;pc_windowid=11149&amp;_csrf=eb0b26c4-0700-4a74-84f9-2f807cfa310f&amp;pc_phase=action&amp;pc_pagenavigationalstate=AAAAAgAFMTExNDgTAAAFMTExNDkTAQAAAAEACHN0YXRlS2V5AAAAAQAULTkyMjMzNzIwMzY4NTQ3NjYxNDgAAAAA&amp;pc_type=portlet&amp;pc_interactionstate=JBPNS_rO0ABXePAA51Y2l0ZWxVY2l0aWRubwAAAAEABDUzNzMAEHByb2hsaXplbmlBY3Rpb24AAAABADxjei56Y3Uuc3RhZy5wb3J0bGV0czE2OC5wcm9obGl6ZW5pLnVjaXRlbC5VY2l0ZWxEZXRhaWxBY3Rpb24ABmRldGFpbAAAAAEACnVjaXRlbEluZm8AB19fRU9GX18*&amp;pc_windowstate=normal&amp;pc_navigationalstate=JBPNS_rO0ABXctAAhzdGF0ZUtleQAAAAEAFC05MjIzMzcyMDM2ODU0NzY2MTQ4AAdfX0VPRl9f" TargetMode="External"/><Relationship Id="rId27" Type="http://schemas.openxmlformats.org/officeDocument/2006/relationships/hyperlink" Target="http://www.utb.cz/file/57918/download/" TargetMode="External"/><Relationship Id="rId30" Type="http://schemas.openxmlformats.org/officeDocument/2006/relationships/hyperlink" Target="http://www.nace.cz/" TargetMode="External"/><Relationship Id="rId35" Type="http://schemas.openxmlformats.org/officeDocument/2006/relationships/footer" Target="footer3.xm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8" Type="http://schemas.openxmlformats.org/officeDocument/2006/relationships/hyperlink" Target="https://utbcz-my.sharepoint.com/personal/ponizilova_utb_cz/Documents/Dokumenty/FMK/Akreditace/Akreditace_KODK/Dostupn&#233;" TargetMode="External"/><Relationship Id="rId3" Type="http://schemas.openxmlformats.org/officeDocument/2006/relationships/hyperlink" Target="https://fmk.utb.cz/studium/prijimaci-rizeni/smernice-k-prijimacimu-rizeni/" TargetMode="External"/><Relationship Id="rId7" Type="http://schemas.openxmlformats.org/officeDocument/2006/relationships/hyperlink" Target="https://www.utb.cz/univerzita/uredni-deska/vnitrni-normy-a-predpisy/vnitrni-predpisy/" TargetMode="External"/><Relationship Id="rId2" Type="http://schemas.openxmlformats.org/officeDocument/2006/relationships/hyperlink" Target="https://fmk.utb.cz/o-fakulte/uredni-deska/strategicky-zamer/" TargetMode="External"/><Relationship Id="rId1" Type="http://schemas.openxmlformats.org/officeDocument/2006/relationships/hyperlink" Target="https://www.utb.cz/univerzita/uredni-deska/ruzne/strategicky-zamer/" TargetMode="External"/><Relationship Id="rId6" Type="http://schemas.openxmlformats.org/officeDocument/2006/relationships/hyperlink" Target="https://www.utb.cz/univerzita/uredni-deska/vnitrni-normy-a-predpisy/vnitrni-predpisy/" TargetMode="External"/><Relationship Id="rId5" Type="http://schemas.openxmlformats.org/officeDocument/2006/relationships/hyperlink" Target="https://www.utb.cz/univerzita/o-univerzite/struktura/poradni-sbory/eticka-komise/" TargetMode="External"/><Relationship Id="rId4" Type="http://schemas.openxmlformats.org/officeDocument/2006/relationships/hyperlink" Target="https://www.utb.cz/univerzita/uredni-deska/vnitrni-normy-a-predpisy/vnitrni-predpis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0BDE2826DD57949A3A6EB49BE36A28C" ma:contentTypeVersion="12" ma:contentTypeDescription="Vytvoří nový dokument" ma:contentTypeScope="" ma:versionID="2967872cdbf2743d821009be8c0aac00">
  <xsd:schema xmlns:xsd="http://www.w3.org/2001/XMLSchema" xmlns:xs="http://www.w3.org/2001/XMLSchema" xmlns:p="http://schemas.microsoft.com/office/2006/metadata/properties" xmlns:ns3="d42b8b4e-8711-4e4b-bec5-d6773e3c2f65" targetNamespace="http://schemas.microsoft.com/office/2006/metadata/properties" ma:root="true" ma:fieldsID="d52c58517991eadeccd716fe61f226d7" ns3:_="">
    <xsd:import namespace="d42b8b4e-8711-4e4b-bec5-d6773e3c2f6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2b8b4e-8711-4e4b-bec5-d6773e3c2f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d42b8b4e-8711-4e4b-bec5-d6773e3c2f65" xsi:nil="true"/>
  </documentManagement>
</p:properties>
</file>

<file path=customXml/itemProps1.xml><?xml version="1.0" encoding="utf-8"?>
<ds:datastoreItem xmlns:ds="http://schemas.openxmlformats.org/officeDocument/2006/customXml" ds:itemID="{54DCB717-402A-46CC-97C9-A232A3D30FB9}">
  <ds:schemaRefs>
    <ds:schemaRef ds:uri="http://schemas.openxmlformats.org/officeDocument/2006/bibliography"/>
  </ds:schemaRefs>
</ds:datastoreItem>
</file>

<file path=customXml/itemProps2.xml><?xml version="1.0" encoding="utf-8"?>
<ds:datastoreItem xmlns:ds="http://schemas.openxmlformats.org/officeDocument/2006/customXml" ds:itemID="{7090A351-BF3C-464F-B4AF-C9C721416DFB}">
  <ds:schemaRefs>
    <ds:schemaRef ds:uri="http://schemas.microsoft.com/sharepoint/v3/contenttype/forms"/>
  </ds:schemaRefs>
</ds:datastoreItem>
</file>

<file path=customXml/itemProps3.xml><?xml version="1.0" encoding="utf-8"?>
<ds:datastoreItem xmlns:ds="http://schemas.openxmlformats.org/officeDocument/2006/customXml" ds:itemID="{E4FCAD3E-9AE1-45A2-89A7-6076277257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2b8b4e-8711-4e4b-bec5-d6773e3c2f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C13E37-41E6-4257-8CB8-AFE47DE02756}">
  <ds:schemaRefs>
    <ds:schemaRef ds:uri="http://schemas.microsoft.com/office/2006/metadata/properties"/>
    <ds:schemaRef ds:uri="http://schemas.microsoft.com/office/infopath/2007/PartnerControls"/>
    <ds:schemaRef ds:uri="d42b8b4e-8711-4e4b-bec5-d6773e3c2f65"/>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83</Pages>
  <Words>32557</Words>
  <Characters>192093</Characters>
  <Application>Microsoft Office Word</Application>
  <DocSecurity>0</DocSecurity>
  <Lines>1600</Lines>
  <Paragraphs>448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224202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Janíková Jana</dc:creator>
  <cp:keywords/>
  <dc:description/>
  <cp:lastModifiedBy>Hana Ponížilová</cp:lastModifiedBy>
  <cp:revision>10</cp:revision>
  <cp:lastPrinted>2023-03-31T09:31:00Z</cp:lastPrinted>
  <dcterms:created xsi:type="dcterms:W3CDTF">2023-05-26T12:55:00Z</dcterms:created>
  <dcterms:modified xsi:type="dcterms:W3CDTF">2023-06-06T12:35:00Z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0x01010020BDE2826DD57949A3A6EB49BE36A28C</vt:lpwstr>
  </property>
</Properties>
</file>