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1AB30" w14:textId="77777777" w:rsidR="000B40C4" w:rsidRDefault="000B40C4" w:rsidP="0039683B">
      <w:pPr>
        <w:jc w:val="center"/>
        <w:rPr>
          <w:b/>
          <w:bCs/>
          <w:color w:val="000000" w:themeColor="text1"/>
          <w:u w:val="single"/>
        </w:rPr>
      </w:pPr>
    </w:p>
    <w:p w14:paraId="457EFAC5" w14:textId="77777777" w:rsidR="000B40C4" w:rsidRDefault="000B40C4" w:rsidP="0039683B">
      <w:pPr>
        <w:jc w:val="center"/>
        <w:rPr>
          <w:b/>
          <w:bCs/>
          <w:color w:val="000000" w:themeColor="text1"/>
          <w:u w:val="single"/>
        </w:rPr>
      </w:pPr>
    </w:p>
    <w:p w14:paraId="2FD4BA0B" w14:textId="77777777" w:rsidR="0087545D" w:rsidRDefault="0087545D" w:rsidP="0039683B">
      <w:pPr>
        <w:jc w:val="both"/>
        <w:rPr>
          <w:sz w:val="22"/>
          <w:szCs w:val="22"/>
        </w:rPr>
      </w:pPr>
    </w:p>
    <w:p w14:paraId="758EF95A" w14:textId="77777777" w:rsidR="0087545D" w:rsidRPr="00345641" w:rsidRDefault="0087545D" w:rsidP="0087545D">
      <w:pPr>
        <w:tabs>
          <w:tab w:val="left" w:pos="5954"/>
        </w:tabs>
        <w:rPr>
          <w:rFonts w:ascii="Calibri" w:hAnsi="Calibri" w:cs="Calibri"/>
          <w:sz w:val="22"/>
          <w:szCs w:val="22"/>
        </w:rPr>
      </w:pPr>
      <w:r w:rsidRPr="00345641">
        <w:rPr>
          <w:rFonts w:ascii="Calibri" w:hAnsi="Calibri" w:cs="Calibri"/>
          <w:sz w:val="22"/>
          <w:szCs w:val="22"/>
        </w:rPr>
        <w:t>Vážený pan</w:t>
      </w:r>
    </w:p>
    <w:p w14:paraId="0900E6D0" w14:textId="77777777" w:rsidR="0087545D" w:rsidRPr="00345641" w:rsidRDefault="0087545D" w:rsidP="0087545D">
      <w:pPr>
        <w:tabs>
          <w:tab w:val="left" w:pos="5954"/>
        </w:tabs>
        <w:rPr>
          <w:rFonts w:ascii="Calibri" w:hAnsi="Calibri" w:cs="Calibri"/>
          <w:sz w:val="22"/>
          <w:szCs w:val="22"/>
        </w:rPr>
      </w:pPr>
      <w:r w:rsidRPr="00345641">
        <w:rPr>
          <w:rFonts w:ascii="Calibri" w:hAnsi="Calibri" w:cs="Calibri"/>
          <w:sz w:val="22"/>
          <w:szCs w:val="22"/>
        </w:rPr>
        <w:t>prof. Mgr. Milan Adámek, Ph.D.</w:t>
      </w:r>
    </w:p>
    <w:p w14:paraId="02A36972" w14:textId="77777777" w:rsidR="0087545D" w:rsidRPr="00345641" w:rsidRDefault="0087545D" w:rsidP="0087545D">
      <w:pPr>
        <w:tabs>
          <w:tab w:val="left" w:pos="5954"/>
        </w:tabs>
        <w:rPr>
          <w:rFonts w:ascii="Calibri" w:hAnsi="Calibri" w:cs="Calibri"/>
          <w:sz w:val="22"/>
          <w:szCs w:val="22"/>
        </w:rPr>
      </w:pPr>
      <w:r w:rsidRPr="00345641">
        <w:rPr>
          <w:rFonts w:ascii="Calibri" w:hAnsi="Calibri" w:cs="Calibri"/>
          <w:sz w:val="22"/>
          <w:szCs w:val="22"/>
        </w:rPr>
        <w:t>předseda RVH</w:t>
      </w:r>
    </w:p>
    <w:p w14:paraId="5210F083" w14:textId="77777777" w:rsidR="0087545D" w:rsidRPr="00345641" w:rsidRDefault="0087545D" w:rsidP="0087545D">
      <w:pPr>
        <w:tabs>
          <w:tab w:val="left" w:pos="5954"/>
        </w:tabs>
        <w:rPr>
          <w:rFonts w:ascii="Calibri" w:hAnsi="Calibri" w:cs="Calibri"/>
          <w:sz w:val="22"/>
          <w:szCs w:val="22"/>
        </w:rPr>
      </w:pPr>
      <w:r w:rsidRPr="00345641">
        <w:rPr>
          <w:rFonts w:ascii="Calibri" w:hAnsi="Calibri" w:cs="Calibri"/>
          <w:sz w:val="22"/>
          <w:szCs w:val="22"/>
        </w:rPr>
        <w:t>UTB ve Zlíně</w:t>
      </w:r>
    </w:p>
    <w:p w14:paraId="6EE7B0F9" w14:textId="77777777" w:rsidR="0087545D" w:rsidRPr="000F41F7" w:rsidRDefault="0087545D" w:rsidP="0087545D">
      <w:pPr>
        <w:tabs>
          <w:tab w:val="left" w:pos="5954"/>
        </w:tabs>
        <w:rPr>
          <w:rFonts w:ascii="Calibri" w:hAnsi="Calibri" w:cs="Calibri"/>
          <w:sz w:val="10"/>
          <w:szCs w:val="22"/>
        </w:rPr>
      </w:pPr>
    </w:p>
    <w:p w14:paraId="497D3A11" w14:textId="1520FA49" w:rsidR="0087545D" w:rsidRPr="00345641" w:rsidRDefault="0087545D" w:rsidP="0087545D">
      <w:pPr>
        <w:tabs>
          <w:tab w:val="left" w:pos="5954"/>
        </w:tabs>
        <w:rPr>
          <w:rFonts w:ascii="Calibri" w:hAnsi="Calibri" w:cs="Calibri"/>
          <w:sz w:val="22"/>
          <w:szCs w:val="22"/>
        </w:rPr>
      </w:pPr>
      <w:r w:rsidRPr="00345641">
        <w:rPr>
          <w:rFonts w:ascii="Calibri" w:hAnsi="Calibri" w:cs="Calibri"/>
          <w:sz w:val="22"/>
          <w:szCs w:val="22"/>
        </w:rPr>
        <w:tab/>
      </w:r>
      <w:r w:rsidRPr="00345641">
        <w:rPr>
          <w:rFonts w:ascii="Calibri" w:hAnsi="Calibri" w:cs="Calibri"/>
          <w:sz w:val="22"/>
          <w:szCs w:val="22"/>
        </w:rPr>
        <w:tab/>
      </w:r>
      <w:r w:rsidR="00B166CB">
        <w:rPr>
          <w:rFonts w:ascii="Calibri" w:hAnsi="Calibri" w:cs="Calibri"/>
          <w:sz w:val="22"/>
          <w:szCs w:val="22"/>
        </w:rPr>
        <w:tab/>
      </w:r>
      <w:r w:rsidR="00B166CB">
        <w:rPr>
          <w:rFonts w:ascii="Calibri" w:hAnsi="Calibri" w:cs="Calibri"/>
          <w:sz w:val="22"/>
          <w:szCs w:val="22"/>
        </w:rPr>
        <w:tab/>
      </w:r>
      <w:r w:rsidRPr="00345641">
        <w:rPr>
          <w:rFonts w:ascii="Calibri" w:hAnsi="Calibri" w:cs="Calibri"/>
          <w:sz w:val="22"/>
          <w:szCs w:val="22"/>
        </w:rPr>
        <w:t>Ve Zlíně 5. června 2023</w:t>
      </w:r>
    </w:p>
    <w:p w14:paraId="64297085" w14:textId="77777777" w:rsidR="0087545D" w:rsidRPr="000F41F7" w:rsidRDefault="0087545D" w:rsidP="0087545D">
      <w:pPr>
        <w:jc w:val="both"/>
        <w:rPr>
          <w:rFonts w:ascii="Calibri" w:hAnsi="Calibri" w:cs="Calibri"/>
          <w:sz w:val="12"/>
          <w:szCs w:val="22"/>
        </w:rPr>
      </w:pPr>
    </w:p>
    <w:p w14:paraId="24CE900F" w14:textId="77777777" w:rsidR="0087545D" w:rsidRPr="00345641" w:rsidRDefault="0087545D" w:rsidP="0087545D">
      <w:pPr>
        <w:jc w:val="both"/>
        <w:rPr>
          <w:rFonts w:ascii="Calibri" w:hAnsi="Calibri" w:cs="Calibri"/>
          <w:sz w:val="22"/>
          <w:szCs w:val="22"/>
        </w:rPr>
      </w:pPr>
      <w:r w:rsidRPr="00345641">
        <w:rPr>
          <w:rFonts w:ascii="Calibri" w:hAnsi="Calibri" w:cs="Calibri"/>
          <w:sz w:val="22"/>
          <w:szCs w:val="22"/>
        </w:rPr>
        <w:t>Vážený pane rektore,</w:t>
      </w:r>
    </w:p>
    <w:p w14:paraId="23795EF3" w14:textId="77777777" w:rsidR="0087545D" w:rsidRPr="008D4980" w:rsidRDefault="0087545D" w:rsidP="0087545D">
      <w:pPr>
        <w:jc w:val="both"/>
        <w:rPr>
          <w:rFonts w:ascii="Calibri" w:hAnsi="Calibri" w:cs="Calibri"/>
          <w:sz w:val="14"/>
          <w:szCs w:val="22"/>
        </w:rPr>
      </w:pPr>
    </w:p>
    <w:p w14:paraId="023C5F68" w14:textId="0D291EDB" w:rsidR="0087545D" w:rsidRPr="00345641" w:rsidRDefault="0087545D" w:rsidP="0087545D">
      <w:pPr>
        <w:jc w:val="both"/>
        <w:rPr>
          <w:rFonts w:ascii="Calibri" w:hAnsi="Calibri" w:cs="Calibri"/>
          <w:sz w:val="22"/>
          <w:szCs w:val="22"/>
        </w:rPr>
      </w:pPr>
      <w:r w:rsidRPr="00345641">
        <w:rPr>
          <w:rFonts w:ascii="Calibri" w:hAnsi="Calibri" w:cs="Calibri"/>
          <w:sz w:val="22"/>
          <w:szCs w:val="22"/>
        </w:rPr>
        <w:t xml:space="preserve">na základě požadavku Rady pro vnitřní hodnocení Univerzity Tomáše Bati ve Zlíně (dále jen „RVH UTB“) Vám předkládáme vypořádání připomínek </w:t>
      </w:r>
      <w:r>
        <w:rPr>
          <w:rFonts w:ascii="Calibri" w:hAnsi="Calibri" w:cs="Calibri"/>
          <w:sz w:val="22"/>
          <w:szCs w:val="22"/>
        </w:rPr>
        <w:t>profesního bakalářského</w:t>
      </w:r>
      <w:r w:rsidRPr="00345641">
        <w:rPr>
          <w:rFonts w:ascii="Calibri" w:hAnsi="Calibri" w:cs="Calibri"/>
          <w:sz w:val="22"/>
          <w:szCs w:val="22"/>
        </w:rPr>
        <w:t xml:space="preserve"> studijního programu </w:t>
      </w:r>
      <w:r w:rsidRPr="00CC7B4E">
        <w:rPr>
          <w:rFonts w:ascii="Calibri" w:hAnsi="Calibri" w:cs="Calibri"/>
          <w:i/>
          <w:sz w:val="22"/>
          <w:szCs w:val="22"/>
        </w:rPr>
        <w:t>„</w:t>
      </w:r>
      <w:r>
        <w:rPr>
          <w:rFonts w:ascii="Calibri" w:hAnsi="Calibri" w:cs="Calibri"/>
          <w:i/>
          <w:sz w:val="22"/>
          <w:szCs w:val="22"/>
        </w:rPr>
        <w:t>Účetnictví a daně</w:t>
      </w:r>
      <w:r w:rsidRPr="00CC7B4E">
        <w:rPr>
          <w:rFonts w:ascii="Calibri" w:hAnsi="Calibri" w:cs="Calibri"/>
          <w:i/>
          <w:sz w:val="22"/>
          <w:szCs w:val="22"/>
        </w:rPr>
        <w:t>“,</w:t>
      </w:r>
      <w:r w:rsidRPr="00345641">
        <w:rPr>
          <w:rFonts w:ascii="Calibri" w:hAnsi="Calibri" w:cs="Calibri"/>
          <w:sz w:val="22"/>
          <w:szCs w:val="22"/>
        </w:rPr>
        <w:t xml:space="preserve"> který uskutečňuje Fakulta managementu a ekonomiky (dále jen „FaME“).</w:t>
      </w:r>
    </w:p>
    <w:p w14:paraId="6124C510" w14:textId="77777777" w:rsidR="0087545D" w:rsidRPr="00345641" w:rsidRDefault="0087545D" w:rsidP="0087545D">
      <w:pPr>
        <w:jc w:val="both"/>
        <w:rPr>
          <w:rFonts w:ascii="Calibri" w:hAnsi="Calibri" w:cs="Calibri"/>
          <w:sz w:val="22"/>
          <w:szCs w:val="22"/>
        </w:rPr>
      </w:pPr>
    </w:p>
    <w:p w14:paraId="743377FC" w14:textId="4FD22F0F" w:rsidR="0087545D" w:rsidRDefault="0087545D" w:rsidP="0087545D">
      <w:pPr>
        <w:jc w:val="both"/>
        <w:rPr>
          <w:rFonts w:ascii="Calibri" w:hAnsi="Calibri" w:cs="Calibri"/>
          <w:sz w:val="22"/>
          <w:szCs w:val="22"/>
        </w:rPr>
      </w:pPr>
      <w:r w:rsidRPr="00345641">
        <w:rPr>
          <w:rFonts w:ascii="Calibri" w:hAnsi="Calibri" w:cs="Calibri"/>
          <w:sz w:val="22"/>
          <w:szCs w:val="22"/>
        </w:rPr>
        <w:t xml:space="preserve">Vypořádání připomínek k Usnesení č. </w:t>
      </w:r>
      <w:r w:rsidR="00B166CB" w:rsidRPr="00B166CB">
        <w:rPr>
          <w:rFonts w:ascii="Calibri" w:hAnsi="Calibri" w:cs="Calibri"/>
          <w:sz w:val="22"/>
          <w:szCs w:val="22"/>
        </w:rPr>
        <w:t>7/kh31</w:t>
      </w:r>
      <w:r w:rsidRPr="00345641">
        <w:rPr>
          <w:rFonts w:ascii="Calibri" w:hAnsi="Calibri" w:cs="Calibri"/>
          <w:sz w:val="22"/>
          <w:szCs w:val="22"/>
        </w:rPr>
        <w:t>:</w:t>
      </w:r>
    </w:p>
    <w:p w14:paraId="4F0626F7" w14:textId="77777777" w:rsidR="0087545D" w:rsidRPr="00296063" w:rsidRDefault="0087545D" w:rsidP="0087545D">
      <w:pPr>
        <w:jc w:val="both"/>
        <w:rPr>
          <w:sz w:val="22"/>
          <w:szCs w:val="22"/>
        </w:rPr>
      </w:pPr>
    </w:p>
    <w:p w14:paraId="5776D156" w14:textId="77777777" w:rsidR="00D06D91" w:rsidRPr="00296063" w:rsidRDefault="00D06D91" w:rsidP="00D06D91">
      <w:pPr>
        <w:jc w:val="both"/>
        <w:rPr>
          <w:b/>
          <w:bCs/>
          <w:i/>
          <w:iCs/>
          <w:sz w:val="22"/>
          <w:szCs w:val="22"/>
        </w:rPr>
      </w:pPr>
      <w:r w:rsidRPr="00296063">
        <w:rPr>
          <w:b/>
          <w:bCs/>
          <w:i/>
          <w:iCs/>
          <w:sz w:val="22"/>
          <w:szCs w:val="22"/>
        </w:rPr>
        <w:t>Připomínka:</w:t>
      </w:r>
    </w:p>
    <w:p w14:paraId="0449C4AF" w14:textId="77777777" w:rsidR="00D06D91" w:rsidRPr="00296063" w:rsidRDefault="00D06D91" w:rsidP="00D06D91">
      <w:pPr>
        <w:pStyle w:val="Default"/>
        <w:numPr>
          <w:ilvl w:val="0"/>
          <w:numId w:val="2"/>
        </w:numPr>
        <w:jc w:val="both"/>
        <w:rPr>
          <w:sz w:val="22"/>
          <w:szCs w:val="22"/>
        </w:rPr>
      </w:pPr>
      <w:r w:rsidRPr="00296063">
        <w:rPr>
          <w:sz w:val="22"/>
          <w:szCs w:val="22"/>
        </w:rPr>
        <w:t xml:space="preserve">V části A-I uvádět, že schvalujícím orgánem je pouze Rada pro vnitřní hodnocení UTB, týká se i data schválení žádosti. </w:t>
      </w:r>
    </w:p>
    <w:p w14:paraId="1D0B2B64" w14:textId="77777777" w:rsidR="00D06D91" w:rsidRPr="00296063" w:rsidRDefault="00D06D91" w:rsidP="00D06D91">
      <w:pPr>
        <w:jc w:val="both"/>
        <w:rPr>
          <w:b/>
          <w:bCs/>
          <w:sz w:val="22"/>
          <w:szCs w:val="22"/>
        </w:rPr>
      </w:pPr>
      <w:r w:rsidRPr="00296063">
        <w:rPr>
          <w:b/>
          <w:bCs/>
          <w:sz w:val="22"/>
          <w:szCs w:val="22"/>
        </w:rPr>
        <w:t>Vypořádání připomínky:</w:t>
      </w:r>
    </w:p>
    <w:p w14:paraId="508C6F8C" w14:textId="77777777" w:rsidR="00D06D91" w:rsidRPr="00296063" w:rsidRDefault="00D06D91" w:rsidP="00D06D91">
      <w:pPr>
        <w:jc w:val="both"/>
        <w:rPr>
          <w:sz w:val="22"/>
          <w:szCs w:val="22"/>
        </w:rPr>
      </w:pPr>
      <w:r w:rsidRPr="00296063">
        <w:rPr>
          <w:sz w:val="22"/>
          <w:szCs w:val="22"/>
        </w:rPr>
        <w:t>V akreditačním spisu upraveno.</w:t>
      </w:r>
    </w:p>
    <w:p w14:paraId="36A02DFE" w14:textId="77777777" w:rsidR="00D06D91" w:rsidRPr="00296063" w:rsidRDefault="00D06D91" w:rsidP="00D06D91">
      <w:pPr>
        <w:jc w:val="both"/>
        <w:rPr>
          <w:b/>
          <w:bCs/>
          <w:i/>
          <w:iCs/>
          <w:sz w:val="22"/>
          <w:szCs w:val="22"/>
        </w:rPr>
      </w:pPr>
    </w:p>
    <w:p w14:paraId="3A1144D6" w14:textId="77777777" w:rsidR="00D06D91" w:rsidRPr="00296063" w:rsidRDefault="00D06D91" w:rsidP="00D06D91">
      <w:pPr>
        <w:jc w:val="both"/>
        <w:rPr>
          <w:b/>
          <w:bCs/>
          <w:i/>
          <w:iCs/>
          <w:sz w:val="22"/>
          <w:szCs w:val="22"/>
        </w:rPr>
      </w:pPr>
      <w:r w:rsidRPr="00296063">
        <w:rPr>
          <w:b/>
          <w:bCs/>
          <w:i/>
          <w:iCs/>
          <w:sz w:val="22"/>
          <w:szCs w:val="22"/>
        </w:rPr>
        <w:t>Připomínka:</w:t>
      </w:r>
    </w:p>
    <w:p w14:paraId="438A9E3C" w14:textId="77777777" w:rsidR="00D06D91" w:rsidRPr="00296063" w:rsidRDefault="00D06D91" w:rsidP="00D06D91">
      <w:pPr>
        <w:pStyle w:val="Default"/>
        <w:numPr>
          <w:ilvl w:val="0"/>
          <w:numId w:val="2"/>
        </w:numPr>
        <w:jc w:val="both"/>
        <w:rPr>
          <w:sz w:val="22"/>
          <w:szCs w:val="22"/>
        </w:rPr>
      </w:pPr>
      <w:r w:rsidRPr="00296063">
        <w:rPr>
          <w:sz w:val="22"/>
          <w:szCs w:val="22"/>
        </w:rPr>
        <w:t xml:space="preserve">Zdůvodnit předpokládanou pozici – asistent auditora, kterou může absolvent vykonávat, když v SP není zahrnut předmět, který by problematiku auditu soustavně pokrýval. </w:t>
      </w:r>
    </w:p>
    <w:p w14:paraId="37E52B21" w14:textId="77777777" w:rsidR="00D06D91" w:rsidRPr="00296063" w:rsidRDefault="00D06D91" w:rsidP="00D06D91">
      <w:pPr>
        <w:jc w:val="both"/>
        <w:rPr>
          <w:b/>
          <w:bCs/>
          <w:sz w:val="22"/>
          <w:szCs w:val="22"/>
        </w:rPr>
      </w:pPr>
      <w:r w:rsidRPr="00296063">
        <w:rPr>
          <w:b/>
          <w:bCs/>
          <w:sz w:val="22"/>
          <w:szCs w:val="22"/>
        </w:rPr>
        <w:t>Vypořádání připomínky:</w:t>
      </w:r>
    </w:p>
    <w:p w14:paraId="6DB467D4" w14:textId="77777777" w:rsidR="00D06D91" w:rsidRPr="00296063" w:rsidRDefault="00D06D91" w:rsidP="00D06D91">
      <w:pPr>
        <w:pStyle w:val="Default"/>
        <w:jc w:val="both"/>
        <w:rPr>
          <w:sz w:val="22"/>
          <w:szCs w:val="22"/>
        </w:rPr>
      </w:pPr>
      <w:r w:rsidRPr="146EF5BA">
        <w:rPr>
          <w:sz w:val="22"/>
          <w:szCs w:val="22"/>
        </w:rPr>
        <w:t xml:space="preserve">Tato zmínka </w:t>
      </w:r>
      <w:r>
        <w:rPr>
          <w:sz w:val="22"/>
          <w:szCs w:val="22"/>
        </w:rPr>
        <w:t xml:space="preserve">o předpokládané pracovní pozici v rámci auditorských firem </w:t>
      </w:r>
      <w:r w:rsidRPr="146EF5BA">
        <w:rPr>
          <w:sz w:val="22"/>
          <w:szCs w:val="22"/>
        </w:rPr>
        <w:t xml:space="preserve">reflektuje celou řadu pozic v rámci auditorských společností od asistentů auditora, přes daňové specialisty a další. Obecně v auditorských společnostech není specificky kladen požadavek na absolvování předmětů specificky zaměřených na audit. </w:t>
      </w:r>
    </w:p>
    <w:p w14:paraId="3D001DDC" w14:textId="77777777" w:rsidR="00D06D91" w:rsidRPr="00296063" w:rsidRDefault="00D06D91" w:rsidP="00D06D91">
      <w:pPr>
        <w:pStyle w:val="Default"/>
        <w:jc w:val="both"/>
        <w:rPr>
          <w:sz w:val="22"/>
          <w:szCs w:val="22"/>
        </w:rPr>
      </w:pPr>
    </w:p>
    <w:p w14:paraId="488665DA" w14:textId="77777777" w:rsidR="00D06D91" w:rsidRPr="00296063" w:rsidRDefault="00D06D91" w:rsidP="00D06D91">
      <w:pPr>
        <w:jc w:val="both"/>
        <w:rPr>
          <w:b/>
          <w:bCs/>
          <w:i/>
          <w:iCs/>
          <w:sz w:val="22"/>
          <w:szCs w:val="22"/>
        </w:rPr>
      </w:pPr>
      <w:r w:rsidRPr="00296063">
        <w:rPr>
          <w:b/>
          <w:bCs/>
          <w:i/>
          <w:iCs/>
          <w:sz w:val="22"/>
          <w:szCs w:val="22"/>
        </w:rPr>
        <w:t>Připomínka:</w:t>
      </w:r>
    </w:p>
    <w:p w14:paraId="66FE295F" w14:textId="77777777" w:rsidR="00D06D91" w:rsidRPr="00296063" w:rsidRDefault="00D06D91" w:rsidP="00D06D91">
      <w:pPr>
        <w:pStyle w:val="Default"/>
        <w:numPr>
          <w:ilvl w:val="0"/>
          <w:numId w:val="2"/>
        </w:numPr>
        <w:jc w:val="both"/>
        <w:rPr>
          <w:sz w:val="22"/>
          <w:szCs w:val="22"/>
        </w:rPr>
      </w:pPr>
      <w:r w:rsidRPr="00296063">
        <w:rPr>
          <w:sz w:val="22"/>
          <w:szCs w:val="22"/>
        </w:rPr>
        <w:t>Zajistit dostupnost všech opor studia (aktuálně jsou dostupné pouze opory pro povinné předměty 1. ročníku, jedná se však o prodloužení akreditace, proto jsou požadovány opory pro všechny předměty).</w:t>
      </w:r>
    </w:p>
    <w:p w14:paraId="3F85FECC" w14:textId="77777777" w:rsidR="00D06D91" w:rsidRPr="00296063" w:rsidRDefault="00D06D91" w:rsidP="00D06D91">
      <w:pPr>
        <w:jc w:val="both"/>
        <w:rPr>
          <w:b/>
          <w:bCs/>
          <w:sz w:val="22"/>
          <w:szCs w:val="22"/>
        </w:rPr>
      </w:pPr>
      <w:r w:rsidRPr="00296063">
        <w:rPr>
          <w:b/>
          <w:bCs/>
          <w:sz w:val="22"/>
          <w:szCs w:val="22"/>
        </w:rPr>
        <w:t>Vypořádání připomínky:</w:t>
      </w:r>
    </w:p>
    <w:p w14:paraId="128CB76C" w14:textId="77777777" w:rsidR="00D06D91" w:rsidRPr="00A20B73" w:rsidRDefault="00D06D91" w:rsidP="00D06D91">
      <w:pPr>
        <w:pStyle w:val="Default"/>
        <w:jc w:val="both"/>
        <w:rPr>
          <w:sz w:val="22"/>
          <w:szCs w:val="22"/>
        </w:rPr>
      </w:pPr>
      <w:r w:rsidRPr="00A20B73">
        <w:rPr>
          <w:sz w:val="22"/>
          <w:szCs w:val="22"/>
        </w:rPr>
        <w:t>Dostupnost všech opor byla zohledněna v rámci akreditačního spisu.</w:t>
      </w:r>
    </w:p>
    <w:p w14:paraId="3B655F82" w14:textId="77777777" w:rsidR="00D06D91" w:rsidRPr="00A20B73" w:rsidRDefault="00D06D91" w:rsidP="00D06D91">
      <w:pPr>
        <w:pStyle w:val="Default"/>
        <w:jc w:val="both"/>
        <w:rPr>
          <w:sz w:val="22"/>
          <w:szCs w:val="22"/>
        </w:rPr>
      </w:pPr>
      <w:r w:rsidRPr="3ABC6A36">
        <w:rPr>
          <w:sz w:val="22"/>
          <w:szCs w:val="22"/>
        </w:rPr>
        <w:t xml:space="preserve">Dostupnost opor studia pro povinné předměty je také uvedena v následující tabulce (pro přihlášení je nutné využít možnost „manuální přihlášení“ a přihlásit se pod jménem </w:t>
      </w:r>
      <w:proofErr w:type="spellStart"/>
      <w:r w:rsidRPr="3ABC6A36">
        <w:rPr>
          <w:sz w:val="22"/>
          <w:szCs w:val="22"/>
        </w:rPr>
        <w:t>Fame_hodnotitel</w:t>
      </w:r>
      <w:proofErr w:type="spellEnd"/>
      <w:r w:rsidRPr="3ABC6A36">
        <w:rPr>
          <w:sz w:val="22"/>
          <w:szCs w:val="22"/>
        </w:rPr>
        <w:t xml:space="preserve"> a heslem Akreditace-Fame2018):</w:t>
      </w:r>
    </w:p>
    <w:p w14:paraId="3B0DDDB0" w14:textId="77777777" w:rsidR="00D06D91" w:rsidRPr="005776D0" w:rsidRDefault="00D06D91" w:rsidP="00D06D91">
      <w:pPr>
        <w:spacing w:after="120"/>
        <w:jc w:val="both"/>
        <w:rPr>
          <w:rFonts w:ascii="Calibri" w:hAnsi="Calibri" w:cs="Calibri"/>
          <w:sz w:val="22"/>
          <w:szCs w:val="22"/>
          <w:highlight w:val="yellow"/>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D06D91" w:rsidRPr="005776D0" w14:paraId="279E3B24" w14:textId="77777777" w:rsidTr="00644A1A">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14:paraId="1DFE6C27" w14:textId="77777777" w:rsidR="00D06D91" w:rsidRPr="00597B91" w:rsidRDefault="00D06D91" w:rsidP="00644A1A">
            <w:pPr>
              <w:jc w:val="center"/>
              <w:rPr>
                <w:rFonts w:asciiTheme="minorHAnsi" w:hAnsiTheme="minorHAnsi" w:cstheme="minorHAnsi"/>
                <w:b/>
              </w:rPr>
            </w:pPr>
            <w:r w:rsidRPr="00597B91">
              <w:rPr>
                <w:rFonts w:asciiTheme="minorHAnsi" w:hAnsiTheme="minorHAnsi" w:cstheme="minorHAns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14:paraId="4487C505" w14:textId="77777777" w:rsidR="00D06D91" w:rsidRPr="00597B91" w:rsidRDefault="00D06D91" w:rsidP="00644A1A">
            <w:pPr>
              <w:jc w:val="center"/>
              <w:rPr>
                <w:rFonts w:asciiTheme="minorHAnsi" w:hAnsiTheme="minorHAnsi" w:cstheme="minorHAnsi"/>
                <w:b/>
              </w:rPr>
            </w:pPr>
            <w:r w:rsidRPr="00597B91">
              <w:rPr>
                <w:rFonts w:asciiTheme="minorHAnsi" w:hAnsiTheme="minorHAnsi" w:cstheme="minorHAnsi"/>
                <w:b/>
              </w:rPr>
              <w:t>Odkaz</w:t>
            </w:r>
          </w:p>
        </w:tc>
      </w:tr>
      <w:tr w:rsidR="00D06D91" w:rsidRPr="005776D0" w14:paraId="0BA43D92" w14:textId="77777777" w:rsidTr="00644A1A">
        <w:trPr>
          <w:jc w:val="center"/>
        </w:trPr>
        <w:tc>
          <w:tcPr>
            <w:tcW w:w="3735" w:type="dxa"/>
            <w:tcBorders>
              <w:top w:val="single" w:sz="12" w:space="0" w:color="auto"/>
              <w:left w:val="single" w:sz="12" w:space="0" w:color="auto"/>
              <w:right w:val="single" w:sz="12" w:space="0" w:color="auto"/>
            </w:tcBorders>
          </w:tcPr>
          <w:p w14:paraId="7C4FA43F" w14:textId="77777777" w:rsidR="00D06D91" w:rsidRPr="005776D0" w:rsidRDefault="00D06D91" w:rsidP="00644A1A">
            <w:pPr>
              <w:rPr>
                <w:rFonts w:asciiTheme="minorHAnsi" w:hAnsiTheme="minorHAnsi" w:cstheme="minorHAnsi"/>
                <w:b/>
                <w:color w:val="000000"/>
                <w:highlight w:val="yellow"/>
              </w:rPr>
            </w:pPr>
            <w:r w:rsidRPr="003B40EF">
              <w:t>Informační technologie pro ekonomy</w:t>
            </w:r>
          </w:p>
        </w:tc>
        <w:tc>
          <w:tcPr>
            <w:tcW w:w="5055" w:type="dxa"/>
            <w:tcBorders>
              <w:top w:val="single" w:sz="12" w:space="0" w:color="auto"/>
              <w:left w:val="single" w:sz="12" w:space="0" w:color="auto"/>
              <w:right w:val="single" w:sz="12" w:space="0" w:color="auto"/>
            </w:tcBorders>
            <w:vAlign w:val="bottom"/>
          </w:tcPr>
          <w:p w14:paraId="165D12BB" w14:textId="77777777" w:rsidR="00D06D91" w:rsidRPr="00E73B19" w:rsidRDefault="00D06D91" w:rsidP="00644A1A">
            <w:pPr>
              <w:jc w:val="both"/>
              <w:rPr>
                <w:rStyle w:val="Hypertextovodkaz"/>
                <w:rFonts w:ascii="Calibri" w:hAnsi="Calibri" w:cs="Calibri"/>
                <w:highlight w:val="yellow"/>
              </w:rPr>
            </w:pPr>
            <w:hyperlink r:id="rId10" w:history="1">
              <w:r w:rsidRPr="00E73B19">
                <w:rPr>
                  <w:rStyle w:val="Hypertextovodkaz"/>
                  <w:rFonts w:ascii="Calibri" w:hAnsi="Calibri" w:cs="Calibri"/>
                </w:rPr>
                <w:t>https://moodle.utb.cz/enrol/index.php?id=27243</w:t>
              </w:r>
            </w:hyperlink>
          </w:p>
        </w:tc>
      </w:tr>
      <w:tr w:rsidR="00D06D91" w:rsidRPr="005776D0" w14:paraId="5F5724D5" w14:textId="77777777" w:rsidTr="00644A1A">
        <w:trPr>
          <w:jc w:val="center"/>
        </w:trPr>
        <w:tc>
          <w:tcPr>
            <w:tcW w:w="3735" w:type="dxa"/>
            <w:tcBorders>
              <w:left w:val="single" w:sz="12" w:space="0" w:color="auto"/>
              <w:right w:val="single" w:sz="12" w:space="0" w:color="auto"/>
            </w:tcBorders>
          </w:tcPr>
          <w:p w14:paraId="36DAAEE8" w14:textId="77777777" w:rsidR="00D06D91" w:rsidRPr="00E73B19" w:rsidRDefault="00D06D91" w:rsidP="00644A1A">
            <w:pPr>
              <w:rPr>
                <w:rFonts w:asciiTheme="minorHAnsi" w:hAnsiTheme="minorHAnsi" w:cstheme="minorHAnsi"/>
                <w:b/>
                <w:color w:val="000000"/>
              </w:rPr>
            </w:pPr>
            <w:r w:rsidRPr="00E73B19">
              <w:t xml:space="preserve">Matematika E1    </w:t>
            </w:r>
          </w:p>
        </w:tc>
        <w:tc>
          <w:tcPr>
            <w:tcW w:w="5055" w:type="dxa"/>
            <w:tcBorders>
              <w:left w:val="single" w:sz="12" w:space="0" w:color="auto"/>
              <w:right w:val="single" w:sz="12" w:space="0" w:color="auto"/>
            </w:tcBorders>
            <w:vAlign w:val="bottom"/>
          </w:tcPr>
          <w:p w14:paraId="7E74BBD7" w14:textId="77777777" w:rsidR="00D06D91" w:rsidRPr="00076E61" w:rsidRDefault="00D06D91" w:rsidP="00644A1A">
            <w:pPr>
              <w:jc w:val="both"/>
              <w:rPr>
                <w:rFonts w:asciiTheme="minorHAnsi" w:hAnsiTheme="minorHAnsi" w:cstheme="minorHAnsi"/>
                <w:color w:val="000000"/>
              </w:rPr>
            </w:pPr>
            <w:hyperlink r:id="rId11" w:history="1">
              <w:r w:rsidRPr="00076E61">
                <w:rPr>
                  <w:rStyle w:val="Hypertextovodkaz"/>
                  <w:rFonts w:asciiTheme="minorHAnsi" w:hAnsiTheme="minorHAnsi" w:cstheme="minorHAnsi"/>
                </w:rPr>
                <w:t>https://moodle.utb.cz/enrol/index.php?id=27537</w:t>
              </w:r>
            </w:hyperlink>
          </w:p>
        </w:tc>
      </w:tr>
      <w:tr w:rsidR="00D06D91" w:rsidRPr="005776D0" w14:paraId="536A353B" w14:textId="77777777" w:rsidTr="00644A1A">
        <w:trPr>
          <w:jc w:val="center"/>
        </w:trPr>
        <w:tc>
          <w:tcPr>
            <w:tcW w:w="3735" w:type="dxa"/>
            <w:tcBorders>
              <w:left w:val="single" w:sz="12" w:space="0" w:color="auto"/>
              <w:right w:val="single" w:sz="12" w:space="0" w:color="auto"/>
            </w:tcBorders>
          </w:tcPr>
          <w:p w14:paraId="2D2CF7CA" w14:textId="77777777" w:rsidR="00D06D91" w:rsidRPr="005776D0" w:rsidRDefault="00D06D91" w:rsidP="00644A1A">
            <w:pPr>
              <w:rPr>
                <w:rFonts w:asciiTheme="minorHAnsi" w:hAnsiTheme="minorHAnsi" w:cstheme="minorHAnsi"/>
                <w:b/>
                <w:color w:val="000000"/>
                <w:highlight w:val="yellow"/>
              </w:rPr>
            </w:pPr>
            <w:r w:rsidRPr="003B40EF">
              <w:t>Mikroekonomie 1</w:t>
            </w:r>
          </w:p>
        </w:tc>
        <w:tc>
          <w:tcPr>
            <w:tcW w:w="5055" w:type="dxa"/>
            <w:tcBorders>
              <w:left w:val="single" w:sz="12" w:space="0" w:color="auto"/>
              <w:right w:val="single" w:sz="12" w:space="0" w:color="auto"/>
            </w:tcBorders>
            <w:vAlign w:val="bottom"/>
          </w:tcPr>
          <w:p w14:paraId="312AD640" w14:textId="77777777" w:rsidR="00D06D91" w:rsidRPr="00076E61" w:rsidRDefault="00D06D91" w:rsidP="00644A1A">
            <w:pPr>
              <w:jc w:val="both"/>
              <w:rPr>
                <w:rFonts w:asciiTheme="minorHAnsi" w:hAnsiTheme="minorHAnsi" w:cstheme="minorHAnsi"/>
                <w:color w:val="000000"/>
              </w:rPr>
            </w:pPr>
            <w:hyperlink r:id="rId12" w:history="1">
              <w:r w:rsidRPr="00076E61">
                <w:rPr>
                  <w:rStyle w:val="Hypertextovodkaz"/>
                  <w:rFonts w:asciiTheme="minorHAnsi" w:hAnsiTheme="minorHAnsi" w:cstheme="minorHAnsi"/>
                </w:rPr>
                <w:t>https://moodle.utb.cz/enrol/index.php?id=26914</w:t>
              </w:r>
            </w:hyperlink>
          </w:p>
        </w:tc>
      </w:tr>
      <w:tr w:rsidR="00D06D91" w:rsidRPr="005776D0" w14:paraId="5E70CFAD" w14:textId="77777777" w:rsidTr="00644A1A">
        <w:trPr>
          <w:trHeight w:val="230"/>
          <w:jc w:val="center"/>
        </w:trPr>
        <w:tc>
          <w:tcPr>
            <w:tcW w:w="3735" w:type="dxa"/>
            <w:tcBorders>
              <w:left w:val="single" w:sz="12" w:space="0" w:color="auto"/>
              <w:right w:val="single" w:sz="12" w:space="0" w:color="auto"/>
            </w:tcBorders>
            <w:shd w:val="clear" w:color="auto" w:fill="auto"/>
          </w:tcPr>
          <w:p w14:paraId="2C890C6D" w14:textId="77777777" w:rsidR="00D06D91" w:rsidRPr="005776D0" w:rsidRDefault="00D06D91" w:rsidP="00644A1A">
            <w:pPr>
              <w:rPr>
                <w:rFonts w:asciiTheme="minorHAnsi" w:hAnsiTheme="minorHAnsi" w:cstheme="minorHAnsi"/>
                <w:b/>
                <w:color w:val="000000"/>
                <w:highlight w:val="yellow"/>
              </w:rPr>
            </w:pPr>
            <w:r w:rsidRPr="00E73B19">
              <w:t>Management 1</w:t>
            </w:r>
          </w:p>
        </w:tc>
        <w:tc>
          <w:tcPr>
            <w:tcW w:w="5055" w:type="dxa"/>
            <w:tcBorders>
              <w:left w:val="single" w:sz="12" w:space="0" w:color="auto"/>
              <w:right w:val="single" w:sz="12" w:space="0" w:color="auto"/>
            </w:tcBorders>
            <w:shd w:val="clear" w:color="auto" w:fill="auto"/>
            <w:vAlign w:val="bottom"/>
          </w:tcPr>
          <w:p w14:paraId="20AE6BF8" w14:textId="77777777" w:rsidR="00D06D91" w:rsidRPr="00076E61" w:rsidRDefault="00D06D91" w:rsidP="00644A1A">
            <w:pPr>
              <w:jc w:val="both"/>
              <w:rPr>
                <w:rFonts w:ascii="Calibri" w:hAnsi="Calibri" w:cs="Calibri"/>
                <w:color w:val="0563C1"/>
                <w:u w:val="single"/>
              </w:rPr>
            </w:pPr>
            <w:hyperlink r:id="rId13" w:history="1">
              <w:r w:rsidRPr="00076E61">
                <w:rPr>
                  <w:rStyle w:val="Hypertextovodkaz"/>
                  <w:rFonts w:ascii="Calibri" w:hAnsi="Calibri" w:cs="Calibri"/>
                </w:rPr>
                <w:t>https://moodle.utb.cz/enrol/index.php?id=27220</w:t>
              </w:r>
            </w:hyperlink>
          </w:p>
        </w:tc>
      </w:tr>
      <w:tr w:rsidR="00D06D91" w:rsidRPr="005776D0" w14:paraId="4F0CDE28" w14:textId="77777777" w:rsidTr="00644A1A">
        <w:trPr>
          <w:jc w:val="center"/>
        </w:trPr>
        <w:tc>
          <w:tcPr>
            <w:tcW w:w="3735" w:type="dxa"/>
            <w:tcBorders>
              <w:left w:val="single" w:sz="12" w:space="0" w:color="auto"/>
              <w:right w:val="single" w:sz="12" w:space="0" w:color="auto"/>
            </w:tcBorders>
            <w:shd w:val="clear" w:color="auto" w:fill="auto"/>
          </w:tcPr>
          <w:p w14:paraId="28DBFDBC" w14:textId="77777777" w:rsidR="00D06D91" w:rsidRPr="00993BB2" w:rsidRDefault="00D06D91" w:rsidP="00644A1A">
            <w:r w:rsidRPr="00993BB2">
              <w:t>Management 1 (</w:t>
            </w:r>
            <w:r>
              <w:t>angl.</w:t>
            </w:r>
            <w:r w:rsidRPr="00993BB2">
              <w:t xml:space="preserve"> verze)</w:t>
            </w:r>
          </w:p>
        </w:tc>
        <w:tc>
          <w:tcPr>
            <w:tcW w:w="5055" w:type="dxa"/>
            <w:tcBorders>
              <w:left w:val="single" w:sz="12" w:space="0" w:color="auto"/>
              <w:right w:val="single" w:sz="12" w:space="0" w:color="auto"/>
            </w:tcBorders>
            <w:shd w:val="clear" w:color="auto" w:fill="auto"/>
            <w:vAlign w:val="bottom"/>
          </w:tcPr>
          <w:p w14:paraId="1AA1DFA1" w14:textId="77777777" w:rsidR="00D06D91" w:rsidRPr="00993BB2" w:rsidRDefault="00D06D91" w:rsidP="00644A1A">
            <w:pPr>
              <w:jc w:val="both"/>
              <w:rPr>
                <w:rFonts w:asciiTheme="minorHAnsi" w:hAnsiTheme="minorHAnsi"/>
              </w:rPr>
            </w:pPr>
            <w:hyperlink r:id="rId14" w:history="1">
              <w:r w:rsidRPr="00993BB2">
                <w:rPr>
                  <w:rStyle w:val="Hypertextovodkaz"/>
                  <w:rFonts w:asciiTheme="minorHAnsi" w:hAnsiTheme="minorHAnsi"/>
                </w:rPr>
                <w:t>https://moodle.utb.cz/enrol/index.php?id=27399</w:t>
              </w:r>
            </w:hyperlink>
          </w:p>
        </w:tc>
      </w:tr>
      <w:tr w:rsidR="00D06D91" w:rsidRPr="005776D0" w14:paraId="679179E3" w14:textId="77777777" w:rsidTr="00644A1A">
        <w:trPr>
          <w:jc w:val="center"/>
        </w:trPr>
        <w:tc>
          <w:tcPr>
            <w:tcW w:w="3735" w:type="dxa"/>
            <w:tcBorders>
              <w:left w:val="single" w:sz="12" w:space="0" w:color="auto"/>
              <w:right w:val="single" w:sz="12" w:space="0" w:color="auto"/>
            </w:tcBorders>
            <w:shd w:val="clear" w:color="auto" w:fill="auto"/>
          </w:tcPr>
          <w:p w14:paraId="3BB386FD" w14:textId="77777777" w:rsidR="00D06D91" w:rsidRPr="005776D0" w:rsidRDefault="00D06D91" w:rsidP="00644A1A">
            <w:pPr>
              <w:rPr>
                <w:rFonts w:asciiTheme="minorHAnsi" w:hAnsiTheme="minorHAnsi" w:cstheme="minorHAnsi"/>
                <w:b/>
                <w:color w:val="000000"/>
                <w:highlight w:val="yellow"/>
              </w:rPr>
            </w:pPr>
            <w:r w:rsidRPr="003B40EF">
              <w:t>Základy podnikové ekonomiky</w:t>
            </w:r>
          </w:p>
        </w:tc>
        <w:tc>
          <w:tcPr>
            <w:tcW w:w="5055" w:type="dxa"/>
            <w:tcBorders>
              <w:left w:val="single" w:sz="12" w:space="0" w:color="auto"/>
              <w:right w:val="single" w:sz="12" w:space="0" w:color="auto"/>
            </w:tcBorders>
            <w:shd w:val="clear" w:color="auto" w:fill="auto"/>
            <w:vAlign w:val="bottom"/>
          </w:tcPr>
          <w:p w14:paraId="714E654F" w14:textId="77777777" w:rsidR="00D06D91" w:rsidRPr="00076E61" w:rsidRDefault="00D06D91" w:rsidP="00644A1A">
            <w:pPr>
              <w:jc w:val="both"/>
              <w:rPr>
                <w:rFonts w:ascii="Calibri" w:hAnsi="Calibri" w:cs="Calibri"/>
                <w:color w:val="0563C1"/>
                <w:u w:val="single"/>
              </w:rPr>
            </w:pPr>
            <w:hyperlink r:id="rId15" w:history="1">
              <w:r w:rsidRPr="00076E61">
                <w:rPr>
                  <w:rStyle w:val="Hypertextovodkaz"/>
                  <w:rFonts w:ascii="Calibri" w:hAnsi="Calibri" w:cs="Calibri"/>
                </w:rPr>
                <w:t>https://moodle.utb.cz/enrol/index.php?id=27033</w:t>
              </w:r>
            </w:hyperlink>
          </w:p>
        </w:tc>
      </w:tr>
      <w:tr w:rsidR="00D06D91" w:rsidRPr="005776D0" w14:paraId="7CD7C531" w14:textId="77777777" w:rsidTr="00644A1A">
        <w:trPr>
          <w:jc w:val="center"/>
        </w:trPr>
        <w:tc>
          <w:tcPr>
            <w:tcW w:w="3735" w:type="dxa"/>
            <w:tcBorders>
              <w:left w:val="single" w:sz="12" w:space="0" w:color="auto"/>
              <w:right w:val="single" w:sz="12" w:space="0" w:color="auto"/>
            </w:tcBorders>
            <w:shd w:val="clear" w:color="auto" w:fill="auto"/>
          </w:tcPr>
          <w:p w14:paraId="52FDF2C6" w14:textId="77777777" w:rsidR="00D06D91" w:rsidRPr="00076E61" w:rsidRDefault="00D06D91" w:rsidP="00644A1A">
            <w:pPr>
              <w:rPr>
                <w:rFonts w:asciiTheme="minorHAnsi" w:hAnsiTheme="minorHAnsi" w:cstheme="minorHAnsi"/>
                <w:b/>
                <w:color w:val="000000"/>
              </w:rPr>
            </w:pPr>
            <w:r w:rsidRPr="00076E61">
              <w:t xml:space="preserve">Makroekonomie 1      </w:t>
            </w:r>
          </w:p>
        </w:tc>
        <w:tc>
          <w:tcPr>
            <w:tcW w:w="5055" w:type="dxa"/>
            <w:tcBorders>
              <w:left w:val="single" w:sz="12" w:space="0" w:color="auto"/>
              <w:right w:val="single" w:sz="12" w:space="0" w:color="auto"/>
            </w:tcBorders>
            <w:shd w:val="clear" w:color="auto" w:fill="auto"/>
            <w:vAlign w:val="bottom"/>
          </w:tcPr>
          <w:p w14:paraId="735772B0" w14:textId="77777777" w:rsidR="00D06D91" w:rsidRPr="00076E61" w:rsidRDefault="00D06D91" w:rsidP="00644A1A">
            <w:pPr>
              <w:jc w:val="both"/>
              <w:rPr>
                <w:rFonts w:asciiTheme="minorHAnsi" w:hAnsiTheme="minorHAnsi" w:cstheme="minorHAnsi"/>
                <w:color w:val="000000"/>
              </w:rPr>
            </w:pPr>
            <w:hyperlink r:id="rId16" w:history="1">
              <w:r w:rsidRPr="00076E61">
                <w:rPr>
                  <w:rStyle w:val="Hypertextovodkaz"/>
                  <w:rFonts w:asciiTheme="minorHAnsi" w:hAnsiTheme="minorHAnsi" w:cstheme="minorHAnsi"/>
                </w:rPr>
                <w:t>https://moodle.utb.cz/enrol/index.php?id=27757</w:t>
              </w:r>
            </w:hyperlink>
          </w:p>
        </w:tc>
      </w:tr>
      <w:tr w:rsidR="00D06D91" w:rsidRPr="005776D0" w14:paraId="3C98EAC2" w14:textId="77777777" w:rsidTr="00644A1A">
        <w:trPr>
          <w:jc w:val="center"/>
        </w:trPr>
        <w:tc>
          <w:tcPr>
            <w:tcW w:w="3735" w:type="dxa"/>
            <w:tcBorders>
              <w:left w:val="single" w:sz="12" w:space="0" w:color="auto"/>
              <w:right w:val="single" w:sz="12" w:space="0" w:color="auto"/>
            </w:tcBorders>
            <w:shd w:val="clear" w:color="auto" w:fill="auto"/>
          </w:tcPr>
          <w:p w14:paraId="7CB4E15B" w14:textId="77777777" w:rsidR="00D06D91" w:rsidRPr="005776D0" w:rsidRDefault="00D06D91" w:rsidP="00644A1A">
            <w:pPr>
              <w:rPr>
                <w:rFonts w:asciiTheme="minorHAnsi" w:hAnsiTheme="minorHAnsi" w:cstheme="minorHAnsi"/>
                <w:b/>
                <w:color w:val="000000"/>
                <w:highlight w:val="yellow"/>
              </w:rPr>
            </w:pPr>
            <w:r w:rsidRPr="003B40EF">
              <w:t>Aplikovaná statistika 1</w:t>
            </w:r>
          </w:p>
        </w:tc>
        <w:tc>
          <w:tcPr>
            <w:tcW w:w="5055" w:type="dxa"/>
            <w:tcBorders>
              <w:left w:val="single" w:sz="12" w:space="0" w:color="auto"/>
              <w:right w:val="single" w:sz="12" w:space="0" w:color="auto"/>
            </w:tcBorders>
            <w:shd w:val="clear" w:color="auto" w:fill="auto"/>
            <w:vAlign w:val="bottom"/>
          </w:tcPr>
          <w:p w14:paraId="42366A4D" w14:textId="77777777" w:rsidR="00D06D91" w:rsidRPr="00076E61" w:rsidRDefault="00D06D91" w:rsidP="00644A1A">
            <w:pPr>
              <w:jc w:val="both"/>
              <w:rPr>
                <w:rFonts w:asciiTheme="minorHAnsi" w:hAnsiTheme="minorHAnsi" w:cstheme="minorHAnsi"/>
                <w:color w:val="000000"/>
              </w:rPr>
            </w:pPr>
            <w:hyperlink r:id="rId17" w:history="1">
              <w:r w:rsidRPr="00076E61">
                <w:rPr>
                  <w:rStyle w:val="Hypertextovodkaz"/>
                  <w:rFonts w:asciiTheme="minorHAnsi" w:hAnsiTheme="minorHAnsi" w:cstheme="minorHAnsi"/>
                </w:rPr>
                <w:t>https://moodle.utb.cz/enrol/index.php?id=21058</w:t>
              </w:r>
            </w:hyperlink>
          </w:p>
        </w:tc>
      </w:tr>
      <w:tr w:rsidR="00D06D91" w:rsidRPr="005776D0" w14:paraId="7CD0E60B" w14:textId="77777777" w:rsidTr="00644A1A">
        <w:trPr>
          <w:jc w:val="center"/>
        </w:trPr>
        <w:tc>
          <w:tcPr>
            <w:tcW w:w="3735" w:type="dxa"/>
            <w:tcBorders>
              <w:left w:val="single" w:sz="12" w:space="0" w:color="auto"/>
              <w:right w:val="single" w:sz="12" w:space="0" w:color="auto"/>
            </w:tcBorders>
            <w:shd w:val="clear" w:color="auto" w:fill="auto"/>
          </w:tcPr>
          <w:p w14:paraId="5172E5B3" w14:textId="77777777" w:rsidR="00D06D91" w:rsidRPr="005776D0" w:rsidRDefault="00D06D91" w:rsidP="00644A1A">
            <w:pPr>
              <w:rPr>
                <w:rFonts w:asciiTheme="minorHAnsi" w:hAnsiTheme="minorHAnsi" w:cstheme="minorHAnsi"/>
                <w:b/>
                <w:color w:val="000000"/>
                <w:highlight w:val="yellow"/>
              </w:rPr>
            </w:pPr>
            <w:r w:rsidRPr="003B40EF">
              <w:t>Matematika E2</w:t>
            </w:r>
          </w:p>
        </w:tc>
        <w:tc>
          <w:tcPr>
            <w:tcW w:w="5055" w:type="dxa"/>
            <w:tcBorders>
              <w:left w:val="single" w:sz="12" w:space="0" w:color="auto"/>
              <w:right w:val="single" w:sz="12" w:space="0" w:color="auto"/>
            </w:tcBorders>
            <w:shd w:val="clear" w:color="auto" w:fill="auto"/>
            <w:vAlign w:val="bottom"/>
          </w:tcPr>
          <w:p w14:paraId="3FE2D9F8" w14:textId="77777777" w:rsidR="00D06D91" w:rsidRPr="00076E61" w:rsidRDefault="00D06D91" w:rsidP="00644A1A">
            <w:pPr>
              <w:jc w:val="both"/>
              <w:rPr>
                <w:rFonts w:asciiTheme="minorHAnsi" w:hAnsiTheme="minorHAnsi" w:cstheme="minorHAnsi"/>
                <w:color w:val="000000"/>
              </w:rPr>
            </w:pPr>
            <w:hyperlink r:id="rId18" w:history="1">
              <w:r w:rsidRPr="00076E61">
                <w:rPr>
                  <w:rStyle w:val="Hypertextovodkaz"/>
                  <w:rFonts w:asciiTheme="minorHAnsi" w:hAnsiTheme="minorHAnsi" w:cstheme="minorHAnsi"/>
                </w:rPr>
                <w:t>https://moodle.utb.cz/enrol/index.php?id=27964</w:t>
              </w:r>
            </w:hyperlink>
          </w:p>
        </w:tc>
      </w:tr>
      <w:tr w:rsidR="00D06D91" w:rsidRPr="005776D0" w14:paraId="31E6E3B3" w14:textId="77777777" w:rsidTr="00644A1A">
        <w:trPr>
          <w:jc w:val="center"/>
        </w:trPr>
        <w:tc>
          <w:tcPr>
            <w:tcW w:w="3735" w:type="dxa"/>
            <w:tcBorders>
              <w:left w:val="single" w:sz="12" w:space="0" w:color="auto"/>
              <w:right w:val="single" w:sz="12" w:space="0" w:color="auto"/>
            </w:tcBorders>
            <w:shd w:val="clear" w:color="auto" w:fill="auto"/>
          </w:tcPr>
          <w:p w14:paraId="751623DC" w14:textId="77777777" w:rsidR="00D06D91" w:rsidRPr="005776D0" w:rsidRDefault="00D06D91" w:rsidP="00644A1A">
            <w:pPr>
              <w:rPr>
                <w:rFonts w:asciiTheme="minorHAnsi" w:hAnsiTheme="minorHAnsi" w:cstheme="minorHAnsi"/>
                <w:b/>
                <w:color w:val="000000"/>
                <w:highlight w:val="yellow"/>
              </w:rPr>
            </w:pPr>
            <w:r w:rsidRPr="003B40EF">
              <w:t>Daně 1</w:t>
            </w:r>
          </w:p>
        </w:tc>
        <w:tc>
          <w:tcPr>
            <w:tcW w:w="5055" w:type="dxa"/>
            <w:tcBorders>
              <w:left w:val="single" w:sz="12" w:space="0" w:color="auto"/>
              <w:right w:val="single" w:sz="12" w:space="0" w:color="auto"/>
            </w:tcBorders>
            <w:shd w:val="clear" w:color="auto" w:fill="auto"/>
            <w:vAlign w:val="bottom"/>
          </w:tcPr>
          <w:p w14:paraId="6D6AB677" w14:textId="77777777" w:rsidR="00D06D91" w:rsidRPr="00076E61" w:rsidRDefault="00D06D91" w:rsidP="00644A1A">
            <w:pPr>
              <w:jc w:val="both"/>
              <w:rPr>
                <w:rFonts w:asciiTheme="minorHAnsi" w:hAnsiTheme="minorHAnsi" w:cstheme="minorHAnsi"/>
                <w:color w:val="000000"/>
              </w:rPr>
            </w:pPr>
            <w:hyperlink r:id="rId19" w:history="1">
              <w:r w:rsidRPr="00076E61">
                <w:rPr>
                  <w:rStyle w:val="Hypertextovodkaz"/>
                  <w:rFonts w:asciiTheme="minorHAnsi" w:hAnsiTheme="minorHAnsi" w:cstheme="minorHAnsi"/>
                </w:rPr>
                <w:t>https://moodle.utb.cz/enrol/index.php?id=27855</w:t>
              </w:r>
            </w:hyperlink>
          </w:p>
        </w:tc>
      </w:tr>
      <w:tr w:rsidR="00D06D91" w:rsidRPr="005776D0" w14:paraId="50085414" w14:textId="77777777" w:rsidTr="00644A1A">
        <w:trPr>
          <w:jc w:val="center"/>
        </w:trPr>
        <w:tc>
          <w:tcPr>
            <w:tcW w:w="3735" w:type="dxa"/>
            <w:tcBorders>
              <w:left w:val="single" w:sz="12" w:space="0" w:color="auto"/>
              <w:right w:val="single" w:sz="12" w:space="0" w:color="auto"/>
            </w:tcBorders>
            <w:shd w:val="clear" w:color="auto" w:fill="auto"/>
          </w:tcPr>
          <w:p w14:paraId="01BA163C" w14:textId="77777777" w:rsidR="00D06D91" w:rsidRPr="003B40EF" w:rsidRDefault="00D06D91" w:rsidP="00644A1A">
            <w:r w:rsidRPr="00F80788">
              <w:t>Finanční účetnictví 1</w:t>
            </w:r>
            <w:r>
              <w:rPr>
                <w:rStyle w:val="Znakapoznpodarou"/>
              </w:rPr>
              <w:footnoteReference w:id="1"/>
            </w:r>
          </w:p>
        </w:tc>
        <w:tc>
          <w:tcPr>
            <w:tcW w:w="5055" w:type="dxa"/>
            <w:tcBorders>
              <w:left w:val="single" w:sz="12" w:space="0" w:color="auto"/>
              <w:right w:val="single" w:sz="12" w:space="0" w:color="auto"/>
            </w:tcBorders>
            <w:shd w:val="clear" w:color="auto" w:fill="auto"/>
            <w:vAlign w:val="bottom"/>
          </w:tcPr>
          <w:p w14:paraId="5AF3A4DB" w14:textId="77777777" w:rsidR="00D06D91" w:rsidRPr="008C0491" w:rsidRDefault="00D06D91" w:rsidP="00644A1A">
            <w:pPr>
              <w:jc w:val="both"/>
              <w:rPr>
                <w:rStyle w:val="Hypertextovodkaz"/>
                <w:rFonts w:asciiTheme="minorHAnsi" w:hAnsiTheme="minorHAnsi" w:cstheme="minorHAnsi"/>
              </w:rPr>
            </w:pPr>
            <w:r w:rsidRPr="00AD73CC">
              <w:rPr>
                <w:rStyle w:val="Hypertextovodkaz"/>
                <w:rFonts w:asciiTheme="minorHAnsi" w:hAnsiTheme="minorHAnsi" w:cstheme="minorHAnsi"/>
              </w:rPr>
              <w:t>https://moodle.utb.cz/course/view.php?id=27925</w:t>
            </w:r>
          </w:p>
        </w:tc>
      </w:tr>
      <w:tr w:rsidR="00D06D91" w:rsidRPr="005776D0" w14:paraId="2DA79CFE" w14:textId="77777777" w:rsidTr="00644A1A">
        <w:trPr>
          <w:jc w:val="center"/>
        </w:trPr>
        <w:tc>
          <w:tcPr>
            <w:tcW w:w="3735" w:type="dxa"/>
            <w:tcBorders>
              <w:left w:val="single" w:sz="12" w:space="0" w:color="auto"/>
              <w:right w:val="single" w:sz="12" w:space="0" w:color="auto"/>
            </w:tcBorders>
            <w:shd w:val="clear" w:color="auto" w:fill="auto"/>
          </w:tcPr>
          <w:p w14:paraId="6A8E7109" w14:textId="77777777" w:rsidR="00D06D91" w:rsidRPr="003B40EF" w:rsidRDefault="00D06D91" w:rsidP="00644A1A">
            <w:r w:rsidRPr="00F80788">
              <w:lastRenderedPageBreak/>
              <w:t>Finanční trhy</w:t>
            </w:r>
          </w:p>
        </w:tc>
        <w:tc>
          <w:tcPr>
            <w:tcW w:w="5055" w:type="dxa"/>
            <w:tcBorders>
              <w:left w:val="single" w:sz="12" w:space="0" w:color="auto"/>
              <w:right w:val="single" w:sz="12" w:space="0" w:color="auto"/>
            </w:tcBorders>
            <w:shd w:val="clear" w:color="auto" w:fill="auto"/>
            <w:vAlign w:val="bottom"/>
          </w:tcPr>
          <w:p w14:paraId="75934414" w14:textId="77777777" w:rsidR="00D06D91" w:rsidRPr="008C0491" w:rsidRDefault="00D06D91" w:rsidP="00644A1A">
            <w:pPr>
              <w:jc w:val="both"/>
              <w:rPr>
                <w:rStyle w:val="Hypertextovodkaz"/>
                <w:rFonts w:asciiTheme="minorHAnsi" w:hAnsiTheme="minorHAnsi" w:cstheme="minorHAnsi"/>
              </w:rPr>
            </w:pPr>
            <w:hyperlink r:id="rId20" w:history="1">
              <w:r w:rsidRPr="008C0491">
                <w:rPr>
                  <w:rStyle w:val="Hypertextovodkaz"/>
                  <w:rFonts w:asciiTheme="minorHAnsi" w:hAnsiTheme="minorHAnsi" w:cstheme="minorHAnsi"/>
                </w:rPr>
                <w:t>https://moodle.utb.cz/enrol/index.php?id=26938</w:t>
              </w:r>
            </w:hyperlink>
          </w:p>
        </w:tc>
      </w:tr>
      <w:tr w:rsidR="00D06D91" w:rsidRPr="005776D0" w14:paraId="5B69EA01" w14:textId="77777777" w:rsidTr="00644A1A">
        <w:trPr>
          <w:jc w:val="center"/>
        </w:trPr>
        <w:tc>
          <w:tcPr>
            <w:tcW w:w="3735" w:type="dxa"/>
            <w:tcBorders>
              <w:left w:val="single" w:sz="12" w:space="0" w:color="auto"/>
              <w:right w:val="single" w:sz="12" w:space="0" w:color="auto"/>
            </w:tcBorders>
            <w:shd w:val="clear" w:color="auto" w:fill="auto"/>
          </w:tcPr>
          <w:p w14:paraId="123E7B24" w14:textId="77777777" w:rsidR="00D06D91" w:rsidRPr="003B40EF" w:rsidRDefault="00D06D91" w:rsidP="00644A1A">
            <w:r w:rsidRPr="00F80788">
              <w:t>Daně 2</w:t>
            </w:r>
          </w:p>
        </w:tc>
        <w:tc>
          <w:tcPr>
            <w:tcW w:w="5055" w:type="dxa"/>
            <w:tcBorders>
              <w:left w:val="single" w:sz="12" w:space="0" w:color="auto"/>
              <w:right w:val="single" w:sz="12" w:space="0" w:color="auto"/>
            </w:tcBorders>
            <w:shd w:val="clear" w:color="auto" w:fill="auto"/>
            <w:vAlign w:val="bottom"/>
          </w:tcPr>
          <w:p w14:paraId="0206D6C5" w14:textId="77777777" w:rsidR="00D06D91" w:rsidRPr="008C0491" w:rsidRDefault="00D06D91" w:rsidP="00644A1A">
            <w:pPr>
              <w:jc w:val="both"/>
              <w:rPr>
                <w:rStyle w:val="Hypertextovodkaz"/>
                <w:rFonts w:asciiTheme="minorHAnsi" w:hAnsiTheme="minorHAnsi" w:cstheme="minorHAnsi"/>
              </w:rPr>
            </w:pPr>
            <w:hyperlink r:id="rId21" w:history="1">
              <w:r w:rsidRPr="008C0491">
                <w:rPr>
                  <w:rStyle w:val="Hypertextovodkaz"/>
                  <w:rFonts w:asciiTheme="minorHAnsi" w:hAnsiTheme="minorHAnsi" w:cstheme="minorHAnsi"/>
                </w:rPr>
                <w:t>https://moodle.utb.cz/enrol/index.php?id=26950</w:t>
              </w:r>
            </w:hyperlink>
          </w:p>
        </w:tc>
      </w:tr>
      <w:tr w:rsidR="00D06D91" w:rsidRPr="005776D0" w14:paraId="4FE49BD4" w14:textId="77777777" w:rsidTr="00644A1A">
        <w:trPr>
          <w:jc w:val="center"/>
        </w:trPr>
        <w:tc>
          <w:tcPr>
            <w:tcW w:w="3735" w:type="dxa"/>
            <w:tcBorders>
              <w:left w:val="single" w:sz="12" w:space="0" w:color="auto"/>
              <w:right w:val="single" w:sz="12" w:space="0" w:color="auto"/>
            </w:tcBorders>
            <w:shd w:val="clear" w:color="auto" w:fill="auto"/>
          </w:tcPr>
          <w:p w14:paraId="0943092D" w14:textId="77777777" w:rsidR="00D06D91" w:rsidRPr="003B40EF" w:rsidRDefault="00D06D91" w:rsidP="00644A1A">
            <w:r w:rsidRPr="00F80788">
              <w:t>Účetní a daňové SW</w:t>
            </w:r>
          </w:p>
        </w:tc>
        <w:tc>
          <w:tcPr>
            <w:tcW w:w="5055" w:type="dxa"/>
            <w:tcBorders>
              <w:left w:val="single" w:sz="12" w:space="0" w:color="auto"/>
              <w:right w:val="single" w:sz="12" w:space="0" w:color="auto"/>
            </w:tcBorders>
            <w:shd w:val="clear" w:color="auto" w:fill="auto"/>
            <w:vAlign w:val="bottom"/>
          </w:tcPr>
          <w:p w14:paraId="6BC3C189" w14:textId="77777777" w:rsidR="00D06D91" w:rsidRPr="008C0491" w:rsidRDefault="00D06D91" w:rsidP="00644A1A">
            <w:pPr>
              <w:jc w:val="both"/>
              <w:rPr>
                <w:rStyle w:val="Hypertextovodkaz"/>
                <w:rFonts w:asciiTheme="minorHAnsi" w:hAnsiTheme="minorHAnsi" w:cstheme="minorHAnsi"/>
              </w:rPr>
            </w:pPr>
            <w:hyperlink r:id="rId22" w:history="1">
              <w:r w:rsidRPr="008C0491">
                <w:rPr>
                  <w:rStyle w:val="Hypertextovodkaz"/>
                  <w:rFonts w:asciiTheme="minorHAnsi" w:hAnsiTheme="minorHAnsi" w:cstheme="minorHAnsi"/>
                </w:rPr>
                <w:t>https://moodle.utb.cz/enrol/index.php?id=28430</w:t>
              </w:r>
            </w:hyperlink>
          </w:p>
        </w:tc>
      </w:tr>
      <w:tr w:rsidR="00D06D91" w:rsidRPr="005776D0" w14:paraId="07AA2D9F" w14:textId="77777777" w:rsidTr="00644A1A">
        <w:trPr>
          <w:jc w:val="center"/>
        </w:trPr>
        <w:tc>
          <w:tcPr>
            <w:tcW w:w="3735" w:type="dxa"/>
            <w:tcBorders>
              <w:left w:val="single" w:sz="12" w:space="0" w:color="auto"/>
              <w:right w:val="single" w:sz="12" w:space="0" w:color="auto"/>
            </w:tcBorders>
            <w:shd w:val="clear" w:color="auto" w:fill="auto"/>
          </w:tcPr>
          <w:p w14:paraId="103B05FC" w14:textId="77777777" w:rsidR="00D06D91" w:rsidRPr="003B40EF" w:rsidRDefault="00D06D91" w:rsidP="00644A1A">
            <w:r w:rsidRPr="00D43EAA">
              <w:t>Počítačové zpracování dat</w:t>
            </w:r>
          </w:p>
        </w:tc>
        <w:tc>
          <w:tcPr>
            <w:tcW w:w="5055" w:type="dxa"/>
            <w:tcBorders>
              <w:left w:val="single" w:sz="12" w:space="0" w:color="auto"/>
              <w:right w:val="single" w:sz="12" w:space="0" w:color="auto"/>
            </w:tcBorders>
            <w:shd w:val="clear" w:color="auto" w:fill="auto"/>
            <w:vAlign w:val="bottom"/>
          </w:tcPr>
          <w:p w14:paraId="43615296" w14:textId="77777777" w:rsidR="00D06D91" w:rsidRPr="008C0491" w:rsidRDefault="00D06D91" w:rsidP="00644A1A">
            <w:pPr>
              <w:jc w:val="both"/>
              <w:rPr>
                <w:rStyle w:val="Hypertextovodkaz"/>
                <w:rFonts w:asciiTheme="minorHAnsi" w:hAnsiTheme="minorHAnsi" w:cstheme="minorHAnsi"/>
              </w:rPr>
            </w:pPr>
            <w:hyperlink r:id="rId23" w:history="1">
              <w:r w:rsidRPr="008C0491">
                <w:rPr>
                  <w:rStyle w:val="Hypertextovodkaz"/>
                  <w:rFonts w:asciiTheme="minorHAnsi" w:hAnsiTheme="minorHAnsi" w:cstheme="minorHAnsi"/>
                </w:rPr>
                <w:t>https://moodle.utb.cz/enrol/index.php?id=26653</w:t>
              </w:r>
            </w:hyperlink>
          </w:p>
        </w:tc>
      </w:tr>
      <w:tr w:rsidR="00D06D91" w:rsidRPr="005776D0" w14:paraId="011124A1" w14:textId="77777777" w:rsidTr="00644A1A">
        <w:trPr>
          <w:jc w:val="center"/>
        </w:trPr>
        <w:tc>
          <w:tcPr>
            <w:tcW w:w="3735" w:type="dxa"/>
            <w:tcBorders>
              <w:left w:val="single" w:sz="12" w:space="0" w:color="auto"/>
              <w:right w:val="single" w:sz="12" w:space="0" w:color="auto"/>
            </w:tcBorders>
            <w:shd w:val="clear" w:color="auto" w:fill="auto"/>
          </w:tcPr>
          <w:p w14:paraId="26A4DA2C" w14:textId="77777777" w:rsidR="00D06D91" w:rsidRPr="003B40EF" w:rsidRDefault="00D06D91" w:rsidP="00644A1A">
            <w:r w:rsidRPr="00D43EAA">
              <w:t>Daně 3</w:t>
            </w:r>
          </w:p>
        </w:tc>
        <w:tc>
          <w:tcPr>
            <w:tcW w:w="5055" w:type="dxa"/>
            <w:tcBorders>
              <w:left w:val="single" w:sz="12" w:space="0" w:color="auto"/>
              <w:right w:val="single" w:sz="12" w:space="0" w:color="auto"/>
            </w:tcBorders>
            <w:shd w:val="clear" w:color="auto" w:fill="auto"/>
            <w:vAlign w:val="bottom"/>
          </w:tcPr>
          <w:p w14:paraId="1D52804F" w14:textId="77777777" w:rsidR="00D06D91" w:rsidRPr="008C0491" w:rsidRDefault="00D06D91" w:rsidP="00644A1A">
            <w:pPr>
              <w:jc w:val="both"/>
              <w:rPr>
                <w:rStyle w:val="Hypertextovodkaz"/>
                <w:rFonts w:asciiTheme="minorHAnsi" w:hAnsiTheme="minorHAnsi" w:cstheme="minorHAnsi"/>
              </w:rPr>
            </w:pPr>
            <w:hyperlink r:id="rId24" w:history="1">
              <w:r w:rsidRPr="008C0491">
                <w:rPr>
                  <w:rStyle w:val="Hypertextovodkaz"/>
                  <w:rFonts w:asciiTheme="minorHAnsi" w:hAnsiTheme="minorHAnsi" w:cstheme="minorHAnsi"/>
                </w:rPr>
                <w:t>https://moodle.utb.cz/enrol/index.php?id=28018</w:t>
              </w:r>
            </w:hyperlink>
          </w:p>
        </w:tc>
      </w:tr>
      <w:tr w:rsidR="00D06D91" w:rsidRPr="005776D0" w14:paraId="36C7398F" w14:textId="77777777" w:rsidTr="00644A1A">
        <w:trPr>
          <w:jc w:val="center"/>
        </w:trPr>
        <w:tc>
          <w:tcPr>
            <w:tcW w:w="3735" w:type="dxa"/>
            <w:tcBorders>
              <w:left w:val="single" w:sz="12" w:space="0" w:color="auto"/>
              <w:right w:val="single" w:sz="12" w:space="0" w:color="auto"/>
            </w:tcBorders>
            <w:shd w:val="clear" w:color="auto" w:fill="auto"/>
          </w:tcPr>
          <w:p w14:paraId="09B6E45F" w14:textId="77777777" w:rsidR="00D06D91" w:rsidRPr="003B40EF" w:rsidRDefault="00D06D91" w:rsidP="00644A1A">
            <w:r w:rsidRPr="00D43EAA">
              <w:t>Manažerské účetnictví</w:t>
            </w:r>
          </w:p>
        </w:tc>
        <w:tc>
          <w:tcPr>
            <w:tcW w:w="5055" w:type="dxa"/>
            <w:tcBorders>
              <w:left w:val="single" w:sz="12" w:space="0" w:color="auto"/>
              <w:right w:val="single" w:sz="12" w:space="0" w:color="auto"/>
            </w:tcBorders>
            <w:shd w:val="clear" w:color="auto" w:fill="auto"/>
            <w:vAlign w:val="bottom"/>
          </w:tcPr>
          <w:p w14:paraId="4863C69C" w14:textId="77777777" w:rsidR="00D06D91" w:rsidRPr="008C0491" w:rsidRDefault="00D06D91" w:rsidP="00644A1A">
            <w:pPr>
              <w:jc w:val="both"/>
              <w:rPr>
                <w:rStyle w:val="Hypertextovodkaz"/>
                <w:rFonts w:asciiTheme="minorHAnsi" w:hAnsiTheme="minorHAnsi" w:cstheme="minorHAnsi"/>
              </w:rPr>
            </w:pPr>
            <w:hyperlink r:id="rId25" w:history="1">
              <w:r w:rsidRPr="008C0491">
                <w:rPr>
                  <w:rStyle w:val="Hypertextovodkaz"/>
                  <w:rFonts w:asciiTheme="minorHAnsi" w:hAnsiTheme="minorHAnsi" w:cstheme="minorHAnsi"/>
                </w:rPr>
                <w:t>https://moodle.utb.cz/enrol/index.php?id=27993</w:t>
              </w:r>
            </w:hyperlink>
          </w:p>
        </w:tc>
      </w:tr>
      <w:tr w:rsidR="00D06D91" w:rsidRPr="005776D0" w14:paraId="6D24D93B" w14:textId="77777777" w:rsidTr="00644A1A">
        <w:trPr>
          <w:jc w:val="center"/>
        </w:trPr>
        <w:tc>
          <w:tcPr>
            <w:tcW w:w="3735" w:type="dxa"/>
            <w:tcBorders>
              <w:left w:val="single" w:sz="12" w:space="0" w:color="auto"/>
              <w:right w:val="single" w:sz="12" w:space="0" w:color="auto"/>
            </w:tcBorders>
            <w:shd w:val="clear" w:color="auto" w:fill="auto"/>
          </w:tcPr>
          <w:p w14:paraId="13F7EDE1" w14:textId="77777777" w:rsidR="00D06D91" w:rsidRPr="003B40EF" w:rsidRDefault="00D06D91" w:rsidP="00644A1A">
            <w:r w:rsidRPr="00D43EAA">
              <w:t>Finanční účetnictví 2</w:t>
            </w:r>
            <w:r>
              <w:rPr>
                <w:rStyle w:val="Znakapoznpodarou"/>
              </w:rPr>
              <w:footnoteReference w:id="2"/>
            </w:r>
          </w:p>
        </w:tc>
        <w:tc>
          <w:tcPr>
            <w:tcW w:w="5055" w:type="dxa"/>
            <w:tcBorders>
              <w:left w:val="single" w:sz="12" w:space="0" w:color="auto"/>
              <w:right w:val="single" w:sz="12" w:space="0" w:color="auto"/>
            </w:tcBorders>
            <w:shd w:val="clear" w:color="auto" w:fill="auto"/>
            <w:vAlign w:val="bottom"/>
          </w:tcPr>
          <w:p w14:paraId="296D9CCB" w14:textId="77777777" w:rsidR="00D06D91" w:rsidRPr="008C0491" w:rsidRDefault="00D06D91" w:rsidP="00644A1A">
            <w:pPr>
              <w:jc w:val="both"/>
              <w:rPr>
                <w:rStyle w:val="Hypertextovodkaz"/>
                <w:rFonts w:asciiTheme="minorHAnsi" w:hAnsiTheme="minorHAnsi" w:cstheme="minorHAnsi"/>
              </w:rPr>
            </w:pPr>
            <w:hyperlink r:id="rId26" w:history="1">
              <w:r w:rsidRPr="008C0491">
                <w:rPr>
                  <w:rStyle w:val="Hypertextovodkaz"/>
                  <w:rFonts w:asciiTheme="minorHAnsi" w:hAnsiTheme="minorHAnsi" w:cstheme="minorHAnsi"/>
                </w:rPr>
                <w:t>https://moodle.utb.cz/enrol/index.php?id=27011</w:t>
              </w:r>
            </w:hyperlink>
          </w:p>
        </w:tc>
      </w:tr>
      <w:tr w:rsidR="00D06D91" w:rsidRPr="005776D0" w14:paraId="4B663180" w14:textId="77777777" w:rsidTr="00644A1A">
        <w:trPr>
          <w:jc w:val="center"/>
        </w:trPr>
        <w:tc>
          <w:tcPr>
            <w:tcW w:w="3735" w:type="dxa"/>
            <w:tcBorders>
              <w:left w:val="single" w:sz="12" w:space="0" w:color="auto"/>
              <w:right w:val="single" w:sz="12" w:space="0" w:color="auto"/>
            </w:tcBorders>
            <w:shd w:val="clear" w:color="auto" w:fill="auto"/>
          </w:tcPr>
          <w:p w14:paraId="39AEA332" w14:textId="77777777" w:rsidR="00D06D91" w:rsidRPr="003B40EF" w:rsidRDefault="00D06D91" w:rsidP="00644A1A">
            <w:r w:rsidRPr="00C8214F">
              <w:t>Právo pro ekonomy</w:t>
            </w:r>
          </w:p>
        </w:tc>
        <w:tc>
          <w:tcPr>
            <w:tcW w:w="5055" w:type="dxa"/>
            <w:tcBorders>
              <w:left w:val="single" w:sz="12" w:space="0" w:color="auto"/>
              <w:right w:val="single" w:sz="12" w:space="0" w:color="auto"/>
            </w:tcBorders>
            <w:shd w:val="clear" w:color="auto" w:fill="auto"/>
            <w:vAlign w:val="bottom"/>
          </w:tcPr>
          <w:p w14:paraId="7BB78B41" w14:textId="77777777" w:rsidR="00D06D91" w:rsidRPr="008C0491" w:rsidRDefault="00D06D91" w:rsidP="00644A1A">
            <w:pPr>
              <w:jc w:val="both"/>
              <w:rPr>
                <w:rStyle w:val="Hypertextovodkaz"/>
                <w:rFonts w:asciiTheme="minorHAnsi" w:hAnsiTheme="minorHAnsi" w:cstheme="minorHAnsi"/>
              </w:rPr>
            </w:pPr>
            <w:hyperlink r:id="rId27" w:history="1">
              <w:r w:rsidRPr="008C0491">
                <w:rPr>
                  <w:rStyle w:val="Hypertextovodkaz"/>
                  <w:rFonts w:asciiTheme="minorHAnsi" w:hAnsiTheme="minorHAnsi" w:cstheme="minorHAnsi"/>
                </w:rPr>
                <w:t>https://moodle.utb.cz/enrol/index.php?id=28152</w:t>
              </w:r>
            </w:hyperlink>
          </w:p>
        </w:tc>
      </w:tr>
      <w:tr w:rsidR="00D06D91" w:rsidRPr="005776D0" w14:paraId="28EF6511" w14:textId="77777777" w:rsidTr="00644A1A">
        <w:trPr>
          <w:jc w:val="center"/>
        </w:trPr>
        <w:tc>
          <w:tcPr>
            <w:tcW w:w="3735" w:type="dxa"/>
            <w:tcBorders>
              <w:left w:val="single" w:sz="12" w:space="0" w:color="auto"/>
              <w:right w:val="single" w:sz="12" w:space="0" w:color="auto"/>
            </w:tcBorders>
            <w:shd w:val="clear" w:color="auto" w:fill="auto"/>
          </w:tcPr>
          <w:p w14:paraId="2A85E321" w14:textId="77777777" w:rsidR="00D06D91" w:rsidRPr="003B40EF" w:rsidRDefault="00D06D91" w:rsidP="00644A1A">
            <w:r w:rsidRPr="00C8214F">
              <w:t>Seminář k bakalářské práci</w:t>
            </w:r>
          </w:p>
        </w:tc>
        <w:tc>
          <w:tcPr>
            <w:tcW w:w="5055" w:type="dxa"/>
            <w:tcBorders>
              <w:left w:val="single" w:sz="12" w:space="0" w:color="auto"/>
              <w:right w:val="single" w:sz="12" w:space="0" w:color="auto"/>
            </w:tcBorders>
            <w:shd w:val="clear" w:color="auto" w:fill="auto"/>
            <w:vAlign w:val="bottom"/>
          </w:tcPr>
          <w:p w14:paraId="6D67247B" w14:textId="77777777" w:rsidR="00D06D91" w:rsidRPr="008C0491" w:rsidRDefault="00D06D91" w:rsidP="00644A1A">
            <w:pPr>
              <w:jc w:val="both"/>
              <w:rPr>
                <w:rStyle w:val="Hypertextovodkaz"/>
                <w:rFonts w:asciiTheme="minorHAnsi" w:hAnsiTheme="minorHAnsi" w:cstheme="minorHAnsi"/>
              </w:rPr>
            </w:pPr>
            <w:hyperlink r:id="rId28" w:history="1">
              <w:r w:rsidRPr="008C0491">
                <w:rPr>
                  <w:rStyle w:val="Hypertextovodkaz"/>
                  <w:rFonts w:asciiTheme="minorHAnsi" w:hAnsiTheme="minorHAnsi" w:cstheme="minorHAnsi"/>
                </w:rPr>
                <w:t>https://moodle.utb.cz/enrol/index.php?id=27175</w:t>
              </w:r>
            </w:hyperlink>
          </w:p>
        </w:tc>
      </w:tr>
      <w:tr w:rsidR="00D06D91" w:rsidRPr="005776D0" w14:paraId="13D6DB3B" w14:textId="77777777" w:rsidTr="00644A1A">
        <w:trPr>
          <w:jc w:val="center"/>
        </w:trPr>
        <w:tc>
          <w:tcPr>
            <w:tcW w:w="3735" w:type="dxa"/>
            <w:tcBorders>
              <w:left w:val="single" w:sz="12" w:space="0" w:color="auto"/>
              <w:right w:val="single" w:sz="12" w:space="0" w:color="auto"/>
            </w:tcBorders>
            <w:shd w:val="clear" w:color="auto" w:fill="auto"/>
          </w:tcPr>
          <w:p w14:paraId="030503B0" w14:textId="77777777" w:rsidR="00D06D91" w:rsidRPr="003B40EF" w:rsidRDefault="00D06D91" w:rsidP="00644A1A">
            <w:r w:rsidRPr="00C8214F">
              <w:t>Finanční účetnictví 3</w:t>
            </w:r>
            <w:r>
              <w:rPr>
                <w:rStyle w:val="Znakapoznpodarou"/>
              </w:rPr>
              <w:footnoteReference w:id="3"/>
            </w:r>
          </w:p>
        </w:tc>
        <w:tc>
          <w:tcPr>
            <w:tcW w:w="5055" w:type="dxa"/>
            <w:tcBorders>
              <w:left w:val="single" w:sz="12" w:space="0" w:color="auto"/>
              <w:right w:val="single" w:sz="12" w:space="0" w:color="auto"/>
            </w:tcBorders>
            <w:shd w:val="clear" w:color="auto" w:fill="auto"/>
            <w:vAlign w:val="bottom"/>
          </w:tcPr>
          <w:p w14:paraId="726B277D" w14:textId="77777777" w:rsidR="00D06D91" w:rsidRPr="008C0491" w:rsidRDefault="00D06D91" w:rsidP="00644A1A">
            <w:pPr>
              <w:jc w:val="both"/>
              <w:rPr>
                <w:rStyle w:val="Hypertextovodkaz"/>
                <w:rFonts w:asciiTheme="minorHAnsi" w:hAnsiTheme="minorHAnsi" w:cstheme="minorHAnsi"/>
              </w:rPr>
            </w:pPr>
            <w:hyperlink r:id="rId29" w:history="1">
              <w:r w:rsidRPr="008C0491">
                <w:rPr>
                  <w:rStyle w:val="Hypertextovodkaz"/>
                  <w:rFonts w:asciiTheme="minorHAnsi" w:hAnsiTheme="minorHAnsi" w:cstheme="minorHAnsi"/>
                </w:rPr>
                <w:t>https://moodle.utb.cz/enrol/index.php?id=26338</w:t>
              </w:r>
            </w:hyperlink>
          </w:p>
        </w:tc>
      </w:tr>
      <w:tr w:rsidR="00D06D91" w:rsidRPr="005776D0" w14:paraId="5612C247" w14:textId="77777777" w:rsidTr="00644A1A">
        <w:trPr>
          <w:jc w:val="center"/>
        </w:trPr>
        <w:tc>
          <w:tcPr>
            <w:tcW w:w="3735" w:type="dxa"/>
            <w:tcBorders>
              <w:left w:val="single" w:sz="12" w:space="0" w:color="auto"/>
              <w:right w:val="single" w:sz="12" w:space="0" w:color="auto"/>
            </w:tcBorders>
            <w:shd w:val="clear" w:color="auto" w:fill="auto"/>
          </w:tcPr>
          <w:p w14:paraId="34A5115E" w14:textId="77777777" w:rsidR="00D06D91" w:rsidRPr="003B40EF" w:rsidRDefault="00D06D91" w:rsidP="00644A1A">
            <w:r w:rsidRPr="00C8214F">
              <w:t>Základy kvantitativních metod</w:t>
            </w:r>
          </w:p>
        </w:tc>
        <w:tc>
          <w:tcPr>
            <w:tcW w:w="5055" w:type="dxa"/>
            <w:tcBorders>
              <w:left w:val="single" w:sz="12" w:space="0" w:color="auto"/>
              <w:right w:val="single" w:sz="12" w:space="0" w:color="auto"/>
            </w:tcBorders>
            <w:shd w:val="clear" w:color="auto" w:fill="auto"/>
            <w:vAlign w:val="bottom"/>
          </w:tcPr>
          <w:p w14:paraId="3B98200F" w14:textId="77777777" w:rsidR="00D06D91" w:rsidRPr="008C0491" w:rsidRDefault="00D06D91" w:rsidP="00644A1A">
            <w:pPr>
              <w:jc w:val="both"/>
              <w:rPr>
                <w:rStyle w:val="Hypertextovodkaz"/>
                <w:rFonts w:asciiTheme="minorHAnsi" w:hAnsiTheme="minorHAnsi" w:cstheme="minorHAnsi"/>
              </w:rPr>
            </w:pPr>
            <w:hyperlink r:id="rId30" w:history="1">
              <w:r w:rsidRPr="008C0491">
                <w:rPr>
                  <w:rStyle w:val="Hypertextovodkaz"/>
                  <w:rFonts w:asciiTheme="minorHAnsi" w:hAnsiTheme="minorHAnsi" w:cstheme="minorHAnsi"/>
                </w:rPr>
                <w:t>https://moodle.utb.cz/enrol/index.php?id=24323</w:t>
              </w:r>
            </w:hyperlink>
          </w:p>
        </w:tc>
      </w:tr>
      <w:tr w:rsidR="00D06D91" w:rsidRPr="005776D0" w14:paraId="61104260" w14:textId="77777777" w:rsidTr="00644A1A">
        <w:trPr>
          <w:jc w:val="center"/>
        </w:trPr>
        <w:tc>
          <w:tcPr>
            <w:tcW w:w="3735" w:type="dxa"/>
            <w:tcBorders>
              <w:left w:val="single" w:sz="12" w:space="0" w:color="auto"/>
              <w:right w:val="single" w:sz="12" w:space="0" w:color="auto"/>
            </w:tcBorders>
            <w:shd w:val="clear" w:color="auto" w:fill="auto"/>
          </w:tcPr>
          <w:p w14:paraId="28B40E0A" w14:textId="77777777" w:rsidR="00D06D91" w:rsidRPr="003B40EF" w:rsidRDefault="00D06D91" w:rsidP="00644A1A">
            <w:r w:rsidRPr="00833CAD">
              <w:t>Podnikové finance 1</w:t>
            </w:r>
          </w:p>
        </w:tc>
        <w:tc>
          <w:tcPr>
            <w:tcW w:w="5055" w:type="dxa"/>
            <w:tcBorders>
              <w:left w:val="single" w:sz="12" w:space="0" w:color="auto"/>
              <w:right w:val="single" w:sz="12" w:space="0" w:color="auto"/>
            </w:tcBorders>
            <w:shd w:val="clear" w:color="auto" w:fill="auto"/>
            <w:vAlign w:val="bottom"/>
          </w:tcPr>
          <w:p w14:paraId="1E8B4CDB" w14:textId="77777777" w:rsidR="00D06D91" w:rsidRPr="008C0491" w:rsidRDefault="00D06D91" w:rsidP="00644A1A">
            <w:pPr>
              <w:jc w:val="both"/>
              <w:rPr>
                <w:rFonts w:asciiTheme="minorHAnsi" w:hAnsiTheme="minorHAnsi" w:cstheme="minorHAnsi"/>
                <w:color w:val="0563C1" w:themeColor="hyperlink"/>
                <w:u w:val="single"/>
              </w:rPr>
            </w:pPr>
            <w:hyperlink r:id="rId31" w:history="1">
              <w:r w:rsidRPr="00C12771">
                <w:rPr>
                  <w:rStyle w:val="Hypertextovodkaz"/>
                  <w:rFonts w:asciiTheme="minorHAnsi" w:hAnsiTheme="minorHAnsi" w:cstheme="minorHAnsi"/>
                </w:rPr>
                <w:t>https://moodle.utb.cz/course/view.php?id=28509</w:t>
              </w:r>
            </w:hyperlink>
          </w:p>
        </w:tc>
      </w:tr>
      <w:tr w:rsidR="00D06D91" w:rsidRPr="005776D0" w14:paraId="375F5302" w14:textId="77777777" w:rsidTr="00644A1A">
        <w:trPr>
          <w:jc w:val="center"/>
        </w:trPr>
        <w:tc>
          <w:tcPr>
            <w:tcW w:w="3735" w:type="dxa"/>
            <w:tcBorders>
              <w:left w:val="single" w:sz="12" w:space="0" w:color="auto"/>
              <w:right w:val="single" w:sz="12" w:space="0" w:color="auto"/>
            </w:tcBorders>
            <w:shd w:val="clear" w:color="auto" w:fill="auto"/>
          </w:tcPr>
          <w:p w14:paraId="47CF4E64" w14:textId="77777777" w:rsidR="00D06D91" w:rsidRPr="003B40EF" w:rsidRDefault="00D06D91" w:rsidP="00644A1A">
            <w:r w:rsidRPr="00833CAD">
              <w:t>Moderní technologie a trendy v</w:t>
            </w:r>
            <w:r>
              <w:t> </w:t>
            </w:r>
            <w:r w:rsidRPr="00833CAD">
              <w:t>účetnictví</w:t>
            </w:r>
          </w:p>
        </w:tc>
        <w:tc>
          <w:tcPr>
            <w:tcW w:w="5055" w:type="dxa"/>
            <w:tcBorders>
              <w:left w:val="single" w:sz="12" w:space="0" w:color="auto"/>
              <w:right w:val="single" w:sz="12" w:space="0" w:color="auto"/>
            </w:tcBorders>
            <w:shd w:val="clear" w:color="auto" w:fill="auto"/>
            <w:vAlign w:val="bottom"/>
          </w:tcPr>
          <w:p w14:paraId="76FF3348" w14:textId="77777777" w:rsidR="00D06D91" w:rsidRPr="008C0491" w:rsidRDefault="00D06D91" w:rsidP="00644A1A">
            <w:pPr>
              <w:jc w:val="both"/>
              <w:rPr>
                <w:highlight w:val="red"/>
              </w:rPr>
            </w:pPr>
            <w:r w:rsidRPr="00184619">
              <w:t>(nový předmět, bude vyučován ve 3. roč., opory jsou v přípravě)</w:t>
            </w:r>
          </w:p>
        </w:tc>
      </w:tr>
      <w:tr w:rsidR="00D06D91" w:rsidRPr="005776D0" w14:paraId="784300BF" w14:textId="77777777" w:rsidTr="00644A1A">
        <w:trPr>
          <w:jc w:val="center"/>
        </w:trPr>
        <w:tc>
          <w:tcPr>
            <w:tcW w:w="3735" w:type="dxa"/>
            <w:tcBorders>
              <w:left w:val="single" w:sz="12" w:space="0" w:color="auto"/>
              <w:right w:val="single" w:sz="12" w:space="0" w:color="auto"/>
            </w:tcBorders>
            <w:shd w:val="clear" w:color="auto" w:fill="auto"/>
          </w:tcPr>
          <w:p w14:paraId="5F004552" w14:textId="77777777" w:rsidR="00D06D91" w:rsidRPr="003B40EF" w:rsidRDefault="00D06D91" w:rsidP="00644A1A">
            <w:proofErr w:type="spellStart"/>
            <w:r w:rsidRPr="00F80788">
              <w:t>Basics</w:t>
            </w:r>
            <w:proofErr w:type="spellEnd"/>
            <w:r w:rsidRPr="00F80788">
              <w:t xml:space="preserve"> </w:t>
            </w:r>
            <w:proofErr w:type="spellStart"/>
            <w:r w:rsidRPr="00F80788">
              <w:t>of</w:t>
            </w:r>
            <w:proofErr w:type="spellEnd"/>
            <w:r w:rsidRPr="00F80788">
              <w:t xml:space="preserve"> International </w:t>
            </w:r>
            <w:proofErr w:type="spellStart"/>
            <w:r w:rsidRPr="00F80788">
              <w:t>Accounting</w:t>
            </w:r>
            <w:proofErr w:type="spellEnd"/>
          </w:p>
        </w:tc>
        <w:tc>
          <w:tcPr>
            <w:tcW w:w="5055" w:type="dxa"/>
            <w:tcBorders>
              <w:left w:val="single" w:sz="12" w:space="0" w:color="auto"/>
              <w:right w:val="single" w:sz="12" w:space="0" w:color="auto"/>
            </w:tcBorders>
            <w:shd w:val="clear" w:color="auto" w:fill="auto"/>
            <w:vAlign w:val="bottom"/>
          </w:tcPr>
          <w:p w14:paraId="28705393" w14:textId="77777777" w:rsidR="00D06D91" w:rsidRPr="008C0491" w:rsidRDefault="00D06D91" w:rsidP="00644A1A">
            <w:pPr>
              <w:jc w:val="both"/>
              <w:rPr>
                <w:rStyle w:val="Hypertextovodkaz"/>
                <w:rFonts w:asciiTheme="minorHAnsi" w:hAnsiTheme="minorHAnsi" w:cstheme="minorHAnsi"/>
              </w:rPr>
            </w:pPr>
            <w:r w:rsidRPr="00184619">
              <w:t>(nový předmět, bude vyučován ve 3. roč., opory jsou v přípravě)</w:t>
            </w:r>
          </w:p>
        </w:tc>
      </w:tr>
      <w:tr w:rsidR="00D06D91" w:rsidRPr="005776D0" w14:paraId="773D4046" w14:textId="77777777" w:rsidTr="00644A1A">
        <w:trPr>
          <w:jc w:val="center"/>
        </w:trPr>
        <w:tc>
          <w:tcPr>
            <w:tcW w:w="3735" w:type="dxa"/>
            <w:tcBorders>
              <w:left w:val="single" w:sz="12" w:space="0" w:color="auto"/>
              <w:right w:val="single" w:sz="12" w:space="0" w:color="auto"/>
            </w:tcBorders>
            <w:shd w:val="clear" w:color="auto" w:fill="auto"/>
          </w:tcPr>
          <w:p w14:paraId="3D809121" w14:textId="77777777" w:rsidR="00D06D91" w:rsidRPr="003B40EF" w:rsidRDefault="00D06D91" w:rsidP="00644A1A">
            <w:r>
              <w:t>Ekonomika a účetnictví veřejného sektoru</w:t>
            </w:r>
            <w:r>
              <w:rPr>
                <w:rStyle w:val="Znakapoznpodarou"/>
              </w:rPr>
              <w:footnoteReference w:id="4"/>
            </w:r>
          </w:p>
        </w:tc>
        <w:tc>
          <w:tcPr>
            <w:tcW w:w="5055" w:type="dxa"/>
            <w:tcBorders>
              <w:left w:val="single" w:sz="12" w:space="0" w:color="auto"/>
              <w:right w:val="single" w:sz="12" w:space="0" w:color="auto"/>
            </w:tcBorders>
            <w:shd w:val="clear" w:color="auto" w:fill="auto"/>
            <w:vAlign w:val="bottom"/>
          </w:tcPr>
          <w:p w14:paraId="084C6EA4" w14:textId="77777777" w:rsidR="00D06D91" w:rsidRPr="008C0491" w:rsidRDefault="00D06D91" w:rsidP="00644A1A">
            <w:pPr>
              <w:jc w:val="both"/>
              <w:rPr>
                <w:rStyle w:val="Hypertextovodkaz"/>
                <w:rFonts w:asciiTheme="minorHAnsi" w:hAnsiTheme="minorHAnsi" w:cstheme="minorHAnsi"/>
              </w:rPr>
            </w:pPr>
            <w:hyperlink r:id="rId32" w:history="1">
              <w:r w:rsidRPr="008C0491">
                <w:rPr>
                  <w:rStyle w:val="Hypertextovodkaz"/>
                  <w:rFonts w:asciiTheme="minorHAnsi" w:hAnsiTheme="minorHAnsi" w:cstheme="minorHAnsi"/>
                </w:rPr>
                <w:t>https://moodle.utb.cz/enrol/index.php?id=27820</w:t>
              </w:r>
            </w:hyperlink>
          </w:p>
        </w:tc>
      </w:tr>
      <w:tr w:rsidR="00D06D91" w:rsidRPr="005776D0" w14:paraId="0A70B578" w14:textId="77777777" w:rsidTr="00644A1A">
        <w:trPr>
          <w:jc w:val="center"/>
        </w:trPr>
        <w:tc>
          <w:tcPr>
            <w:tcW w:w="3735" w:type="dxa"/>
            <w:tcBorders>
              <w:left w:val="single" w:sz="12" w:space="0" w:color="auto"/>
              <w:right w:val="single" w:sz="12" w:space="0" w:color="auto"/>
            </w:tcBorders>
            <w:shd w:val="clear" w:color="auto" w:fill="auto"/>
          </w:tcPr>
          <w:p w14:paraId="03D7AE33" w14:textId="77777777" w:rsidR="00D06D91" w:rsidRPr="003B40EF" w:rsidRDefault="00D06D91" w:rsidP="00644A1A">
            <w:r>
              <w:t>Mzdové účetnictví</w:t>
            </w:r>
          </w:p>
        </w:tc>
        <w:tc>
          <w:tcPr>
            <w:tcW w:w="5055" w:type="dxa"/>
            <w:tcBorders>
              <w:left w:val="single" w:sz="12" w:space="0" w:color="auto"/>
              <w:right w:val="single" w:sz="12" w:space="0" w:color="auto"/>
            </w:tcBorders>
            <w:shd w:val="clear" w:color="auto" w:fill="auto"/>
            <w:vAlign w:val="bottom"/>
          </w:tcPr>
          <w:p w14:paraId="04429C3E" w14:textId="77777777" w:rsidR="00D06D91" w:rsidRPr="008C0491" w:rsidRDefault="00D06D91" w:rsidP="00644A1A">
            <w:pPr>
              <w:jc w:val="both"/>
              <w:rPr>
                <w:rStyle w:val="Hypertextovodkaz"/>
                <w:rFonts w:asciiTheme="minorHAnsi" w:hAnsiTheme="minorHAnsi" w:cstheme="minorHAnsi"/>
              </w:rPr>
            </w:pPr>
            <w:hyperlink r:id="rId33" w:history="1">
              <w:r w:rsidRPr="008C0491">
                <w:rPr>
                  <w:rStyle w:val="Hypertextovodkaz"/>
                  <w:rFonts w:asciiTheme="minorHAnsi" w:hAnsiTheme="minorHAnsi" w:cstheme="minorHAnsi"/>
                </w:rPr>
                <w:t>https://moodle.utb.cz/enrol/index.php?id=27943</w:t>
              </w:r>
            </w:hyperlink>
          </w:p>
        </w:tc>
      </w:tr>
    </w:tbl>
    <w:p w14:paraId="20EE5FE3" w14:textId="77777777" w:rsidR="00D06D91" w:rsidRPr="005776D0" w:rsidRDefault="00D06D91" w:rsidP="00D06D91">
      <w:pPr>
        <w:spacing w:before="120" w:after="120"/>
        <w:jc w:val="both"/>
        <w:rPr>
          <w:rFonts w:ascii="Calibri" w:hAnsi="Calibri" w:cs="Calibri"/>
          <w:sz w:val="22"/>
          <w:szCs w:val="22"/>
          <w:highlight w:val="yellow"/>
        </w:rPr>
      </w:pPr>
    </w:p>
    <w:p w14:paraId="73E15024" w14:textId="77777777" w:rsidR="00D06D91" w:rsidRPr="00296063" w:rsidRDefault="00D06D91" w:rsidP="00D06D91">
      <w:pPr>
        <w:jc w:val="both"/>
        <w:rPr>
          <w:b/>
          <w:bCs/>
          <w:i/>
          <w:iCs/>
          <w:sz w:val="22"/>
          <w:szCs w:val="22"/>
        </w:rPr>
      </w:pPr>
      <w:r w:rsidRPr="00296063">
        <w:rPr>
          <w:b/>
          <w:bCs/>
          <w:i/>
          <w:iCs/>
          <w:sz w:val="22"/>
          <w:szCs w:val="22"/>
        </w:rPr>
        <w:t>Připomínka:</w:t>
      </w:r>
    </w:p>
    <w:p w14:paraId="25CC7CA0" w14:textId="77777777" w:rsidR="00D06D91" w:rsidRPr="00296063" w:rsidRDefault="00D06D91" w:rsidP="00D06D91">
      <w:pPr>
        <w:pStyle w:val="Default"/>
        <w:numPr>
          <w:ilvl w:val="0"/>
          <w:numId w:val="2"/>
        </w:numPr>
        <w:jc w:val="both"/>
        <w:rPr>
          <w:sz w:val="22"/>
          <w:szCs w:val="22"/>
        </w:rPr>
      </w:pPr>
      <w:r w:rsidRPr="00296063">
        <w:rPr>
          <w:sz w:val="22"/>
          <w:szCs w:val="22"/>
        </w:rPr>
        <w:t xml:space="preserve">Zajistit funkčnost přihlašovacích údajů, není přístup ke studijním oporám s didakticky zpracovaným učivem pro kombinovanou formu studia. </w:t>
      </w:r>
    </w:p>
    <w:p w14:paraId="30D5D03B" w14:textId="77777777" w:rsidR="00D06D91" w:rsidRPr="00296063" w:rsidRDefault="00D06D91" w:rsidP="00D06D91">
      <w:pPr>
        <w:jc w:val="both"/>
        <w:rPr>
          <w:b/>
          <w:bCs/>
          <w:sz w:val="22"/>
          <w:szCs w:val="22"/>
        </w:rPr>
      </w:pPr>
      <w:r w:rsidRPr="00296063">
        <w:rPr>
          <w:b/>
          <w:bCs/>
          <w:sz w:val="22"/>
          <w:szCs w:val="22"/>
        </w:rPr>
        <w:t>Vypořádání připomínky:</w:t>
      </w:r>
    </w:p>
    <w:p w14:paraId="15A23390" w14:textId="77777777" w:rsidR="00D06D91" w:rsidRPr="00296063" w:rsidRDefault="00D06D91" w:rsidP="00D06D91">
      <w:pPr>
        <w:pStyle w:val="Default"/>
        <w:jc w:val="both"/>
        <w:rPr>
          <w:sz w:val="22"/>
          <w:szCs w:val="22"/>
        </w:rPr>
      </w:pPr>
      <w:r w:rsidRPr="00296063">
        <w:rPr>
          <w:sz w:val="22"/>
          <w:szCs w:val="22"/>
        </w:rPr>
        <w:t>Funkčnost přihlašovacích údajů byla prověřena.</w:t>
      </w:r>
    </w:p>
    <w:p w14:paraId="0AA0E3C6" w14:textId="77777777" w:rsidR="00D06D91" w:rsidRPr="00296063" w:rsidRDefault="00D06D91" w:rsidP="00D06D91">
      <w:pPr>
        <w:pStyle w:val="Default"/>
        <w:jc w:val="both"/>
        <w:rPr>
          <w:sz w:val="22"/>
          <w:szCs w:val="22"/>
        </w:rPr>
      </w:pPr>
    </w:p>
    <w:p w14:paraId="594EC8D8" w14:textId="77777777" w:rsidR="00D06D91" w:rsidRPr="00296063" w:rsidRDefault="00D06D91" w:rsidP="00D06D91">
      <w:pPr>
        <w:jc w:val="both"/>
        <w:rPr>
          <w:b/>
          <w:bCs/>
          <w:i/>
          <w:iCs/>
          <w:sz w:val="22"/>
          <w:szCs w:val="22"/>
        </w:rPr>
      </w:pPr>
      <w:r w:rsidRPr="00296063">
        <w:rPr>
          <w:b/>
          <w:bCs/>
          <w:i/>
          <w:iCs/>
          <w:sz w:val="22"/>
          <w:szCs w:val="22"/>
        </w:rPr>
        <w:t>Připomínka:</w:t>
      </w:r>
    </w:p>
    <w:p w14:paraId="3E7BDCDD" w14:textId="77777777" w:rsidR="00D06D91" w:rsidRPr="00296063" w:rsidRDefault="00D06D91" w:rsidP="00D06D91">
      <w:pPr>
        <w:pStyle w:val="Default"/>
        <w:numPr>
          <w:ilvl w:val="0"/>
          <w:numId w:val="2"/>
        </w:numPr>
        <w:jc w:val="both"/>
        <w:rPr>
          <w:sz w:val="22"/>
          <w:szCs w:val="22"/>
        </w:rPr>
      </w:pPr>
      <w:r w:rsidRPr="00296063">
        <w:rPr>
          <w:sz w:val="22"/>
          <w:szCs w:val="22"/>
        </w:rPr>
        <w:t xml:space="preserve">Zajistit, aby součástí systému zajištění kombinované formy studia byl plnohodnotný a přehledný průvodce studiem ve SP, který studentovi umožní a usnadní samostudium, včetně používání studijních opor a případně dalších výukových nástrojů. </w:t>
      </w:r>
    </w:p>
    <w:p w14:paraId="30D4CE52" w14:textId="77777777" w:rsidR="00D06D91" w:rsidRPr="00296063" w:rsidRDefault="00D06D91" w:rsidP="00D06D91">
      <w:pPr>
        <w:jc w:val="both"/>
        <w:rPr>
          <w:sz w:val="22"/>
          <w:szCs w:val="22"/>
        </w:rPr>
      </w:pPr>
      <w:r w:rsidRPr="3ABC6A36">
        <w:rPr>
          <w:b/>
          <w:bCs/>
          <w:sz w:val="22"/>
          <w:szCs w:val="22"/>
        </w:rPr>
        <w:t>Vypořádání připomínky:</w:t>
      </w:r>
    </w:p>
    <w:p w14:paraId="6EFBF6EE" w14:textId="77777777" w:rsidR="00D06D91" w:rsidRPr="00296063" w:rsidRDefault="00D06D91" w:rsidP="00D06D91">
      <w:pPr>
        <w:jc w:val="both"/>
        <w:rPr>
          <w:sz w:val="22"/>
          <w:szCs w:val="22"/>
        </w:rPr>
      </w:pPr>
      <w:r w:rsidRPr="3ABC6A36">
        <w:rPr>
          <w:sz w:val="22"/>
          <w:szCs w:val="22"/>
        </w:rPr>
        <w:t xml:space="preserve">Vyučované předměty v kombinované formě studia mají individuální průvodce studiem v rámci svých modulů </w:t>
      </w:r>
      <w:r>
        <w:rPr>
          <w:sz w:val="22"/>
          <w:szCs w:val="22"/>
        </w:rPr>
        <w:t xml:space="preserve">uvedené </w:t>
      </w:r>
      <w:r w:rsidRPr="3ABC6A36">
        <w:rPr>
          <w:sz w:val="22"/>
          <w:szCs w:val="22"/>
        </w:rPr>
        <w:t>v</w:t>
      </w:r>
      <w:r>
        <w:rPr>
          <w:sz w:val="22"/>
          <w:szCs w:val="22"/>
        </w:rPr>
        <w:t xml:space="preserve"> LMS </w:t>
      </w:r>
      <w:proofErr w:type="spellStart"/>
      <w:r w:rsidRPr="3ABC6A36">
        <w:rPr>
          <w:sz w:val="22"/>
          <w:szCs w:val="22"/>
        </w:rPr>
        <w:t>Moodl</w:t>
      </w:r>
      <w:r>
        <w:rPr>
          <w:sz w:val="22"/>
          <w:szCs w:val="22"/>
        </w:rPr>
        <w:t>e</w:t>
      </w:r>
      <w:proofErr w:type="spellEnd"/>
      <w:r w:rsidRPr="3ABC6A36">
        <w:rPr>
          <w:sz w:val="22"/>
          <w:szCs w:val="22"/>
        </w:rPr>
        <w:t xml:space="preserve">, které poskytují těmto studentům plnohodnotný a přehledný přístup k informacím o předmětu, jeho </w:t>
      </w:r>
      <w:r>
        <w:rPr>
          <w:sz w:val="22"/>
          <w:szCs w:val="22"/>
        </w:rPr>
        <w:t xml:space="preserve">cílům, </w:t>
      </w:r>
      <w:r w:rsidRPr="3ABC6A36">
        <w:rPr>
          <w:sz w:val="22"/>
          <w:szCs w:val="22"/>
        </w:rPr>
        <w:t>obsahu, požadavkům na ukončení předmětu, usnadňují samostudium i poskytují informace o dalších studijních materiálech či výukových nástrojích.</w:t>
      </w:r>
    </w:p>
    <w:p w14:paraId="533CEBD1" w14:textId="77777777" w:rsidR="00D06D91" w:rsidRDefault="00D06D91" w:rsidP="00D06D91">
      <w:pPr>
        <w:jc w:val="both"/>
        <w:rPr>
          <w:b/>
          <w:bCs/>
          <w:i/>
          <w:iCs/>
          <w:sz w:val="22"/>
          <w:szCs w:val="22"/>
        </w:rPr>
      </w:pPr>
    </w:p>
    <w:p w14:paraId="632F855E" w14:textId="77777777" w:rsidR="00D06D91" w:rsidRPr="00296063" w:rsidRDefault="00D06D91" w:rsidP="00D06D91">
      <w:pPr>
        <w:jc w:val="both"/>
        <w:rPr>
          <w:b/>
          <w:bCs/>
          <w:i/>
          <w:iCs/>
          <w:sz w:val="22"/>
          <w:szCs w:val="22"/>
        </w:rPr>
      </w:pPr>
      <w:r w:rsidRPr="00296063">
        <w:rPr>
          <w:b/>
          <w:bCs/>
          <w:i/>
          <w:iCs/>
          <w:sz w:val="22"/>
          <w:szCs w:val="22"/>
        </w:rPr>
        <w:t>Připomínka:</w:t>
      </w:r>
    </w:p>
    <w:p w14:paraId="311C5C30" w14:textId="77777777" w:rsidR="00D06D91" w:rsidRPr="00296063" w:rsidRDefault="00D06D91" w:rsidP="00D06D91">
      <w:pPr>
        <w:pStyle w:val="Default"/>
        <w:numPr>
          <w:ilvl w:val="0"/>
          <w:numId w:val="2"/>
        </w:numPr>
        <w:jc w:val="both"/>
        <w:rPr>
          <w:sz w:val="22"/>
          <w:szCs w:val="22"/>
        </w:rPr>
      </w:pPr>
      <w:r w:rsidRPr="00296063">
        <w:rPr>
          <w:sz w:val="22"/>
          <w:szCs w:val="22"/>
        </w:rPr>
        <w:t xml:space="preserve">V části B-I upravit podmínky k přijetí ke studiu (požadavek předložení maturitní zkoušky z českého nebo slovenského jazyka není odůvodnitelný, diskriminuje cizince a porušuje zákon). Podmínky pro přijetí cizinců ke studiu ve studijním programu musí umožnit splnění závazků, které vyplývají z mezinárodních smluv, kterými je Česká republika vázána (§ 49 odst. 2 zákona o VŠ). </w:t>
      </w:r>
    </w:p>
    <w:p w14:paraId="28096CA3" w14:textId="77777777" w:rsidR="00D06D91" w:rsidRPr="00296063" w:rsidRDefault="00D06D91" w:rsidP="00D06D91">
      <w:pPr>
        <w:jc w:val="both"/>
        <w:rPr>
          <w:b/>
          <w:bCs/>
          <w:sz w:val="22"/>
          <w:szCs w:val="22"/>
        </w:rPr>
      </w:pPr>
      <w:r w:rsidRPr="00296063">
        <w:rPr>
          <w:b/>
          <w:bCs/>
          <w:sz w:val="22"/>
          <w:szCs w:val="22"/>
        </w:rPr>
        <w:t>Vypořádání připomínky:</w:t>
      </w:r>
    </w:p>
    <w:p w14:paraId="0C9982D5" w14:textId="77777777" w:rsidR="00D06D91" w:rsidRPr="00296063" w:rsidRDefault="00D06D91" w:rsidP="00D06D91">
      <w:pPr>
        <w:jc w:val="both"/>
        <w:rPr>
          <w:sz w:val="22"/>
          <w:szCs w:val="22"/>
        </w:rPr>
      </w:pPr>
      <w:r w:rsidRPr="00296063">
        <w:rPr>
          <w:sz w:val="22"/>
          <w:szCs w:val="22"/>
        </w:rPr>
        <w:t xml:space="preserve">V akreditačním spisu doplněno znění podle platné směrnice děkana FaME (SD/05/2022), která obsahuje ošetření případu, kdy uchazeč nepředloží při zápisu do studia vysvědčení dosvědčující maturitní zkoušku z českého nebo slovenského jazyka, ale podstoupí ve dnech zápisu do studia </w:t>
      </w:r>
      <w:r>
        <w:rPr>
          <w:sz w:val="22"/>
          <w:szCs w:val="22"/>
        </w:rPr>
        <w:t>p</w:t>
      </w:r>
      <w:r w:rsidRPr="00296063">
        <w:rPr>
          <w:sz w:val="22"/>
          <w:szCs w:val="22"/>
        </w:rPr>
        <w:t>ísemnou zkouškou, kterou prokáže</w:t>
      </w:r>
      <w:r>
        <w:rPr>
          <w:sz w:val="22"/>
          <w:szCs w:val="22"/>
        </w:rPr>
        <w:t xml:space="preserve"> </w:t>
      </w:r>
      <w:r w:rsidRPr="00296063">
        <w:rPr>
          <w:sz w:val="22"/>
          <w:szCs w:val="22"/>
        </w:rPr>
        <w:t>porozumění českému odbornému textu.</w:t>
      </w:r>
    </w:p>
    <w:p w14:paraId="783CE225" w14:textId="77777777" w:rsidR="00D06D91" w:rsidRPr="00296063" w:rsidRDefault="00D06D91" w:rsidP="00D06D91">
      <w:pPr>
        <w:pStyle w:val="Default"/>
        <w:ind w:left="360"/>
        <w:jc w:val="both"/>
        <w:rPr>
          <w:sz w:val="22"/>
          <w:szCs w:val="22"/>
        </w:rPr>
      </w:pPr>
    </w:p>
    <w:p w14:paraId="52BC8B31" w14:textId="77777777" w:rsidR="00D06D91" w:rsidRPr="00296063" w:rsidRDefault="00D06D91" w:rsidP="00D06D91">
      <w:pPr>
        <w:jc w:val="both"/>
        <w:rPr>
          <w:b/>
          <w:bCs/>
          <w:i/>
          <w:iCs/>
          <w:sz w:val="22"/>
          <w:szCs w:val="22"/>
        </w:rPr>
      </w:pPr>
      <w:r w:rsidRPr="00296063">
        <w:rPr>
          <w:b/>
          <w:bCs/>
          <w:i/>
          <w:iCs/>
          <w:sz w:val="22"/>
          <w:szCs w:val="22"/>
        </w:rPr>
        <w:lastRenderedPageBreak/>
        <w:t>Připomínka:</w:t>
      </w:r>
    </w:p>
    <w:p w14:paraId="2634CA6B" w14:textId="77777777" w:rsidR="00D06D91" w:rsidRPr="00296063" w:rsidRDefault="00D06D91" w:rsidP="00D06D91">
      <w:pPr>
        <w:pStyle w:val="Default"/>
        <w:numPr>
          <w:ilvl w:val="0"/>
          <w:numId w:val="2"/>
        </w:numPr>
        <w:jc w:val="both"/>
        <w:rPr>
          <w:sz w:val="22"/>
          <w:szCs w:val="22"/>
        </w:rPr>
      </w:pPr>
      <w:r w:rsidRPr="00296063">
        <w:rPr>
          <w:sz w:val="22"/>
          <w:szCs w:val="22"/>
        </w:rPr>
        <w:t xml:space="preserve">Definovat pojem „počet přijímaných studentů“ (Ve spise se uvádí počet přijímaných studentů cca 90, je však požadován maximální počet zapsaných studentů. Dle uvedeného počtu zapsaných studentů za posledních 5 let je zřejmé, že došlo k záměně terminologie. Je nutno upozornit, že se má jednat o maximální počet.) </w:t>
      </w:r>
    </w:p>
    <w:p w14:paraId="524628C3" w14:textId="77777777" w:rsidR="00D06D91" w:rsidRPr="00296063" w:rsidRDefault="00D06D91" w:rsidP="00D06D91">
      <w:pPr>
        <w:jc w:val="both"/>
        <w:rPr>
          <w:b/>
          <w:bCs/>
          <w:sz w:val="22"/>
          <w:szCs w:val="22"/>
        </w:rPr>
      </w:pPr>
      <w:r w:rsidRPr="00296063">
        <w:rPr>
          <w:b/>
          <w:bCs/>
          <w:sz w:val="22"/>
          <w:szCs w:val="22"/>
        </w:rPr>
        <w:t>Vypořádání připomínky:</w:t>
      </w:r>
    </w:p>
    <w:p w14:paraId="68969C07" w14:textId="77777777" w:rsidR="00D06D91" w:rsidRPr="00296063" w:rsidRDefault="00D06D91" w:rsidP="00D06D91">
      <w:pPr>
        <w:jc w:val="both"/>
        <w:rPr>
          <w:sz w:val="22"/>
          <w:szCs w:val="22"/>
        </w:rPr>
      </w:pPr>
      <w:r w:rsidRPr="00296063">
        <w:rPr>
          <w:sz w:val="22"/>
          <w:szCs w:val="22"/>
        </w:rPr>
        <w:t>V akreditačním spisu upraveno.</w:t>
      </w:r>
    </w:p>
    <w:p w14:paraId="74EC948D" w14:textId="77777777" w:rsidR="00D06D91" w:rsidRPr="00296063" w:rsidRDefault="00D06D91" w:rsidP="00D06D91">
      <w:pPr>
        <w:jc w:val="both"/>
        <w:rPr>
          <w:b/>
          <w:bCs/>
          <w:i/>
          <w:iCs/>
          <w:sz w:val="22"/>
          <w:szCs w:val="22"/>
        </w:rPr>
      </w:pPr>
    </w:p>
    <w:p w14:paraId="330BE786" w14:textId="77777777" w:rsidR="00D06D91" w:rsidRPr="00296063" w:rsidRDefault="00D06D91" w:rsidP="00D06D91">
      <w:pPr>
        <w:jc w:val="both"/>
        <w:rPr>
          <w:b/>
          <w:bCs/>
          <w:i/>
          <w:iCs/>
          <w:sz w:val="22"/>
          <w:szCs w:val="22"/>
        </w:rPr>
      </w:pPr>
      <w:r w:rsidRPr="00296063">
        <w:rPr>
          <w:b/>
          <w:bCs/>
          <w:i/>
          <w:iCs/>
          <w:sz w:val="22"/>
          <w:szCs w:val="22"/>
        </w:rPr>
        <w:t>Připomínka:</w:t>
      </w:r>
    </w:p>
    <w:p w14:paraId="6ABDD4B9" w14:textId="77777777" w:rsidR="00D06D91" w:rsidRPr="00296063" w:rsidRDefault="00D06D91" w:rsidP="00D06D91">
      <w:pPr>
        <w:pStyle w:val="Default"/>
        <w:numPr>
          <w:ilvl w:val="0"/>
          <w:numId w:val="2"/>
        </w:numPr>
        <w:jc w:val="both"/>
        <w:rPr>
          <w:sz w:val="22"/>
          <w:szCs w:val="22"/>
        </w:rPr>
      </w:pPr>
      <w:r w:rsidRPr="00296063">
        <w:rPr>
          <w:sz w:val="22"/>
          <w:szCs w:val="22"/>
        </w:rPr>
        <w:t>V části B-</w:t>
      </w:r>
      <w:proofErr w:type="spellStart"/>
      <w:r w:rsidRPr="00296063">
        <w:rPr>
          <w:sz w:val="22"/>
          <w:szCs w:val="22"/>
        </w:rPr>
        <w:t>IIa</w:t>
      </w:r>
      <w:proofErr w:type="spellEnd"/>
      <w:r w:rsidRPr="00296063">
        <w:rPr>
          <w:sz w:val="22"/>
          <w:szCs w:val="22"/>
        </w:rPr>
        <w:t xml:space="preserve"> jednoznačně strukturovat Rozsah </w:t>
      </w:r>
      <w:proofErr w:type="gramStart"/>
      <w:r w:rsidRPr="00296063">
        <w:rPr>
          <w:sz w:val="22"/>
          <w:szCs w:val="22"/>
        </w:rPr>
        <w:t>předmětů - hodnoty</w:t>
      </w:r>
      <w:proofErr w:type="gramEnd"/>
      <w:r w:rsidRPr="00296063">
        <w:rPr>
          <w:sz w:val="22"/>
          <w:szCs w:val="22"/>
        </w:rPr>
        <w:t xml:space="preserve"> jsou uvedeny, ale není jasné, v jaké struktuře. Doporučuje se uvádět např. </w:t>
      </w:r>
      <w:proofErr w:type="gramStart"/>
      <w:r w:rsidRPr="00296063">
        <w:rPr>
          <w:sz w:val="22"/>
          <w:szCs w:val="22"/>
        </w:rPr>
        <w:t>24p</w:t>
      </w:r>
      <w:proofErr w:type="gramEnd"/>
      <w:r w:rsidRPr="00296063">
        <w:rPr>
          <w:sz w:val="22"/>
          <w:szCs w:val="22"/>
        </w:rPr>
        <w:t xml:space="preserve">+12s+24c, popřípadě při zachování současného stavu v záhlaví uvádět Rozsah (p-s-c). </w:t>
      </w:r>
    </w:p>
    <w:p w14:paraId="0F969D45" w14:textId="77777777" w:rsidR="00D06D91" w:rsidRPr="00296063" w:rsidRDefault="00D06D91" w:rsidP="00D06D91">
      <w:pPr>
        <w:jc w:val="both"/>
        <w:rPr>
          <w:b/>
          <w:bCs/>
          <w:sz w:val="22"/>
          <w:szCs w:val="22"/>
        </w:rPr>
      </w:pPr>
      <w:r w:rsidRPr="00296063">
        <w:rPr>
          <w:b/>
          <w:bCs/>
          <w:sz w:val="22"/>
          <w:szCs w:val="22"/>
        </w:rPr>
        <w:t>Vypořádání připomínky:</w:t>
      </w:r>
    </w:p>
    <w:p w14:paraId="201C0E4D" w14:textId="77777777" w:rsidR="00D06D91" w:rsidRPr="00296063" w:rsidRDefault="00D06D91" w:rsidP="00D06D91">
      <w:pPr>
        <w:jc w:val="both"/>
        <w:rPr>
          <w:sz w:val="22"/>
          <w:szCs w:val="22"/>
        </w:rPr>
      </w:pPr>
      <w:r w:rsidRPr="00296063">
        <w:rPr>
          <w:sz w:val="22"/>
          <w:szCs w:val="22"/>
        </w:rPr>
        <w:t>V akreditačním spisu upraveno v záhlaví tabulky B-</w:t>
      </w:r>
      <w:proofErr w:type="spellStart"/>
      <w:r w:rsidRPr="00296063">
        <w:rPr>
          <w:sz w:val="22"/>
          <w:szCs w:val="22"/>
        </w:rPr>
        <w:t>IIa</w:t>
      </w:r>
      <w:proofErr w:type="spellEnd"/>
      <w:r w:rsidRPr="00296063">
        <w:rPr>
          <w:sz w:val="22"/>
          <w:szCs w:val="22"/>
        </w:rPr>
        <w:t xml:space="preserve"> dle doporučení. </w:t>
      </w:r>
    </w:p>
    <w:p w14:paraId="6F5D5638" w14:textId="77777777" w:rsidR="00D06D91" w:rsidRPr="00296063" w:rsidRDefault="00D06D91" w:rsidP="00D06D91">
      <w:pPr>
        <w:pStyle w:val="Default"/>
        <w:jc w:val="both"/>
        <w:rPr>
          <w:sz w:val="22"/>
          <w:szCs w:val="22"/>
          <w:highlight w:val="green"/>
        </w:rPr>
      </w:pPr>
    </w:p>
    <w:p w14:paraId="6AC18FA9" w14:textId="77777777" w:rsidR="00D06D91" w:rsidRPr="00296063" w:rsidRDefault="00D06D91" w:rsidP="00D06D91">
      <w:pPr>
        <w:jc w:val="both"/>
        <w:rPr>
          <w:b/>
          <w:bCs/>
          <w:i/>
          <w:iCs/>
          <w:sz w:val="22"/>
          <w:szCs w:val="22"/>
        </w:rPr>
      </w:pPr>
      <w:r w:rsidRPr="00296063">
        <w:rPr>
          <w:b/>
          <w:bCs/>
          <w:i/>
          <w:iCs/>
          <w:sz w:val="22"/>
          <w:szCs w:val="22"/>
        </w:rPr>
        <w:t>Připomínka:</w:t>
      </w:r>
    </w:p>
    <w:p w14:paraId="1EB14733" w14:textId="77777777" w:rsidR="00D06D91" w:rsidRPr="00296063" w:rsidRDefault="00D06D91" w:rsidP="00D06D91">
      <w:pPr>
        <w:pStyle w:val="Default"/>
        <w:numPr>
          <w:ilvl w:val="0"/>
          <w:numId w:val="2"/>
        </w:numPr>
        <w:jc w:val="both"/>
        <w:rPr>
          <w:sz w:val="22"/>
          <w:szCs w:val="22"/>
        </w:rPr>
      </w:pPr>
      <w:r w:rsidRPr="00296063">
        <w:rPr>
          <w:sz w:val="22"/>
          <w:szCs w:val="22"/>
        </w:rPr>
        <w:t xml:space="preserve">Graficky zvýraznit garanty předmětů u předmětů profilujícího základu. </w:t>
      </w:r>
    </w:p>
    <w:p w14:paraId="12052C39" w14:textId="77777777" w:rsidR="00D06D91" w:rsidRPr="00296063" w:rsidRDefault="00D06D91" w:rsidP="00D06D91">
      <w:pPr>
        <w:jc w:val="both"/>
        <w:rPr>
          <w:b/>
          <w:bCs/>
          <w:sz w:val="22"/>
          <w:szCs w:val="22"/>
        </w:rPr>
      </w:pPr>
      <w:r w:rsidRPr="00296063">
        <w:rPr>
          <w:b/>
          <w:bCs/>
          <w:sz w:val="22"/>
          <w:szCs w:val="22"/>
        </w:rPr>
        <w:t>Vypořádání připomínky:</w:t>
      </w:r>
    </w:p>
    <w:p w14:paraId="6B7E3F20" w14:textId="77777777" w:rsidR="00D06D91" w:rsidRPr="00296063" w:rsidRDefault="00D06D91" w:rsidP="00D06D91">
      <w:pPr>
        <w:pStyle w:val="Default"/>
        <w:jc w:val="both"/>
        <w:rPr>
          <w:sz w:val="22"/>
          <w:szCs w:val="22"/>
        </w:rPr>
      </w:pPr>
      <w:r w:rsidRPr="146EF5BA">
        <w:rPr>
          <w:sz w:val="22"/>
          <w:szCs w:val="22"/>
        </w:rPr>
        <w:t>V žádosti jsou v části B-</w:t>
      </w:r>
      <w:proofErr w:type="spellStart"/>
      <w:r w:rsidRPr="146EF5BA">
        <w:rPr>
          <w:sz w:val="22"/>
          <w:szCs w:val="22"/>
        </w:rPr>
        <w:t>IIa</w:t>
      </w:r>
      <w:proofErr w:type="spellEnd"/>
      <w:r w:rsidRPr="146EF5BA">
        <w:rPr>
          <w:sz w:val="22"/>
          <w:szCs w:val="22"/>
        </w:rPr>
        <w:t xml:space="preserve"> zvýrazněni garanti všech předmětů, nejen u předmětů profilujícího základu. Tento postup byl zvolen z důvodu konzistence žádosti a její prezentace. Zvýraznění garantů odděleně je provedeno v kapitole Standardy 6.4, 6.9-6.10 </w:t>
      </w:r>
      <w:r w:rsidRPr="146EF5BA">
        <w:rPr>
          <w:i/>
          <w:iCs/>
          <w:sz w:val="22"/>
          <w:szCs w:val="22"/>
        </w:rPr>
        <w:t>Personální zabezpečení předmětů profilujícího základu</w:t>
      </w:r>
      <w:r w:rsidRPr="146EF5BA">
        <w:rPr>
          <w:sz w:val="22"/>
          <w:szCs w:val="22"/>
        </w:rPr>
        <w:t>.</w:t>
      </w:r>
    </w:p>
    <w:p w14:paraId="6548A635" w14:textId="77777777" w:rsidR="00D06D91" w:rsidRPr="00296063" w:rsidRDefault="00D06D91" w:rsidP="00D06D91">
      <w:pPr>
        <w:pStyle w:val="Default"/>
        <w:jc w:val="both"/>
        <w:rPr>
          <w:sz w:val="22"/>
          <w:szCs w:val="22"/>
        </w:rPr>
      </w:pPr>
    </w:p>
    <w:p w14:paraId="2F1D3B90" w14:textId="77777777" w:rsidR="00D06D91" w:rsidRPr="00296063" w:rsidRDefault="00D06D91" w:rsidP="00D06D91">
      <w:pPr>
        <w:jc w:val="both"/>
        <w:rPr>
          <w:b/>
          <w:bCs/>
          <w:i/>
          <w:iCs/>
          <w:sz w:val="22"/>
          <w:szCs w:val="22"/>
        </w:rPr>
      </w:pPr>
      <w:r w:rsidRPr="00296063">
        <w:rPr>
          <w:b/>
          <w:bCs/>
          <w:i/>
          <w:iCs/>
          <w:sz w:val="22"/>
          <w:szCs w:val="22"/>
        </w:rPr>
        <w:t>Připomínka:</w:t>
      </w:r>
    </w:p>
    <w:p w14:paraId="0F82C3E7" w14:textId="77777777" w:rsidR="00D06D91" w:rsidRPr="00296063" w:rsidRDefault="00D06D91" w:rsidP="00D06D91">
      <w:pPr>
        <w:pStyle w:val="Default"/>
        <w:numPr>
          <w:ilvl w:val="0"/>
          <w:numId w:val="2"/>
        </w:numPr>
        <w:jc w:val="both"/>
        <w:rPr>
          <w:sz w:val="22"/>
          <w:szCs w:val="22"/>
        </w:rPr>
      </w:pPr>
      <w:r w:rsidRPr="00296063">
        <w:rPr>
          <w:sz w:val="22"/>
          <w:szCs w:val="22"/>
        </w:rPr>
        <w:t xml:space="preserve">U předmětů Finanční účetnictví 1, 2 a 3, které jsou garantovány a vyučovány různými vyučujícími, eliminovat některá opakující se témata. </w:t>
      </w:r>
    </w:p>
    <w:p w14:paraId="26A23E6D" w14:textId="77777777" w:rsidR="00D06D91" w:rsidRPr="00296063" w:rsidRDefault="00D06D91" w:rsidP="00D06D91">
      <w:pPr>
        <w:jc w:val="both"/>
        <w:rPr>
          <w:b/>
          <w:bCs/>
          <w:sz w:val="22"/>
          <w:szCs w:val="22"/>
        </w:rPr>
      </w:pPr>
      <w:r w:rsidRPr="00296063">
        <w:rPr>
          <w:b/>
          <w:bCs/>
          <w:sz w:val="22"/>
          <w:szCs w:val="22"/>
        </w:rPr>
        <w:t>Vypořádání připomínky:</w:t>
      </w:r>
    </w:p>
    <w:p w14:paraId="39419658" w14:textId="77777777" w:rsidR="00D06D91" w:rsidRPr="00296063" w:rsidRDefault="00D06D91" w:rsidP="00D06D91">
      <w:pPr>
        <w:pStyle w:val="Default"/>
        <w:jc w:val="both"/>
        <w:rPr>
          <w:sz w:val="22"/>
          <w:szCs w:val="22"/>
        </w:rPr>
      </w:pPr>
      <w:r w:rsidRPr="146EF5BA">
        <w:rPr>
          <w:sz w:val="22"/>
          <w:szCs w:val="22"/>
        </w:rPr>
        <w:t>Témata v kartách těchto jednotlivých předmětů jsou upřesněna tak, aby bylo zřejmé, že se v jednotlivých úrovních vzdělávání v daných oblastech postupuje od obecného ke zvláštnímu a od zjednodušeného ke komplexnějšímu a složitějšímu pojetí (předmět Finanční účetnictví 1 představuje základ, který je vyučován společně i v dalších BSP FaME, předměty Finanční účetnictví 2 a 3 jsou vyučovány pouze v BSP Účetnictví a daně na pokročilé úrovni).</w:t>
      </w:r>
    </w:p>
    <w:p w14:paraId="24317108" w14:textId="77777777" w:rsidR="00D06D91" w:rsidRPr="00296063" w:rsidRDefault="00D06D91" w:rsidP="00D06D91">
      <w:pPr>
        <w:pStyle w:val="Default"/>
        <w:jc w:val="both"/>
        <w:rPr>
          <w:sz w:val="22"/>
          <w:szCs w:val="22"/>
          <w:highlight w:val="green"/>
        </w:rPr>
      </w:pPr>
    </w:p>
    <w:p w14:paraId="17CA0930" w14:textId="77777777" w:rsidR="00D06D91" w:rsidRPr="00296063" w:rsidRDefault="00D06D91" w:rsidP="00D06D91">
      <w:pPr>
        <w:jc w:val="both"/>
        <w:rPr>
          <w:b/>
          <w:bCs/>
          <w:i/>
          <w:iCs/>
          <w:sz w:val="22"/>
          <w:szCs w:val="22"/>
        </w:rPr>
      </w:pPr>
      <w:r w:rsidRPr="00296063">
        <w:rPr>
          <w:b/>
          <w:bCs/>
          <w:i/>
          <w:iCs/>
          <w:sz w:val="22"/>
          <w:szCs w:val="22"/>
        </w:rPr>
        <w:t>Připomínka:</w:t>
      </w:r>
    </w:p>
    <w:p w14:paraId="3CCF42A4" w14:textId="77777777" w:rsidR="00D06D91" w:rsidRPr="00296063" w:rsidRDefault="00D06D91" w:rsidP="00D06D91">
      <w:pPr>
        <w:pStyle w:val="Default"/>
        <w:numPr>
          <w:ilvl w:val="0"/>
          <w:numId w:val="2"/>
        </w:numPr>
        <w:jc w:val="both"/>
        <w:rPr>
          <w:sz w:val="22"/>
          <w:szCs w:val="22"/>
        </w:rPr>
      </w:pPr>
      <w:r w:rsidRPr="00296063">
        <w:rPr>
          <w:sz w:val="22"/>
          <w:szCs w:val="22"/>
        </w:rPr>
        <w:t xml:space="preserve">Zdůvodnit označování předmětů číslovkou (Mikroekonomie 1, Makroekonomie 1, Řízení lidských zdrojů 1) - neexistuje předmět s navazující číslovkou. </w:t>
      </w:r>
    </w:p>
    <w:p w14:paraId="763C5D00" w14:textId="77777777" w:rsidR="00D06D91" w:rsidRPr="00296063" w:rsidRDefault="00D06D91" w:rsidP="00D06D91">
      <w:pPr>
        <w:jc w:val="both"/>
        <w:rPr>
          <w:b/>
          <w:bCs/>
          <w:sz w:val="22"/>
          <w:szCs w:val="22"/>
        </w:rPr>
      </w:pPr>
      <w:r w:rsidRPr="00296063">
        <w:rPr>
          <w:b/>
          <w:bCs/>
          <w:sz w:val="22"/>
          <w:szCs w:val="22"/>
        </w:rPr>
        <w:t>Vypořádání připomínky:</w:t>
      </w:r>
    </w:p>
    <w:p w14:paraId="04C8B786" w14:textId="77777777" w:rsidR="00D06D91" w:rsidRPr="00296063" w:rsidRDefault="00D06D91" w:rsidP="00D06D91">
      <w:pPr>
        <w:pStyle w:val="Default"/>
        <w:jc w:val="both"/>
        <w:rPr>
          <w:sz w:val="22"/>
          <w:szCs w:val="22"/>
        </w:rPr>
      </w:pPr>
      <w:r w:rsidRPr="00296063">
        <w:rPr>
          <w:sz w:val="22"/>
          <w:szCs w:val="22"/>
        </w:rPr>
        <w:t>Předměty jsou označovány číslovkou 1, resp. 2 a 3 u průřezových předmětů společných pro více SP dle existujícího systému číslování v rámci FaME UTB, kdy tyto předměty jsou obecně označovány číslovkou 1 pro předmět vyučovaný v bakalářském studiu, číslovkou 2 v magisterském studiu a číslovkou 3 v doktorském studiu (např. Makroekonomie 1 v BSP, Makroekonomie 2 v MSP a Makroekonomie 3 v DSP).</w:t>
      </w:r>
    </w:p>
    <w:p w14:paraId="23354029" w14:textId="77777777" w:rsidR="00D06D91" w:rsidRPr="00296063" w:rsidRDefault="00D06D91" w:rsidP="00D06D91">
      <w:pPr>
        <w:pStyle w:val="Default"/>
        <w:ind w:left="720"/>
        <w:jc w:val="both"/>
        <w:rPr>
          <w:sz w:val="22"/>
          <w:szCs w:val="22"/>
          <w:highlight w:val="green"/>
        </w:rPr>
      </w:pPr>
    </w:p>
    <w:p w14:paraId="4CEB2C60" w14:textId="77777777" w:rsidR="00D06D91" w:rsidRPr="00296063" w:rsidRDefault="00D06D91" w:rsidP="00D06D91">
      <w:pPr>
        <w:jc w:val="both"/>
        <w:rPr>
          <w:b/>
          <w:bCs/>
          <w:i/>
          <w:iCs/>
          <w:sz w:val="22"/>
          <w:szCs w:val="22"/>
        </w:rPr>
      </w:pPr>
      <w:r w:rsidRPr="00296063">
        <w:rPr>
          <w:b/>
          <w:bCs/>
          <w:i/>
          <w:iCs/>
          <w:sz w:val="22"/>
          <w:szCs w:val="22"/>
        </w:rPr>
        <w:t>Připomínka:</w:t>
      </w:r>
    </w:p>
    <w:p w14:paraId="751243A7" w14:textId="77777777" w:rsidR="00D06D91" w:rsidRPr="00296063" w:rsidRDefault="00D06D91" w:rsidP="00D06D91">
      <w:pPr>
        <w:pStyle w:val="Default"/>
        <w:numPr>
          <w:ilvl w:val="0"/>
          <w:numId w:val="2"/>
        </w:numPr>
        <w:jc w:val="both"/>
        <w:rPr>
          <w:sz w:val="22"/>
          <w:szCs w:val="22"/>
        </w:rPr>
      </w:pPr>
      <w:r w:rsidRPr="00296063">
        <w:rPr>
          <w:sz w:val="22"/>
          <w:szCs w:val="22"/>
        </w:rPr>
        <w:t>Předmět Management 1 má v části B-III chybně uvedeno, že se jedná o „ZT“ předmět.</w:t>
      </w:r>
    </w:p>
    <w:p w14:paraId="58BA4345" w14:textId="77777777" w:rsidR="00D06D91" w:rsidRPr="00296063" w:rsidRDefault="00D06D91" w:rsidP="00D06D91">
      <w:pPr>
        <w:jc w:val="both"/>
        <w:rPr>
          <w:b/>
          <w:bCs/>
          <w:sz w:val="22"/>
          <w:szCs w:val="22"/>
        </w:rPr>
      </w:pPr>
      <w:r w:rsidRPr="00296063">
        <w:rPr>
          <w:b/>
          <w:bCs/>
          <w:sz w:val="22"/>
          <w:szCs w:val="22"/>
        </w:rPr>
        <w:t>Vypořádání připomínky:</w:t>
      </w:r>
    </w:p>
    <w:p w14:paraId="7CB39397" w14:textId="77777777" w:rsidR="00D06D91" w:rsidRPr="00296063" w:rsidRDefault="00D06D91" w:rsidP="00D06D91">
      <w:pPr>
        <w:jc w:val="both"/>
        <w:rPr>
          <w:sz w:val="22"/>
          <w:szCs w:val="22"/>
        </w:rPr>
      </w:pPr>
      <w:r w:rsidRPr="00296063">
        <w:rPr>
          <w:sz w:val="22"/>
          <w:szCs w:val="22"/>
        </w:rPr>
        <w:t>V akreditačním spisu upraveno.</w:t>
      </w:r>
    </w:p>
    <w:p w14:paraId="10320CC8" w14:textId="77777777" w:rsidR="00D06D91" w:rsidRPr="00296063" w:rsidRDefault="00D06D91" w:rsidP="00D06D91">
      <w:pPr>
        <w:jc w:val="both"/>
        <w:rPr>
          <w:b/>
          <w:bCs/>
          <w:i/>
          <w:iCs/>
          <w:sz w:val="22"/>
          <w:szCs w:val="22"/>
        </w:rPr>
      </w:pPr>
    </w:p>
    <w:p w14:paraId="6B21111F" w14:textId="77777777" w:rsidR="00D06D91" w:rsidRPr="00296063" w:rsidRDefault="00D06D91" w:rsidP="00D06D91">
      <w:pPr>
        <w:jc w:val="both"/>
        <w:rPr>
          <w:b/>
          <w:bCs/>
          <w:i/>
          <w:iCs/>
          <w:sz w:val="22"/>
          <w:szCs w:val="22"/>
        </w:rPr>
      </w:pPr>
      <w:r w:rsidRPr="00296063">
        <w:rPr>
          <w:b/>
          <w:bCs/>
          <w:i/>
          <w:iCs/>
          <w:sz w:val="22"/>
          <w:szCs w:val="22"/>
        </w:rPr>
        <w:t>Připomínka:</w:t>
      </w:r>
    </w:p>
    <w:p w14:paraId="6E9AC280" w14:textId="77777777" w:rsidR="00D06D91" w:rsidRPr="00296063" w:rsidRDefault="00D06D91" w:rsidP="00D06D91">
      <w:pPr>
        <w:pStyle w:val="Default"/>
        <w:numPr>
          <w:ilvl w:val="0"/>
          <w:numId w:val="2"/>
        </w:numPr>
        <w:jc w:val="both"/>
        <w:rPr>
          <w:sz w:val="22"/>
          <w:szCs w:val="22"/>
        </w:rPr>
      </w:pPr>
      <w:r w:rsidRPr="00296063">
        <w:rPr>
          <w:sz w:val="22"/>
          <w:szCs w:val="22"/>
        </w:rPr>
        <w:t xml:space="preserve">Upravit řazení předmětů v B-III (není ani podle abecedy, ani podle pořadí ve studijním plánu). </w:t>
      </w:r>
    </w:p>
    <w:p w14:paraId="4224AC99" w14:textId="77777777" w:rsidR="00D06D91" w:rsidRPr="00296063" w:rsidRDefault="00D06D91" w:rsidP="00D06D91">
      <w:pPr>
        <w:jc w:val="both"/>
        <w:rPr>
          <w:b/>
          <w:bCs/>
          <w:sz w:val="22"/>
          <w:szCs w:val="22"/>
        </w:rPr>
      </w:pPr>
      <w:r w:rsidRPr="00296063">
        <w:rPr>
          <w:b/>
          <w:bCs/>
          <w:sz w:val="22"/>
          <w:szCs w:val="22"/>
        </w:rPr>
        <w:t>Vypořádání připomínky:</w:t>
      </w:r>
    </w:p>
    <w:p w14:paraId="13FE4C6A" w14:textId="77777777" w:rsidR="00D06D91" w:rsidRPr="00296063" w:rsidRDefault="00D06D91" w:rsidP="00D06D91">
      <w:pPr>
        <w:pStyle w:val="Default"/>
        <w:jc w:val="both"/>
        <w:rPr>
          <w:sz w:val="22"/>
          <w:szCs w:val="22"/>
        </w:rPr>
      </w:pPr>
      <w:r w:rsidRPr="00296063">
        <w:rPr>
          <w:sz w:val="22"/>
          <w:szCs w:val="22"/>
        </w:rPr>
        <w:t>Řazení bylo upraveno tak aby odpovídalo pořadí ve studijním plánu (odpovídá struktuře plánu pro prezenční studium).</w:t>
      </w:r>
    </w:p>
    <w:p w14:paraId="1DC64864" w14:textId="77777777" w:rsidR="00D06D91" w:rsidRPr="00296063" w:rsidRDefault="00D06D91" w:rsidP="00D06D91">
      <w:pPr>
        <w:pStyle w:val="Default"/>
        <w:ind w:left="360"/>
        <w:jc w:val="both"/>
        <w:rPr>
          <w:sz w:val="22"/>
          <w:szCs w:val="22"/>
        </w:rPr>
      </w:pPr>
    </w:p>
    <w:p w14:paraId="5AD3DB8D" w14:textId="77777777" w:rsidR="00D06D91" w:rsidRPr="00296063" w:rsidRDefault="00D06D91" w:rsidP="00D06D91">
      <w:pPr>
        <w:jc w:val="both"/>
        <w:rPr>
          <w:b/>
          <w:bCs/>
          <w:i/>
          <w:iCs/>
          <w:sz w:val="22"/>
          <w:szCs w:val="22"/>
        </w:rPr>
      </w:pPr>
      <w:r w:rsidRPr="00296063">
        <w:rPr>
          <w:b/>
          <w:bCs/>
          <w:i/>
          <w:iCs/>
          <w:sz w:val="22"/>
          <w:szCs w:val="22"/>
        </w:rPr>
        <w:t>Připomínka:</w:t>
      </w:r>
    </w:p>
    <w:p w14:paraId="0C9A850C" w14:textId="77777777" w:rsidR="00D06D91" w:rsidRPr="00296063" w:rsidRDefault="00D06D91" w:rsidP="00D06D91">
      <w:pPr>
        <w:pStyle w:val="Default"/>
        <w:numPr>
          <w:ilvl w:val="0"/>
          <w:numId w:val="2"/>
        </w:numPr>
        <w:jc w:val="both"/>
        <w:rPr>
          <w:sz w:val="22"/>
          <w:szCs w:val="22"/>
        </w:rPr>
      </w:pPr>
      <w:r w:rsidRPr="00296063">
        <w:rPr>
          <w:sz w:val="22"/>
          <w:szCs w:val="22"/>
        </w:rPr>
        <w:t xml:space="preserve">Upravit karty předmětů Příprava BP a Odborná praxe, neuvádět rozsah 0 hodin. </w:t>
      </w:r>
    </w:p>
    <w:p w14:paraId="1EEEC227" w14:textId="77777777" w:rsidR="00D06D91" w:rsidRPr="00296063" w:rsidRDefault="00D06D91" w:rsidP="00D06D91">
      <w:pPr>
        <w:jc w:val="both"/>
        <w:rPr>
          <w:b/>
          <w:bCs/>
          <w:sz w:val="22"/>
          <w:szCs w:val="22"/>
        </w:rPr>
      </w:pPr>
      <w:r w:rsidRPr="00296063">
        <w:rPr>
          <w:b/>
          <w:bCs/>
          <w:sz w:val="22"/>
          <w:szCs w:val="22"/>
        </w:rPr>
        <w:t>Vypořádání připomínky:</w:t>
      </w:r>
    </w:p>
    <w:p w14:paraId="489B0CC3" w14:textId="77777777" w:rsidR="00D06D91" w:rsidRPr="00296063" w:rsidRDefault="00D06D91" w:rsidP="00D06D91">
      <w:pPr>
        <w:jc w:val="both"/>
        <w:rPr>
          <w:sz w:val="22"/>
          <w:szCs w:val="22"/>
        </w:rPr>
      </w:pPr>
      <w:r w:rsidRPr="146EF5BA">
        <w:rPr>
          <w:sz w:val="22"/>
          <w:szCs w:val="22"/>
        </w:rPr>
        <w:t>V akreditačním spisu upraveno.</w:t>
      </w:r>
    </w:p>
    <w:p w14:paraId="7F457053" w14:textId="77777777" w:rsidR="00D06D91" w:rsidRPr="00296063" w:rsidRDefault="00D06D91" w:rsidP="00D06D91">
      <w:pPr>
        <w:pStyle w:val="Default"/>
        <w:jc w:val="both"/>
        <w:rPr>
          <w:sz w:val="22"/>
          <w:szCs w:val="22"/>
        </w:rPr>
      </w:pPr>
    </w:p>
    <w:p w14:paraId="25F3180A" w14:textId="77777777" w:rsidR="00D06D91" w:rsidRPr="00296063" w:rsidRDefault="00D06D91" w:rsidP="00D06D91">
      <w:pPr>
        <w:jc w:val="both"/>
        <w:rPr>
          <w:b/>
          <w:bCs/>
          <w:i/>
          <w:iCs/>
          <w:sz w:val="22"/>
          <w:szCs w:val="22"/>
        </w:rPr>
      </w:pPr>
      <w:r w:rsidRPr="00296063">
        <w:rPr>
          <w:b/>
          <w:bCs/>
          <w:i/>
          <w:iCs/>
          <w:sz w:val="22"/>
          <w:szCs w:val="22"/>
        </w:rPr>
        <w:t>Připomínka:</w:t>
      </w:r>
    </w:p>
    <w:p w14:paraId="79EE0315" w14:textId="77777777" w:rsidR="00D06D91" w:rsidRPr="00296063" w:rsidRDefault="00D06D91" w:rsidP="00D06D91">
      <w:pPr>
        <w:pStyle w:val="Default"/>
        <w:numPr>
          <w:ilvl w:val="0"/>
          <w:numId w:val="2"/>
        </w:numPr>
        <w:jc w:val="both"/>
        <w:rPr>
          <w:b/>
          <w:bCs/>
          <w:sz w:val="22"/>
          <w:szCs w:val="22"/>
        </w:rPr>
      </w:pPr>
      <w:r w:rsidRPr="00296063">
        <w:rPr>
          <w:sz w:val="22"/>
          <w:szCs w:val="22"/>
        </w:rPr>
        <w:t xml:space="preserve">V kartě C-I u AP na str. 159 uvést působení v zahraničí. </w:t>
      </w:r>
    </w:p>
    <w:p w14:paraId="3AF93976" w14:textId="77777777" w:rsidR="00D06D91" w:rsidRPr="00296063" w:rsidRDefault="00D06D91" w:rsidP="00D06D91">
      <w:pPr>
        <w:pStyle w:val="Default"/>
        <w:jc w:val="both"/>
        <w:rPr>
          <w:b/>
          <w:bCs/>
          <w:sz w:val="22"/>
          <w:szCs w:val="22"/>
        </w:rPr>
      </w:pPr>
      <w:r w:rsidRPr="00296063">
        <w:rPr>
          <w:b/>
          <w:bCs/>
          <w:sz w:val="22"/>
          <w:szCs w:val="22"/>
        </w:rPr>
        <w:t>Vypořádání připomínky:</w:t>
      </w:r>
    </w:p>
    <w:p w14:paraId="061E2F06" w14:textId="77777777" w:rsidR="00D06D91" w:rsidRPr="00296063" w:rsidRDefault="00D06D91" w:rsidP="00D06D91">
      <w:pPr>
        <w:jc w:val="both"/>
        <w:rPr>
          <w:sz w:val="22"/>
          <w:szCs w:val="22"/>
        </w:rPr>
      </w:pPr>
      <w:r w:rsidRPr="00296063">
        <w:rPr>
          <w:sz w:val="22"/>
          <w:szCs w:val="22"/>
        </w:rPr>
        <w:lastRenderedPageBreak/>
        <w:t>V akreditačním spisu upraveno CV doc. Kalendy.</w:t>
      </w:r>
    </w:p>
    <w:p w14:paraId="4EFEB3C6" w14:textId="77777777" w:rsidR="00D06D91" w:rsidRPr="00296063" w:rsidRDefault="00D06D91" w:rsidP="00D06D91">
      <w:pPr>
        <w:jc w:val="both"/>
        <w:rPr>
          <w:b/>
          <w:bCs/>
          <w:sz w:val="22"/>
          <w:szCs w:val="22"/>
        </w:rPr>
      </w:pPr>
    </w:p>
    <w:p w14:paraId="1C438E6B" w14:textId="77777777" w:rsidR="00D06D91" w:rsidRPr="00296063" w:rsidRDefault="00D06D91" w:rsidP="00D06D91">
      <w:pPr>
        <w:jc w:val="both"/>
        <w:rPr>
          <w:b/>
          <w:bCs/>
          <w:i/>
          <w:iCs/>
          <w:sz w:val="22"/>
          <w:szCs w:val="22"/>
        </w:rPr>
      </w:pPr>
      <w:r w:rsidRPr="00296063">
        <w:rPr>
          <w:b/>
          <w:bCs/>
          <w:i/>
          <w:iCs/>
          <w:sz w:val="22"/>
          <w:szCs w:val="22"/>
        </w:rPr>
        <w:t>Připomínka:</w:t>
      </w:r>
    </w:p>
    <w:p w14:paraId="66BB7064" w14:textId="77777777" w:rsidR="00D06D91" w:rsidRPr="00296063" w:rsidRDefault="00D06D91" w:rsidP="00D06D91">
      <w:pPr>
        <w:pStyle w:val="Default"/>
        <w:numPr>
          <w:ilvl w:val="0"/>
          <w:numId w:val="2"/>
        </w:numPr>
        <w:jc w:val="both"/>
        <w:rPr>
          <w:sz w:val="22"/>
          <w:szCs w:val="22"/>
        </w:rPr>
      </w:pPr>
      <w:r w:rsidRPr="00296063">
        <w:rPr>
          <w:sz w:val="22"/>
          <w:szCs w:val="22"/>
        </w:rPr>
        <w:t xml:space="preserve">Ověřit u AP na str. 181 zapojení do výuky z důvodu posouzení jeho časového vytížení a kapacitních možností. </w:t>
      </w:r>
    </w:p>
    <w:p w14:paraId="3FD39E25" w14:textId="77777777" w:rsidR="00D06D91" w:rsidRPr="001A6DC7" w:rsidRDefault="00D06D91" w:rsidP="00D06D91">
      <w:pPr>
        <w:pStyle w:val="Default"/>
        <w:jc w:val="both"/>
        <w:rPr>
          <w:sz w:val="22"/>
          <w:szCs w:val="22"/>
          <w:highlight w:val="yellow"/>
        </w:rPr>
      </w:pPr>
      <w:r w:rsidRPr="00296063">
        <w:rPr>
          <w:b/>
          <w:bCs/>
          <w:sz w:val="22"/>
          <w:szCs w:val="22"/>
        </w:rPr>
        <w:t>Vypořádání připomínky:</w:t>
      </w:r>
    </w:p>
    <w:p w14:paraId="3466C7E9" w14:textId="77777777" w:rsidR="00D06D91" w:rsidRPr="00A20B73" w:rsidRDefault="00D06D91" w:rsidP="00D06D91">
      <w:pPr>
        <w:pStyle w:val="Default"/>
        <w:jc w:val="both"/>
        <w:rPr>
          <w:bCs/>
          <w:sz w:val="22"/>
          <w:szCs w:val="22"/>
        </w:rPr>
      </w:pPr>
      <w:r>
        <w:rPr>
          <w:bCs/>
          <w:sz w:val="22"/>
          <w:szCs w:val="22"/>
        </w:rPr>
        <w:t>Uvedený akademický pracovník se dlouhodobě podílí na výuce širokého spektra předmětů. Tyto předměty je možné rozdělit do tří</w:t>
      </w:r>
      <w:r w:rsidRPr="00A20B73">
        <w:rPr>
          <w:bCs/>
          <w:sz w:val="22"/>
          <w:szCs w:val="22"/>
        </w:rPr>
        <w:t xml:space="preserve"> hlavních skupin.</w:t>
      </w:r>
    </w:p>
    <w:p w14:paraId="661000A5" w14:textId="77777777" w:rsidR="00D06D91" w:rsidRPr="00A20B73" w:rsidRDefault="00D06D91" w:rsidP="00D06D91">
      <w:pPr>
        <w:pStyle w:val="Default"/>
        <w:jc w:val="both"/>
        <w:rPr>
          <w:sz w:val="22"/>
          <w:szCs w:val="22"/>
        </w:rPr>
      </w:pPr>
      <w:r w:rsidRPr="3ABC6A36">
        <w:rPr>
          <w:sz w:val="22"/>
          <w:szCs w:val="22"/>
        </w:rPr>
        <w:t>1.</w:t>
      </w:r>
      <w:r>
        <w:tab/>
      </w:r>
      <w:r w:rsidRPr="3ABC6A36">
        <w:rPr>
          <w:sz w:val="22"/>
          <w:szCs w:val="22"/>
        </w:rPr>
        <w:t xml:space="preserve">Odborné předměty oborové (např. Podniková ekonomika 3) </w:t>
      </w:r>
    </w:p>
    <w:p w14:paraId="0EF5B354" w14:textId="77777777" w:rsidR="00D06D91" w:rsidRPr="00A20B73" w:rsidRDefault="00D06D91" w:rsidP="00D06D91">
      <w:pPr>
        <w:pStyle w:val="Default"/>
        <w:jc w:val="both"/>
        <w:rPr>
          <w:sz w:val="22"/>
          <w:szCs w:val="22"/>
        </w:rPr>
      </w:pPr>
      <w:r w:rsidRPr="3ABC6A36">
        <w:rPr>
          <w:sz w:val="22"/>
          <w:szCs w:val="22"/>
        </w:rPr>
        <w:t>2.</w:t>
      </w:r>
      <w:r>
        <w:tab/>
      </w:r>
      <w:r w:rsidRPr="3ABC6A36">
        <w:rPr>
          <w:sz w:val="22"/>
          <w:szCs w:val="22"/>
        </w:rPr>
        <w:t>Předměty z oblasti podnikatelství (např. Podnikatelská akademie</w:t>
      </w:r>
      <w:r>
        <w:rPr>
          <w:sz w:val="22"/>
          <w:szCs w:val="22"/>
        </w:rPr>
        <w:t xml:space="preserve"> 1</w:t>
      </w:r>
      <w:r w:rsidRPr="3ABC6A36">
        <w:rPr>
          <w:sz w:val="22"/>
          <w:szCs w:val="22"/>
        </w:rPr>
        <w:t>)</w:t>
      </w:r>
    </w:p>
    <w:p w14:paraId="02ED5AE3" w14:textId="77777777" w:rsidR="00D06D91" w:rsidRPr="00A20B73" w:rsidRDefault="00D06D91" w:rsidP="00D06D91">
      <w:pPr>
        <w:pStyle w:val="Default"/>
        <w:jc w:val="both"/>
        <w:rPr>
          <w:bCs/>
          <w:sz w:val="22"/>
          <w:szCs w:val="22"/>
        </w:rPr>
      </w:pPr>
      <w:r w:rsidRPr="00A20B73">
        <w:rPr>
          <w:bCs/>
          <w:sz w:val="22"/>
          <w:szCs w:val="22"/>
        </w:rPr>
        <w:t>3.</w:t>
      </w:r>
      <w:r w:rsidRPr="00A20B73">
        <w:rPr>
          <w:bCs/>
          <w:sz w:val="22"/>
          <w:szCs w:val="22"/>
        </w:rPr>
        <w:tab/>
        <w:t>Předměty související s tím že je AP garantem SP (např. Semináře k DP či BP)</w:t>
      </w:r>
    </w:p>
    <w:p w14:paraId="66C460DF" w14:textId="77777777" w:rsidR="00D06D91" w:rsidRPr="00A20B73" w:rsidRDefault="00D06D91" w:rsidP="00D06D91">
      <w:pPr>
        <w:pStyle w:val="Default"/>
        <w:jc w:val="both"/>
        <w:rPr>
          <w:sz w:val="22"/>
          <w:szCs w:val="22"/>
        </w:rPr>
      </w:pPr>
      <w:r w:rsidRPr="3ABC6A36">
        <w:rPr>
          <w:sz w:val="22"/>
          <w:szCs w:val="22"/>
        </w:rPr>
        <w:t xml:space="preserve">Největší vliv na časové vytížení AP tvoří odborné předměty, absolutní počet vyučovaných předmětů v této oblasti se může jevit jako vysoký, avšak v některých případech se jedná o předměty, u kterých lze přednášky jednotlivých předmětů efektivně </w:t>
      </w:r>
      <w:r>
        <w:rPr>
          <w:sz w:val="22"/>
          <w:szCs w:val="22"/>
        </w:rPr>
        <w:t>spojovat</w:t>
      </w:r>
      <w:r w:rsidRPr="3ABC6A36">
        <w:rPr>
          <w:sz w:val="22"/>
          <w:szCs w:val="22"/>
        </w:rPr>
        <w:t>. AP jako garant předmětů se podílí na přednáškách podílem cca 50 %, dále jsou přednášky rozděleny mezi kolegy tak, aby bylo optimalizováno časové vytížení i kapacitní možnosti AP. Tímto vzniká rozložení časové náročnosti a zatížení mezi více akademických pracovníků. Zmíněný potencionální problém je dlouhodobě monitorován a plánem je další optimalizace vedoucí k prevenci možných problémů v oblasti vytíženosti zmíněného akademického pracovníka.</w:t>
      </w:r>
    </w:p>
    <w:p w14:paraId="16C543E0" w14:textId="77777777" w:rsidR="00D06D91" w:rsidRPr="00296063" w:rsidRDefault="00D06D91" w:rsidP="00D06D91">
      <w:pPr>
        <w:pStyle w:val="Default"/>
        <w:jc w:val="both"/>
        <w:rPr>
          <w:sz w:val="22"/>
          <w:szCs w:val="22"/>
        </w:rPr>
      </w:pPr>
    </w:p>
    <w:p w14:paraId="28C9B255" w14:textId="77777777" w:rsidR="00D06D91" w:rsidRPr="00296063" w:rsidRDefault="00D06D91" w:rsidP="00D06D91">
      <w:pPr>
        <w:jc w:val="both"/>
        <w:rPr>
          <w:b/>
          <w:bCs/>
          <w:i/>
          <w:iCs/>
          <w:sz w:val="22"/>
          <w:szCs w:val="22"/>
        </w:rPr>
      </w:pPr>
      <w:r w:rsidRPr="00296063">
        <w:rPr>
          <w:b/>
          <w:bCs/>
          <w:i/>
          <w:iCs/>
          <w:sz w:val="22"/>
          <w:szCs w:val="22"/>
        </w:rPr>
        <w:t>Připomínka:</w:t>
      </w:r>
    </w:p>
    <w:p w14:paraId="5CCB2511" w14:textId="77777777" w:rsidR="00D06D91" w:rsidRPr="00296063" w:rsidRDefault="00D06D91" w:rsidP="00D06D91">
      <w:pPr>
        <w:pStyle w:val="Default"/>
        <w:numPr>
          <w:ilvl w:val="0"/>
          <w:numId w:val="2"/>
        </w:numPr>
        <w:jc w:val="both"/>
        <w:rPr>
          <w:sz w:val="22"/>
          <w:szCs w:val="22"/>
        </w:rPr>
      </w:pPr>
      <w:r w:rsidRPr="00296063">
        <w:rPr>
          <w:sz w:val="22"/>
          <w:szCs w:val="22"/>
        </w:rPr>
        <w:t>Zdůvodnit absenci praxe u externího pracovníka na str. 217.</w:t>
      </w:r>
    </w:p>
    <w:p w14:paraId="7859F43C" w14:textId="77777777" w:rsidR="00D06D91" w:rsidRPr="00296063" w:rsidRDefault="00D06D91" w:rsidP="00D06D91">
      <w:pPr>
        <w:jc w:val="both"/>
        <w:rPr>
          <w:b/>
          <w:bCs/>
          <w:sz w:val="22"/>
          <w:szCs w:val="22"/>
        </w:rPr>
      </w:pPr>
      <w:r w:rsidRPr="00296063">
        <w:rPr>
          <w:b/>
          <w:bCs/>
          <w:sz w:val="22"/>
          <w:szCs w:val="22"/>
        </w:rPr>
        <w:t>Vypořádání připomínky:</w:t>
      </w:r>
    </w:p>
    <w:p w14:paraId="2DFB93B0" w14:textId="77777777" w:rsidR="00D06D91" w:rsidRPr="00296063" w:rsidRDefault="00D06D91" w:rsidP="00D06D91">
      <w:pPr>
        <w:jc w:val="both"/>
        <w:rPr>
          <w:sz w:val="22"/>
          <w:szCs w:val="22"/>
        </w:rPr>
      </w:pPr>
      <w:r w:rsidRPr="00296063">
        <w:rPr>
          <w:sz w:val="22"/>
          <w:szCs w:val="22"/>
        </w:rPr>
        <w:t>V akreditačním spisu upraveno, externí pracovník bez požadované délky praxe byl nahrazen extern</w:t>
      </w:r>
      <w:r>
        <w:rPr>
          <w:sz w:val="22"/>
          <w:szCs w:val="22"/>
        </w:rPr>
        <w:t>ím pracovníkem</w:t>
      </w:r>
      <w:r w:rsidRPr="00296063">
        <w:rPr>
          <w:sz w:val="22"/>
          <w:szCs w:val="22"/>
        </w:rPr>
        <w:t xml:space="preserve"> s adekvátní praxí</w:t>
      </w:r>
      <w:r>
        <w:rPr>
          <w:sz w:val="22"/>
          <w:szCs w:val="22"/>
        </w:rPr>
        <w:t xml:space="preserve"> (zvýšení podílu výuky u Ing</w:t>
      </w:r>
      <w:r w:rsidRPr="00296063">
        <w:rPr>
          <w:sz w:val="22"/>
          <w:szCs w:val="22"/>
        </w:rPr>
        <w:t>.</w:t>
      </w:r>
      <w:r>
        <w:rPr>
          <w:sz w:val="22"/>
          <w:szCs w:val="22"/>
        </w:rPr>
        <w:t xml:space="preserve"> Huňkové).</w:t>
      </w:r>
      <w:r w:rsidRPr="00296063">
        <w:rPr>
          <w:sz w:val="22"/>
          <w:szCs w:val="22"/>
        </w:rPr>
        <w:t xml:space="preserve"> </w:t>
      </w:r>
    </w:p>
    <w:p w14:paraId="275DA460" w14:textId="77777777" w:rsidR="00D06D91" w:rsidRPr="00296063" w:rsidRDefault="00D06D91" w:rsidP="00D06D91">
      <w:pPr>
        <w:pStyle w:val="Default"/>
        <w:jc w:val="both"/>
        <w:rPr>
          <w:sz w:val="22"/>
          <w:szCs w:val="22"/>
        </w:rPr>
      </w:pPr>
    </w:p>
    <w:p w14:paraId="4E77BDC2" w14:textId="77777777" w:rsidR="00D06D91" w:rsidRPr="00296063" w:rsidRDefault="00D06D91" w:rsidP="00D06D91">
      <w:pPr>
        <w:jc w:val="both"/>
        <w:rPr>
          <w:b/>
          <w:bCs/>
          <w:i/>
          <w:iCs/>
          <w:sz w:val="22"/>
          <w:szCs w:val="22"/>
        </w:rPr>
      </w:pPr>
      <w:r w:rsidRPr="00296063">
        <w:rPr>
          <w:b/>
          <w:bCs/>
          <w:i/>
          <w:iCs/>
          <w:sz w:val="22"/>
          <w:szCs w:val="22"/>
        </w:rPr>
        <w:t>Připomínka:</w:t>
      </w:r>
    </w:p>
    <w:p w14:paraId="62B78EDF" w14:textId="77777777" w:rsidR="00D06D91" w:rsidRPr="00296063" w:rsidRDefault="00D06D91" w:rsidP="00D06D91">
      <w:pPr>
        <w:pStyle w:val="Default"/>
        <w:numPr>
          <w:ilvl w:val="0"/>
          <w:numId w:val="2"/>
        </w:numPr>
        <w:jc w:val="both"/>
        <w:rPr>
          <w:sz w:val="22"/>
          <w:szCs w:val="22"/>
        </w:rPr>
      </w:pPr>
      <w:r w:rsidRPr="00296063">
        <w:rPr>
          <w:sz w:val="22"/>
          <w:szCs w:val="22"/>
        </w:rPr>
        <w:t xml:space="preserve">U odborníků z praxe uvést rozsah jejich DPP. </w:t>
      </w:r>
    </w:p>
    <w:p w14:paraId="36F0E138" w14:textId="77777777" w:rsidR="00D06D91" w:rsidRPr="00296063" w:rsidRDefault="00D06D91" w:rsidP="00D06D91">
      <w:pPr>
        <w:jc w:val="both"/>
        <w:rPr>
          <w:b/>
          <w:bCs/>
          <w:sz w:val="22"/>
          <w:szCs w:val="22"/>
        </w:rPr>
      </w:pPr>
      <w:r w:rsidRPr="00296063">
        <w:rPr>
          <w:b/>
          <w:bCs/>
          <w:sz w:val="22"/>
          <w:szCs w:val="22"/>
        </w:rPr>
        <w:t>Vypořádání připomínky:</w:t>
      </w:r>
    </w:p>
    <w:p w14:paraId="51FD03E0" w14:textId="77777777" w:rsidR="00D06D91" w:rsidRPr="00296063" w:rsidRDefault="00D06D91" w:rsidP="00D06D91">
      <w:pPr>
        <w:jc w:val="both"/>
        <w:rPr>
          <w:sz w:val="22"/>
          <w:szCs w:val="22"/>
        </w:rPr>
      </w:pPr>
      <w:r w:rsidRPr="00296063">
        <w:rPr>
          <w:sz w:val="22"/>
          <w:szCs w:val="22"/>
        </w:rPr>
        <w:t>V akreditačním spisu doplněno v podobě ročního rozsahu DPP (hodiny= příprava + výuka).</w:t>
      </w:r>
    </w:p>
    <w:p w14:paraId="728A7CBE" w14:textId="77777777" w:rsidR="00D06D91" w:rsidRPr="00296063" w:rsidRDefault="00D06D91" w:rsidP="00D06D91">
      <w:pPr>
        <w:pStyle w:val="Default"/>
        <w:jc w:val="both"/>
        <w:rPr>
          <w:sz w:val="22"/>
          <w:szCs w:val="22"/>
        </w:rPr>
      </w:pPr>
    </w:p>
    <w:p w14:paraId="45E07318" w14:textId="77777777" w:rsidR="00D06D91" w:rsidRPr="00296063" w:rsidRDefault="00D06D91" w:rsidP="00D06D91">
      <w:pPr>
        <w:jc w:val="both"/>
        <w:rPr>
          <w:b/>
          <w:bCs/>
          <w:i/>
          <w:iCs/>
          <w:sz w:val="22"/>
          <w:szCs w:val="22"/>
        </w:rPr>
      </w:pPr>
      <w:r w:rsidRPr="00296063">
        <w:rPr>
          <w:b/>
          <w:bCs/>
          <w:i/>
          <w:iCs/>
          <w:sz w:val="22"/>
          <w:szCs w:val="22"/>
        </w:rPr>
        <w:t>Připomínka:</w:t>
      </w:r>
    </w:p>
    <w:p w14:paraId="4EAC331D" w14:textId="77777777" w:rsidR="00D06D91" w:rsidRPr="000F6946" w:rsidRDefault="00D06D91" w:rsidP="00D06D91">
      <w:pPr>
        <w:pStyle w:val="Default"/>
        <w:numPr>
          <w:ilvl w:val="0"/>
          <w:numId w:val="2"/>
        </w:numPr>
        <w:jc w:val="both"/>
        <w:rPr>
          <w:b/>
          <w:bCs/>
          <w:sz w:val="22"/>
          <w:szCs w:val="22"/>
        </w:rPr>
      </w:pPr>
      <w:r w:rsidRPr="000F6946">
        <w:rPr>
          <w:sz w:val="22"/>
          <w:szCs w:val="22"/>
        </w:rPr>
        <w:t xml:space="preserve">Zajistit, aby studijní předměty profilujícího základu nebyly, s výjimkou jednotlivých odůvodněných případů (např. laboratoře a další praktická výuka; odborníci z praxe tam, kde to charakter studijního předmětu vyžaduje), vyučovány externími vyučujícími, tj. vyučujícími bez pracovního poměru na vysoké škole. (Dodržování standardu 6.8 Metodické pomůcky pro hodnotitele z NAÚ).  </w:t>
      </w:r>
    </w:p>
    <w:p w14:paraId="3F31BFBE" w14:textId="77777777" w:rsidR="00D06D91" w:rsidRPr="000F6946" w:rsidRDefault="00D06D91" w:rsidP="00D06D91">
      <w:pPr>
        <w:pStyle w:val="Default"/>
        <w:jc w:val="both"/>
        <w:rPr>
          <w:b/>
          <w:bCs/>
          <w:sz w:val="22"/>
          <w:szCs w:val="22"/>
        </w:rPr>
      </w:pPr>
      <w:r w:rsidRPr="000F6946">
        <w:rPr>
          <w:b/>
          <w:bCs/>
          <w:sz w:val="22"/>
          <w:szCs w:val="22"/>
        </w:rPr>
        <w:t>Vypořádání připomínky:</w:t>
      </w:r>
    </w:p>
    <w:p w14:paraId="7295BE8D" w14:textId="77777777" w:rsidR="00D06D91" w:rsidRPr="00296063" w:rsidRDefault="00D06D91" w:rsidP="00D06D91">
      <w:pPr>
        <w:rPr>
          <w:color w:val="000000"/>
          <w:sz w:val="22"/>
          <w:szCs w:val="22"/>
        </w:rPr>
      </w:pPr>
      <w:r w:rsidRPr="00296063">
        <w:rPr>
          <w:color w:val="000000"/>
          <w:sz w:val="22"/>
          <w:szCs w:val="22"/>
        </w:rPr>
        <w:t>Z NAÚ jsme obdrželi k dotazu k uvedené problematice následující vyjádření:</w:t>
      </w:r>
    </w:p>
    <w:p w14:paraId="75BC21F4" w14:textId="77777777" w:rsidR="00D06D91" w:rsidRPr="00296063" w:rsidRDefault="00D06D91" w:rsidP="00D06D91">
      <w:pPr>
        <w:rPr>
          <w:i/>
          <w:iCs/>
          <w:color w:val="000000"/>
          <w:sz w:val="22"/>
          <w:szCs w:val="22"/>
        </w:rPr>
      </w:pPr>
      <w:r w:rsidRPr="00296063">
        <w:rPr>
          <w:i/>
          <w:iCs/>
          <w:color w:val="000000"/>
          <w:sz w:val="22"/>
          <w:szCs w:val="22"/>
        </w:rPr>
        <w:t xml:space="preserve"> „U profesně zaměřených studijních programů je vyžadováno zapojení odborníků z praxe do výuky. Tito odborníci z podstaty věci působí většinou na vysoké škole jako externí pracovníci, tj. pracovníci, kteří nemají na vysoké škole uzavřen pracovní poměr. Za odpovídající zapojení těchto odborníků z praxe do výuky je obvykle považováno vedení seminářů, či cvičení, či vedení několika jednotlivých přednášek, které se odborně vztahují k jejich odbornému působení v praxi. Tito externí odborníci však nemohou být garanty předmětů, a rovněž by neměla na nich spočívat převážná část vedení přednášek v daném studijním předmětu. Vysoká škola musí být schopna tyto předměty zabezpečit i bez těchto odborníků, nicméně jejich účast na přednáškách by měla pro výuku studijního programu být obohacující. Podíl externích odborníků z praxe obvykle nepřekračuje vedení </w:t>
      </w:r>
      <w:proofErr w:type="gramStart"/>
      <w:r w:rsidRPr="00296063">
        <w:rPr>
          <w:i/>
          <w:iCs/>
          <w:color w:val="000000"/>
          <w:sz w:val="22"/>
          <w:szCs w:val="22"/>
        </w:rPr>
        <w:t>25%</w:t>
      </w:r>
      <w:proofErr w:type="gramEnd"/>
      <w:r w:rsidRPr="00296063">
        <w:rPr>
          <w:i/>
          <w:iCs/>
          <w:color w:val="000000"/>
          <w:sz w:val="22"/>
          <w:szCs w:val="22"/>
        </w:rPr>
        <w:t xml:space="preserve"> přednášek v daném předmětu.        </w:t>
      </w:r>
    </w:p>
    <w:p w14:paraId="4D6F7BDC" w14:textId="77777777" w:rsidR="00D06D91" w:rsidRPr="00296063" w:rsidRDefault="00D06D91" w:rsidP="00D06D91">
      <w:pPr>
        <w:rPr>
          <w:i/>
          <w:iCs/>
          <w:color w:val="000000"/>
          <w:sz w:val="22"/>
          <w:szCs w:val="22"/>
        </w:rPr>
      </w:pPr>
      <w:r w:rsidRPr="00296063">
        <w:rPr>
          <w:i/>
          <w:iCs/>
          <w:color w:val="000000"/>
          <w:sz w:val="22"/>
          <w:szCs w:val="22"/>
        </w:rPr>
        <w:t> </w:t>
      </w:r>
    </w:p>
    <w:p w14:paraId="48EF8841" w14:textId="77777777" w:rsidR="00D06D91" w:rsidRPr="00296063" w:rsidRDefault="00D06D91" w:rsidP="00D06D91">
      <w:pPr>
        <w:rPr>
          <w:i/>
          <w:iCs/>
          <w:color w:val="000000"/>
          <w:sz w:val="22"/>
          <w:szCs w:val="22"/>
        </w:rPr>
      </w:pPr>
      <w:hyperlink r:id="rId34" w:tooltip="https://www.nauvs.cz/attachments/article/71/RNAU-schvaleno-2022-203-8-SP-metodika%20posuzovani.pdf" w:history="1">
        <w:r w:rsidRPr="00296063">
          <w:rPr>
            <w:rStyle w:val="Hypertextovodkaz"/>
            <w:i/>
            <w:iCs/>
            <w:color w:val="0563C1"/>
            <w:sz w:val="22"/>
            <w:szCs w:val="22"/>
          </w:rPr>
          <w:t>Metodická pomůcka NAU pro posuzování žádosti o akreditaci studijního programu</w:t>
        </w:r>
      </w:hyperlink>
      <w:r w:rsidRPr="00296063">
        <w:rPr>
          <w:rStyle w:val="apple-converted-space"/>
          <w:i/>
          <w:iCs/>
          <w:color w:val="000000"/>
          <w:sz w:val="22"/>
          <w:szCs w:val="22"/>
        </w:rPr>
        <w:t> </w:t>
      </w:r>
      <w:r w:rsidRPr="00296063">
        <w:rPr>
          <w:i/>
          <w:iCs/>
          <w:color w:val="000000"/>
          <w:sz w:val="22"/>
          <w:szCs w:val="22"/>
        </w:rPr>
        <w:t>v bodu 6.8 uvádí, že</w:t>
      </w:r>
      <w:r w:rsidRPr="00296063">
        <w:rPr>
          <w:rStyle w:val="apple-converted-space"/>
          <w:i/>
          <w:iCs/>
          <w:color w:val="000000"/>
          <w:sz w:val="22"/>
          <w:szCs w:val="22"/>
        </w:rPr>
        <w:t> </w:t>
      </w:r>
      <w:r w:rsidRPr="00296063">
        <w:rPr>
          <w:i/>
          <w:iCs/>
          <w:color w:val="000000"/>
          <w:sz w:val="22"/>
          <w:szCs w:val="22"/>
        </w:rPr>
        <w:t>„Studijní předměty profilujícího základu nesmí být, s výjimkou jednotlivých odůvodněných případů (např. laboratoře a další praktická výuka; odborníci z praxe tam, kde to charakter studijního předmětu vyžaduje), vyučovány externími vyučujícími, tj. vyučujícími bez pracovního poměru na vysoké škole, resp. její součásti, pokud má být studijní program uskutečňován na součásti vysoké školy“.</w:t>
      </w:r>
      <w:r w:rsidRPr="00296063">
        <w:rPr>
          <w:rStyle w:val="apple-converted-space"/>
          <w:i/>
          <w:iCs/>
          <w:color w:val="000000"/>
          <w:sz w:val="22"/>
          <w:szCs w:val="22"/>
        </w:rPr>
        <w:t> </w:t>
      </w:r>
      <w:r w:rsidRPr="00296063">
        <w:rPr>
          <w:i/>
          <w:iCs/>
          <w:color w:val="000000"/>
          <w:sz w:val="22"/>
          <w:szCs w:val="22"/>
        </w:rPr>
        <w:t>Dle správní praxe NAU</w:t>
      </w:r>
      <w:r w:rsidRPr="00296063">
        <w:rPr>
          <w:rStyle w:val="apple-converted-space"/>
          <w:i/>
          <w:iCs/>
          <w:color w:val="000000"/>
          <w:sz w:val="22"/>
          <w:szCs w:val="22"/>
        </w:rPr>
        <w:t> </w:t>
      </w:r>
      <w:r w:rsidRPr="00296063">
        <w:rPr>
          <w:i/>
          <w:iCs/>
          <w:color w:val="000000"/>
          <w:sz w:val="22"/>
          <w:szCs w:val="22"/>
        </w:rPr>
        <w:t>u profesních studijních programů z oblasti ekonomických oborů je zapojení externích odborníků z praxe ve výše uvedeném rozsahu považováno za právě tento odůvodněný případ.“</w:t>
      </w:r>
    </w:p>
    <w:p w14:paraId="284AFD95" w14:textId="77777777" w:rsidR="00D06D91" w:rsidRPr="00296063" w:rsidRDefault="00D06D91" w:rsidP="00D06D91">
      <w:pPr>
        <w:rPr>
          <w:i/>
          <w:iCs/>
          <w:color w:val="000000"/>
          <w:sz w:val="22"/>
          <w:szCs w:val="22"/>
          <w:u w:val="single"/>
        </w:rPr>
      </w:pPr>
    </w:p>
    <w:p w14:paraId="5FEEFA0B" w14:textId="77777777" w:rsidR="00D06D91" w:rsidRPr="00296063" w:rsidRDefault="00D06D91" w:rsidP="00D06D91">
      <w:pPr>
        <w:rPr>
          <w:color w:val="000000"/>
          <w:sz w:val="22"/>
          <w:szCs w:val="22"/>
        </w:rPr>
      </w:pPr>
      <w:r w:rsidRPr="146EF5BA">
        <w:rPr>
          <w:color w:val="000000" w:themeColor="text1"/>
          <w:sz w:val="22"/>
          <w:szCs w:val="22"/>
        </w:rPr>
        <w:t xml:space="preserve">Vzhledem k uvedenému vyjádření je v akreditačním spisu upraveno zapojení externích odborníku z praxe v rozsahu max. 10-20 % účasti na přednáškách. </w:t>
      </w:r>
      <w:r>
        <w:rPr>
          <w:color w:val="000000" w:themeColor="text1"/>
          <w:sz w:val="22"/>
          <w:szCs w:val="22"/>
        </w:rPr>
        <w:t xml:space="preserve">U „ZT“ předmětu Podnikové finance 1 byla provedena úprava a přednášky jsou ze </w:t>
      </w:r>
      <w:proofErr w:type="gramStart"/>
      <w:r>
        <w:rPr>
          <w:color w:val="000000" w:themeColor="text1"/>
          <w:sz w:val="22"/>
          <w:szCs w:val="22"/>
        </w:rPr>
        <w:t>100%</w:t>
      </w:r>
      <w:proofErr w:type="gramEnd"/>
      <w:r>
        <w:rPr>
          <w:color w:val="000000" w:themeColor="text1"/>
          <w:sz w:val="22"/>
          <w:szCs w:val="22"/>
        </w:rPr>
        <w:t xml:space="preserve"> zajištěny interním AP.</w:t>
      </w:r>
    </w:p>
    <w:p w14:paraId="6DFB6BAF" w14:textId="77777777" w:rsidR="00D06D91" w:rsidRPr="00296063" w:rsidRDefault="00D06D91" w:rsidP="00D06D91">
      <w:pPr>
        <w:jc w:val="both"/>
        <w:rPr>
          <w:b/>
          <w:bCs/>
          <w:i/>
          <w:iCs/>
          <w:sz w:val="22"/>
          <w:szCs w:val="22"/>
        </w:rPr>
      </w:pPr>
    </w:p>
    <w:p w14:paraId="615F03CB" w14:textId="77777777" w:rsidR="00D06D91" w:rsidRPr="00296063" w:rsidRDefault="00D06D91" w:rsidP="00D06D91">
      <w:pPr>
        <w:jc w:val="both"/>
        <w:rPr>
          <w:b/>
          <w:bCs/>
          <w:i/>
          <w:iCs/>
          <w:sz w:val="22"/>
          <w:szCs w:val="22"/>
        </w:rPr>
      </w:pPr>
      <w:r w:rsidRPr="00296063">
        <w:rPr>
          <w:b/>
          <w:bCs/>
          <w:i/>
          <w:iCs/>
          <w:sz w:val="22"/>
          <w:szCs w:val="22"/>
        </w:rPr>
        <w:lastRenderedPageBreak/>
        <w:t>Připomínka:</w:t>
      </w:r>
    </w:p>
    <w:p w14:paraId="15218041" w14:textId="77777777" w:rsidR="00D06D91" w:rsidRPr="00296063" w:rsidRDefault="00D06D91" w:rsidP="00D06D91">
      <w:pPr>
        <w:pStyle w:val="Default"/>
        <w:numPr>
          <w:ilvl w:val="0"/>
          <w:numId w:val="2"/>
        </w:numPr>
        <w:jc w:val="both"/>
        <w:rPr>
          <w:sz w:val="22"/>
          <w:szCs w:val="22"/>
        </w:rPr>
      </w:pPr>
      <w:r w:rsidRPr="00296063">
        <w:rPr>
          <w:sz w:val="22"/>
          <w:szCs w:val="22"/>
        </w:rPr>
        <w:t xml:space="preserve">Okomentovat malé zapojení (asi 2 hod za semestr) odborníků z praxe do výuky u předmětů profilujícího základu. </w:t>
      </w:r>
    </w:p>
    <w:p w14:paraId="4141FA9B" w14:textId="77777777" w:rsidR="00D06D91" w:rsidRPr="00296063" w:rsidRDefault="00D06D91" w:rsidP="00D06D91">
      <w:pPr>
        <w:jc w:val="both"/>
        <w:rPr>
          <w:b/>
          <w:bCs/>
          <w:sz w:val="22"/>
          <w:szCs w:val="22"/>
        </w:rPr>
      </w:pPr>
      <w:r w:rsidRPr="00296063">
        <w:rPr>
          <w:b/>
          <w:bCs/>
          <w:sz w:val="22"/>
          <w:szCs w:val="22"/>
        </w:rPr>
        <w:t>Vypořádání připomínky:</w:t>
      </w:r>
    </w:p>
    <w:p w14:paraId="1B37E09B" w14:textId="77777777" w:rsidR="00D06D91" w:rsidRPr="00296063" w:rsidRDefault="00D06D91" w:rsidP="00D06D91">
      <w:pPr>
        <w:pStyle w:val="Default"/>
        <w:jc w:val="both"/>
        <w:rPr>
          <w:sz w:val="22"/>
          <w:szCs w:val="22"/>
        </w:rPr>
      </w:pPr>
      <w:r w:rsidRPr="146EF5BA">
        <w:rPr>
          <w:sz w:val="22"/>
          <w:szCs w:val="22"/>
        </w:rPr>
        <w:t xml:space="preserve">V akreditačním spisu je ve struktuře studijního programu uvedeno u jednotlivých vybraných předmětů zapojení externích odborníků na přednáškách (pokud má předmět přednášky) nebo zapojení na cvičeních (předměty bez přednášek). V sebehodnotící zprávě je u vybraných externích odborníků podrobněji vysvětleno jejich zapojení i do vedení seminářů či cvičení u předmětů, které mají přednášky. </w:t>
      </w:r>
    </w:p>
    <w:p w14:paraId="49B05B0C" w14:textId="77777777" w:rsidR="00D06D91" w:rsidRDefault="00D06D91" w:rsidP="00D06D91">
      <w:pPr>
        <w:pStyle w:val="Default"/>
        <w:jc w:val="both"/>
        <w:rPr>
          <w:rFonts w:eastAsia="Times New Roman"/>
          <w:color w:val="000000" w:themeColor="text1"/>
          <w:sz w:val="22"/>
          <w:szCs w:val="22"/>
        </w:rPr>
      </w:pPr>
      <w:r w:rsidRPr="146EF5BA">
        <w:rPr>
          <w:rFonts w:eastAsia="Times New Roman"/>
          <w:color w:val="000000" w:themeColor="text1"/>
          <w:sz w:val="22"/>
          <w:szCs w:val="22"/>
        </w:rPr>
        <w:t xml:space="preserve">Malé zapojení v rozsahu 2 h je u </w:t>
      </w:r>
      <w:r>
        <w:rPr>
          <w:rFonts w:eastAsia="Times New Roman"/>
          <w:color w:val="000000" w:themeColor="text1"/>
          <w:sz w:val="22"/>
          <w:szCs w:val="22"/>
        </w:rPr>
        <w:t xml:space="preserve">aktuálně u </w:t>
      </w:r>
      <w:r w:rsidRPr="146EF5BA">
        <w:rPr>
          <w:rFonts w:eastAsia="Times New Roman"/>
          <w:color w:val="000000" w:themeColor="text1"/>
          <w:sz w:val="22"/>
          <w:szCs w:val="22"/>
        </w:rPr>
        <w:t xml:space="preserve">Ing. </w:t>
      </w:r>
      <w:proofErr w:type="spellStart"/>
      <w:r w:rsidRPr="146EF5BA">
        <w:rPr>
          <w:rFonts w:eastAsia="Times New Roman"/>
          <w:color w:val="000000" w:themeColor="text1"/>
          <w:sz w:val="22"/>
          <w:szCs w:val="22"/>
        </w:rPr>
        <w:t>Goláně</w:t>
      </w:r>
      <w:proofErr w:type="spellEnd"/>
      <w:r>
        <w:rPr>
          <w:rFonts w:eastAsia="Times New Roman"/>
          <w:color w:val="000000" w:themeColor="text1"/>
          <w:sz w:val="22"/>
          <w:szCs w:val="22"/>
        </w:rPr>
        <w:t xml:space="preserve">, je </w:t>
      </w:r>
      <w:r w:rsidRPr="146EF5BA">
        <w:rPr>
          <w:rFonts w:eastAsia="Times New Roman"/>
          <w:color w:val="000000" w:themeColor="text1"/>
          <w:sz w:val="22"/>
          <w:szCs w:val="22"/>
        </w:rPr>
        <w:t>dáno jeho pracovním vytížením, nicméně jeho zapojení je vzhledem k jeho odborné erudici a zkušenostem velmi cenné.</w:t>
      </w:r>
    </w:p>
    <w:p w14:paraId="0DA1B2CE" w14:textId="77777777" w:rsidR="00D06D91" w:rsidRPr="00296063" w:rsidRDefault="00D06D91" w:rsidP="00D06D91">
      <w:pPr>
        <w:pStyle w:val="Default"/>
        <w:jc w:val="both"/>
        <w:rPr>
          <w:bCs/>
          <w:sz w:val="22"/>
          <w:szCs w:val="22"/>
        </w:rPr>
      </w:pPr>
    </w:p>
    <w:p w14:paraId="0F553B57" w14:textId="77777777" w:rsidR="00D06D91" w:rsidRPr="00296063" w:rsidRDefault="00D06D91" w:rsidP="00D06D91">
      <w:pPr>
        <w:jc w:val="both"/>
        <w:rPr>
          <w:b/>
          <w:bCs/>
          <w:i/>
          <w:iCs/>
          <w:sz w:val="22"/>
          <w:szCs w:val="22"/>
        </w:rPr>
      </w:pPr>
      <w:r w:rsidRPr="00296063">
        <w:rPr>
          <w:b/>
          <w:bCs/>
          <w:i/>
          <w:iCs/>
          <w:sz w:val="22"/>
          <w:szCs w:val="22"/>
        </w:rPr>
        <w:t>Připomínka:</w:t>
      </w:r>
    </w:p>
    <w:p w14:paraId="53D23C6A" w14:textId="77777777" w:rsidR="00D06D91" w:rsidRPr="00296063" w:rsidRDefault="00D06D91" w:rsidP="00D06D91">
      <w:pPr>
        <w:pStyle w:val="Default"/>
        <w:numPr>
          <w:ilvl w:val="0"/>
          <w:numId w:val="2"/>
        </w:numPr>
        <w:jc w:val="both"/>
        <w:rPr>
          <w:sz w:val="22"/>
          <w:szCs w:val="22"/>
        </w:rPr>
      </w:pPr>
      <w:r w:rsidRPr="00296063">
        <w:rPr>
          <w:sz w:val="22"/>
          <w:szCs w:val="22"/>
        </w:rPr>
        <w:t xml:space="preserve">Přeformulovat zdůvodnění Systému výuky v distanční a kombinované formě studia na str. 226 (obsahuje dva obsahově téměř shodné odstavce). </w:t>
      </w:r>
    </w:p>
    <w:p w14:paraId="4364971C" w14:textId="77777777" w:rsidR="00D06D91" w:rsidRPr="00296063" w:rsidRDefault="00D06D91" w:rsidP="00D06D91">
      <w:pPr>
        <w:jc w:val="both"/>
        <w:rPr>
          <w:b/>
          <w:bCs/>
          <w:sz w:val="22"/>
          <w:szCs w:val="22"/>
        </w:rPr>
      </w:pPr>
      <w:r w:rsidRPr="00296063">
        <w:rPr>
          <w:b/>
          <w:bCs/>
          <w:sz w:val="22"/>
          <w:szCs w:val="22"/>
        </w:rPr>
        <w:t>Vypořádání připomínky:</w:t>
      </w:r>
    </w:p>
    <w:p w14:paraId="0505D688" w14:textId="77777777" w:rsidR="00D06D91" w:rsidRPr="00B87F6D" w:rsidRDefault="00D06D91" w:rsidP="00D06D91">
      <w:pPr>
        <w:pStyle w:val="Default"/>
        <w:jc w:val="both"/>
        <w:rPr>
          <w:bCs/>
          <w:sz w:val="22"/>
          <w:szCs w:val="22"/>
        </w:rPr>
      </w:pPr>
      <w:r w:rsidRPr="00B87F6D">
        <w:rPr>
          <w:bCs/>
          <w:sz w:val="22"/>
          <w:szCs w:val="22"/>
        </w:rPr>
        <w:t>Relevantní bod žádosti byl upraven dle doporučení tak, aby text neobsahoval obsahově podobné texty.</w:t>
      </w:r>
    </w:p>
    <w:p w14:paraId="4C03CC37" w14:textId="77777777" w:rsidR="00D06D91" w:rsidRPr="00296063" w:rsidRDefault="00D06D91" w:rsidP="00D06D91">
      <w:pPr>
        <w:pStyle w:val="Default"/>
        <w:jc w:val="both"/>
        <w:rPr>
          <w:sz w:val="22"/>
          <w:szCs w:val="22"/>
        </w:rPr>
      </w:pPr>
    </w:p>
    <w:p w14:paraId="48BE2548" w14:textId="77777777" w:rsidR="00D06D91" w:rsidRPr="00296063" w:rsidRDefault="00D06D91" w:rsidP="00D06D91">
      <w:pPr>
        <w:jc w:val="both"/>
        <w:rPr>
          <w:b/>
          <w:bCs/>
          <w:i/>
          <w:iCs/>
          <w:sz w:val="22"/>
          <w:szCs w:val="22"/>
        </w:rPr>
      </w:pPr>
      <w:r w:rsidRPr="00296063">
        <w:rPr>
          <w:b/>
          <w:bCs/>
          <w:i/>
          <w:iCs/>
          <w:sz w:val="22"/>
          <w:szCs w:val="22"/>
        </w:rPr>
        <w:t>Připomínka:</w:t>
      </w:r>
    </w:p>
    <w:p w14:paraId="41A92A0D" w14:textId="77777777" w:rsidR="00D06D91" w:rsidRPr="00296063" w:rsidRDefault="00D06D91" w:rsidP="00D06D91">
      <w:pPr>
        <w:pStyle w:val="Default"/>
        <w:numPr>
          <w:ilvl w:val="0"/>
          <w:numId w:val="2"/>
        </w:numPr>
        <w:jc w:val="both"/>
        <w:rPr>
          <w:sz w:val="22"/>
          <w:szCs w:val="22"/>
        </w:rPr>
      </w:pPr>
      <w:r w:rsidRPr="00296063">
        <w:rPr>
          <w:sz w:val="22"/>
          <w:szCs w:val="22"/>
        </w:rPr>
        <w:t xml:space="preserve">Aktualizovat v sebehodnotící zprávě vnitřní předpisy a normy, k jejichž novelizaci došlo v roce 2023 (Statut UTB, Pravidla systému zajišťování kvality, Jednací řád RVH, 15 členů RVH). </w:t>
      </w:r>
    </w:p>
    <w:p w14:paraId="11BF07F9" w14:textId="77777777" w:rsidR="00D06D91" w:rsidRPr="00296063" w:rsidRDefault="00D06D91" w:rsidP="00D06D91">
      <w:pPr>
        <w:jc w:val="both"/>
        <w:rPr>
          <w:b/>
          <w:bCs/>
          <w:sz w:val="22"/>
          <w:szCs w:val="22"/>
        </w:rPr>
      </w:pPr>
      <w:r w:rsidRPr="00296063">
        <w:rPr>
          <w:b/>
          <w:bCs/>
          <w:sz w:val="22"/>
          <w:szCs w:val="22"/>
        </w:rPr>
        <w:t>Vypořádání připomínky:</w:t>
      </w:r>
    </w:p>
    <w:p w14:paraId="68A1875D" w14:textId="77777777" w:rsidR="00D06D91" w:rsidRPr="00296063" w:rsidRDefault="00D06D91" w:rsidP="00D06D91">
      <w:pPr>
        <w:jc w:val="both"/>
        <w:rPr>
          <w:sz w:val="22"/>
          <w:szCs w:val="22"/>
        </w:rPr>
      </w:pPr>
      <w:r w:rsidRPr="00296063">
        <w:rPr>
          <w:sz w:val="22"/>
          <w:szCs w:val="22"/>
        </w:rPr>
        <w:t>V akreditačním spisu upraveno.</w:t>
      </w:r>
    </w:p>
    <w:p w14:paraId="17D2E590" w14:textId="77777777" w:rsidR="00D06D91" w:rsidRPr="00296063" w:rsidRDefault="00D06D91" w:rsidP="00D06D91">
      <w:pPr>
        <w:pStyle w:val="Default"/>
        <w:jc w:val="both"/>
        <w:rPr>
          <w:sz w:val="22"/>
          <w:szCs w:val="22"/>
        </w:rPr>
      </w:pPr>
    </w:p>
    <w:p w14:paraId="10BD7293" w14:textId="77777777" w:rsidR="00D06D91" w:rsidRPr="00296063" w:rsidRDefault="00D06D91" w:rsidP="00D06D91">
      <w:pPr>
        <w:jc w:val="both"/>
        <w:rPr>
          <w:b/>
          <w:bCs/>
          <w:i/>
          <w:iCs/>
          <w:sz w:val="22"/>
          <w:szCs w:val="22"/>
        </w:rPr>
      </w:pPr>
      <w:r w:rsidRPr="00296063">
        <w:rPr>
          <w:b/>
          <w:bCs/>
          <w:i/>
          <w:iCs/>
          <w:sz w:val="22"/>
          <w:szCs w:val="22"/>
        </w:rPr>
        <w:t>Připomínka:</w:t>
      </w:r>
    </w:p>
    <w:p w14:paraId="4EE119CA" w14:textId="77777777" w:rsidR="00D06D91" w:rsidRPr="00296063" w:rsidRDefault="00D06D91" w:rsidP="00D06D91">
      <w:pPr>
        <w:pStyle w:val="Default"/>
        <w:numPr>
          <w:ilvl w:val="0"/>
          <w:numId w:val="2"/>
        </w:numPr>
        <w:jc w:val="both"/>
        <w:rPr>
          <w:sz w:val="22"/>
          <w:szCs w:val="22"/>
        </w:rPr>
      </w:pPr>
      <w:r w:rsidRPr="00296063">
        <w:rPr>
          <w:sz w:val="22"/>
          <w:szCs w:val="22"/>
        </w:rPr>
        <w:t>Doplnit do sebehodnotící zprávy aktualizovaný standard 1.15. „Opatření proti neetickému jednání a k ochraně duševního vlastnictví“.)</w:t>
      </w:r>
    </w:p>
    <w:p w14:paraId="2CA7308D" w14:textId="77777777" w:rsidR="00D06D91" w:rsidRPr="00296063" w:rsidRDefault="00D06D91" w:rsidP="00D06D91">
      <w:pPr>
        <w:jc w:val="both"/>
        <w:rPr>
          <w:b/>
          <w:bCs/>
          <w:sz w:val="22"/>
          <w:szCs w:val="22"/>
        </w:rPr>
      </w:pPr>
      <w:r w:rsidRPr="00296063">
        <w:rPr>
          <w:b/>
          <w:bCs/>
          <w:sz w:val="22"/>
          <w:szCs w:val="22"/>
        </w:rPr>
        <w:t>Vypořádání připomínky:</w:t>
      </w:r>
    </w:p>
    <w:p w14:paraId="24FE66B8" w14:textId="77777777" w:rsidR="00D06D91" w:rsidRDefault="00D06D91" w:rsidP="00D06D91">
      <w:pPr>
        <w:jc w:val="both"/>
        <w:rPr>
          <w:sz w:val="22"/>
          <w:szCs w:val="22"/>
        </w:rPr>
      </w:pPr>
      <w:r w:rsidRPr="00296063">
        <w:rPr>
          <w:sz w:val="22"/>
          <w:szCs w:val="22"/>
        </w:rPr>
        <w:t>V akreditačním spisu upraveno.</w:t>
      </w:r>
    </w:p>
    <w:p w14:paraId="4EB75DFC" w14:textId="77777777" w:rsidR="00D06D91" w:rsidRDefault="00D06D91" w:rsidP="00D06D91">
      <w:pPr>
        <w:jc w:val="both"/>
        <w:rPr>
          <w:sz w:val="22"/>
          <w:szCs w:val="22"/>
        </w:rPr>
      </w:pPr>
    </w:p>
    <w:p w14:paraId="6B9D6EC7" w14:textId="77777777" w:rsidR="00D06D91" w:rsidRPr="00296063" w:rsidRDefault="00D06D91" w:rsidP="00D06D91">
      <w:pPr>
        <w:jc w:val="both"/>
        <w:rPr>
          <w:sz w:val="22"/>
          <w:szCs w:val="22"/>
        </w:rPr>
      </w:pPr>
      <w:r>
        <w:rPr>
          <w:sz w:val="22"/>
          <w:szCs w:val="22"/>
        </w:rPr>
        <w:t>Nad rámec připomínek byla ve spisu upravena nabídka povinně-volitelných předmětů v kombinované formě studia podle aktuálních možností FaME.</w:t>
      </w:r>
    </w:p>
    <w:p w14:paraId="7C1EDE38" w14:textId="77777777" w:rsidR="00302DF9" w:rsidRPr="00296063" w:rsidRDefault="00302DF9" w:rsidP="00302DF9">
      <w:pPr>
        <w:jc w:val="both"/>
        <w:rPr>
          <w:b/>
          <w:bCs/>
          <w:sz w:val="22"/>
          <w:szCs w:val="22"/>
        </w:rPr>
      </w:pPr>
    </w:p>
    <w:p w14:paraId="084CB524" w14:textId="77777777" w:rsidR="00302DF9" w:rsidRPr="00296063" w:rsidRDefault="00302DF9" w:rsidP="00302DF9">
      <w:pPr>
        <w:pStyle w:val="Default"/>
        <w:jc w:val="both"/>
        <w:rPr>
          <w:sz w:val="22"/>
          <w:szCs w:val="22"/>
        </w:rPr>
      </w:pPr>
    </w:p>
    <w:p w14:paraId="5991E62B" w14:textId="77777777" w:rsidR="00250119" w:rsidRDefault="00250119" w:rsidP="00250119">
      <w:pPr>
        <w:pStyle w:val="Normlnweb"/>
      </w:pPr>
      <w:r>
        <w:t>Děkuji za spolupráci.</w:t>
      </w:r>
    </w:p>
    <w:p w14:paraId="4D37E6F2" w14:textId="77777777" w:rsidR="00250119" w:rsidRPr="00345641" w:rsidRDefault="00250119" w:rsidP="00250119">
      <w:pPr>
        <w:jc w:val="both"/>
        <w:rPr>
          <w:rFonts w:ascii="Calibri" w:hAnsi="Calibri" w:cs="Calibri"/>
          <w:sz w:val="22"/>
          <w:szCs w:val="22"/>
        </w:rPr>
      </w:pPr>
      <w:r w:rsidRPr="00345641">
        <w:rPr>
          <w:rFonts w:ascii="Calibri" w:hAnsi="Calibri" w:cs="Calibri"/>
          <w:sz w:val="22"/>
          <w:szCs w:val="22"/>
        </w:rPr>
        <w:t>S pozdravem</w:t>
      </w:r>
    </w:p>
    <w:p w14:paraId="74A3BE42" w14:textId="77777777" w:rsidR="00250119" w:rsidRPr="00345641" w:rsidRDefault="00250119" w:rsidP="00250119">
      <w:pPr>
        <w:jc w:val="both"/>
        <w:rPr>
          <w:rFonts w:ascii="Calibri" w:hAnsi="Calibri" w:cs="Calibri"/>
          <w:sz w:val="22"/>
          <w:szCs w:val="22"/>
        </w:rPr>
      </w:pPr>
    </w:p>
    <w:p w14:paraId="48C6DCD7" w14:textId="77777777" w:rsidR="00250119" w:rsidRPr="00345641" w:rsidRDefault="00250119" w:rsidP="00250119">
      <w:pPr>
        <w:jc w:val="both"/>
        <w:rPr>
          <w:rFonts w:ascii="Calibri" w:hAnsi="Calibri" w:cs="Calibri"/>
          <w:sz w:val="22"/>
          <w:szCs w:val="22"/>
        </w:rPr>
      </w:pPr>
    </w:p>
    <w:p w14:paraId="10130F7B" w14:textId="77777777" w:rsidR="00250119" w:rsidRPr="00345641" w:rsidRDefault="00250119" w:rsidP="00250119">
      <w:pPr>
        <w:jc w:val="both"/>
        <w:rPr>
          <w:rFonts w:ascii="Calibri" w:hAnsi="Calibri" w:cs="Calibri"/>
          <w:sz w:val="22"/>
          <w:szCs w:val="22"/>
        </w:rPr>
      </w:pPr>
      <w:r w:rsidRPr="00345641">
        <w:rPr>
          <w:rFonts w:ascii="Calibri" w:hAnsi="Calibri" w:cs="Calibri"/>
          <w:sz w:val="22"/>
          <w:szCs w:val="22"/>
        </w:rPr>
        <w:t>prof. Ing. David Tuček, Ph.D.</w:t>
      </w:r>
    </w:p>
    <w:p w14:paraId="4645A053" w14:textId="77777777" w:rsidR="00250119" w:rsidRPr="00345641" w:rsidRDefault="00250119" w:rsidP="00250119">
      <w:pPr>
        <w:jc w:val="both"/>
        <w:rPr>
          <w:rFonts w:ascii="Calibri" w:hAnsi="Calibri" w:cs="Calibri"/>
          <w:sz w:val="22"/>
          <w:szCs w:val="22"/>
        </w:rPr>
      </w:pPr>
      <w:r w:rsidRPr="00345641">
        <w:rPr>
          <w:rFonts w:ascii="Calibri" w:hAnsi="Calibri" w:cs="Calibri"/>
          <w:sz w:val="22"/>
          <w:szCs w:val="22"/>
        </w:rPr>
        <w:t>děkan</w:t>
      </w:r>
    </w:p>
    <w:p w14:paraId="20F5F023" w14:textId="77777777" w:rsidR="00BF69F1" w:rsidRPr="00296063" w:rsidRDefault="00BF69F1" w:rsidP="0039683B">
      <w:pPr>
        <w:jc w:val="both"/>
        <w:rPr>
          <w:sz w:val="22"/>
          <w:szCs w:val="22"/>
        </w:rPr>
      </w:pPr>
    </w:p>
    <w:sectPr w:rsidR="00BF69F1" w:rsidRPr="00296063" w:rsidSect="000D0B96">
      <w:headerReference w:type="default" r:id="rId35"/>
      <w:pgSz w:w="11906" w:h="17338"/>
      <w:pgMar w:top="1133" w:right="831" w:bottom="466" w:left="1185"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04D7" w14:textId="77777777" w:rsidR="00991D93" w:rsidRDefault="00991D93" w:rsidP="00A20B73">
      <w:r>
        <w:separator/>
      </w:r>
    </w:p>
  </w:endnote>
  <w:endnote w:type="continuationSeparator" w:id="0">
    <w:p w14:paraId="31C00845" w14:textId="77777777" w:rsidR="00991D93" w:rsidRDefault="00991D93" w:rsidP="00A2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35BF" w14:textId="77777777" w:rsidR="00991D93" w:rsidRDefault="00991D93" w:rsidP="00A20B73">
      <w:r>
        <w:separator/>
      </w:r>
    </w:p>
  </w:footnote>
  <w:footnote w:type="continuationSeparator" w:id="0">
    <w:p w14:paraId="6D9FEE65" w14:textId="77777777" w:rsidR="00991D93" w:rsidRDefault="00991D93" w:rsidP="00A20B73">
      <w:r>
        <w:continuationSeparator/>
      </w:r>
    </w:p>
  </w:footnote>
  <w:footnote w:id="1">
    <w:p w14:paraId="11AFA728" w14:textId="77777777" w:rsidR="00D06D91" w:rsidRDefault="00D06D91" w:rsidP="00D06D91">
      <w:pPr>
        <w:pStyle w:val="Textpoznpodarou"/>
      </w:pPr>
      <w:r>
        <w:rPr>
          <w:rStyle w:val="Znakapoznpodarou"/>
        </w:rPr>
        <w:footnoteRef/>
      </w:r>
      <w:r>
        <w:t xml:space="preserve"> Předmět Finanční účetnictví 1 byl v rámci současné akreditace vyučován jako Základy účetnictví. V rámci nové akreditace z důvodu sjednocení znalostí účetnictví napříč vyučovanými obory překlasifikován na Finanční účetnictví 1. Odkaz na </w:t>
      </w:r>
      <w:proofErr w:type="spellStart"/>
      <w:r>
        <w:t>Moodle</w:t>
      </w:r>
      <w:proofErr w:type="spellEnd"/>
      <w:r>
        <w:t xml:space="preserve"> je tedy na aktuálně vyučované Základy účetnictví.</w:t>
      </w:r>
    </w:p>
  </w:footnote>
  <w:footnote w:id="2">
    <w:p w14:paraId="1AAC5B83" w14:textId="77777777" w:rsidR="00D06D91" w:rsidRDefault="00D06D91" w:rsidP="00D06D91">
      <w:pPr>
        <w:pStyle w:val="Textpoznpodarou"/>
      </w:pPr>
      <w:r>
        <w:rPr>
          <w:rStyle w:val="Znakapoznpodarou"/>
        </w:rPr>
        <w:footnoteRef/>
      </w:r>
      <w:r>
        <w:t xml:space="preserve"> Předmět Finanční účetnictví 2 byl v rámci současné akreditace vyučován jako Finanční účetnictví 1. V rámci nové akreditace z důvodu sjednocení znalostí účetnictví napříč vyučovanými obory překlasifikován na Finanční účetnictví 2. Odkaz na </w:t>
      </w:r>
      <w:proofErr w:type="spellStart"/>
      <w:r>
        <w:t>Moodle</w:t>
      </w:r>
      <w:proofErr w:type="spellEnd"/>
      <w:r>
        <w:t xml:space="preserve"> je tedy na aktuálně vyučované Finanční účetnictví 1.</w:t>
      </w:r>
    </w:p>
  </w:footnote>
  <w:footnote w:id="3">
    <w:p w14:paraId="613F69FC" w14:textId="77777777" w:rsidR="00D06D91" w:rsidRDefault="00D06D91" w:rsidP="00D06D91">
      <w:pPr>
        <w:pStyle w:val="Textpoznpodarou"/>
      </w:pPr>
      <w:r>
        <w:rPr>
          <w:rStyle w:val="Znakapoznpodarou"/>
        </w:rPr>
        <w:footnoteRef/>
      </w:r>
      <w:r>
        <w:t xml:space="preserve"> Předmět Finanční účetnictví 3 byl v rámci současné akreditace vyučován jako Finanční účetnictví 2. V rámci nové akreditace z důvodu sjednocení znalostí účetnictví napříč vyučovanými obory překlasifikován na Finanční účetnictví 3. Odkaz na </w:t>
      </w:r>
      <w:proofErr w:type="spellStart"/>
      <w:r>
        <w:t>Moodle</w:t>
      </w:r>
      <w:proofErr w:type="spellEnd"/>
      <w:r>
        <w:t xml:space="preserve"> je tedy na aktuálně vyučované Finanční účetnictví 2.</w:t>
      </w:r>
    </w:p>
  </w:footnote>
  <w:footnote w:id="4">
    <w:p w14:paraId="58D1C7A1" w14:textId="77777777" w:rsidR="00D06D91" w:rsidRDefault="00D06D91" w:rsidP="00D06D91">
      <w:pPr>
        <w:pStyle w:val="Textpoznpodarou"/>
      </w:pPr>
      <w:r>
        <w:rPr>
          <w:rStyle w:val="Znakapoznpodarou"/>
        </w:rPr>
        <w:footnoteRef/>
      </w:r>
      <w:r>
        <w:t xml:space="preserve"> Došlo k přejmenování a úpravě předmětu, odkaz tedy je na aktuálně akreditovaný předmět Ekonomika a účetnictví neziskového sektoru.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69C9" w14:textId="6A0CBCB2" w:rsidR="007001A3" w:rsidRDefault="007001A3" w:rsidP="007001A3">
    <w:pPr>
      <w:pStyle w:val="Zhlav"/>
      <w:jc w:val="center"/>
    </w:pPr>
    <w:r>
      <w:rPr>
        <w:noProof/>
      </w:rPr>
      <w:drawing>
        <wp:inline distT="0" distB="0" distL="0" distR="0" wp14:anchorId="4741CB47" wp14:editId="2AFDEA28">
          <wp:extent cx="2590800" cy="647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4065"/>
    <w:multiLevelType w:val="multilevel"/>
    <w:tmpl w:val="3194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E5B93"/>
    <w:multiLevelType w:val="multilevel"/>
    <w:tmpl w:val="C9EC0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CD7592"/>
    <w:multiLevelType w:val="multilevel"/>
    <w:tmpl w:val="4E50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1D1611"/>
    <w:multiLevelType w:val="hybridMultilevel"/>
    <w:tmpl w:val="6A6041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BFE1295"/>
    <w:multiLevelType w:val="hybridMultilevel"/>
    <w:tmpl w:val="41C46530"/>
    <w:lvl w:ilvl="0" w:tplc="04050001">
      <w:start w:val="1"/>
      <w:numFmt w:val="bullet"/>
      <w:lvlText w:val=""/>
      <w:lvlJc w:val="left"/>
      <w:pPr>
        <w:ind w:left="720" w:hanging="360"/>
      </w:pPr>
      <w:rPr>
        <w:rFonts w:ascii="Symbol" w:hAnsi="Symbol" w:hint="default"/>
      </w:rPr>
    </w:lvl>
    <w:lvl w:ilvl="1" w:tplc="455EB910">
      <w:numFmt w:val="bullet"/>
      <w:lvlText w:val="-"/>
      <w:lvlJc w:val="left"/>
      <w:pPr>
        <w:ind w:left="1440" w:hanging="360"/>
      </w:pPr>
      <w:rPr>
        <w:rFonts w:ascii="Times New Roman" w:eastAsiaTheme="minorHAns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F1"/>
    <w:rsid w:val="00003437"/>
    <w:rsid w:val="000110CC"/>
    <w:rsid w:val="000244D7"/>
    <w:rsid w:val="00033E5A"/>
    <w:rsid w:val="00055ADF"/>
    <w:rsid w:val="000A120F"/>
    <w:rsid w:val="000B40C4"/>
    <w:rsid w:val="000B5B34"/>
    <w:rsid w:val="000F220C"/>
    <w:rsid w:val="000F6946"/>
    <w:rsid w:val="001027DF"/>
    <w:rsid w:val="001037D9"/>
    <w:rsid w:val="00140F69"/>
    <w:rsid w:val="00154438"/>
    <w:rsid w:val="00167586"/>
    <w:rsid w:val="00184619"/>
    <w:rsid w:val="00190878"/>
    <w:rsid w:val="001A6DC7"/>
    <w:rsid w:val="001A74B0"/>
    <w:rsid w:val="001D026D"/>
    <w:rsid w:val="001E1183"/>
    <w:rsid w:val="001E4734"/>
    <w:rsid w:val="00202E8E"/>
    <w:rsid w:val="00203B97"/>
    <w:rsid w:val="00212F97"/>
    <w:rsid w:val="00250119"/>
    <w:rsid w:val="00263908"/>
    <w:rsid w:val="00296063"/>
    <w:rsid w:val="002C744C"/>
    <w:rsid w:val="002E4AE4"/>
    <w:rsid w:val="002F1900"/>
    <w:rsid w:val="00302DF9"/>
    <w:rsid w:val="003443B9"/>
    <w:rsid w:val="003523B6"/>
    <w:rsid w:val="0039683B"/>
    <w:rsid w:val="003A3124"/>
    <w:rsid w:val="003A52FB"/>
    <w:rsid w:val="00416D36"/>
    <w:rsid w:val="004227E0"/>
    <w:rsid w:val="00432E86"/>
    <w:rsid w:val="004346F9"/>
    <w:rsid w:val="00451A20"/>
    <w:rsid w:val="00482619"/>
    <w:rsid w:val="00491BCC"/>
    <w:rsid w:val="004B3A21"/>
    <w:rsid w:val="005028C9"/>
    <w:rsid w:val="00511AEE"/>
    <w:rsid w:val="005708BA"/>
    <w:rsid w:val="005A4BCB"/>
    <w:rsid w:val="005A575B"/>
    <w:rsid w:val="005B01AD"/>
    <w:rsid w:val="005B50BC"/>
    <w:rsid w:val="005B605F"/>
    <w:rsid w:val="005C044D"/>
    <w:rsid w:val="005C32A9"/>
    <w:rsid w:val="0062722E"/>
    <w:rsid w:val="00674AB3"/>
    <w:rsid w:val="006B1677"/>
    <w:rsid w:val="006B1734"/>
    <w:rsid w:val="006C3585"/>
    <w:rsid w:val="007001A3"/>
    <w:rsid w:val="00723FCD"/>
    <w:rsid w:val="00735281"/>
    <w:rsid w:val="0074394D"/>
    <w:rsid w:val="00773F7C"/>
    <w:rsid w:val="0078690E"/>
    <w:rsid w:val="0079461D"/>
    <w:rsid w:val="007D0CF1"/>
    <w:rsid w:val="007D74CB"/>
    <w:rsid w:val="007F0764"/>
    <w:rsid w:val="00806294"/>
    <w:rsid w:val="00855475"/>
    <w:rsid w:val="0087545D"/>
    <w:rsid w:val="00891770"/>
    <w:rsid w:val="008A58EC"/>
    <w:rsid w:val="008B7DA8"/>
    <w:rsid w:val="00925768"/>
    <w:rsid w:val="00954F5F"/>
    <w:rsid w:val="00962B00"/>
    <w:rsid w:val="00991D93"/>
    <w:rsid w:val="009E0652"/>
    <w:rsid w:val="009F0304"/>
    <w:rsid w:val="009F211D"/>
    <w:rsid w:val="009F769B"/>
    <w:rsid w:val="00A20B73"/>
    <w:rsid w:val="00A33855"/>
    <w:rsid w:val="00A4672C"/>
    <w:rsid w:val="00A54AD5"/>
    <w:rsid w:val="00A702E6"/>
    <w:rsid w:val="00AB4F1C"/>
    <w:rsid w:val="00AB71AC"/>
    <w:rsid w:val="00AC7F5B"/>
    <w:rsid w:val="00AD1440"/>
    <w:rsid w:val="00AE490E"/>
    <w:rsid w:val="00AF4FF9"/>
    <w:rsid w:val="00B06BD2"/>
    <w:rsid w:val="00B166CB"/>
    <w:rsid w:val="00B22FA6"/>
    <w:rsid w:val="00B26747"/>
    <w:rsid w:val="00B87F6D"/>
    <w:rsid w:val="00BE5D08"/>
    <w:rsid w:val="00BF69F1"/>
    <w:rsid w:val="00C005FF"/>
    <w:rsid w:val="00C072A9"/>
    <w:rsid w:val="00C273F3"/>
    <w:rsid w:val="00C320EE"/>
    <w:rsid w:val="00CC1A25"/>
    <w:rsid w:val="00CD132E"/>
    <w:rsid w:val="00CF5ADE"/>
    <w:rsid w:val="00D06D91"/>
    <w:rsid w:val="00D21D58"/>
    <w:rsid w:val="00D5282C"/>
    <w:rsid w:val="00D62C59"/>
    <w:rsid w:val="00D70240"/>
    <w:rsid w:val="00D7417B"/>
    <w:rsid w:val="00D7658D"/>
    <w:rsid w:val="00D8290E"/>
    <w:rsid w:val="00D84B50"/>
    <w:rsid w:val="00D869AC"/>
    <w:rsid w:val="00DB3F2C"/>
    <w:rsid w:val="00DB5582"/>
    <w:rsid w:val="00DD19B3"/>
    <w:rsid w:val="00E316B1"/>
    <w:rsid w:val="00E52332"/>
    <w:rsid w:val="00E56B82"/>
    <w:rsid w:val="00E71841"/>
    <w:rsid w:val="00E7261A"/>
    <w:rsid w:val="00E805CB"/>
    <w:rsid w:val="00E83C27"/>
    <w:rsid w:val="00E854E7"/>
    <w:rsid w:val="00EF5B02"/>
    <w:rsid w:val="00F02C31"/>
    <w:rsid w:val="00F16C82"/>
    <w:rsid w:val="00F5081D"/>
    <w:rsid w:val="00F92278"/>
    <w:rsid w:val="00F92535"/>
    <w:rsid w:val="00FE3859"/>
    <w:rsid w:val="146EF5BA"/>
    <w:rsid w:val="3ABC6A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A65C7"/>
  <w15:chartTrackingRefBased/>
  <w15:docId w15:val="{91EA4919-518B-4497-AC99-AFBE0954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1D5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BF69F1"/>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A54AD5"/>
    <w:pPr>
      <w:ind w:left="720"/>
      <w:contextualSpacing/>
    </w:pPr>
  </w:style>
  <w:style w:type="paragraph" w:styleId="Normlnweb">
    <w:name w:val="Normal (Web)"/>
    <w:basedOn w:val="Normln"/>
    <w:link w:val="NormlnwebChar"/>
    <w:uiPriority w:val="99"/>
    <w:unhideWhenUsed/>
    <w:rsid w:val="00AB4F1C"/>
    <w:pPr>
      <w:spacing w:before="100" w:beforeAutospacing="1" w:after="100" w:afterAutospacing="1"/>
    </w:pPr>
  </w:style>
  <w:style w:type="character" w:styleId="Hypertextovodkaz">
    <w:name w:val="Hyperlink"/>
    <w:basedOn w:val="Standardnpsmoodstavce"/>
    <w:uiPriority w:val="99"/>
    <w:semiHidden/>
    <w:unhideWhenUsed/>
    <w:rsid w:val="00D21D58"/>
    <w:rPr>
      <w:color w:val="0000FF"/>
      <w:u w:val="single"/>
    </w:rPr>
  </w:style>
  <w:style w:type="character" w:customStyle="1" w:styleId="apple-converted-space">
    <w:name w:val="apple-converted-space"/>
    <w:basedOn w:val="Standardnpsmoodstavce"/>
    <w:rsid w:val="00D21D58"/>
  </w:style>
  <w:style w:type="paragraph" w:styleId="Textpoznpodarou">
    <w:name w:val="footnote text"/>
    <w:basedOn w:val="Normln"/>
    <w:link w:val="TextpoznpodarouChar"/>
    <w:semiHidden/>
    <w:rsid w:val="00A20B73"/>
    <w:pPr>
      <w:widowControl w:val="0"/>
    </w:pPr>
    <w:rPr>
      <w:sz w:val="20"/>
      <w:szCs w:val="20"/>
    </w:rPr>
  </w:style>
  <w:style w:type="character" w:customStyle="1" w:styleId="TextpoznpodarouChar">
    <w:name w:val="Text pozn. pod čarou Char"/>
    <w:basedOn w:val="Standardnpsmoodstavce"/>
    <w:link w:val="Textpoznpodarou"/>
    <w:semiHidden/>
    <w:rsid w:val="00A20B73"/>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A20B73"/>
    <w:rPr>
      <w:vertAlign w:val="superscript"/>
    </w:rPr>
  </w:style>
  <w:style w:type="character" w:customStyle="1" w:styleId="NormlnwebChar">
    <w:name w:val="Normální (web) Char"/>
    <w:basedOn w:val="Standardnpsmoodstavce"/>
    <w:link w:val="Normlnweb"/>
    <w:uiPriority w:val="99"/>
    <w:locked/>
    <w:rsid w:val="00A20B73"/>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5C044D"/>
    <w:rPr>
      <w:sz w:val="16"/>
      <w:szCs w:val="16"/>
    </w:rPr>
  </w:style>
  <w:style w:type="paragraph" w:styleId="Textkomente">
    <w:name w:val="annotation text"/>
    <w:basedOn w:val="Normln"/>
    <w:link w:val="TextkomenteChar"/>
    <w:uiPriority w:val="99"/>
    <w:semiHidden/>
    <w:unhideWhenUsed/>
    <w:rsid w:val="005C044D"/>
    <w:rPr>
      <w:sz w:val="20"/>
      <w:szCs w:val="20"/>
    </w:rPr>
  </w:style>
  <w:style w:type="character" w:customStyle="1" w:styleId="TextkomenteChar">
    <w:name w:val="Text komentáře Char"/>
    <w:basedOn w:val="Standardnpsmoodstavce"/>
    <w:link w:val="Textkomente"/>
    <w:uiPriority w:val="99"/>
    <w:semiHidden/>
    <w:rsid w:val="005C044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C044D"/>
    <w:rPr>
      <w:b/>
      <w:bCs/>
    </w:rPr>
  </w:style>
  <w:style w:type="character" w:customStyle="1" w:styleId="PedmtkomenteChar">
    <w:name w:val="Předmět komentáře Char"/>
    <w:basedOn w:val="TextkomenteChar"/>
    <w:link w:val="Pedmtkomente"/>
    <w:uiPriority w:val="99"/>
    <w:semiHidden/>
    <w:rsid w:val="005C044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C044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C044D"/>
    <w:rPr>
      <w:rFonts w:ascii="Segoe UI" w:eastAsia="Times New Roman" w:hAnsi="Segoe UI" w:cs="Segoe UI"/>
      <w:sz w:val="18"/>
      <w:szCs w:val="18"/>
      <w:lang w:eastAsia="cs-CZ"/>
    </w:rPr>
  </w:style>
  <w:style w:type="paragraph" w:styleId="Zhlav">
    <w:name w:val="header"/>
    <w:basedOn w:val="Normln"/>
    <w:link w:val="ZhlavChar"/>
    <w:uiPriority w:val="99"/>
    <w:unhideWhenUsed/>
    <w:rsid w:val="007001A3"/>
    <w:pPr>
      <w:tabs>
        <w:tab w:val="center" w:pos="4536"/>
        <w:tab w:val="right" w:pos="9072"/>
      </w:tabs>
    </w:pPr>
  </w:style>
  <w:style w:type="character" w:customStyle="1" w:styleId="ZhlavChar">
    <w:name w:val="Záhlaví Char"/>
    <w:basedOn w:val="Standardnpsmoodstavce"/>
    <w:link w:val="Zhlav"/>
    <w:uiPriority w:val="99"/>
    <w:rsid w:val="007001A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001A3"/>
    <w:pPr>
      <w:tabs>
        <w:tab w:val="center" w:pos="4536"/>
        <w:tab w:val="right" w:pos="9072"/>
      </w:tabs>
    </w:pPr>
  </w:style>
  <w:style w:type="character" w:customStyle="1" w:styleId="ZpatChar">
    <w:name w:val="Zápatí Char"/>
    <w:basedOn w:val="Standardnpsmoodstavce"/>
    <w:link w:val="Zpat"/>
    <w:uiPriority w:val="99"/>
    <w:rsid w:val="007001A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2080">
      <w:bodyDiv w:val="1"/>
      <w:marLeft w:val="0"/>
      <w:marRight w:val="0"/>
      <w:marTop w:val="0"/>
      <w:marBottom w:val="0"/>
      <w:divBdr>
        <w:top w:val="none" w:sz="0" w:space="0" w:color="auto"/>
        <w:left w:val="none" w:sz="0" w:space="0" w:color="auto"/>
        <w:bottom w:val="none" w:sz="0" w:space="0" w:color="auto"/>
        <w:right w:val="none" w:sz="0" w:space="0" w:color="auto"/>
      </w:divBdr>
    </w:div>
    <w:div w:id="672033139">
      <w:bodyDiv w:val="1"/>
      <w:marLeft w:val="0"/>
      <w:marRight w:val="0"/>
      <w:marTop w:val="0"/>
      <w:marBottom w:val="0"/>
      <w:divBdr>
        <w:top w:val="none" w:sz="0" w:space="0" w:color="auto"/>
        <w:left w:val="none" w:sz="0" w:space="0" w:color="auto"/>
        <w:bottom w:val="none" w:sz="0" w:space="0" w:color="auto"/>
        <w:right w:val="none" w:sz="0" w:space="0" w:color="auto"/>
      </w:divBdr>
      <w:divsChild>
        <w:div w:id="1914853076">
          <w:marLeft w:val="0"/>
          <w:marRight w:val="0"/>
          <w:marTop w:val="0"/>
          <w:marBottom w:val="0"/>
          <w:divBdr>
            <w:top w:val="none" w:sz="0" w:space="0" w:color="auto"/>
            <w:left w:val="none" w:sz="0" w:space="0" w:color="auto"/>
            <w:bottom w:val="none" w:sz="0" w:space="0" w:color="auto"/>
            <w:right w:val="none" w:sz="0" w:space="0" w:color="auto"/>
          </w:divBdr>
          <w:divsChild>
            <w:div w:id="732578784">
              <w:marLeft w:val="0"/>
              <w:marRight w:val="0"/>
              <w:marTop w:val="0"/>
              <w:marBottom w:val="0"/>
              <w:divBdr>
                <w:top w:val="none" w:sz="0" w:space="0" w:color="auto"/>
                <w:left w:val="none" w:sz="0" w:space="0" w:color="auto"/>
                <w:bottom w:val="none" w:sz="0" w:space="0" w:color="auto"/>
                <w:right w:val="none" w:sz="0" w:space="0" w:color="auto"/>
              </w:divBdr>
              <w:divsChild>
                <w:div w:id="90807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123175">
      <w:bodyDiv w:val="1"/>
      <w:marLeft w:val="0"/>
      <w:marRight w:val="0"/>
      <w:marTop w:val="0"/>
      <w:marBottom w:val="0"/>
      <w:divBdr>
        <w:top w:val="none" w:sz="0" w:space="0" w:color="auto"/>
        <w:left w:val="none" w:sz="0" w:space="0" w:color="auto"/>
        <w:bottom w:val="none" w:sz="0" w:space="0" w:color="auto"/>
        <w:right w:val="none" w:sz="0" w:space="0" w:color="auto"/>
      </w:divBdr>
      <w:divsChild>
        <w:div w:id="935988250">
          <w:marLeft w:val="0"/>
          <w:marRight w:val="0"/>
          <w:marTop w:val="0"/>
          <w:marBottom w:val="0"/>
          <w:divBdr>
            <w:top w:val="none" w:sz="0" w:space="0" w:color="auto"/>
            <w:left w:val="none" w:sz="0" w:space="0" w:color="auto"/>
            <w:bottom w:val="none" w:sz="0" w:space="0" w:color="auto"/>
            <w:right w:val="none" w:sz="0" w:space="0" w:color="auto"/>
          </w:divBdr>
          <w:divsChild>
            <w:div w:id="1934242688">
              <w:marLeft w:val="0"/>
              <w:marRight w:val="0"/>
              <w:marTop w:val="0"/>
              <w:marBottom w:val="0"/>
              <w:divBdr>
                <w:top w:val="none" w:sz="0" w:space="0" w:color="auto"/>
                <w:left w:val="none" w:sz="0" w:space="0" w:color="auto"/>
                <w:bottom w:val="none" w:sz="0" w:space="0" w:color="auto"/>
                <w:right w:val="none" w:sz="0" w:space="0" w:color="auto"/>
              </w:divBdr>
              <w:divsChild>
                <w:div w:id="1774782631">
                  <w:marLeft w:val="0"/>
                  <w:marRight w:val="0"/>
                  <w:marTop w:val="0"/>
                  <w:marBottom w:val="0"/>
                  <w:divBdr>
                    <w:top w:val="none" w:sz="0" w:space="0" w:color="auto"/>
                    <w:left w:val="none" w:sz="0" w:space="0" w:color="auto"/>
                    <w:bottom w:val="none" w:sz="0" w:space="0" w:color="auto"/>
                    <w:right w:val="none" w:sz="0" w:space="0" w:color="auto"/>
                  </w:divBdr>
                </w:div>
              </w:divsChild>
            </w:div>
            <w:div w:id="1150441453">
              <w:marLeft w:val="0"/>
              <w:marRight w:val="0"/>
              <w:marTop w:val="0"/>
              <w:marBottom w:val="0"/>
              <w:divBdr>
                <w:top w:val="none" w:sz="0" w:space="0" w:color="auto"/>
                <w:left w:val="none" w:sz="0" w:space="0" w:color="auto"/>
                <w:bottom w:val="none" w:sz="0" w:space="0" w:color="auto"/>
                <w:right w:val="none" w:sz="0" w:space="0" w:color="auto"/>
              </w:divBdr>
              <w:divsChild>
                <w:div w:id="128256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7179">
          <w:marLeft w:val="0"/>
          <w:marRight w:val="0"/>
          <w:marTop w:val="0"/>
          <w:marBottom w:val="0"/>
          <w:divBdr>
            <w:top w:val="none" w:sz="0" w:space="0" w:color="auto"/>
            <w:left w:val="none" w:sz="0" w:space="0" w:color="auto"/>
            <w:bottom w:val="none" w:sz="0" w:space="0" w:color="auto"/>
            <w:right w:val="none" w:sz="0" w:space="0" w:color="auto"/>
          </w:divBdr>
          <w:divsChild>
            <w:div w:id="1777168749">
              <w:marLeft w:val="0"/>
              <w:marRight w:val="0"/>
              <w:marTop w:val="0"/>
              <w:marBottom w:val="0"/>
              <w:divBdr>
                <w:top w:val="none" w:sz="0" w:space="0" w:color="auto"/>
                <w:left w:val="none" w:sz="0" w:space="0" w:color="auto"/>
                <w:bottom w:val="none" w:sz="0" w:space="0" w:color="auto"/>
                <w:right w:val="none" w:sz="0" w:space="0" w:color="auto"/>
              </w:divBdr>
              <w:divsChild>
                <w:div w:id="198445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odle.utb.cz/enrol/index.php?id=27220" TargetMode="External"/><Relationship Id="rId18" Type="http://schemas.openxmlformats.org/officeDocument/2006/relationships/hyperlink" Target="https://moodle.utb.cz/enrol/index.php?id=27964" TargetMode="External"/><Relationship Id="rId26" Type="http://schemas.openxmlformats.org/officeDocument/2006/relationships/hyperlink" Target="https://moodle.utb.cz/enrol/index.php?id=27011" TargetMode="External"/><Relationship Id="rId21" Type="http://schemas.openxmlformats.org/officeDocument/2006/relationships/hyperlink" Target="https://moodle.utb.cz/enrol/index.php?id=26950" TargetMode="External"/><Relationship Id="rId34" Type="http://schemas.openxmlformats.org/officeDocument/2006/relationships/hyperlink" Target="https://www.nauvs.cz/attachments/article/71/RNAU-schvaleno-2022-203-8-SP-metodika%20posuzovani.pdf" TargetMode="External"/><Relationship Id="rId7" Type="http://schemas.openxmlformats.org/officeDocument/2006/relationships/webSettings" Target="webSettings.xml"/><Relationship Id="rId12" Type="http://schemas.openxmlformats.org/officeDocument/2006/relationships/hyperlink" Target="https://moodle.utb.cz/enrol/index.php?id=26914" TargetMode="External"/><Relationship Id="rId17" Type="http://schemas.openxmlformats.org/officeDocument/2006/relationships/hyperlink" Target="https://moodle.utb.cz/enrol/index.php?id=21058" TargetMode="External"/><Relationship Id="rId25" Type="http://schemas.openxmlformats.org/officeDocument/2006/relationships/hyperlink" Target="https://moodle.utb.cz/enrol/index.php?id=27993" TargetMode="External"/><Relationship Id="rId33" Type="http://schemas.openxmlformats.org/officeDocument/2006/relationships/hyperlink" Target="https://moodle.utb.cz/enrol/index.php?id=27943" TargetMode="External"/><Relationship Id="rId2" Type="http://schemas.openxmlformats.org/officeDocument/2006/relationships/customXml" Target="../customXml/item2.xml"/><Relationship Id="rId16" Type="http://schemas.openxmlformats.org/officeDocument/2006/relationships/hyperlink" Target="https://moodle.utb.cz/enrol/index.php?id=27757" TargetMode="External"/><Relationship Id="rId20" Type="http://schemas.openxmlformats.org/officeDocument/2006/relationships/hyperlink" Target="https://moodle.utb.cz/enrol/index.php?id=26938" TargetMode="External"/><Relationship Id="rId29" Type="http://schemas.openxmlformats.org/officeDocument/2006/relationships/hyperlink" Target="https://moodle.utb.cz/enrol/index.php?id=2633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oodle.utb.cz/enrol/index.php?id=27537" TargetMode="External"/><Relationship Id="rId24" Type="http://schemas.openxmlformats.org/officeDocument/2006/relationships/hyperlink" Target="https://moodle.utb.cz/enrol/index.php?id=28018" TargetMode="External"/><Relationship Id="rId32" Type="http://schemas.openxmlformats.org/officeDocument/2006/relationships/hyperlink" Target="https://moodle.utb.cz/enrol/index.php?id=27820"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moodle.utb.cz/enrol/index.php?id=27033" TargetMode="External"/><Relationship Id="rId23" Type="http://schemas.openxmlformats.org/officeDocument/2006/relationships/hyperlink" Target="https://moodle.utb.cz/enrol/index.php?id=26653" TargetMode="External"/><Relationship Id="rId28" Type="http://schemas.openxmlformats.org/officeDocument/2006/relationships/hyperlink" Target="https://moodle.utb.cz/enrol/index.php?id=27175" TargetMode="External"/><Relationship Id="rId36" Type="http://schemas.openxmlformats.org/officeDocument/2006/relationships/fontTable" Target="fontTable.xml"/><Relationship Id="rId10" Type="http://schemas.openxmlformats.org/officeDocument/2006/relationships/hyperlink" Target="https://moodle.utb.cz/enrol/index.php?id=27243" TargetMode="External"/><Relationship Id="rId19" Type="http://schemas.openxmlformats.org/officeDocument/2006/relationships/hyperlink" Target="https://moodle.utb.cz/enrol/index.php?id=27855" TargetMode="External"/><Relationship Id="rId31" Type="http://schemas.openxmlformats.org/officeDocument/2006/relationships/hyperlink" Target="https://moodle.utb.cz/course/view.php?id=2850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oodle.utb.cz/enrol/index.php?id=27399" TargetMode="External"/><Relationship Id="rId22" Type="http://schemas.openxmlformats.org/officeDocument/2006/relationships/hyperlink" Target="https://moodle.utb.cz/enrol/index.php?id=28430" TargetMode="External"/><Relationship Id="rId27" Type="http://schemas.openxmlformats.org/officeDocument/2006/relationships/hyperlink" Target="https://moodle.utb.cz/enrol/index.php?id=28152" TargetMode="External"/><Relationship Id="rId30" Type="http://schemas.openxmlformats.org/officeDocument/2006/relationships/hyperlink" Target="https://moodle.utb.cz/enrol/index.php?id=24323"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53E825DC292E45BC21BBC22C946887" ma:contentTypeVersion="15" ma:contentTypeDescription="Vytvoří nový dokument" ma:contentTypeScope="" ma:versionID="7adf0556ed480ccc7c19029039b67e26">
  <xsd:schema xmlns:xsd="http://www.w3.org/2001/XMLSchema" xmlns:xs="http://www.w3.org/2001/XMLSchema" xmlns:p="http://schemas.microsoft.com/office/2006/metadata/properties" xmlns:ns3="902c7833-eda2-43c3-958e-7f62963ef33b" xmlns:ns4="061d7586-6225-42a0-ab90-9364baa82d64" targetNamespace="http://schemas.microsoft.com/office/2006/metadata/properties" ma:root="true" ma:fieldsID="e748c221331082f0fd069547f54d3e25" ns3:_="" ns4:_="">
    <xsd:import namespace="902c7833-eda2-43c3-958e-7f62963ef33b"/>
    <xsd:import namespace="061d7586-6225-42a0-ab90-9364baa82d6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c7833-eda2-43c3-958e-7f62963ef3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1d7586-6225-42a0-ab90-9364baa82d6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SharingHintHash" ma:index="21"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02c7833-eda2-43c3-958e-7f62963ef33b" xsi:nil="true"/>
  </documentManagement>
</p:properties>
</file>

<file path=customXml/itemProps1.xml><?xml version="1.0" encoding="utf-8"?>
<ds:datastoreItem xmlns:ds="http://schemas.openxmlformats.org/officeDocument/2006/customXml" ds:itemID="{ABE443B6-B0BF-427A-ACD2-8B3D7E848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c7833-eda2-43c3-958e-7f62963ef33b"/>
    <ds:schemaRef ds:uri="061d7586-6225-42a0-ab90-9364baa82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35F9A2-B711-499C-8E83-165AB0A25FD4}">
  <ds:schemaRefs>
    <ds:schemaRef ds:uri="http://schemas.microsoft.com/sharepoint/v3/contenttype/forms"/>
  </ds:schemaRefs>
</ds:datastoreItem>
</file>

<file path=customXml/itemProps3.xml><?xml version="1.0" encoding="utf-8"?>
<ds:datastoreItem xmlns:ds="http://schemas.openxmlformats.org/officeDocument/2006/customXml" ds:itemID="{60075599-87CE-4E52-A124-E3BF858F4B14}">
  <ds:schemaRefs>
    <ds:schemaRef ds:uri="http://schemas.microsoft.com/office/2006/metadata/properties"/>
    <ds:schemaRef ds:uri="http://schemas.microsoft.com/office/infopath/2007/PartnerControls"/>
    <ds:schemaRef ds:uri="902c7833-eda2-43c3-958e-7f62963ef33b"/>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2257</Words>
  <Characters>13320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Homola</dc:creator>
  <cp:keywords/>
  <dc:description/>
  <cp:lastModifiedBy>Michal Pilík</cp:lastModifiedBy>
  <cp:revision>11</cp:revision>
  <dcterms:created xsi:type="dcterms:W3CDTF">2023-06-03T05:12:00Z</dcterms:created>
  <dcterms:modified xsi:type="dcterms:W3CDTF">2023-06-05T15:20:00Z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0x0101002653E825DC292E45BC21BBC22C946887</vt:lpwstr>
  </property>
</Properties>
</file>