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0"/>
        <w:gridCol w:w="1440"/>
        <w:gridCol w:w="1426"/>
        <w:gridCol w:w="2862"/>
      </w:tblGrid>
      <w:tr w:rsidR="00E90C1D" w:rsidRPr="00AD400A" w14:paraId="195944E0" w14:textId="77777777" w:rsidTr="00E90C1D">
        <w:tc>
          <w:tcPr>
            <w:tcW w:w="46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A1FE65" w14:textId="77777777" w:rsidR="00E90C1D" w:rsidRPr="00AD400A" w:rsidRDefault="00E90C1D" w:rsidP="0087610F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6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A934BD" w14:textId="77777777" w:rsidR="00E90C1D" w:rsidRPr="00AD400A" w:rsidRDefault="00E90C1D" w:rsidP="0087610F">
            <w:pPr>
              <w:rPr>
                <w:rFonts w:ascii="Arial Narrow" w:hAnsi="Arial Narrow"/>
                <w:sz w:val="24"/>
              </w:rPr>
            </w:pPr>
          </w:p>
        </w:tc>
      </w:tr>
      <w:tr w:rsidR="00E90C1D" w:rsidRPr="00AD400A" w14:paraId="6D7DD6E0" w14:textId="77777777" w:rsidTr="00E90C1D">
        <w:tc>
          <w:tcPr>
            <w:tcW w:w="4602" w:type="dxa"/>
            <w:gridSpan w:val="2"/>
            <w:tcBorders>
              <w:top w:val="single" w:sz="4" w:space="0" w:color="auto"/>
            </w:tcBorders>
          </w:tcPr>
          <w:p w14:paraId="74490F1C" w14:textId="77777777" w:rsidR="00E90C1D" w:rsidRPr="00AD400A" w:rsidRDefault="00E90C1D" w:rsidP="0087610F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603" w:type="dxa"/>
            <w:gridSpan w:val="2"/>
            <w:tcBorders>
              <w:top w:val="single" w:sz="4" w:space="0" w:color="auto"/>
            </w:tcBorders>
          </w:tcPr>
          <w:p w14:paraId="31D5ADEB" w14:textId="77777777" w:rsidR="00E90C1D" w:rsidRPr="00AD400A" w:rsidRDefault="00E90C1D" w:rsidP="0087610F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E90C1D" w:rsidRPr="00AD400A" w14:paraId="306899D9" w14:textId="77777777" w:rsidTr="00EA0247">
        <w:trPr>
          <w:trHeight w:val="2136"/>
        </w:trPr>
        <w:tc>
          <w:tcPr>
            <w:tcW w:w="4602" w:type="dxa"/>
            <w:gridSpan w:val="2"/>
            <w:tcBorders>
              <w:bottom w:val="single" w:sz="4" w:space="0" w:color="auto"/>
            </w:tcBorders>
          </w:tcPr>
          <w:p w14:paraId="613A5F9D" w14:textId="77777777" w:rsidR="00E90C1D" w:rsidRPr="00AD400A" w:rsidRDefault="00E90C1D" w:rsidP="0087610F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603" w:type="dxa"/>
            <w:gridSpan w:val="2"/>
            <w:tcBorders>
              <w:bottom w:val="single" w:sz="4" w:space="0" w:color="auto"/>
            </w:tcBorders>
          </w:tcPr>
          <w:p w14:paraId="12869AB1" w14:textId="39C9CF0D" w:rsidR="00796E48" w:rsidRPr="00617B80" w:rsidRDefault="00AD400A" w:rsidP="00796E48">
            <w:pPr>
              <w:rPr>
                <w:rFonts w:ascii="Arial Narrow" w:hAnsi="Arial Narrow"/>
                <w:szCs w:val="20"/>
              </w:rPr>
            </w:pPr>
            <w:r w:rsidRPr="00617B80">
              <w:rPr>
                <w:rFonts w:ascii="Arial Narrow" w:hAnsi="Arial Narrow"/>
                <w:szCs w:val="20"/>
              </w:rPr>
              <w:t>Vážený pan</w:t>
            </w:r>
          </w:p>
          <w:p w14:paraId="0E18FB98" w14:textId="3DCB1D60" w:rsidR="00AD400A" w:rsidRPr="00617B80" w:rsidRDefault="00AD400A" w:rsidP="00796E48">
            <w:pPr>
              <w:rPr>
                <w:rFonts w:ascii="Arial Narrow" w:hAnsi="Arial Narrow"/>
                <w:szCs w:val="20"/>
              </w:rPr>
            </w:pPr>
            <w:r w:rsidRPr="00617B80">
              <w:rPr>
                <w:rFonts w:ascii="Arial Narrow" w:hAnsi="Arial Narrow"/>
                <w:szCs w:val="20"/>
              </w:rPr>
              <w:t>prof. Mgr. Milan Adámek, Ph.D.</w:t>
            </w:r>
          </w:p>
          <w:p w14:paraId="3432BD53" w14:textId="2DD9B231" w:rsidR="00AD400A" w:rsidRPr="00617B80" w:rsidRDefault="00AD400A" w:rsidP="00796E48">
            <w:pPr>
              <w:rPr>
                <w:rFonts w:ascii="Arial Narrow" w:hAnsi="Arial Narrow"/>
                <w:szCs w:val="20"/>
              </w:rPr>
            </w:pPr>
            <w:r w:rsidRPr="00617B80">
              <w:rPr>
                <w:rFonts w:ascii="Arial Narrow" w:hAnsi="Arial Narrow"/>
                <w:szCs w:val="20"/>
              </w:rPr>
              <w:t>rektor</w:t>
            </w:r>
          </w:p>
          <w:p w14:paraId="1395D5F3" w14:textId="6ADD156E" w:rsidR="00AD400A" w:rsidRPr="00617B80" w:rsidRDefault="00AD400A" w:rsidP="00796E48">
            <w:pPr>
              <w:rPr>
                <w:rFonts w:ascii="Arial Narrow" w:hAnsi="Arial Narrow"/>
                <w:szCs w:val="20"/>
              </w:rPr>
            </w:pPr>
            <w:r w:rsidRPr="00617B80">
              <w:rPr>
                <w:rFonts w:ascii="Arial Narrow" w:hAnsi="Arial Narrow"/>
                <w:szCs w:val="20"/>
              </w:rPr>
              <w:t>Univerzita Tomáše Bati ve Zlíně</w:t>
            </w:r>
          </w:p>
          <w:p w14:paraId="3E8C1093" w14:textId="483727BD" w:rsidR="00AD400A" w:rsidRPr="00617B80" w:rsidRDefault="00AD400A" w:rsidP="00796E48">
            <w:pPr>
              <w:rPr>
                <w:rFonts w:ascii="Arial Narrow" w:hAnsi="Arial Narrow"/>
                <w:szCs w:val="20"/>
              </w:rPr>
            </w:pPr>
            <w:r w:rsidRPr="00617B80">
              <w:rPr>
                <w:rFonts w:ascii="Arial Narrow" w:hAnsi="Arial Narrow"/>
                <w:szCs w:val="20"/>
              </w:rPr>
              <w:t>nám. T. G. Masaryka 5555</w:t>
            </w:r>
          </w:p>
          <w:p w14:paraId="06FC46F2" w14:textId="5DDDD7FA" w:rsidR="00AD400A" w:rsidRPr="00617B80" w:rsidRDefault="00AD400A" w:rsidP="00796E48">
            <w:pPr>
              <w:rPr>
                <w:rFonts w:ascii="Arial Narrow" w:hAnsi="Arial Narrow"/>
                <w:szCs w:val="20"/>
              </w:rPr>
            </w:pPr>
            <w:r w:rsidRPr="00617B80">
              <w:rPr>
                <w:rFonts w:ascii="Arial Narrow" w:hAnsi="Arial Narrow"/>
                <w:szCs w:val="20"/>
              </w:rPr>
              <w:t>76001 Zlín</w:t>
            </w:r>
          </w:p>
          <w:p w14:paraId="1772F689" w14:textId="47FAB0BB" w:rsidR="00F37688" w:rsidRPr="00617B80" w:rsidRDefault="00F37688" w:rsidP="0087610F">
            <w:pPr>
              <w:rPr>
                <w:rFonts w:ascii="Arial Narrow" w:hAnsi="Arial Narrow"/>
                <w:szCs w:val="20"/>
              </w:rPr>
            </w:pPr>
          </w:p>
        </w:tc>
      </w:tr>
      <w:tr w:rsidR="00E90C1D" w:rsidRPr="00AD400A" w14:paraId="69C02F94" w14:textId="77777777" w:rsidTr="00E90C1D">
        <w:trPr>
          <w:trHeight w:val="314"/>
        </w:trPr>
        <w:tc>
          <w:tcPr>
            <w:tcW w:w="3068" w:type="dxa"/>
            <w:tcBorders>
              <w:top w:val="single" w:sz="4" w:space="0" w:color="auto"/>
            </w:tcBorders>
            <w:vAlign w:val="bottom"/>
          </w:tcPr>
          <w:p w14:paraId="0F90F1CC" w14:textId="070B4B8F" w:rsidR="00E90C1D" w:rsidRPr="00AD400A" w:rsidRDefault="00E90C1D" w:rsidP="00EA0247">
            <w:pPr>
              <w:ind w:left="179"/>
              <w:rPr>
                <w:rFonts w:ascii="Arial Narrow" w:hAnsi="Arial Narrow" w:cs="Calibri Light"/>
                <w:i/>
                <w:iCs/>
                <w:sz w:val="18"/>
                <w:szCs w:val="18"/>
              </w:rPr>
            </w:pPr>
            <w:r w:rsidRPr="00AD400A">
              <w:rPr>
                <w:rFonts w:ascii="Arial Narrow" w:hAnsi="Arial Narrow" w:cs="Calibri Light"/>
                <w:i/>
                <w:iCs/>
                <w:sz w:val="18"/>
                <w:szCs w:val="18"/>
              </w:rPr>
              <w:t>Číslo jednací</w:t>
            </w:r>
          </w:p>
        </w:tc>
        <w:tc>
          <w:tcPr>
            <w:tcW w:w="3068" w:type="dxa"/>
            <w:gridSpan w:val="2"/>
            <w:tcBorders>
              <w:top w:val="single" w:sz="4" w:space="0" w:color="auto"/>
            </w:tcBorders>
            <w:vAlign w:val="bottom"/>
          </w:tcPr>
          <w:p w14:paraId="4698CB78" w14:textId="6694F677" w:rsidR="00E90C1D" w:rsidRPr="00AD400A" w:rsidRDefault="00E90C1D" w:rsidP="00EA0247">
            <w:pPr>
              <w:ind w:left="179"/>
              <w:rPr>
                <w:rFonts w:ascii="Arial Narrow" w:hAnsi="Arial Narrow" w:cs="Calibri Light"/>
                <w:i/>
                <w:iCs/>
                <w:sz w:val="18"/>
                <w:szCs w:val="18"/>
              </w:rPr>
            </w:pPr>
            <w:r w:rsidRPr="00AD400A">
              <w:rPr>
                <w:rFonts w:ascii="Arial Narrow" w:hAnsi="Arial Narrow" w:cs="Calibri Light"/>
                <w:i/>
                <w:iCs/>
                <w:sz w:val="18"/>
                <w:szCs w:val="18"/>
              </w:rPr>
              <w:t>Počet stran</w:t>
            </w:r>
          </w:p>
        </w:tc>
        <w:tc>
          <w:tcPr>
            <w:tcW w:w="3069" w:type="dxa"/>
            <w:tcBorders>
              <w:top w:val="single" w:sz="4" w:space="0" w:color="auto"/>
            </w:tcBorders>
            <w:vAlign w:val="bottom"/>
          </w:tcPr>
          <w:p w14:paraId="1FC87F16" w14:textId="642EBE76" w:rsidR="00E90C1D" w:rsidRPr="00AD400A" w:rsidRDefault="00E90C1D" w:rsidP="00EA0247">
            <w:pPr>
              <w:ind w:left="179"/>
              <w:rPr>
                <w:rFonts w:ascii="Arial Narrow" w:hAnsi="Arial Narrow" w:cs="Calibri Light"/>
                <w:i/>
                <w:iCs/>
                <w:sz w:val="18"/>
                <w:szCs w:val="18"/>
              </w:rPr>
            </w:pPr>
            <w:r w:rsidRPr="00AD400A">
              <w:rPr>
                <w:rFonts w:ascii="Arial Narrow" w:hAnsi="Arial Narrow" w:cs="Calibri Light"/>
                <w:i/>
                <w:iCs/>
                <w:sz w:val="18"/>
                <w:szCs w:val="18"/>
              </w:rPr>
              <w:t>Počet příloh</w:t>
            </w:r>
          </w:p>
        </w:tc>
      </w:tr>
      <w:tr w:rsidR="00E90C1D" w:rsidRPr="00AD400A" w14:paraId="7EDED600" w14:textId="77777777" w:rsidTr="00EA0247">
        <w:trPr>
          <w:trHeight w:val="242"/>
        </w:trPr>
        <w:tc>
          <w:tcPr>
            <w:tcW w:w="3068" w:type="dxa"/>
          </w:tcPr>
          <w:p w14:paraId="05B28A72" w14:textId="35E268BC" w:rsidR="00E90C1D" w:rsidRPr="00AD400A" w:rsidRDefault="00E90C1D" w:rsidP="005E2182">
            <w:pPr>
              <w:tabs>
                <w:tab w:val="center" w:pos="1515"/>
              </w:tabs>
              <w:ind w:left="179"/>
              <w:rPr>
                <w:rFonts w:ascii="Arial Narrow" w:hAnsi="Arial Narrow"/>
                <w:sz w:val="20"/>
                <w:szCs w:val="20"/>
              </w:rPr>
            </w:pPr>
            <w:r w:rsidRPr="00AD400A">
              <w:rPr>
                <w:rFonts w:ascii="Arial Narrow" w:hAnsi="Arial Narrow"/>
                <w:sz w:val="20"/>
                <w:szCs w:val="20"/>
              </w:rPr>
              <w:t>UTB/2</w:t>
            </w:r>
            <w:r w:rsidR="00D20983">
              <w:rPr>
                <w:rFonts w:ascii="Arial Narrow" w:hAnsi="Arial Narrow"/>
                <w:sz w:val="20"/>
                <w:szCs w:val="20"/>
              </w:rPr>
              <w:t>4</w:t>
            </w:r>
            <w:r w:rsidRPr="00AD400A">
              <w:rPr>
                <w:rFonts w:ascii="Arial Narrow" w:hAnsi="Arial Narrow"/>
                <w:sz w:val="20"/>
                <w:szCs w:val="20"/>
              </w:rPr>
              <w:t>/</w:t>
            </w:r>
            <w:r w:rsidR="00D173CE">
              <w:rPr>
                <w:rFonts w:ascii="Arial Narrow" w:hAnsi="Arial Narrow"/>
                <w:sz w:val="20"/>
                <w:szCs w:val="20"/>
              </w:rPr>
              <w:t>0</w:t>
            </w:r>
            <w:r w:rsidR="00E478B6">
              <w:rPr>
                <w:rFonts w:ascii="Arial Narrow" w:hAnsi="Arial Narrow"/>
                <w:sz w:val="20"/>
                <w:szCs w:val="20"/>
              </w:rPr>
              <w:t>08522</w:t>
            </w:r>
          </w:p>
        </w:tc>
        <w:tc>
          <w:tcPr>
            <w:tcW w:w="3068" w:type="dxa"/>
            <w:gridSpan w:val="2"/>
          </w:tcPr>
          <w:p w14:paraId="2D75F468" w14:textId="5DC16DB3" w:rsidR="00E90C1D" w:rsidRPr="00AD400A" w:rsidRDefault="00D173CE" w:rsidP="00EA0247">
            <w:pPr>
              <w:ind w:left="179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69" w:type="dxa"/>
          </w:tcPr>
          <w:p w14:paraId="212E0E14" w14:textId="4871D43F" w:rsidR="00E90C1D" w:rsidRPr="00AD400A" w:rsidRDefault="00B3736A" w:rsidP="00EA0247">
            <w:pPr>
              <w:ind w:left="179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</w:t>
            </w:r>
          </w:p>
        </w:tc>
      </w:tr>
      <w:tr w:rsidR="00E90C1D" w:rsidRPr="00AD400A" w14:paraId="517E4820" w14:textId="77777777" w:rsidTr="00EA0247">
        <w:trPr>
          <w:trHeight w:val="287"/>
        </w:trPr>
        <w:tc>
          <w:tcPr>
            <w:tcW w:w="3068" w:type="dxa"/>
            <w:vAlign w:val="bottom"/>
          </w:tcPr>
          <w:p w14:paraId="286917FA" w14:textId="4F64C938" w:rsidR="00E90C1D" w:rsidRPr="00AD400A" w:rsidRDefault="00E90C1D" w:rsidP="00EA0247">
            <w:pPr>
              <w:ind w:left="179"/>
              <w:rPr>
                <w:rFonts w:ascii="Arial Narrow" w:hAnsi="Arial Narrow" w:cs="Calibri Light"/>
                <w:i/>
                <w:iCs/>
                <w:sz w:val="18"/>
                <w:szCs w:val="18"/>
              </w:rPr>
            </w:pPr>
            <w:r w:rsidRPr="00AD400A">
              <w:rPr>
                <w:rFonts w:ascii="Arial Narrow" w:hAnsi="Arial Narrow" w:cs="Calibri Light"/>
                <w:i/>
                <w:iCs/>
                <w:sz w:val="18"/>
                <w:szCs w:val="18"/>
              </w:rPr>
              <w:t>Vyřizuje</w:t>
            </w:r>
          </w:p>
        </w:tc>
        <w:tc>
          <w:tcPr>
            <w:tcW w:w="3068" w:type="dxa"/>
            <w:gridSpan w:val="2"/>
            <w:vAlign w:val="bottom"/>
          </w:tcPr>
          <w:p w14:paraId="62C9A729" w14:textId="58E10336" w:rsidR="00E90C1D" w:rsidRPr="00AD400A" w:rsidRDefault="00E90C1D" w:rsidP="00EA0247">
            <w:pPr>
              <w:ind w:left="179"/>
              <w:rPr>
                <w:rFonts w:ascii="Arial Narrow" w:hAnsi="Arial Narrow" w:cs="Calibri Light"/>
                <w:i/>
                <w:iCs/>
                <w:sz w:val="18"/>
                <w:szCs w:val="18"/>
              </w:rPr>
            </w:pPr>
            <w:r w:rsidRPr="00AD400A">
              <w:rPr>
                <w:rFonts w:ascii="Arial Narrow" w:hAnsi="Arial Narrow" w:cs="Calibri Light"/>
                <w:i/>
                <w:iCs/>
                <w:sz w:val="18"/>
                <w:szCs w:val="18"/>
              </w:rPr>
              <w:t>Telefon</w:t>
            </w:r>
          </w:p>
        </w:tc>
        <w:tc>
          <w:tcPr>
            <w:tcW w:w="3069" w:type="dxa"/>
            <w:vAlign w:val="bottom"/>
          </w:tcPr>
          <w:p w14:paraId="6D1ECBD3" w14:textId="6A03BFDC" w:rsidR="00E90C1D" w:rsidRPr="00AD400A" w:rsidRDefault="00E90C1D" w:rsidP="00EA0247">
            <w:pPr>
              <w:ind w:left="179"/>
              <w:rPr>
                <w:rFonts w:ascii="Arial Narrow" w:hAnsi="Arial Narrow" w:cs="Calibri Light"/>
                <w:i/>
                <w:iCs/>
                <w:sz w:val="18"/>
                <w:szCs w:val="18"/>
              </w:rPr>
            </w:pPr>
            <w:r w:rsidRPr="00AD400A">
              <w:rPr>
                <w:rFonts w:ascii="Arial Narrow" w:hAnsi="Arial Narrow" w:cs="Calibri Light"/>
                <w:i/>
                <w:iCs/>
                <w:sz w:val="18"/>
                <w:szCs w:val="18"/>
              </w:rPr>
              <w:t>Datum</w:t>
            </w:r>
          </w:p>
        </w:tc>
      </w:tr>
      <w:tr w:rsidR="00E90C1D" w:rsidRPr="00AD400A" w14:paraId="18A6B533" w14:textId="77777777" w:rsidTr="00E90C1D">
        <w:trPr>
          <w:trHeight w:val="354"/>
        </w:trPr>
        <w:tc>
          <w:tcPr>
            <w:tcW w:w="3068" w:type="dxa"/>
          </w:tcPr>
          <w:p w14:paraId="02C2A66C" w14:textId="7DB4C0D7" w:rsidR="00E90C1D" w:rsidRPr="00AD400A" w:rsidRDefault="00486BAF" w:rsidP="00EA0247">
            <w:pPr>
              <w:ind w:left="179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Ing. Jitka Totková</w:t>
            </w:r>
          </w:p>
        </w:tc>
        <w:tc>
          <w:tcPr>
            <w:tcW w:w="3068" w:type="dxa"/>
            <w:gridSpan w:val="2"/>
          </w:tcPr>
          <w:p w14:paraId="00771D3C" w14:textId="47F2972B" w:rsidR="00E90C1D" w:rsidRPr="00AD400A" w:rsidRDefault="00C51BFD" w:rsidP="00EA0247">
            <w:pPr>
              <w:ind w:left="179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576 031 312</w:t>
            </w:r>
          </w:p>
        </w:tc>
        <w:tc>
          <w:tcPr>
            <w:tcW w:w="3069" w:type="dxa"/>
          </w:tcPr>
          <w:p w14:paraId="74A9296A" w14:textId="347C3E34" w:rsidR="00E90C1D" w:rsidRPr="00AD400A" w:rsidRDefault="00E478B6" w:rsidP="00EA0247">
            <w:pPr>
              <w:ind w:left="179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6. 5. 2024</w:t>
            </w:r>
          </w:p>
        </w:tc>
      </w:tr>
      <w:tr w:rsidR="00486BAF" w:rsidRPr="00AD400A" w14:paraId="447CB9AE" w14:textId="77777777" w:rsidTr="00E90C1D">
        <w:trPr>
          <w:trHeight w:val="354"/>
        </w:trPr>
        <w:tc>
          <w:tcPr>
            <w:tcW w:w="3068" w:type="dxa"/>
          </w:tcPr>
          <w:p w14:paraId="2DCE6F2B" w14:textId="77777777" w:rsidR="00486BAF" w:rsidRDefault="00486BAF" w:rsidP="00EA0247">
            <w:pPr>
              <w:ind w:left="179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68" w:type="dxa"/>
            <w:gridSpan w:val="2"/>
          </w:tcPr>
          <w:p w14:paraId="638B844F" w14:textId="77777777" w:rsidR="00486BAF" w:rsidRDefault="00486BAF" w:rsidP="00EA0247">
            <w:pPr>
              <w:ind w:left="179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69" w:type="dxa"/>
          </w:tcPr>
          <w:p w14:paraId="7A5FB3AC" w14:textId="77777777" w:rsidR="00486BAF" w:rsidRDefault="00486BAF" w:rsidP="00EA0247">
            <w:pPr>
              <w:ind w:left="179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CCAC5A8" w14:textId="53BE023D" w:rsidR="00CD6DA4" w:rsidRDefault="00CD6DA4" w:rsidP="00CD6DA4">
      <w:pPr>
        <w:spacing w:line="360" w:lineRule="auto"/>
        <w:rPr>
          <w:rFonts w:ascii="Arial Narrow" w:hAnsi="Arial Narrow"/>
        </w:rPr>
      </w:pPr>
      <w:r w:rsidRPr="00CD6DA4">
        <w:rPr>
          <w:rFonts w:ascii="Arial Narrow" w:hAnsi="Arial Narrow"/>
        </w:rPr>
        <w:t>Vážený pane rektore,</w:t>
      </w:r>
    </w:p>
    <w:p w14:paraId="2F423C49" w14:textId="4AD68F66" w:rsidR="00296F7E" w:rsidRPr="00296F7E" w:rsidRDefault="00296F7E" w:rsidP="00296F7E">
      <w:pPr>
        <w:spacing w:before="240" w:line="360" w:lineRule="auto"/>
        <w:rPr>
          <w:rFonts w:ascii="Arial Narrow" w:hAnsi="Arial Narrow"/>
        </w:rPr>
      </w:pPr>
      <w:r w:rsidRPr="00296F7E">
        <w:rPr>
          <w:rFonts w:ascii="Arial Narrow" w:hAnsi="Arial Narrow"/>
        </w:rPr>
        <w:t xml:space="preserve">na zaklade požadavku Rady pro vnitřní hodnocení Univerzity Tomase Bati ve Zlíně (dále </w:t>
      </w:r>
      <w:r w:rsidR="00515676" w:rsidRPr="00296F7E">
        <w:rPr>
          <w:rFonts w:ascii="Arial Narrow" w:hAnsi="Arial Narrow"/>
        </w:rPr>
        <w:t>jen,, RVH</w:t>
      </w:r>
      <w:r w:rsidRPr="00296F7E">
        <w:rPr>
          <w:rFonts w:ascii="Arial Narrow" w:hAnsi="Arial Narrow"/>
        </w:rPr>
        <w:t xml:space="preserve"> UTB") V</w:t>
      </w:r>
      <w:r>
        <w:rPr>
          <w:rFonts w:ascii="Arial Narrow" w:hAnsi="Arial Narrow"/>
        </w:rPr>
        <w:t>ám</w:t>
      </w:r>
      <w:r w:rsidRPr="00296F7E">
        <w:rPr>
          <w:rFonts w:ascii="Arial Narrow" w:hAnsi="Arial Narrow"/>
        </w:rPr>
        <w:t xml:space="preserve"> předkládáme vypořádan</w:t>
      </w:r>
      <w:r>
        <w:rPr>
          <w:rFonts w:ascii="Arial Narrow" w:hAnsi="Arial Narrow"/>
        </w:rPr>
        <w:t>í</w:t>
      </w:r>
      <w:r w:rsidRPr="00296F7E">
        <w:rPr>
          <w:rFonts w:ascii="Arial Narrow" w:hAnsi="Arial Narrow"/>
        </w:rPr>
        <w:t xml:space="preserve"> připomínek </w:t>
      </w:r>
      <w:r w:rsidRPr="00CD6DA4">
        <w:rPr>
          <w:rFonts w:ascii="Arial Narrow" w:hAnsi="Arial Narrow"/>
          <w:b/>
          <w:bCs/>
        </w:rPr>
        <w:t>profesního bakalářského</w:t>
      </w:r>
      <w:r w:rsidRPr="00CD6DA4">
        <w:rPr>
          <w:rFonts w:ascii="Arial Narrow" w:hAnsi="Arial Narrow"/>
        </w:rPr>
        <w:t xml:space="preserve"> studijního programu </w:t>
      </w:r>
      <w:r w:rsidRPr="00D173CE">
        <w:rPr>
          <w:rFonts w:ascii="Arial Narrow" w:hAnsi="Arial Narrow"/>
          <w:b/>
          <w:bCs/>
        </w:rPr>
        <w:t>Radiologická asistenc</w:t>
      </w:r>
      <w:r>
        <w:rPr>
          <w:rFonts w:ascii="Arial Narrow" w:hAnsi="Arial Narrow"/>
          <w:b/>
          <w:bCs/>
        </w:rPr>
        <w:t xml:space="preserve">e </w:t>
      </w:r>
      <w:r w:rsidRPr="00CD6DA4">
        <w:rPr>
          <w:rFonts w:ascii="Arial Narrow" w:hAnsi="Arial Narrow"/>
        </w:rPr>
        <w:t>v prezenční formě</w:t>
      </w:r>
      <w:r w:rsidRPr="00296F7E">
        <w:rPr>
          <w:rFonts w:ascii="Arial Narrow" w:hAnsi="Arial Narrow"/>
        </w:rPr>
        <w:t>.</w:t>
      </w:r>
    </w:p>
    <w:p w14:paraId="3C5F0341" w14:textId="103BED4A" w:rsidR="00296F7E" w:rsidRPr="00296F7E" w:rsidRDefault="00296F7E" w:rsidP="00296F7E">
      <w:pPr>
        <w:spacing w:before="240" w:line="360" w:lineRule="auto"/>
        <w:rPr>
          <w:rFonts w:ascii="Arial Narrow" w:hAnsi="Arial Narrow"/>
        </w:rPr>
      </w:pPr>
      <w:r w:rsidRPr="00296F7E">
        <w:rPr>
          <w:rFonts w:ascii="Arial Narrow" w:hAnsi="Arial Narrow"/>
        </w:rPr>
        <w:t>Vypořádan</w:t>
      </w:r>
      <w:r>
        <w:rPr>
          <w:rFonts w:ascii="Arial Narrow" w:hAnsi="Arial Narrow"/>
        </w:rPr>
        <w:t>í</w:t>
      </w:r>
      <w:r w:rsidRPr="00296F7E">
        <w:rPr>
          <w:rFonts w:ascii="Arial Narrow" w:hAnsi="Arial Narrow"/>
        </w:rPr>
        <w:t xml:space="preserve"> připomíne</w:t>
      </w:r>
      <w:r>
        <w:rPr>
          <w:rFonts w:ascii="Arial Narrow" w:hAnsi="Arial Narrow"/>
        </w:rPr>
        <w:t>k</w:t>
      </w:r>
      <w:r w:rsidRPr="00296F7E">
        <w:rPr>
          <w:rFonts w:ascii="Arial Narrow" w:hAnsi="Arial Narrow"/>
        </w:rPr>
        <w:t xml:space="preserve"> k Usnesení </w:t>
      </w:r>
      <w:r>
        <w:rPr>
          <w:rFonts w:ascii="Arial Narrow" w:hAnsi="Arial Narrow"/>
        </w:rPr>
        <w:t>č</w:t>
      </w:r>
      <w:r w:rsidRPr="00296F7E">
        <w:rPr>
          <w:rFonts w:ascii="Arial Narrow" w:hAnsi="Arial Narrow"/>
        </w:rPr>
        <w:t>. 1/kh35:</w:t>
      </w:r>
    </w:p>
    <w:p w14:paraId="3369CE84" w14:textId="77777777" w:rsidR="00296F7E" w:rsidRDefault="00296F7E">
      <w:pPr>
        <w:jc w:val="left"/>
        <w:rPr>
          <w:rFonts w:ascii="Arial Narrow" w:hAnsi="Arial Narrow"/>
        </w:rPr>
      </w:pPr>
    </w:p>
    <w:p w14:paraId="48FF2890" w14:textId="0B4F1EF2" w:rsidR="00296F7E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  <w:i/>
          <w:iCs/>
        </w:rPr>
      </w:pPr>
      <w:r w:rsidRPr="00296F7E">
        <w:rPr>
          <w:rFonts w:ascii="Arial Narrow" w:hAnsi="Arial Narrow"/>
        </w:rPr>
        <w:t>Na úvodní stránce doplnit datum schválení VR FT a zprovoznit odkazy na elektronickou formu žádosti a dohody k odborným praxím</w:t>
      </w:r>
      <w:r>
        <w:rPr>
          <w:rFonts w:ascii="Arial Narrow" w:hAnsi="Arial Narrow"/>
        </w:rPr>
        <w:t xml:space="preserve"> – </w:t>
      </w:r>
      <w:r w:rsidRPr="00514ACA">
        <w:rPr>
          <w:rFonts w:ascii="Arial Narrow" w:hAnsi="Arial Narrow"/>
          <w:i/>
          <w:iCs/>
        </w:rPr>
        <w:t xml:space="preserve">Datum schválení na VR FT je v průvodním dopise, </w:t>
      </w:r>
      <w:r w:rsidRPr="00296F7E">
        <w:rPr>
          <w:rFonts w:ascii="Arial Narrow" w:hAnsi="Arial Narrow"/>
          <w:i/>
          <w:iCs/>
        </w:rPr>
        <w:t>odkazy na elektronickou formu</w:t>
      </w:r>
      <w:r w:rsidRPr="00514ACA">
        <w:rPr>
          <w:rFonts w:ascii="Arial Narrow" w:hAnsi="Arial Narrow"/>
          <w:i/>
          <w:iCs/>
        </w:rPr>
        <w:t xml:space="preserve"> je zprovozněn</w:t>
      </w:r>
    </w:p>
    <w:p w14:paraId="7FC40249" w14:textId="4950461B" w:rsidR="00296F7E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t>Zúžit celkovou nabídku předmětů, posílit hodinovou dotaci předmětů vedoucích k</w:t>
      </w:r>
      <w:r>
        <w:rPr>
          <w:rFonts w:ascii="Arial Narrow" w:hAnsi="Arial Narrow"/>
        </w:rPr>
        <w:t> </w:t>
      </w:r>
      <w:r w:rsidRPr="00296F7E">
        <w:rPr>
          <w:rFonts w:ascii="Arial Narrow" w:hAnsi="Arial Narrow"/>
        </w:rPr>
        <w:t>SZZ</w:t>
      </w:r>
      <w:r>
        <w:rPr>
          <w:rFonts w:ascii="Arial Narrow" w:hAnsi="Arial Narrow"/>
        </w:rPr>
        <w:t xml:space="preserve"> </w:t>
      </w:r>
      <w:r w:rsidR="00514ACA">
        <w:rPr>
          <w:rFonts w:ascii="Arial Narrow" w:hAnsi="Arial Narrow"/>
        </w:rPr>
        <w:t>–</w:t>
      </w:r>
      <w:r>
        <w:rPr>
          <w:rFonts w:ascii="Arial Narrow" w:hAnsi="Arial Narrow"/>
        </w:rPr>
        <w:t xml:space="preserve"> </w:t>
      </w:r>
      <w:r w:rsidR="00514ACA" w:rsidRPr="00514ACA">
        <w:rPr>
          <w:rFonts w:ascii="Arial Narrow" w:hAnsi="Arial Narrow"/>
          <w:i/>
          <w:iCs/>
        </w:rPr>
        <w:t>Hodinové dotace jsou dány kvalifikačním rámce, který je naplněn.</w:t>
      </w:r>
      <w:r w:rsidR="003144CB">
        <w:rPr>
          <w:rFonts w:ascii="Arial Narrow" w:hAnsi="Arial Narrow"/>
          <w:i/>
          <w:iCs/>
        </w:rPr>
        <w:t xml:space="preserve"> </w:t>
      </w:r>
    </w:p>
    <w:p w14:paraId="66C3EF72" w14:textId="16FD0C76" w:rsidR="00514ACA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t>Navýšit hodinovou dotaci předmětů „Nukleární medicína“ a „Radiační onkologie“</w:t>
      </w:r>
      <w:r w:rsidR="00514ACA">
        <w:rPr>
          <w:rFonts w:ascii="Arial Narrow" w:hAnsi="Arial Narrow"/>
        </w:rPr>
        <w:t xml:space="preserve"> - </w:t>
      </w:r>
      <w:r w:rsidR="00514ACA" w:rsidRPr="00514ACA">
        <w:rPr>
          <w:rFonts w:ascii="Arial Narrow" w:hAnsi="Arial Narrow"/>
          <w:i/>
          <w:iCs/>
        </w:rPr>
        <w:t>Hodinové dotace jsou dány kvalifikačním rámce, který je naplněn.</w:t>
      </w:r>
    </w:p>
    <w:p w14:paraId="06139EC9" w14:textId="52972431" w:rsidR="00296F7E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  <w:i/>
          <w:iCs/>
        </w:rPr>
      </w:pPr>
      <w:r w:rsidRPr="00296F7E">
        <w:rPr>
          <w:rFonts w:ascii="Arial Narrow" w:hAnsi="Arial Narrow"/>
        </w:rPr>
        <w:t>Zavést předměty CT, MRI, AG</w:t>
      </w:r>
      <w:r w:rsidR="00514ACA">
        <w:rPr>
          <w:rFonts w:ascii="Arial Narrow" w:hAnsi="Arial Narrow"/>
        </w:rPr>
        <w:t xml:space="preserve"> – </w:t>
      </w:r>
      <w:r w:rsidR="00514ACA" w:rsidRPr="00514ACA">
        <w:rPr>
          <w:rFonts w:ascii="Arial Narrow" w:hAnsi="Arial Narrow"/>
          <w:i/>
          <w:iCs/>
        </w:rPr>
        <w:t>Tyto techniky jsou součástí více předmětů, např. Zobrazovací</w:t>
      </w:r>
      <w:r w:rsidR="00514ACA">
        <w:rPr>
          <w:rFonts w:ascii="Arial Narrow" w:hAnsi="Arial Narrow"/>
          <w:i/>
          <w:iCs/>
        </w:rPr>
        <w:t xml:space="preserve"> postupy</w:t>
      </w:r>
    </w:p>
    <w:p w14:paraId="39BF4336" w14:textId="10D41614" w:rsidR="00296F7E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t>Navýšit hodinovou dotaci předmětu „Radiační ochrana</w:t>
      </w:r>
      <w:r w:rsidR="00515676" w:rsidRPr="00296F7E">
        <w:rPr>
          <w:rFonts w:ascii="Arial Narrow" w:hAnsi="Arial Narrow"/>
        </w:rPr>
        <w:t>“</w:t>
      </w:r>
      <w:r w:rsidR="00515676">
        <w:rPr>
          <w:rFonts w:ascii="Arial Narrow" w:hAnsi="Arial Narrow"/>
        </w:rPr>
        <w:t xml:space="preserve"> - </w:t>
      </w:r>
      <w:r w:rsidR="00514ACA" w:rsidRPr="00514ACA">
        <w:rPr>
          <w:rFonts w:ascii="Arial Narrow" w:hAnsi="Arial Narrow"/>
          <w:i/>
          <w:iCs/>
        </w:rPr>
        <w:t xml:space="preserve">Hodinové dotace jsou dány kvalifikačním rámce, </w:t>
      </w:r>
      <w:r w:rsidR="00514ACA">
        <w:rPr>
          <w:rFonts w:ascii="Arial Narrow" w:hAnsi="Arial Narrow"/>
          <w:i/>
          <w:iCs/>
        </w:rPr>
        <w:t>byli přidány cvičení</w:t>
      </w:r>
      <w:r w:rsidR="00514ACA" w:rsidRPr="00514ACA">
        <w:rPr>
          <w:rFonts w:ascii="Arial Narrow" w:hAnsi="Arial Narrow"/>
          <w:i/>
          <w:iCs/>
        </w:rPr>
        <w:t>.</w:t>
      </w:r>
    </w:p>
    <w:p w14:paraId="79823F50" w14:textId="40DD5C62" w:rsidR="00296F7E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t>Zavést předmět „Topografická anatomie“</w:t>
      </w:r>
      <w:r w:rsidR="00514ACA" w:rsidRPr="00514ACA">
        <w:rPr>
          <w:rFonts w:ascii="Arial Narrow" w:hAnsi="Arial Narrow"/>
        </w:rPr>
        <w:t xml:space="preserve"> -</w:t>
      </w:r>
      <w:r w:rsidR="00514ACA" w:rsidRPr="00514ACA">
        <w:rPr>
          <w:rFonts w:ascii="Arial Narrow" w:hAnsi="Arial Narrow"/>
          <w:i/>
          <w:iCs/>
        </w:rPr>
        <w:t>Tato techniky je součástí více předmětů, např. Zobrazovací postupy</w:t>
      </w:r>
    </w:p>
    <w:p w14:paraId="375A5B14" w14:textId="1FD337AD" w:rsidR="00296F7E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t>Vyjasnit přesah RAD pro předmět „Léčebně rehabilitační péče“</w:t>
      </w:r>
      <w:r w:rsidR="00514ACA" w:rsidRPr="003144CB">
        <w:rPr>
          <w:rFonts w:ascii="Arial Narrow" w:hAnsi="Arial Narrow"/>
          <w:i/>
          <w:iCs/>
        </w:rPr>
        <w:t xml:space="preserve"> – byl </w:t>
      </w:r>
      <w:r w:rsidR="003144CB" w:rsidRPr="003144CB">
        <w:rPr>
          <w:rFonts w:ascii="Arial Narrow" w:hAnsi="Arial Narrow"/>
          <w:i/>
          <w:iCs/>
        </w:rPr>
        <w:t>zrušen předmět Ošetřovatelské postupy II, která se této problematice věnoval</w:t>
      </w:r>
    </w:p>
    <w:p w14:paraId="2064D526" w14:textId="4F6F3B0C" w:rsidR="00296F7E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t xml:space="preserve">Zapojit radiologické asistenty do </w:t>
      </w:r>
      <w:r w:rsidR="00515676" w:rsidRPr="00296F7E">
        <w:rPr>
          <w:rFonts w:ascii="Arial Narrow" w:hAnsi="Arial Narrow"/>
        </w:rPr>
        <w:t>výuky</w:t>
      </w:r>
      <w:r w:rsidR="00515676">
        <w:rPr>
          <w:rFonts w:ascii="Arial Narrow" w:hAnsi="Arial Narrow"/>
        </w:rPr>
        <w:t xml:space="preserve"> – </w:t>
      </w:r>
      <w:r w:rsidR="00515676" w:rsidRPr="00515676">
        <w:rPr>
          <w:rFonts w:ascii="Arial Narrow" w:hAnsi="Arial Narrow"/>
          <w:i/>
          <w:iCs/>
        </w:rPr>
        <w:t>bylo</w:t>
      </w:r>
      <w:r w:rsidR="003144CB" w:rsidRPr="00515676">
        <w:rPr>
          <w:rFonts w:ascii="Arial Narrow" w:hAnsi="Arial Narrow"/>
          <w:i/>
          <w:iCs/>
        </w:rPr>
        <w:t xml:space="preserve"> </w:t>
      </w:r>
      <w:r w:rsidR="003144CB" w:rsidRPr="003144CB">
        <w:rPr>
          <w:rFonts w:ascii="Arial Narrow" w:hAnsi="Arial Narrow"/>
          <w:i/>
          <w:iCs/>
        </w:rPr>
        <w:t xml:space="preserve">zapojeno 6 </w:t>
      </w:r>
      <w:r w:rsidR="003144CB" w:rsidRPr="00296F7E">
        <w:rPr>
          <w:rFonts w:ascii="Arial Narrow" w:hAnsi="Arial Narrow"/>
          <w:i/>
          <w:iCs/>
        </w:rPr>
        <w:t>radiologick</w:t>
      </w:r>
      <w:r w:rsidR="003144CB">
        <w:rPr>
          <w:rFonts w:ascii="Arial Narrow" w:hAnsi="Arial Narrow"/>
          <w:i/>
          <w:iCs/>
        </w:rPr>
        <w:t>ých</w:t>
      </w:r>
      <w:r w:rsidR="003144CB" w:rsidRPr="00296F7E">
        <w:rPr>
          <w:rFonts w:ascii="Arial Narrow" w:hAnsi="Arial Narrow"/>
          <w:i/>
          <w:iCs/>
        </w:rPr>
        <w:t xml:space="preserve"> asistent</w:t>
      </w:r>
      <w:r w:rsidR="003144CB">
        <w:rPr>
          <w:rFonts w:ascii="Arial Narrow" w:hAnsi="Arial Narrow"/>
          <w:i/>
          <w:iCs/>
        </w:rPr>
        <w:t>ů</w:t>
      </w:r>
    </w:p>
    <w:p w14:paraId="5751E633" w14:textId="7B3C1D75" w:rsidR="00296F7E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t xml:space="preserve">Do studijního plánu zařadit odborníka na radiační </w:t>
      </w:r>
      <w:r w:rsidR="00515676" w:rsidRPr="00296F7E">
        <w:rPr>
          <w:rFonts w:ascii="Arial Narrow" w:hAnsi="Arial Narrow"/>
        </w:rPr>
        <w:t>ochranu</w:t>
      </w:r>
      <w:r w:rsidR="00515676">
        <w:rPr>
          <w:rFonts w:ascii="Arial Narrow" w:hAnsi="Arial Narrow"/>
        </w:rPr>
        <w:t xml:space="preserve"> – byli</w:t>
      </w:r>
      <w:r w:rsidR="003144CB" w:rsidRPr="00515676">
        <w:rPr>
          <w:rFonts w:ascii="Arial Narrow" w:hAnsi="Arial Narrow"/>
          <w:i/>
          <w:iCs/>
        </w:rPr>
        <w:t xml:space="preserve"> z</w:t>
      </w:r>
      <w:r w:rsidR="003144CB" w:rsidRPr="003144CB">
        <w:rPr>
          <w:rFonts w:ascii="Arial Narrow" w:hAnsi="Arial Narrow"/>
          <w:i/>
          <w:iCs/>
        </w:rPr>
        <w:t>apojen</w:t>
      </w:r>
      <w:r w:rsidR="003144CB">
        <w:rPr>
          <w:rFonts w:ascii="Arial Narrow" w:hAnsi="Arial Narrow"/>
          <w:i/>
          <w:iCs/>
        </w:rPr>
        <w:t>i</w:t>
      </w:r>
      <w:r w:rsidR="003144CB" w:rsidRPr="003144CB">
        <w:rPr>
          <w:rFonts w:ascii="Arial Narrow" w:hAnsi="Arial Narrow"/>
          <w:i/>
          <w:iCs/>
        </w:rPr>
        <w:t xml:space="preserve"> </w:t>
      </w:r>
      <w:r w:rsidR="003144CB">
        <w:rPr>
          <w:rFonts w:ascii="Arial Narrow" w:hAnsi="Arial Narrow"/>
          <w:i/>
          <w:iCs/>
        </w:rPr>
        <w:t>3</w:t>
      </w:r>
      <w:r w:rsidR="003144CB" w:rsidRPr="003144CB">
        <w:rPr>
          <w:rFonts w:ascii="Arial Narrow" w:hAnsi="Arial Narrow"/>
          <w:i/>
          <w:iCs/>
        </w:rPr>
        <w:t xml:space="preserve"> </w:t>
      </w:r>
      <w:r w:rsidR="003144CB" w:rsidRPr="00296F7E">
        <w:rPr>
          <w:rFonts w:ascii="Arial Narrow" w:hAnsi="Arial Narrow"/>
          <w:i/>
          <w:iCs/>
        </w:rPr>
        <w:t>radiologi</w:t>
      </w:r>
      <w:r w:rsidR="003144CB">
        <w:rPr>
          <w:rFonts w:ascii="Arial Narrow" w:hAnsi="Arial Narrow"/>
          <w:i/>
          <w:iCs/>
        </w:rPr>
        <w:t>čtí fyzici</w:t>
      </w:r>
    </w:p>
    <w:p w14:paraId="7BF912BB" w14:textId="2F54116D" w:rsidR="00296F7E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t>Výuku předmětu „Anatomie“ zajišťovat medicínskými pracovníky</w:t>
      </w:r>
      <w:r w:rsidR="003144CB" w:rsidRPr="003144CB">
        <w:rPr>
          <w:rFonts w:ascii="Arial Narrow" w:hAnsi="Arial Narrow"/>
        </w:rPr>
        <w:t xml:space="preserve"> – </w:t>
      </w:r>
      <w:r w:rsidR="003144CB" w:rsidRPr="003144CB">
        <w:rPr>
          <w:rFonts w:ascii="Arial Narrow" w:hAnsi="Arial Narrow"/>
          <w:i/>
          <w:iCs/>
        </w:rPr>
        <w:t xml:space="preserve">tento předmět je vyučován společně s akreditací Zdravotnický záchranář.  Mgr. Petr Zemánek, Ph.D. a Mgr. Silvie Svobodová tuto problematiku učí na FHS již řadu let pro další akreditace. </w:t>
      </w:r>
    </w:p>
    <w:p w14:paraId="1D5098D4" w14:textId="6EF9A184" w:rsidR="00296F7E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lastRenderedPageBreak/>
        <w:t xml:space="preserve">V základní povinné literatuře uvést Atomový zákon nebo </w:t>
      </w:r>
      <w:r w:rsidR="00515676" w:rsidRPr="00296F7E">
        <w:rPr>
          <w:rFonts w:ascii="Arial Narrow" w:hAnsi="Arial Narrow"/>
        </w:rPr>
        <w:t>ICRP</w:t>
      </w:r>
      <w:r w:rsidR="00515676">
        <w:rPr>
          <w:rFonts w:ascii="Arial Narrow" w:hAnsi="Arial Narrow"/>
          <w:i/>
          <w:iCs/>
        </w:rPr>
        <w:t xml:space="preserve"> – upraveno</w:t>
      </w:r>
    </w:p>
    <w:p w14:paraId="3803D176" w14:textId="67AD8FFD" w:rsidR="00296F7E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t>Aktualizovat a uvést vhodnou literaturu v</w:t>
      </w:r>
      <w:r w:rsidR="00AF6A42">
        <w:rPr>
          <w:rFonts w:ascii="Arial Narrow" w:hAnsi="Arial Narrow"/>
        </w:rPr>
        <w:t> </w:t>
      </w:r>
      <w:r w:rsidR="00515676" w:rsidRPr="00296F7E">
        <w:rPr>
          <w:rFonts w:ascii="Arial Narrow" w:hAnsi="Arial Narrow"/>
        </w:rPr>
        <w:t>sylabech</w:t>
      </w:r>
      <w:r w:rsidR="00515676">
        <w:rPr>
          <w:rFonts w:ascii="Arial Narrow" w:hAnsi="Arial Narrow"/>
        </w:rPr>
        <w:t xml:space="preserve"> </w:t>
      </w:r>
      <w:r w:rsidR="00515676">
        <w:rPr>
          <w:rFonts w:ascii="Arial Narrow" w:hAnsi="Arial Narrow"/>
          <w:i/>
          <w:iCs/>
        </w:rPr>
        <w:t>– upraveno</w:t>
      </w:r>
    </w:p>
    <w:p w14:paraId="05876A8C" w14:textId="5DCEC1B1" w:rsidR="00296F7E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t>Neuvádět zdroje starší 10 let a jejich zápis uvést do souladu s ČSN 690 z roku 2021</w:t>
      </w:r>
      <w:r w:rsidR="00AF6A42">
        <w:rPr>
          <w:rFonts w:ascii="Arial Narrow" w:hAnsi="Arial Narrow"/>
        </w:rPr>
        <w:t xml:space="preserve"> </w:t>
      </w:r>
      <w:r w:rsidR="00515676">
        <w:rPr>
          <w:rFonts w:ascii="Arial Narrow" w:hAnsi="Arial Narrow"/>
          <w:i/>
          <w:iCs/>
        </w:rPr>
        <w:t>-</w:t>
      </w:r>
      <w:r w:rsidR="00515676" w:rsidRPr="003144CB">
        <w:rPr>
          <w:rFonts w:ascii="Arial Narrow" w:hAnsi="Arial Narrow"/>
          <w:i/>
          <w:iCs/>
        </w:rPr>
        <w:t xml:space="preserve"> </w:t>
      </w:r>
      <w:r w:rsidR="00515676">
        <w:rPr>
          <w:rFonts w:ascii="Arial Narrow" w:hAnsi="Arial Narrow"/>
          <w:i/>
          <w:iCs/>
        </w:rPr>
        <w:t>doplněno</w:t>
      </w:r>
      <w:r w:rsidR="00AF6A42">
        <w:rPr>
          <w:rFonts w:ascii="Arial Narrow" w:hAnsi="Arial Narrow"/>
          <w:i/>
          <w:iCs/>
        </w:rPr>
        <w:t xml:space="preserve"> a </w:t>
      </w:r>
      <w:r w:rsidR="00515676">
        <w:rPr>
          <w:rFonts w:ascii="Arial Narrow" w:hAnsi="Arial Narrow"/>
          <w:i/>
          <w:iCs/>
        </w:rPr>
        <w:t>upraveno</w:t>
      </w:r>
    </w:p>
    <w:p w14:paraId="370F25B2" w14:textId="698FE878" w:rsidR="00296F7E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t xml:space="preserve">Specifikovat a systematicky definovat praxe – rozdělit na jednotlivé odbornosti, odpovídající způsob ukončení, definovat znalosti a výstupní kompetence </w:t>
      </w:r>
      <w:r w:rsidR="00515676" w:rsidRPr="00296F7E">
        <w:rPr>
          <w:rFonts w:ascii="Arial Narrow" w:hAnsi="Arial Narrow"/>
        </w:rPr>
        <w:t>praxe</w:t>
      </w:r>
      <w:r w:rsidR="00515676">
        <w:rPr>
          <w:rFonts w:ascii="Arial Narrow" w:hAnsi="Arial Narrow"/>
        </w:rPr>
        <w:t xml:space="preserve"> – Hodinové</w:t>
      </w:r>
      <w:r w:rsidR="00515676" w:rsidRPr="00514ACA">
        <w:rPr>
          <w:rFonts w:ascii="Arial Narrow" w:hAnsi="Arial Narrow"/>
          <w:i/>
          <w:iCs/>
        </w:rPr>
        <w:t xml:space="preserve"> dotace</w:t>
      </w:r>
      <w:r w:rsidR="00515676">
        <w:rPr>
          <w:rFonts w:ascii="Arial Narrow" w:hAnsi="Arial Narrow"/>
          <w:i/>
          <w:iCs/>
        </w:rPr>
        <w:t xml:space="preserve"> a náplň </w:t>
      </w:r>
      <w:r w:rsidR="00515676" w:rsidRPr="00514ACA">
        <w:rPr>
          <w:rFonts w:ascii="Arial Narrow" w:hAnsi="Arial Narrow"/>
          <w:i/>
          <w:iCs/>
        </w:rPr>
        <w:t>jsou dány kvalifikačním rámce, který je naplněn.</w:t>
      </w:r>
    </w:p>
    <w:p w14:paraId="5B25F747" w14:textId="6D196507" w:rsidR="00296F7E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t>Praxe zabezpečovat odborníky z </w:t>
      </w:r>
      <w:r w:rsidR="00515676" w:rsidRPr="00296F7E">
        <w:rPr>
          <w:rFonts w:ascii="Arial Narrow" w:hAnsi="Arial Narrow"/>
        </w:rPr>
        <w:t>praxe – radiologickými</w:t>
      </w:r>
      <w:r w:rsidRPr="00296F7E">
        <w:rPr>
          <w:rFonts w:ascii="Arial Narrow" w:hAnsi="Arial Narrow"/>
        </w:rPr>
        <w:t xml:space="preserve"> asistenty, splňujícími požadavky pro praktickou výuku</w:t>
      </w:r>
      <w:r w:rsidR="00515676">
        <w:rPr>
          <w:rFonts w:ascii="Arial Narrow" w:hAnsi="Arial Narrow"/>
        </w:rPr>
        <w:t xml:space="preserve"> – </w:t>
      </w:r>
      <w:r w:rsidR="00515676" w:rsidRPr="00515676">
        <w:rPr>
          <w:rFonts w:ascii="Arial Narrow" w:hAnsi="Arial Narrow"/>
          <w:i/>
          <w:iCs/>
        </w:rPr>
        <w:t xml:space="preserve">bylo </w:t>
      </w:r>
      <w:r w:rsidR="00515676" w:rsidRPr="003144CB">
        <w:rPr>
          <w:rFonts w:ascii="Arial Narrow" w:hAnsi="Arial Narrow"/>
          <w:i/>
          <w:iCs/>
        </w:rPr>
        <w:t xml:space="preserve">zapojeno 6 </w:t>
      </w:r>
      <w:r w:rsidR="00515676" w:rsidRPr="00296F7E">
        <w:rPr>
          <w:rFonts w:ascii="Arial Narrow" w:hAnsi="Arial Narrow"/>
          <w:i/>
          <w:iCs/>
        </w:rPr>
        <w:t>radiologick</w:t>
      </w:r>
      <w:r w:rsidR="00515676">
        <w:rPr>
          <w:rFonts w:ascii="Arial Narrow" w:hAnsi="Arial Narrow"/>
          <w:i/>
          <w:iCs/>
        </w:rPr>
        <w:t>ých</w:t>
      </w:r>
      <w:r w:rsidR="00515676" w:rsidRPr="00296F7E">
        <w:rPr>
          <w:rFonts w:ascii="Arial Narrow" w:hAnsi="Arial Narrow"/>
          <w:i/>
          <w:iCs/>
        </w:rPr>
        <w:t xml:space="preserve"> asistent</w:t>
      </w:r>
      <w:r w:rsidR="00515676">
        <w:rPr>
          <w:rFonts w:ascii="Arial Narrow" w:hAnsi="Arial Narrow"/>
          <w:i/>
          <w:iCs/>
        </w:rPr>
        <w:t>ů</w:t>
      </w:r>
    </w:p>
    <w:p w14:paraId="5140E443" w14:textId="4D75A199" w:rsidR="00515676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t>Tvůrčí činnost v akreditačním spise uvádět související s SP Radiologická asistence nebo obecně s nelékařskými zdravotnickými profesemi</w:t>
      </w:r>
      <w:r w:rsidR="00515676" w:rsidRPr="00515676">
        <w:rPr>
          <w:rFonts w:ascii="Arial Narrow" w:hAnsi="Arial Narrow"/>
          <w:i/>
          <w:iCs/>
        </w:rPr>
        <w:t xml:space="preserve"> – zde bylo okomentováno a rozšířeno o smlouvu o spolupráci.</w:t>
      </w:r>
      <w:r w:rsidR="00515676">
        <w:rPr>
          <w:rFonts w:ascii="Arial Narrow" w:hAnsi="Arial Narrow"/>
        </w:rPr>
        <w:t xml:space="preserve"> </w:t>
      </w:r>
    </w:p>
    <w:p w14:paraId="51C9E07C" w14:textId="27A04F98" w:rsidR="00296F7E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t xml:space="preserve">V části B-II Součásti SZZ a jejich odkaz prověřit u stanovených okruhů vazbu na všechny stanovené předměty ZT a PZ ve studijním </w:t>
      </w:r>
      <w:r w:rsidR="00515676" w:rsidRPr="00296F7E">
        <w:rPr>
          <w:rFonts w:ascii="Arial Narrow" w:hAnsi="Arial Narrow"/>
        </w:rPr>
        <w:t>plánu</w:t>
      </w:r>
      <w:r w:rsidR="00515676">
        <w:rPr>
          <w:rFonts w:ascii="Arial Narrow" w:hAnsi="Arial Narrow"/>
        </w:rPr>
        <w:t xml:space="preserve"> </w:t>
      </w:r>
      <w:r w:rsidR="00515676" w:rsidRPr="00515676">
        <w:rPr>
          <w:rFonts w:ascii="Arial Narrow" w:hAnsi="Arial Narrow"/>
          <w:i/>
          <w:iCs/>
        </w:rPr>
        <w:t>– prověřeno</w:t>
      </w:r>
    </w:p>
    <w:p w14:paraId="48B5E883" w14:textId="765069AC" w:rsidR="00296F7E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t>Zvážit kalkulaci finančního zabezpečení SP</w:t>
      </w:r>
      <w:r w:rsidR="00515676">
        <w:rPr>
          <w:rFonts w:ascii="Arial Narrow" w:hAnsi="Arial Narrow"/>
        </w:rPr>
        <w:t xml:space="preserve"> </w:t>
      </w:r>
      <w:r w:rsidR="00515676" w:rsidRPr="00515676">
        <w:rPr>
          <w:rFonts w:ascii="Arial Narrow" w:hAnsi="Arial Narrow"/>
          <w:i/>
          <w:iCs/>
        </w:rPr>
        <w:t>– prověřeno</w:t>
      </w:r>
      <w:r w:rsidR="00515676">
        <w:rPr>
          <w:rFonts w:ascii="Arial Narrow" w:hAnsi="Arial Narrow"/>
        </w:rPr>
        <w:t xml:space="preserve"> </w:t>
      </w:r>
    </w:p>
    <w:p w14:paraId="05A5BFE9" w14:textId="186AB2A7" w:rsidR="00296F7E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t>Zvážit při uzavírání PP NV č. 274/2016, hlava II, písm. A), bod 7</w:t>
      </w:r>
      <w:r w:rsidR="00515676">
        <w:rPr>
          <w:rFonts w:ascii="Arial Narrow" w:hAnsi="Arial Narrow"/>
        </w:rPr>
        <w:t xml:space="preserve"> - </w:t>
      </w:r>
      <w:r w:rsidR="00515676" w:rsidRPr="00515676">
        <w:rPr>
          <w:rFonts w:ascii="Arial Narrow" w:hAnsi="Arial Narrow"/>
          <w:i/>
          <w:iCs/>
        </w:rPr>
        <w:t>bude zohledněno</w:t>
      </w:r>
    </w:p>
    <w:p w14:paraId="42C00AB6" w14:textId="1E307FDB" w:rsidR="00296F7E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t>U 6 AP uvádět publikace za posledních 5 let a se vztahem k přednášeným předmětům (1 AP)</w:t>
      </w:r>
      <w:r w:rsidR="00515676">
        <w:rPr>
          <w:rFonts w:ascii="Arial Narrow" w:hAnsi="Arial Narrow"/>
        </w:rPr>
        <w:t xml:space="preserve"> </w:t>
      </w:r>
      <w:r w:rsidR="00515676" w:rsidRPr="00515676">
        <w:rPr>
          <w:rFonts w:ascii="Arial Narrow" w:hAnsi="Arial Narrow"/>
          <w:i/>
          <w:iCs/>
        </w:rPr>
        <w:t>– prověřeno</w:t>
      </w:r>
    </w:p>
    <w:p w14:paraId="5C67C361" w14:textId="08D5A116" w:rsidR="00296F7E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t xml:space="preserve">Ve standardu 1.3 sebehodnotící zprávy opravit </w:t>
      </w:r>
      <w:r w:rsidR="00515676" w:rsidRPr="00296F7E">
        <w:rPr>
          <w:rFonts w:ascii="Arial Narrow" w:hAnsi="Arial Narrow"/>
        </w:rPr>
        <w:t>15členné</w:t>
      </w:r>
      <w:r w:rsidRPr="00296F7E">
        <w:rPr>
          <w:rFonts w:ascii="Arial Narrow" w:hAnsi="Arial Narrow"/>
        </w:rPr>
        <w:t xml:space="preserve"> složení </w:t>
      </w:r>
      <w:r w:rsidR="00515676" w:rsidRPr="00296F7E">
        <w:rPr>
          <w:rFonts w:ascii="Arial Narrow" w:hAnsi="Arial Narrow"/>
        </w:rPr>
        <w:t>RVH</w:t>
      </w:r>
      <w:r w:rsidR="00515676">
        <w:rPr>
          <w:rFonts w:ascii="Arial Narrow" w:hAnsi="Arial Narrow"/>
        </w:rPr>
        <w:t xml:space="preserve"> </w:t>
      </w:r>
      <w:r w:rsidR="00515676" w:rsidRPr="003144CB">
        <w:rPr>
          <w:rFonts w:ascii="Arial Narrow" w:hAnsi="Arial Narrow"/>
          <w:i/>
          <w:iCs/>
        </w:rPr>
        <w:t>– opraveno</w:t>
      </w:r>
    </w:p>
    <w:p w14:paraId="13BF4339" w14:textId="79C03427" w:rsidR="00296F7E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t>Okomentovat v sebehodnotící zprávě prezentovanou související činnost, resp. vědeckou činnost, která se nevztahuje k</w:t>
      </w:r>
      <w:r w:rsidR="0027448D" w:rsidRPr="0027448D">
        <w:rPr>
          <w:rFonts w:ascii="Arial Narrow" w:hAnsi="Arial Narrow"/>
        </w:rPr>
        <w:t> </w:t>
      </w:r>
      <w:r w:rsidR="0027448D" w:rsidRPr="00296F7E">
        <w:rPr>
          <w:rFonts w:ascii="Arial Narrow" w:hAnsi="Arial Narrow"/>
        </w:rPr>
        <w:t>SP</w:t>
      </w:r>
      <w:r w:rsidR="0027448D" w:rsidRPr="0027448D">
        <w:rPr>
          <w:rFonts w:ascii="Arial Narrow" w:hAnsi="Arial Narrow"/>
        </w:rPr>
        <w:t xml:space="preserve"> – bylo</w:t>
      </w:r>
      <w:r w:rsidR="00515676" w:rsidRPr="0027448D">
        <w:rPr>
          <w:rFonts w:ascii="Arial Narrow" w:hAnsi="Arial Narrow"/>
          <w:i/>
          <w:iCs/>
        </w:rPr>
        <w:t xml:space="preserve"> okomentováno a rozšířeno o smlouvu o spolupráci.</w:t>
      </w:r>
      <w:r w:rsidR="00515676" w:rsidRPr="0027448D">
        <w:rPr>
          <w:rFonts w:ascii="Arial Narrow" w:hAnsi="Arial Narrow"/>
        </w:rPr>
        <w:t xml:space="preserve"> </w:t>
      </w:r>
    </w:p>
    <w:p w14:paraId="2B829329" w14:textId="27DCC6EF" w:rsidR="00296F7E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t xml:space="preserve">Okomentovat v sebehodnotící zprávě nulové zkušenosti garanta s vedením </w:t>
      </w:r>
      <w:r w:rsidR="0027448D" w:rsidRPr="00296F7E">
        <w:rPr>
          <w:rFonts w:ascii="Arial Narrow" w:hAnsi="Arial Narrow"/>
        </w:rPr>
        <w:t>BP</w:t>
      </w:r>
      <w:r w:rsidR="0027448D">
        <w:rPr>
          <w:rFonts w:ascii="Arial Narrow" w:hAnsi="Arial Narrow"/>
        </w:rPr>
        <w:t xml:space="preserve"> – okomentováno</w:t>
      </w:r>
    </w:p>
    <w:p w14:paraId="4B54613D" w14:textId="3F33F9DF" w:rsidR="00296F7E" w:rsidRPr="00296F7E" w:rsidRDefault="00296F7E" w:rsidP="0027448D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t xml:space="preserve">Okomentovat, proč garant není zaměstnancem VŠ a má PP v jiném krajském </w:t>
      </w:r>
      <w:r w:rsidR="00515676" w:rsidRPr="00296F7E">
        <w:rPr>
          <w:rFonts w:ascii="Arial Narrow" w:hAnsi="Arial Narrow"/>
        </w:rPr>
        <w:t>městě,</w:t>
      </w:r>
      <w:r w:rsidRPr="00296F7E">
        <w:rPr>
          <w:rFonts w:ascii="Arial Narrow" w:hAnsi="Arial Narrow"/>
        </w:rPr>
        <w:t xml:space="preserve"> než je výuka studentů</w:t>
      </w:r>
      <w:r w:rsidR="0027448D">
        <w:rPr>
          <w:rFonts w:ascii="Arial Narrow" w:hAnsi="Arial Narrow"/>
        </w:rPr>
        <w:t xml:space="preserve"> – okomentováno</w:t>
      </w:r>
    </w:p>
    <w:p w14:paraId="6A68822F" w14:textId="3EACF3E0" w:rsidR="00D173CE" w:rsidRPr="0027448D" w:rsidRDefault="00296F7E" w:rsidP="00187D15">
      <w:pPr>
        <w:numPr>
          <w:ilvl w:val="0"/>
          <w:numId w:val="15"/>
        </w:numPr>
        <w:spacing w:before="120"/>
        <w:ind w:left="284" w:hanging="284"/>
        <w:jc w:val="left"/>
        <w:rPr>
          <w:rFonts w:ascii="Arial Narrow" w:hAnsi="Arial Narrow"/>
        </w:rPr>
      </w:pPr>
      <w:r w:rsidRPr="00296F7E">
        <w:rPr>
          <w:rFonts w:ascii="Arial Narrow" w:hAnsi="Arial Narrow"/>
        </w:rPr>
        <w:t xml:space="preserve">Při odeslání akreditačního návrhu na NAÚ doložit souhlasné stanovisko regulačního orgánu Ministerstva zdravotnictví </w:t>
      </w:r>
      <w:r w:rsidR="00515676" w:rsidRPr="0027448D">
        <w:rPr>
          <w:rFonts w:ascii="Arial Narrow" w:hAnsi="Arial Narrow"/>
        </w:rPr>
        <w:t xml:space="preserve">ČR – </w:t>
      </w:r>
      <w:r w:rsidR="0027448D" w:rsidRPr="0027448D">
        <w:rPr>
          <w:rFonts w:ascii="Arial Narrow" w:hAnsi="Arial Narrow"/>
        </w:rPr>
        <w:t>b</w:t>
      </w:r>
      <w:r w:rsidR="00515676" w:rsidRPr="0027448D">
        <w:rPr>
          <w:rFonts w:ascii="Arial Narrow" w:hAnsi="Arial Narrow"/>
        </w:rPr>
        <w:t>yla</w:t>
      </w:r>
      <w:r w:rsidR="00514ACA" w:rsidRPr="0027448D">
        <w:rPr>
          <w:rFonts w:ascii="Arial Narrow" w:hAnsi="Arial Narrow"/>
          <w:i/>
          <w:iCs/>
        </w:rPr>
        <w:t xml:space="preserve"> odeslána žádost o souhlasné stanovisko regulačnímu </w:t>
      </w:r>
      <w:r w:rsidR="00515676" w:rsidRPr="0027448D">
        <w:rPr>
          <w:rFonts w:ascii="Arial Narrow" w:hAnsi="Arial Narrow"/>
          <w:i/>
          <w:iCs/>
        </w:rPr>
        <w:t xml:space="preserve">orgánu </w:t>
      </w:r>
    </w:p>
    <w:p w14:paraId="5DBBE597" w14:textId="77777777" w:rsidR="007C5DCB" w:rsidRPr="00CD6DA4" w:rsidRDefault="007C5DCB" w:rsidP="00D173CE">
      <w:pPr>
        <w:spacing w:before="240" w:line="360" w:lineRule="auto"/>
        <w:rPr>
          <w:rFonts w:ascii="Arial Narrow" w:hAnsi="Arial Narrow"/>
        </w:rPr>
      </w:pPr>
    </w:p>
    <w:p w14:paraId="1071C7AE" w14:textId="3895C647" w:rsidR="00FC70FC" w:rsidRDefault="007C5DCB" w:rsidP="00D173CE">
      <w:pPr>
        <w:spacing w:before="240" w:line="360" w:lineRule="auto"/>
        <w:rPr>
          <w:rFonts w:ascii="Arial Narrow" w:hAnsi="Arial Narrow"/>
        </w:rPr>
      </w:pPr>
      <w:r w:rsidRPr="00CD6DA4">
        <w:rPr>
          <w:rFonts w:ascii="Arial Narrow" w:hAnsi="Arial Narrow"/>
        </w:rPr>
        <w:t>S</w:t>
      </w:r>
      <w:r w:rsidR="00CD6DA4">
        <w:rPr>
          <w:rFonts w:ascii="Arial Narrow" w:hAnsi="Arial Narrow"/>
        </w:rPr>
        <w:t> </w:t>
      </w:r>
      <w:r w:rsidRPr="00CD6DA4">
        <w:rPr>
          <w:rFonts w:ascii="Arial Narrow" w:hAnsi="Arial Narrow"/>
        </w:rPr>
        <w:t>pozdravem</w:t>
      </w:r>
    </w:p>
    <w:p w14:paraId="5F185EB6" w14:textId="64E466D6" w:rsidR="00CD6DA4" w:rsidRDefault="00CD6DA4" w:rsidP="00FC70FC">
      <w:pPr>
        <w:spacing w:line="360" w:lineRule="auto"/>
        <w:rPr>
          <w:rFonts w:ascii="Arial Narrow" w:hAnsi="Arial Narrow"/>
        </w:rPr>
      </w:pPr>
    </w:p>
    <w:p w14:paraId="2949FFCD" w14:textId="16E73012" w:rsidR="00CD6DA4" w:rsidRDefault="00CD6DA4" w:rsidP="00FC70FC">
      <w:pPr>
        <w:spacing w:line="360" w:lineRule="auto"/>
        <w:rPr>
          <w:rFonts w:ascii="Arial Narrow" w:hAnsi="Arial Narrow"/>
        </w:rPr>
      </w:pPr>
    </w:p>
    <w:p w14:paraId="3E2BD8CA" w14:textId="33288457" w:rsidR="00CD6DA4" w:rsidRDefault="00CD6DA4" w:rsidP="00FC70FC">
      <w:pPr>
        <w:spacing w:line="360" w:lineRule="auto"/>
        <w:rPr>
          <w:rFonts w:ascii="Arial Narrow" w:hAnsi="Arial Narrow"/>
        </w:rPr>
      </w:pPr>
    </w:p>
    <w:p w14:paraId="3469D7F8" w14:textId="77777777" w:rsidR="00CD6DA4" w:rsidRPr="00CD6DA4" w:rsidRDefault="00CD6DA4" w:rsidP="00FC70FC">
      <w:pPr>
        <w:spacing w:line="360" w:lineRule="auto"/>
        <w:rPr>
          <w:rFonts w:ascii="Arial Narrow" w:hAnsi="Arial Narrow"/>
        </w:rPr>
      </w:pPr>
    </w:p>
    <w:p w14:paraId="200FABD0" w14:textId="1135F70A" w:rsidR="00E26CBD" w:rsidRPr="00CD6DA4" w:rsidRDefault="00E26CBD" w:rsidP="00FC70FC">
      <w:pPr>
        <w:pStyle w:val="Podpis"/>
        <w:spacing w:line="276" w:lineRule="auto"/>
        <w:ind w:left="0" w:firstLine="3969"/>
        <w:rPr>
          <w:rFonts w:ascii="Arial Narrow" w:hAnsi="Arial Narrow"/>
          <w:sz w:val="22"/>
        </w:rPr>
      </w:pPr>
      <w:r w:rsidRPr="00CD6DA4">
        <w:rPr>
          <w:rFonts w:ascii="Arial Narrow" w:hAnsi="Arial Narrow"/>
          <w:sz w:val="22"/>
        </w:rPr>
        <w:t>prof. Ing. Roman Čermák, Ph.D.</w:t>
      </w:r>
    </w:p>
    <w:p w14:paraId="7B69661D" w14:textId="79232AD4" w:rsidR="00F37688" w:rsidRPr="00CD6DA4" w:rsidRDefault="00E26CBD" w:rsidP="00CD6DA4">
      <w:pPr>
        <w:pStyle w:val="Podpis"/>
        <w:spacing w:line="276" w:lineRule="auto"/>
        <w:ind w:left="0" w:firstLine="3969"/>
        <w:rPr>
          <w:rFonts w:ascii="Arial Narrow" w:hAnsi="Arial Narrow"/>
          <w:sz w:val="24"/>
          <w:szCs w:val="24"/>
        </w:rPr>
      </w:pPr>
      <w:r w:rsidRPr="00CD6DA4">
        <w:rPr>
          <w:rFonts w:ascii="Arial Narrow" w:hAnsi="Arial Narrow"/>
          <w:sz w:val="22"/>
        </w:rPr>
        <w:t>děkan FT UTB ve Zlíně</w:t>
      </w:r>
    </w:p>
    <w:sectPr w:rsidR="00F37688" w:rsidRPr="00CD6DA4" w:rsidSect="00D173CE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127" w:right="1841" w:bottom="1701" w:left="1417" w:header="993" w:footer="4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B771F" w14:textId="77777777" w:rsidR="008377E7" w:rsidRDefault="008377E7" w:rsidP="00D95A0A">
      <w:r>
        <w:separator/>
      </w:r>
    </w:p>
  </w:endnote>
  <w:endnote w:type="continuationSeparator" w:id="0">
    <w:p w14:paraId="25CD59C9" w14:textId="77777777" w:rsidR="008377E7" w:rsidRDefault="008377E7" w:rsidP="00D95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erlin CE">
    <w:altName w:val="Corbel"/>
    <w:charset w:val="00"/>
    <w:family w:val="auto"/>
    <w:pitch w:val="variable"/>
    <w:sig w:usb0="00000001" w:usb1="00000000" w:usb2="00000000" w:usb3="00000000" w:csb0="00000083" w:csb1="00000000"/>
  </w:font>
  <w:font w:name="J Baskerville TxN">
    <w:altName w:val="Sitka Small"/>
    <w:charset w:val="00"/>
    <w:family w:val="auto"/>
    <w:pitch w:val="variable"/>
    <w:sig w:usb0="00000001" w:usb1="40000000" w:usb2="00000000" w:usb3="00000000" w:csb0="0000008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0"/>
      <w:gridCol w:w="2867"/>
      <w:gridCol w:w="2901"/>
    </w:tblGrid>
    <w:tr w:rsidR="00E25839" w:rsidRPr="00126217" w14:paraId="6681A30E" w14:textId="77777777" w:rsidTr="00812223">
      <w:tc>
        <w:tcPr>
          <w:tcW w:w="3068" w:type="dxa"/>
          <w:tcBorders>
            <w:bottom w:val="nil"/>
          </w:tcBorders>
        </w:tcPr>
        <w:p w14:paraId="630B8D2D" w14:textId="77777777" w:rsidR="00E25839" w:rsidRPr="00126217" w:rsidRDefault="00E25839" w:rsidP="00E25839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  <w:tc>
        <w:tcPr>
          <w:tcW w:w="3068" w:type="dxa"/>
          <w:tcBorders>
            <w:bottom w:val="nil"/>
          </w:tcBorders>
        </w:tcPr>
        <w:p w14:paraId="4D33E617" w14:textId="77777777" w:rsidR="00E25839" w:rsidRPr="00126217" w:rsidRDefault="00E25839" w:rsidP="00E25839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  <w:tc>
        <w:tcPr>
          <w:tcW w:w="3068" w:type="dxa"/>
          <w:tcBorders>
            <w:bottom w:val="nil"/>
          </w:tcBorders>
        </w:tcPr>
        <w:p w14:paraId="5B0EEC07" w14:textId="77777777" w:rsidR="00E25839" w:rsidRPr="00126217" w:rsidRDefault="00E25839" w:rsidP="00E25839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</w:tr>
    <w:tr w:rsidR="00E25839" w:rsidRPr="00126217" w14:paraId="4DF52BEF" w14:textId="77777777" w:rsidTr="00812223">
      <w:tc>
        <w:tcPr>
          <w:tcW w:w="3068" w:type="dxa"/>
          <w:tcBorders>
            <w:top w:val="nil"/>
            <w:bottom w:val="nil"/>
            <w:right w:val="single" w:sz="4" w:space="0" w:color="auto"/>
          </w:tcBorders>
        </w:tcPr>
        <w:p w14:paraId="16593A1D" w14:textId="77777777" w:rsidR="00E25839" w:rsidRPr="00126217" w:rsidRDefault="00E25839" w:rsidP="00E25839">
          <w:pPr>
            <w:pStyle w:val="Fax"/>
            <w:rPr>
              <w:rFonts w:ascii="Arial Narrow" w:hAnsi="Arial Narrow"/>
              <w:b/>
              <w:sz w:val="18"/>
            </w:rPr>
          </w:pPr>
          <w:r w:rsidRPr="00126217">
            <w:rPr>
              <w:rFonts w:ascii="Arial Narrow" w:hAnsi="Arial Narrow"/>
              <w:b/>
              <w:sz w:val="18"/>
            </w:rPr>
            <w:t>Univerzita Tomáše Bati ve Zlíně</w:t>
          </w:r>
        </w:p>
        <w:p w14:paraId="78171ED5" w14:textId="77777777" w:rsidR="00E25839" w:rsidRPr="00126217" w:rsidRDefault="00E25839" w:rsidP="00E25839">
          <w:pPr>
            <w:pStyle w:val="Fax"/>
            <w:rPr>
              <w:rFonts w:ascii="Arial Narrow" w:hAnsi="Arial Narrow"/>
              <w:b/>
              <w:sz w:val="18"/>
            </w:rPr>
          </w:pPr>
          <w:r w:rsidRPr="00126217">
            <w:rPr>
              <w:rFonts w:ascii="Arial Narrow" w:hAnsi="Arial Narrow"/>
              <w:b/>
              <w:sz w:val="18"/>
            </w:rPr>
            <w:t>Fakulta technologická</w:t>
          </w:r>
        </w:p>
        <w:p w14:paraId="2A06C957" w14:textId="77777777" w:rsidR="00E25839" w:rsidRPr="00126217" w:rsidRDefault="00E25839" w:rsidP="00E25839">
          <w:pPr>
            <w:pStyle w:val="Fax"/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>Vavrečkova 275, 760 01 Zlín</w:t>
          </w:r>
        </w:p>
        <w:p w14:paraId="6166E11A" w14:textId="77777777" w:rsidR="00E25839" w:rsidRPr="00126217" w:rsidRDefault="00E25839" w:rsidP="00E25839">
          <w:pPr>
            <w:pStyle w:val="Fax"/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>Česká republika</w:t>
          </w:r>
        </w:p>
      </w:tc>
      <w:tc>
        <w:tcPr>
          <w:tcW w:w="3068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14:paraId="42D67BC3" w14:textId="6EC82076" w:rsidR="00E25839" w:rsidRPr="00126217" w:rsidRDefault="00515676" w:rsidP="00E25839">
          <w:pPr>
            <w:pStyle w:val="Fax"/>
            <w:tabs>
              <w:tab w:val="left" w:pos="447"/>
            </w:tabs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 xml:space="preserve">IČ:  </w:t>
          </w:r>
          <w:r w:rsidR="00E25839" w:rsidRPr="00126217">
            <w:rPr>
              <w:rFonts w:ascii="Arial Narrow" w:hAnsi="Arial Narrow"/>
              <w:sz w:val="18"/>
            </w:rPr>
            <w:t xml:space="preserve">  70883521</w:t>
          </w:r>
        </w:p>
        <w:p w14:paraId="3956AF19" w14:textId="77777777" w:rsidR="00E25839" w:rsidRPr="00126217" w:rsidRDefault="00E25839" w:rsidP="00E25839">
          <w:pPr>
            <w:pStyle w:val="Fax"/>
            <w:tabs>
              <w:tab w:val="left" w:pos="447"/>
            </w:tabs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>DIČ:  CZ70883521</w:t>
          </w:r>
        </w:p>
        <w:p w14:paraId="4D8821F5" w14:textId="77777777" w:rsidR="00E25839" w:rsidRPr="00126217" w:rsidRDefault="00E25839" w:rsidP="00E25839">
          <w:pPr>
            <w:pStyle w:val="Fax"/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>Zřízená zákonem č. 404/2000 Sb.</w:t>
          </w:r>
        </w:p>
      </w:tc>
      <w:tc>
        <w:tcPr>
          <w:tcW w:w="3068" w:type="dxa"/>
          <w:tcBorders>
            <w:top w:val="nil"/>
            <w:left w:val="single" w:sz="4" w:space="0" w:color="auto"/>
            <w:bottom w:val="nil"/>
          </w:tcBorders>
        </w:tcPr>
        <w:p w14:paraId="7A8B7F9A" w14:textId="77777777" w:rsidR="00E25839" w:rsidRPr="00126217" w:rsidRDefault="00E25839" w:rsidP="00E25839">
          <w:pPr>
            <w:pStyle w:val="Fax"/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>T: +420 576 031 312</w:t>
          </w:r>
        </w:p>
        <w:p w14:paraId="54AB41B6" w14:textId="77777777" w:rsidR="00E25839" w:rsidRPr="00126217" w:rsidRDefault="00E25839" w:rsidP="00E25839">
          <w:pPr>
            <w:pStyle w:val="Fax"/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 xml:space="preserve">e-mail: </w:t>
          </w:r>
          <w:hyperlink r:id="rId1" w:history="1">
            <w:r w:rsidRPr="00126217">
              <w:rPr>
                <w:rStyle w:val="Hypertextovodkaz"/>
                <w:rFonts w:ascii="Arial Narrow" w:hAnsi="Arial Narrow"/>
                <w:color w:val="auto"/>
                <w:sz w:val="18"/>
                <w:u w:val="none"/>
              </w:rPr>
              <w:t>dekanat@ft.utb.cz</w:t>
            </w:r>
          </w:hyperlink>
        </w:p>
        <w:p w14:paraId="4904CC3E" w14:textId="77777777" w:rsidR="00E25839" w:rsidRPr="00126217" w:rsidRDefault="00E478B6" w:rsidP="00E25839">
          <w:pPr>
            <w:pStyle w:val="Fax"/>
            <w:rPr>
              <w:rFonts w:ascii="Arial Narrow" w:hAnsi="Arial Narrow"/>
              <w:sz w:val="18"/>
            </w:rPr>
          </w:pPr>
          <w:hyperlink r:id="rId2" w:history="1">
            <w:r w:rsidR="00E25839" w:rsidRPr="00126217">
              <w:rPr>
                <w:rStyle w:val="Hypertextovodkaz"/>
                <w:rFonts w:ascii="Arial Narrow" w:hAnsi="Arial Narrow"/>
                <w:color w:val="auto"/>
                <w:sz w:val="18"/>
                <w:u w:val="none"/>
              </w:rPr>
              <w:t>www.ft.utb.cz</w:t>
            </w:r>
          </w:hyperlink>
        </w:p>
        <w:p w14:paraId="581C3A4B" w14:textId="77777777" w:rsidR="00E25839" w:rsidRPr="00126217" w:rsidRDefault="00E25839" w:rsidP="00E25839">
          <w:pPr>
            <w:pStyle w:val="Fax"/>
            <w:rPr>
              <w:rFonts w:ascii="Arial Narrow" w:hAnsi="Arial Narrow"/>
              <w:b/>
              <w:sz w:val="18"/>
            </w:rPr>
          </w:pPr>
          <w:r w:rsidRPr="00126217">
            <w:rPr>
              <w:rFonts w:ascii="Arial Narrow" w:hAnsi="Arial Narrow"/>
              <w:sz w:val="18"/>
            </w:rPr>
            <w:t xml:space="preserve">Datová schránka: ahqj9id                      </w:t>
          </w:r>
          <w:r w:rsidRPr="00126217">
            <w:rPr>
              <w:rFonts w:ascii="Arial Narrow" w:hAnsi="Arial Narrow"/>
              <w:b/>
              <w:sz w:val="18"/>
            </w:rPr>
            <w:fldChar w:fldCharType="begin"/>
          </w:r>
          <w:r w:rsidRPr="00126217">
            <w:rPr>
              <w:rFonts w:ascii="Arial Narrow" w:hAnsi="Arial Narrow"/>
              <w:b/>
              <w:sz w:val="18"/>
            </w:rPr>
            <w:instrText>PAGE   \* MERGEFORMAT</w:instrText>
          </w:r>
          <w:r w:rsidRPr="00126217">
            <w:rPr>
              <w:rFonts w:ascii="Arial Narrow" w:hAnsi="Arial Narrow"/>
              <w:b/>
              <w:sz w:val="18"/>
            </w:rPr>
            <w:fldChar w:fldCharType="separate"/>
          </w:r>
          <w:r w:rsidRPr="00126217">
            <w:rPr>
              <w:rFonts w:ascii="Arial Narrow" w:hAnsi="Arial Narrow"/>
              <w:b/>
              <w:sz w:val="18"/>
            </w:rPr>
            <w:t>1</w:t>
          </w:r>
          <w:r w:rsidRPr="00126217">
            <w:rPr>
              <w:rFonts w:ascii="Arial Narrow" w:hAnsi="Arial Narrow"/>
              <w:b/>
              <w:sz w:val="18"/>
            </w:rPr>
            <w:fldChar w:fldCharType="end"/>
          </w:r>
        </w:p>
      </w:tc>
    </w:tr>
    <w:tr w:rsidR="00E25839" w:rsidRPr="00126217" w14:paraId="22A2ABD5" w14:textId="77777777" w:rsidTr="00812223">
      <w:trPr>
        <w:trHeight w:val="80"/>
      </w:trPr>
      <w:tc>
        <w:tcPr>
          <w:tcW w:w="3068" w:type="dxa"/>
          <w:tcBorders>
            <w:top w:val="nil"/>
          </w:tcBorders>
        </w:tcPr>
        <w:p w14:paraId="51A33DC0" w14:textId="77777777" w:rsidR="00E25839" w:rsidRPr="00126217" w:rsidRDefault="00E25839" w:rsidP="00E25839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  <w:tc>
        <w:tcPr>
          <w:tcW w:w="3068" w:type="dxa"/>
          <w:tcBorders>
            <w:top w:val="nil"/>
          </w:tcBorders>
        </w:tcPr>
        <w:p w14:paraId="7E84C4FD" w14:textId="77777777" w:rsidR="00E25839" w:rsidRPr="00126217" w:rsidRDefault="00E25839" w:rsidP="00E25839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  <w:tc>
        <w:tcPr>
          <w:tcW w:w="3068" w:type="dxa"/>
          <w:tcBorders>
            <w:top w:val="nil"/>
          </w:tcBorders>
        </w:tcPr>
        <w:p w14:paraId="468620BC" w14:textId="77777777" w:rsidR="00E25839" w:rsidRPr="00126217" w:rsidRDefault="00E25839" w:rsidP="00E25839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</w:tr>
  </w:tbl>
  <w:p w14:paraId="13BA0982" w14:textId="77777777" w:rsidR="00E25839" w:rsidRDefault="00E258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0"/>
      <w:gridCol w:w="2867"/>
      <w:gridCol w:w="2901"/>
    </w:tblGrid>
    <w:tr w:rsidR="00DF0529" w:rsidRPr="00126217" w14:paraId="2217E892" w14:textId="77777777" w:rsidTr="00467910">
      <w:tc>
        <w:tcPr>
          <w:tcW w:w="3068" w:type="dxa"/>
          <w:tcBorders>
            <w:bottom w:val="nil"/>
          </w:tcBorders>
        </w:tcPr>
        <w:p w14:paraId="0105FDB3" w14:textId="59DBBA2A" w:rsidR="00DF0529" w:rsidRPr="00126217" w:rsidRDefault="00DF0529" w:rsidP="00DF0529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  <w:tc>
        <w:tcPr>
          <w:tcW w:w="3068" w:type="dxa"/>
          <w:tcBorders>
            <w:bottom w:val="nil"/>
          </w:tcBorders>
        </w:tcPr>
        <w:p w14:paraId="5DE27B31" w14:textId="2D069D01" w:rsidR="00467910" w:rsidRPr="00126217" w:rsidRDefault="00467910" w:rsidP="00D95A0A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  <w:tc>
        <w:tcPr>
          <w:tcW w:w="3068" w:type="dxa"/>
          <w:tcBorders>
            <w:bottom w:val="nil"/>
          </w:tcBorders>
        </w:tcPr>
        <w:p w14:paraId="549CE55C" w14:textId="3190E46D" w:rsidR="00467910" w:rsidRPr="00126217" w:rsidRDefault="00467910" w:rsidP="00D95A0A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</w:tr>
    <w:tr w:rsidR="00467910" w:rsidRPr="00126217" w14:paraId="2DD232BF" w14:textId="77777777" w:rsidTr="000272EA">
      <w:tc>
        <w:tcPr>
          <w:tcW w:w="3068" w:type="dxa"/>
          <w:tcBorders>
            <w:top w:val="nil"/>
            <w:bottom w:val="nil"/>
            <w:right w:val="single" w:sz="4" w:space="0" w:color="auto"/>
          </w:tcBorders>
        </w:tcPr>
        <w:p w14:paraId="3FDFD4CF" w14:textId="77777777" w:rsidR="00467910" w:rsidRPr="00126217" w:rsidRDefault="00467910" w:rsidP="00467910">
          <w:pPr>
            <w:pStyle w:val="Fax"/>
            <w:rPr>
              <w:rFonts w:ascii="Arial Narrow" w:hAnsi="Arial Narrow"/>
              <w:b/>
              <w:sz w:val="18"/>
            </w:rPr>
          </w:pPr>
          <w:r w:rsidRPr="00126217">
            <w:rPr>
              <w:rFonts w:ascii="Arial Narrow" w:hAnsi="Arial Narrow"/>
              <w:b/>
              <w:sz w:val="18"/>
            </w:rPr>
            <w:t>Univerzita Tomáše Bati ve Zlíně</w:t>
          </w:r>
        </w:p>
        <w:p w14:paraId="08F3E537" w14:textId="77777777" w:rsidR="00467910" w:rsidRPr="00126217" w:rsidRDefault="00467910" w:rsidP="00467910">
          <w:pPr>
            <w:pStyle w:val="Fax"/>
            <w:rPr>
              <w:rFonts w:ascii="Arial Narrow" w:hAnsi="Arial Narrow"/>
              <w:b/>
              <w:sz w:val="18"/>
            </w:rPr>
          </w:pPr>
          <w:r w:rsidRPr="00126217">
            <w:rPr>
              <w:rFonts w:ascii="Arial Narrow" w:hAnsi="Arial Narrow"/>
              <w:b/>
              <w:sz w:val="18"/>
            </w:rPr>
            <w:t>Fakulta technologická</w:t>
          </w:r>
        </w:p>
        <w:p w14:paraId="0FAD248F" w14:textId="5B622FE6" w:rsidR="00467910" w:rsidRPr="00126217" w:rsidRDefault="00467910" w:rsidP="00467910">
          <w:pPr>
            <w:pStyle w:val="Fax"/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 xml:space="preserve">Vavrečkova </w:t>
          </w:r>
          <w:r w:rsidR="00CA2734">
            <w:rPr>
              <w:rFonts w:ascii="Arial Narrow" w:hAnsi="Arial Narrow"/>
              <w:sz w:val="18"/>
            </w:rPr>
            <w:t>5669</w:t>
          </w:r>
          <w:r w:rsidRPr="00126217">
            <w:rPr>
              <w:rFonts w:ascii="Arial Narrow" w:hAnsi="Arial Narrow"/>
              <w:sz w:val="18"/>
            </w:rPr>
            <w:t>, 760 01 Zlín</w:t>
          </w:r>
        </w:p>
        <w:p w14:paraId="47E525B5" w14:textId="50B9C8CD" w:rsidR="00467910" w:rsidRPr="00126217" w:rsidRDefault="00467910" w:rsidP="00467910">
          <w:pPr>
            <w:pStyle w:val="Fax"/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>Česká republika</w:t>
          </w:r>
        </w:p>
      </w:tc>
      <w:tc>
        <w:tcPr>
          <w:tcW w:w="3068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14:paraId="1E4CE3CF" w14:textId="77777777" w:rsidR="000272EA" w:rsidRPr="00126217" w:rsidRDefault="000272EA" w:rsidP="000272EA">
          <w:pPr>
            <w:pStyle w:val="Fax"/>
            <w:tabs>
              <w:tab w:val="left" w:pos="447"/>
            </w:tabs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>IČ:     70883521</w:t>
          </w:r>
        </w:p>
        <w:p w14:paraId="06CC403D" w14:textId="77777777" w:rsidR="000272EA" w:rsidRPr="00126217" w:rsidRDefault="000272EA" w:rsidP="000272EA">
          <w:pPr>
            <w:pStyle w:val="Fax"/>
            <w:tabs>
              <w:tab w:val="left" w:pos="447"/>
            </w:tabs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>DIČ:  CZ70883521</w:t>
          </w:r>
        </w:p>
        <w:p w14:paraId="3CE464C0" w14:textId="64C914F0" w:rsidR="00467910" w:rsidRPr="00126217" w:rsidRDefault="000272EA" w:rsidP="000272EA">
          <w:pPr>
            <w:pStyle w:val="Fax"/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>Zřízená zákonem č. 404/2000 Sb.</w:t>
          </w:r>
        </w:p>
      </w:tc>
      <w:tc>
        <w:tcPr>
          <w:tcW w:w="3068" w:type="dxa"/>
          <w:tcBorders>
            <w:top w:val="nil"/>
            <w:left w:val="single" w:sz="4" w:space="0" w:color="auto"/>
            <w:bottom w:val="nil"/>
          </w:tcBorders>
        </w:tcPr>
        <w:p w14:paraId="09A47B30" w14:textId="77777777" w:rsidR="000272EA" w:rsidRPr="00126217" w:rsidRDefault="000272EA" w:rsidP="000272EA">
          <w:pPr>
            <w:pStyle w:val="Fax"/>
            <w:rPr>
              <w:rFonts w:ascii="Arial Narrow" w:hAnsi="Arial Narrow"/>
              <w:sz w:val="18"/>
            </w:rPr>
          </w:pPr>
          <w:r w:rsidRPr="00126217">
            <w:rPr>
              <w:rFonts w:ascii="Arial Narrow" w:hAnsi="Arial Narrow"/>
              <w:sz w:val="18"/>
            </w:rPr>
            <w:t xml:space="preserve">e-mail: </w:t>
          </w:r>
          <w:hyperlink r:id="rId1" w:history="1">
            <w:r w:rsidRPr="00126217">
              <w:rPr>
                <w:rStyle w:val="Hypertextovodkaz"/>
                <w:rFonts w:ascii="Arial Narrow" w:hAnsi="Arial Narrow"/>
                <w:color w:val="auto"/>
                <w:sz w:val="18"/>
                <w:u w:val="none"/>
              </w:rPr>
              <w:t>dekanat@ft.utb.cz</w:t>
            </w:r>
          </w:hyperlink>
        </w:p>
        <w:p w14:paraId="2B1B6AD8" w14:textId="5C5C1D58" w:rsidR="000272EA" w:rsidRPr="00126217" w:rsidRDefault="00E478B6" w:rsidP="00467910">
          <w:pPr>
            <w:pStyle w:val="Fax"/>
            <w:rPr>
              <w:rFonts w:ascii="Arial Narrow" w:hAnsi="Arial Narrow"/>
              <w:sz w:val="18"/>
            </w:rPr>
          </w:pPr>
          <w:hyperlink r:id="rId2" w:history="1">
            <w:r w:rsidR="000272EA" w:rsidRPr="00126217">
              <w:rPr>
                <w:rStyle w:val="Hypertextovodkaz"/>
                <w:rFonts w:ascii="Arial Narrow" w:hAnsi="Arial Narrow"/>
                <w:color w:val="auto"/>
                <w:sz w:val="18"/>
                <w:u w:val="none"/>
              </w:rPr>
              <w:t>www.ft.utb.cz</w:t>
            </w:r>
          </w:hyperlink>
        </w:p>
        <w:p w14:paraId="20F9E4FB" w14:textId="1BFA68AB" w:rsidR="00467910" w:rsidRPr="00126217" w:rsidRDefault="00467910" w:rsidP="000272EA">
          <w:pPr>
            <w:pStyle w:val="Fax"/>
            <w:rPr>
              <w:rFonts w:ascii="Arial Narrow" w:hAnsi="Arial Narrow"/>
              <w:b/>
              <w:sz w:val="18"/>
            </w:rPr>
          </w:pPr>
          <w:r w:rsidRPr="00126217">
            <w:rPr>
              <w:rFonts w:ascii="Arial Narrow" w:hAnsi="Arial Narrow"/>
              <w:sz w:val="18"/>
            </w:rPr>
            <w:t>Datová schránka: ahqj9id</w:t>
          </w:r>
          <w:r w:rsidR="000272EA" w:rsidRPr="00126217">
            <w:rPr>
              <w:rFonts w:ascii="Arial Narrow" w:hAnsi="Arial Narrow"/>
              <w:sz w:val="18"/>
            </w:rPr>
            <w:t xml:space="preserve">                      </w:t>
          </w:r>
          <w:r w:rsidRPr="00126217">
            <w:rPr>
              <w:rFonts w:ascii="Arial Narrow" w:hAnsi="Arial Narrow"/>
              <w:b/>
              <w:sz w:val="18"/>
            </w:rPr>
            <w:fldChar w:fldCharType="begin"/>
          </w:r>
          <w:r w:rsidRPr="00126217">
            <w:rPr>
              <w:rFonts w:ascii="Arial Narrow" w:hAnsi="Arial Narrow"/>
              <w:b/>
              <w:sz w:val="18"/>
            </w:rPr>
            <w:instrText>PAGE   \* MERGEFORMAT</w:instrText>
          </w:r>
          <w:r w:rsidRPr="00126217">
            <w:rPr>
              <w:rFonts w:ascii="Arial Narrow" w:hAnsi="Arial Narrow"/>
              <w:b/>
              <w:sz w:val="18"/>
            </w:rPr>
            <w:fldChar w:fldCharType="separate"/>
          </w:r>
          <w:r w:rsidRPr="00126217">
            <w:rPr>
              <w:rFonts w:ascii="Arial Narrow" w:hAnsi="Arial Narrow"/>
              <w:b/>
              <w:sz w:val="18"/>
            </w:rPr>
            <w:t>1</w:t>
          </w:r>
          <w:r w:rsidRPr="00126217">
            <w:rPr>
              <w:rFonts w:ascii="Arial Narrow" w:hAnsi="Arial Narrow"/>
              <w:b/>
              <w:sz w:val="18"/>
            </w:rPr>
            <w:fldChar w:fldCharType="end"/>
          </w:r>
        </w:p>
      </w:tc>
    </w:tr>
    <w:tr w:rsidR="00467910" w:rsidRPr="00126217" w14:paraId="01212B30" w14:textId="77777777" w:rsidTr="000272EA">
      <w:trPr>
        <w:trHeight w:val="80"/>
      </w:trPr>
      <w:tc>
        <w:tcPr>
          <w:tcW w:w="3068" w:type="dxa"/>
          <w:tcBorders>
            <w:top w:val="nil"/>
          </w:tcBorders>
        </w:tcPr>
        <w:p w14:paraId="356544EA" w14:textId="77777777" w:rsidR="00467910" w:rsidRPr="00126217" w:rsidRDefault="00467910" w:rsidP="00467910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  <w:tc>
        <w:tcPr>
          <w:tcW w:w="3068" w:type="dxa"/>
          <w:tcBorders>
            <w:top w:val="nil"/>
          </w:tcBorders>
        </w:tcPr>
        <w:p w14:paraId="09118DC4" w14:textId="77777777" w:rsidR="00467910" w:rsidRPr="00126217" w:rsidRDefault="00467910" w:rsidP="00467910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  <w:tc>
        <w:tcPr>
          <w:tcW w:w="3068" w:type="dxa"/>
          <w:tcBorders>
            <w:top w:val="nil"/>
          </w:tcBorders>
        </w:tcPr>
        <w:p w14:paraId="017859FF" w14:textId="77777777" w:rsidR="00467910" w:rsidRPr="00126217" w:rsidRDefault="00467910" w:rsidP="00467910">
          <w:pPr>
            <w:pStyle w:val="Fax"/>
            <w:rPr>
              <w:rFonts w:ascii="Arial Narrow" w:hAnsi="Arial Narrow"/>
              <w:sz w:val="10"/>
              <w:szCs w:val="10"/>
            </w:rPr>
          </w:pPr>
        </w:p>
      </w:tc>
    </w:tr>
  </w:tbl>
  <w:p w14:paraId="4A9A6A72" w14:textId="77777777" w:rsidR="007B0452" w:rsidRDefault="007B0452" w:rsidP="00D95A0A">
    <w:pPr>
      <w:pStyle w:val="Fax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3FA8C" w14:textId="77777777" w:rsidR="008377E7" w:rsidRDefault="008377E7" w:rsidP="00D95A0A">
      <w:r>
        <w:separator/>
      </w:r>
    </w:p>
  </w:footnote>
  <w:footnote w:type="continuationSeparator" w:id="0">
    <w:p w14:paraId="4477B168" w14:textId="77777777" w:rsidR="008377E7" w:rsidRDefault="008377E7" w:rsidP="00D95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3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5"/>
      <w:gridCol w:w="9005"/>
    </w:tblGrid>
    <w:tr w:rsidR="007B0452" w14:paraId="4A9A6A0D" w14:textId="77777777">
      <w:trPr>
        <w:cantSplit/>
        <w:trHeight w:hRule="exact" w:val="899"/>
      </w:trPr>
      <w:tc>
        <w:tcPr>
          <w:tcW w:w="9430" w:type="dxa"/>
          <w:gridSpan w:val="2"/>
          <w:tcBorders>
            <w:bottom w:val="single" w:sz="2" w:space="0" w:color="auto"/>
          </w:tcBorders>
        </w:tcPr>
        <w:p w14:paraId="4A9A6A09" w14:textId="77777777" w:rsidR="007B0452" w:rsidRDefault="00346938" w:rsidP="00D95A0A">
          <w:pPr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4A9A6A73" wp14:editId="4A9A6A74">
                <wp:extent cx="2676525" cy="466725"/>
                <wp:effectExtent l="0" t="0" r="9525" b="9525"/>
                <wp:docPr id="57" name="obrázek 1" descr="ft_logo_c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t_logo_c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765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A9A6A0A" w14:textId="77777777" w:rsidR="002A2ABD" w:rsidRDefault="002A2ABD" w:rsidP="00D95A0A">
          <w:pPr>
            <w:rPr>
              <w:lang w:val="en-US"/>
            </w:rPr>
          </w:pPr>
        </w:p>
        <w:p w14:paraId="4A9A6A0B" w14:textId="77777777" w:rsidR="002A2ABD" w:rsidRDefault="002A2ABD" w:rsidP="00D95A0A">
          <w:pPr>
            <w:rPr>
              <w:lang w:val="en-US"/>
            </w:rPr>
          </w:pPr>
        </w:p>
        <w:p w14:paraId="4A9A6A0C" w14:textId="77777777" w:rsidR="002A2ABD" w:rsidRDefault="002A2ABD" w:rsidP="00D95A0A"/>
      </w:tc>
    </w:tr>
    <w:tr w:rsidR="007B0452" w14:paraId="4A9A6A11" w14:textId="77777777">
      <w:trPr>
        <w:cantSplit/>
        <w:trHeight w:hRule="exact" w:val="368"/>
      </w:trPr>
      <w:tc>
        <w:tcPr>
          <w:tcW w:w="425" w:type="dxa"/>
          <w:tcBorders>
            <w:top w:val="single" w:sz="2" w:space="0" w:color="auto"/>
            <w:bottom w:val="single" w:sz="2" w:space="0" w:color="auto"/>
          </w:tcBorders>
          <w:tcFitText/>
          <w:vAlign w:val="center"/>
        </w:tcPr>
        <w:p w14:paraId="4A9A6A0E" w14:textId="77777777" w:rsidR="007B0452" w:rsidRDefault="007B0452" w:rsidP="00D95A0A"/>
        <w:p w14:paraId="4A9A6A0F" w14:textId="77777777" w:rsidR="002A2ABD" w:rsidRDefault="002A2ABD" w:rsidP="00D95A0A"/>
      </w:tc>
      <w:tc>
        <w:tcPr>
          <w:tcW w:w="9005" w:type="dxa"/>
          <w:tcBorders>
            <w:top w:val="single" w:sz="2" w:space="0" w:color="auto"/>
            <w:bottom w:val="single" w:sz="2" w:space="0" w:color="auto"/>
          </w:tcBorders>
          <w:vAlign w:val="center"/>
        </w:tcPr>
        <w:p w14:paraId="4A9A6A10" w14:textId="55A6D48F" w:rsidR="007B0452" w:rsidRDefault="007B0452" w:rsidP="00D95A0A">
          <w:pPr>
            <w:rPr>
              <w:rStyle w:val="slostrnky"/>
            </w:rPr>
          </w:pPr>
        </w:p>
      </w:tc>
    </w:tr>
  </w:tbl>
  <w:p w14:paraId="4A9A6A12" w14:textId="103FF203" w:rsidR="007B0452" w:rsidRDefault="007B0452" w:rsidP="00D95A0A"/>
  <w:p w14:paraId="5AE1ED22" w14:textId="2F30E32A" w:rsidR="00D173CE" w:rsidRDefault="00D173CE" w:rsidP="00D95A0A"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A6A42" w14:textId="79AE9F97" w:rsidR="00D85F73" w:rsidRDefault="00467910" w:rsidP="00D95A0A">
    <w:pPr>
      <w:pStyle w:val="Zhlav"/>
      <w:rPr>
        <w:lang w:val="en-US"/>
      </w:rPr>
    </w:pPr>
    <w:r>
      <w:rPr>
        <w:noProof/>
      </w:rPr>
      <w:drawing>
        <wp:inline distT="0" distB="0" distL="0" distR="0" wp14:anchorId="35C9BD17" wp14:editId="1767E6BC">
          <wp:extent cx="2676525" cy="466725"/>
          <wp:effectExtent l="0" t="0" r="9525" b="9525"/>
          <wp:docPr id="58" name="obrázek 2" descr="ft_logo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t_logo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65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2D69D4" w14:textId="77777777" w:rsidR="00467910" w:rsidRDefault="00467910" w:rsidP="00D95A0A">
    <w:pPr>
      <w:pStyle w:val="Zhlav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2232E"/>
    <w:multiLevelType w:val="hybridMultilevel"/>
    <w:tmpl w:val="9F7CECF8"/>
    <w:lvl w:ilvl="0" w:tplc="FE48AA3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428E1"/>
    <w:multiLevelType w:val="hybridMultilevel"/>
    <w:tmpl w:val="934C62C6"/>
    <w:lvl w:ilvl="0" w:tplc="47F85558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6430E"/>
    <w:multiLevelType w:val="hybridMultilevel"/>
    <w:tmpl w:val="E8360A62"/>
    <w:lvl w:ilvl="0" w:tplc="CCFA43CA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F37FF"/>
    <w:multiLevelType w:val="hybridMultilevel"/>
    <w:tmpl w:val="9D52BA92"/>
    <w:lvl w:ilvl="0" w:tplc="48E60296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9123A"/>
    <w:multiLevelType w:val="hybridMultilevel"/>
    <w:tmpl w:val="65420CCC"/>
    <w:lvl w:ilvl="0" w:tplc="916EBE1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67B45"/>
    <w:multiLevelType w:val="hybridMultilevel"/>
    <w:tmpl w:val="B7A81590"/>
    <w:lvl w:ilvl="0" w:tplc="ACA009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97EAB"/>
    <w:multiLevelType w:val="hybridMultilevel"/>
    <w:tmpl w:val="4044E9A0"/>
    <w:lvl w:ilvl="0" w:tplc="EFE026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52379A"/>
    <w:multiLevelType w:val="hybridMultilevel"/>
    <w:tmpl w:val="33D83BDC"/>
    <w:lvl w:ilvl="0" w:tplc="FF4A4CA8">
      <w:start w:val="1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AE2868"/>
    <w:multiLevelType w:val="hybridMultilevel"/>
    <w:tmpl w:val="17744668"/>
    <w:lvl w:ilvl="0" w:tplc="5BBC901C">
      <w:start w:val="2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042B6"/>
    <w:multiLevelType w:val="hybridMultilevel"/>
    <w:tmpl w:val="2AC675B4"/>
    <w:lvl w:ilvl="0" w:tplc="379A57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682BE8"/>
    <w:multiLevelType w:val="hybridMultilevel"/>
    <w:tmpl w:val="9692C518"/>
    <w:lvl w:ilvl="0" w:tplc="D0E8EB32">
      <w:start w:val="57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C54A9"/>
    <w:multiLevelType w:val="hybridMultilevel"/>
    <w:tmpl w:val="80966388"/>
    <w:lvl w:ilvl="0" w:tplc="9A52C1BA">
      <w:start w:val="76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676056"/>
    <w:multiLevelType w:val="hybridMultilevel"/>
    <w:tmpl w:val="86EC7320"/>
    <w:lvl w:ilvl="0" w:tplc="6C4C25E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9120B3"/>
    <w:multiLevelType w:val="hybridMultilevel"/>
    <w:tmpl w:val="4EAA4E4A"/>
    <w:lvl w:ilvl="0" w:tplc="FFF64A9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2C1FA9"/>
    <w:multiLevelType w:val="hybridMultilevel"/>
    <w:tmpl w:val="AF92F478"/>
    <w:lvl w:ilvl="0" w:tplc="8144749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3"/>
  </w:num>
  <w:num w:numId="4">
    <w:abstractNumId w:val="6"/>
  </w:num>
  <w:num w:numId="5">
    <w:abstractNumId w:val="12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7"/>
  </w:num>
  <w:num w:numId="11">
    <w:abstractNumId w:val="4"/>
  </w:num>
  <w:num w:numId="12">
    <w:abstractNumId w:val="10"/>
  </w:num>
  <w:num w:numId="13">
    <w:abstractNumId w:val="13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422"/>
    <w:rsid w:val="00001F77"/>
    <w:rsid w:val="00005131"/>
    <w:rsid w:val="000067C5"/>
    <w:rsid w:val="000272BB"/>
    <w:rsid w:val="000272EA"/>
    <w:rsid w:val="00030C06"/>
    <w:rsid w:val="00066A58"/>
    <w:rsid w:val="0008037B"/>
    <w:rsid w:val="00085552"/>
    <w:rsid w:val="0008761C"/>
    <w:rsid w:val="00095E17"/>
    <w:rsid w:val="000A26F4"/>
    <w:rsid w:val="000B5C7E"/>
    <w:rsid w:val="000C03FB"/>
    <w:rsid w:val="000C18B2"/>
    <w:rsid w:val="000E2B16"/>
    <w:rsid w:val="000E46A9"/>
    <w:rsid w:val="000F0F21"/>
    <w:rsid w:val="0010252B"/>
    <w:rsid w:val="00115A58"/>
    <w:rsid w:val="00126217"/>
    <w:rsid w:val="0012682C"/>
    <w:rsid w:val="00132213"/>
    <w:rsid w:val="001328CA"/>
    <w:rsid w:val="00133511"/>
    <w:rsid w:val="001375C5"/>
    <w:rsid w:val="00163B61"/>
    <w:rsid w:val="0016581F"/>
    <w:rsid w:val="001743D1"/>
    <w:rsid w:val="00174A6D"/>
    <w:rsid w:val="00187BEE"/>
    <w:rsid w:val="001A0C43"/>
    <w:rsid w:val="001B051E"/>
    <w:rsid w:val="001B2DE6"/>
    <w:rsid w:val="001B3A7C"/>
    <w:rsid w:val="001C49AA"/>
    <w:rsid w:val="001C5916"/>
    <w:rsid w:val="001E719B"/>
    <w:rsid w:val="001F20F2"/>
    <w:rsid w:val="001F3005"/>
    <w:rsid w:val="002003D4"/>
    <w:rsid w:val="002064B9"/>
    <w:rsid w:val="00206C88"/>
    <w:rsid w:val="0022215A"/>
    <w:rsid w:val="002262D6"/>
    <w:rsid w:val="00233AEB"/>
    <w:rsid w:val="00254797"/>
    <w:rsid w:val="00256B94"/>
    <w:rsid w:val="0027448D"/>
    <w:rsid w:val="00277F1F"/>
    <w:rsid w:val="002811E8"/>
    <w:rsid w:val="00296F7E"/>
    <w:rsid w:val="002A06F4"/>
    <w:rsid w:val="002A246A"/>
    <w:rsid w:val="002A2ABD"/>
    <w:rsid w:val="002A5435"/>
    <w:rsid w:val="002A6B26"/>
    <w:rsid w:val="002B24CA"/>
    <w:rsid w:val="002D2BA7"/>
    <w:rsid w:val="002D3CB2"/>
    <w:rsid w:val="002F7780"/>
    <w:rsid w:val="003144CB"/>
    <w:rsid w:val="00346938"/>
    <w:rsid w:val="00357F0E"/>
    <w:rsid w:val="0037600F"/>
    <w:rsid w:val="00385CC0"/>
    <w:rsid w:val="00397124"/>
    <w:rsid w:val="003A04A7"/>
    <w:rsid w:val="003D51FD"/>
    <w:rsid w:val="003D6341"/>
    <w:rsid w:val="003F1854"/>
    <w:rsid w:val="003F3504"/>
    <w:rsid w:val="003F4E29"/>
    <w:rsid w:val="003F56E2"/>
    <w:rsid w:val="00416AAD"/>
    <w:rsid w:val="004337F9"/>
    <w:rsid w:val="0044665A"/>
    <w:rsid w:val="00447C86"/>
    <w:rsid w:val="004522BC"/>
    <w:rsid w:val="0045607C"/>
    <w:rsid w:val="00467910"/>
    <w:rsid w:val="00470DF5"/>
    <w:rsid w:val="00486ADA"/>
    <w:rsid w:val="00486BAF"/>
    <w:rsid w:val="004B06F5"/>
    <w:rsid w:val="004B7F34"/>
    <w:rsid w:val="004C7323"/>
    <w:rsid w:val="004E0F90"/>
    <w:rsid w:val="004E6250"/>
    <w:rsid w:val="005023FE"/>
    <w:rsid w:val="0051479D"/>
    <w:rsid w:val="00514ACA"/>
    <w:rsid w:val="00515676"/>
    <w:rsid w:val="00520FA1"/>
    <w:rsid w:val="0053225A"/>
    <w:rsid w:val="00556C8D"/>
    <w:rsid w:val="00560283"/>
    <w:rsid w:val="005614A9"/>
    <w:rsid w:val="005A735E"/>
    <w:rsid w:val="005A7ECA"/>
    <w:rsid w:val="005E2182"/>
    <w:rsid w:val="005E30A9"/>
    <w:rsid w:val="005F78C3"/>
    <w:rsid w:val="0060484D"/>
    <w:rsid w:val="006134C7"/>
    <w:rsid w:val="00617B80"/>
    <w:rsid w:val="00623653"/>
    <w:rsid w:val="00640B49"/>
    <w:rsid w:val="00645F27"/>
    <w:rsid w:val="00647168"/>
    <w:rsid w:val="00661E4D"/>
    <w:rsid w:val="00682DE7"/>
    <w:rsid w:val="006A5CC1"/>
    <w:rsid w:val="006B4C19"/>
    <w:rsid w:val="006C0B7A"/>
    <w:rsid w:val="006C3083"/>
    <w:rsid w:val="006F447C"/>
    <w:rsid w:val="00703C63"/>
    <w:rsid w:val="00710F85"/>
    <w:rsid w:val="007174A7"/>
    <w:rsid w:val="00724826"/>
    <w:rsid w:val="0075711F"/>
    <w:rsid w:val="00796E48"/>
    <w:rsid w:val="007A13DA"/>
    <w:rsid w:val="007A4972"/>
    <w:rsid w:val="007B0452"/>
    <w:rsid w:val="007C5DCB"/>
    <w:rsid w:val="007D1FB4"/>
    <w:rsid w:val="007E33F0"/>
    <w:rsid w:val="007F06A4"/>
    <w:rsid w:val="00803880"/>
    <w:rsid w:val="008277C3"/>
    <w:rsid w:val="00835A72"/>
    <w:rsid w:val="008377E7"/>
    <w:rsid w:val="0085216E"/>
    <w:rsid w:val="00871B62"/>
    <w:rsid w:val="008757C0"/>
    <w:rsid w:val="0087610F"/>
    <w:rsid w:val="00880752"/>
    <w:rsid w:val="00883204"/>
    <w:rsid w:val="00897A4A"/>
    <w:rsid w:val="008A2962"/>
    <w:rsid w:val="008D1277"/>
    <w:rsid w:val="008D2A05"/>
    <w:rsid w:val="008D411F"/>
    <w:rsid w:val="008E0FDC"/>
    <w:rsid w:val="008F3B8F"/>
    <w:rsid w:val="00902E4D"/>
    <w:rsid w:val="00911E61"/>
    <w:rsid w:val="0092504A"/>
    <w:rsid w:val="00932793"/>
    <w:rsid w:val="0093665E"/>
    <w:rsid w:val="00945EAC"/>
    <w:rsid w:val="00952D16"/>
    <w:rsid w:val="00954185"/>
    <w:rsid w:val="00971FF6"/>
    <w:rsid w:val="00973047"/>
    <w:rsid w:val="009736B5"/>
    <w:rsid w:val="0098095C"/>
    <w:rsid w:val="00980BD5"/>
    <w:rsid w:val="00995057"/>
    <w:rsid w:val="009B05B6"/>
    <w:rsid w:val="009B30E3"/>
    <w:rsid w:val="009B3E47"/>
    <w:rsid w:val="009C3C0F"/>
    <w:rsid w:val="009C40A7"/>
    <w:rsid w:val="009C6975"/>
    <w:rsid w:val="009C7FE0"/>
    <w:rsid w:val="009D00A3"/>
    <w:rsid w:val="009D4697"/>
    <w:rsid w:val="009E5751"/>
    <w:rsid w:val="009F35A3"/>
    <w:rsid w:val="009F49C9"/>
    <w:rsid w:val="009F7956"/>
    <w:rsid w:val="00A01B98"/>
    <w:rsid w:val="00A140DE"/>
    <w:rsid w:val="00A712E7"/>
    <w:rsid w:val="00A72B87"/>
    <w:rsid w:val="00AA5879"/>
    <w:rsid w:val="00AC608C"/>
    <w:rsid w:val="00AD400A"/>
    <w:rsid w:val="00AF6A42"/>
    <w:rsid w:val="00B06827"/>
    <w:rsid w:val="00B36760"/>
    <w:rsid w:val="00B3736A"/>
    <w:rsid w:val="00B37E6E"/>
    <w:rsid w:val="00B42E3E"/>
    <w:rsid w:val="00B4695C"/>
    <w:rsid w:val="00B729E4"/>
    <w:rsid w:val="00B778AC"/>
    <w:rsid w:val="00BA6092"/>
    <w:rsid w:val="00BA6E50"/>
    <w:rsid w:val="00BC294A"/>
    <w:rsid w:val="00BC6D92"/>
    <w:rsid w:val="00BD08B1"/>
    <w:rsid w:val="00BD3503"/>
    <w:rsid w:val="00BD387D"/>
    <w:rsid w:val="00BE2DAF"/>
    <w:rsid w:val="00BE33FB"/>
    <w:rsid w:val="00BE7488"/>
    <w:rsid w:val="00BF0BED"/>
    <w:rsid w:val="00BF67E6"/>
    <w:rsid w:val="00C022CA"/>
    <w:rsid w:val="00C052F4"/>
    <w:rsid w:val="00C137D9"/>
    <w:rsid w:val="00C14E60"/>
    <w:rsid w:val="00C1709B"/>
    <w:rsid w:val="00C17F0B"/>
    <w:rsid w:val="00C30B33"/>
    <w:rsid w:val="00C30FDC"/>
    <w:rsid w:val="00C411CB"/>
    <w:rsid w:val="00C4280B"/>
    <w:rsid w:val="00C46158"/>
    <w:rsid w:val="00C47409"/>
    <w:rsid w:val="00C51BFD"/>
    <w:rsid w:val="00C52888"/>
    <w:rsid w:val="00C710DF"/>
    <w:rsid w:val="00C9045E"/>
    <w:rsid w:val="00C93300"/>
    <w:rsid w:val="00C97D52"/>
    <w:rsid w:val="00CA2734"/>
    <w:rsid w:val="00CA4A42"/>
    <w:rsid w:val="00CB2462"/>
    <w:rsid w:val="00CC4DAC"/>
    <w:rsid w:val="00CD436B"/>
    <w:rsid w:val="00CD6DA4"/>
    <w:rsid w:val="00CE41E4"/>
    <w:rsid w:val="00CF0FEB"/>
    <w:rsid w:val="00CF1279"/>
    <w:rsid w:val="00CF2A61"/>
    <w:rsid w:val="00CF48BC"/>
    <w:rsid w:val="00D0229C"/>
    <w:rsid w:val="00D173CE"/>
    <w:rsid w:val="00D20983"/>
    <w:rsid w:val="00D2167B"/>
    <w:rsid w:val="00D267C1"/>
    <w:rsid w:val="00D4253F"/>
    <w:rsid w:val="00D61F57"/>
    <w:rsid w:val="00D85F73"/>
    <w:rsid w:val="00D95A0A"/>
    <w:rsid w:val="00D97E5A"/>
    <w:rsid w:val="00DA1EB4"/>
    <w:rsid w:val="00DB50F0"/>
    <w:rsid w:val="00DC0D3B"/>
    <w:rsid w:val="00DE308B"/>
    <w:rsid w:val="00DE63BC"/>
    <w:rsid w:val="00DF0529"/>
    <w:rsid w:val="00DF25C3"/>
    <w:rsid w:val="00DF4638"/>
    <w:rsid w:val="00DF5B5D"/>
    <w:rsid w:val="00DF79DB"/>
    <w:rsid w:val="00E123A1"/>
    <w:rsid w:val="00E2581B"/>
    <w:rsid w:val="00E25839"/>
    <w:rsid w:val="00E26AE6"/>
    <w:rsid w:val="00E26CBD"/>
    <w:rsid w:val="00E352BB"/>
    <w:rsid w:val="00E478B6"/>
    <w:rsid w:val="00E90C1D"/>
    <w:rsid w:val="00E95D52"/>
    <w:rsid w:val="00EA0247"/>
    <w:rsid w:val="00EB0FE0"/>
    <w:rsid w:val="00EF382A"/>
    <w:rsid w:val="00EF5BA0"/>
    <w:rsid w:val="00F12E26"/>
    <w:rsid w:val="00F17314"/>
    <w:rsid w:val="00F35E82"/>
    <w:rsid w:val="00F37688"/>
    <w:rsid w:val="00F45DC0"/>
    <w:rsid w:val="00F5714E"/>
    <w:rsid w:val="00F7521A"/>
    <w:rsid w:val="00F80422"/>
    <w:rsid w:val="00F941A0"/>
    <w:rsid w:val="00F9529B"/>
    <w:rsid w:val="00FA326D"/>
    <w:rsid w:val="00FC2BF6"/>
    <w:rsid w:val="00FC3BBD"/>
    <w:rsid w:val="00FC6183"/>
    <w:rsid w:val="00FC70FC"/>
    <w:rsid w:val="00FF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9A69BC"/>
  <w15:docId w15:val="{EBD37DF5-E005-47CD-B4A4-DB09871F1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95A0A"/>
    <w:pPr>
      <w:jc w:val="both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widowControl w:val="0"/>
    </w:pPr>
    <w:rPr>
      <w:rFonts w:ascii="Berlin CE" w:hAnsi="Berlin CE"/>
      <w:sz w:val="16"/>
    </w:rPr>
  </w:style>
  <w:style w:type="paragraph" w:customStyle="1" w:styleId="Adresapjemce">
    <w:name w:val="Adresa_příjemce"/>
    <w:basedOn w:val="Normln"/>
    <w:rPr>
      <w:rFonts w:ascii="J Baskerville TxN" w:hAnsi="J Baskerville TxN"/>
      <w:sz w:val="20"/>
    </w:rPr>
  </w:style>
  <w:style w:type="character" w:styleId="slostrnky">
    <w:name w:val="page number"/>
    <w:basedOn w:val="Standardnpsmoodstavce"/>
    <w:rPr>
      <w:rFonts w:ascii="Berlin CE" w:hAnsi="Berlin CE"/>
      <w:dstrike w:val="0"/>
      <w:sz w:val="16"/>
      <w:vertAlign w:val="baseline"/>
    </w:rPr>
  </w:style>
  <w:style w:type="paragraph" w:styleId="Osloven">
    <w:name w:val="Salutation"/>
    <w:basedOn w:val="Normln"/>
    <w:next w:val="Normln"/>
    <w:link w:val="OslovenChar"/>
    <w:pPr>
      <w:ind w:left="425"/>
    </w:pPr>
    <w:rPr>
      <w:rFonts w:ascii="J Baskerville TxN" w:hAnsi="J Baskerville TxN"/>
      <w:sz w:val="20"/>
    </w:rPr>
  </w:style>
  <w:style w:type="paragraph" w:customStyle="1" w:styleId="Pozdrav">
    <w:name w:val="Pozdrav"/>
    <w:basedOn w:val="Normln"/>
    <w:next w:val="Podpis"/>
    <w:pPr>
      <w:keepNext/>
      <w:spacing w:before="280" w:after="1120"/>
      <w:ind w:left="425" w:right="425"/>
    </w:pPr>
    <w:rPr>
      <w:rFonts w:ascii="J Baskerville TxN" w:hAnsi="J Baskerville TxN"/>
      <w:sz w:val="20"/>
    </w:rPr>
  </w:style>
  <w:style w:type="paragraph" w:styleId="Podpis">
    <w:name w:val="Signature"/>
    <w:basedOn w:val="Normln"/>
    <w:link w:val="PodpisChar"/>
    <w:pPr>
      <w:ind w:left="425" w:right="425"/>
    </w:pPr>
    <w:rPr>
      <w:rFonts w:ascii="J Baskerville TxN" w:hAnsi="J Baskerville TxN"/>
      <w:sz w:val="20"/>
    </w:rPr>
  </w:style>
  <w:style w:type="paragraph" w:customStyle="1" w:styleId="Telefon">
    <w:name w:val="Telefon"/>
    <w:basedOn w:val="Zpat"/>
    <w:next w:val="Zpat"/>
  </w:style>
  <w:style w:type="paragraph" w:customStyle="1" w:styleId="email">
    <w:name w:val="email"/>
    <w:basedOn w:val="Zpat"/>
    <w:next w:val="Zpat"/>
    <w:rPr>
      <w:lang w:val="en-US"/>
    </w:rPr>
  </w:style>
  <w:style w:type="paragraph" w:customStyle="1" w:styleId="Dopistext">
    <w:name w:val="Dopis text"/>
    <w:basedOn w:val="Normln"/>
    <w:pPr>
      <w:spacing w:before="280"/>
      <w:ind w:left="425" w:right="425"/>
    </w:pPr>
    <w:rPr>
      <w:rFonts w:ascii="J Baskerville TxN" w:hAnsi="J Baskerville TxN"/>
      <w:sz w:val="20"/>
    </w:rPr>
  </w:style>
  <w:style w:type="paragraph" w:customStyle="1" w:styleId="oddln">
    <w:name w:val="oddělění"/>
    <w:basedOn w:val="Normln"/>
    <w:rPr>
      <w:rFonts w:ascii="Berlin CE" w:hAnsi="Berlin CE"/>
      <w:sz w:val="20"/>
    </w:rPr>
  </w:style>
  <w:style w:type="paragraph" w:customStyle="1" w:styleId="Fax">
    <w:name w:val="Fax"/>
    <w:basedOn w:val="Zpat"/>
  </w:style>
  <w:style w:type="paragraph" w:customStyle="1" w:styleId="znaky">
    <w:name w:val="značky"/>
    <w:basedOn w:val="Normln"/>
    <w:rPr>
      <w:rFonts w:ascii="J Baskerville TxN" w:hAnsi="J Baskerville TxN"/>
      <w:sz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778AC"/>
    <w:rPr>
      <w:rFonts w:ascii="Tahoma" w:hAnsi="Tahoma" w:cs="Tahoma"/>
      <w:sz w:val="16"/>
      <w:szCs w:val="16"/>
    </w:rPr>
  </w:style>
  <w:style w:type="character" w:customStyle="1" w:styleId="OslovenChar">
    <w:name w:val="Oslovení Char"/>
    <w:basedOn w:val="Standardnpsmoodstavce"/>
    <w:link w:val="Osloven"/>
    <w:rsid w:val="0051479D"/>
    <w:rPr>
      <w:rFonts w:ascii="J Baskerville TxN" w:hAnsi="J Baskerville TxN"/>
      <w:szCs w:val="24"/>
    </w:rPr>
  </w:style>
  <w:style w:type="paragraph" w:styleId="Odstavecseseznamem">
    <w:name w:val="List Paragraph"/>
    <w:basedOn w:val="Normln"/>
    <w:uiPriority w:val="34"/>
    <w:qFormat/>
    <w:rsid w:val="00EF382A"/>
    <w:pPr>
      <w:ind w:left="720"/>
      <w:contextualSpacing/>
    </w:pPr>
  </w:style>
  <w:style w:type="table" w:styleId="Mkatabulky">
    <w:name w:val="Table Grid"/>
    <w:basedOn w:val="Normlntabulka"/>
    <w:uiPriority w:val="39"/>
    <w:rsid w:val="00DF0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nhideWhenUsed/>
    <w:rsid w:val="00467910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67910"/>
    <w:rPr>
      <w:color w:val="605E5C"/>
      <w:shd w:val="clear" w:color="auto" w:fill="E1DFDD"/>
    </w:rPr>
  </w:style>
  <w:style w:type="character" w:customStyle="1" w:styleId="ZpatChar">
    <w:name w:val="Zápatí Char"/>
    <w:basedOn w:val="Standardnpsmoodstavce"/>
    <w:link w:val="Zpat"/>
    <w:uiPriority w:val="99"/>
    <w:rsid w:val="00467910"/>
    <w:rPr>
      <w:rFonts w:ascii="Berlin CE" w:hAnsi="Berlin CE"/>
      <w:sz w:val="16"/>
      <w:szCs w:val="22"/>
    </w:rPr>
  </w:style>
  <w:style w:type="paragraph" w:styleId="Zkladntext">
    <w:name w:val="Body Text"/>
    <w:basedOn w:val="Normln"/>
    <w:link w:val="ZkladntextChar"/>
    <w:rsid w:val="00AD400A"/>
    <w:pPr>
      <w:jc w:val="left"/>
    </w:pPr>
    <w:rPr>
      <w:rFonts w:ascii="Times New Roman" w:hAnsi="Times New Roman"/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AD400A"/>
    <w:rPr>
      <w:b/>
      <w:bCs/>
      <w:sz w:val="24"/>
      <w:szCs w:val="24"/>
    </w:rPr>
  </w:style>
  <w:style w:type="character" w:customStyle="1" w:styleId="contentpasted5">
    <w:name w:val="contentpasted5"/>
    <w:rsid w:val="00AD400A"/>
  </w:style>
  <w:style w:type="character" w:customStyle="1" w:styleId="PodpisChar">
    <w:name w:val="Podpis Char"/>
    <w:basedOn w:val="Standardnpsmoodstavce"/>
    <w:link w:val="Podpis"/>
    <w:rsid w:val="00E26CBD"/>
    <w:rPr>
      <w:rFonts w:ascii="J Baskerville TxN" w:hAnsi="J Baskerville TxN"/>
      <w:szCs w:val="22"/>
    </w:rPr>
  </w:style>
  <w:style w:type="paragraph" w:styleId="Zvr">
    <w:name w:val="Closing"/>
    <w:basedOn w:val="Normln"/>
    <w:link w:val="ZvrChar"/>
    <w:rsid w:val="00E26CBD"/>
    <w:pPr>
      <w:widowControl w:val="0"/>
    </w:pPr>
    <w:rPr>
      <w:rFonts w:ascii="J Baskerville TxN" w:eastAsia="SimSun" w:hAnsi="J Baskerville TxN"/>
      <w:sz w:val="8"/>
      <w:szCs w:val="24"/>
    </w:rPr>
  </w:style>
  <w:style w:type="character" w:customStyle="1" w:styleId="ZvrChar">
    <w:name w:val="Závěr Char"/>
    <w:basedOn w:val="Standardnpsmoodstavce"/>
    <w:link w:val="Zvr"/>
    <w:rsid w:val="00E26CBD"/>
    <w:rPr>
      <w:rFonts w:ascii="J Baskerville TxN" w:eastAsia="SimSun" w:hAnsi="J Baskerville TxN"/>
      <w:sz w:val="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7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t.utb.cz" TargetMode="External"/><Relationship Id="rId1" Type="http://schemas.openxmlformats.org/officeDocument/2006/relationships/hyperlink" Target="mailto:dekanat@ft.utb.cz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t.utb.cz" TargetMode="External"/><Relationship Id="rId1" Type="http://schemas.openxmlformats.org/officeDocument/2006/relationships/hyperlink" Target="mailto:dekanat@ft.ut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B96FDC108CD942A3A499D782767765" ma:contentTypeVersion="13" ma:contentTypeDescription="Vytvoří nový dokument" ma:contentTypeScope="" ma:versionID="4ff0b6011241d82ebdb493c992b9e124">
  <xsd:schema xmlns:xsd="http://www.w3.org/2001/XMLSchema" xmlns:xs="http://www.w3.org/2001/XMLSchema" xmlns:p="http://schemas.microsoft.com/office/2006/metadata/properties" xmlns:ns3="be2da1e8-1a19-43a5-b0a4-70d1a01da569" xmlns:ns4="69a3aaf1-3eba-44ad-b834-a67a809c76b5" targetNamespace="http://schemas.microsoft.com/office/2006/metadata/properties" ma:root="true" ma:fieldsID="ff4cc2301f781ab55cb22d64a743d650" ns3:_="" ns4:_="">
    <xsd:import namespace="be2da1e8-1a19-43a5-b0a4-70d1a01da569"/>
    <xsd:import namespace="69a3aaf1-3eba-44ad-b834-a67a809c76b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da1e8-1a19-43a5-b0a4-70d1a01da5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a3aaf1-3eba-44ad-b834-a67a809c76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217E4F-185E-4C26-8AC5-E9E75443F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6AAC4A-E9DC-48B1-893E-9F634D0DC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2da1e8-1a19-43a5-b0a4-70d1a01da569"/>
    <ds:schemaRef ds:uri="69a3aaf1-3eba-44ad-b834-a67a809c76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DCBAB0-9B1E-423B-BB6C-ADC726758A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3317</Characters>
  <Application>Microsoft Office Word</Application>
  <DocSecurity>4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Ústav polymerních materiálů a technologií</vt:lpstr>
    </vt:vector>
  </TitlesOfParts>
  <Company>FT UTB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Ústav polymerních materiálů a technologií</dc:title>
  <dc:creator>FT UTB</dc:creator>
  <cp:lastModifiedBy>Jitka Totková</cp:lastModifiedBy>
  <cp:revision>2</cp:revision>
  <cp:lastPrinted>2024-05-06T07:55:00Z</cp:lastPrinted>
  <dcterms:created xsi:type="dcterms:W3CDTF">2024-05-06T07:56:00Z</dcterms:created>
  <dcterms:modified xsi:type="dcterms:W3CDTF">2024-05-06T07:56:00Z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0x01010053B96FDC108CD942A3A499D782767765</vt:lpwstr>
  </property>
</Properties>
</file>