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F3BC4A2" w14:textId="77777777" w:rsidR="00812270" w:rsidRPr="00E355E0" w:rsidRDefault="00812270" w:rsidP="00232E55">
      <w:pPr>
        <w:suppressAutoHyphens/>
        <w:jc w:val="center"/>
        <w:rPr>
          <w:rFonts w:ascii="Arial" w:hAnsi="Arial" w:cs="Arial"/>
          <w:b/>
          <w:sz w:val="48"/>
          <w:szCs w:val="48"/>
        </w:rPr>
      </w:pPr>
      <w:r w:rsidRPr="00E355E0">
        <w:rPr>
          <w:rFonts w:ascii="Arial" w:hAnsi="Arial" w:cs="Arial"/>
          <w:b/>
          <w:sz w:val="48"/>
          <w:szCs w:val="48"/>
        </w:rPr>
        <w:t>Dodatek zprávy o vnitřním hodnocení kvality vzdělávací, tvůrčí a s</w:t>
      </w:r>
      <w:r>
        <w:rPr>
          <w:rFonts w:ascii="Arial" w:hAnsi="Arial" w:cs="Arial"/>
          <w:b/>
          <w:sz w:val="48"/>
          <w:szCs w:val="48"/>
        </w:rPr>
        <w:t> </w:t>
      </w:r>
      <w:r w:rsidRPr="00E355E0">
        <w:rPr>
          <w:rFonts w:ascii="Arial" w:hAnsi="Arial" w:cs="Arial"/>
          <w:b/>
          <w:sz w:val="48"/>
          <w:szCs w:val="48"/>
        </w:rPr>
        <w:t>nimi</w:t>
      </w:r>
      <w:r>
        <w:rPr>
          <w:rFonts w:ascii="Arial" w:hAnsi="Arial" w:cs="Arial"/>
          <w:b/>
          <w:sz w:val="48"/>
          <w:szCs w:val="48"/>
        </w:rPr>
        <w:t xml:space="preserve"> </w:t>
      </w:r>
      <w:r w:rsidRPr="00E355E0">
        <w:rPr>
          <w:rFonts w:ascii="Arial" w:hAnsi="Arial" w:cs="Arial"/>
          <w:b/>
          <w:sz w:val="48"/>
          <w:szCs w:val="48"/>
        </w:rPr>
        <w:t>souvisejících činností</w:t>
      </w:r>
      <w:r>
        <w:rPr>
          <w:rFonts w:ascii="Arial" w:hAnsi="Arial" w:cs="Arial"/>
          <w:b/>
          <w:sz w:val="48"/>
          <w:szCs w:val="48"/>
        </w:rPr>
        <w:t xml:space="preserve"> </w:t>
      </w:r>
      <w:r w:rsidRPr="00E355E0">
        <w:rPr>
          <w:rFonts w:ascii="Arial" w:hAnsi="Arial" w:cs="Arial"/>
          <w:b/>
          <w:sz w:val="48"/>
          <w:szCs w:val="48"/>
        </w:rPr>
        <w:t>Univerzity</w:t>
      </w:r>
      <w:r>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BB0CC4">
      <w:pPr>
        <w:suppressAutoHyphens/>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BB0CC4">
      <w:pPr>
        <w:suppressAutoHyphens/>
        <w:jc w:val="center"/>
        <w:rPr>
          <w:rFonts w:asciiTheme="minorHAnsi" w:hAnsiTheme="minorHAnsi" w:cs="Arial Narrow"/>
          <w:b/>
          <w:bCs/>
          <w:color w:val="FFFFFF" w:themeColor="background1"/>
          <w:sz w:val="40"/>
          <w:szCs w:val="40"/>
        </w:rPr>
      </w:pPr>
    </w:p>
    <w:p w14:paraId="6779EB28" w14:textId="77777777" w:rsidR="009353EE" w:rsidRPr="006E36CD" w:rsidRDefault="009353EE" w:rsidP="00BB0CC4">
      <w:pPr>
        <w:suppressAutoHyphens/>
        <w:jc w:val="center"/>
        <w:rPr>
          <w:rFonts w:asciiTheme="minorHAnsi" w:hAnsiTheme="minorHAnsi" w:cs="Arial Narrow"/>
          <w:b/>
          <w:bCs/>
          <w:color w:val="FFFFFF" w:themeColor="background1"/>
          <w:sz w:val="40"/>
          <w:szCs w:val="40"/>
        </w:rPr>
      </w:pPr>
    </w:p>
    <w:p w14:paraId="4B3F50EC" w14:textId="77777777" w:rsidR="000D23D0" w:rsidRDefault="000D23D0" w:rsidP="00BB0CC4">
      <w:pPr>
        <w:suppressAutoHyphens/>
        <w:jc w:val="center"/>
        <w:rPr>
          <w:rFonts w:cs="Arial Narrow"/>
          <w:b/>
          <w:bCs/>
          <w:sz w:val="32"/>
          <w:szCs w:val="32"/>
        </w:rPr>
      </w:pPr>
    </w:p>
    <w:p w14:paraId="57103D15" w14:textId="77777777" w:rsidR="000654C9" w:rsidRDefault="000654C9" w:rsidP="00BB0CC4">
      <w:pPr>
        <w:suppressAutoHyphens/>
        <w:jc w:val="center"/>
        <w:rPr>
          <w:rFonts w:cs="Arial Narrow"/>
          <w:b/>
          <w:bCs/>
          <w:sz w:val="32"/>
          <w:szCs w:val="32"/>
        </w:rPr>
      </w:pPr>
    </w:p>
    <w:p w14:paraId="2504362F" w14:textId="77777777" w:rsidR="009353EE" w:rsidRPr="0073644F" w:rsidRDefault="000654C9" w:rsidP="00BB0CC4">
      <w:pPr>
        <w:suppressAutoHyphens/>
        <w:jc w:val="center"/>
        <w:rPr>
          <w:rFonts w:cs="Arial Narrow"/>
          <w:b/>
          <w:bCs/>
          <w:sz w:val="32"/>
          <w:szCs w:val="32"/>
        </w:rPr>
      </w:pPr>
      <w:r>
        <w:rPr>
          <w:rFonts w:cs="Arial Narrow"/>
          <w:b/>
          <w:bCs/>
          <w:sz w:val="32"/>
          <w:szCs w:val="32"/>
        </w:rPr>
        <w:t xml:space="preserve"> </w:t>
      </w:r>
    </w:p>
    <w:p w14:paraId="2D9F5D9A" w14:textId="7D17585E" w:rsidR="00DB7F03" w:rsidRDefault="00521D81" w:rsidP="00BB0CC4">
      <w:pPr>
        <w:suppressAutoHyphens/>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D731EF" w:rsidRPr="00521D81" w:rsidRDefault="00D731EF" w:rsidP="00521D81">
                            <w:pPr>
                              <w:jc w:val="center"/>
                              <w:rPr>
                                <w:rFonts w:ascii="Arial" w:hAnsi="Arial" w:cs="Arial"/>
                                <w:b/>
                                <w:sz w:val="40"/>
                                <w:szCs w:val="40"/>
                              </w:rPr>
                            </w:pPr>
                            <w:r w:rsidRPr="00521D81">
                              <w:rPr>
                                <w:rFonts w:ascii="Arial" w:hAnsi="Arial" w:cs="Arial"/>
                                <w:b/>
                                <w:sz w:val="40"/>
                                <w:szCs w:val="40"/>
                              </w:rPr>
                              <w:t>Zlín</w:t>
                            </w:r>
                          </w:p>
                          <w:p w14:paraId="663DDEC0" w14:textId="5C3639B1" w:rsidR="00D731EF" w:rsidRPr="00521D81" w:rsidRDefault="00D731EF" w:rsidP="00521D81">
                            <w:pPr>
                              <w:jc w:val="center"/>
                              <w:rPr>
                                <w:rFonts w:ascii="Arial" w:hAnsi="Arial" w:cs="Arial"/>
                                <w:b/>
                                <w:sz w:val="40"/>
                                <w:szCs w:val="40"/>
                              </w:rPr>
                            </w:pPr>
                            <w:r>
                              <w:rPr>
                                <w:rFonts w:ascii="Arial" w:hAnsi="Arial" w:cs="Arial"/>
                                <w:b/>
                                <w:sz w:val="40"/>
                                <w:szCs w:val="40"/>
                              </w:rPr>
                              <w:t>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D731EF" w:rsidRPr="00521D81" w:rsidRDefault="00D731EF" w:rsidP="00521D81">
                      <w:pPr>
                        <w:jc w:val="center"/>
                        <w:rPr>
                          <w:rFonts w:ascii="Arial" w:hAnsi="Arial" w:cs="Arial"/>
                          <w:b/>
                          <w:sz w:val="40"/>
                          <w:szCs w:val="40"/>
                        </w:rPr>
                      </w:pPr>
                      <w:r w:rsidRPr="00521D81">
                        <w:rPr>
                          <w:rFonts w:ascii="Arial" w:hAnsi="Arial" w:cs="Arial"/>
                          <w:b/>
                          <w:sz w:val="40"/>
                          <w:szCs w:val="40"/>
                        </w:rPr>
                        <w:t>Zlín</w:t>
                      </w:r>
                    </w:p>
                    <w:p w14:paraId="663DDEC0" w14:textId="5C3639B1" w:rsidR="00D731EF" w:rsidRPr="00521D81" w:rsidRDefault="00D731EF" w:rsidP="00521D81">
                      <w:pPr>
                        <w:jc w:val="center"/>
                        <w:rPr>
                          <w:rFonts w:ascii="Arial" w:hAnsi="Arial" w:cs="Arial"/>
                          <w:b/>
                          <w:sz w:val="40"/>
                          <w:szCs w:val="40"/>
                        </w:rPr>
                      </w:pPr>
                      <w:r>
                        <w:rPr>
                          <w:rFonts w:ascii="Arial" w:hAnsi="Arial" w:cs="Arial"/>
                          <w:b/>
                          <w:sz w:val="40"/>
                          <w:szCs w:val="40"/>
                        </w:rPr>
                        <w:t>2024</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BB0CC4">
      <w:pPr>
        <w:suppressAutoHyphens/>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BB0CC4">
      <w:pPr>
        <w:suppressAutoHyphens/>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28E798BE" w:rsidR="00E355E0" w:rsidRDefault="00E355E0" w:rsidP="00BB0CC4">
      <w:pPr>
        <w:pStyle w:val="Default"/>
        <w:suppressAutoHyphens/>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4A4CBF">
        <w:rPr>
          <w:rFonts w:asciiTheme="minorHAnsi" w:hAnsiTheme="minorHAnsi"/>
          <w:sz w:val="22"/>
          <w:szCs w:val="22"/>
        </w:rPr>
        <w:t>21</w:t>
      </w:r>
      <w:r w:rsidR="00812270">
        <w:rPr>
          <w:rFonts w:asciiTheme="minorHAnsi" w:hAnsiTheme="minorHAnsi"/>
          <w:sz w:val="22"/>
          <w:szCs w:val="22"/>
        </w:rPr>
        <w:t xml:space="preserve">. </w:t>
      </w:r>
      <w:r w:rsidR="00E41A6D">
        <w:rPr>
          <w:rFonts w:asciiTheme="minorHAnsi" w:hAnsiTheme="minorHAnsi"/>
          <w:sz w:val="22"/>
          <w:szCs w:val="22"/>
        </w:rPr>
        <w:t>0</w:t>
      </w:r>
      <w:r w:rsidR="004A4CBF">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812270">
        <w:rPr>
          <w:rFonts w:asciiTheme="minorHAnsi" w:hAnsiTheme="minorHAnsi"/>
          <w:sz w:val="22"/>
          <w:szCs w:val="22"/>
        </w:rPr>
        <w:t>202</w:t>
      </w:r>
      <w:r w:rsidR="004A4CBF">
        <w:rPr>
          <w:rFonts w:asciiTheme="minorHAnsi" w:hAnsiTheme="minorHAnsi"/>
          <w:sz w:val="22"/>
          <w:szCs w:val="22"/>
        </w:rPr>
        <w:t>4</w:t>
      </w:r>
    </w:p>
    <w:p w14:paraId="15D63713" w14:textId="0F70EAB0" w:rsidR="00CE4CC1" w:rsidRPr="00EC7626" w:rsidRDefault="00CE4CC1"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4A4CBF">
        <w:rPr>
          <w:rFonts w:asciiTheme="minorHAnsi" w:hAnsiTheme="minorHAnsi"/>
          <w:sz w:val="22"/>
          <w:szCs w:val="22"/>
        </w:rPr>
        <w:t>XX</w:t>
      </w:r>
      <w:r w:rsidR="00555486">
        <w:rPr>
          <w:rFonts w:asciiTheme="minorHAnsi" w:hAnsiTheme="minorHAnsi"/>
          <w:sz w:val="22"/>
          <w:szCs w:val="22"/>
        </w:rPr>
        <w:t xml:space="preserve">. </w:t>
      </w:r>
      <w:r w:rsidR="004A4CBF">
        <w:rPr>
          <w:rFonts w:asciiTheme="minorHAnsi" w:hAnsiTheme="minorHAnsi"/>
          <w:sz w:val="22"/>
          <w:szCs w:val="22"/>
        </w:rPr>
        <w:t>XX</w:t>
      </w:r>
      <w:r w:rsidR="00555486"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r w:rsidRPr="005969B6">
        <w:rPr>
          <w:rFonts w:asciiTheme="minorHAnsi" w:hAnsiTheme="minorHAnsi"/>
          <w:color w:val="auto"/>
          <w:sz w:val="22"/>
          <w:szCs w:val="22"/>
        </w:rPr>
        <w:t xml:space="preserve"> </w:t>
      </w:r>
    </w:p>
    <w:p w14:paraId="6A975FFA" w14:textId="58FBB199" w:rsidR="00A55F5B" w:rsidRPr="00EC7626" w:rsidRDefault="00A55F5B" w:rsidP="00BB0CC4">
      <w:pPr>
        <w:pStyle w:val="Default"/>
        <w:suppressAutoHyphens/>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4A4CBF">
        <w:rPr>
          <w:rFonts w:asciiTheme="minorHAnsi" w:hAnsiTheme="minorHAnsi"/>
          <w:sz w:val="22"/>
          <w:szCs w:val="22"/>
        </w:rPr>
        <w:t>XX. XX</w:t>
      </w:r>
      <w:r w:rsidR="004A4CBF"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r w:rsidRPr="00650D85">
        <w:rPr>
          <w:rFonts w:asciiTheme="minorHAnsi" w:hAnsiTheme="minorHAnsi"/>
          <w:color w:val="auto"/>
          <w:sz w:val="22"/>
          <w:szCs w:val="22"/>
        </w:rPr>
        <w:t xml:space="preserve"> </w:t>
      </w:r>
    </w:p>
    <w:p w14:paraId="47F9242D" w14:textId="08EDB700" w:rsidR="00B75BC8" w:rsidRPr="00510F11" w:rsidRDefault="00EC7626" w:rsidP="00BB0CC4">
      <w:pPr>
        <w:suppressAutoHyphens/>
        <w:spacing w:line="276" w:lineRule="auto"/>
        <w:rPr>
          <w:rStyle w:val="Pokec"/>
          <w:rFonts w:asciiTheme="minorHAnsi" w:eastAsiaTheme="minorHAnsi" w:hAnsiTheme="minorHAnsi"/>
          <w:bCs/>
          <w:color w:val="auto"/>
          <w:lang w:eastAsia="en-US"/>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4A4CBF">
        <w:rPr>
          <w:rFonts w:asciiTheme="minorHAnsi" w:hAnsiTheme="minorHAnsi"/>
          <w:sz w:val="22"/>
          <w:szCs w:val="22"/>
        </w:rPr>
        <w:t>XX. XX</w:t>
      </w:r>
      <w:r w:rsidR="004A4CBF" w:rsidRPr="00E42F86">
        <w:rPr>
          <w:rFonts w:asciiTheme="minorHAnsi" w:hAnsiTheme="minorHAnsi"/>
          <w:sz w:val="22"/>
          <w:szCs w:val="22"/>
        </w:rPr>
        <w:t xml:space="preserve">. </w:t>
      </w:r>
      <w:r w:rsidR="00555486">
        <w:rPr>
          <w:rFonts w:asciiTheme="minorHAnsi" w:hAnsiTheme="minorHAnsi"/>
          <w:sz w:val="22"/>
          <w:szCs w:val="22"/>
        </w:rPr>
        <w:t>202</w:t>
      </w:r>
      <w:r w:rsidR="004A4CBF">
        <w:rPr>
          <w:rFonts w:asciiTheme="minorHAnsi" w:hAnsiTheme="minorHAnsi"/>
          <w:sz w:val="22"/>
          <w:szCs w:val="22"/>
        </w:rPr>
        <w:t>4</w:t>
      </w:r>
    </w:p>
    <w:p w14:paraId="6844DBEF" w14:textId="77777777" w:rsidR="00B301EB" w:rsidRDefault="00B301EB" w:rsidP="00BB0CC4">
      <w:pPr>
        <w:tabs>
          <w:tab w:val="center" w:pos="4394"/>
        </w:tabs>
        <w:suppressAutoHyphens/>
      </w:pPr>
    </w:p>
    <w:p w14:paraId="417F9C5B" w14:textId="77777777" w:rsidR="00B301EB" w:rsidRDefault="00B301EB" w:rsidP="00BB0CC4">
      <w:pPr>
        <w:tabs>
          <w:tab w:val="center" w:pos="4394"/>
        </w:tabs>
        <w:suppressAutoHyphens/>
      </w:pPr>
    </w:p>
    <w:p w14:paraId="01C21CEA" w14:textId="77777777" w:rsidR="00B301EB" w:rsidRDefault="00B301EB" w:rsidP="00BB0CC4">
      <w:pPr>
        <w:tabs>
          <w:tab w:val="center" w:pos="4394"/>
        </w:tabs>
        <w:suppressAutoHyphens/>
      </w:pPr>
    </w:p>
    <w:p w14:paraId="12C7B411" w14:textId="77777777" w:rsidR="00B301EB" w:rsidRDefault="00B301EB" w:rsidP="00BB0CC4">
      <w:pPr>
        <w:tabs>
          <w:tab w:val="center" w:pos="4394"/>
        </w:tabs>
        <w:suppressAutoHyphens/>
      </w:pPr>
    </w:p>
    <w:p w14:paraId="6D49CD6F" w14:textId="77777777" w:rsidR="00B301EB" w:rsidRDefault="00B301EB" w:rsidP="00BB0CC4">
      <w:pPr>
        <w:tabs>
          <w:tab w:val="center" w:pos="4394"/>
        </w:tabs>
        <w:suppressAutoHyphens/>
      </w:pPr>
    </w:p>
    <w:p w14:paraId="61605ADC" w14:textId="77777777" w:rsidR="00B301EB" w:rsidRDefault="00B301EB" w:rsidP="00BB0CC4">
      <w:pPr>
        <w:tabs>
          <w:tab w:val="center" w:pos="4394"/>
        </w:tabs>
        <w:suppressAutoHyphens/>
      </w:pPr>
    </w:p>
    <w:p w14:paraId="359CA405" w14:textId="77777777" w:rsidR="00B301EB" w:rsidRDefault="00B301EB" w:rsidP="00BB0CC4">
      <w:pPr>
        <w:tabs>
          <w:tab w:val="center" w:pos="4394"/>
        </w:tabs>
        <w:suppressAutoHyphens/>
      </w:pPr>
    </w:p>
    <w:p w14:paraId="355481BB" w14:textId="77777777" w:rsidR="00B301EB" w:rsidRDefault="00B301EB" w:rsidP="00BB0CC4">
      <w:pPr>
        <w:tabs>
          <w:tab w:val="center" w:pos="4394"/>
        </w:tabs>
        <w:suppressAutoHyphens/>
      </w:pPr>
    </w:p>
    <w:p w14:paraId="49099841" w14:textId="77777777" w:rsidR="00B301EB" w:rsidRDefault="00B301EB" w:rsidP="00BB0CC4">
      <w:pPr>
        <w:tabs>
          <w:tab w:val="center" w:pos="4394"/>
        </w:tabs>
        <w:suppressAutoHyphens/>
      </w:pPr>
    </w:p>
    <w:p w14:paraId="79B13312" w14:textId="77777777" w:rsidR="00B301EB" w:rsidRDefault="00B301EB" w:rsidP="00BB0CC4">
      <w:pPr>
        <w:tabs>
          <w:tab w:val="center" w:pos="4394"/>
        </w:tabs>
        <w:suppressAutoHyphens/>
      </w:pPr>
    </w:p>
    <w:p w14:paraId="3B84F937" w14:textId="77777777" w:rsidR="00B301EB" w:rsidRDefault="00B301EB" w:rsidP="00BB0CC4">
      <w:pPr>
        <w:tabs>
          <w:tab w:val="center" w:pos="4394"/>
        </w:tabs>
        <w:suppressAutoHyphens/>
      </w:pPr>
    </w:p>
    <w:p w14:paraId="3C830199" w14:textId="2FFE226A" w:rsidR="00D530FE" w:rsidRDefault="00D530FE" w:rsidP="00BB0CC4">
      <w:pPr>
        <w:suppressAutoHyphens/>
        <w:autoSpaceDE w:val="0"/>
        <w:autoSpaceDN w:val="0"/>
        <w:adjustRightInd w:val="0"/>
        <w:spacing w:after="0" w:line="240" w:lineRule="auto"/>
        <w:rPr>
          <w:rFonts w:ascii="Calibri" w:hAnsi="Calibri" w:cs="Calibri"/>
          <w:sz w:val="22"/>
          <w:szCs w:val="22"/>
        </w:rPr>
      </w:pPr>
    </w:p>
    <w:p w14:paraId="437B0989" w14:textId="1AD85878" w:rsidR="00D530FE" w:rsidRDefault="00D530FE" w:rsidP="00BB0CC4">
      <w:pPr>
        <w:tabs>
          <w:tab w:val="left" w:pos="3165"/>
        </w:tabs>
        <w:suppressAutoHyphen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BB0CC4">
      <w:pPr>
        <w:tabs>
          <w:tab w:val="left" w:pos="2910"/>
          <w:tab w:val="left" w:pos="3165"/>
        </w:tabs>
        <w:suppressAutoHyphens/>
        <w:rPr>
          <w:rFonts w:ascii="Calibri" w:hAnsi="Calibri" w:cs="Calibri"/>
          <w:sz w:val="22"/>
          <w:szCs w:val="22"/>
        </w:rPr>
        <w:sectPr w:rsidR="00B301EB" w:rsidRPr="00D530FE" w:rsidSect="00D731EF">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BB0CC4">
      <w:pPr>
        <w:pStyle w:val="Nadpis"/>
        <w:suppressAutoHyphens/>
        <w:spacing w:after="1800" w:line="240" w:lineRule="auto"/>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A146C8">
        <w:rPr>
          <w:rFonts w:ascii="Arial" w:hAnsi="Arial" w:cs="Arial"/>
          <w:sz w:val="32"/>
          <w:szCs w:val="32"/>
        </w:rPr>
        <w:lastRenderedPageBreak/>
        <w:t>Úvod</w:t>
      </w:r>
      <w:bookmarkEnd w:id="0"/>
      <w:bookmarkEnd w:id="1"/>
    </w:p>
    <w:p w14:paraId="3562047A" w14:textId="5E708E97" w:rsidR="00B706BE" w:rsidRDefault="00B706BE" w:rsidP="00BB0CC4">
      <w:pPr>
        <w:pStyle w:val="Obsah2"/>
        <w:suppressAutoHyphens/>
      </w:pPr>
      <w:r>
        <w:t>Dodatek zprávy</w:t>
      </w:r>
      <w:r w:rsidRPr="00EC7626">
        <w:t xml:space="preserve"> o vnitřním hodnocení kvality</w:t>
      </w:r>
      <w:r>
        <w:t xml:space="preserve"> vzdělávací, tvůrčí </w:t>
      </w:r>
      <w:r w:rsidRPr="00EC7626">
        <w:t xml:space="preserve">a </w:t>
      </w:r>
      <w:r>
        <w:t xml:space="preserve">s nimi </w:t>
      </w:r>
      <w:r w:rsidRPr="00EC7626">
        <w:t xml:space="preserve">souvisejících činností Univerzity Tomáše Bati ve Zlíně </w:t>
      </w:r>
      <w:r>
        <w:t>(dále jen „Dodatek“) popisuje změny dosažené v kvalitě klíčových činností Univerzity Tomáše Bati ve Zlíně (dále jen „UTB ve Zlíně“) v akademickém roce 202</w:t>
      </w:r>
      <w:r w:rsidR="004A4CBF">
        <w:t>3</w:t>
      </w:r>
      <w:r>
        <w:t>/202</w:t>
      </w:r>
      <w:r w:rsidR="004A4CBF">
        <w:t>4</w:t>
      </w:r>
      <w:r>
        <w:t xml:space="preserve">. Dodatek je vypracován  podle § 77b odst. 3 písm. b) zákona </w:t>
      </w:r>
      <w:r w:rsidRPr="00C54930">
        <w:rPr>
          <w:i/>
        </w:rPr>
        <w:t>č.</w:t>
      </w:r>
      <w:r>
        <w:rPr>
          <w:i/>
        </w:rPr>
        <w:t> </w:t>
      </w:r>
      <w:r w:rsidRPr="00C54930">
        <w:rPr>
          <w:i/>
        </w:rPr>
        <w:t>111/1998 Sb., o vysokých školách a</w:t>
      </w:r>
      <w:r w:rsidR="00553494">
        <w:rPr>
          <w:i/>
        </w:rPr>
        <w:t> </w:t>
      </w:r>
      <w:r w:rsidRPr="00C54930">
        <w:rPr>
          <w:i/>
        </w:rPr>
        <w:t>o</w:t>
      </w:r>
      <w:r w:rsidR="00553494">
        <w:rPr>
          <w:i/>
        </w:rPr>
        <w:t> </w:t>
      </w:r>
      <w:r w:rsidRPr="00C54930">
        <w:rPr>
          <w:i/>
        </w:rPr>
        <w:t>změně</w:t>
      </w:r>
      <w:r>
        <w:rPr>
          <w:i/>
        </w:rPr>
        <w:t xml:space="preserve"> </w:t>
      </w:r>
      <w:r w:rsidRPr="00C54930">
        <w:rPr>
          <w:i/>
        </w:rPr>
        <w:t xml:space="preserve">a doplnění dalších zákonů (zákon o vysokých školách), </w:t>
      </w:r>
      <w:r>
        <w:rPr>
          <w:i/>
        </w:rPr>
        <w:t xml:space="preserve">ve znění pozdějších předpisů, (dále </w:t>
      </w:r>
      <w:r w:rsidRPr="00461CF6">
        <w:t>jen  „zákon o vysokých školách“). Obsahovým</w:t>
      </w:r>
      <w:r>
        <w:t xml:space="preserve"> jádrem Dodatku </w:t>
      </w:r>
      <w:r w:rsidRPr="006A6B6D">
        <w:t xml:space="preserve">je </w:t>
      </w:r>
      <w:r>
        <w:t>aktualizace</w:t>
      </w:r>
      <w:r w:rsidRPr="006A6B6D">
        <w:t xml:space="preserve"> stěžejních výsledků monitoringu a hodnocení vzdělávací, tvůrčí a s nimi souvisejících činností v klíčových oblastech </w:t>
      </w:r>
      <w:r>
        <w:t>sledování kvality UTB ve Zlíně za akademický rok (dále jen „AR“) 202</w:t>
      </w:r>
      <w:r w:rsidR="004A4CBF">
        <w:t>3</w:t>
      </w:r>
      <w:r>
        <w:t>/202</w:t>
      </w:r>
      <w:r w:rsidR="004A4CBF">
        <w:t>4</w:t>
      </w:r>
      <w:r>
        <w:t>.</w:t>
      </w:r>
    </w:p>
    <w:p w14:paraId="2C8BE594" w14:textId="06F88073" w:rsidR="00771404" w:rsidRDefault="00771404" w:rsidP="00BB0CC4">
      <w:pPr>
        <w:pStyle w:val="Obsah2"/>
        <w:suppressAutoHyphens/>
        <w:spacing w:line="240" w:lineRule="auto"/>
      </w:pPr>
    </w:p>
    <w:p w14:paraId="0DF33B61" w14:textId="77777777" w:rsidR="006F39C2" w:rsidRDefault="006F39C2" w:rsidP="00BB0CC4">
      <w:pPr>
        <w:suppressAutoHyphens/>
        <w:spacing w:after="0" w:line="240" w:lineRule="auto"/>
        <w:jc w:val="left"/>
        <w:rPr>
          <w:b/>
          <w:smallCaps/>
          <w:sz w:val="32"/>
          <w:szCs w:val="32"/>
        </w:rPr>
      </w:pPr>
      <w:r>
        <w:rPr>
          <w:b/>
          <w:smallCaps/>
          <w:sz w:val="32"/>
          <w:szCs w:val="32"/>
        </w:rPr>
        <w:br w:type="page"/>
      </w:r>
    </w:p>
    <w:p w14:paraId="4739BF32" w14:textId="79314D1F" w:rsidR="00771404" w:rsidRPr="00A146C8" w:rsidRDefault="00771404" w:rsidP="00BB0CC4">
      <w:pPr>
        <w:suppressAutoHyphens/>
        <w:spacing w:after="1800" w:line="240" w:lineRule="auto"/>
        <w:rPr>
          <w:rFonts w:ascii="Arial" w:hAnsi="Arial" w:cs="Arial"/>
          <w:b/>
          <w:caps/>
          <w:sz w:val="32"/>
          <w:szCs w:val="32"/>
        </w:rPr>
      </w:pPr>
      <w:r w:rsidRPr="00A146C8">
        <w:rPr>
          <w:rFonts w:ascii="Arial" w:hAnsi="Arial" w:cs="Arial"/>
          <w:b/>
          <w:caps/>
          <w:sz w:val="32"/>
          <w:szCs w:val="32"/>
        </w:rPr>
        <w:lastRenderedPageBreak/>
        <w:t xml:space="preserve">východiska </w:t>
      </w:r>
      <w:r w:rsidR="00835F03" w:rsidRPr="00A146C8">
        <w:rPr>
          <w:rFonts w:ascii="Arial" w:hAnsi="Arial" w:cs="Arial"/>
          <w:b/>
          <w:caps/>
          <w:sz w:val="32"/>
          <w:szCs w:val="32"/>
        </w:rPr>
        <w:t xml:space="preserve">zpracování </w:t>
      </w:r>
      <w:r w:rsidR="00E355E0" w:rsidRPr="00A146C8">
        <w:rPr>
          <w:rFonts w:ascii="Arial" w:hAnsi="Arial" w:cs="Arial"/>
          <w:b/>
          <w:caps/>
          <w:sz w:val="32"/>
          <w:szCs w:val="32"/>
        </w:rPr>
        <w:t xml:space="preserve"> </w:t>
      </w:r>
    </w:p>
    <w:p w14:paraId="042DF107" w14:textId="69E308D6" w:rsidR="00C62917" w:rsidRPr="009F0607" w:rsidRDefault="003917D5" w:rsidP="00BB0CC4">
      <w:pPr>
        <w:suppressAutoHyphens/>
        <w:spacing w:line="240" w:lineRule="auto"/>
        <w:rPr>
          <w:rFonts w:asciiTheme="minorHAnsi" w:hAnsiTheme="minorHAnsi"/>
          <w:spacing w:val="-3"/>
          <w:sz w:val="22"/>
          <w:szCs w:val="22"/>
        </w:rPr>
      </w:pPr>
      <w:r w:rsidRPr="009F0607">
        <w:rPr>
          <w:rFonts w:asciiTheme="minorHAnsi" w:hAnsiTheme="minorHAnsi" w:cstheme="minorHAnsi"/>
          <w:sz w:val="22"/>
          <w:szCs w:val="22"/>
        </w:rPr>
        <w:t>Dodatek</w:t>
      </w:r>
      <w:r w:rsidR="00771404" w:rsidRPr="009F0607">
        <w:rPr>
          <w:rFonts w:asciiTheme="minorHAnsi" w:hAnsiTheme="minorHAnsi"/>
          <w:sz w:val="22"/>
          <w:szCs w:val="22"/>
        </w:rPr>
        <w:t xml:space="preserve"> </w:t>
      </w:r>
      <w:r w:rsidR="005718AC" w:rsidRPr="009F0607">
        <w:rPr>
          <w:rFonts w:asciiTheme="minorHAnsi" w:hAnsiTheme="minorHAnsi"/>
          <w:sz w:val="22"/>
          <w:szCs w:val="22"/>
        </w:rPr>
        <w:t xml:space="preserve">vychází primárně ze zákona o vysokých školách </w:t>
      </w:r>
      <w:r w:rsidR="00F1709A">
        <w:rPr>
          <w:rFonts w:asciiTheme="minorHAnsi" w:hAnsiTheme="minorHAnsi"/>
          <w:sz w:val="22"/>
          <w:szCs w:val="22"/>
        </w:rPr>
        <w:t xml:space="preserve">č. 111/1998 Sb. </w:t>
      </w:r>
      <w:r w:rsidR="005718AC" w:rsidRPr="009F0607">
        <w:rPr>
          <w:rFonts w:asciiTheme="minorHAnsi" w:hAnsiTheme="minorHAnsi"/>
          <w:sz w:val="22"/>
          <w:szCs w:val="22"/>
        </w:rPr>
        <w:t xml:space="preserve">a nařízení vlády </w:t>
      </w:r>
      <w:r w:rsidR="00BB0CC4">
        <w:rPr>
          <w:rFonts w:asciiTheme="minorHAnsi" w:hAnsiTheme="minorHAnsi"/>
          <w:sz w:val="22"/>
          <w:szCs w:val="22"/>
        </w:rPr>
        <w:t xml:space="preserve">                                  </w:t>
      </w:r>
      <w:r w:rsidR="005718AC" w:rsidRPr="009F0607">
        <w:rPr>
          <w:rFonts w:asciiTheme="minorHAnsi" w:hAnsiTheme="minorHAnsi"/>
          <w:sz w:val="22"/>
          <w:szCs w:val="22"/>
        </w:rPr>
        <w:t xml:space="preserve">č. 274/2016 Sb., o standardech pro akreditace ve vysokém školství (dále jen „Nařízení vlády </w:t>
      </w:r>
      <w:r w:rsidR="009B6D6B">
        <w:rPr>
          <w:rFonts w:asciiTheme="minorHAnsi" w:hAnsiTheme="minorHAnsi"/>
          <w:sz w:val="22"/>
          <w:szCs w:val="22"/>
        </w:rPr>
        <w:t xml:space="preserve">                 </w:t>
      </w:r>
      <w:r w:rsidR="005718AC" w:rsidRPr="009F0607">
        <w:rPr>
          <w:rFonts w:asciiTheme="minorHAnsi" w:hAnsiTheme="minorHAnsi"/>
          <w:sz w:val="22"/>
          <w:szCs w:val="22"/>
        </w:rPr>
        <w:t>č</w:t>
      </w:r>
      <w:r w:rsidR="00FF31C2">
        <w:rPr>
          <w:rFonts w:asciiTheme="minorHAnsi" w:hAnsiTheme="minorHAnsi"/>
          <w:sz w:val="22"/>
          <w:szCs w:val="22"/>
        </w:rPr>
        <w:t>.</w:t>
      </w:r>
      <w:r w:rsidR="005718AC" w:rsidRPr="009F0607">
        <w:rPr>
          <w:rFonts w:asciiTheme="minorHAnsi" w:hAnsiTheme="minorHAnsi"/>
          <w:sz w:val="22"/>
          <w:szCs w:val="22"/>
        </w:rPr>
        <w:t xml:space="preserve"> 274/2016 Sb.“) </w:t>
      </w:r>
      <w:r w:rsidR="00771404" w:rsidRPr="009F0607">
        <w:rPr>
          <w:rFonts w:asciiTheme="minorHAnsi" w:hAnsiTheme="minorHAnsi"/>
          <w:sz w:val="22"/>
          <w:szCs w:val="22"/>
        </w:rPr>
        <w:t>a d</w:t>
      </w:r>
      <w:r w:rsidR="00D66728" w:rsidRPr="009F0607">
        <w:rPr>
          <w:rFonts w:asciiTheme="minorHAnsi" w:hAnsiTheme="minorHAnsi"/>
          <w:sz w:val="22"/>
          <w:szCs w:val="22"/>
        </w:rPr>
        <w:t>ále pak</w:t>
      </w:r>
      <w:r w:rsidR="00771404" w:rsidRPr="009F0607">
        <w:rPr>
          <w:rFonts w:asciiTheme="minorHAnsi" w:hAnsiTheme="minorHAnsi"/>
          <w:sz w:val="22"/>
          <w:szCs w:val="22"/>
        </w:rPr>
        <w:t xml:space="preserve"> ze standardů a doporučení pro kvalitu činností v Evropském vysokém školství, kterou zformulo</w:t>
      </w:r>
      <w:r w:rsidR="009610A5" w:rsidRPr="009F0607">
        <w:rPr>
          <w:rFonts w:asciiTheme="minorHAnsi" w:hAnsiTheme="minorHAnsi"/>
          <w:sz w:val="22"/>
          <w:szCs w:val="22"/>
        </w:rPr>
        <w:t>vala Evropská asociace pro kvalitu v terciárním vzdělávání (ENQA</w:t>
      </w:r>
      <w:r w:rsidR="009318F9" w:rsidRPr="009F0607">
        <w:rPr>
          <w:rFonts w:asciiTheme="minorHAnsi" w:hAnsiTheme="minorHAnsi"/>
          <w:sz w:val="22"/>
          <w:szCs w:val="22"/>
        </w:rPr>
        <w:t>)</w:t>
      </w:r>
      <w:r w:rsidR="00771404" w:rsidRPr="009F0607">
        <w:rPr>
          <w:rFonts w:asciiTheme="minorHAnsi" w:hAnsiTheme="minorHAnsi"/>
          <w:sz w:val="22"/>
          <w:szCs w:val="22"/>
        </w:rPr>
        <w:t>.</w:t>
      </w:r>
      <w:r w:rsidR="003B2708" w:rsidRPr="009F0607">
        <w:rPr>
          <w:rStyle w:val="Znakapoznpodarou"/>
          <w:rFonts w:asciiTheme="minorHAnsi" w:hAnsiTheme="minorHAnsi"/>
          <w:sz w:val="22"/>
          <w:szCs w:val="22"/>
        </w:rPr>
        <w:footnoteReference w:id="2"/>
      </w:r>
      <w:r w:rsidR="00771404" w:rsidRPr="009F0607">
        <w:rPr>
          <w:rFonts w:asciiTheme="minorHAnsi" w:hAnsiTheme="minorHAnsi"/>
          <w:sz w:val="22"/>
          <w:szCs w:val="22"/>
        </w:rPr>
        <w:t xml:space="preserve"> Na UTB ve Zlíně je systém řízení kvality legislativně upraven ve </w:t>
      </w:r>
      <w:r w:rsidR="008678B7" w:rsidRPr="009F0607">
        <w:rPr>
          <w:rFonts w:asciiTheme="minorHAnsi" w:hAnsiTheme="minorHAnsi"/>
          <w:sz w:val="22"/>
          <w:szCs w:val="22"/>
        </w:rPr>
        <w:t>„</w:t>
      </w:r>
      <w:r w:rsidR="00771404" w:rsidRPr="004B1643">
        <w:rPr>
          <w:rFonts w:asciiTheme="minorHAnsi" w:hAnsiTheme="minorHAnsi"/>
          <w:i/>
          <w:spacing w:val="-3"/>
          <w:sz w:val="22"/>
          <w:szCs w:val="22"/>
        </w:rPr>
        <w:t>Statut</w:t>
      </w:r>
      <w:r w:rsidR="008678B7" w:rsidRPr="004B1643">
        <w:rPr>
          <w:rFonts w:asciiTheme="minorHAnsi" w:hAnsiTheme="minorHAnsi"/>
          <w:i/>
          <w:spacing w:val="-3"/>
          <w:sz w:val="22"/>
          <w:szCs w:val="22"/>
        </w:rPr>
        <w:t>u</w:t>
      </w:r>
      <w:r w:rsidR="00771404" w:rsidRPr="004B1643">
        <w:rPr>
          <w:rFonts w:asciiTheme="minorHAnsi" w:hAnsiTheme="minorHAnsi"/>
          <w:i/>
          <w:spacing w:val="-3"/>
          <w:sz w:val="22"/>
          <w:szCs w:val="22"/>
        </w:rPr>
        <w:t xml:space="preserve"> UTB ve Zlíně</w:t>
      </w:r>
      <w:r w:rsidR="008678B7"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který v části šesté vymezuje základní principy zajišťování kvality</w:t>
      </w:r>
      <w:r w:rsidR="004A7EC1" w:rsidRPr="009F0607">
        <w:rPr>
          <w:rFonts w:asciiTheme="minorHAnsi" w:hAnsiTheme="minorHAnsi"/>
          <w:spacing w:val="-3"/>
          <w:sz w:val="22"/>
          <w:szCs w:val="22"/>
        </w:rPr>
        <w:t>.</w:t>
      </w:r>
      <w:r w:rsidR="00771404" w:rsidRPr="009F0607">
        <w:rPr>
          <w:rFonts w:asciiTheme="minorHAnsi" w:hAnsiTheme="minorHAnsi"/>
          <w:spacing w:val="-3"/>
          <w:sz w:val="22"/>
          <w:szCs w:val="22"/>
        </w:rPr>
        <w:t xml:space="preserve"> </w:t>
      </w:r>
    </w:p>
    <w:p w14:paraId="0C7262E8" w14:textId="67E5FC5E" w:rsidR="004A7EC1" w:rsidRPr="009F0607" w:rsidRDefault="00771404" w:rsidP="00BB0CC4">
      <w:pPr>
        <w:suppressAutoHyphens/>
        <w:spacing w:line="240" w:lineRule="auto"/>
        <w:rPr>
          <w:rFonts w:asciiTheme="minorHAnsi" w:hAnsiTheme="minorHAnsi"/>
          <w:spacing w:val="-3"/>
          <w:sz w:val="22"/>
          <w:szCs w:val="22"/>
        </w:rPr>
      </w:pPr>
      <w:r w:rsidRPr="009F0607">
        <w:rPr>
          <w:rFonts w:asciiTheme="minorHAnsi" w:hAnsiTheme="minorHAnsi"/>
          <w:spacing w:val="-3"/>
          <w:sz w:val="22"/>
          <w:szCs w:val="22"/>
        </w:rPr>
        <w:t xml:space="preserve">Dále pak </w:t>
      </w:r>
      <w:r w:rsidR="008678B7" w:rsidRPr="009F0607">
        <w:rPr>
          <w:rFonts w:asciiTheme="minorHAnsi" w:hAnsiTheme="minorHAnsi"/>
          <w:spacing w:val="-3"/>
          <w:sz w:val="22"/>
          <w:szCs w:val="22"/>
        </w:rPr>
        <w:t>je systém zajišťování kvality podrobně popsán ve vnitřní</w:t>
      </w:r>
      <w:r w:rsidR="005B001C" w:rsidRPr="009F0607">
        <w:rPr>
          <w:rFonts w:asciiTheme="minorHAnsi" w:hAnsiTheme="minorHAnsi"/>
          <w:spacing w:val="-3"/>
          <w:sz w:val="22"/>
          <w:szCs w:val="22"/>
        </w:rPr>
        <w:t>m</w:t>
      </w:r>
      <w:r w:rsidR="008678B7" w:rsidRPr="009F0607">
        <w:rPr>
          <w:rFonts w:asciiTheme="minorHAnsi" w:hAnsiTheme="minorHAnsi"/>
          <w:spacing w:val="-3"/>
          <w:sz w:val="22"/>
          <w:szCs w:val="22"/>
        </w:rPr>
        <w:t xml:space="preserve"> </w:t>
      </w:r>
      <w:r w:rsidR="005B001C" w:rsidRPr="009F0607">
        <w:rPr>
          <w:rFonts w:asciiTheme="minorHAnsi" w:hAnsiTheme="minorHAnsi"/>
          <w:spacing w:val="-3"/>
          <w:sz w:val="22"/>
          <w:szCs w:val="22"/>
        </w:rPr>
        <w:t xml:space="preserve">předpisu </w:t>
      </w:r>
      <w:r w:rsidR="008678B7" w:rsidRPr="009F0607">
        <w:rPr>
          <w:rFonts w:asciiTheme="minorHAnsi" w:hAnsiTheme="minorHAnsi"/>
          <w:spacing w:val="-3"/>
          <w:sz w:val="22"/>
          <w:szCs w:val="22"/>
        </w:rPr>
        <w:t>UTB ve Zlíně – „</w:t>
      </w:r>
      <w:r w:rsidRPr="00E042F7">
        <w:rPr>
          <w:rFonts w:asciiTheme="minorHAnsi" w:hAnsiTheme="minorHAnsi"/>
          <w:i/>
          <w:spacing w:val="-3"/>
          <w:sz w:val="22"/>
          <w:szCs w:val="22"/>
        </w:rPr>
        <w:t>Pravidla systému zajišťování kvality vzdělávací, tvůrčí a s nimi souvisejících činností a vnitřního hodnocení kvality vzdělávací, tvůrčí a s nimi souvisejících činností.</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w:t>
      </w:r>
      <w:r w:rsidR="00C62917" w:rsidRPr="009F0607">
        <w:rPr>
          <w:rFonts w:asciiTheme="minorHAnsi" w:hAnsiTheme="minorHAnsi"/>
          <w:spacing w:val="-3"/>
          <w:sz w:val="22"/>
          <w:szCs w:val="22"/>
        </w:rPr>
        <w:t>P</w:t>
      </w:r>
      <w:r w:rsidR="008678B7" w:rsidRPr="009F0607">
        <w:rPr>
          <w:rFonts w:asciiTheme="minorHAnsi" w:hAnsiTheme="minorHAnsi"/>
          <w:spacing w:val="-3"/>
          <w:sz w:val="22"/>
          <w:szCs w:val="22"/>
        </w:rPr>
        <w:t>ravidla</w:t>
      </w:r>
      <w:r w:rsidR="00C62917" w:rsidRPr="009F0607">
        <w:rPr>
          <w:rFonts w:asciiTheme="minorHAnsi" w:hAnsiTheme="minorHAnsi"/>
          <w:spacing w:val="-3"/>
          <w:sz w:val="22"/>
          <w:szCs w:val="22"/>
        </w:rPr>
        <w:t xml:space="preserve"> přitom</w:t>
      </w:r>
      <w:r w:rsidR="008678B7"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vymezují principy zajišťování kvality, podklady hodnocení činností UTB ve Zlíně, včetně postupů hodnocení studijních programů </w:t>
      </w:r>
      <w:r w:rsidR="00F615F2">
        <w:rPr>
          <w:rFonts w:asciiTheme="minorHAnsi" w:hAnsiTheme="minorHAnsi"/>
          <w:spacing w:val="-3"/>
          <w:sz w:val="22"/>
          <w:szCs w:val="22"/>
        </w:rPr>
        <w:t xml:space="preserve">                                      </w:t>
      </w:r>
      <w:r w:rsidRPr="009F0607">
        <w:rPr>
          <w:rFonts w:asciiTheme="minorHAnsi" w:hAnsiTheme="minorHAnsi"/>
          <w:spacing w:val="-3"/>
          <w:sz w:val="22"/>
          <w:szCs w:val="22"/>
        </w:rPr>
        <w:t xml:space="preserve">a zabezpečení systému hodnocení kvality. </w:t>
      </w:r>
    </w:p>
    <w:p w14:paraId="0D68BB88" w14:textId="7D645E53" w:rsidR="00771404" w:rsidRPr="009F0607" w:rsidRDefault="00771404" w:rsidP="00BB0CC4">
      <w:pPr>
        <w:suppressAutoHyphens/>
        <w:spacing w:line="240" w:lineRule="auto"/>
        <w:rPr>
          <w:rFonts w:asciiTheme="minorHAnsi" w:hAnsiTheme="minorHAnsi"/>
          <w:spacing w:val="-2"/>
          <w:sz w:val="22"/>
          <w:szCs w:val="22"/>
        </w:rPr>
      </w:pPr>
      <w:r w:rsidRPr="009F0607">
        <w:rPr>
          <w:rFonts w:asciiTheme="minorHAnsi" w:hAnsiTheme="minorHAnsi"/>
          <w:spacing w:val="-3"/>
          <w:sz w:val="22"/>
          <w:szCs w:val="22"/>
        </w:rPr>
        <w:t xml:space="preserve">Kromě těchto dvou stěžejních vnitřních </w:t>
      </w:r>
      <w:r w:rsidR="005B001C" w:rsidRPr="009F0607">
        <w:rPr>
          <w:rFonts w:asciiTheme="minorHAnsi" w:hAnsiTheme="minorHAnsi"/>
          <w:spacing w:val="-3"/>
          <w:sz w:val="22"/>
          <w:szCs w:val="22"/>
        </w:rPr>
        <w:t>předpisů</w:t>
      </w:r>
      <w:r w:rsidR="00155648" w:rsidRPr="009F0607">
        <w:rPr>
          <w:rFonts w:asciiTheme="minorHAnsi" w:hAnsiTheme="minorHAnsi"/>
          <w:spacing w:val="-3"/>
          <w:sz w:val="22"/>
          <w:szCs w:val="22"/>
        </w:rPr>
        <w:t xml:space="preserve"> vysoké školy</w:t>
      </w:r>
      <w:r w:rsidR="005B001C" w:rsidRPr="009F0607">
        <w:rPr>
          <w:rFonts w:asciiTheme="minorHAnsi" w:hAnsiTheme="minorHAnsi"/>
          <w:spacing w:val="-3"/>
          <w:sz w:val="22"/>
          <w:szCs w:val="22"/>
        </w:rPr>
        <w:t xml:space="preserve"> </w:t>
      </w:r>
      <w:r w:rsidRPr="009F0607">
        <w:rPr>
          <w:rFonts w:asciiTheme="minorHAnsi" w:hAnsiTheme="minorHAnsi"/>
          <w:spacing w:val="-3"/>
          <w:sz w:val="22"/>
          <w:szCs w:val="22"/>
        </w:rPr>
        <w:t xml:space="preserve">jsou specifické postupy hodnocení kvality popsány i ve směrnici rektora </w:t>
      </w:r>
      <w:r w:rsidR="008678B7" w:rsidRPr="009F0607">
        <w:rPr>
          <w:rFonts w:asciiTheme="minorHAnsi" w:hAnsiTheme="minorHAnsi"/>
          <w:spacing w:val="-3"/>
          <w:sz w:val="22"/>
          <w:szCs w:val="22"/>
        </w:rPr>
        <w:t>„</w:t>
      </w:r>
      <w:r w:rsidRPr="004B1643">
        <w:rPr>
          <w:rFonts w:asciiTheme="minorHAnsi" w:hAnsiTheme="minorHAnsi"/>
          <w:i/>
          <w:spacing w:val="-3"/>
          <w:sz w:val="22"/>
          <w:szCs w:val="22"/>
        </w:rPr>
        <w:t>Jednací řád Rady pro vnitřní hodnocení</w:t>
      </w:r>
      <w:r w:rsidRPr="009F0607">
        <w:rPr>
          <w:rFonts w:asciiTheme="minorHAnsi" w:hAnsiTheme="minorHAnsi"/>
          <w:spacing w:val="-3"/>
          <w:sz w:val="22"/>
          <w:szCs w:val="22"/>
        </w:rPr>
        <w:t>,</w:t>
      </w:r>
      <w:r w:rsidR="008678B7" w:rsidRPr="009F0607">
        <w:rPr>
          <w:rFonts w:asciiTheme="minorHAnsi" w:hAnsiTheme="minorHAnsi"/>
          <w:spacing w:val="-3"/>
          <w:sz w:val="22"/>
          <w:szCs w:val="22"/>
        </w:rPr>
        <w:t>“</w:t>
      </w:r>
      <w:r w:rsidRPr="009F0607">
        <w:rPr>
          <w:rFonts w:asciiTheme="minorHAnsi" w:hAnsiTheme="minorHAnsi"/>
          <w:spacing w:val="-3"/>
          <w:sz w:val="22"/>
          <w:szCs w:val="22"/>
        </w:rPr>
        <w:t xml:space="preserve"> kter</w:t>
      </w:r>
      <w:r w:rsidR="005B12A6" w:rsidRPr="009F0607">
        <w:rPr>
          <w:rFonts w:asciiTheme="minorHAnsi" w:hAnsiTheme="minorHAnsi"/>
          <w:spacing w:val="-3"/>
          <w:sz w:val="22"/>
          <w:szCs w:val="22"/>
        </w:rPr>
        <w:t>á</w:t>
      </w:r>
      <w:r w:rsidRPr="009F0607">
        <w:rPr>
          <w:rFonts w:asciiTheme="minorHAnsi" w:hAnsiTheme="minorHAnsi"/>
          <w:spacing w:val="-3"/>
          <w:sz w:val="22"/>
          <w:szCs w:val="22"/>
        </w:rPr>
        <w:t xml:space="preserve"> vymezuje kompetence Rady </w:t>
      </w:r>
      <w:r w:rsidR="008678B7" w:rsidRPr="009F0607">
        <w:rPr>
          <w:rFonts w:asciiTheme="minorHAnsi" w:hAnsiTheme="minorHAnsi"/>
          <w:spacing w:val="-3"/>
          <w:sz w:val="22"/>
          <w:szCs w:val="22"/>
        </w:rPr>
        <w:t xml:space="preserve">pro vnitřní hodnocení </w:t>
      </w:r>
      <w:r w:rsidRPr="009F0607">
        <w:rPr>
          <w:rFonts w:asciiTheme="minorHAnsi" w:hAnsiTheme="minorHAnsi"/>
          <w:spacing w:val="-3"/>
          <w:sz w:val="22"/>
          <w:szCs w:val="22"/>
        </w:rPr>
        <w:t>UTB</w:t>
      </w:r>
      <w:r w:rsidR="008678B7" w:rsidRPr="009F0607">
        <w:rPr>
          <w:rFonts w:asciiTheme="minorHAnsi" w:hAnsiTheme="minorHAnsi"/>
          <w:spacing w:val="-3"/>
          <w:sz w:val="22"/>
          <w:szCs w:val="22"/>
        </w:rPr>
        <w:t xml:space="preserve"> ve Zlíně</w:t>
      </w:r>
      <w:r w:rsidRPr="009F0607">
        <w:rPr>
          <w:rFonts w:asciiTheme="minorHAnsi" w:hAnsiTheme="minorHAnsi"/>
          <w:spacing w:val="-3"/>
          <w:sz w:val="22"/>
          <w:szCs w:val="22"/>
        </w:rPr>
        <w:t xml:space="preserve"> </w:t>
      </w:r>
      <w:r w:rsidR="00232E55">
        <w:rPr>
          <w:rFonts w:asciiTheme="minorHAnsi" w:hAnsiTheme="minorHAnsi"/>
          <w:spacing w:val="-3"/>
          <w:sz w:val="22"/>
          <w:szCs w:val="22"/>
        </w:rPr>
        <w:t xml:space="preserve">(dále jen „RVH UTB) </w:t>
      </w:r>
      <w:r w:rsidRPr="009F0607">
        <w:rPr>
          <w:rFonts w:asciiTheme="minorHAnsi" w:hAnsiTheme="minorHAnsi"/>
          <w:spacing w:val="-3"/>
          <w:sz w:val="22"/>
          <w:szCs w:val="22"/>
        </w:rPr>
        <w:t xml:space="preserve">a její zodpovědnost </w:t>
      </w:r>
      <w:r w:rsidR="00F615F2">
        <w:rPr>
          <w:rFonts w:asciiTheme="minorHAnsi" w:hAnsiTheme="minorHAnsi"/>
          <w:spacing w:val="-3"/>
          <w:sz w:val="22"/>
          <w:szCs w:val="22"/>
        </w:rPr>
        <w:t xml:space="preserve">                             </w:t>
      </w:r>
      <w:r w:rsidRPr="009F0607">
        <w:rPr>
          <w:rFonts w:asciiTheme="minorHAnsi" w:hAnsiTheme="minorHAnsi"/>
          <w:spacing w:val="-3"/>
          <w:sz w:val="22"/>
          <w:szCs w:val="22"/>
        </w:rPr>
        <w:t>za systematické řízení a vyhodnocování kvality činností vysoké školy</w:t>
      </w:r>
      <w:r w:rsidR="00E355E0" w:rsidRPr="009F0607">
        <w:rPr>
          <w:rFonts w:asciiTheme="minorHAnsi" w:hAnsiTheme="minorHAnsi"/>
          <w:spacing w:val="-3"/>
          <w:sz w:val="22"/>
          <w:szCs w:val="22"/>
        </w:rPr>
        <w:t xml:space="preserve"> a ve směrnicích rektora: „</w:t>
      </w:r>
      <w:r w:rsidR="004A4CBF">
        <w:rPr>
          <w:rFonts w:asciiTheme="minorHAnsi" w:hAnsiTheme="minorHAnsi"/>
          <w:i/>
          <w:spacing w:val="-3"/>
          <w:sz w:val="22"/>
          <w:szCs w:val="22"/>
        </w:rPr>
        <w:t xml:space="preserve">Organizace a průběh </w:t>
      </w:r>
      <w:r w:rsidR="00E355E0" w:rsidRPr="004B1643">
        <w:rPr>
          <w:rFonts w:asciiTheme="minorHAnsi" w:hAnsiTheme="minorHAnsi"/>
          <w:i/>
          <w:spacing w:val="-3"/>
          <w:sz w:val="22"/>
          <w:szCs w:val="22"/>
        </w:rPr>
        <w:t>hodnocení studijních programů</w:t>
      </w:r>
      <w:r w:rsidR="00E355E0" w:rsidRPr="009F0607">
        <w:rPr>
          <w:rFonts w:asciiTheme="minorHAnsi" w:hAnsiTheme="minorHAnsi"/>
          <w:spacing w:val="-3"/>
          <w:sz w:val="22"/>
          <w:szCs w:val="22"/>
        </w:rPr>
        <w:t>“ a „</w:t>
      </w:r>
      <w:r w:rsidR="00E355E0" w:rsidRPr="004B1643">
        <w:rPr>
          <w:rFonts w:asciiTheme="minorHAnsi" w:hAnsiTheme="minorHAnsi"/>
          <w:i/>
          <w:spacing w:val="-3"/>
          <w:sz w:val="22"/>
          <w:szCs w:val="22"/>
        </w:rPr>
        <w:t>Pravidla pro hodnocení vzdělávací činnosti</w:t>
      </w:r>
      <w:r w:rsidR="00E355E0" w:rsidRPr="009F0607">
        <w:rPr>
          <w:rFonts w:asciiTheme="minorHAnsi" w:hAnsiTheme="minorHAnsi"/>
          <w:spacing w:val="-3"/>
          <w:sz w:val="22"/>
          <w:szCs w:val="22"/>
        </w:rPr>
        <w:t>“</w:t>
      </w:r>
      <w:r w:rsidR="008E62CA" w:rsidRPr="009F0607">
        <w:rPr>
          <w:rFonts w:asciiTheme="minorHAnsi" w:hAnsiTheme="minorHAnsi"/>
          <w:spacing w:val="-3"/>
          <w:sz w:val="22"/>
          <w:szCs w:val="22"/>
        </w:rPr>
        <w:t>.</w:t>
      </w:r>
      <w:r w:rsidRPr="009F0607">
        <w:rPr>
          <w:rFonts w:asciiTheme="minorHAnsi" w:hAnsiTheme="minorHAnsi"/>
          <w:spacing w:val="-3"/>
          <w:sz w:val="22"/>
          <w:szCs w:val="22"/>
        </w:rPr>
        <w:t xml:space="preserve"> V neposlední řadě </w:t>
      </w:r>
      <w:r w:rsidR="00E355E0" w:rsidRPr="009F0607">
        <w:rPr>
          <w:rFonts w:asciiTheme="minorHAnsi" w:hAnsiTheme="minorHAnsi"/>
          <w:spacing w:val="-3"/>
          <w:sz w:val="22"/>
          <w:szCs w:val="22"/>
        </w:rPr>
        <w:t>problematiku řízení kvality upravuje</w:t>
      </w:r>
      <w:r w:rsidRPr="009F0607">
        <w:rPr>
          <w:rFonts w:asciiTheme="minorHAnsi" w:hAnsiTheme="minorHAnsi"/>
          <w:spacing w:val="-3"/>
          <w:sz w:val="22"/>
          <w:szCs w:val="22"/>
        </w:rPr>
        <w:t xml:space="preserve"> </w:t>
      </w:r>
      <w:r w:rsidR="004A7EC1" w:rsidRPr="009F0607">
        <w:rPr>
          <w:rFonts w:asciiTheme="minorHAnsi" w:hAnsiTheme="minorHAnsi"/>
          <w:spacing w:val="-3"/>
          <w:sz w:val="22"/>
          <w:szCs w:val="22"/>
        </w:rPr>
        <w:t xml:space="preserve">i </w:t>
      </w:r>
      <w:r w:rsidR="005B001C" w:rsidRPr="009F0607">
        <w:rPr>
          <w:rFonts w:asciiTheme="minorHAnsi" w:hAnsiTheme="minorHAnsi"/>
          <w:spacing w:val="-3"/>
          <w:sz w:val="22"/>
          <w:szCs w:val="22"/>
        </w:rPr>
        <w:t>vnitřní předpis</w:t>
      </w:r>
      <w:r w:rsidR="00E355E0" w:rsidRPr="009F0607">
        <w:rPr>
          <w:rFonts w:asciiTheme="minorHAnsi" w:hAnsiTheme="minorHAnsi"/>
          <w:spacing w:val="-3"/>
          <w:sz w:val="22"/>
          <w:szCs w:val="22"/>
        </w:rPr>
        <w:t xml:space="preserve"> UTB ve Zlíně </w:t>
      </w:r>
      <w:r w:rsidR="008678B7" w:rsidRPr="009F0607">
        <w:rPr>
          <w:rFonts w:asciiTheme="minorHAnsi" w:hAnsiTheme="minorHAnsi"/>
          <w:spacing w:val="-3"/>
          <w:sz w:val="22"/>
          <w:szCs w:val="22"/>
        </w:rPr>
        <w:t>„</w:t>
      </w:r>
      <w:r w:rsidRPr="004B1643">
        <w:rPr>
          <w:rFonts w:asciiTheme="minorHAnsi" w:hAnsiTheme="minorHAnsi"/>
          <w:i/>
          <w:spacing w:val="-2"/>
          <w:sz w:val="22"/>
          <w:szCs w:val="22"/>
        </w:rPr>
        <w:t>Řád pro tvorbu, schvalování, uskutečňování a změny studijních programů UTB ve Zlíně</w:t>
      </w:r>
      <w:r w:rsidRPr="009F0607">
        <w:rPr>
          <w:rFonts w:asciiTheme="minorHAnsi" w:hAnsiTheme="minorHAnsi"/>
          <w:spacing w:val="-2"/>
          <w:sz w:val="22"/>
          <w:szCs w:val="22"/>
        </w:rPr>
        <w:t>,</w:t>
      </w:r>
      <w:r w:rsidR="008678B7" w:rsidRPr="009F0607">
        <w:rPr>
          <w:rFonts w:asciiTheme="minorHAnsi" w:hAnsiTheme="minorHAnsi"/>
          <w:spacing w:val="-2"/>
          <w:sz w:val="22"/>
          <w:szCs w:val="22"/>
        </w:rPr>
        <w:t>“</w:t>
      </w:r>
      <w:r w:rsidR="004A7EC1" w:rsidRPr="009F0607">
        <w:rPr>
          <w:rFonts w:asciiTheme="minorHAnsi" w:hAnsiTheme="minorHAnsi"/>
          <w:spacing w:val="-2"/>
          <w:sz w:val="22"/>
          <w:szCs w:val="22"/>
        </w:rPr>
        <w:t xml:space="preserve"> který upřesňuje</w:t>
      </w:r>
      <w:r w:rsidRPr="009F0607">
        <w:rPr>
          <w:rFonts w:asciiTheme="minorHAnsi" w:hAnsiTheme="minorHAnsi"/>
          <w:spacing w:val="-2"/>
          <w:sz w:val="22"/>
          <w:szCs w:val="22"/>
        </w:rPr>
        <w:t xml:space="preserve"> kompetence </w:t>
      </w:r>
      <w:r w:rsidR="00F615F2">
        <w:rPr>
          <w:rFonts w:asciiTheme="minorHAnsi" w:hAnsiTheme="minorHAnsi"/>
          <w:spacing w:val="-2"/>
          <w:sz w:val="22"/>
          <w:szCs w:val="22"/>
        </w:rPr>
        <w:t xml:space="preserve">                                          </w:t>
      </w:r>
      <w:r w:rsidRPr="009F0607">
        <w:rPr>
          <w:rFonts w:asciiTheme="minorHAnsi" w:hAnsiTheme="minorHAnsi"/>
          <w:spacing w:val="-2"/>
          <w:sz w:val="22"/>
          <w:szCs w:val="22"/>
        </w:rPr>
        <w:t>a zodpovědnost rad studijních programů a garantů studijních programů za z</w:t>
      </w:r>
      <w:r w:rsidR="004C70B8" w:rsidRPr="009F0607">
        <w:rPr>
          <w:rFonts w:asciiTheme="minorHAnsi" w:hAnsiTheme="minorHAnsi"/>
          <w:spacing w:val="-2"/>
          <w:sz w:val="22"/>
          <w:szCs w:val="22"/>
        </w:rPr>
        <w:t>a</w:t>
      </w:r>
      <w:r w:rsidRPr="009F0607">
        <w:rPr>
          <w:rFonts w:asciiTheme="minorHAnsi" w:hAnsiTheme="minorHAnsi"/>
          <w:spacing w:val="-2"/>
          <w:sz w:val="22"/>
          <w:szCs w:val="22"/>
        </w:rPr>
        <w:t>jišťování kvality studijních programů.</w:t>
      </w:r>
    </w:p>
    <w:p w14:paraId="775A1225" w14:textId="4ED5BE58" w:rsidR="00B56B26" w:rsidRDefault="00B56B26" w:rsidP="00BB0CC4">
      <w:pPr>
        <w:suppressAutoHyphens/>
        <w:spacing w:line="240" w:lineRule="auto"/>
        <w:rPr>
          <w:rFonts w:asciiTheme="minorHAnsi" w:hAnsiTheme="minorHAnsi" w:cstheme="minorHAnsi"/>
          <w:sz w:val="22"/>
          <w:szCs w:val="22"/>
        </w:rPr>
      </w:pPr>
      <w:r w:rsidRPr="00B56B26">
        <w:rPr>
          <w:rFonts w:asciiTheme="minorHAnsi" w:hAnsiTheme="minorHAnsi" w:cstheme="minorHAnsi"/>
          <w:sz w:val="22"/>
          <w:szCs w:val="22"/>
        </w:rPr>
        <w:t xml:space="preserve">Dodatek má v tomto systému úlohu nástroje pravidelného a systematického sledování, vyhodnocování, plánování a řízení celkové kvality vzdělávací, tvůrčí a s nimi souvisejících činností. Jako takový je členěn na pět pilířů, které na nejobecnější úrovni navazují na základní role veřejné vysoké školy, a to vzdělávací a výzkumnou činnost a tzv. třetí roli. Současně s těmito třemi funkcemi jsou jako samostatné pilíře postaveny ještě dvě oblasti, a to oblast internacionalizace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 xml:space="preserve">a strategického řízení univerzity, zahrnující jak řízení lidských zdrojů, tak manažerský přístup k řízení </w:t>
      </w:r>
      <w:r w:rsidRPr="00B56B26">
        <w:rPr>
          <w:rFonts w:asciiTheme="minorHAnsi" w:hAnsiTheme="minorHAnsi" w:cstheme="minorHAnsi"/>
          <w:sz w:val="22"/>
          <w:szCs w:val="22"/>
        </w:rPr>
        <w:lastRenderedPageBreak/>
        <w:t xml:space="preserve">vnitřních procesů a snižování byrokratické zátěže. Tento poslední pilíř není obsažen v Dodatku, ale je vyčleněn jako samostatná oblast do dokumentů Strategický záměr Univerzity Tomáše Bati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 xml:space="preserve">ve Zlíně na období 21+, Pilíř E: Lidské zdroje, financování, vnitřní prostředí UTB ve Zlíně a strategické řízení, Strategie rozvoje lidských zdrojů a Gender </w:t>
      </w:r>
      <w:proofErr w:type="spellStart"/>
      <w:r w:rsidRPr="00B56B26">
        <w:rPr>
          <w:rFonts w:asciiTheme="minorHAnsi" w:hAnsiTheme="minorHAnsi" w:cstheme="minorHAnsi"/>
          <w:sz w:val="22"/>
          <w:szCs w:val="22"/>
        </w:rPr>
        <w:t>Equality</w:t>
      </w:r>
      <w:proofErr w:type="spellEnd"/>
      <w:r w:rsidRPr="00B56B26">
        <w:rPr>
          <w:rFonts w:asciiTheme="minorHAnsi" w:hAnsiTheme="minorHAnsi" w:cstheme="minorHAnsi"/>
          <w:sz w:val="22"/>
          <w:szCs w:val="22"/>
        </w:rPr>
        <w:t xml:space="preserve"> </w:t>
      </w:r>
      <w:proofErr w:type="spellStart"/>
      <w:r w:rsidRPr="00B56B26">
        <w:rPr>
          <w:rFonts w:asciiTheme="minorHAnsi" w:hAnsiTheme="minorHAnsi" w:cstheme="minorHAnsi"/>
          <w:sz w:val="22"/>
          <w:szCs w:val="22"/>
        </w:rPr>
        <w:t>Plan</w:t>
      </w:r>
      <w:proofErr w:type="spellEnd"/>
      <w:r w:rsidRPr="00B56B26">
        <w:rPr>
          <w:rFonts w:asciiTheme="minorHAnsi" w:hAnsiTheme="minorHAnsi" w:cstheme="minorHAnsi"/>
          <w:sz w:val="22"/>
          <w:szCs w:val="22"/>
        </w:rPr>
        <w:t>.  Jejich</w:t>
      </w:r>
      <w:r>
        <w:rPr>
          <w:rFonts w:asciiTheme="minorHAnsi" w:hAnsiTheme="minorHAnsi" w:cstheme="minorHAnsi"/>
          <w:sz w:val="22"/>
          <w:szCs w:val="22"/>
        </w:rPr>
        <w:t xml:space="preserve"> </w:t>
      </w:r>
      <w:r w:rsidRPr="00B56B26">
        <w:rPr>
          <w:rFonts w:asciiTheme="minorHAnsi" w:hAnsiTheme="minorHAnsi" w:cstheme="minorHAnsi"/>
          <w:sz w:val="22"/>
          <w:szCs w:val="22"/>
        </w:rPr>
        <w:t xml:space="preserve">pravidelné monitorování </w:t>
      </w:r>
      <w:r w:rsidR="00F615F2">
        <w:rPr>
          <w:rFonts w:asciiTheme="minorHAnsi" w:hAnsiTheme="minorHAnsi" w:cstheme="minorHAnsi"/>
          <w:sz w:val="22"/>
          <w:szCs w:val="22"/>
        </w:rPr>
        <w:t xml:space="preserve">                       </w:t>
      </w:r>
      <w:r w:rsidRPr="00B56B26">
        <w:rPr>
          <w:rFonts w:asciiTheme="minorHAnsi" w:hAnsiTheme="minorHAnsi" w:cstheme="minorHAnsi"/>
          <w:sz w:val="22"/>
          <w:szCs w:val="22"/>
        </w:rPr>
        <w:t>a vyhodnocování je vykazováno v samostatných hodnotících zprávách.</w:t>
      </w:r>
    </w:p>
    <w:p w14:paraId="3CF1B356" w14:textId="6B4CAB72" w:rsidR="006B5D48" w:rsidRPr="009A7C66" w:rsidRDefault="00C6417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Pr>
          <w:rFonts w:asciiTheme="minorHAnsi" w:hAnsiTheme="minorHAnsi" w:cstheme="minorHAnsi"/>
          <w:sz w:val="22"/>
          <w:szCs w:val="22"/>
        </w:rPr>
        <w:t xml:space="preserve">navazují dílčí </w:t>
      </w:r>
      <w:r w:rsidRPr="006B5D48">
        <w:rPr>
          <w:rFonts w:asciiTheme="minorHAnsi" w:hAnsiTheme="minorHAnsi" w:cstheme="minorHAnsi"/>
          <w:i/>
          <w:sz w:val="22"/>
          <w:szCs w:val="22"/>
        </w:rPr>
        <w:t xml:space="preserve">moduly </w:t>
      </w:r>
      <w:r>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565F1D33"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r w:rsidR="008E62CA">
        <w:rPr>
          <w:rFonts w:asciiTheme="minorHAnsi" w:hAnsiTheme="minorHAnsi" w:cstheme="minorHAnsi"/>
          <w:sz w:val="22"/>
          <w:szCs w:val="22"/>
        </w:rPr>
        <w:t>;</w:t>
      </w:r>
    </w:p>
    <w:p w14:paraId="1EAEBC6E" w14:textId="19F014D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r w:rsidR="008E62CA">
        <w:rPr>
          <w:rFonts w:asciiTheme="minorHAnsi" w:hAnsiTheme="minorHAnsi" w:cstheme="minorHAnsi"/>
          <w:sz w:val="22"/>
          <w:szCs w:val="22"/>
        </w:rPr>
        <w:t>;</w:t>
      </w:r>
    </w:p>
    <w:p w14:paraId="307F93CA" w14:textId="2A5CDB8B"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r w:rsidR="008E62CA">
        <w:rPr>
          <w:rFonts w:asciiTheme="minorHAnsi" w:hAnsiTheme="minorHAnsi" w:cstheme="minorHAnsi"/>
          <w:sz w:val="22"/>
          <w:szCs w:val="22"/>
        </w:rPr>
        <w:t>;</w:t>
      </w:r>
    </w:p>
    <w:p w14:paraId="29557F55" w14:textId="475F2FFF" w:rsidR="006B5D48" w:rsidRPr="009A7C66"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r w:rsidR="008E62CA">
        <w:rPr>
          <w:rFonts w:asciiTheme="minorHAnsi" w:hAnsiTheme="minorHAnsi" w:cstheme="minorHAnsi"/>
          <w:sz w:val="22"/>
          <w:szCs w:val="22"/>
        </w:rPr>
        <w:t>;</w:t>
      </w:r>
    </w:p>
    <w:p w14:paraId="50029647" w14:textId="29C134F0"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r w:rsidR="008E62CA">
        <w:rPr>
          <w:rFonts w:asciiTheme="minorHAnsi" w:hAnsiTheme="minorHAnsi" w:cstheme="minorHAnsi"/>
          <w:sz w:val="22"/>
          <w:szCs w:val="22"/>
        </w:rPr>
        <w:t>;</w:t>
      </w:r>
    </w:p>
    <w:p w14:paraId="0E4BF6B1" w14:textId="25FE62DA"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r w:rsidR="008E62CA">
        <w:rPr>
          <w:rFonts w:asciiTheme="minorHAnsi" w:hAnsiTheme="minorHAnsi" w:cstheme="minorHAnsi"/>
          <w:sz w:val="22"/>
          <w:szCs w:val="22"/>
        </w:rPr>
        <w:t>;</w:t>
      </w:r>
    </w:p>
    <w:p w14:paraId="13439010" w14:textId="4F186B43" w:rsidR="006B5D48" w:rsidRDefault="006B5D48" w:rsidP="00BB0CC4">
      <w:pPr>
        <w:pStyle w:val="Odstavecseseznamem"/>
        <w:numPr>
          <w:ilvl w:val="0"/>
          <w:numId w:val="8"/>
        </w:numPr>
        <w:suppressAutoHyphens/>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r w:rsidR="008E62CA">
        <w:rPr>
          <w:rFonts w:asciiTheme="minorHAnsi" w:hAnsiTheme="minorHAnsi" w:cstheme="minorHAnsi"/>
          <w:sz w:val="22"/>
          <w:szCs w:val="22"/>
        </w:rPr>
        <w:t>.</w:t>
      </w:r>
    </w:p>
    <w:p w14:paraId="03C9AFD2" w14:textId="29BACA6B" w:rsidR="006B5D48" w:rsidRPr="006B5D48" w:rsidRDefault="006B5D48" w:rsidP="00BB0CC4">
      <w:pPr>
        <w:suppressAutoHyphens/>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 xml:space="preserve">zpětné vazby na </w:t>
      </w:r>
      <w:r w:rsidR="00155648">
        <w:rPr>
          <w:rFonts w:asciiTheme="minorHAnsi" w:hAnsiTheme="minorHAnsi" w:cstheme="minorHAnsi"/>
          <w:sz w:val="22"/>
          <w:szCs w:val="22"/>
        </w:rPr>
        <w:t xml:space="preserve">jednotlivé </w:t>
      </w:r>
      <w:r w:rsidRPr="006B5D48">
        <w:rPr>
          <w:rFonts w:asciiTheme="minorHAnsi" w:hAnsiTheme="minorHAnsi" w:cstheme="minorHAnsi"/>
          <w:sz w:val="22"/>
          <w:szCs w:val="22"/>
        </w:rPr>
        <w:t>činnost</w:t>
      </w:r>
      <w:r w:rsidR="00155648">
        <w:rPr>
          <w:rFonts w:asciiTheme="minorHAnsi" w:hAnsiTheme="minorHAnsi" w:cstheme="minorHAnsi"/>
          <w:sz w:val="22"/>
          <w:szCs w:val="22"/>
        </w:rPr>
        <w:t>i</w:t>
      </w:r>
      <w:r w:rsidRPr="006B5D48">
        <w:rPr>
          <w:rFonts w:asciiTheme="minorHAnsi" w:hAnsiTheme="minorHAnsi" w:cstheme="minorHAnsi"/>
          <w:sz w:val="22"/>
          <w:szCs w:val="22"/>
        </w:rPr>
        <w:t xml:space="preserve"> UTB ve Zlíně.</w:t>
      </w:r>
    </w:p>
    <w:p w14:paraId="388F826E" w14:textId="03CC589B" w:rsidR="00C6417C" w:rsidRPr="006B5D48" w:rsidRDefault="00C6417C" w:rsidP="00BB0CC4">
      <w:pPr>
        <w:suppressAutoHyphens/>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00B42831">
        <w:rPr>
          <w:rFonts w:asciiTheme="minorHAnsi" w:hAnsiTheme="minorHAnsi" w:cstheme="minorHAnsi"/>
          <w:sz w:val="22"/>
          <w:szCs w:val="22"/>
        </w:rPr>
        <w:t>struktura Dodatku</w:t>
      </w:r>
      <w:r w:rsidRPr="006B5D48">
        <w:rPr>
          <w:rFonts w:asciiTheme="minorHAnsi" w:hAnsiTheme="minorHAnsi" w:cstheme="minorHAnsi"/>
          <w:sz w:val="22"/>
          <w:szCs w:val="22"/>
        </w:rPr>
        <w:t xml:space="preserve"> navazuje na Strategický záměr Univerzity Tomáše Bati </w:t>
      </w:r>
      <w:r w:rsidR="00F615F2">
        <w:rPr>
          <w:rFonts w:asciiTheme="minorHAnsi" w:hAnsiTheme="minorHAnsi" w:cstheme="minorHAnsi"/>
          <w:sz w:val="22"/>
          <w:szCs w:val="22"/>
        </w:rPr>
        <w:t xml:space="preserve">                    </w:t>
      </w:r>
      <w:r w:rsidRPr="006B5D48">
        <w:rPr>
          <w:rFonts w:asciiTheme="minorHAnsi" w:hAnsiTheme="minorHAnsi" w:cstheme="minorHAnsi"/>
          <w:sz w:val="22"/>
          <w:szCs w:val="22"/>
        </w:rPr>
        <w:t>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00155648">
        <w:rPr>
          <w:rFonts w:asciiTheme="minorHAnsi" w:hAnsiTheme="minorHAnsi" w:cstheme="minorHAnsi"/>
          <w:sz w:val="22"/>
          <w:szCs w:val="22"/>
        </w:rPr>
        <w:t>.</w:t>
      </w:r>
    </w:p>
    <w:p w14:paraId="2AB469B3" w14:textId="586A3D08" w:rsidR="00704C97" w:rsidRDefault="00704C97" w:rsidP="00BB0CC4">
      <w:pPr>
        <w:suppressAutoHyphens/>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jsou naformulovány strategické cíle, které se člení na konkrétní dílčí cíle s</w:t>
      </w:r>
      <w:r w:rsidR="000E584C">
        <w:rPr>
          <w:rFonts w:asciiTheme="minorHAnsi" w:hAnsiTheme="minorHAnsi"/>
          <w:sz w:val="22"/>
          <w:szCs w:val="22"/>
        </w:rPr>
        <w:t> </w:t>
      </w:r>
      <w:r w:rsidRPr="00C26885">
        <w:rPr>
          <w:rFonts w:asciiTheme="minorHAnsi" w:hAnsiTheme="minorHAnsi"/>
          <w:sz w:val="22"/>
          <w:szCs w:val="22"/>
        </w:rPr>
        <w:t xml:space="preserve">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B42831">
        <w:rPr>
          <w:rFonts w:asciiTheme="minorHAnsi" w:hAnsiTheme="minorHAnsi" w:cstheme="minorHAnsi"/>
          <w:sz w:val="22"/>
          <w:szCs w:val="22"/>
        </w:rPr>
        <w:t>Dodatku</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00F615F2">
        <w:rPr>
          <w:rFonts w:asciiTheme="minorHAnsi" w:hAnsiTheme="minorHAnsi" w:cstheme="minorHAnsi"/>
          <w:sz w:val="22"/>
          <w:szCs w:val="22"/>
        </w:rPr>
        <w:t xml:space="preserve">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155648">
        <w:rPr>
          <w:rFonts w:asciiTheme="minorHAnsi" w:hAnsiTheme="minorHAnsi" w:cstheme="minorHAnsi"/>
          <w:sz w:val="22"/>
          <w:szCs w:val="22"/>
        </w:rPr>
        <w:t>om</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sidR="008E62CA">
        <w:rPr>
          <w:rFonts w:asciiTheme="minorHAnsi" w:hAnsiTheme="minorHAnsi" w:cstheme="minorHAnsi"/>
          <w:sz w:val="22"/>
          <w:szCs w:val="22"/>
        </w:rPr>
        <w:t> </w:t>
      </w:r>
      <w:r>
        <w:rPr>
          <w:rFonts w:asciiTheme="minorHAnsi" w:hAnsiTheme="minorHAnsi" w:cstheme="minorHAnsi"/>
          <w:sz w:val="22"/>
          <w:szCs w:val="22"/>
        </w:rPr>
        <w:t xml:space="preserve">indikátory </w:t>
      </w:r>
      <w:r w:rsidR="00155648">
        <w:rPr>
          <w:rFonts w:asciiTheme="minorHAnsi" w:hAnsiTheme="minorHAnsi" w:cstheme="minorHAnsi"/>
          <w:sz w:val="22"/>
          <w:szCs w:val="22"/>
        </w:rPr>
        <w:t xml:space="preserve">klíčových </w:t>
      </w:r>
      <w:r>
        <w:rPr>
          <w:rFonts w:asciiTheme="minorHAnsi" w:hAnsiTheme="minorHAnsi" w:cstheme="minorHAnsi"/>
          <w:sz w:val="22"/>
          <w:szCs w:val="22"/>
        </w:rPr>
        <w:t>institucí</w:t>
      </w:r>
      <w:r w:rsidR="00155648">
        <w:rPr>
          <w:rFonts w:asciiTheme="minorHAnsi" w:hAnsiTheme="minorHAnsi" w:cstheme="minorHAnsi"/>
          <w:sz w:val="22"/>
          <w:szCs w:val="22"/>
        </w:rPr>
        <w:t xml:space="preserve">, jako jsou </w:t>
      </w:r>
      <w:r>
        <w:rPr>
          <w:rFonts w:asciiTheme="minorHAnsi" w:hAnsiTheme="minorHAnsi" w:cstheme="minorHAnsi"/>
          <w:sz w:val="22"/>
          <w:szCs w:val="22"/>
        </w:rPr>
        <w:t>např. MŠMT</w:t>
      </w:r>
      <w:r w:rsidR="00155648">
        <w:rPr>
          <w:rFonts w:asciiTheme="minorHAnsi" w:hAnsiTheme="minorHAnsi" w:cstheme="minorHAnsi"/>
          <w:sz w:val="22"/>
          <w:szCs w:val="22"/>
        </w:rPr>
        <w:t xml:space="preserve"> nebo RVVI</w:t>
      </w:r>
      <w:r>
        <w:rPr>
          <w:rFonts w:asciiTheme="minorHAnsi" w:hAnsiTheme="minorHAnsi" w:cstheme="minorHAnsi"/>
          <w:sz w:val="22"/>
          <w:szCs w:val="22"/>
        </w:rPr>
        <w:t xml:space="preserve">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proofErr w:type="spellStart"/>
      <w:r w:rsidR="00C40227" w:rsidRPr="000C0C26">
        <w:rPr>
          <w:rFonts w:asciiTheme="minorHAnsi" w:hAnsiTheme="minorHAnsi" w:cstheme="minorHAnsi"/>
          <w:sz w:val="22"/>
          <w:szCs w:val="22"/>
        </w:rPr>
        <w:t>World</w:t>
      </w:r>
      <w:proofErr w:type="spellEnd"/>
      <w:r w:rsidR="00C40227" w:rsidRPr="000C0C26">
        <w:rPr>
          <w:rFonts w:asciiTheme="minorHAnsi" w:hAnsiTheme="minorHAnsi" w:cstheme="minorHAnsi"/>
          <w:sz w:val="22"/>
          <w:szCs w:val="22"/>
        </w:rPr>
        <w:t xml:space="preserve"> University Ranking Times of Higher Education</w:t>
      </w:r>
      <w:r w:rsidRPr="000C0C26">
        <w:rPr>
          <w:rFonts w:asciiTheme="minorHAnsi" w:hAnsiTheme="minorHAnsi" w:cstheme="minorHAnsi"/>
          <w:sz w:val="22"/>
          <w:szCs w:val="22"/>
        </w:rPr>
        <w:t>.</w:t>
      </w:r>
      <w:r>
        <w:rPr>
          <w:rFonts w:asciiTheme="minorHAnsi" w:hAnsiTheme="minorHAnsi" w:cstheme="minorHAnsi"/>
          <w:sz w:val="22"/>
          <w:szCs w:val="22"/>
        </w:rPr>
        <w:t xml:space="preserve"> Dále je zde uvedena i</w:t>
      </w:r>
      <w:r w:rsidR="000E584C">
        <w:rPr>
          <w:rFonts w:asciiTheme="minorHAnsi" w:hAnsiTheme="minorHAnsi" w:cstheme="minorHAnsi"/>
          <w:sz w:val="22"/>
          <w:szCs w:val="22"/>
        </w:rPr>
        <w:t> </w:t>
      </w:r>
      <w:r>
        <w:rPr>
          <w:rFonts w:asciiTheme="minorHAnsi" w:hAnsiTheme="minorHAnsi" w:cstheme="minorHAnsi"/>
          <w:sz w:val="22"/>
          <w:szCs w:val="22"/>
        </w:rPr>
        <w:t>tzv.</w:t>
      </w:r>
      <w:r w:rsidR="000E584C">
        <w:rPr>
          <w:rFonts w:asciiTheme="minorHAnsi" w:hAnsiTheme="minorHAnsi" w:cstheme="minorHAnsi"/>
          <w:sz w:val="22"/>
          <w:szCs w:val="22"/>
        </w:rPr>
        <w:t> </w:t>
      </w:r>
      <w:r>
        <w:rPr>
          <w:rFonts w:asciiTheme="minorHAnsi" w:hAnsiTheme="minorHAnsi" w:cstheme="minorHAnsi"/>
          <w:sz w:val="22"/>
          <w:szCs w:val="22"/>
        </w:rPr>
        <w:t xml:space="preserve">vnitřní vazba indikátoru, </w:t>
      </w:r>
      <w:r w:rsidR="00C40227">
        <w:rPr>
          <w:rFonts w:asciiTheme="minorHAnsi" w:hAnsiTheme="minorHAnsi" w:cstheme="minorHAnsi"/>
          <w:sz w:val="22"/>
          <w:szCs w:val="22"/>
        </w:rPr>
        <w:t>která udává, zda se indikátor po</w:t>
      </w:r>
      <w:r>
        <w:rPr>
          <w:rFonts w:asciiTheme="minorHAnsi" w:hAnsiTheme="minorHAnsi" w:cstheme="minorHAnsi"/>
          <w:sz w:val="22"/>
          <w:szCs w:val="22"/>
        </w:rPr>
        <w:t>užívá k průběžnému hodnocení kvality studijních programů</w:t>
      </w:r>
      <w:r w:rsidR="00155648">
        <w:rPr>
          <w:rFonts w:asciiTheme="minorHAnsi" w:hAnsiTheme="minorHAnsi" w:cstheme="minorHAnsi"/>
          <w:sz w:val="22"/>
          <w:szCs w:val="22"/>
        </w:rPr>
        <w:t xml:space="preserve"> RVH UTB</w:t>
      </w:r>
      <w:r>
        <w:rPr>
          <w:rFonts w:asciiTheme="minorHAnsi" w:hAnsiTheme="minorHAnsi" w:cstheme="minorHAnsi"/>
          <w:sz w:val="22"/>
          <w:szCs w:val="22"/>
        </w:rPr>
        <w:t xml:space="preserve">.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sidR="000E584C">
        <w:rPr>
          <w:rFonts w:asciiTheme="minorHAnsi" w:hAnsiTheme="minorHAnsi" w:cstheme="minorHAnsi"/>
          <w:sz w:val="22"/>
          <w:szCs w:val="22"/>
        </w:rPr>
        <w:t> </w:t>
      </w:r>
      <w:r>
        <w:rPr>
          <w:rFonts w:asciiTheme="minorHAnsi" w:hAnsiTheme="minorHAnsi" w:cstheme="minorHAnsi"/>
          <w:sz w:val="22"/>
          <w:szCs w:val="22"/>
        </w:rPr>
        <w:t>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44BA42D5" w:rsidR="00704C97" w:rsidRDefault="00155648"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Na závěr úvodu můžeme shrnout, že j</w:t>
      </w:r>
      <w:r w:rsidR="00C40227">
        <w:rPr>
          <w:rFonts w:asciiTheme="minorHAnsi" w:hAnsiTheme="minorHAnsi" w:cstheme="minorHAnsi"/>
          <w:sz w:val="22"/>
          <w:szCs w:val="22"/>
        </w:rPr>
        <w:t>ednotlivé i</w:t>
      </w:r>
      <w:r w:rsidR="006B5D48">
        <w:rPr>
          <w:rFonts w:asciiTheme="minorHAnsi" w:hAnsiTheme="minorHAnsi" w:cstheme="minorHAnsi"/>
          <w:sz w:val="22"/>
          <w:szCs w:val="22"/>
        </w:rPr>
        <w:t xml:space="preserve">ndikátory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sidR="00C40227">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rankingu </w:t>
      </w:r>
      <w:proofErr w:type="spellStart"/>
      <w:r w:rsidR="00704C97" w:rsidRPr="000C0C26">
        <w:rPr>
          <w:rFonts w:asciiTheme="minorHAnsi" w:hAnsiTheme="minorHAnsi" w:cstheme="minorHAnsi"/>
          <w:sz w:val="22"/>
          <w:szCs w:val="22"/>
        </w:rPr>
        <w:t>World</w:t>
      </w:r>
      <w:proofErr w:type="spellEnd"/>
      <w:r w:rsidR="00704C97" w:rsidRPr="000C0C26">
        <w:rPr>
          <w:rFonts w:asciiTheme="minorHAnsi" w:hAnsiTheme="minorHAnsi" w:cstheme="minorHAnsi"/>
          <w:sz w:val="22"/>
          <w:szCs w:val="22"/>
        </w:rPr>
        <w:t xml:space="preserve"> University Ranking Times of Higher Education</w:t>
      </w:r>
      <w:r w:rsidR="00704C97">
        <w:rPr>
          <w:rFonts w:asciiTheme="minorHAnsi" w:hAnsiTheme="minorHAnsi" w:cstheme="minorHAnsi"/>
          <w:sz w:val="22"/>
          <w:szCs w:val="22"/>
        </w:rPr>
        <w:t xml:space="preserve"> </w:t>
      </w:r>
      <w:r w:rsidR="00C40227">
        <w:rPr>
          <w:rFonts w:asciiTheme="minorHAnsi" w:hAnsiTheme="minorHAnsi" w:cstheme="minorHAnsi"/>
          <w:sz w:val="22"/>
          <w:szCs w:val="22"/>
        </w:rPr>
        <w:t>(</w:t>
      </w:r>
      <w:r w:rsidR="00704C97">
        <w:rPr>
          <w:rFonts w:asciiTheme="minorHAnsi" w:hAnsiTheme="minorHAnsi" w:cstheme="minorHAnsi"/>
          <w:sz w:val="22"/>
          <w:szCs w:val="22"/>
        </w:rPr>
        <w:t>dále jen „ranking THE“)</w:t>
      </w:r>
      <w:r w:rsidR="00C40227">
        <w:rPr>
          <w:rFonts w:asciiTheme="minorHAnsi" w:hAnsiTheme="minorHAnsi" w:cstheme="minorHAnsi"/>
          <w:sz w:val="22"/>
          <w:szCs w:val="22"/>
        </w:rPr>
        <w:t xml:space="preserve">. </w:t>
      </w:r>
      <w:r>
        <w:rPr>
          <w:rFonts w:asciiTheme="minorHAnsi" w:hAnsiTheme="minorHAnsi" w:cstheme="minorHAnsi"/>
          <w:sz w:val="22"/>
          <w:szCs w:val="22"/>
        </w:rPr>
        <w:t>Zejména t</w:t>
      </w:r>
      <w:r w:rsidR="00C40227">
        <w:rPr>
          <w:rFonts w:asciiTheme="minorHAnsi" w:hAnsiTheme="minorHAnsi" w:cstheme="minorHAnsi"/>
          <w:sz w:val="22"/>
          <w:szCs w:val="22"/>
        </w:rPr>
        <w:t>en</w:t>
      </w:r>
      <w:r>
        <w:rPr>
          <w:rFonts w:asciiTheme="minorHAnsi" w:hAnsiTheme="minorHAnsi" w:cstheme="minorHAnsi"/>
          <w:sz w:val="22"/>
          <w:szCs w:val="22"/>
        </w:rPr>
        <w:t xml:space="preserve">to žebříček považuje </w:t>
      </w:r>
      <w:r w:rsidR="00704C97">
        <w:rPr>
          <w:rFonts w:asciiTheme="minorHAnsi" w:hAnsiTheme="minorHAnsi" w:cstheme="minorHAnsi"/>
          <w:sz w:val="22"/>
          <w:szCs w:val="22"/>
        </w:rPr>
        <w:t xml:space="preserve">UTB ve Zlíně za stěžejní </w:t>
      </w:r>
      <w:r>
        <w:rPr>
          <w:rFonts w:asciiTheme="minorHAnsi" w:hAnsiTheme="minorHAnsi" w:cstheme="minorHAnsi"/>
          <w:sz w:val="22"/>
          <w:szCs w:val="22"/>
        </w:rPr>
        <w:t>pro</w:t>
      </w:r>
      <w:r w:rsidR="00704C97">
        <w:rPr>
          <w:rFonts w:asciiTheme="minorHAnsi" w:hAnsiTheme="minorHAnsi" w:cstheme="minorHAnsi"/>
          <w:sz w:val="22"/>
          <w:szCs w:val="22"/>
        </w:rPr>
        <w:t xml:space="preserve"> mezinárodní srovnání </w:t>
      </w:r>
      <w:r w:rsidR="00C40227">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7847757B" w14:textId="7C7B5A74" w:rsidR="00086C6C" w:rsidRDefault="00086C6C"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Takto koncipovaný systém byl certifikován ze strany Evropské asociace univerzit (EUA) v rámci tzv.</w:t>
      </w:r>
      <w:r w:rsidR="004B59D3">
        <w:rPr>
          <w:rFonts w:asciiTheme="minorHAnsi" w:hAnsiTheme="minorHAnsi" w:cstheme="minorHAnsi"/>
          <w:sz w:val="22"/>
          <w:szCs w:val="22"/>
        </w:rPr>
        <w:t> </w:t>
      </w:r>
      <w:proofErr w:type="spellStart"/>
      <w:r w:rsidRPr="00740040">
        <w:rPr>
          <w:rFonts w:asciiTheme="minorHAnsi" w:hAnsiTheme="minorHAnsi" w:cstheme="minorHAnsi"/>
          <w:sz w:val="22"/>
          <w:szCs w:val="22"/>
        </w:rPr>
        <w:t>Institutional</w:t>
      </w:r>
      <w:proofErr w:type="spellEnd"/>
      <w:r w:rsidRPr="00740040">
        <w:rPr>
          <w:rFonts w:asciiTheme="minorHAnsi" w:hAnsiTheme="minorHAnsi" w:cstheme="minorHAnsi"/>
          <w:sz w:val="22"/>
          <w:szCs w:val="22"/>
        </w:rPr>
        <w:t xml:space="preserve"> </w:t>
      </w:r>
      <w:proofErr w:type="spellStart"/>
      <w:r w:rsidRPr="00740040">
        <w:rPr>
          <w:rFonts w:asciiTheme="minorHAnsi" w:hAnsiTheme="minorHAnsi" w:cstheme="minorHAnsi"/>
          <w:sz w:val="22"/>
          <w:szCs w:val="22"/>
        </w:rPr>
        <w:t>Evaluation</w:t>
      </w:r>
      <w:proofErr w:type="spellEnd"/>
      <w:r w:rsidRPr="00740040">
        <w:rPr>
          <w:rFonts w:asciiTheme="minorHAnsi" w:hAnsiTheme="minorHAnsi" w:cstheme="minorHAnsi"/>
          <w:sz w:val="22"/>
          <w:szCs w:val="22"/>
        </w:rPr>
        <w:t xml:space="preserve"> Report</w:t>
      </w:r>
      <w:r>
        <w:rPr>
          <w:rFonts w:asciiTheme="minorHAnsi" w:hAnsiTheme="minorHAnsi" w:cstheme="minorHAnsi"/>
          <w:sz w:val="22"/>
          <w:szCs w:val="22"/>
        </w:rPr>
        <w:t xml:space="preserve"> (IEP). Současně s tím byl i pozitivně hodnocen Národním akreditačním úřadem pro vysoké školství, jehož kontrolní komise systém evaluovala v roce 2021.</w:t>
      </w:r>
    </w:p>
    <w:p w14:paraId="08A417EF" w14:textId="77777777" w:rsidR="00086C6C" w:rsidRDefault="00086C6C" w:rsidP="00BB0CC4">
      <w:pPr>
        <w:suppressAutoHyphens/>
        <w:spacing w:line="240" w:lineRule="auto"/>
        <w:rPr>
          <w:rFonts w:asciiTheme="minorHAnsi" w:hAnsiTheme="minorHAnsi" w:cstheme="minorHAnsi"/>
          <w:sz w:val="22"/>
          <w:szCs w:val="22"/>
        </w:rPr>
      </w:pPr>
    </w:p>
    <w:p w14:paraId="6940065E" w14:textId="77777777" w:rsidR="00704C97" w:rsidRDefault="00704C97" w:rsidP="00BB0CC4">
      <w:pPr>
        <w:suppressAutoHyphens/>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BB0CC4">
      <w:pPr>
        <w:suppressAutoHyphens/>
        <w:spacing w:line="240" w:lineRule="auto"/>
        <w:jc w:val="left"/>
        <w:rPr>
          <w:rFonts w:asciiTheme="minorHAnsi" w:hAnsiTheme="minorHAnsi" w:cstheme="minorHAnsi"/>
          <w:sz w:val="22"/>
          <w:szCs w:val="22"/>
        </w:rPr>
      </w:pPr>
    </w:p>
    <w:p w14:paraId="6E21C91E" w14:textId="77777777" w:rsidR="00712AF5" w:rsidRDefault="00712AF5" w:rsidP="00BB0CC4">
      <w:pPr>
        <w:suppressAutoHyphens/>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BB0CC4">
      <w:pPr>
        <w:suppressAutoHyphens/>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2CA00E61" w14:textId="3BC36975" w:rsidR="00712AF5" w:rsidRPr="00521D81" w:rsidRDefault="00931BCB" w:rsidP="00BB0CC4">
      <w:pPr>
        <w:suppressAutoHyphens/>
        <w:spacing w:after="1800" w:line="240" w:lineRule="auto"/>
        <w:jc w:val="left"/>
        <w:rPr>
          <w:rFonts w:ascii="Arial" w:hAnsi="Arial" w:cs="Arial"/>
          <w:b/>
          <w:caps/>
          <w:sz w:val="32"/>
        </w:rPr>
      </w:pPr>
      <w:r w:rsidRPr="00A146C8">
        <w:rPr>
          <w:rFonts w:ascii="Arial" w:hAnsi="Arial" w:cs="Arial"/>
          <w:b/>
          <w:caps/>
          <w:sz w:val="32"/>
        </w:rPr>
        <w:lastRenderedPageBreak/>
        <w:t xml:space="preserve">struktura </w:t>
      </w:r>
      <w:r w:rsidR="00712AF5" w:rsidRPr="00A146C8">
        <w:rPr>
          <w:rFonts w:ascii="Arial" w:hAnsi="Arial" w:cs="Arial"/>
          <w:b/>
          <w:caps/>
          <w:sz w:val="32"/>
        </w:rPr>
        <w:t xml:space="preserve">hodnocení kvality činností UTB </w:t>
      </w:r>
      <w:r w:rsidR="005B12A6" w:rsidRPr="00A146C8">
        <w:rPr>
          <w:rFonts w:ascii="Arial" w:hAnsi="Arial" w:cs="Arial"/>
          <w:b/>
          <w:caps/>
          <w:sz w:val="32"/>
        </w:rPr>
        <w:br/>
      </w:r>
      <w:r w:rsidR="00712AF5" w:rsidRPr="00A146C8">
        <w:rPr>
          <w:rFonts w:ascii="Arial" w:hAnsi="Arial" w:cs="Arial"/>
          <w:b/>
          <w:caps/>
          <w:sz w:val="32"/>
        </w:rPr>
        <w:t>ve Zlíně</w:t>
      </w:r>
    </w:p>
    <w:p w14:paraId="77C3F979" w14:textId="7AF3590F" w:rsid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64AC7D59" w14:textId="77777777" w:rsidR="004673B3" w:rsidRPr="00777224" w:rsidRDefault="004673B3" w:rsidP="00BB0CC4">
      <w:pPr>
        <w:suppressAutoHyphens/>
        <w:spacing w:line="240" w:lineRule="auto"/>
        <w:rPr>
          <w:rFonts w:ascii="Calibri" w:hAnsi="Calibri" w:cs="Calibri"/>
          <w:b/>
          <w:szCs w:val="22"/>
          <w:u w:val="single"/>
        </w:rPr>
      </w:pPr>
    </w:p>
    <w:p w14:paraId="3446A10D" w14:textId="26189C6C"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w:t>
      </w:r>
      <w:r w:rsidR="00AE7625">
        <w:rPr>
          <w:rFonts w:ascii="Calibri" w:hAnsi="Calibri" w:cs="Calibri"/>
          <w:sz w:val="22"/>
          <w:szCs w:val="22"/>
        </w:rPr>
        <w:t> </w:t>
      </w:r>
      <w:r w:rsidRPr="00777224">
        <w:rPr>
          <w:rFonts w:ascii="Calibri" w:hAnsi="Calibri" w:cs="Calibri"/>
          <w:sz w:val="22"/>
          <w:szCs w:val="22"/>
        </w:rPr>
        <w:t>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27CD4A99" w:rsidR="00777224" w:rsidRPr="00777224" w:rsidRDefault="00777224" w:rsidP="00BB0CC4">
      <w:pPr>
        <w:suppressAutoHyphens/>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40479D">
        <w:rPr>
          <w:rFonts w:ascii="Calibri" w:hAnsi="Calibri" w:cs="Calibri"/>
          <w:sz w:val="22"/>
          <w:szCs w:val="22"/>
        </w:rPr>
        <w:t>A. Kvantitativní ukazatele vzdělávacích činností</w:t>
      </w:r>
      <w:r w:rsidRPr="00777224">
        <w:rPr>
          <w:rFonts w:ascii="Calibri" w:hAnsi="Calibri" w:cs="Calibri"/>
          <w:i/>
          <w:sz w:val="22"/>
          <w:szCs w:val="22"/>
        </w:rPr>
        <w:t xml:space="preserve">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w:t>
      </w:r>
      <w:r w:rsidR="00F615F2">
        <w:rPr>
          <w:rFonts w:ascii="Calibri" w:hAnsi="Calibri" w:cs="Calibri"/>
          <w:sz w:val="22"/>
          <w:szCs w:val="22"/>
        </w:rPr>
        <w:t xml:space="preserve">                       </w:t>
      </w:r>
      <w:r w:rsidRPr="00777224">
        <w:rPr>
          <w:rFonts w:ascii="Calibri" w:hAnsi="Calibri" w:cs="Calibri"/>
          <w:sz w:val="22"/>
          <w:szCs w:val="22"/>
        </w:rPr>
        <w:t>a dlouhodobého charakteru, která povedou ke zlepšení kvality vzdělávací činnosti na UTB ve Zlíně (podrobněji viz dále).</w:t>
      </w:r>
    </w:p>
    <w:p w14:paraId="6FC2FA80" w14:textId="77777777" w:rsidR="00777224" w:rsidRPr="00777224" w:rsidRDefault="00777224" w:rsidP="004673B3">
      <w:pPr>
        <w:suppressAutoHyphens/>
        <w:spacing w:line="240" w:lineRule="auto"/>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BB0CC4">
      <w:pPr>
        <w:suppressAutoHyphens/>
        <w:spacing w:line="240" w:lineRule="auto"/>
        <w:rPr>
          <w:rFonts w:ascii="Calibri" w:hAnsi="Calibri" w:cs="Calibri"/>
          <w:sz w:val="22"/>
          <w:szCs w:val="22"/>
        </w:rPr>
      </w:pPr>
    </w:p>
    <w:p w14:paraId="1BF438DB" w14:textId="77777777" w:rsidR="00777224" w:rsidRPr="00C06312" w:rsidRDefault="00777224" w:rsidP="00BB0CC4">
      <w:pPr>
        <w:suppressAutoHyphens/>
        <w:spacing w:line="240" w:lineRule="auto"/>
        <w:rPr>
          <w:rFonts w:ascii="Calibri" w:hAnsi="Calibri"/>
          <w:b/>
          <w:sz w:val="20"/>
          <w:szCs w:val="20"/>
        </w:rPr>
      </w:pPr>
      <w:r w:rsidRPr="00C06312">
        <w:rPr>
          <w:rFonts w:ascii="Calibri" w:hAnsi="Calibri"/>
          <w:b/>
          <w:sz w:val="20"/>
          <w:szCs w:val="20"/>
        </w:rPr>
        <w:t xml:space="preserve">Tab. 1. Struktura pilíře Vzdělávání v modulu A. </w:t>
      </w:r>
      <w:r w:rsidRPr="00C06312">
        <w:rPr>
          <w:rFonts w:ascii="Calibri" w:hAnsi="Calibri" w:cs="Calibri"/>
          <w:b/>
          <w:sz w:val="20"/>
          <w:szCs w:val="20"/>
        </w:rPr>
        <w:t>Kvantitativní ukazatele vzdělávací činnosti</w:t>
      </w:r>
    </w:p>
    <w:tbl>
      <w:tblPr>
        <w:tblStyle w:val="Tabulkasmkou4zvraznn2111"/>
        <w:tblW w:w="0" w:type="auto"/>
        <w:tblLook w:val="04A0" w:firstRow="1" w:lastRow="0" w:firstColumn="1" w:lastColumn="0" w:noHBand="0" w:noVBand="1"/>
      </w:tblPr>
      <w:tblGrid>
        <w:gridCol w:w="1120"/>
        <w:gridCol w:w="1260"/>
        <w:gridCol w:w="1450"/>
        <w:gridCol w:w="1239"/>
        <w:gridCol w:w="1297"/>
        <w:gridCol w:w="1199"/>
        <w:gridCol w:w="1213"/>
      </w:tblGrid>
      <w:tr w:rsidR="00777224" w:rsidRPr="00777224" w14:paraId="6ADF0D62" w14:textId="77777777" w:rsidTr="00C65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335DC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60" w:type="dxa"/>
          </w:tcPr>
          <w:p w14:paraId="445674FA"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450" w:type="dxa"/>
          </w:tcPr>
          <w:p w14:paraId="7AF22A27"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074" w:type="dxa"/>
          </w:tcPr>
          <w:p w14:paraId="37481F64"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371" w:type="dxa"/>
          </w:tcPr>
          <w:p w14:paraId="64E917AB"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21" w:type="dxa"/>
          </w:tcPr>
          <w:p w14:paraId="5D3DDAE1"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29" w:type="dxa"/>
          </w:tcPr>
          <w:p w14:paraId="2902C8D3" w14:textId="77777777" w:rsidR="00777224" w:rsidRPr="003923FF"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A11546D"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60" w:type="dxa"/>
          </w:tcPr>
          <w:p w14:paraId="55E09BC2"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450" w:type="dxa"/>
          </w:tcPr>
          <w:p w14:paraId="24C44A3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074" w:type="dxa"/>
          </w:tcPr>
          <w:p w14:paraId="19606A5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371" w:type="dxa"/>
          </w:tcPr>
          <w:p w14:paraId="072EA91F"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C6F048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6A0DBD4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6501E5"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60" w:type="dxa"/>
          </w:tcPr>
          <w:p w14:paraId="670675B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450" w:type="dxa"/>
          </w:tcPr>
          <w:p w14:paraId="7DE00C21" w14:textId="4777761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w:t>
            </w:r>
            <w:r w:rsidR="007C5EA2">
              <w:rPr>
                <w:rFonts w:asciiTheme="minorHAnsi" w:hAnsiTheme="minorHAnsi" w:cstheme="minorHAnsi"/>
                <w:sz w:val="18"/>
                <w:szCs w:val="18"/>
              </w:rPr>
              <w:t>3</w:t>
            </w:r>
            <w:r w:rsidRPr="003923FF">
              <w:rPr>
                <w:rFonts w:asciiTheme="minorHAnsi" w:hAnsiTheme="minorHAnsi" w:cstheme="minorHAnsi"/>
                <w:sz w:val="18"/>
                <w:szCs w:val="18"/>
              </w:rPr>
              <w:t>a UTB ve Zlíně</w:t>
            </w:r>
          </w:p>
        </w:tc>
        <w:tc>
          <w:tcPr>
            <w:tcW w:w="1074" w:type="dxa"/>
          </w:tcPr>
          <w:p w14:paraId="173E55D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D6FB25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511A2F10" w14:textId="27344A84" w:rsidR="00134B7C" w:rsidRPr="003923FF" w:rsidRDefault="00777224" w:rsidP="003C624E">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94A8A">
              <w:rPr>
                <w:rFonts w:asciiTheme="minorHAnsi" w:hAnsiTheme="minorHAnsi" w:cstheme="minorHAnsi"/>
                <w:sz w:val="18"/>
                <w:szCs w:val="18"/>
              </w:rPr>
              <w:t xml:space="preserve">Ranking THE </w:t>
            </w:r>
            <w:r w:rsidR="00134B7C" w:rsidRPr="00134B7C">
              <w:rPr>
                <w:rFonts w:asciiTheme="minorHAnsi" w:hAnsiTheme="minorHAnsi" w:cstheme="minorHAnsi"/>
                <w:sz w:val="18"/>
                <w:szCs w:val="18"/>
              </w:rPr>
              <w:t>Metodika 17+</w:t>
            </w:r>
          </w:p>
        </w:tc>
        <w:tc>
          <w:tcPr>
            <w:tcW w:w="1221" w:type="dxa"/>
          </w:tcPr>
          <w:p w14:paraId="748C6921" w14:textId="50352F5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r w:rsidRPr="003923FF">
              <w:rPr>
                <w:rFonts w:asciiTheme="minorHAnsi" w:hAnsiTheme="minorHAnsi" w:cstheme="minorHAnsi"/>
                <w:sz w:val="18"/>
                <w:szCs w:val="18"/>
                <w:vertAlign w:val="superscript"/>
              </w:rPr>
              <w:footnoteReference w:id="3"/>
            </w:r>
          </w:p>
        </w:tc>
        <w:tc>
          <w:tcPr>
            <w:tcW w:w="1229" w:type="dxa"/>
          </w:tcPr>
          <w:p w14:paraId="49A9FB8B"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0E960D70"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60" w:type="dxa"/>
          </w:tcPr>
          <w:p w14:paraId="2D8E308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450" w:type="dxa"/>
          </w:tcPr>
          <w:p w14:paraId="42E825F3"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074" w:type="dxa"/>
          </w:tcPr>
          <w:p w14:paraId="5F04A7A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5DA43371" w14:textId="77777777"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w:t>
            </w:r>
            <w:r w:rsidRPr="003923FF">
              <w:rPr>
                <w:rFonts w:asciiTheme="minorHAnsi" w:hAnsiTheme="minorHAnsi" w:cstheme="minorHAnsi"/>
                <w:sz w:val="18"/>
                <w:szCs w:val="18"/>
              </w:rPr>
              <w:lastRenderedPageBreak/>
              <w:t xml:space="preserve">– část K). </w:t>
            </w:r>
            <w:r w:rsidRPr="00694A8A">
              <w:rPr>
                <w:rFonts w:asciiTheme="minorHAnsi" w:hAnsiTheme="minorHAnsi" w:cstheme="minorHAnsi"/>
                <w:sz w:val="18"/>
                <w:szCs w:val="18"/>
              </w:rPr>
              <w:t>Ranking THE – váha 2.5 %</w:t>
            </w:r>
          </w:p>
          <w:p w14:paraId="509FA8D9" w14:textId="3AAE4691" w:rsidR="00134B7C"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181D731D"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3CD5D0B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1A369E9F"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60" w:type="dxa"/>
          </w:tcPr>
          <w:p w14:paraId="3C6FFC8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450" w:type="dxa"/>
          </w:tcPr>
          <w:p w14:paraId="2F3774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074" w:type="dxa"/>
          </w:tcPr>
          <w:p w14:paraId="7D7B3C7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1BF4862A" w14:textId="77777777" w:rsidR="00134B7C" w:rsidRPr="00134B7C"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467427C6" w14:textId="5543D605"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126B37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7B98ACC3"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60" w:type="dxa"/>
          </w:tcPr>
          <w:p w14:paraId="2B289E9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450" w:type="dxa"/>
          </w:tcPr>
          <w:p w14:paraId="5057DF8A"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074" w:type="dxa"/>
          </w:tcPr>
          <w:p w14:paraId="56279A2E"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4852C9E0" w14:textId="41812AA8"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2B17772F" w14:textId="6A81711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E4413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415B878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60" w:type="dxa"/>
          </w:tcPr>
          <w:p w14:paraId="6F6B49E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450" w:type="dxa"/>
          </w:tcPr>
          <w:p w14:paraId="01FF8A3A"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4DB20CA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AD051FE"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B65D83E" w14:textId="38AF58A9"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3D25AFC5"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2872DC5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60" w:type="dxa"/>
          </w:tcPr>
          <w:p w14:paraId="597AE9B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450" w:type="dxa"/>
          </w:tcPr>
          <w:p w14:paraId="5B64E699"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074" w:type="dxa"/>
          </w:tcPr>
          <w:p w14:paraId="48EF629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22A6CB26" w14:textId="1427D7A0"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73CC276D" w14:textId="63EBDBF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7A116A6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675F59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60" w:type="dxa"/>
          </w:tcPr>
          <w:p w14:paraId="4FFD1AD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450" w:type="dxa"/>
          </w:tcPr>
          <w:p w14:paraId="3BFBCF9F"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074" w:type="dxa"/>
          </w:tcPr>
          <w:p w14:paraId="5C14957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371" w:type="dxa"/>
          </w:tcPr>
          <w:p w14:paraId="1CB64C20" w14:textId="03E2FEB8" w:rsidR="00777224" w:rsidRPr="003923FF" w:rsidRDefault="00086C6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21" w:type="dxa"/>
          </w:tcPr>
          <w:p w14:paraId="189317F5" w14:textId="4CABE31A"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5E0ACB8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4221EA98"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60" w:type="dxa"/>
          </w:tcPr>
          <w:p w14:paraId="2A318F6E" w14:textId="6B90F605" w:rsidR="00777224" w:rsidRPr="003923FF" w:rsidRDefault="0026125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Graduation rate</w:t>
            </w:r>
          </w:p>
        </w:tc>
        <w:tc>
          <w:tcPr>
            <w:tcW w:w="1450" w:type="dxa"/>
          </w:tcPr>
          <w:p w14:paraId="4A582A01"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074" w:type="dxa"/>
          </w:tcPr>
          <w:p w14:paraId="3350474C"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371" w:type="dxa"/>
          </w:tcPr>
          <w:p w14:paraId="29CC0DC5"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21" w:type="dxa"/>
          </w:tcPr>
          <w:p w14:paraId="14390C45" w14:textId="639878D0"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6B987467"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3DC934DC"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60" w:type="dxa"/>
          </w:tcPr>
          <w:p w14:paraId="6AFDA9B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450" w:type="dxa"/>
          </w:tcPr>
          <w:p w14:paraId="20640056"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074" w:type="dxa"/>
          </w:tcPr>
          <w:p w14:paraId="376DA1A9"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371" w:type="dxa"/>
          </w:tcPr>
          <w:p w14:paraId="5FAF90FC"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32961F61"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29" w:type="dxa"/>
          </w:tcPr>
          <w:p w14:paraId="443EAACC"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C65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tcPr>
          <w:p w14:paraId="1BE1C5B1"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60" w:type="dxa"/>
          </w:tcPr>
          <w:p w14:paraId="3F69D6C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450" w:type="dxa"/>
          </w:tcPr>
          <w:p w14:paraId="5A60F145" w14:textId="0C0B8E59"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SP</w:t>
            </w:r>
          </w:p>
        </w:tc>
        <w:tc>
          <w:tcPr>
            <w:tcW w:w="1074" w:type="dxa"/>
          </w:tcPr>
          <w:p w14:paraId="5414DCA0"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371" w:type="dxa"/>
          </w:tcPr>
          <w:p w14:paraId="3F60C9EE" w14:textId="006BEE22" w:rsidR="00777224" w:rsidRPr="003923FF"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21" w:type="dxa"/>
          </w:tcPr>
          <w:p w14:paraId="35B30DFA" w14:textId="77777777" w:rsidR="00134B7C" w:rsidRPr="00134B7C"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466117"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F2F8733" w14:textId="0D310AF6"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29" w:type="dxa"/>
          </w:tcPr>
          <w:p w14:paraId="5D62A444" w14:textId="77777777" w:rsidR="00777224" w:rsidRPr="003923FF"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C65500">
        <w:tc>
          <w:tcPr>
            <w:cnfStyle w:val="001000000000" w:firstRow="0" w:lastRow="0" w:firstColumn="1" w:lastColumn="0" w:oddVBand="0" w:evenVBand="0" w:oddHBand="0" w:evenHBand="0" w:firstRowFirstColumn="0" w:firstRowLastColumn="0" w:lastRowFirstColumn="0" w:lastRowLastColumn="0"/>
            <w:tcW w:w="1173" w:type="dxa"/>
          </w:tcPr>
          <w:p w14:paraId="5F830C2B" w14:textId="77777777" w:rsidR="00777224" w:rsidRPr="003923FF" w:rsidRDefault="00777224" w:rsidP="00BB0CC4">
            <w:pPr>
              <w:suppressAutoHyphens/>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60" w:type="dxa"/>
          </w:tcPr>
          <w:p w14:paraId="4176A703"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450" w:type="dxa"/>
          </w:tcPr>
          <w:p w14:paraId="7FF1EC50"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074" w:type="dxa"/>
          </w:tcPr>
          <w:p w14:paraId="7F03AB2D"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371" w:type="dxa"/>
          </w:tcPr>
          <w:p w14:paraId="4ACACFC3" w14:textId="4115AF25" w:rsidR="00777224" w:rsidRPr="003923FF"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21" w:type="dxa"/>
          </w:tcPr>
          <w:p w14:paraId="619153C3" w14:textId="07D986C4"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SP</w:t>
            </w:r>
          </w:p>
        </w:tc>
        <w:tc>
          <w:tcPr>
            <w:tcW w:w="1229" w:type="dxa"/>
          </w:tcPr>
          <w:p w14:paraId="1F475D92" w14:textId="77777777" w:rsidR="00777224" w:rsidRPr="003923FF"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BB0CC4">
      <w:pPr>
        <w:suppressAutoHyphens/>
        <w:spacing w:after="0" w:line="276" w:lineRule="auto"/>
        <w:rPr>
          <w:rFonts w:ascii="Calibri" w:hAnsi="Calibri"/>
          <w:sz w:val="22"/>
          <w:szCs w:val="22"/>
        </w:rPr>
      </w:pPr>
    </w:p>
    <w:p w14:paraId="1F9E0F96" w14:textId="4936DB15"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w:t>
      </w:r>
      <w:r w:rsidR="0030196E">
        <w:rPr>
          <w:rFonts w:ascii="Calibri" w:hAnsi="Calibri"/>
          <w:sz w:val="22"/>
          <w:szCs w:val="22"/>
        </w:rPr>
        <w:t>ň</w:t>
      </w:r>
      <w:r w:rsidRPr="00777224">
        <w:rPr>
          <w:rFonts w:ascii="Calibri" w:hAnsi="Calibri"/>
          <w:sz w:val="22"/>
          <w:szCs w:val="22"/>
        </w:rPr>
        <w:t>ují detailnější vhled do dynamiky vývoje vzdělávací činnosti na UTB ve Zlíně, který</w:t>
      </w:r>
      <w:r w:rsidR="00232E55">
        <w:rPr>
          <w:rFonts w:ascii="Calibri" w:hAnsi="Calibri"/>
          <w:sz w:val="22"/>
          <w:szCs w:val="22"/>
        </w:rPr>
        <w:t>m</w:t>
      </w:r>
      <w:r w:rsidRPr="00777224">
        <w:rPr>
          <w:rFonts w:ascii="Calibri" w:hAnsi="Calibri"/>
          <w:sz w:val="22"/>
          <w:szCs w:val="22"/>
        </w:rPr>
        <w:t xml:space="preserve"> lze optimalizovat pedagogické aktivity VŠ.</w:t>
      </w:r>
    </w:p>
    <w:p w14:paraId="0DC8A637" w14:textId="3CAD379A" w:rsidR="00777224" w:rsidRDefault="00777224" w:rsidP="00BB0CC4">
      <w:pPr>
        <w:suppressAutoHyphens/>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C06312" w:rsidRDefault="00777224" w:rsidP="00BB0CC4">
      <w:pPr>
        <w:suppressAutoHyphens/>
        <w:rPr>
          <w:rFonts w:ascii="Calibri" w:hAnsi="Calibri"/>
          <w:b/>
          <w:sz w:val="20"/>
          <w:szCs w:val="22"/>
        </w:rPr>
      </w:pPr>
      <w:r w:rsidRPr="00C06312">
        <w:rPr>
          <w:rFonts w:ascii="Calibri" w:hAnsi="Calibri"/>
          <w:b/>
          <w:sz w:val="20"/>
          <w:szCs w:val="22"/>
        </w:rPr>
        <w:lastRenderedPageBreak/>
        <w:t xml:space="preserve">Tab. 2. Struktura pilíře Vzdělávání v modulu B. </w:t>
      </w:r>
      <w:r w:rsidRPr="00C06312">
        <w:rPr>
          <w:rFonts w:ascii="Calibri" w:hAnsi="Calibri" w:cs="Calibri"/>
          <w:b/>
          <w:sz w:val="20"/>
          <w:szCs w:val="22"/>
        </w:rPr>
        <w:t>Agregované ukazatele vzdělávací činnosti</w:t>
      </w:r>
    </w:p>
    <w:tbl>
      <w:tblPr>
        <w:tblStyle w:val="Tabulkasmkou4zvraznn2111"/>
        <w:tblW w:w="0" w:type="auto"/>
        <w:tblLook w:val="04A0" w:firstRow="1" w:lastRow="0" w:firstColumn="1" w:lastColumn="0" w:noHBand="0" w:noVBand="1"/>
      </w:tblPr>
      <w:tblGrid>
        <w:gridCol w:w="1232"/>
        <w:gridCol w:w="1243"/>
        <w:gridCol w:w="1342"/>
        <w:gridCol w:w="1231"/>
        <w:gridCol w:w="1238"/>
        <w:gridCol w:w="1245"/>
        <w:gridCol w:w="1247"/>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1797EF4B"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vyučujících</w:t>
            </w:r>
          </w:p>
        </w:tc>
        <w:tc>
          <w:tcPr>
            <w:tcW w:w="1254" w:type="dxa"/>
          </w:tcPr>
          <w:p w14:paraId="21EAFA6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DAAFB2E"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w:t>
            </w:r>
            <w:r w:rsidR="00261254" w:rsidRPr="008F3B44">
              <w:rPr>
                <w:rFonts w:ascii="Calibri" w:hAnsi="Calibri"/>
                <w:sz w:val="18"/>
                <w:szCs w:val="20"/>
              </w:rPr>
              <w:t>STAG a</w:t>
            </w:r>
            <w:r w:rsidRPr="008F3B44">
              <w:rPr>
                <w:rFonts w:ascii="Calibri" w:hAnsi="Calibri"/>
                <w:sz w:val="18"/>
                <w:szCs w:val="20"/>
              </w:rPr>
              <w:t xml:space="preserve"> Výroční zprávy UTB ve Zlíně</w:t>
            </w:r>
          </w:p>
        </w:tc>
        <w:tc>
          <w:tcPr>
            <w:tcW w:w="1254" w:type="dxa"/>
          </w:tcPr>
          <w:p w14:paraId="46EEB93B" w14:textId="11D55E10"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C624E">
              <w:rPr>
                <w:rFonts w:ascii="Calibri" w:hAnsi="Calibri"/>
                <w:sz w:val="18"/>
                <w:szCs w:val="20"/>
              </w:rPr>
              <w:t xml:space="preserve">Ranking </w:t>
            </w:r>
            <w:r w:rsidR="00261254" w:rsidRPr="003C624E">
              <w:rPr>
                <w:rFonts w:ascii="Calibri" w:hAnsi="Calibri"/>
                <w:sz w:val="18"/>
                <w:szCs w:val="20"/>
              </w:rPr>
              <w:t>THE – váha</w:t>
            </w:r>
            <w:r w:rsidRPr="003C624E">
              <w:rPr>
                <w:rFonts w:ascii="Calibri" w:hAnsi="Calibri"/>
                <w:sz w:val="18"/>
                <w:szCs w:val="20"/>
              </w:rPr>
              <w:t xml:space="preserve"> 4.5 %</w:t>
            </w:r>
          </w:p>
          <w:p w14:paraId="5386CE72" w14:textId="795B7D7A" w:rsidR="00134B7C"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B6C913F"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323EAD3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48CD015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2.</w:t>
            </w:r>
            <w:r w:rsidR="00DD7310" w:rsidRPr="00DD7310">
              <w:rPr>
                <w:rFonts w:ascii="Calibri" w:hAnsi="Calibri"/>
                <w:sz w:val="18"/>
                <w:szCs w:val="20"/>
              </w:rPr>
              <w:t>0</w:t>
            </w:r>
            <w:r w:rsidRPr="00DD7310">
              <w:rPr>
                <w:rFonts w:ascii="Calibri" w:hAnsi="Calibri"/>
                <w:sz w:val="18"/>
                <w:szCs w:val="20"/>
              </w:rPr>
              <w:t xml:space="preserve"> %</w:t>
            </w:r>
          </w:p>
          <w:p w14:paraId="7BFE643D" w14:textId="42508DEC" w:rsidR="00134B7C" w:rsidRPr="008F3B44" w:rsidRDefault="00134B7C"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6F2E7D8A"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DD7310">
              <w:rPr>
                <w:rFonts w:ascii="Calibri" w:hAnsi="Calibri"/>
                <w:sz w:val="18"/>
                <w:szCs w:val="20"/>
              </w:rPr>
              <w:t xml:space="preserve">Ranking </w:t>
            </w:r>
            <w:r w:rsidR="00261254" w:rsidRPr="00DD7310">
              <w:rPr>
                <w:rFonts w:ascii="Calibri" w:hAnsi="Calibri"/>
                <w:sz w:val="18"/>
                <w:szCs w:val="20"/>
              </w:rPr>
              <w:t>THE – váha</w:t>
            </w:r>
            <w:r w:rsidRPr="00DD7310">
              <w:rPr>
                <w:rFonts w:ascii="Calibri" w:hAnsi="Calibri"/>
                <w:sz w:val="18"/>
                <w:szCs w:val="20"/>
              </w:rPr>
              <w:t xml:space="preserve"> </w:t>
            </w:r>
            <w:r w:rsidR="00DD7310" w:rsidRPr="00DD7310">
              <w:rPr>
                <w:rFonts w:ascii="Calibri" w:hAnsi="Calibri"/>
                <w:sz w:val="18"/>
                <w:szCs w:val="20"/>
              </w:rPr>
              <w:t>5</w:t>
            </w:r>
            <w:r w:rsidR="00DD7310">
              <w:rPr>
                <w:rFonts w:ascii="Calibri" w:hAnsi="Calibri"/>
                <w:sz w:val="18"/>
                <w:szCs w:val="20"/>
              </w:rPr>
              <w:t>.</w:t>
            </w:r>
            <w:r w:rsidR="00DD7310" w:rsidRPr="00DD7310">
              <w:rPr>
                <w:rFonts w:ascii="Calibri" w:hAnsi="Calibri"/>
                <w:sz w:val="18"/>
                <w:szCs w:val="20"/>
              </w:rPr>
              <w:t>5</w:t>
            </w:r>
            <w:r w:rsidR="00AD0502" w:rsidRPr="00DD7310">
              <w:rPr>
                <w:rFonts w:ascii="Calibri" w:hAnsi="Calibri"/>
                <w:sz w:val="18"/>
                <w:szCs w:val="20"/>
              </w:rPr>
              <w:t xml:space="preserve"> </w:t>
            </w:r>
            <w:r w:rsidRPr="00DD7310">
              <w:rPr>
                <w:rFonts w:ascii="Calibri" w:hAnsi="Calibri"/>
                <w:sz w:val="18"/>
                <w:szCs w:val="20"/>
              </w:rPr>
              <w:t>%</w:t>
            </w:r>
          </w:p>
        </w:tc>
        <w:tc>
          <w:tcPr>
            <w:tcW w:w="1254" w:type="dxa"/>
          </w:tcPr>
          <w:p w14:paraId="585DA01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36912166"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SP</w:t>
            </w:r>
          </w:p>
        </w:tc>
        <w:tc>
          <w:tcPr>
            <w:tcW w:w="1254" w:type="dxa"/>
          </w:tcPr>
          <w:p w14:paraId="4BC6C4C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BB0CC4">
      <w:pPr>
        <w:suppressAutoHyphens/>
        <w:spacing w:line="276" w:lineRule="auto"/>
        <w:jc w:val="left"/>
        <w:rPr>
          <w:color w:val="ED7D31"/>
        </w:rPr>
      </w:pPr>
    </w:p>
    <w:p w14:paraId="3483965E" w14:textId="332E26F9" w:rsidR="00777224" w:rsidRPr="00777224" w:rsidRDefault="00777224" w:rsidP="00BB0CC4">
      <w:pPr>
        <w:suppressAutoHyphens/>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w:t>
      </w:r>
      <w:r w:rsidR="0030196E">
        <w:rPr>
          <w:rFonts w:ascii="Calibri" w:hAnsi="Calibri"/>
          <w:sz w:val="22"/>
          <w:szCs w:val="22"/>
        </w:rPr>
        <w:t>e</w:t>
      </w:r>
      <w:r w:rsidRPr="00777224">
        <w:rPr>
          <w:rFonts w:ascii="Calibri" w:hAnsi="Calibri"/>
          <w:sz w:val="22"/>
          <w:szCs w:val="22"/>
        </w:rPr>
        <w:t>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BB0CC4">
      <w:pPr>
        <w:suppressAutoHyphens/>
        <w:spacing w:line="276" w:lineRule="auto"/>
        <w:jc w:val="left"/>
        <w:rPr>
          <w:color w:val="ED7D31"/>
        </w:rPr>
      </w:pPr>
    </w:p>
    <w:p w14:paraId="3BAE21B0" w14:textId="77777777" w:rsidR="006B5D48" w:rsidRDefault="006B5D48" w:rsidP="00BB0CC4">
      <w:pPr>
        <w:suppressAutoHyphens/>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lastRenderedPageBreak/>
        <w:t xml:space="preserve">Tab. 3. Struktura pilíře Vzdělávání v modulu C. </w:t>
      </w:r>
      <w:r w:rsidRPr="00C06312">
        <w:rPr>
          <w:rFonts w:ascii="Calibri" w:hAnsi="Calibri" w:cs="Calibri"/>
          <w:b/>
          <w:sz w:val="20"/>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3BC113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1.7) a metodiky Rady NAÚ</w:t>
            </w:r>
          </w:p>
        </w:tc>
        <w:tc>
          <w:tcPr>
            <w:tcW w:w="1254" w:type="dxa"/>
          </w:tcPr>
          <w:p w14:paraId="4E0E40F4" w14:textId="78A64BC1"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13DEC26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0F6176B6"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SP </w:t>
            </w:r>
          </w:p>
          <w:p w14:paraId="19B97C0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9148475"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1.8) a metodiky Rady NAÚ</w:t>
            </w:r>
          </w:p>
        </w:tc>
        <w:tc>
          <w:tcPr>
            <w:tcW w:w="1254" w:type="dxa"/>
          </w:tcPr>
          <w:p w14:paraId="52711D5C" w14:textId="1F56E583"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5880464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BB0CC4">
      <w:pPr>
        <w:suppressAutoHyphens/>
        <w:spacing w:after="0" w:line="276" w:lineRule="auto"/>
        <w:rPr>
          <w:rFonts w:ascii="Calibri" w:hAnsi="Calibri"/>
          <w:sz w:val="22"/>
          <w:szCs w:val="22"/>
        </w:rPr>
      </w:pPr>
    </w:p>
    <w:p w14:paraId="60AB5370" w14:textId="07C3F533" w:rsid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w:t>
      </w:r>
      <w:r w:rsidR="00AD0502" w:rsidRPr="00777224">
        <w:rPr>
          <w:rFonts w:ascii="Calibri" w:hAnsi="Calibri"/>
          <w:sz w:val="22"/>
          <w:szCs w:val="22"/>
        </w:rPr>
        <w:t>Vzdělávání – modul</w:t>
      </w:r>
      <w:r w:rsidRPr="00777224">
        <w:rPr>
          <w:rFonts w:ascii="Calibri" w:hAnsi="Calibri"/>
          <w:sz w:val="22"/>
          <w:szCs w:val="22"/>
        </w:rPr>
        <w:t xml:space="preserve"> D. </w:t>
      </w:r>
      <w:r w:rsidR="0030196E">
        <w:rPr>
          <w:rFonts w:ascii="Calibri" w:hAnsi="Calibri"/>
          <w:sz w:val="22"/>
          <w:szCs w:val="22"/>
        </w:rPr>
        <w:t>–</w:t>
      </w:r>
      <w:r w:rsidRPr="00777224">
        <w:rPr>
          <w:rFonts w:ascii="Calibri" w:hAnsi="Calibri"/>
          <w:sz w:val="22"/>
          <w:szCs w:val="22"/>
        </w:rPr>
        <w:t xml:space="preserve">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r w:rsidR="00086C6C">
        <w:rPr>
          <w:rFonts w:ascii="Calibri" w:hAnsi="Calibri"/>
          <w:sz w:val="22"/>
          <w:szCs w:val="22"/>
        </w:rPr>
        <w:t xml:space="preserve"> </w:t>
      </w:r>
    </w:p>
    <w:p w14:paraId="7D864AE7" w14:textId="77777777" w:rsidR="006B5D48" w:rsidRPr="00777224" w:rsidRDefault="006B5D48" w:rsidP="00BB0CC4">
      <w:pPr>
        <w:suppressAutoHyphens/>
        <w:spacing w:line="240" w:lineRule="auto"/>
        <w:rPr>
          <w:rFonts w:ascii="Calibri" w:hAnsi="Calibri"/>
          <w:sz w:val="22"/>
          <w:szCs w:val="22"/>
        </w:rPr>
      </w:pPr>
    </w:p>
    <w:p w14:paraId="2C3D4063" w14:textId="77777777" w:rsidR="00777224" w:rsidRPr="00C06312" w:rsidRDefault="00777224" w:rsidP="00BB0CC4">
      <w:pPr>
        <w:suppressAutoHyphens/>
        <w:spacing w:line="276" w:lineRule="auto"/>
        <w:jc w:val="left"/>
        <w:rPr>
          <w:rFonts w:ascii="Calibri" w:hAnsi="Calibri" w:cs="Calibri"/>
          <w:b/>
          <w:sz w:val="20"/>
          <w:szCs w:val="22"/>
        </w:rPr>
      </w:pPr>
      <w:r w:rsidRPr="00C06312">
        <w:rPr>
          <w:rFonts w:ascii="Calibri" w:hAnsi="Calibri"/>
          <w:b/>
          <w:sz w:val="20"/>
          <w:szCs w:val="22"/>
        </w:rPr>
        <w:t xml:space="preserve">Tab. 4. Struktura pilíře Vzdělávání v modulu D. </w:t>
      </w:r>
      <w:r w:rsidRPr="00C06312">
        <w:rPr>
          <w:rFonts w:ascii="Calibri" w:hAnsi="Calibri" w:cs="Calibri"/>
          <w:b/>
          <w:sz w:val="20"/>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173"/>
        <w:gridCol w:w="1367"/>
        <w:gridCol w:w="1372"/>
        <w:gridCol w:w="1223"/>
        <w:gridCol w:w="1216"/>
        <w:gridCol w:w="1198"/>
        <w:gridCol w:w="1229"/>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240A293"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absolventi</w:t>
            </w:r>
          </w:p>
        </w:tc>
        <w:tc>
          <w:tcPr>
            <w:tcW w:w="1254" w:type="dxa"/>
          </w:tcPr>
          <w:p w14:paraId="6449D421" w14:textId="266A4D85"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SP od absolventů, kteří mají 3-6 let po absolutoriu.</w:t>
            </w:r>
          </w:p>
        </w:tc>
        <w:tc>
          <w:tcPr>
            <w:tcW w:w="1254" w:type="dxa"/>
          </w:tcPr>
          <w:p w14:paraId="7F5BF11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309476C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2A5E5EF" w14:textId="5B1C23B6"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0172C484"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BB0CC4">
            <w:pPr>
              <w:suppressAutoHyphens/>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5351DF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zaměstnavatelé</w:t>
            </w:r>
          </w:p>
        </w:tc>
        <w:tc>
          <w:tcPr>
            <w:tcW w:w="1254" w:type="dxa"/>
          </w:tcPr>
          <w:p w14:paraId="415051A7" w14:textId="732B8144"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SP ze strany klíčových zaměstnavatelů absolventů UTB ve Zlíně.</w:t>
            </w:r>
          </w:p>
        </w:tc>
        <w:tc>
          <w:tcPr>
            <w:tcW w:w="1254" w:type="dxa"/>
          </w:tcPr>
          <w:p w14:paraId="415955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4A9D7A2C"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A513A5B" w14:textId="0C19A764"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w:t>
            </w:r>
          </w:p>
        </w:tc>
        <w:tc>
          <w:tcPr>
            <w:tcW w:w="1254" w:type="dxa"/>
          </w:tcPr>
          <w:p w14:paraId="393884A2"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BB0CC4">
      <w:pPr>
        <w:suppressAutoHyphens/>
        <w:spacing w:line="276" w:lineRule="auto"/>
        <w:jc w:val="left"/>
        <w:rPr>
          <w:color w:val="ED7D31"/>
        </w:rPr>
      </w:pPr>
    </w:p>
    <w:p w14:paraId="5E967ED1" w14:textId="77777777" w:rsidR="006B5D48" w:rsidRDefault="006B5D48" w:rsidP="00BB0CC4">
      <w:pPr>
        <w:suppressAutoHyphens/>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BB0CC4">
      <w:pPr>
        <w:suppressAutoHyphens/>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BB0CC4">
      <w:pPr>
        <w:suppressAutoHyphens/>
        <w:spacing w:line="276" w:lineRule="auto"/>
        <w:rPr>
          <w:rFonts w:ascii="Calibri" w:hAnsi="Calibri"/>
          <w:sz w:val="22"/>
          <w:szCs w:val="22"/>
        </w:rPr>
      </w:pPr>
    </w:p>
    <w:p w14:paraId="5DDCC75C" w14:textId="1D5EB7D6"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Pilíř Výzkum a tvůrčí činnosti zastupuje Modul E.</w:t>
      </w:r>
      <w:r w:rsidR="00FF31C2">
        <w:rPr>
          <w:rFonts w:ascii="Calibri" w:hAnsi="Calibri"/>
          <w:sz w:val="22"/>
          <w:szCs w:val="22"/>
        </w:rPr>
        <w:t>,</w:t>
      </w:r>
      <w:r w:rsidRPr="00777224">
        <w:rPr>
          <w:rFonts w:ascii="Calibri" w:hAnsi="Calibri"/>
          <w:sz w:val="22"/>
          <w:szCs w:val="22"/>
        </w:rPr>
        <w:t xml:space="preserv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w:t>
      </w:r>
      <w:r w:rsidR="00F615F2">
        <w:rPr>
          <w:rFonts w:ascii="Calibri" w:hAnsi="Calibri"/>
          <w:sz w:val="22"/>
          <w:szCs w:val="22"/>
        </w:rPr>
        <w:t xml:space="preserve">                              </w:t>
      </w:r>
      <w:r w:rsidR="00C40227">
        <w:rPr>
          <w:rFonts w:ascii="Calibri" w:hAnsi="Calibri"/>
          <w:sz w:val="22"/>
          <w:szCs w:val="22"/>
        </w:rPr>
        <w:t>na strategické cíle UTB ve Zlíně v oblasti tvůrčí činnosti, tak i Metodiku 17+, která stanovuje pravidla hodnocení vědecké činnosti výzkumných organizací.</w:t>
      </w:r>
    </w:p>
    <w:p w14:paraId="79D90975" w14:textId="77777777" w:rsidR="00777224" w:rsidRPr="00777224" w:rsidRDefault="00777224" w:rsidP="00BB0CC4">
      <w:pPr>
        <w:suppressAutoHyphens/>
        <w:spacing w:line="276" w:lineRule="auto"/>
        <w:jc w:val="left"/>
        <w:rPr>
          <w:color w:val="ED7D31"/>
        </w:rPr>
      </w:pPr>
    </w:p>
    <w:p w14:paraId="164CC312"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979"/>
        <w:gridCol w:w="1316"/>
        <w:gridCol w:w="2078"/>
        <w:gridCol w:w="980"/>
        <w:gridCol w:w="1179"/>
        <w:gridCol w:w="1076"/>
        <w:gridCol w:w="1170"/>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1C4969A1" w:rsidR="00777224" w:rsidRPr="008F3B44" w:rsidRDefault="007C5EA2"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w:t>
            </w:r>
            <w:r w:rsidR="00777224" w:rsidRPr="008F3B44">
              <w:rPr>
                <w:rFonts w:asciiTheme="minorHAnsi" w:hAnsiTheme="minorHAnsi" w:cstheme="minorHAnsi"/>
                <w:sz w:val="18"/>
                <w:szCs w:val="18"/>
              </w:rPr>
              <w:t>ndikátoru</w:t>
            </w:r>
          </w:p>
        </w:tc>
        <w:tc>
          <w:tcPr>
            <w:tcW w:w="1254" w:type="dxa"/>
          </w:tcPr>
          <w:p w14:paraId="1B00EC46"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BB0CC4">
            <w:pPr>
              <w:suppressAutoHyphens/>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(WoS a Scopus) za posledních pět let</w:t>
            </w:r>
          </w:p>
        </w:tc>
        <w:tc>
          <w:tcPr>
            <w:tcW w:w="1254" w:type="dxa"/>
          </w:tcPr>
          <w:p w14:paraId="445C780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68CC0E45" w14:textId="64D75D03" w:rsidR="0077722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w:t>
            </w:r>
            <w:r w:rsidR="00AD0502" w:rsidRPr="008E642F">
              <w:rPr>
                <w:rFonts w:asciiTheme="minorHAnsi" w:hAnsiTheme="minorHAnsi" w:cstheme="minorHAnsi"/>
                <w:sz w:val="18"/>
                <w:szCs w:val="18"/>
              </w:rPr>
              <w:t>THE – váha</w:t>
            </w:r>
            <w:r w:rsidRPr="008E642F">
              <w:rPr>
                <w:rFonts w:asciiTheme="minorHAnsi" w:hAnsiTheme="minorHAnsi" w:cstheme="minorHAnsi"/>
                <w:sz w:val="18"/>
                <w:szCs w:val="18"/>
              </w:rPr>
              <w:t xml:space="preserve"> 30 %</w:t>
            </w:r>
          </w:p>
          <w:p w14:paraId="2A764578" w14:textId="041DCD6C" w:rsidR="008D5658" w:rsidRPr="008F3B44" w:rsidRDefault="008D5658"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7C475ED2"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008D5658" w:rsidRPr="00466117">
              <w:rPr>
                <w:rFonts w:asciiTheme="minorHAnsi" w:hAnsiTheme="minorHAnsi" w:cstheme="minorHAnsi"/>
                <w:sz w:val="18"/>
                <w:szCs w:val="18"/>
              </w:rPr>
              <w:t xml:space="preserve"> </w:t>
            </w:r>
          </w:p>
        </w:tc>
        <w:tc>
          <w:tcPr>
            <w:tcW w:w="1254" w:type="dxa"/>
          </w:tcPr>
          <w:p w14:paraId="2852295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ED0FCF6" w14:textId="2615C062" w:rsidR="00777224" w:rsidRPr="008F3B44" w:rsidRDefault="00777224" w:rsidP="00BB0CC4">
            <w:pPr>
              <w:suppressAutoHyphens/>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r w:rsidR="00AD0502" w:rsidRPr="008F3B44">
              <w:rPr>
                <w:rFonts w:asciiTheme="minorHAnsi" w:hAnsiTheme="minorHAnsi" w:cstheme="minorHAnsi"/>
                <w:sz w:val="18"/>
                <w:szCs w:val="18"/>
              </w:rPr>
              <w:t>WoS</w:t>
            </w:r>
            <w:r w:rsidRPr="008F3B44">
              <w:rPr>
                <w:rFonts w:asciiTheme="minorHAnsi" w:hAnsiTheme="minorHAnsi" w:cstheme="minorHAnsi"/>
                <w:sz w:val="18"/>
                <w:szCs w:val="18"/>
              </w:rPr>
              <w:t xml:space="preserve"> a Scopus) a výstupů v rámci Q1 a Q2</w:t>
            </w:r>
          </w:p>
        </w:tc>
        <w:tc>
          <w:tcPr>
            <w:tcW w:w="1254" w:type="dxa"/>
          </w:tcPr>
          <w:p w14:paraId="62855590"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0305A3E" w14:textId="7C27186E" w:rsidR="00777224" w:rsidRPr="008F3B44" w:rsidRDefault="00CF715B"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Metodika 17+ (Modul 2- bibliometrie, databáze</w:t>
            </w:r>
            <w:r w:rsidR="00777224" w:rsidRPr="008F3B44">
              <w:rPr>
                <w:rFonts w:asciiTheme="minorHAnsi" w:hAnsiTheme="minorHAnsi" w:cstheme="minorHAnsi"/>
                <w:sz w:val="18"/>
                <w:szCs w:val="18"/>
              </w:rPr>
              <w:t>).</w:t>
            </w:r>
          </w:p>
          <w:p w14:paraId="3C5B074A" w14:textId="7A1DC192"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E642F">
              <w:rPr>
                <w:rFonts w:asciiTheme="minorHAnsi" w:hAnsiTheme="minorHAnsi" w:cstheme="minorHAnsi"/>
                <w:sz w:val="18"/>
                <w:szCs w:val="18"/>
              </w:rPr>
              <w:t xml:space="preserve">Ranking THE </w:t>
            </w:r>
            <w:r w:rsidR="008E642F" w:rsidRPr="008E642F">
              <w:rPr>
                <w:rFonts w:asciiTheme="minorHAnsi" w:hAnsiTheme="minorHAnsi" w:cstheme="minorHAnsi"/>
                <w:sz w:val="18"/>
                <w:szCs w:val="18"/>
              </w:rPr>
              <w:t>–</w:t>
            </w:r>
            <w:r w:rsidRPr="008E642F">
              <w:rPr>
                <w:rFonts w:asciiTheme="minorHAnsi" w:hAnsiTheme="minorHAnsi" w:cstheme="minorHAnsi"/>
                <w:sz w:val="18"/>
                <w:szCs w:val="18"/>
              </w:rPr>
              <w:t xml:space="preserve"> </w:t>
            </w:r>
            <w:r w:rsidR="008E642F" w:rsidRPr="008E642F">
              <w:rPr>
                <w:rFonts w:asciiTheme="minorHAnsi" w:hAnsiTheme="minorHAnsi" w:cstheme="minorHAnsi"/>
                <w:sz w:val="18"/>
                <w:szCs w:val="18"/>
              </w:rPr>
              <w:t>5.5</w:t>
            </w:r>
            <w:r w:rsidRPr="008E642F">
              <w:rPr>
                <w:rFonts w:asciiTheme="minorHAnsi" w:hAnsiTheme="minorHAnsi" w:cstheme="minorHAnsi"/>
                <w:sz w:val="18"/>
                <w:szCs w:val="18"/>
              </w:rPr>
              <w:t xml:space="preserve"> %</w:t>
            </w:r>
          </w:p>
          <w:p w14:paraId="4A02C9B3" w14:textId="29F5FABC"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26FDEE98"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E389D5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5BB6DEA"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Meziroční zlepšení hodnocených nebibliometrizovatelný</w:t>
            </w:r>
            <w:r w:rsidR="00AD0502">
              <w:rPr>
                <w:rFonts w:asciiTheme="minorHAnsi" w:hAnsiTheme="minorHAnsi" w:cstheme="minorHAnsi"/>
                <w:sz w:val="18"/>
                <w:szCs w:val="18"/>
              </w:rPr>
              <w:t>c</w:t>
            </w:r>
            <w:r w:rsidRPr="008F3B44">
              <w:rPr>
                <w:rFonts w:asciiTheme="minorHAnsi" w:hAnsiTheme="minorHAnsi" w:cstheme="minorHAnsi"/>
                <w:sz w:val="18"/>
                <w:szCs w:val="18"/>
              </w:rPr>
              <w:t>h výstupů v rámci Metodiky 17+</w:t>
            </w:r>
          </w:p>
        </w:tc>
        <w:tc>
          <w:tcPr>
            <w:tcW w:w="1254" w:type="dxa"/>
          </w:tcPr>
          <w:p w14:paraId="55C5B53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678C7CAC"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A32AA5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0FF0CAE"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EE81EC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39F0E8F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BLX</w:t>
            </w:r>
          </w:p>
        </w:tc>
        <w:tc>
          <w:tcPr>
            <w:tcW w:w="1254" w:type="dxa"/>
          </w:tcPr>
          <w:p w14:paraId="6A26D486"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BKY</w:t>
            </w:r>
          </w:p>
        </w:tc>
        <w:tc>
          <w:tcPr>
            <w:tcW w:w="1254" w:type="dxa"/>
          </w:tcPr>
          <w:p w14:paraId="6EB415B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08747E47"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2E31F8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základního výzkumu realizovaného ve spolupráci s mezinárodními partnery</w:t>
            </w:r>
          </w:p>
        </w:tc>
        <w:tc>
          <w:tcPr>
            <w:tcW w:w="1254" w:type="dxa"/>
          </w:tcPr>
          <w:p w14:paraId="07A1670D"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WoS a Scopus</w:t>
            </w:r>
          </w:p>
        </w:tc>
        <w:tc>
          <w:tcPr>
            <w:tcW w:w="1254" w:type="dxa"/>
          </w:tcPr>
          <w:p w14:paraId="335A0C52" w14:textId="77777777" w:rsidR="0077722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Ranking THE</w:t>
            </w:r>
          </w:p>
          <w:p w14:paraId="55FB1F0F" w14:textId="69063B0E" w:rsidR="008D5658" w:rsidRPr="008F3B44" w:rsidRDefault="008D5658"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0E88C24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 xml:space="preserve">Strategický záměr Univerzity Tomáše Bati ve </w:t>
            </w:r>
            <w:r w:rsidRPr="0017699E">
              <w:rPr>
                <w:rFonts w:asciiTheme="minorHAnsi" w:hAnsiTheme="minorHAnsi" w:cstheme="minorHAnsi"/>
                <w:sz w:val="18"/>
                <w:szCs w:val="18"/>
              </w:rPr>
              <w:lastRenderedPageBreak/>
              <w:t>Zlíně na období 21+</w:t>
            </w:r>
          </w:p>
        </w:tc>
        <w:tc>
          <w:tcPr>
            <w:tcW w:w="1254" w:type="dxa"/>
          </w:tcPr>
          <w:p w14:paraId="38973AB1"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23595BBD"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15413E3"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2F2BE644"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A55C8D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68D1EEB8" w:rsidR="00777224" w:rsidRPr="008F3B44" w:rsidRDefault="0017699E"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63D72CAC" w14:textId="77777777" w:rsidR="00777224" w:rsidRPr="008F3B44" w:rsidRDefault="00777224" w:rsidP="00BB0CC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58A6B45C" w:rsidR="00777224" w:rsidRPr="008F3B44" w:rsidRDefault="0017699E"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51F4673" w14:textId="77777777" w:rsidR="00777224" w:rsidRPr="008F3B44" w:rsidRDefault="00777224" w:rsidP="00BB0CC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30574C48" w14:textId="77777777" w:rsidR="00466117" w:rsidRDefault="00466117" w:rsidP="00BB0CC4">
      <w:pPr>
        <w:suppressAutoHyphens/>
        <w:spacing w:line="240" w:lineRule="auto"/>
        <w:rPr>
          <w:rFonts w:ascii="Calibri" w:hAnsi="Calibri"/>
          <w:b/>
          <w:szCs w:val="22"/>
          <w:u w:val="single"/>
        </w:rPr>
      </w:pPr>
    </w:p>
    <w:p w14:paraId="0CD37727" w14:textId="77777777" w:rsidR="00466117" w:rsidRDefault="00466117" w:rsidP="00BB0CC4">
      <w:pPr>
        <w:suppressAutoHyphens/>
        <w:spacing w:line="240" w:lineRule="auto"/>
        <w:rPr>
          <w:rFonts w:ascii="Calibri" w:hAnsi="Calibri"/>
          <w:b/>
          <w:szCs w:val="22"/>
          <w:u w:val="single"/>
        </w:rPr>
      </w:pPr>
    </w:p>
    <w:p w14:paraId="2D70A6D5" w14:textId="4B7F6E75"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BB0CC4">
      <w:pPr>
        <w:suppressAutoHyphens/>
        <w:spacing w:line="276" w:lineRule="auto"/>
        <w:rPr>
          <w:rFonts w:ascii="Calibri" w:hAnsi="Calibri"/>
          <w:sz w:val="22"/>
          <w:szCs w:val="22"/>
        </w:rPr>
      </w:pPr>
    </w:p>
    <w:p w14:paraId="502FCD2E" w14:textId="26B60321"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 xml:space="preserve">Pilíř Internacionalizace </w:t>
      </w:r>
      <w:r w:rsidR="00F1709A">
        <w:rPr>
          <w:rFonts w:ascii="Calibri" w:hAnsi="Calibri"/>
          <w:sz w:val="22"/>
          <w:szCs w:val="22"/>
        </w:rPr>
        <w:t>představuje</w:t>
      </w:r>
      <w:r w:rsidRPr="00777224">
        <w:rPr>
          <w:rFonts w:ascii="Calibri" w:hAnsi="Calibri"/>
          <w:sz w:val="22"/>
          <w:szCs w:val="22"/>
        </w:rPr>
        <w:t xml:space="preserve"> Modul F</w:t>
      </w:r>
      <w:r w:rsidR="00F1709A">
        <w:rPr>
          <w:rFonts w:ascii="Calibri" w:hAnsi="Calibri"/>
          <w:sz w:val="22"/>
          <w:szCs w:val="22"/>
        </w:rPr>
        <w:t xml:space="preserve">., který </w:t>
      </w:r>
      <w:r w:rsidRPr="00777224">
        <w:rPr>
          <w:rFonts w:ascii="Calibri" w:hAnsi="Calibri"/>
          <w:sz w:val="22"/>
          <w:szCs w:val="22"/>
        </w:rPr>
        <w:t>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BB0CC4">
      <w:pPr>
        <w:suppressAutoHyphens/>
      </w:pPr>
    </w:p>
    <w:p w14:paraId="14C7325A"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456"/>
        <w:gridCol w:w="1052"/>
        <w:gridCol w:w="1254"/>
        <w:gridCol w:w="1254"/>
        <w:gridCol w:w="1254"/>
      </w:tblGrid>
      <w:tr w:rsidR="00777224" w:rsidRPr="00777224" w14:paraId="60A379DE" w14:textId="77777777" w:rsidTr="009868F8">
        <w:tc>
          <w:tcPr>
            <w:tcW w:w="1254" w:type="dxa"/>
            <w:shd w:val="clear" w:color="auto" w:fill="ED7D31"/>
          </w:tcPr>
          <w:p w14:paraId="38E35E4B"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456" w:type="dxa"/>
            <w:shd w:val="clear" w:color="auto" w:fill="ED7D31"/>
          </w:tcPr>
          <w:p w14:paraId="28B9999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052" w:type="dxa"/>
            <w:shd w:val="clear" w:color="auto" w:fill="ED7D31"/>
          </w:tcPr>
          <w:p w14:paraId="7346E5E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BB0CC4">
            <w:pPr>
              <w:suppressAutoHyphens/>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9868F8">
        <w:tc>
          <w:tcPr>
            <w:tcW w:w="1254" w:type="dxa"/>
            <w:shd w:val="clear" w:color="auto" w:fill="FBE4D5"/>
          </w:tcPr>
          <w:p w14:paraId="7A8732F4"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456" w:type="dxa"/>
            <w:shd w:val="clear" w:color="auto" w:fill="FBE4D5"/>
          </w:tcPr>
          <w:p w14:paraId="2A0EDD40" w14:textId="1664C793"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sidR="00C00AF0">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052" w:type="dxa"/>
            <w:shd w:val="clear" w:color="auto" w:fill="FBE4D5"/>
          </w:tcPr>
          <w:p w14:paraId="174A99F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490D30D6" w14:textId="6FFD67BC" w:rsidR="00777224" w:rsidRPr="008F3B44" w:rsidRDefault="00774265" w:rsidP="00BB0CC4">
            <w:pPr>
              <w:suppressAutoHyphens/>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1A176F1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9868F8">
        <w:tc>
          <w:tcPr>
            <w:tcW w:w="1254" w:type="dxa"/>
            <w:shd w:val="clear" w:color="auto" w:fill="auto"/>
          </w:tcPr>
          <w:p w14:paraId="4D77016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lastRenderedPageBreak/>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ACD07F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SP</w:t>
            </w:r>
          </w:p>
        </w:tc>
        <w:tc>
          <w:tcPr>
            <w:tcW w:w="1456" w:type="dxa"/>
            <w:shd w:val="clear" w:color="auto" w:fill="auto"/>
          </w:tcPr>
          <w:p w14:paraId="43B9C248" w14:textId="77777777" w:rsidR="00777224" w:rsidRPr="008F3B44" w:rsidRDefault="00777224" w:rsidP="00BB0CC4">
            <w:pPr>
              <w:suppressAutoHyphens/>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052" w:type="dxa"/>
            <w:shd w:val="clear" w:color="auto" w:fill="auto"/>
          </w:tcPr>
          <w:p w14:paraId="485F1D9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BB0CC4">
            <w:pPr>
              <w:suppressAutoHyphens/>
              <w:spacing w:after="0" w:line="240" w:lineRule="auto"/>
              <w:jc w:val="left"/>
              <w:rPr>
                <w:rFonts w:asciiTheme="minorHAnsi" w:hAnsiTheme="minorHAnsi" w:cstheme="minorHAnsi"/>
                <w:sz w:val="18"/>
                <w:szCs w:val="18"/>
              </w:rPr>
            </w:pPr>
            <w:r>
              <w:rPr>
                <w:rFonts w:asciiTheme="minorHAnsi" w:hAnsiTheme="minorHAnsi" w:cstheme="minorHAnsi"/>
                <w:sz w:val="18"/>
                <w:szCs w:val="18"/>
              </w:rPr>
              <w:t>Ranking</w:t>
            </w:r>
            <w:r w:rsidRPr="008D5658">
              <w:rPr>
                <w:rFonts w:asciiTheme="minorHAnsi" w:hAnsiTheme="minorHAnsi" w:cstheme="minorHAnsi"/>
                <w:sz w:val="18"/>
                <w:szCs w:val="18"/>
              </w:rPr>
              <w:t xml:space="preserve"> THE</w:t>
            </w:r>
          </w:p>
          <w:p w14:paraId="0FED6E5B"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16894BA3" w14:textId="6DAF55E2"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2C277891"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27BE1EB6" w14:textId="77777777" w:rsidTr="009868F8">
        <w:tc>
          <w:tcPr>
            <w:tcW w:w="1254" w:type="dxa"/>
            <w:shd w:val="clear" w:color="auto" w:fill="FBE4D5"/>
          </w:tcPr>
          <w:p w14:paraId="6FC4AF8B"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44BAF5AE"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SP</w:t>
            </w:r>
          </w:p>
        </w:tc>
        <w:tc>
          <w:tcPr>
            <w:tcW w:w="1456" w:type="dxa"/>
            <w:shd w:val="clear" w:color="auto" w:fill="FBE4D5"/>
          </w:tcPr>
          <w:p w14:paraId="0330FF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052" w:type="dxa"/>
            <w:shd w:val="clear" w:color="auto" w:fill="FBE4D5"/>
          </w:tcPr>
          <w:p w14:paraId="09BCF8E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490F819"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FBE4D5"/>
          </w:tcPr>
          <w:p w14:paraId="256F3E9E" w14:textId="06929330"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37C1FAC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9868F8">
        <w:tc>
          <w:tcPr>
            <w:tcW w:w="1254" w:type="dxa"/>
            <w:shd w:val="clear" w:color="auto" w:fill="auto"/>
          </w:tcPr>
          <w:p w14:paraId="43AD04AF" w14:textId="77777777" w:rsidR="00777224" w:rsidRPr="008F3B44" w:rsidRDefault="00777224" w:rsidP="00BB0CC4">
            <w:pPr>
              <w:suppressAutoHyphens/>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456" w:type="dxa"/>
            <w:shd w:val="clear" w:color="auto" w:fill="auto"/>
          </w:tcPr>
          <w:p w14:paraId="1E32131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052" w:type="dxa"/>
            <w:shd w:val="clear" w:color="auto" w:fill="auto"/>
          </w:tcPr>
          <w:p w14:paraId="02136DF1" w14:textId="77777777"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BB0CC4">
            <w:pPr>
              <w:suppressAutoHyphens/>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07A5F36B" w14:textId="55B3A6C3"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478018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9868F8">
        <w:tc>
          <w:tcPr>
            <w:tcW w:w="1254" w:type="dxa"/>
            <w:shd w:val="clear" w:color="auto" w:fill="FBE4D5" w:themeFill="accent2" w:themeFillTint="33"/>
          </w:tcPr>
          <w:p w14:paraId="5854F56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456" w:type="dxa"/>
            <w:shd w:val="clear" w:color="auto" w:fill="FBE4D5" w:themeFill="accent2" w:themeFillTint="33"/>
          </w:tcPr>
          <w:p w14:paraId="6033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052" w:type="dxa"/>
            <w:shd w:val="clear" w:color="auto" w:fill="FBE4D5" w:themeFill="accent2" w:themeFillTint="33"/>
          </w:tcPr>
          <w:p w14:paraId="38D424A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24D8B48E" w14:textId="17247ED8"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8936C4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9868F8">
        <w:tc>
          <w:tcPr>
            <w:tcW w:w="1254" w:type="dxa"/>
            <w:shd w:val="clear" w:color="auto" w:fill="auto"/>
          </w:tcPr>
          <w:p w14:paraId="0C11CD32"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456" w:type="dxa"/>
            <w:shd w:val="clear" w:color="auto" w:fill="auto"/>
          </w:tcPr>
          <w:p w14:paraId="04786BB5" w14:textId="334900DC"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sidR="00C00AF0">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052" w:type="dxa"/>
            <w:shd w:val="clear" w:color="auto" w:fill="auto"/>
          </w:tcPr>
          <w:p w14:paraId="1AC8B65A" w14:textId="646B9E50" w:rsidR="00777224" w:rsidRPr="008F3B44" w:rsidRDefault="008F3CBF"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BB0CC4">
            <w:pPr>
              <w:suppressAutoHyphens/>
              <w:spacing w:after="0" w:line="240" w:lineRule="auto"/>
              <w:jc w:val="left"/>
              <w:rPr>
                <w:rFonts w:asciiTheme="minorHAnsi" w:hAnsiTheme="minorHAnsi" w:cstheme="minorHAnsi"/>
                <w:sz w:val="18"/>
                <w:szCs w:val="18"/>
              </w:rPr>
            </w:pPr>
          </w:p>
        </w:tc>
        <w:tc>
          <w:tcPr>
            <w:tcW w:w="1254" w:type="dxa"/>
            <w:shd w:val="clear" w:color="auto" w:fill="auto"/>
          </w:tcPr>
          <w:p w14:paraId="5B23CC2F" w14:textId="4609BCBC"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75D09E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9868F8">
        <w:tc>
          <w:tcPr>
            <w:tcW w:w="1254" w:type="dxa"/>
            <w:shd w:val="clear" w:color="auto" w:fill="FBE4D5" w:themeFill="accent2" w:themeFillTint="33"/>
          </w:tcPr>
          <w:p w14:paraId="391EA97B"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Joint/double/multiple degree studijní programy</w:t>
            </w:r>
          </w:p>
        </w:tc>
        <w:tc>
          <w:tcPr>
            <w:tcW w:w="1456" w:type="dxa"/>
            <w:shd w:val="clear" w:color="auto" w:fill="FBE4D5" w:themeFill="accent2" w:themeFillTint="33"/>
          </w:tcPr>
          <w:p w14:paraId="2C452805"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joint/double/multiple degree studijních programů</w:t>
            </w:r>
          </w:p>
        </w:tc>
        <w:tc>
          <w:tcPr>
            <w:tcW w:w="1052" w:type="dxa"/>
            <w:shd w:val="clear" w:color="auto" w:fill="FBE4D5" w:themeFill="accent2" w:themeFillTint="33"/>
          </w:tcPr>
          <w:p w14:paraId="741D0268"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738490B0" w14:textId="64B8B90C" w:rsidR="00D57732" w:rsidRPr="00D57732"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46328573" w14:textId="3F055D06"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1B365F33"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9868F8">
        <w:tc>
          <w:tcPr>
            <w:tcW w:w="1254" w:type="dxa"/>
            <w:shd w:val="clear" w:color="auto" w:fill="auto"/>
          </w:tcPr>
          <w:p w14:paraId="5DF4D1C0" w14:textId="77777777" w:rsidR="00777224" w:rsidRPr="008F3B44" w:rsidRDefault="00777224" w:rsidP="00BB0CC4">
            <w:pPr>
              <w:suppressAutoHyphens/>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456" w:type="dxa"/>
            <w:shd w:val="clear" w:color="auto" w:fill="auto"/>
          </w:tcPr>
          <w:p w14:paraId="1D945E29"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052" w:type="dxa"/>
            <w:shd w:val="clear" w:color="auto" w:fill="auto"/>
          </w:tcPr>
          <w:p w14:paraId="5FED1D8A"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BB0CC4">
            <w:pPr>
              <w:suppressAutoHyphens/>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75017AFA" w14:textId="2736BE6E" w:rsidR="00777224" w:rsidRPr="008F3B44" w:rsidRDefault="008C75D6" w:rsidP="00BB0CC4">
            <w:pPr>
              <w:suppressAutoHyphens/>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54D7BFCE" w14:textId="77777777" w:rsidR="00777224" w:rsidRPr="008F3B44" w:rsidRDefault="00777224" w:rsidP="00BB0CC4">
            <w:pPr>
              <w:suppressAutoHyphens/>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9868F8">
        <w:tc>
          <w:tcPr>
            <w:tcW w:w="1254" w:type="dxa"/>
            <w:shd w:val="clear" w:color="auto" w:fill="FBE4D5" w:themeFill="accent2" w:themeFillTint="33"/>
          </w:tcPr>
          <w:p w14:paraId="604FF008" w14:textId="77777777" w:rsidR="00777224" w:rsidRPr="008F3B44" w:rsidRDefault="00777224" w:rsidP="00BB0CC4">
            <w:pPr>
              <w:suppressAutoHyphens/>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456" w:type="dxa"/>
            <w:shd w:val="clear" w:color="auto" w:fill="FBE4D5" w:themeFill="accent2" w:themeFillTint="33"/>
          </w:tcPr>
          <w:p w14:paraId="3ADF1BF4"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052" w:type="dxa"/>
            <w:shd w:val="clear" w:color="auto" w:fill="FBE4D5" w:themeFill="accent2" w:themeFillTint="33"/>
          </w:tcPr>
          <w:p w14:paraId="1C402600" w14:textId="1732AC2A" w:rsidR="00777224" w:rsidRPr="008F3B44" w:rsidRDefault="00D57732" w:rsidP="00BB0CC4">
            <w:pPr>
              <w:suppressAutoHyphens/>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BB0CC4">
            <w:pPr>
              <w:suppressAutoHyphens/>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8F2F1E0" w14:textId="1E43B224" w:rsidR="00777224" w:rsidRPr="008F3B44" w:rsidRDefault="008C75D6" w:rsidP="00BB0CC4">
            <w:pPr>
              <w:suppressAutoHyphens/>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5B35FE48" w14:textId="77777777" w:rsidR="00777224" w:rsidRPr="008F3B44" w:rsidRDefault="00777224" w:rsidP="00BB0CC4">
            <w:pPr>
              <w:suppressAutoHyphens/>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BB0CC4">
      <w:pPr>
        <w:suppressAutoHyphens/>
      </w:pPr>
    </w:p>
    <w:p w14:paraId="16320BE4" w14:textId="77E40C72" w:rsidR="00777224" w:rsidRPr="00777224" w:rsidRDefault="00777224" w:rsidP="00BB0CC4">
      <w:pPr>
        <w:suppressAutoHyphens/>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BB0CC4">
      <w:pPr>
        <w:suppressAutoHyphens/>
        <w:spacing w:line="276" w:lineRule="auto"/>
        <w:rPr>
          <w:rFonts w:ascii="Calibri" w:hAnsi="Calibri"/>
          <w:sz w:val="22"/>
          <w:szCs w:val="22"/>
        </w:rPr>
      </w:pPr>
    </w:p>
    <w:p w14:paraId="07DB2437" w14:textId="1C2F5453" w:rsidR="00777224" w:rsidRPr="00777224" w:rsidRDefault="00777224" w:rsidP="00BB0CC4">
      <w:pPr>
        <w:suppressAutoHyphens/>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w:t>
      </w:r>
      <w:r w:rsidR="004310CF">
        <w:rPr>
          <w:rFonts w:ascii="Calibri" w:hAnsi="Calibri"/>
          <w:sz w:val="22"/>
          <w:szCs w:val="22"/>
        </w:rPr>
        <w:t>,</w:t>
      </w:r>
      <w:r w:rsidRPr="00777224">
        <w:rPr>
          <w:rFonts w:ascii="Calibri" w:hAnsi="Calibri"/>
          <w:sz w:val="22"/>
          <w:szCs w:val="22"/>
        </w:rPr>
        <w:t xml:space="preserve"> výzkumných a vývojových aktivit na UTB a jsou v souladu s budováním dominantního postavení univerzity v oblasti vzdělávání v regionu (viz Tab. 7.).</w:t>
      </w:r>
    </w:p>
    <w:p w14:paraId="7D08FC50" w14:textId="77777777" w:rsidR="00777224" w:rsidRPr="00777224" w:rsidRDefault="00777224" w:rsidP="00BB0CC4">
      <w:pPr>
        <w:suppressAutoHyphens/>
        <w:spacing w:line="276" w:lineRule="auto"/>
        <w:rPr>
          <w:rFonts w:ascii="Calibri" w:hAnsi="Calibri"/>
          <w:sz w:val="22"/>
          <w:szCs w:val="22"/>
        </w:rPr>
      </w:pPr>
    </w:p>
    <w:p w14:paraId="5CC47AF4" w14:textId="77777777" w:rsidR="00777224" w:rsidRPr="00C06312" w:rsidRDefault="00777224" w:rsidP="00BB0CC4">
      <w:pPr>
        <w:suppressAutoHyphens/>
        <w:rPr>
          <w:rFonts w:ascii="Calibri" w:hAnsi="Calibri"/>
          <w:b/>
          <w:sz w:val="20"/>
          <w:szCs w:val="22"/>
        </w:rPr>
      </w:pPr>
      <w:r w:rsidRPr="00C06312">
        <w:rPr>
          <w:rFonts w:ascii="Calibri" w:hAnsi="Calibri"/>
          <w:b/>
          <w:sz w:val="20"/>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26"/>
        <w:gridCol w:w="1250"/>
        <w:gridCol w:w="1342"/>
        <w:gridCol w:w="1224"/>
        <w:gridCol w:w="1241"/>
        <w:gridCol w:w="1249"/>
        <w:gridCol w:w="1246"/>
      </w:tblGrid>
      <w:tr w:rsidR="00777224" w:rsidRPr="00097556" w14:paraId="5DADAC62" w14:textId="77777777" w:rsidTr="001C5321">
        <w:tc>
          <w:tcPr>
            <w:tcW w:w="1254" w:type="dxa"/>
            <w:shd w:val="clear" w:color="auto" w:fill="ED7D31"/>
          </w:tcPr>
          <w:p w14:paraId="78ADC013"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BB0CC4">
            <w:pPr>
              <w:suppressAutoHyphens/>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466117" w:rsidRDefault="002A4C13"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6DC8E898" w14:textId="78029DD4" w:rsidR="00777224" w:rsidRPr="00097556" w:rsidRDefault="002A4C13" w:rsidP="00BB0CC4">
            <w:pPr>
              <w:suppressAutoHyphens/>
              <w:spacing w:after="0" w:line="240" w:lineRule="auto"/>
              <w:jc w:val="left"/>
              <w:rPr>
                <w:rFonts w:asciiTheme="minorHAnsi" w:hAnsiTheme="minorHAnsi" w:cstheme="minorHAnsi"/>
                <w:sz w:val="18"/>
                <w:szCs w:val="20"/>
              </w:rPr>
            </w:pPr>
            <w:bookmarkStart w:id="6" w:name="_Hlk98159862"/>
            <w:r w:rsidRPr="00466117">
              <w:rPr>
                <w:rFonts w:asciiTheme="minorHAnsi" w:hAnsiTheme="minorHAnsi" w:cstheme="minorHAnsi"/>
                <w:sz w:val="18"/>
                <w:szCs w:val="18"/>
              </w:rPr>
              <w:t xml:space="preserve">Strategie rozvoje celoživotního vzdělávání na UTB ve Zlíně </w:t>
            </w:r>
            <w:bookmarkEnd w:id="6"/>
          </w:p>
        </w:tc>
        <w:tc>
          <w:tcPr>
            <w:tcW w:w="1254" w:type="dxa"/>
            <w:shd w:val="clear" w:color="auto" w:fill="FBE4D5" w:themeFill="accent2" w:themeFillTint="33"/>
          </w:tcPr>
          <w:p w14:paraId="4F90015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1A25D638"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31867BF" w14:textId="3897EE9F"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4A50EC5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14A06292"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A9DBFEE" w14:textId="67F22BD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FBE4D5" w:themeFill="accent2" w:themeFillTint="33"/>
          </w:tcPr>
          <w:p w14:paraId="10D90EF1"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BB0CC4">
            <w:pPr>
              <w:suppressAutoHyphens/>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44D49E1A"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r w:rsidR="00924F2B">
              <w:rPr>
                <w:rFonts w:asciiTheme="minorHAnsi" w:hAnsiTheme="minorHAnsi" w:cstheme="minorHAnsi"/>
                <w:sz w:val="18"/>
                <w:szCs w:val="20"/>
              </w:rPr>
              <w:t xml:space="preserve"> a objem získaných finančních prostředků</w:t>
            </w:r>
          </w:p>
        </w:tc>
        <w:tc>
          <w:tcPr>
            <w:tcW w:w="1254" w:type="dxa"/>
            <w:shd w:val="clear" w:color="auto" w:fill="auto"/>
          </w:tcPr>
          <w:p w14:paraId="777F2B3A" w14:textId="77777777" w:rsidR="00777224"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7B39B893" w14:textId="4AACB5BB" w:rsidR="00227D41" w:rsidRPr="00097556" w:rsidRDefault="00227D41" w:rsidP="00BB0CC4">
            <w:pPr>
              <w:suppressAutoHyphens/>
              <w:spacing w:after="0" w:line="240" w:lineRule="auto"/>
              <w:jc w:val="left"/>
              <w:rPr>
                <w:rFonts w:asciiTheme="minorHAnsi" w:hAnsiTheme="minorHAnsi" w:cstheme="minorHAnsi"/>
                <w:sz w:val="18"/>
                <w:szCs w:val="20"/>
              </w:rPr>
            </w:pPr>
            <w:r>
              <w:rPr>
                <w:rFonts w:asciiTheme="minorHAnsi" w:hAnsiTheme="minorHAnsi" w:cstheme="minorHAnsi"/>
                <w:sz w:val="18"/>
                <w:szCs w:val="20"/>
              </w:rPr>
              <w:t>IS/SAP</w:t>
            </w:r>
          </w:p>
        </w:tc>
        <w:tc>
          <w:tcPr>
            <w:tcW w:w="1254" w:type="dxa"/>
            <w:shd w:val="clear" w:color="auto" w:fill="auto"/>
          </w:tcPr>
          <w:p w14:paraId="0CE28FF6" w14:textId="77777777" w:rsidR="002A4C13" w:rsidRPr="00097556" w:rsidRDefault="002A4C13"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05E7A274" w14:textId="77777777" w:rsidR="00466117" w:rsidRPr="00466117" w:rsidRDefault="00466117" w:rsidP="00BB0CC4">
            <w:pPr>
              <w:suppressAutoHyphens/>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4F41ECC8" w14:textId="224FFCE1" w:rsidR="00777224" w:rsidRPr="00097556" w:rsidRDefault="00466117" w:rsidP="00BB0CC4">
            <w:pPr>
              <w:suppressAutoHyphens/>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2F2594CA" w14:textId="77777777" w:rsidR="00777224" w:rsidRPr="00097556" w:rsidRDefault="00777224" w:rsidP="00BB0CC4">
            <w:pPr>
              <w:suppressAutoHyphens/>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BB0CC4">
      <w:pPr>
        <w:suppressAutoHyphens/>
      </w:pPr>
    </w:p>
    <w:p w14:paraId="069C0429" w14:textId="71A51B2D" w:rsidR="00777224" w:rsidRDefault="00777224" w:rsidP="00BB0CC4">
      <w:pPr>
        <w:suppressAutoHyphens/>
        <w:spacing w:line="276" w:lineRule="auto"/>
        <w:rPr>
          <w:rFonts w:asciiTheme="minorHAnsi" w:hAnsiTheme="minorHAnsi" w:cstheme="minorHAnsi"/>
          <w:sz w:val="22"/>
          <w:szCs w:val="22"/>
        </w:rPr>
      </w:pPr>
    </w:p>
    <w:p w14:paraId="66108C93" w14:textId="45D6F7B3" w:rsidR="00466117" w:rsidRDefault="00466117" w:rsidP="00BB0CC4">
      <w:pPr>
        <w:suppressAutoHyphens/>
        <w:spacing w:line="276" w:lineRule="auto"/>
        <w:rPr>
          <w:rFonts w:asciiTheme="minorHAnsi" w:hAnsiTheme="minorHAnsi" w:cstheme="minorHAnsi"/>
          <w:sz w:val="22"/>
          <w:szCs w:val="22"/>
        </w:rPr>
      </w:pPr>
    </w:p>
    <w:p w14:paraId="62E96578" w14:textId="77777777" w:rsidR="009B6D6B" w:rsidRDefault="009B6D6B" w:rsidP="00BB0CC4">
      <w:pPr>
        <w:suppressAutoHyphens/>
        <w:spacing w:line="276" w:lineRule="auto"/>
        <w:rPr>
          <w:rFonts w:asciiTheme="minorHAnsi" w:hAnsiTheme="minorHAnsi" w:cstheme="minorHAnsi"/>
          <w:sz w:val="22"/>
          <w:szCs w:val="22"/>
        </w:rPr>
      </w:pPr>
    </w:p>
    <w:p w14:paraId="74FA28BE" w14:textId="3BF9E880" w:rsidR="00466117" w:rsidRDefault="00466117" w:rsidP="00BB0CC4">
      <w:pPr>
        <w:suppressAutoHyphens/>
        <w:spacing w:line="276" w:lineRule="auto"/>
        <w:rPr>
          <w:rFonts w:asciiTheme="minorHAnsi" w:hAnsiTheme="minorHAnsi" w:cstheme="minorHAnsi"/>
          <w:sz w:val="22"/>
          <w:szCs w:val="22"/>
        </w:rPr>
      </w:pPr>
    </w:p>
    <w:p w14:paraId="3C06EF57" w14:textId="37B22A57" w:rsidR="007A28E3"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00F90EEF">
        <w:rPr>
          <w:rFonts w:ascii="Arial" w:hAnsi="Arial" w:cs="Arial"/>
          <w:caps/>
          <w:sz w:val="32"/>
          <w:szCs w:val="32"/>
        </w:rPr>
        <w:br/>
      </w:r>
      <w:r w:rsidR="00645F7C">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110DC4A5" w:rsidR="009D6393" w:rsidRDefault="007A28E3" w:rsidP="00BB0CC4">
      <w:pPr>
        <w:pStyle w:val="Nadpis2"/>
        <w:numPr>
          <w:ilvl w:val="0"/>
          <w:numId w:val="0"/>
        </w:numPr>
        <w:suppressAutoHyphens/>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xml:space="preserve"> období posledních </w:t>
      </w:r>
      <w:r w:rsidR="00A146C8">
        <w:rPr>
          <w:rFonts w:asciiTheme="minorHAnsi" w:hAnsiTheme="minorHAnsi"/>
          <w:b w:val="0"/>
          <w:sz w:val="22"/>
          <w:szCs w:val="22"/>
        </w:rPr>
        <w:t>pěti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w:t>
      </w:r>
      <w:r w:rsidR="009C5301">
        <w:rPr>
          <w:rFonts w:asciiTheme="minorHAnsi" w:hAnsiTheme="minorHAnsi"/>
          <w:b w:val="0"/>
          <w:sz w:val="22"/>
          <w:szCs w:val="22"/>
        </w:rPr>
        <w:t>9</w:t>
      </w:r>
      <w:r w:rsidR="007A55E6">
        <w:rPr>
          <w:rFonts w:asciiTheme="minorHAnsi" w:hAnsiTheme="minorHAnsi"/>
          <w:b w:val="0"/>
          <w:sz w:val="22"/>
          <w:szCs w:val="22"/>
        </w:rPr>
        <w:t>/20</w:t>
      </w:r>
      <w:r w:rsidR="009C5301">
        <w:rPr>
          <w:rFonts w:asciiTheme="minorHAnsi" w:hAnsiTheme="minorHAnsi"/>
          <w:b w:val="0"/>
          <w:sz w:val="22"/>
          <w:szCs w:val="22"/>
        </w:rPr>
        <w:t>20</w:t>
      </w:r>
      <w:r w:rsidR="007A55E6">
        <w:rPr>
          <w:rFonts w:asciiTheme="minorHAnsi" w:hAnsiTheme="minorHAnsi"/>
          <w:b w:val="0"/>
          <w:sz w:val="22"/>
          <w:szCs w:val="22"/>
        </w:rPr>
        <w:t xml:space="preserve"> do AR 202</w:t>
      </w:r>
      <w:r w:rsidR="00ED2DFC">
        <w:rPr>
          <w:rFonts w:asciiTheme="minorHAnsi" w:hAnsiTheme="minorHAnsi"/>
          <w:b w:val="0"/>
          <w:sz w:val="22"/>
          <w:szCs w:val="22"/>
        </w:rPr>
        <w:t>3</w:t>
      </w:r>
      <w:r w:rsidR="007A55E6">
        <w:rPr>
          <w:rFonts w:asciiTheme="minorHAnsi" w:hAnsiTheme="minorHAnsi"/>
          <w:b w:val="0"/>
          <w:sz w:val="22"/>
          <w:szCs w:val="22"/>
        </w:rPr>
        <w:t>/202</w:t>
      </w:r>
      <w:r w:rsidR="00ED2DFC">
        <w:rPr>
          <w:rFonts w:asciiTheme="minorHAnsi" w:hAnsiTheme="minorHAnsi"/>
          <w:b w:val="0"/>
          <w:sz w:val="22"/>
          <w:szCs w:val="22"/>
        </w:rPr>
        <w:t>4</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086C6C">
        <w:rPr>
          <w:rFonts w:asciiTheme="minorHAnsi" w:hAnsiTheme="minorHAnsi"/>
          <w:b w:val="0"/>
          <w:sz w:val="22"/>
          <w:szCs w:val="22"/>
        </w:rPr>
        <w:t xml:space="preserve"> </w:t>
      </w:r>
      <w:r w:rsidR="00086C6C" w:rsidRPr="00086C6C">
        <w:rPr>
          <w:rFonts w:asciiTheme="minorHAnsi" w:hAnsiTheme="minorHAnsi"/>
          <w:b w:val="0"/>
          <w:sz w:val="22"/>
          <w:szCs w:val="22"/>
        </w:rPr>
        <w:t>především</w:t>
      </w:r>
      <w:r w:rsidR="00086C6C">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xml:space="preserve"> dalších strategických dokumentů </w:t>
      </w:r>
      <w:r w:rsidR="009D6393">
        <w:rPr>
          <w:rFonts w:asciiTheme="minorHAnsi" w:hAnsiTheme="minorHAnsi"/>
          <w:b w:val="0"/>
          <w:sz w:val="22"/>
          <w:szCs w:val="22"/>
        </w:rPr>
        <w:t xml:space="preserve">k dlouhodobému strategickému rozhodování </w:t>
      </w:r>
      <w:r w:rsidR="0064542B">
        <w:rPr>
          <w:rFonts w:asciiTheme="minorHAnsi" w:hAnsiTheme="minorHAnsi"/>
          <w:b w:val="0"/>
          <w:sz w:val="22"/>
          <w:szCs w:val="22"/>
        </w:rPr>
        <w:t xml:space="preserve">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12B2C31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9B0328">
        <w:rPr>
          <w:rFonts w:asciiTheme="minorHAnsi" w:hAnsiTheme="minorHAnsi"/>
          <w:sz w:val="22"/>
          <w:szCs w:val="22"/>
        </w:rPr>
        <w:t>;</w:t>
      </w:r>
    </w:p>
    <w:p w14:paraId="4590CC21" w14:textId="6EF290DB"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9B0328">
        <w:rPr>
          <w:rFonts w:asciiTheme="minorHAnsi" w:hAnsiTheme="minorHAnsi"/>
          <w:sz w:val="22"/>
          <w:szCs w:val="22"/>
        </w:rPr>
        <w:t>;</w:t>
      </w:r>
    </w:p>
    <w:p w14:paraId="2DB0C2CB" w14:textId="6AAC236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9B0328">
        <w:rPr>
          <w:rFonts w:asciiTheme="minorHAnsi" w:hAnsiTheme="minorHAnsi"/>
          <w:sz w:val="22"/>
          <w:szCs w:val="22"/>
        </w:rPr>
        <w:t>;</w:t>
      </w:r>
    </w:p>
    <w:p w14:paraId="297BF4C6" w14:textId="68D744BD"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9B0328">
        <w:rPr>
          <w:rFonts w:asciiTheme="minorHAnsi" w:hAnsiTheme="minorHAnsi"/>
          <w:sz w:val="22"/>
          <w:szCs w:val="22"/>
        </w:rPr>
        <w:t>;</w:t>
      </w:r>
    </w:p>
    <w:p w14:paraId="560D49C5" w14:textId="2574FF72"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9B0328">
        <w:rPr>
          <w:rFonts w:asciiTheme="minorHAnsi" w:hAnsiTheme="minorHAnsi"/>
          <w:sz w:val="22"/>
          <w:szCs w:val="22"/>
        </w:rPr>
        <w:t>;</w:t>
      </w:r>
    </w:p>
    <w:p w14:paraId="45316360" w14:textId="587F80D4"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FF31C2">
        <w:rPr>
          <w:rFonts w:asciiTheme="minorHAnsi" w:hAnsiTheme="minorHAnsi"/>
          <w:sz w:val="22"/>
          <w:szCs w:val="22"/>
        </w:rPr>
        <w:t>;</w:t>
      </w:r>
    </w:p>
    <w:p w14:paraId="33633120" w14:textId="14788AC3"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9B0328">
        <w:rPr>
          <w:rFonts w:asciiTheme="minorHAnsi" w:hAnsiTheme="minorHAnsi"/>
          <w:sz w:val="22"/>
          <w:szCs w:val="22"/>
        </w:rPr>
        <w:t>;</w:t>
      </w:r>
    </w:p>
    <w:p w14:paraId="74C54E1E" w14:textId="6F702637"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9B0328">
        <w:rPr>
          <w:rFonts w:asciiTheme="minorHAnsi" w:hAnsiTheme="minorHAnsi"/>
          <w:sz w:val="22"/>
          <w:szCs w:val="22"/>
        </w:rPr>
        <w:t>;</w:t>
      </w:r>
    </w:p>
    <w:p w14:paraId="648F46DB" w14:textId="3C7701D8" w:rsidR="004F56B1" w:rsidRDefault="009E7641"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r w:rsidR="000C74B5" w:rsidRPr="004F56B1">
        <w:rPr>
          <w:rFonts w:asciiTheme="minorHAnsi" w:hAnsiTheme="minorHAnsi"/>
          <w:sz w:val="22"/>
          <w:szCs w:val="22"/>
        </w:rPr>
        <w:t>Graduation rate</w:t>
      </w:r>
      <w:r w:rsidR="009B0328">
        <w:rPr>
          <w:rFonts w:asciiTheme="minorHAnsi" w:hAnsiTheme="minorHAnsi"/>
          <w:sz w:val="22"/>
          <w:szCs w:val="22"/>
        </w:rPr>
        <w:t>;</w:t>
      </w:r>
    </w:p>
    <w:p w14:paraId="72D30FB7" w14:textId="3C8E8AAB" w:rsidR="00B23528" w:rsidRDefault="00B23528"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9B0328">
        <w:rPr>
          <w:rFonts w:asciiTheme="minorHAnsi" w:hAnsiTheme="minorHAnsi"/>
          <w:sz w:val="22"/>
          <w:szCs w:val="22"/>
        </w:rPr>
        <w:t>;</w:t>
      </w:r>
    </w:p>
    <w:p w14:paraId="163759B7" w14:textId="2FA2C276"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w:t>
      </w:r>
      <w:r w:rsidR="00F1709A">
        <w:rPr>
          <w:rFonts w:asciiTheme="minorHAnsi" w:hAnsiTheme="minorHAnsi"/>
          <w:sz w:val="22"/>
          <w:szCs w:val="22"/>
        </w:rPr>
        <w:t>d</w:t>
      </w:r>
      <w:r>
        <w:rPr>
          <w:rFonts w:asciiTheme="minorHAnsi" w:hAnsiTheme="minorHAnsi"/>
          <w:sz w:val="22"/>
          <w:szCs w:val="22"/>
        </w:rPr>
        <w:t>borníků z aplikační sféry</w:t>
      </w:r>
      <w:r w:rsidR="009B0328">
        <w:rPr>
          <w:rFonts w:asciiTheme="minorHAnsi" w:hAnsiTheme="minorHAnsi"/>
          <w:sz w:val="22"/>
          <w:szCs w:val="22"/>
        </w:rPr>
        <w:t>;</w:t>
      </w:r>
    </w:p>
    <w:p w14:paraId="190F3C41" w14:textId="165E9199" w:rsidR="007E42D3" w:rsidRDefault="007E42D3" w:rsidP="00BB0CC4">
      <w:pPr>
        <w:pStyle w:val="Odstavecseseznamem"/>
        <w:numPr>
          <w:ilvl w:val="0"/>
          <w:numId w:val="7"/>
        </w:numPr>
        <w:suppressAutoHyphens/>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BB0CC4">
      <w:pPr>
        <w:pStyle w:val="Odstavecseseznamem"/>
        <w:suppressAutoHyphens/>
        <w:spacing w:after="0" w:line="240" w:lineRule="auto"/>
        <w:rPr>
          <w:rFonts w:asciiTheme="minorHAnsi" w:hAnsiTheme="minorHAnsi"/>
          <w:sz w:val="22"/>
          <w:szCs w:val="22"/>
        </w:rPr>
      </w:pPr>
    </w:p>
    <w:p w14:paraId="2319F2F8" w14:textId="0B7F8B64" w:rsidR="009E7641" w:rsidRPr="00D26381" w:rsidRDefault="009A1213" w:rsidP="00BB0CC4">
      <w:pPr>
        <w:suppressAutoHyphens/>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pedagogické činnosti z hlediska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celkové komplexity a sledovat jej</w:t>
      </w:r>
      <w:r w:rsidR="00F1709A">
        <w:rPr>
          <w:rFonts w:asciiTheme="minorHAnsi" w:hAnsiTheme="minorHAnsi"/>
          <w:color w:val="000000" w:themeColor="text1"/>
          <w:sz w:val="22"/>
          <w:szCs w:val="22"/>
        </w:rPr>
        <w:t>ich</w:t>
      </w:r>
      <w:r w:rsidR="00D26381" w:rsidRPr="00D26381">
        <w:rPr>
          <w:rFonts w:asciiTheme="minorHAnsi" w:hAnsiTheme="minorHAnsi"/>
          <w:color w:val="000000" w:themeColor="text1"/>
          <w:sz w:val="22"/>
          <w:szCs w:val="22"/>
        </w:rPr>
        <w:t xml:space="preserve"> dopady do oblast</w:t>
      </w:r>
      <w:r w:rsidR="00F1709A">
        <w:rPr>
          <w:rFonts w:asciiTheme="minorHAnsi" w:hAnsiTheme="minorHAnsi"/>
          <w:color w:val="000000" w:themeColor="text1"/>
          <w:sz w:val="22"/>
          <w:szCs w:val="22"/>
        </w:rPr>
        <w:t>í</w:t>
      </w:r>
      <w:r w:rsidR="00D26381" w:rsidRPr="00D26381">
        <w:rPr>
          <w:rFonts w:asciiTheme="minorHAnsi" w:hAnsiTheme="minorHAnsi"/>
          <w:color w:val="000000" w:themeColor="text1"/>
          <w:sz w:val="22"/>
          <w:szCs w:val="22"/>
        </w:rPr>
        <w:t xml:space="preserve">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rsidP="00BB0CC4">
      <w:pPr>
        <w:suppressAutoHyphens/>
        <w:spacing w:after="0" w:line="240" w:lineRule="auto"/>
        <w:jc w:val="left"/>
        <w:rPr>
          <w:b/>
          <w:bCs/>
          <w:sz w:val="28"/>
          <w:szCs w:val="28"/>
        </w:rPr>
      </w:pPr>
      <w:bookmarkStart w:id="7" w:name="_Toc498088378"/>
      <w:r>
        <w:rPr>
          <w:sz w:val="28"/>
          <w:szCs w:val="28"/>
        </w:rPr>
        <w:br w:type="page"/>
      </w:r>
    </w:p>
    <w:p w14:paraId="358AE3BE" w14:textId="7B9B2A44" w:rsidR="004D0A18" w:rsidRPr="00785242" w:rsidRDefault="00962936" w:rsidP="00BB0CC4">
      <w:pPr>
        <w:pStyle w:val="Nadpis3"/>
        <w:numPr>
          <w:ilvl w:val="0"/>
          <w:numId w:val="0"/>
        </w:numPr>
        <w:suppressAutoHyphens/>
        <w:spacing w:before="0" w:after="720"/>
        <w:rPr>
          <w:color w:val="FF0000"/>
          <w:sz w:val="28"/>
          <w:szCs w:val="28"/>
        </w:rPr>
      </w:pPr>
      <w:r w:rsidRPr="009F3051">
        <w:rPr>
          <w:sz w:val="28"/>
          <w:szCs w:val="28"/>
        </w:rPr>
        <w:lastRenderedPageBreak/>
        <w:t>A</w:t>
      </w:r>
      <w:r w:rsidRPr="009F3051">
        <w:rPr>
          <w:sz w:val="28"/>
          <w:szCs w:val="28"/>
          <w:vertAlign w:val="subscript"/>
        </w:rPr>
        <w:t>1</w:t>
      </w:r>
      <w:r w:rsidRPr="009F3051">
        <w:rPr>
          <w:sz w:val="28"/>
          <w:szCs w:val="28"/>
        </w:rPr>
        <w:t xml:space="preserve"> – Studijní </w:t>
      </w:r>
      <w:bookmarkEnd w:id="7"/>
      <w:r w:rsidR="00082BC0" w:rsidRPr="009F3051">
        <w:rPr>
          <w:sz w:val="28"/>
          <w:szCs w:val="28"/>
        </w:rPr>
        <w:t>programy</w:t>
      </w:r>
      <w:r w:rsidR="00785242">
        <w:rPr>
          <w:sz w:val="28"/>
          <w:szCs w:val="28"/>
        </w:rPr>
        <w:t xml:space="preserve"> </w:t>
      </w:r>
    </w:p>
    <w:p w14:paraId="05EC73B8" w14:textId="1867A736" w:rsidR="004D4B57" w:rsidRDefault="007A28E3" w:rsidP="00BB0CC4">
      <w:pPr>
        <w:suppressAutoHyphens/>
        <w:spacing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932F4B">
        <w:rPr>
          <w:rFonts w:asciiTheme="minorHAnsi" w:hAnsiTheme="minorHAnsi"/>
          <w:sz w:val="22"/>
          <w:szCs w:val="22"/>
        </w:rPr>
        <w:t xml:space="preserve"> od AR 201</w:t>
      </w:r>
      <w:r w:rsidR="00ED2DFC">
        <w:rPr>
          <w:rFonts w:asciiTheme="minorHAnsi" w:hAnsiTheme="minorHAnsi"/>
          <w:sz w:val="22"/>
          <w:szCs w:val="22"/>
        </w:rPr>
        <w:t>9</w:t>
      </w:r>
      <w:r w:rsidR="00932F4B">
        <w:rPr>
          <w:rFonts w:asciiTheme="minorHAnsi" w:hAnsiTheme="minorHAnsi"/>
          <w:sz w:val="22"/>
          <w:szCs w:val="22"/>
        </w:rPr>
        <w:t>/20</w:t>
      </w:r>
      <w:r w:rsidR="00ED2DFC">
        <w:rPr>
          <w:rFonts w:asciiTheme="minorHAnsi" w:hAnsiTheme="minorHAnsi"/>
          <w:sz w:val="22"/>
          <w:szCs w:val="22"/>
        </w:rPr>
        <w:t>20</w:t>
      </w:r>
      <w:r w:rsidR="00932F4B">
        <w:rPr>
          <w:rFonts w:asciiTheme="minorHAnsi" w:hAnsiTheme="minorHAnsi"/>
          <w:sz w:val="22"/>
          <w:szCs w:val="22"/>
        </w:rPr>
        <w:t xml:space="preserve"> do AR 202</w:t>
      </w:r>
      <w:r w:rsidR="00ED2DFC">
        <w:rPr>
          <w:rFonts w:asciiTheme="minorHAnsi" w:hAnsiTheme="minorHAnsi"/>
          <w:sz w:val="22"/>
          <w:szCs w:val="22"/>
        </w:rPr>
        <w:t>3</w:t>
      </w:r>
      <w:r w:rsidR="00932F4B">
        <w:rPr>
          <w:rFonts w:asciiTheme="minorHAnsi" w:hAnsiTheme="minorHAnsi"/>
          <w:sz w:val="22"/>
          <w:szCs w:val="22"/>
        </w:rPr>
        <w:t>/202</w:t>
      </w:r>
      <w:r w:rsidR="00ED2DFC">
        <w:rPr>
          <w:rFonts w:asciiTheme="minorHAnsi" w:hAnsiTheme="minorHAnsi"/>
          <w:sz w:val="22"/>
          <w:szCs w:val="22"/>
        </w:rPr>
        <w:t>4</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 xml:space="preserve">a UTB ve Zlíně v posledních </w:t>
      </w:r>
      <w:r w:rsidR="0007122C">
        <w:rPr>
          <w:rFonts w:asciiTheme="minorHAnsi" w:hAnsiTheme="minorHAnsi"/>
          <w:sz w:val="22"/>
          <w:szCs w:val="22"/>
        </w:rPr>
        <w:t>pěti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5478E7">
        <w:rPr>
          <w:rFonts w:asciiTheme="minorHAnsi" w:hAnsiTheme="minorHAnsi"/>
          <w:sz w:val="22"/>
          <w:szCs w:val="22"/>
        </w:rPr>
        <w:t xml:space="preserve">V případě daného indikátoru můžeme </w:t>
      </w:r>
      <w:r w:rsidR="00D66728" w:rsidRPr="005478E7">
        <w:rPr>
          <w:rFonts w:asciiTheme="minorHAnsi" w:hAnsiTheme="minorHAnsi"/>
          <w:sz w:val="22"/>
          <w:szCs w:val="22"/>
        </w:rPr>
        <w:t>sledovat</w:t>
      </w:r>
      <w:r w:rsidR="00D55B74" w:rsidRPr="005478E7">
        <w:rPr>
          <w:rFonts w:asciiTheme="minorHAnsi" w:hAnsiTheme="minorHAnsi"/>
          <w:sz w:val="22"/>
          <w:szCs w:val="22"/>
        </w:rPr>
        <w:t xml:space="preserve"> </w:t>
      </w:r>
      <w:r w:rsidR="00E705A0" w:rsidRPr="005478E7">
        <w:rPr>
          <w:rFonts w:asciiTheme="minorHAnsi" w:hAnsiTheme="minorHAnsi"/>
          <w:sz w:val="22"/>
          <w:szCs w:val="22"/>
        </w:rPr>
        <w:t xml:space="preserve">skokové zvýšení počtu </w:t>
      </w:r>
      <w:r w:rsidR="00D55B74" w:rsidRPr="005478E7">
        <w:rPr>
          <w:rFonts w:asciiTheme="minorHAnsi" w:hAnsiTheme="minorHAnsi"/>
          <w:sz w:val="22"/>
          <w:szCs w:val="22"/>
        </w:rPr>
        <w:t xml:space="preserve">akreditovaných studijních programů (dále jen </w:t>
      </w:r>
      <w:r w:rsidR="004D3270" w:rsidRPr="005478E7">
        <w:rPr>
          <w:rFonts w:asciiTheme="minorHAnsi" w:hAnsiTheme="minorHAnsi"/>
          <w:sz w:val="22"/>
          <w:szCs w:val="22"/>
        </w:rPr>
        <w:t>„</w:t>
      </w:r>
      <w:r w:rsidR="00D55B74" w:rsidRPr="005478E7">
        <w:rPr>
          <w:rFonts w:asciiTheme="minorHAnsi" w:hAnsiTheme="minorHAnsi"/>
          <w:sz w:val="22"/>
          <w:szCs w:val="22"/>
        </w:rPr>
        <w:t>SP</w:t>
      </w:r>
      <w:r w:rsidR="004D3270" w:rsidRPr="005478E7">
        <w:rPr>
          <w:rFonts w:asciiTheme="minorHAnsi" w:hAnsiTheme="minorHAnsi"/>
          <w:sz w:val="22"/>
          <w:szCs w:val="22"/>
        </w:rPr>
        <w:t>“</w:t>
      </w:r>
      <w:r w:rsidR="00D55B74" w:rsidRPr="005478E7">
        <w:rPr>
          <w:rFonts w:asciiTheme="minorHAnsi" w:hAnsiTheme="minorHAnsi"/>
          <w:sz w:val="22"/>
          <w:szCs w:val="22"/>
        </w:rPr>
        <w:t>), který</w:t>
      </w:r>
      <w:r w:rsidR="00CC48DA" w:rsidRPr="005478E7">
        <w:rPr>
          <w:rFonts w:asciiTheme="minorHAnsi" w:hAnsiTheme="minorHAnsi"/>
          <w:sz w:val="22"/>
          <w:szCs w:val="22"/>
        </w:rPr>
        <w:t xml:space="preserve"> narůstá od AR 20</w:t>
      </w:r>
      <w:r w:rsidR="00952038" w:rsidRPr="005478E7">
        <w:rPr>
          <w:rFonts w:asciiTheme="minorHAnsi" w:hAnsiTheme="minorHAnsi"/>
          <w:sz w:val="22"/>
          <w:szCs w:val="22"/>
        </w:rPr>
        <w:t>20</w:t>
      </w:r>
      <w:r w:rsidR="00CC48DA" w:rsidRPr="005478E7">
        <w:rPr>
          <w:rFonts w:asciiTheme="minorHAnsi" w:hAnsiTheme="minorHAnsi"/>
          <w:sz w:val="22"/>
          <w:szCs w:val="22"/>
        </w:rPr>
        <w:t>/202</w:t>
      </w:r>
      <w:r w:rsidR="00952038" w:rsidRPr="005478E7">
        <w:rPr>
          <w:rFonts w:asciiTheme="minorHAnsi" w:hAnsiTheme="minorHAnsi"/>
          <w:sz w:val="22"/>
          <w:szCs w:val="22"/>
        </w:rPr>
        <w:t>1</w:t>
      </w:r>
      <w:r w:rsidR="005478E7" w:rsidRPr="005478E7">
        <w:rPr>
          <w:rFonts w:asciiTheme="minorHAnsi" w:hAnsiTheme="minorHAnsi"/>
          <w:sz w:val="22"/>
          <w:szCs w:val="22"/>
        </w:rPr>
        <w:t xml:space="preserve"> a v dalších letech mírně stoupá</w:t>
      </w:r>
      <w:r w:rsidR="00D55B74" w:rsidRPr="005478E7">
        <w:rPr>
          <w:rFonts w:asciiTheme="minorHAnsi" w:hAnsiTheme="minorHAnsi"/>
          <w:sz w:val="22"/>
          <w:szCs w:val="22"/>
        </w:rPr>
        <w:t xml:space="preserve">. </w:t>
      </w:r>
      <w:r w:rsidR="00082BC0" w:rsidRPr="005478E7">
        <w:rPr>
          <w:rFonts w:asciiTheme="minorHAnsi" w:hAnsiTheme="minorHAnsi"/>
          <w:sz w:val="22"/>
          <w:szCs w:val="22"/>
        </w:rPr>
        <w:t>K této změně došlo z důvodu souběhu stávajících akreditací UTB ve Zlíně a získání celé řady nových akreditací SP dle novely zákona o VŠ</w:t>
      </w:r>
      <w:r w:rsidR="00086C6C" w:rsidRPr="005478E7">
        <w:rPr>
          <w:rFonts w:asciiTheme="minorHAnsi" w:hAnsiTheme="minorHAnsi"/>
          <w:sz w:val="22"/>
          <w:szCs w:val="22"/>
        </w:rPr>
        <w:t xml:space="preserve"> a k jejich souběhu s končícími akreditacemi SP</w:t>
      </w:r>
      <w:r w:rsidR="00082BC0" w:rsidRPr="005478E7">
        <w:rPr>
          <w:rFonts w:asciiTheme="minorHAnsi" w:hAnsiTheme="minorHAnsi"/>
          <w:sz w:val="22"/>
          <w:szCs w:val="22"/>
        </w:rPr>
        <w:t>.</w:t>
      </w:r>
      <w:r w:rsidR="00086C6C" w:rsidRPr="005478E7">
        <w:rPr>
          <w:rFonts w:asciiTheme="minorHAnsi" w:hAnsiTheme="minorHAnsi"/>
          <w:sz w:val="22"/>
          <w:szCs w:val="22"/>
        </w:rPr>
        <w:t xml:space="preserve"> Předpokládáme, že v </w:t>
      </w:r>
      <w:r w:rsidR="00082BC0" w:rsidRPr="005478E7">
        <w:rPr>
          <w:rFonts w:asciiTheme="minorHAnsi" w:hAnsiTheme="minorHAnsi"/>
          <w:sz w:val="22"/>
          <w:szCs w:val="22"/>
        </w:rPr>
        <w:t xml:space="preserve">nadcházejících letech </w:t>
      </w:r>
      <w:r w:rsidR="002545EF" w:rsidRPr="005478E7">
        <w:rPr>
          <w:rFonts w:asciiTheme="minorHAnsi" w:hAnsiTheme="minorHAnsi"/>
          <w:sz w:val="22"/>
          <w:szCs w:val="22"/>
        </w:rPr>
        <w:t>do</w:t>
      </w:r>
      <w:r w:rsidR="00086C6C" w:rsidRPr="005478E7">
        <w:rPr>
          <w:rFonts w:asciiTheme="minorHAnsi" w:hAnsiTheme="minorHAnsi"/>
          <w:sz w:val="22"/>
          <w:szCs w:val="22"/>
        </w:rPr>
        <w:t>jde</w:t>
      </w:r>
      <w:r w:rsidR="002545EF" w:rsidRPr="005478E7">
        <w:rPr>
          <w:rFonts w:asciiTheme="minorHAnsi" w:hAnsiTheme="minorHAnsi"/>
          <w:sz w:val="22"/>
          <w:szCs w:val="22"/>
        </w:rPr>
        <w:t xml:space="preserve"> </w:t>
      </w:r>
      <w:r w:rsidR="00082BC0" w:rsidRPr="005478E7">
        <w:rPr>
          <w:rFonts w:asciiTheme="minorHAnsi" w:hAnsiTheme="minorHAnsi"/>
          <w:sz w:val="22"/>
          <w:szCs w:val="22"/>
        </w:rPr>
        <w:t xml:space="preserve">k </w:t>
      </w:r>
      <w:r w:rsidR="00EF3195" w:rsidRPr="005478E7">
        <w:rPr>
          <w:rFonts w:asciiTheme="minorHAnsi" w:hAnsiTheme="minorHAnsi"/>
          <w:sz w:val="22"/>
          <w:szCs w:val="22"/>
        </w:rPr>
        <w:t>pokles</w:t>
      </w:r>
      <w:r w:rsidR="002545EF" w:rsidRPr="005478E7">
        <w:rPr>
          <w:rFonts w:asciiTheme="minorHAnsi" w:hAnsiTheme="minorHAnsi"/>
          <w:sz w:val="22"/>
          <w:szCs w:val="22"/>
        </w:rPr>
        <w:t>u</w:t>
      </w:r>
      <w:r w:rsidR="00EF3195" w:rsidRPr="005478E7">
        <w:rPr>
          <w:rFonts w:asciiTheme="minorHAnsi" w:hAnsiTheme="minorHAnsi"/>
          <w:sz w:val="22"/>
          <w:szCs w:val="22"/>
        </w:rPr>
        <w:t xml:space="preserve"> počtu </w:t>
      </w:r>
      <w:r w:rsidR="00086C6C" w:rsidRPr="005478E7">
        <w:rPr>
          <w:rFonts w:asciiTheme="minorHAnsi" w:hAnsiTheme="minorHAnsi"/>
          <w:sz w:val="22"/>
          <w:szCs w:val="22"/>
        </w:rPr>
        <w:t>SP v</w:t>
      </w:r>
      <w:r w:rsidR="002545EF" w:rsidRPr="005478E7">
        <w:rPr>
          <w:rFonts w:asciiTheme="minorHAnsi" w:hAnsiTheme="minorHAnsi"/>
          <w:sz w:val="22"/>
          <w:szCs w:val="22"/>
        </w:rPr>
        <w:t xml:space="preserve"> závislosti na tom, </w:t>
      </w:r>
      <w:r w:rsidR="00082BC0" w:rsidRPr="005478E7">
        <w:rPr>
          <w:rFonts w:asciiTheme="minorHAnsi" w:hAnsiTheme="minorHAnsi"/>
          <w:sz w:val="22"/>
          <w:szCs w:val="22"/>
        </w:rPr>
        <w:t xml:space="preserve">jak </w:t>
      </w:r>
      <w:r w:rsidR="00086C6C" w:rsidRPr="005478E7">
        <w:rPr>
          <w:rFonts w:asciiTheme="minorHAnsi" w:hAnsiTheme="minorHAnsi"/>
          <w:sz w:val="22"/>
          <w:szCs w:val="22"/>
        </w:rPr>
        <w:t xml:space="preserve">bude </w:t>
      </w:r>
      <w:r w:rsidR="00082BC0" w:rsidRPr="005478E7">
        <w:rPr>
          <w:rFonts w:asciiTheme="minorHAnsi" w:hAnsiTheme="minorHAnsi"/>
          <w:sz w:val="22"/>
          <w:szCs w:val="22"/>
        </w:rPr>
        <w:t>konč</w:t>
      </w:r>
      <w:r w:rsidR="00086C6C" w:rsidRPr="005478E7">
        <w:rPr>
          <w:rFonts w:asciiTheme="minorHAnsi" w:hAnsiTheme="minorHAnsi"/>
          <w:sz w:val="22"/>
          <w:szCs w:val="22"/>
        </w:rPr>
        <w:t>it</w:t>
      </w:r>
      <w:r w:rsidR="002545EF" w:rsidRPr="005478E7">
        <w:rPr>
          <w:rFonts w:asciiTheme="minorHAnsi" w:hAnsiTheme="minorHAnsi"/>
          <w:sz w:val="22"/>
          <w:szCs w:val="22"/>
        </w:rPr>
        <w:t xml:space="preserve"> </w:t>
      </w:r>
      <w:r w:rsidR="00082BC0" w:rsidRPr="005478E7">
        <w:rPr>
          <w:rFonts w:asciiTheme="minorHAnsi" w:hAnsiTheme="minorHAnsi"/>
          <w:sz w:val="22"/>
          <w:szCs w:val="22"/>
        </w:rPr>
        <w:t>platnost dobíhajících akreditací</w:t>
      </w:r>
      <w:r w:rsidR="002545EF" w:rsidRPr="005478E7">
        <w:rPr>
          <w:rFonts w:asciiTheme="minorHAnsi" w:hAnsiTheme="minorHAnsi"/>
          <w:sz w:val="22"/>
          <w:szCs w:val="22"/>
        </w:rPr>
        <w:t>.</w:t>
      </w:r>
      <w:r w:rsidR="00082BC0" w:rsidRPr="005478E7">
        <w:rPr>
          <w:rFonts w:asciiTheme="minorHAnsi" w:hAnsiTheme="minorHAnsi"/>
          <w:sz w:val="22"/>
          <w:szCs w:val="22"/>
        </w:rPr>
        <w:t xml:space="preserve"> </w:t>
      </w:r>
    </w:p>
    <w:p w14:paraId="41EFA7BF" w14:textId="1DF7AAB7" w:rsidR="00CC48DA" w:rsidRPr="00F7670F" w:rsidRDefault="004D4B57" w:rsidP="00BB0CC4">
      <w:pPr>
        <w:suppressAutoHyphens/>
        <w:spacing w:after="0" w:line="240" w:lineRule="auto"/>
        <w:jc w:val="left"/>
        <w:rPr>
          <w:rFonts w:asciiTheme="minorHAnsi" w:hAnsiTheme="minorHAnsi"/>
          <w:b/>
          <w:sz w:val="22"/>
          <w:szCs w:val="22"/>
        </w:rPr>
      </w:pPr>
      <w:r>
        <w:rPr>
          <w:rFonts w:asciiTheme="minorHAnsi" w:hAnsiTheme="minorHAnsi"/>
          <w:sz w:val="22"/>
          <w:szCs w:val="22"/>
        </w:rPr>
        <w:br/>
      </w:r>
      <w:r w:rsidR="007E42D3" w:rsidRPr="00C06312">
        <w:rPr>
          <w:rFonts w:asciiTheme="minorHAnsi" w:hAnsiTheme="minorHAnsi"/>
          <w:b/>
          <w:sz w:val="20"/>
          <w:szCs w:val="22"/>
        </w:rPr>
        <w:t>Tab. 8</w:t>
      </w:r>
      <w:r w:rsidR="00046227" w:rsidRPr="00C06312">
        <w:rPr>
          <w:rFonts w:asciiTheme="minorHAnsi" w:hAnsiTheme="minorHAnsi"/>
          <w:b/>
          <w:sz w:val="20"/>
          <w:szCs w:val="22"/>
        </w:rPr>
        <w:t>a</w:t>
      </w:r>
      <w:r w:rsidR="004D0A18" w:rsidRPr="00C06312">
        <w:rPr>
          <w:rFonts w:asciiTheme="minorHAnsi" w:hAnsiTheme="minorHAnsi"/>
          <w:b/>
          <w:sz w:val="20"/>
          <w:szCs w:val="22"/>
        </w:rPr>
        <w:t xml:space="preserve">. Počet studijních </w:t>
      </w:r>
      <w:r w:rsidR="009A1213" w:rsidRPr="00C06312">
        <w:rPr>
          <w:rFonts w:asciiTheme="minorHAnsi" w:hAnsiTheme="minorHAnsi"/>
          <w:b/>
          <w:sz w:val="20"/>
          <w:szCs w:val="22"/>
        </w:rPr>
        <w:t>programů na UTB ve Zlíně</w:t>
      </w:r>
      <w:r w:rsidR="00E705A0">
        <w:rPr>
          <w:rFonts w:asciiTheme="minorHAnsi" w:hAnsiTheme="minorHAnsi"/>
          <w:b/>
          <w:sz w:val="22"/>
          <w:szCs w:val="22"/>
        </w:rPr>
        <w:br/>
      </w:r>
    </w:p>
    <w:tbl>
      <w:tblPr>
        <w:tblStyle w:val="Tabulkasmkou4zvraznn2123"/>
        <w:tblW w:w="8805" w:type="dxa"/>
        <w:tblLayout w:type="fixed"/>
        <w:tblLook w:val="04A0" w:firstRow="1" w:lastRow="0" w:firstColumn="1" w:lastColumn="0" w:noHBand="0" w:noVBand="1"/>
      </w:tblPr>
      <w:tblGrid>
        <w:gridCol w:w="1547"/>
        <w:gridCol w:w="1451"/>
        <w:gridCol w:w="1452"/>
        <w:gridCol w:w="1451"/>
        <w:gridCol w:w="1452"/>
        <w:gridCol w:w="1452"/>
      </w:tblGrid>
      <w:tr w:rsidR="009F3051" w:rsidRPr="00CC48DA" w14:paraId="7D6CFEBA" w14:textId="012A6A8C"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7" w:type="dxa"/>
            <w:vAlign w:val="center"/>
          </w:tcPr>
          <w:p w14:paraId="22032A72"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Akademický rok</w:t>
            </w:r>
          </w:p>
        </w:tc>
        <w:tc>
          <w:tcPr>
            <w:tcW w:w="1451" w:type="dxa"/>
            <w:vAlign w:val="center"/>
          </w:tcPr>
          <w:p w14:paraId="46252556" w14:textId="141867CE" w:rsidR="009F3051" w:rsidRPr="00CC48DA" w:rsidRDefault="00ED2DF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2019/2020</w:t>
            </w:r>
          </w:p>
        </w:tc>
        <w:tc>
          <w:tcPr>
            <w:tcW w:w="1452" w:type="dxa"/>
            <w:vAlign w:val="center"/>
          </w:tcPr>
          <w:p w14:paraId="1A164191" w14:textId="62472EF4" w:rsidR="009F3051" w:rsidRPr="00CC48DA" w:rsidRDefault="00ED2DF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2020/2021</w:t>
            </w:r>
          </w:p>
        </w:tc>
        <w:tc>
          <w:tcPr>
            <w:tcW w:w="1451" w:type="dxa"/>
            <w:vAlign w:val="center"/>
          </w:tcPr>
          <w:p w14:paraId="62DE0BAD" w14:textId="0A52FBBD"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w:t>
            </w:r>
            <w:r w:rsidR="00ED2DFC">
              <w:rPr>
                <w:rFonts w:ascii="Calibri" w:hAnsi="Calibri"/>
                <w:sz w:val="18"/>
                <w:szCs w:val="18"/>
              </w:rPr>
              <w:t>1</w:t>
            </w:r>
            <w:r w:rsidRPr="00CC48DA">
              <w:rPr>
                <w:rFonts w:ascii="Calibri" w:hAnsi="Calibri"/>
                <w:sz w:val="18"/>
                <w:szCs w:val="18"/>
              </w:rPr>
              <w:t>/202</w:t>
            </w:r>
            <w:r w:rsidR="00ED2DFC">
              <w:rPr>
                <w:rFonts w:ascii="Calibri" w:hAnsi="Calibri"/>
                <w:sz w:val="18"/>
                <w:szCs w:val="18"/>
              </w:rPr>
              <w:t>2</w:t>
            </w:r>
          </w:p>
        </w:tc>
        <w:tc>
          <w:tcPr>
            <w:tcW w:w="1452" w:type="dxa"/>
            <w:vAlign w:val="center"/>
          </w:tcPr>
          <w:p w14:paraId="7B72C7EE" w14:textId="5427CD1E"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w:t>
            </w:r>
            <w:r w:rsidR="00ED2DFC">
              <w:rPr>
                <w:rFonts w:ascii="Calibri" w:hAnsi="Calibri"/>
                <w:sz w:val="18"/>
                <w:szCs w:val="18"/>
              </w:rPr>
              <w:t>2</w:t>
            </w:r>
            <w:r w:rsidRPr="00CC48DA">
              <w:rPr>
                <w:rFonts w:ascii="Calibri" w:hAnsi="Calibri"/>
                <w:sz w:val="18"/>
                <w:szCs w:val="18"/>
              </w:rPr>
              <w:t>/202</w:t>
            </w:r>
            <w:r w:rsidR="00ED2DFC">
              <w:rPr>
                <w:rFonts w:ascii="Calibri" w:hAnsi="Calibri"/>
                <w:sz w:val="18"/>
                <w:szCs w:val="18"/>
              </w:rPr>
              <w:t>3</w:t>
            </w:r>
          </w:p>
        </w:tc>
        <w:tc>
          <w:tcPr>
            <w:tcW w:w="1452" w:type="dxa"/>
            <w:vAlign w:val="center"/>
          </w:tcPr>
          <w:p w14:paraId="53461CA1" w14:textId="3747635B" w:rsidR="009F3051" w:rsidRPr="00CC48DA"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ED2DFC">
              <w:rPr>
                <w:rFonts w:ascii="Calibri" w:hAnsi="Calibri"/>
                <w:sz w:val="18"/>
                <w:szCs w:val="18"/>
              </w:rPr>
              <w:t>3</w:t>
            </w:r>
            <w:r>
              <w:rPr>
                <w:rFonts w:ascii="Calibri" w:hAnsi="Calibri"/>
                <w:sz w:val="18"/>
                <w:szCs w:val="18"/>
              </w:rPr>
              <w:t>/202</w:t>
            </w:r>
            <w:r w:rsidR="00ED2DFC">
              <w:rPr>
                <w:rFonts w:ascii="Calibri" w:hAnsi="Calibri"/>
                <w:sz w:val="18"/>
                <w:szCs w:val="18"/>
              </w:rPr>
              <w:t>4</w:t>
            </w:r>
          </w:p>
        </w:tc>
      </w:tr>
      <w:tr w:rsidR="009F3051" w:rsidRPr="00CC48DA" w14:paraId="0A5DD341" w14:textId="43C526EE" w:rsidTr="005D000A">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547" w:type="dxa"/>
          </w:tcPr>
          <w:p w14:paraId="59751CC8" w14:textId="77777777" w:rsidR="009F3051" w:rsidRPr="00CC48DA" w:rsidRDefault="009F3051" w:rsidP="00BB0CC4">
            <w:pPr>
              <w:suppressAutoHyphens/>
              <w:spacing w:after="0" w:line="240" w:lineRule="auto"/>
              <w:jc w:val="left"/>
              <w:rPr>
                <w:rFonts w:ascii="Calibri" w:hAnsi="Calibri"/>
                <w:sz w:val="18"/>
                <w:szCs w:val="18"/>
              </w:rPr>
            </w:pPr>
            <w:r w:rsidRPr="00CC48DA">
              <w:rPr>
                <w:rFonts w:ascii="Calibri" w:hAnsi="Calibri"/>
                <w:sz w:val="18"/>
                <w:szCs w:val="18"/>
              </w:rPr>
              <w:t>Počet studijních programů</w:t>
            </w:r>
          </w:p>
        </w:tc>
        <w:tc>
          <w:tcPr>
            <w:tcW w:w="1451" w:type="dxa"/>
          </w:tcPr>
          <w:p w14:paraId="6B6DA053" w14:textId="29178590"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168</w:t>
            </w:r>
          </w:p>
        </w:tc>
        <w:tc>
          <w:tcPr>
            <w:tcW w:w="1452" w:type="dxa"/>
          </w:tcPr>
          <w:p w14:paraId="67AC7A2C" w14:textId="0AEEC2DB"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195</w:t>
            </w:r>
          </w:p>
        </w:tc>
        <w:tc>
          <w:tcPr>
            <w:tcW w:w="1451" w:type="dxa"/>
          </w:tcPr>
          <w:p w14:paraId="5ED7EB16" w14:textId="33BEFD40" w:rsidR="009F3051" w:rsidRPr="00CC48DA" w:rsidRDefault="00ED2DF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204</w:t>
            </w:r>
          </w:p>
        </w:tc>
        <w:tc>
          <w:tcPr>
            <w:tcW w:w="1452" w:type="dxa"/>
          </w:tcPr>
          <w:p w14:paraId="1C62838F" w14:textId="2C8FAC75" w:rsidR="009F3051" w:rsidRPr="00CC48DA" w:rsidRDefault="009F305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20</w:t>
            </w:r>
            <w:r w:rsidR="00ED2DFC">
              <w:rPr>
                <w:rFonts w:ascii="Calibri" w:hAnsi="Calibri"/>
                <w:sz w:val="18"/>
                <w:szCs w:val="18"/>
              </w:rPr>
              <w:t>9</w:t>
            </w:r>
          </w:p>
        </w:tc>
        <w:tc>
          <w:tcPr>
            <w:tcW w:w="1452" w:type="dxa"/>
          </w:tcPr>
          <w:p w14:paraId="7D73409D" w14:textId="4B49B17C" w:rsidR="009F3051" w:rsidRPr="00CC48DA" w:rsidRDefault="006B57C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219</w:t>
            </w:r>
          </w:p>
        </w:tc>
      </w:tr>
    </w:tbl>
    <w:p w14:paraId="6CB264CC" w14:textId="0DF98ABF" w:rsidR="00CC48DA" w:rsidRPr="00CC48DA" w:rsidRDefault="00CC48DA" w:rsidP="00BB0CC4">
      <w:pPr>
        <w:suppressAutoHyphens/>
        <w:spacing w:after="0" w:line="240" w:lineRule="auto"/>
        <w:rPr>
          <w:i/>
          <w:sz w:val="22"/>
        </w:rPr>
      </w:pPr>
      <w:r w:rsidRPr="00CC48DA">
        <w:rPr>
          <w:rFonts w:ascii="Calibri" w:hAnsi="Calibri"/>
          <w:i/>
          <w:sz w:val="18"/>
          <w:szCs w:val="20"/>
        </w:rPr>
        <w:t>Komentář/poznámky: Data z IS/STAG – akreditované SP vždy k 31. 10. kalendářního roku 201</w:t>
      </w:r>
      <w:r w:rsidR="00ED2DFC">
        <w:rPr>
          <w:rFonts w:ascii="Calibri" w:hAnsi="Calibri"/>
          <w:i/>
          <w:sz w:val="18"/>
          <w:szCs w:val="20"/>
        </w:rPr>
        <w:t>9</w:t>
      </w:r>
      <w:r w:rsidRPr="00CC48DA">
        <w:rPr>
          <w:rFonts w:ascii="Calibri" w:hAnsi="Calibri"/>
          <w:i/>
          <w:sz w:val="18"/>
          <w:szCs w:val="20"/>
        </w:rPr>
        <w:t>, 2</w:t>
      </w:r>
      <w:r w:rsidR="00ED2DFC">
        <w:rPr>
          <w:rFonts w:ascii="Calibri" w:hAnsi="Calibri"/>
          <w:i/>
          <w:sz w:val="18"/>
          <w:szCs w:val="20"/>
        </w:rPr>
        <w:t>020</w:t>
      </w:r>
      <w:r w:rsidRPr="00CC48DA">
        <w:rPr>
          <w:rFonts w:ascii="Calibri" w:hAnsi="Calibri"/>
          <w:i/>
          <w:sz w:val="18"/>
          <w:szCs w:val="20"/>
        </w:rPr>
        <w:t>, 202</w:t>
      </w:r>
      <w:r w:rsidR="00ED2DFC">
        <w:rPr>
          <w:rFonts w:ascii="Calibri" w:hAnsi="Calibri"/>
          <w:i/>
          <w:sz w:val="18"/>
          <w:szCs w:val="20"/>
        </w:rPr>
        <w:t>1</w:t>
      </w:r>
      <w:r w:rsidR="009F3051">
        <w:rPr>
          <w:rFonts w:ascii="Calibri" w:hAnsi="Calibri"/>
          <w:i/>
          <w:sz w:val="18"/>
          <w:szCs w:val="20"/>
        </w:rPr>
        <w:t xml:space="preserve">, </w:t>
      </w:r>
      <w:r w:rsidRPr="00CC48DA">
        <w:rPr>
          <w:rFonts w:ascii="Calibri" w:hAnsi="Calibri"/>
          <w:i/>
          <w:sz w:val="18"/>
          <w:szCs w:val="20"/>
        </w:rPr>
        <w:t>202</w:t>
      </w:r>
      <w:r w:rsidR="00ED2DFC">
        <w:rPr>
          <w:rFonts w:ascii="Calibri" w:hAnsi="Calibri"/>
          <w:i/>
          <w:sz w:val="18"/>
          <w:szCs w:val="20"/>
        </w:rPr>
        <w:t>2</w:t>
      </w:r>
      <w:r w:rsidR="009F3051">
        <w:rPr>
          <w:rFonts w:ascii="Calibri" w:hAnsi="Calibri"/>
          <w:i/>
          <w:sz w:val="18"/>
          <w:szCs w:val="20"/>
        </w:rPr>
        <w:t xml:space="preserve"> a 202</w:t>
      </w:r>
      <w:r w:rsidR="00ED2DFC">
        <w:rPr>
          <w:rFonts w:ascii="Calibri" w:hAnsi="Calibri"/>
          <w:i/>
          <w:sz w:val="18"/>
          <w:szCs w:val="20"/>
        </w:rPr>
        <w:t>3</w:t>
      </w:r>
      <w:r w:rsidRPr="00CC48DA">
        <w:rPr>
          <w:rFonts w:ascii="Calibri" w:hAnsi="Calibri"/>
          <w:i/>
          <w:sz w:val="18"/>
          <w:szCs w:val="20"/>
        </w:rPr>
        <w:t xml:space="preserve">. </w:t>
      </w:r>
    </w:p>
    <w:p w14:paraId="7B38FDB0" w14:textId="132D0A45" w:rsidR="004D0A18" w:rsidRPr="00F7670F" w:rsidRDefault="004D0A18" w:rsidP="00BB0CC4">
      <w:pPr>
        <w:suppressAutoHyphens/>
        <w:spacing w:after="0" w:line="240" w:lineRule="auto"/>
        <w:jc w:val="left"/>
        <w:rPr>
          <w:rFonts w:asciiTheme="minorHAnsi" w:hAnsiTheme="minorHAnsi"/>
          <w:b/>
          <w:sz w:val="22"/>
          <w:szCs w:val="22"/>
        </w:rPr>
      </w:pPr>
    </w:p>
    <w:p w14:paraId="06B17D07" w14:textId="5EC2C094" w:rsidR="0059763E" w:rsidRPr="007F4AAE" w:rsidRDefault="00040987" w:rsidP="00BB0CC4">
      <w:pPr>
        <w:suppressAutoHyphens/>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8</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w:t>
      </w:r>
      <w:r w:rsidRPr="005478E7">
        <w:rPr>
          <w:rFonts w:asciiTheme="minorHAnsi" w:hAnsiTheme="minorHAnsi"/>
          <w:sz w:val="22"/>
          <w:szCs w:val="22"/>
        </w:rPr>
        <w:t xml:space="preserve">že </w:t>
      </w:r>
      <w:r w:rsidR="001565D5" w:rsidRPr="005478E7">
        <w:rPr>
          <w:rFonts w:asciiTheme="minorHAnsi" w:hAnsiTheme="minorHAnsi"/>
          <w:sz w:val="22"/>
          <w:szCs w:val="22"/>
        </w:rPr>
        <w:t>na UTB došlo ke kompletnímu nahrazení téměř všech stávajících SP, kdy se jejich počet</w:t>
      </w:r>
      <w:r w:rsidR="00037C50" w:rsidRPr="005478E7">
        <w:rPr>
          <w:rFonts w:asciiTheme="minorHAnsi" w:hAnsiTheme="minorHAnsi"/>
          <w:sz w:val="22"/>
          <w:szCs w:val="22"/>
        </w:rPr>
        <w:t xml:space="preserve"> </w:t>
      </w:r>
      <w:r w:rsidR="005478E7" w:rsidRPr="005478E7">
        <w:rPr>
          <w:rFonts w:asciiTheme="minorHAnsi" w:hAnsiTheme="minorHAnsi"/>
          <w:sz w:val="22"/>
          <w:szCs w:val="22"/>
        </w:rPr>
        <w:t xml:space="preserve">pohybuje mezi 67 až 77. </w:t>
      </w:r>
    </w:p>
    <w:p w14:paraId="2D4DDE05" w14:textId="77777777" w:rsidR="00040987" w:rsidRDefault="00040987" w:rsidP="00BB0CC4">
      <w:pPr>
        <w:suppressAutoHyphens/>
        <w:spacing w:after="0" w:line="240" w:lineRule="auto"/>
        <w:jc w:val="left"/>
      </w:pPr>
    </w:p>
    <w:p w14:paraId="1F4B286E" w14:textId="24DA5C63" w:rsidR="00046227" w:rsidRPr="00C06312" w:rsidRDefault="00B939E9" w:rsidP="00BB0CC4">
      <w:pPr>
        <w:suppressAutoHyphens/>
        <w:spacing w:after="0"/>
        <w:rPr>
          <w:rFonts w:asciiTheme="minorHAnsi" w:hAnsiTheme="minorHAnsi"/>
          <w:b/>
          <w:sz w:val="20"/>
          <w:szCs w:val="22"/>
        </w:rPr>
      </w:pPr>
      <w:r w:rsidRPr="00C06312">
        <w:rPr>
          <w:rFonts w:asciiTheme="minorHAnsi" w:hAnsiTheme="minorHAnsi"/>
          <w:b/>
          <w:sz w:val="20"/>
          <w:szCs w:val="22"/>
        </w:rPr>
        <w:t>Tab. 8</w:t>
      </w:r>
      <w:r w:rsidR="00046227" w:rsidRPr="00C06312">
        <w:rPr>
          <w:rFonts w:asciiTheme="minorHAnsi" w:hAnsiTheme="minorHAnsi"/>
          <w:b/>
          <w:sz w:val="20"/>
          <w:szCs w:val="22"/>
        </w:rPr>
        <w:t>b. Počet studijních programů na UTB ve Zlíně podle typu studia</w:t>
      </w:r>
    </w:p>
    <w:tbl>
      <w:tblPr>
        <w:tblStyle w:val="Tabulkasmkou4zvraznn2124"/>
        <w:tblW w:w="8780" w:type="dxa"/>
        <w:tblLayout w:type="fixed"/>
        <w:tblLook w:val="04A0" w:firstRow="1" w:lastRow="0" w:firstColumn="1" w:lastColumn="0" w:noHBand="0" w:noVBand="1"/>
      </w:tblPr>
      <w:tblGrid>
        <w:gridCol w:w="1838"/>
        <w:gridCol w:w="1388"/>
        <w:gridCol w:w="1388"/>
        <w:gridCol w:w="1389"/>
        <w:gridCol w:w="1388"/>
        <w:gridCol w:w="1389"/>
      </w:tblGrid>
      <w:tr w:rsidR="009F3051" w:rsidRPr="002545EF" w14:paraId="1A337405" w14:textId="6E544349"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EC7C898" w14:textId="77777777" w:rsidR="009F3051" w:rsidRPr="002545EF" w:rsidRDefault="009F3051" w:rsidP="00BB0CC4">
            <w:pPr>
              <w:suppressAutoHyphens/>
              <w:spacing w:after="0" w:line="240" w:lineRule="auto"/>
              <w:jc w:val="left"/>
              <w:rPr>
                <w:rFonts w:ascii="Calibri" w:hAnsi="Calibri"/>
                <w:sz w:val="18"/>
                <w:szCs w:val="18"/>
              </w:rPr>
            </w:pPr>
            <w:r w:rsidRPr="002545EF">
              <w:rPr>
                <w:rFonts w:ascii="Calibri" w:hAnsi="Calibri"/>
                <w:sz w:val="18"/>
                <w:szCs w:val="18"/>
              </w:rPr>
              <w:t>Akademický rok</w:t>
            </w:r>
          </w:p>
        </w:tc>
        <w:tc>
          <w:tcPr>
            <w:tcW w:w="1388" w:type="dxa"/>
            <w:vAlign w:val="center"/>
          </w:tcPr>
          <w:p w14:paraId="1ECCFFC4" w14:textId="32EDE7FE" w:rsidR="009F3051" w:rsidRPr="002545EF" w:rsidRDefault="00D46FE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2019/2020</w:t>
            </w:r>
          </w:p>
        </w:tc>
        <w:tc>
          <w:tcPr>
            <w:tcW w:w="1388" w:type="dxa"/>
            <w:vAlign w:val="center"/>
          </w:tcPr>
          <w:p w14:paraId="397CCBDC" w14:textId="7E11C8B2" w:rsidR="009F3051" w:rsidRPr="002545EF" w:rsidRDefault="00D46FE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2020/2021</w:t>
            </w:r>
          </w:p>
        </w:tc>
        <w:tc>
          <w:tcPr>
            <w:tcW w:w="1389" w:type="dxa"/>
            <w:vAlign w:val="center"/>
          </w:tcPr>
          <w:p w14:paraId="03A57F9B" w14:textId="27DFA6ED"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sidR="00D46FEA">
              <w:rPr>
                <w:rFonts w:ascii="Calibri" w:hAnsi="Calibri"/>
                <w:sz w:val="18"/>
                <w:szCs w:val="18"/>
              </w:rPr>
              <w:t>1</w:t>
            </w:r>
            <w:r w:rsidRPr="002545EF">
              <w:rPr>
                <w:rFonts w:ascii="Calibri" w:hAnsi="Calibri"/>
                <w:sz w:val="18"/>
                <w:szCs w:val="18"/>
              </w:rPr>
              <w:t>/202</w:t>
            </w:r>
            <w:r w:rsidR="00D46FEA">
              <w:rPr>
                <w:rFonts w:ascii="Calibri" w:hAnsi="Calibri"/>
                <w:sz w:val="18"/>
                <w:szCs w:val="18"/>
              </w:rPr>
              <w:t>2</w:t>
            </w:r>
          </w:p>
        </w:tc>
        <w:tc>
          <w:tcPr>
            <w:tcW w:w="1388" w:type="dxa"/>
            <w:vAlign w:val="center"/>
          </w:tcPr>
          <w:p w14:paraId="7F1D1820" w14:textId="1539CF50"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w:t>
            </w:r>
            <w:r w:rsidR="00D46FEA">
              <w:rPr>
                <w:rFonts w:ascii="Calibri" w:hAnsi="Calibri"/>
                <w:sz w:val="18"/>
                <w:szCs w:val="18"/>
              </w:rPr>
              <w:t>2</w:t>
            </w:r>
            <w:r w:rsidRPr="002545EF">
              <w:rPr>
                <w:rFonts w:ascii="Calibri" w:hAnsi="Calibri"/>
                <w:sz w:val="18"/>
                <w:szCs w:val="18"/>
              </w:rPr>
              <w:t>/202</w:t>
            </w:r>
            <w:r w:rsidR="00D46FEA">
              <w:rPr>
                <w:rFonts w:ascii="Calibri" w:hAnsi="Calibri"/>
                <w:sz w:val="18"/>
                <w:szCs w:val="18"/>
              </w:rPr>
              <w:t>3</w:t>
            </w:r>
          </w:p>
        </w:tc>
        <w:tc>
          <w:tcPr>
            <w:tcW w:w="1389" w:type="dxa"/>
            <w:vAlign w:val="center"/>
          </w:tcPr>
          <w:p w14:paraId="31A62D46" w14:textId="1094A4FC" w:rsidR="009F3051" w:rsidRPr="002545EF" w:rsidRDefault="009F305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D46FEA">
              <w:rPr>
                <w:rFonts w:ascii="Calibri" w:hAnsi="Calibri"/>
                <w:sz w:val="18"/>
                <w:szCs w:val="18"/>
              </w:rPr>
              <w:t>3</w:t>
            </w:r>
            <w:r>
              <w:rPr>
                <w:rFonts w:ascii="Calibri" w:hAnsi="Calibri"/>
                <w:sz w:val="18"/>
                <w:szCs w:val="18"/>
              </w:rPr>
              <w:t>/202</w:t>
            </w:r>
            <w:r w:rsidR="00D46FEA">
              <w:rPr>
                <w:rFonts w:ascii="Calibri" w:hAnsi="Calibri"/>
                <w:sz w:val="18"/>
                <w:szCs w:val="18"/>
              </w:rPr>
              <w:t>4</w:t>
            </w:r>
          </w:p>
        </w:tc>
      </w:tr>
      <w:tr w:rsidR="00D46FEA" w:rsidRPr="002545EF" w14:paraId="65ECE305" w14:textId="4F23A3AE" w:rsidTr="005D000A">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2F6A8FA"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bakalářských studijních programů</w:t>
            </w:r>
          </w:p>
        </w:tc>
        <w:tc>
          <w:tcPr>
            <w:tcW w:w="1388" w:type="dxa"/>
          </w:tcPr>
          <w:p w14:paraId="780253F4" w14:textId="432F3247"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55</w:t>
            </w:r>
          </w:p>
        </w:tc>
        <w:tc>
          <w:tcPr>
            <w:tcW w:w="1388" w:type="dxa"/>
          </w:tcPr>
          <w:p w14:paraId="0C5BB7EC" w14:textId="055E8251"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64</w:t>
            </w:r>
          </w:p>
        </w:tc>
        <w:tc>
          <w:tcPr>
            <w:tcW w:w="1389" w:type="dxa"/>
          </w:tcPr>
          <w:p w14:paraId="35AB8B03" w14:textId="718CF627"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66</w:t>
            </w:r>
          </w:p>
        </w:tc>
        <w:tc>
          <w:tcPr>
            <w:tcW w:w="1388" w:type="dxa"/>
          </w:tcPr>
          <w:p w14:paraId="1100C75D" w14:textId="11543E22"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68</w:t>
            </w:r>
          </w:p>
        </w:tc>
        <w:tc>
          <w:tcPr>
            <w:tcW w:w="1389" w:type="dxa"/>
          </w:tcPr>
          <w:p w14:paraId="254B2E78" w14:textId="11723C0D" w:rsidR="00D46FEA" w:rsidRPr="002545EF" w:rsidRDefault="00CD6197"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75</w:t>
            </w:r>
          </w:p>
        </w:tc>
      </w:tr>
      <w:tr w:rsidR="00D46FEA" w:rsidRPr="002545EF" w14:paraId="35371370" w14:textId="5042666B" w:rsidTr="005D000A">
        <w:trPr>
          <w:trHeight w:val="533"/>
        </w:trPr>
        <w:tc>
          <w:tcPr>
            <w:cnfStyle w:val="001000000000" w:firstRow="0" w:lastRow="0" w:firstColumn="1" w:lastColumn="0" w:oddVBand="0" w:evenVBand="0" w:oddHBand="0" w:evenHBand="0" w:firstRowFirstColumn="0" w:firstRowLastColumn="0" w:lastRowFirstColumn="0" w:lastRowLastColumn="0"/>
            <w:tcW w:w="1838" w:type="dxa"/>
          </w:tcPr>
          <w:p w14:paraId="4BCE2569"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magisterských studijních programů</w:t>
            </w:r>
          </w:p>
        </w:tc>
        <w:tc>
          <w:tcPr>
            <w:tcW w:w="1388" w:type="dxa"/>
          </w:tcPr>
          <w:p w14:paraId="04743C7F" w14:textId="04A8AAA2"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62</w:t>
            </w:r>
          </w:p>
        </w:tc>
        <w:tc>
          <w:tcPr>
            <w:tcW w:w="1388" w:type="dxa"/>
          </w:tcPr>
          <w:p w14:paraId="7A41970B" w14:textId="15BA1E8B"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70</w:t>
            </w:r>
          </w:p>
        </w:tc>
        <w:tc>
          <w:tcPr>
            <w:tcW w:w="1389" w:type="dxa"/>
          </w:tcPr>
          <w:p w14:paraId="414C8911" w14:textId="47CC394B"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73</w:t>
            </w:r>
          </w:p>
        </w:tc>
        <w:tc>
          <w:tcPr>
            <w:tcW w:w="1388" w:type="dxa"/>
          </w:tcPr>
          <w:p w14:paraId="3033259F" w14:textId="67E05951" w:rsidR="00D46FEA" w:rsidRPr="002545EF" w:rsidRDefault="00D46FEA"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74</w:t>
            </w:r>
          </w:p>
        </w:tc>
        <w:tc>
          <w:tcPr>
            <w:tcW w:w="1389" w:type="dxa"/>
          </w:tcPr>
          <w:p w14:paraId="1E5FF2E3" w14:textId="6B3866FA" w:rsidR="00D46FEA" w:rsidRPr="002545EF" w:rsidRDefault="00CD6197" w:rsidP="00D46FE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77</w:t>
            </w:r>
          </w:p>
        </w:tc>
      </w:tr>
      <w:tr w:rsidR="00D46FEA" w:rsidRPr="002545EF" w14:paraId="725D2A75" w14:textId="61F5A409" w:rsidTr="005D000A">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838" w:type="dxa"/>
          </w:tcPr>
          <w:p w14:paraId="1CF17EE4" w14:textId="77777777" w:rsidR="00D46FEA" w:rsidRPr="002545EF" w:rsidRDefault="00D46FEA" w:rsidP="00D46FEA">
            <w:pPr>
              <w:suppressAutoHyphens/>
              <w:spacing w:after="0" w:line="240" w:lineRule="auto"/>
              <w:jc w:val="left"/>
              <w:rPr>
                <w:rFonts w:ascii="Calibri" w:hAnsi="Calibri"/>
                <w:sz w:val="18"/>
                <w:szCs w:val="18"/>
              </w:rPr>
            </w:pPr>
            <w:r w:rsidRPr="002545EF">
              <w:rPr>
                <w:rFonts w:ascii="Calibri" w:hAnsi="Calibri"/>
                <w:sz w:val="18"/>
                <w:szCs w:val="18"/>
              </w:rPr>
              <w:t>Počet doktorských studijních programů</w:t>
            </w:r>
          </w:p>
        </w:tc>
        <w:tc>
          <w:tcPr>
            <w:tcW w:w="1388" w:type="dxa"/>
          </w:tcPr>
          <w:p w14:paraId="75AC7665" w14:textId="55A6BE59"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51</w:t>
            </w:r>
          </w:p>
        </w:tc>
        <w:tc>
          <w:tcPr>
            <w:tcW w:w="1388" w:type="dxa"/>
          </w:tcPr>
          <w:p w14:paraId="7446E684" w14:textId="2032680E"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61</w:t>
            </w:r>
          </w:p>
        </w:tc>
        <w:tc>
          <w:tcPr>
            <w:tcW w:w="1389" w:type="dxa"/>
          </w:tcPr>
          <w:p w14:paraId="5F065076" w14:textId="00BEC74B"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65</w:t>
            </w:r>
          </w:p>
        </w:tc>
        <w:tc>
          <w:tcPr>
            <w:tcW w:w="1388" w:type="dxa"/>
          </w:tcPr>
          <w:p w14:paraId="1049981C" w14:textId="24CF76C2" w:rsidR="00D46FEA" w:rsidRPr="002545EF" w:rsidRDefault="00D46FEA"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c>
          <w:tcPr>
            <w:tcW w:w="1389" w:type="dxa"/>
          </w:tcPr>
          <w:p w14:paraId="27A2E89A" w14:textId="66DF6622" w:rsidR="00D46FEA" w:rsidRPr="002545EF" w:rsidRDefault="00CD6197" w:rsidP="00D46FE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67</w:t>
            </w:r>
          </w:p>
        </w:tc>
      </w:tr>
    </w:tbl>
    <w:p w14:paraId="7B32C4DC" w14:textId="010A91C3" w:rsidR="002545EF" w:rsidRPr="002545EF" w:rsidRDefault="002545EF" w:rsidP="00BB0CC4">
      <w:pPr>
        <w:suppressAutoHyphens/>
        <w:spacing w:after="0" w:line="240" w:lineRule="auto"/>
        <w:rPr>
          <w:i/>
          <w:sz w:val="22"/>
        </w:rPr>
      </w:pPr>
      <w:r w:rsidRPr="002545EF">
        <w:rPr>
          <w:rFonts w:ascii="Calibri" w:hAnsi="Calibri"/>
          <w:i/>
          <w:sz w:val="18"/>
          <w:szCs w:val="20"/>
        </w:rPr>
        <w:t>Komentář/poznámky: Data z IS/STAG – akreditované SP vždy k 31. 10. kalendářního roku 201</w:t>
      </w:r>
      <w:r w:rsidR="00D46FEA">
        <w:rPr>
          <w:rFonts w:ascii="Calibri" w:hAnsi="Calibri"/>
          <w:i/>
          <w:sz w:val="18"/>
          <w:szCs w:val="20"/>
        </w:rPr>
        <w:t>9</w:t>
      </w:r>
      <w:r w:rsidRPr="002545EF">
        <w:rPr>
          <w:rFonts w:ascii="Calibri" w:hAnsi="Calibri"/>
          <w:i/>
          <w:sz w:val="18"/>
          <w:szCs w:val="20"/>
        </w:rPr>
        <w:t>, 20</w:t>
      </w:r>
      <w:r w:rsidR="00D46FEA">
        <w:rPr>
          <w:rFonts w:ascii="Calibri" w:hAnsi="Calibri"/>
          <w:i/>
          <w:sz w:val="18"/>
          <w:szCs w:val="20"/>
        </w:rPr>
        <w:t>20</w:t>
      </w:r>
      <w:r w:rsidRPr="002545EF">
        <w:rPr>
          <w:rFonts w:ascii="Calibri" w:hAnsi="Calibri"/>
          <w:i/>
          <w:sz w:val="18"/>
          <w:szCs w:val="20"/>
        </w:rPr>
        <w:t>, 20</w:t>
      </w:r>
      <w:r w:rsidR="00D46FEA">
        <w:rPr>
          <w:rFonts w:ascii="Calibri" w:hAnsi="Calibri"/>
          <w:i/>
          <w:sz w:val="18"/>
          <w:szCs w:val="20"/>
        </w:rPr>
        <w:t>21</w:t>
      </w:r>
      <w:r w:rsidR="009F3051">
        <w:rPr>
          <w:rFonts w:ascii="Calibri" w:hAnsi="Calibri"/>
          <w:i/>
          <w:sz w:val="18"/>
          <w:szCs w:val="20"/>
        </w:rPr>
        <w:t xml:space="preserve">, </w:t>
      </w:r>
      <w:r w:rsidRPr="002545EF">
        <w:rPr>
          <w:rFonts w:ascii="Calibri" w:hAnsi="Calibri"/>
          <w:i/>
          <w:sz w:val="18"/>
          <w:szCs w:val="20"/>
        </w:rPr>
        <w:t>202</w:t>
      </w:r>
      <w:r w:rsidR="00D46FEA">
        <w:rPr>
          <w:rFonts w:ascii="Calibri" w:hAnsi="Calibri"/>
          <w:i/>
          <w:sz w:val="18"/>
          <w:szCs w:val="20"/>
        </w:rPr>
        <w:t>2</w:t>
      </w:r>
      <w:r w:rsidR="009F3051">
        <w:rPr>
          <w:rFonts w:ascii="Calibri" w:hAnsi="Calibri"/>
          <w:i/>
          <w:sz w:val="18"/>
          <w:szCs w:val="20"/>
        </w:rPr>
        <w:t xml:space="preserve"> a 202</w:t>
      </w:r>
      <w:r w:rsidR="00D46FEA">
        <w:rPr>
          <w:rFonts w:ascii="Calibri" w:hAnsi="Calibri"/>
          <w:i/>
          <w:sz w:val="18"/>
          <w:szCs w:val="20"/>
        </w:rPr>
        <w:t>3</w:t>
      </w:r>
      <w:r w:rsidRPr="002545EF">
        <w:rPr>
          <w:rFonts w:ascii="Calibri" w:hAnsi="Calibri"/>
          <w:i/>
          <w:sz w:val="18"/>
          <w:szCs w:val="20"/>
        </w:rPr>
        <w:t>.</w:t>
      </w:r>
    </w:p>
    <w:p w14:paraId="469A848F" w14:textId="5A8C2B9B" w:rsidR="00CC52E8" w:rsidRDefault="00CC52E8" w:rsidP="00BB0CC4">
      <w:pPr>
        <w:suppressAutoHyphens/>
        <w:spacing w:after="720"/>
        <w:jc w:val="left"/>
        <w:rPr>
          <w:b/>
          <w:sz w:val="28"/>
          <w:szCs w:val="28"/>
        </w:rPr>
      </w:pPr>
    </w:p>
    <w:p w14:paraId="4E71BE16" w14:textId="1ED3CC31" w:rsidR="00D46FEA" w:rsidRDefault="00D46FEA" w:rsidP="00BB0CC4">
      <w:pPr>
        <w:suppressAutoHyphens/>
        <w:spacing w:after="720"/>
        <w:jc w:val="left"/>
        <w:rPr>
          <w:b/>
          <w:sz w:val="28"/>
          <w:szCs w:val="28"/>
        </w:rPr>
      </w:pPr>
    </w:p>
    <w:p w14:paraId="3E4D3FC7" w14:textId="77777777" w:rsidR="00921B43" w:rsidRDefault="00921B43" w:rsidP="00BB0CC4">
      <w:pPr>
        <w:suppressAutoHyphens/>
        <w:spacing w:after="720"/>
        <w:jc w:val="left"/>
        <w:rPr>
          <w:b/>
          <w:sz w:val="28"/>
          <w:szCs w:val="28"/>
        </w:rPr>
      </w:pPr>
    </w:p>
    <w:p w14:paraId="4FC55754" w14:textId="25228BB1" w:rsidR="00962936" w:rsidRPr="002A739E" w:rsidRDefault="00962936" w:rsidP="00BB0CC4">
      <w:pPr>
        <w:suppressAutoHyphens/>
        <w:spacing w:after="720"/>
        <w:jc w:val="left"/>
        <w:rPr>
          <w:b/>
          <w:bCs/>
          <w:color w:val="FF0000"/>
          <w:sz w:val="28"/>
          <w:szCs w:val="28"/>
        </w:rPr>
      </w:pPr>
      <w:r w:rsidRPr="00EE3E87">
        <w:rPr>
          <w:b/>
          <w:sz w:val="28"/>
          <w:szCs w:val="28"/>
        </w:rPr>
        <w:lastRenderedPageBreak/>
        <w:t>A</w:t>
      </w:r>
      <w:r w:rsidRPr="00EE3E87">
        <w:rPr>
          <w:b/>
          <w:sz w:val="28"/>
          <w:szCs w:val="28"/>
          <w:vertAlign w:val="subscript"/>
        </w:rPr>
        <w:t>2</w:t>
      </w:r>
      <w:r w:rsidRPr="00EE3E87">
        <w:rPr>
          <w:b/>
          <w:sz w:val="28"/>
          <w:szCs w:val="28"/>
        </w:rPr>
        <w:t xml:space="preserve"> – Studenti ve </w:t>
      </w:r>
      <w:r w:rsidR="001539B1" w:rsidRPr="00EE3E87">
        <w:rPr>
          <w:b/>
          <w:sz w:val="28"/>
          <w:szCs w:val="28"/>
        </w:rPr>
        <w:t>s</w:t>
      </w:r>
      <w:r w:rsidRPr="00EE3E87">
        <w:rPr>
          <w:b/>
          <w:sz w:val="28"/>
          <w:szCs w:val="28"/>
        </w:rPr>
        <w:t xml:space="preserve">tudijních </w:t>
      </w:r>
      <w:r w:rsidR="0056156E" w:rsidRPr="00EE3E87">
        <w:rPr>
          <w:b/>
          <w:sz w:val="28"/>
          <w:szCs w:val="28"/>
        </w:rPr>
        <w:t>programech</w:t>
      </w:r>
      <w:r w:rsidR="002A739E">
        <w:rPr>
          <w:b/>
          <w:sz w:val="28"/>
          <w:szCs w:val="28"/>
        </w:rPr>
        <w:t xml:space="preserve"> </w:t>
      </w:r>
    </w:p>
    <w:p w14:paraId="215813CD" w14:textId="6D1CB29C" w:rsidR="0059763E" w:rsidRDefault="00364E63" w:rsidP="00BB0CC4">
      <w:pPr>
        <w:suppressAutoHyphens/>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304BD5">
        <w:rPr>
          <w:rFonts w:asciiTheme="minorHAnsi" w:hAnsiTheme="minorHAnsi"/>
          <w:sz w:val="22"/>
          <w:szCs w:val="22"/>
        </w:rPr>
        <w:t>pěti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 xml:space="preserve">ýše dotací </w:t>
      </w:r>
      <w:r w:rsidR="00F615F2">
        <w:rPr>
          <w:rFonts w:asciiTheme="minorHAnsi" w:hAnsiTheme="minorHAnsi"/>
          <w:sz w:val="22"/>
          <w:szCs w:val="22"/>
        </w:rPr>
        <w:t xml:space="preserve">                             </w:t>
      </w:r>
      <w:r w:rsidR="00D55B74" w:rsidRPr="006A137F">
        <w:rPr>
          <w:rFonts w:asciiTheme="minorHAnsi" w:hAnsiTheme="minorHAnsi"/>
          <w:sz w:val="22"/>
          <w:szCs w:val="22"/>
        </w:rPr>
        <w:t>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435210DE" w:rsidR="0059763E" w:rsidRPr="0059763E" w:rsidRDefault="0059763E" w:rsidP="00BB0CC4">
      <w:pPr>
        <w:suppressAutoHyphens/>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6"/>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sidRPr="00921B43">
        <w:rPr>
          <w:rFonts w:asciiTheme="minorHAnsi" w:hAnsiTheme="minorHAnsi"/>
          <w:sz w:val="22"/>
          <w:szCs w:val="22"/>
        </w:rPr>
        <w:t>i v mezinárodním rankingu</w:t>
      </w:r>
      <w:r w:rsidR="0083790A" w:rsidRPr="00921B43">
        <w:rPr>
          <w:rFonts w:asciiTheme="minorHAnsi" w:hAnsiTheme="minorHAnsi"/>
          <w:sz w:val="20"/>
          <w:szCs w:val="20"/>
        </w:rPr>
        <w:t xml:space="preserve"> </w:t>
      </w:r>
      <w:r w:rsidR="0083790A" w:rsidRPr="00921B43">
        <w:rPr>
          <w:rFonts w:asciiTheme="minorHAnsi" w:hAnsiTheme="minorHAnsi"/>
          <w:sz w:val="22"/>
          <w:szCs w:val="20"/>
        </w:rPr>
        <w:t>THE</w:t>
      </w:r>
      <w:r w:rsidRPr="00921B43">
        <w:rPr>
          <w:rFonts w:asciiTheme="minorHAnsi" w:hAnsiTheme="minorHAnsi"/>
          <w:sz w:val="22"/>
          <w:szCs w:val="22"/>
        </w:rPr>
        <w:t>.</w:t>
      </w:r>
      <w:r w:rsidRPr="00921B43">
        <w:rPr>
          <w:rStyle w:val="Znakapoznpodarou"/>
          <w:rFonts w:asciiTheme="minorHAnsi" w:hAnsiTheme="minorHAnsi"/>
          <w:sz w:val="22"/>
          <w:szCs w:val="22"/>
        </w:rPr>
        <w:footnoteReference w:id="7"/>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3FF97CCF" w:rsidR="0059763E" w:rsidRDefault="00921B43" w:rsidP="00BB0CC4">
      <w:pPr>
        <w:suppressAutoHyphens/>
        <w:spacing w:after="0" w:line="240" w:lineRule="auto"/>
        <w:rPr>
          <w:rFonts w:asciiTheme="minorHAnsi" w:hAnsiTheme="minorHAnsi" w:cstheme="minorHAnsi"/>
          <w:sz w:val="22"/>
          <w:szCs w:val="22"/>
        </w:rPr>
      </w:pPr>
      <w:r w:rsidRPr="003130DA">
        <w:rPr>
          <w:rFonts w:asciiTheme="minorHAnsi" w:hAnsiTheme="minorHAnsi"/>
          <w:sz w:val="22"/>
          <w:szCs w:val="22"/>
        </w:rPr>
        <w:t>Od</w:t>
      </w:r>
      <w:r w:rsidR="0059763E" w:rsidRPr="003130DA">
        <w:rPr>
          <w:rFonts w:asciiTheme="minorHAnsi" w:hAnsiTheme="minorHAnsi"/>
          <w:sz w:val="22"/>
          <w:szCs w:val="22"/>
        </w:rPr>
        <w:t xml:space="preserve"> AR 20</w:t>
      </w:r>
      <w:r w:rsidR="00DB03E3" w:rsidRPr="003130DA">
        <w:rPr>
          <w:rFonts w:asciiTheme="minorHAnsi" w:hAnsiTheme="minorHAnsi"/>
          <w:sz w:val="22"/>
          <w:szCs w:val="22"/>
        </w:rPr>
        <w:t>2</w:t>
      </w:r>
      <w:r w:rsidR="007E0D7C" w:rsidRPr="003130DA">
        <w:rPr>
          <w:rFonts w:asciiTheme="minorHAnsi" w:hAnsiTheme="minorHAnsi"/>
          <w:sz w:val="22"/>
          <w:szCs w:val="22"/>
        </w:rPr>
        <w:t>2</w:t>
      </w:r>
      <w:r w:rsidR="0059763E" w:rsidRPr="003130DA">
        <w:rPr>
          <w:rFonts w:asciiTheme="minorHAnsi" w:hAnsiTheme="minorHAnsi"/>
          <w:sz w:val="22"/>
          <w:szCs w:val="22"/>
        </w:rPr>
        <w:t>/20</w:t>
      </w:r>
      <w:r w:rsidR="00DB03E3" w:rsidRPr="003130DA">
        <w:rPr>
          <w:rFonts w:asciiTheme="minorHAnsi" w:hAnsiTheme="minorHAnsi"/>
          <w:sz w:val="22"/>
          <w:szCs w:val="22"/>
        </w:rPr>
        <w:t>2</w:t>
      </w:r>
      <w:r w:rsidR="007E0D7C" w:rsidRPr="003130DA">
        <w:rPr>
          <w:rFonts w:asciiTheme="minorHAnsi" w:hAnsiTheme="minorHAnsi"/>
          <w:sz w:val="22"/>
          <w:szCs w:val="22"/>
        </w:rPr>
        <w:t>3</w:t>
      </w:r>
      <w:r w:rsidR="00E705A0" w:rsidRPr="003130DA">
        <w:rPr>
          <w:rFonts w:asciiTheme="minorHAnsi" w:hAnsiTheme="minorHAnsi"/>
          <w:sz w:val="22"/>
          <w:szCs w:val="22"/>
        </w:rPr>
        <w:t xml:space="preserve"> do</w:t>
      </w:r>
      <w:r w:rsidR="003130DA" w:rsidRPr="003130DA">
        <w:rPr>
          <w:rFonts w:asciiTheme="minorHAnsi" w:hAnsiTheme="minorHAnsi"/>
          <w:sz w:val="22"/>
          <w:szCs w:val="22"/>
        </w:rPr>
        <w:t>chází</w:t>
      </w:r>
      <w:r w:rsidR="003130DA">
        <w:rPr>
          <w:rFonts w:asciiTheme="minorHAnsi" w:hAnsiTheme="minorHAnsi"/>
          <w:sz w:val="22"/>
          <w:szCs w:val="22"/>
        </w:rPr>
        <w:t xml:space="preserve"> </w:t>
      </w:r>
      <w:r w:rsidR="00E705A0" w:rsidRPr="003130DA">
        <w:rPr>
          <w:rFonts w:asciiTheme="minorHAnsi" w:hAnsiTheme="minorHAnsi"/>
          <w:sz w:val="22"/>
          <w:szCs w:val="22"/>
        </w:rPr>
        <w:t>k</w:t>
      </w:r>
      <w:r w:rsidR="007E0D7C" w:rsidRPr="003130DA">
        <w:rPr>
          <w:rFonts w:asciiTheme="minorHAnsi" w:hAnsiTheme="minorHAnsi"/>
          <w:sz w:val="22"/>
          <w:szCs w:val="22"/>
        </w:rPr>
        <w:t xml:space="preserve"> mírnému poklesu </w:t>
      </w:r>
      <w:r w:rsidR="0059763E" w:rsidRPr="003130DA">
        <w:rPr>
          <w:rFonts w:asciiTheme="minorHAnsi" w:hAnsiTheme="minorHAnsi"/>
          <w:sz w:val="22"/>
          <w:szCs w:val="22"/>
        </w:rPr>
        <w:t xml:space="preserve">celkového počtu studentů zapsaných do studia </w:t>
      </w:r>
      <w:r w:rsidR="00F615F2">
        <w:rPr>
          <w:rFonts w:asciiTheme="minorHAnsi" w:hAnsiTheme="minorHAnsi"/>
          <w:sz w:val="22"/>
          <w:szCs w:val="22"/>
        </w:rPr>
        <w:t xml:space="preserve">                     </w:t>
      </w:r>
      <w:r w:rsidR="0059763E" w:rsidRPr="003130DA">
        <w:rPr>
          <w:rFonts w:asciiTheme="minorHAnsi" w:hAnsiTheme="minorHAnsi"/>
          <w:sz w:val="22"/>
          <w:szCs w:val="22"/>
        </w:rPr>
        <w:t>na UTB ve Zlíně</w:t>
      </w:r>
      <w:r w:rsidR="00DB03E3" w:rsidRPr="003130DA">
        <w:rPr>
          <w:rFonts w:asciiTheme="minorHAnsi" w:hAnsiTheme="minorHAnsi"/>
          <w:sz w:val="22"/>
          <w:szCs w:val="22"/>
        </w:rPr>
        <w:t xml:space="preserve"> </w:t>
      </w:r>
      <w:r w:rsidR="00F1709A" w:rsidRPr="003130DA">
        <w:rPr>
          <w:rFonts w:asciiTheme="minorHAnsi" w:hAnsiTheme="minorHAnsi"/>
          <w:sz w:val="22"/>
          <w:szCs w:val="22"/>
        </w:rPr>
        <w:t xml:space="preserve">v porovnání s předchozím AR </w:t>
      </w:r>
      <w:r w:rsidR="00DB03E3" w:rsidRPr="003130DA">
        <w:rPr>
          <w:rFonts w:asciiTheme="minorHAnsi" w:hAnsiTheme="minorHAnsi"/>
          <w:sz w:val="22"/>
          <w:szCs w:val="22"/>
        </w:rPr>
        <w:t xml:space="preserve">(o cca </w:t>
      </w:r>
      <w:r w:rsidR="007E0D7C" w:rsidRPr="003130DA">
        <w:rPr>
          <w:rFonts w:asciiTheme="minorHAnsi" w:hAnsiTheme="minorHAnsi"/>
          <w:sz w:val="22"/>
          <w:szCs w:val="22"/>
        </w:rPr>
        <w:t>3</w:t>
      </w:r>
      <w:r w:rsidR="0056156E" w:rsidRPr="003130DA">
        <w:rPr>
          <w:rFonts w:asciiTheme="minorHAnsi" w:hAnsiTheme="minorHAnsi"/>
          <w:sz w:val="22"/>
          <w:szCs w:val="22"/>
        </w:rPr>
        <w:t xml:space="preserve"> %)</w:t>
      </w:r>
      <w:r w:rsidR="003130DA">
        <w:rPr>
          <w:rFonts w:asciiTheme="minorHAnsi" w:hAnsiTheme="minorHAnsi"/>
          <w:sz w:val="22"/>
          <w:szCs w:val="22"/>
        </w:rPr>
        <w:t xml:space="preserve">. V AR 2023/2024 byl pokles způsoben </w:t>
      </w:r>
      <w:r w:rsidR="0059763E" w:rsidRPr="003130DA">
        <w:rPr>
          <w:rFonts w:asciiTheme="minorHAnsi" w:hAnsiTheme="minorHAnsi"/>
          <w:sz w:val="22"/>
          <w:szCs w:val="22"/>
        </w:rPr>
        <w:t xml:space="preserve">zejména </w:t>
      </w:r>
      <w:r w:rsidR="007E0D7C" w:rsidRPr="003130DA">
        <w:rPr>
          <w:rFonts w:asciiTheme="minorHAnsi" w:hAnsiTheme="minorHAnsi"/>
          <w:sz w:val="22"/>
          <w:szCs w:val="22"/>
        </w:rPr>
        <w:t>snížením</w:t>
      </w:r>
      <w:r w:rsidR="0059763E" w:rsidRPr="003130DA">
        <w:rPr>
          <w:rFonts w:asciiTheme="minorHAnsi" w:hAnsiTheme="minorHAnsi"/>
          <w:sz w:val="22"/>
          <w:szCs w:val="22"/>
        </w:rPr>
        <w:t xml:space="preserve"> počtu </w:t>
      </w:r>
      <w:r w:rsidR="0056156E" w:rsidRPr="003130DA">
        <w:rPr>
          <w:rFonts w:asciiTheme="minorHAnsi" w:hAnsiTheme="minorHAnsi"/>
          <w:sz w:val="22"/>
          <w:szCs w:val="22"/>
        </w:rPr>
        <w:t xml:space="preserve">zapsaných </w:t>
      </w:r>
      <w:r w:rsidR="0059763E" w:rsidRPr="003130DA">
        <w:rPr>
          <w:rFonts w:asciiTheme="minorHAnsi" w:hAnsiTheme="minorHAnsi"/>
          <w:sz w:val="22"/>
          <w:szCs w:val="22"/>
        </w:rPr>
        <w:t>studentů v</w:t>
      </w:r>
      <w:r w:rsidR="007E0D7C" w:rsidRPr="003130DA">
        <w:rPr>
          <w:rFonts w:asciiTheme="minorHAnsi" w:hAnsiTheme="minorHAnsi"/>
          <w:sz w:val="22"/>
          <w:szCs w:val="22"/>
        </w:rPr>
        <w:t> </w:t>
      </w:r>
      <w:r w:rsidR="00476E03" w:rsidRPr="003130DA">
        <w:rPr>
          <w:rFonts w:asciiTheme="minorHAnsi" w:hAnsiTheme="minorHAnsi"/>
          <w:sz w:val="22"/>
          <w:szCs w:val="22"/>
        </w:rPr>
        <w:t>bakalářských</w:t>
      </w:r>
      <w:r w:rsidR="007E0D7C" w:rsidRPr="003130DA">
        <w:rPr>
          <w:rFonts w:asciiTheme="minorHAnsi" w:hAnsiTheme="minorHAnsi"/>
          <w:sz w:val="22"/>
          <w:szCs w:val="22"/>
        </w:rPr>
        <w:t xml:space="preserve"> a </w:t>
      </w:r>
      <w:r w:rsidR="003130DA" w:rsidRPr="003130DA">
        <w:rPr>
          <w:rFonts w:asciiTheme="minorHAnsi" w:hAnsiTheme="minorHAnsi"/>
          <w:sz w:val="22"/>
          <w:szCs w:val="22"/>
        </w:rPr>
        <w:t>doktorských</w:t>
      </w:r>
      <w:r w:rsidR="00DB03E3" w:rsidRPr="003130DA">
        <w:rPr>
          <w:rFonts w:asciiTheme="minorHAnsi" w:hAnsiTheme="minorHAnsi"/>
          <w:sz w:val="22"/>
          <w:szCs w:val="22"/>
        </w:rPr>
        <w:t xml:space="preserve"> </w:t>
      </w:r>
      <w:r w:rsidR="0056156E" w:rsidRPr="003130DA">
        <w:rPr>
          <w:rFonts w:asciiTheme="minorHAnsi" w:hAnsiTheme="minorHAnsi"/>
          <w:sz w:val="22"/>
          <w:szCs w:val="22"/>
        </w:rPr>
        <w:t>SP</w:t>
      </w:r>
      <w:r w:rsidR="0059763E" w:rsidRPr="003130DA">
        <w:rPr>
          <w:rFonts w:asciiTheme="minorHAnsi" w:hAnsiTheme="minorHAnsi"/>
          <w:sz w:val="22"/>
          <w:szCs w:val="22"/>
        </w:rPr>
        <w:t>.</w:t>
      </w:r>
      <w:r w:rsidR="0059763E" w:rsidRPr="007E0D7C">
        <w:rPr>
          <w:rFonts w:asciiTheme="minorHAnsi" w:hAnsiTheme="minorHAnsi"/>
          <w:sz w:val="22"/>
          <w:szCs w:val="22"/>
        </w:rPr>
        <w:t xml:space="preserve"> </w:t>
      </w:r>
    </w:p>
    <w:p w14:paraId="39B05276" w14:textId="77777777" w:rsidR="005574CC" w:rsidRPr="003B5EC8" w:rsidRDefault="005574CC" w:rsidP="00BB0CC4">
      <w:pPr>
        <w:suppressAutoHyphens/>
        <w:spacing w:after="0" w:line="276" w:lineRule="auto"/>
        <w:rPr>
          <w:rFonts w:asciiTheme="minorHAnsi" w:hAnsiTheme="minorHAnsi"/>
          <w:sz w:val="22"/>
          <w:szCs w:val="22"/>
        </w:rPr>
      </w:pPr>
    </w:p>
    <w:p w14:paraId="47BE40A6" w14:textId="21D91F8F" w:rsidR="00DF4A4F" w:rsidRPr="00C06312" w:rsidRDefault="00931BCB" w:rsidP="00BB0CC4">
      <w:pPr>
        <w:suppressAutoHyphens/>
        <w:spacing w:after="0"/>
        <w:rPr>
          <w:rFonts w:asciiTheme="minorHAnsi" w:hAnsiTheme="minorHAnsi"/>
          <w:i/>
          <w:sz w:val="18"/>
          <w:szCs w:val="20"/>
        </w:rPr>
      </w:pPr>
      <w:r w:rsidRPr="00C06312">
        <w:rPr>
          <w:rFonts w:asciiTheme="minorHAnsi" w:hAnsiTheme="minorHAnsi"/>
          <w:b/>
          <w:sz w:val="20"/>
          <w:szCs w:val="22"/>
        </w:rPr>
        <w:t xml:space="preserve">Tab. </w:t>
      </w:r>
      <w:r w:rsidR="00DB03E3" w:rsidRPr="00C06312">
        <w:rPr>
          <w:rFonts w:asciiTheme="minorHAnsi" w:hAnsiTheme="minorHAnsi"/>
          <w:b/>
          <w:sz w:val="20"/>
          <w:szCs w:val="22"/>
        </w:rPr>
        <w:t>9</w:t>
      </w:r>
      <w:r w:rsidR="004D0A18" w:rsidRPr="00C06312">
        <w:rPr>
          <w:rFonts w:asciiTheme="minorHAnsi" w:hAnsiTheme="minorHAnsi"/>
          <w:b/>
          <w:sz w:val="20"/>
          <w:szCs w:val="22"/>
        </w:rPr>
        <w:t>. Počet stud</w:t>
      </w:r>
      <w:r w:rsidR="00936AB1" w:rsidRPr="00C06312">
        <w:rPr>
          <w:rFonts w:asciiTheme="minorHAnsi" w:hAnsiTheme="minorHAnsi"/>
          <w:b/>
          <w:sz w:val="20"/>
          <w:szCs w:val="22"/>
        </w:rPr>
        <w:t>ent</w:t>
      </w:r>
      <w:r w:rsidR="004D0A18" w:rsidRPr="00C06312">
        <w:rPr>
          <w:rFonts w:asciiTheme="minorHAnsi" w:hAnsiTheme="minorHAnsi"/>
          <w:b/>
          <w:sz w:val="20"/>
          <w:szCs w:val="22"/>
        </w:rPr>
        <w:t>ů</w:t>
      </w:r>
      <w:r w:rsidR="006A137F" w:rsidRPr="00C06312">
        <w:rPr>
          <w:rFonts w:asciiTheme="minorHAnsi" w:hAnsiTheme="minorHAnsi"/>
          <w:b/>
          <w:sz w:val="20"/>
          <w:szCs w:val="22"/>
        </w:rPr>
        <w:t xml:space="preserve"> na UTB ve Zlíně</w:t>
      </w:r>
    </w:p>
    <w:tbl>
      <w:tblPr>
        <w:tblStyle w:val="Tabulkasmkou4zvraznn2125"/>
        <w:tblW w:w="8695" w:type="dxa"/>
        <w:tblLayout w:type="fixed"/>
        <w:tblLook w:val="04A0" w:firstRow="1" w:lastRow="0" w:firstColumn="1" w:lastColumn="0" w:noHBand="0" w:noVBand="1"/>
      </w:tblPr>
      <w:tblGrid>
        <w:gridCol w:w="1606"/>
        <w:gridCol w:w="1417"/>
        <w:gridCol w:w="1418"/>
        <w:gridCol w:w="1418"/>
        <w:gridCol w:w="1418"/>
        <w:gridCol w:w="1418"/>
      </w:tblGrid>
      <w:tr w:rsidR="00EE3E87" w:rsidRPr="00476E03" w14:paraId="44389FA5" w14:textId="600BD5E0" w:rsidTr="00E06DAA">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0395C7D7" w14:textId="77777777" w:rsidR="00EE3E87" w:rsidRPr="00476E03" w:rsidRDefault="00EE3E87" w:rsidP="00BB0CC4">
            <w:pPr>
              <w:suppressAutoHyphens/>
              <w:spacing w:after="0" w:line="240" w:lineRule="auto"/>
              <w:jc w:val="center"/>
              <w:rPr>
                <w:rFonts w:ascii="Calibri" w:hAnsi="Calibri" w:cs="Calibri"/>
                <w:sz w:val="18"/>
                <w:szCs w:val="18"/>
              </w:rPr>
            </w:pPr>
            <w:bookmarkStart w:id="8" w:name="_Toc498088380"/>
            <w:r w:rsidRPr="00476E03">
              <w:rPr>
                <w:rFonts w:ascii="Calibri" w:hAnsi="Calibri" w:cs="Calibri"/>
                <w:sz w:val="18"/>
                <w:szCs w:val="18"/>
              </w:rPr>
              <w:t>Akademický rok</w:t>
            </w:r>
          </w:p>
        </w:tc>
        <w:tc>
          <w:tcPr>
            <w:tcW w:w="1417" w:type="dxa"/>
            <w:vAlign w:val="center"/>
          </w:tcPr>
          <w:p w14:paraId="054A87BE" w14:textId="2A50A6A1" w:rsidR="00EE3E87" w:rsidRPr="00476E03" w:rsidRDefault="00B8549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2019/2020</w:t>
            </w:r>
          </w:p>
        </w:tc>
        <w:tc>
          <w:tcPr>
            <w:tcW w:w="1418" w:type="dxa"/>
            <w:vAlign w:val="center"/>
          </w:tcPr>
          <w:p w14:paraId="17462B24" w14:textId="16948AE2" w:rsidR="00EE3E87" w:rsidRPr="00476E03" w:rsidRDefault="00B8549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2020/2021</w:t>
            </w:r>
          </w:p>
        </w:tc>
        <w:tc>
          <w:tcPr>
            <w:tcW w:w="1418" w:type="dxa"/>
            <w:vAlign w:val="center"/>
          </w:tcPr>
          <w:p w14:paraId="79F1B082" w14:textId="1A7C34BB"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sidR="00B85494">
              <w:rPr>
                <w:rFonts w:ascii="Calibri" w:hAnsi="Calibri" w:cs="Calibri"/>
                <w:sz w:val="18"/>
                <w:szCs w:val="18"/>
              </w:rPr>
              <w:t>1</w:t>
            </w:r>
            <w:r w:rsidRPr="00476E03">
              <w:rPr>
                <w:rFonts w:ascii="Calibri" w:hAnsi="Calibri" w:cs="Calibri"/>
                <w:sz w:val="18"/>
                <w:szCs w:val="18"/>
              </w:rPr>
              <w:t>/202</w:t>
            </w:r>
            <w:r w:rsidR="00B85494">
              <w:rPr>
                <w:rFonts w:ascii="Calibri" w:hAnsi="Calibri" w:cs="Calibri"/>
                <w:sz w:val="18"/>
                <w:szCs w:val="18"/>
              </w:rPr>
              <w:t>2</w:t>
            </w:r>
          </w:p>
        </w:tc>
        <w:tc>
          <w:tcPr>
            <w:tcW w:w="1418" w:type="dxa"/>
            <w:vAlign w:val="center"/>
          </w:tcPr>
          <w:p w14:paraId="480D606A" w14:textId="152DE7AB"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w:t>
            </w:r>
            <w:r w:rsidR="00B85494">
              <w:rPr>
                <w:rFonts w:ascii="Calibri" w:hAnsi="Calibri" w:cs="Calibri"/>
                <w:sz w:val="18"/>
                <w:szCs w:val="18"/>
              </w:rPr>
              <w:t>2</w:t>
            </w:r>
            <w:r w:rsidRPr="00476E03">
              <w:rPr>
                <w:rFonts w:ascii="Calibri" w:hAnsi="Calibri" w:cs="Calibri"/>
                <w:sz w:val="18"/>
                <w:szCs w:val="18"/>
              </w:rPr>
              <w:t>/202</w:t>
            </w:r>
            <w:r w:rsidR="00B85494">
              <w:rPr>
                <w:rFonts w:ascii="Calibri" w:hAnsi="Calibri" w:cs="Calibri"/>
                <w:sz w:val="18"/>
                <w:szCs w:val="18"/>
              </w:rPr>
              <w:t>3</w:t>
            </w:r>
          </w:p>
        </w:tc>
        <w:tc>
          <w:tcPr>
            <w:tcW w:w="1418" w:type="dxa"/>
            <w:vAlign w:val="center"/>
          </w:tcPr>
          <w:p w14:paraId="4118CDDD" w14:textId="2A49DEA3" w:rsidR="00EE3E87" w:rsidRPr="00476E03" w:rsidRDefault="00EE3E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B85494">
              <w:rPr>
                <w:rFonts w:ascii="Calibri" w:hAnsi="Calibri" w:cs="Calibri"/>
                <w:sz w:val="18"/>
                <w:szCs w:val="18"/>
              </w:rPr>
              <w:t>3</w:t>
            </w:r>
            <w:r>
              <w:rPr>
                <w:rFonts w:ascii="Calibri" w:hAnsi="Calibri" w:cs="Calibri"/>
                <w:sz w:val="18"/>
                <w:szCs w:val="18"/>
              </w:rPr>
              <w:t>/202</w:t>
            </w:r>
            <w:r w:rsidR="00B85494">
              <w:rPr>
                <w:rFonts w:ascii="Calibri" w:hAnsi="Calibri" w:cs="Calibri"/>
                <w:sz w:val="18"/>
                <w:szCs w:val="18"/>
              </w:rPr>
              <w:t>4</w:t>
            </w:r>
          </w:p>
        </w:tc>
      </w:tr>
      <w:tr w:rsidR="00CD6197" w:rsidRPr="00476E03" w14:paraId="2D4C9A37" w14:textId="6F9E68CE"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4B514E50"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Celkový počet studentů na UTB ve Zlíně</w:t>
            </w:r>
          </w:p>
        </w:tc>
        <w:tc>
          <w:tcPr>
            <w:tcW w:w="1417" w:type="dxa"/>
          </w:tcPr>
          <w:p w14:paraId="7FE69A42" w14:textId="366ED02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9 397</w:t>
            </w:r>
          </w:p>
        </w:tc>
        <w:tc>
          <w:tcPr>
            <w:tcW w:w="1418" w:type="dxa"/>
          </w:tcPr>
          <w:p w14:paraId="4CB8C698" w14:textId="750A440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9 674</w:t>
            </w:r>
          </w:p>
        </w:tc>
        <w:tc>
          <w:tcPr>
            <w:tcW w:w="1418" w:type="dxa"/>
          </w:tcPr>
          <w:p w14:paraId="67A78F5B" w14:textId="32B6DF1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10 228</w:t>
            </w:r>
          </w:p>
        </w:tc>
        <w:tc>
          <w:tcPr>
            <w:tcW w:w="1418" w:type="dxa"/>
          </w:tcPr>
          <w:p w14:paraId="2233839B" w14:textId="48E521C4"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9 914</w:t>
            </w:r>
          </w:p>
        </w:tc>
        <w:tc>
          <w:tcPr>
            <w:tcW w:w="1418" w:type="dxa"/>
          </w:tcPr>
          <w:p w14:paraId="2B2798A7" w14:textId="3059FDB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9 617</w:t>
            </w:r>
          </w:p>
        </w:tc>
      </w:tr>
      <w:tr w:rsidR="00CD6197" w:rsidRPr="00476E03" w14:paraId="25D52046" w14:textId="29181536" w:rsidTr="005D000A">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6EC4FFB4"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Bc.  studia</w:t>
            </w:r>
          </w:p>
        </w:tc>
        <w:tc>
          <w:tcPr>
            <w:tcW w:w="1417" w:type="dxa"/>
          </w:tcPr>
          <w:p w14:paraId="0D557598" w14:textId="54346F6A"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6 342</w:t>
            </w:r>
          </w:p>
        </w:tc>
        <w:tc>
          <w:tcPr>
            <w:tcW w:w="1418" w:type="dxa"/>
          </w:tcPr>
          <w:p w14:paraId="228D1133" w14:textId="25E131B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6 377</w:t>
            </w:r>
          </w:p>
        </w:tc>
        <w:tc>
          <w:tcPr>
            <w:tcW w:w="1418" w:type="dxa"/>
          </w:tcPr>
          <w:p w14:paraId="18D9A839" w14:textId="2C99AC1B"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6 917</w:t>
            </w:r>
          </w:p>
        </w:tc>
        <w:tc>
          <w:tcPr>
            <w:tcW w:w="1418" w:type="dxa"/>
          </w:tcPr>
          <w:p w14:paraId="71174C40" w14:textId="194D300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6 707</w:t>
            </w:r>
          </w:p>
        </w:tc>
        <w:tc>
          <w:tcPr>
            <w:tcW w:w="1418" w:type="dxa"/>
          </w:tcPr>
          <w:p w14:paraId="1BF28A97" w14:textId="07674F8B"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6 484</w:t>
            </w:r>
          </w:p>
        </w:tc>
      </w:tr>
      <w:tr w:rsidR="00CD6197" w:rsidRPr="00476E03" w14:paraId="05F7B481" w14:textId="42BB91C1"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7C43DBFE"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Mgr. studia</w:t>
            </w:r>
          </w:p>
        </w:tc>
        <w:tc>
          <w:tcPr>
            <w:tcW w:w="1417" w:type="dxa"/>
          </w:tcPr>
          <w:p w14:paraId="1E1C1300" w14:textId="7AA30A06"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167</w:t>
            </w:r>
          </w:p>
        </w:tc>
        <w:tc>
          <w:tcPr>
            <w:tcW w:w="1418" w:type="dxa"/>
          </w:tcPr>
          <w:p w14:paraId="3611ADE2" w14:textId="4B3DEE1C"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203</w:t>
            </w:r>
          </w:p>
        </w:tc>
        <w:tc>
          <w:tcPr>
            <w:tcW w:w="1418" w:type="dxa"/>
          </w:tcPr>
          <w:p w14:paraId="5F488A7F" w14:textId="1E6C6279"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216</w:t>
            </w:r>
          </w:p>
        </w:tc>
        <w:tc>
          <w:tcPr>
            <w:tcW w:w="1418" w:type="dxa"/>
          </w:tcPr>
          <w:p w14:paraId="7CF60A57" w14:textId="41392004"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215</w:t>
            </w:r>
          </w:p>
        </w:tc>
        <w:tc>
          <w:tcPr>
            <w:tcW w:w="1418" w:type="dxa"/>
          </w:tcPr>
          <w:p w14:paraId="30D37D38" w14:textId="216336DA"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231</w:t>
            </w:r>
          </w:p>
        </w:tc>
      </w:tr>
      <w:tr w:rsidR="00CD6197" w:rsidRPr="00476E03" w14:paraId="51F82191" w14:textId="3C779A98" w:rsidTr="005D000A">
        <w:trPr>
          <w:trHeight w:val="663"/>
        </w:trPr>
        <w:tc>
          <w:tcPr>
            <w:cnfStyle w:val="001000000000" w:firstRow="0" w:lastRow="0" w:firstColumn="1" w:lastColumn="0" w:oddVBand="0" w:evenVBand="0" w:oddHBand="0" w:evenHBand="0" w:firstRowFirstColumn="0" w:firstRowLastColumn="0" w:lastRowFirstColumn="0" w:lastRowLastColumn="0"/>
            <w:tcW w:w="1606" w:type="dxa"/>
          </w:tcPr>
          <w:p w14:paraId="0AD466F3"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 xml:space="preserve">Studenti </w:t>
            </w:r>
            <w:proofErr w:type="spellStart"/>
            <w:r w:rsidRPr="00476E03">
              <w:rPr>
                <w:rFonts w:ascii="Calibri" w:hAnsi="Calibri" w:cs="Calibri"/>
                <w:sz w:val="18"/>
                <w:szCs w:val="18"/>
              </w:rPr>
              <w:t>NMgr</w:t>
            </w:r>
            <w:proofErr w:type="spellEnd"/>
            <w:r w:rsidRPr="00476E03">
              <w:rPr>
                <w:rFonts w:ascii="Calibri" w:hAnsi="Calibri" w:cs="Calibri"/>
                <w:sz w:val="18"/>
                <w:szCs w:val="18"/>
              </w:rPr>
              <w:t>. studia</w:t>
            </w:r>
          </w:p>
        </w:tc>
        <w:tc>
          <w:tcPr>
            <w:tcW w:w="1417" w:type="dxa"/>
          </w:tcPr>
          <w:p w14:paraId="2EB5100E" w14:textId="5BC4842F"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2 464</w:t>
            </w:r>
          </w:p>
        </w:tc>
        <w:tc>
          <w:tcPr>
            <w:tcW w:w="1418" w:type="dxa"/>
          </w:tcPr>
          <w:p w14:paraId="7335C2B3" w14:textId="21E488D5"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2 633</w:t>
            </w:r>
          </w:p>
        </w:tc>
        <w:tc>
          <w:tcPr>
            <w:tcW w:w="1418" w:type="dxa"/>
          </w:tcPr>
          <w:p w14:paraId="707B3028" w14:textId="3F0A8D8E"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2 636</w:t>
            </w:r>
          </w:p>
        </w:tc>
        <w:tc>
          <w:tcPr>
            <w:tcW w:w="1418" w:type="dxa"/>
          </w:tcPr>
          <w:p w14:paraId="40F3545C" w14:textId="478E0342"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2 544</w:t>
            </w:r>
          </w:p>
        </w:tc>
        <w:tc>
          <w:tcPr>
            <w:tcW w:w="1418" w:type="dxa"/>
          </w:tcPr>
          <w:p w14:paraId="53729D79" w14:textId="763C1B3D" w:rsidR="00CD6197" w:rsidRPr="00476E03"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2 521</w:t>
            </w:r>
          </w:p>
        </w:tc>
      </w:tr>
      <w:tr w:rsidR="00CD6197" w:rsidRPr="00476E03" w14:paraId="3B41BCBF" w14:textId="6F100624" w:rsidTr="005D000A">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06" w:type="dxa"/>
          </w:tcPr>
          <w:p w14:paraId="372C90D7" w14:textId="77777777" w:rsidR="00CD6197" w:rsidRPr="00476E03" w:rsidRDefault="00CD6197" w:rsidP="00CD6197">
            <w:pPr>
              <w:suppressAutoHyphens/>
              <w:spacing w:after="0" w:line="240" w:lineRule="auto"/>
              <w:jc w:val="left"/>
              <w:rPr>
                <w:rFonts w:ascii="Calibri" w:hAnsi="Calibri" w:cs="Calibri"/>
                <w:sz w:val="18"/>
                <w:szCs w:val="18"/>
              </w:rPr>
            </w:pPr>
            <w:r w:rsidRPr="00476E03">
              <w:rPr>
                <w:rFonts w:ascii="Calibri" w:hAnsi="Calibri" w:cs="Calibri"/>
                <w:sz w:val="18"/>
                <w:szCs w:val="18"/>
              </w:rPr>
              <w:t>Studenti DSP studia</w:t>
            </w:r>
          </w:p>
        </w:tc>
        <w:tc>
          <w:tcPr>
            <w:tcW w:w="1417" w:type="dxa"/>
          </w:tcPr>
          <w:p w14:paraId="5443887F" w14:textId="1D0FF09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424</w:t>
            </w:r>
          </w:p>
        </w:tc>
        <w:tc>
          <w:tcPr>
            <w:tcW w:w="1418" w:type="dxa"/>
          </w:tcPr>
          <w:p w14:paraId="3DD8615B" w14:textId="576212FE"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461</w:t>
            </w:r>
          </w:p>
        </w:tc>
        <w:tc>
          <w:tcPr>
            <w:tcW w:w="1418" w:type="dxa"/>
          </w:tcPr>
          <w:p w14:paraId="311BA525" w14:textId="12E55303"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459</w:t>
            </w:r>
          </w:p>
        </w:tc>
        <w:tc>
          <w:tcPr>
            <w:tcW w:w="1418" w:type="dxa"/>
          </w:tcPr>
          <w:p w14:paraId="0C9B420E" w14:textId="2E1FD198"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448</w:t>
            </w:r>
          </w:p>
        </w:tc>
        <w:tc>
          <w:tcPr>
            <w:tcW w:w="1418" w:type="dxa"/>
          </w:tcPr>
          <w:p w14:paraId="54C89574" w14:textId="7AEDEF63" w:rsidR="00CD6197" w:rsidRPr="00476E03"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381</w:t>
            </w:r>
          </w:p>
        </w:tc>
      </w:tr>
    </w:tbl>
    <w:p w14:paraId="63F2C4ED" w14:textId="11C43262" w:rsidR="00476E03" w:rsidRPr="00476E03" w:rsidRDefault="00476E03" w:rsidP="00BB0CC4">
      <w:pPr>
        <w:suppressAutoHyphens/>
        <w:spacing w:after="0" w:line="240" w:lineRule="auto"/>
        <w:rPr>
          <w:i/>
          <w:sz w:val="22"/>
        </w:rPr>
      </w:pPr>
      <w:r w:rsidRPr="00476E03">
        <w:rPr>
          <w:rFonts w:ascii="Calibri" w:hAnsi="Calibri"/>
          <w:i/>
          <w:sz w:val="18"/>
          <w:szCs w:val="20"/>
        </w:rPr>
        <w:t>Komentář/poznámky: Data z IS/STAG – aktivní studia (vždy k 31. 10. kalendářního roku 201</w:t>
      </w:r>
      <w:r w:rsidR="00B85494">
        <w:rPr>
          <w:rFonts w:ascii="Calibri" w:hAnsi="Calibri"/>
          <w:i/>
          <w:sz w:val="18"/>
          <w:szCs w:val="20"/>
        </w:rPr>
        <w:t>9</w:t>
      </w:r>
      <w:r w:rsidRPr="00476E03">
        <w:rPr>
          <w:rFonts w:ascii="Calibri" w:hAnsi="Calibri"/>
          <w:i/>
          <w:sz w:val="18"/>
          <w:szCs w:val="20"/>
        </w:rPr>
        <w:t>, 20</w:t>
      </w:r>
      <w:r w:rsidR="00B85494">
        <w:rPr>
          <w:rFonts w:ascii="Calibri" w:hAnsi="Calibri"/>
          <w:i/>
          <w:sz w:val="18"/>
          <w:szCs w:val="20"/>
        </w:rPr>
        <w:t>20</w:t>
      </w:r>
      <w:r w:rsidRPr="00476E03">
        <w:rPr>
          <w:rFonts w:ascii="Calibri" w:hAnsi="Calibri"/>
          <w:i/>
          <w:sz w:val="18"/>
          <w:szCs w:val="20"/>
        </w:rPr>
        <w:t>, 20</w:t>
      </w:r>
      <w:r w:rsidR="00B85494">
        <w:rPr>
          <w:rFonts w:ascii="Calibri" w:hAnsi="Calibri"/>
          <w:i/>
          <w:sz w:val="18"/>
          <w:szCs w:val="20"/>
        </w:rPr>
        <w:t>21</w:t>
      </w:r>
      <w:r w:rsidR="001144C8">
        <w:rPr>
          <w:rFonts w:ascii="Calibri" w:hAnsi="Calibri"/>
          <w:i/>
          <w:sz w:val="18"/>
          <w:szCs w:val="20"/>
        </w:rPr>
        <w:t xml:space="preserve">, </w:t>
      </w:r>
      <w:r w:rsidRPr="00476E03">
        <w:rPr>
          <w:rFonts w:ascii="Calibri" w:hAnsi="Calibri"/>
          <w:i/>
          <w:sz w:val="18"/>
          <w:szCs w:val="20"/>
        </w:rPr>
        <w:t>202</w:t>
      </w:r>
      <w:r w:rsidR="00B85494">
        <w:rPr>
          <w:rFonts w:ascii="Calibri" w:hAnsi="Calibri"/>
          <w:i/>
          <w:sz w:val="18"/>
          <w:szCs w:val="20"/>
        </w:rPr>
        <w:t>2</w:t>
      </w:r>
      <w:r w:rsidR="001144C8">
        <w:rPr>
          <w:rFonts w:ascii="Calibri" w:hAnsi="Calibri"/>
          <w:i/>
          <w:sz w:val="18"/>
          <w:szCs w:val="20"/>
        </w:rPr>
        <w:t xml:space="preserve"> a 202</w:t>
      </w:r>
      <w:r w:rsidR="00B85494">
        <w:rPr>
          <w:rFonts w:ascii="Calibri" w:hAnsi="Calibri"/>
          <w:i/>
          <w:sz w:val="18"/>
          <w:szCs w:val="20"/>
        </w:rPr>
        <w:t>3</w:t>
      </w:r>
      <w:r w:rsidRPr="00476E03">
        <w:rPr>
          <w:rFonts w:ascii="Calibri" w:hAnsi="Calibri"/>
          <w:i/>
          <w:sz w:val="18"/>
          <w:szCs w:val="20"/>
        </w:rPr>
        <w:t xml:space="preserve">). </w:t>
      </w:r>
    </w:p>
    <w:p w14:paraId="5D6D8C71" w14:textId="77777777" w:rsidR="00414D96" w:rsidRDefault="00414D96" w:rsidP="00BB0CC4">
      <w:pPr>
        <w:suppressAutoHyphens/>
        <w:spacing w:after="0" w:line="240" w:lineRule="auto"/>
        <w:jc w:val="left"/>
        <w:rPr>
          <w:b/>
          <w:bCs/>
          <w:sz w:val="28"/>
          <w:szCs w:val="28"/>
        </w:rPr>
      </w:pPr>
      <w:r>
        <w:rPr>
          <w:sz w:val="28"/>
          <w:szCs w:val="28"/>
        </w:rPr>
        <w:br w:type="page"/>
      </w:r>
    </w:p>
    <w:p w14:paraId="1DD1FED2" w14:textId="64AFE3D1" w:rsidR="00004A27" w:rsidRPr="007C31A0" w:rsidRDefault="00BC1BE8" w:rsidP="00BB0CC4">
      <w:pPr>
        <w:pStyle w:val="Nadpis3"/>
        <w:numPr>
          <w:ilvl w:val="0"/>
          <w:numId w:val="0"/>
        </w:numPr>
        <w:suppressAutoHyphens/>
        <w:spacing w:before="0" w:after="720"/>
        <w:ind w:left="720" w:hanging="720"/>
        <w:rPr>
          <w:sz w:val="28"/>
          <w:szCs w:val="28"/>
        </w:rPr>
      </w:pPr>
      <w:r w:rsidRPr="00F8156F">
        <w:rPr>
          <w:sz w:val="28"/>
          <w:szCs w:val="28"/>
        </w:rPr>
        <w:lastRenderedPageBreak/>
        <w:t>A</w:t>
      </w:r>
      <w:r w:rsidRPr="00F8156F">
        <w:rPr>
          <w:sz w:val="28"/>
          <w:szCs w:val="28"/>
          <w:vertAlign w:val="subscript"/>
        </w:rPr>
        <w:t xml:space="preserve">3 </w:t>
      </w:r>
      <w:r w:rsidR="00C76A03" w:rsidRPr="00F8156F">
        <w:rPr>
          <w:sz w:val="28"/>
          <w:szCs w:val="28"/>
        </w:rPr>
        <w:t>– Zahraniční</w:t>
      </w:r>
      <w:r w:rsidRPr="00F8156F">
        <w:rPr>
          <w:sz w:val="28"/>
          <w:szCs w:val="28"/>
        </w:rPr>
        <w:t xml:space="preserve"> studenti</w:t>
      </w:r>
      <w:bookmarkStart w:id="9" w:name="_Toc498088384"/>
      <w:bookmarkEnd w:id="8"/>
      <w:r w:rsidR="00ED53A8">
        <w:rPr>
          <w:sz w:val="28"/>
          <w:szCs w:val="28"/>
        </w:rPr>
        <w:t xml:space="preserve"> </w:t>
      </w:r>
    </w:p>
    <w:p w14:paraId="5E179BB0" w14:textId="176D6F48" w:rsidR="0059763E" w:rsidRDefault="00B5702E" w:rsidP="00BB0CC4">
      <w:pPr>
        <w:suppressAutoHyphens/>
        <w:spacing w:line="240" w:lineRule="auto"/>
        <w:rPr>
          <w:rFonts w:asciiTheme="minorHAnsi" w:hAnsiTheme="minorHAnsi" w:cstheme="minorHAnsi"/>
          <w:sz w:val="22"/>
          <w:szCs w:val="22"/>
        </w:rPr>
      </w:pPr>
      <w:bookmarkStart w:id="10" w:name="_Toc498088385"/>
      <w:bookmarkEnd w:id="9"/>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BB0CC4">
      <w:pPr>
        <w:suppressAutoHyphens/>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8"/>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w:t>
      </w:r>
      <w:r w:rsidRPr="00F54806">
        <w:rPr>
          <w:rFonts w:asciiTheme="minorHAnsi" w:hAnsiTheme="minorHAnsi"/>
          <w:sz w:val="22"/>
          <w:szCs w:val="22"/>
        </w:rPr>
        <w:t xml:space="preserve">mezinárodního rankingu </w:t>
      </w:r>
      <w:r w:rsidR="00205D4A" w:rsidRPr="00F54806">
        <w:rPr>
          <w:rFonts w:asciiTheme="minorHAnsi" w:hAnsiTheme="minorHAnsi"/>
          <w:sz w:val="22"/>
          <w:szCs w:val="22"/>
        </w:rPr>
        <w:t>THE</w:t>
      </w:r>
      <w:r w:rsidRPr="00F54806">
        <w:rPr>
          <w:rFonts w:asciiTheme="minorHAnsi" w:hAnsiTheme="minorHAnsi"/>
          <w:sz w:val="22"/>
          <w:szCs w:val="22"/>
        </w:rPr>
        <w:t>, v němž má váhu 2,5 % pro celkové hodnocení univerzity</w:t>
      </w:r>
      <w:r w:rsidRPr="007361B1">
        <w:rPr>
          <w:rFonts w:asciiTheme="minorHAnsi" w:hAnsiTheme="minorHAnsi"/>
          <w:sz w:val="22"/>
          <w:szCs w:val="22"/>
        </w:rPr>
        <w:t>.</w:t>
      </w:r>
      <w:r w:rsidRPr="007361B1">
        <w:rPr>
          <w:rStyle w:val="Znakapoznpodarou"/>
          <w:rFonts w:asciiTheme="minorHAnsi" w:hAnsiTheme="minorHAnsi"/>
          <w:sz w:val="22"/>
          <w:szCs w:val="22"/>
        </w:rPr>
        <w:footnoteReference w:id="9"/>
      </w:r>
    </w:p>
    <w:p w14:paraId="7C8E39EB" w14:textId="310E4A0A" w:rsidR="002C509F" w:rsidRDefault="009A60A6" w:rsidP="00BB0CC4">
      <w:pPr>
        <w:suppressAutoHyphens/>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w:t>
      </w:r>
      <w:r w:rsidR="00F615F2">
        <w:rPr>
          <w:rFonts w:asciiTheme="minorHAnsi" w:hAnsiTheme="minorHAnsi"/>
          <w:sz w:val="22"/>
          <w:szCs w:val="22"/>
        </w:rPr>
        <w:t xml:space="preserve">                          </w:t>
      </w:r>
      <w:r w:rsidR="002C509F" w:rsidRPr="007361B1">
        <w:rPr>
          <w:rFonts w:asciiTheme="minorHAnsi" w:hAnsiTheme="minorHAnsi"/>
          <w:sz w:val="22"/>
          <w:szCs w:val="22"/>
        </w:rPr>
        <w:t xml:space="preserve">a doktorských studijních programech. </w:t>
      </w:r>
      <w:r w:rsidRPr="006C40BC">
        <w:rPr>
          <w:rFonts w:asciiTheme="minorHAnsi" w:hAnsiTheme="minorHAnsi"/>
          <w:sz w:val="22"/>
          <w:szCs w:val="22"/>
        </w:rPr>
        <w:t xml:space="preserve">Pro </w:t>
      </w:r>
      <w:r w:rsidR="00F063F9" w:rsidRPr="006C40BC">
        <w:rPr>
          <w:rFonts w:asciiTheme="minorHAnsi" w:hAnsiTheme="minorHAnsi"/>
          <w:sz w:val="22"/>
          <w:szCs w:val="22"/>
        </w:rPr>
        <w:t xml:space="preserve">AR </w:t>
      </w:r>
      <w:r w:rsidRPr="006C40BC">
        <w:rPr>
          <w:rFonts w:asciiTheme="minorHAnsi" w:hAnsiTheme="minorHAnsi"/>
          <w:sz w:val="22"/>
          <w:szCs w:val="22"/>
        </w:rPr>
        <w:t>20</w:t>
      </w:r>
      <w:r w:rsidR="00F54806" w:rsidRPr="006C40BC">
        <w:rPr>
          <w:rFonts w:asciiTheme="minorHAnsi" w:hAnsiTheme="minorHAnsi"/>
          <w:sz w:val="22"/>
          <w:szCs w:val="22"/>
        </w:rPr>
        <w:t>22</w:t>
      </w:r>
      <w:r w:rsidR="00C2091D" w:rsidRPr="006C40BC">
        <w:rPr>
          <w:rFonts w:asciiTheme="minorHAnsi" w:hAnsiTheme="minorHAnsi"/>
          <w:sz w:val="22"/>
          <w:szCs w:val="22"/>
        </w:rPr>
        <w:t>/</w:t>
      </w:r>
      <w:r w:rsidR="009B6D6B" w:rsidRPr="006C40BC">
        <w:rPr>
          <w:rFonts w:asciiTheme="minorHAnsi" w:hAnsiTheme="minorHAnsi"/>
          <w:sz w:val="22"/>
          <w:szCs w:val="22"/>
        </w:rPr>
        <w:t>20</w:t>
      </w:r>
      <w:r w:rsidR="00F54806" w:rsidRPr="006C40BC">
        <w:rPr>
          <w:rFonts w:asciiTheme="minorHAnsi" w:hAnsiTheme="minorHAnsi"/>
          <w:sz w:val="22"/>
          <w:szCs w:val="22"/>
        </w:rPr>
        <w:t>23</w:t>
      </w:r>
      <w:r w:rsidR="009B6D6B" w:rsidRPr="006C40BC">
        <w:rPr>
          <w:rFonts w:asciiTheme="minorHAnsi" w:hAnsiTheme="minorHAnsi"/>
          <w:sz w:val="22"/>
          <w:szCs w:val="22"/>
        </w:rPr>
        <w:t xml:space="preserve"> a </w:t>
      </w:r>
      <w:r w:rsidR="00ED53A8">
        <w:rPr>
          <w:rFonts w:asciiTheme="minorHAnsi" w:hAnsiTheme="minorHAnsi"/>
          <w:sz w:val="22"/>
          <w:szCs w:val="22"/>
        </w:rPr>
        <w:t xml:space="preserve">pro </w:t>
      </w:r>
      <w:r w:rsidR="00FF31C2" w:rsidRPr="006C40BC">
        <w:rPr>
          <w:rFonts w:asciiTheme="minorHAnsi" w:hAnsiTheme="minorHAnsi"/>
          <w:sz w:val="22"/>
          <w:szCs w:val="22"/>
        </w:rPr>
        <w:t xml:space="preserve">AR </w:t>
      </w:r>
      <w:r w:rsidR="00C2091D" w:rsidRPr="006C40BC">
        <w:rPr>
          <w:rFonts w:asciiTheme="minorHAnsi" w:hAnsiTheme="minorHAnsi"/>
          <w:sz w:val="22"/>
          <w:szCs w:val="22"/>
        </w:rPr>
        <w:t>20</w:t>
      </w:r>
      <w:r w:rsidR="00F54806" w:rsidRPr="006C40BC">
        <w:rPr>
          <w:rFonts w:asciiTheme="minorHAnsi" w:hAnsiTheme="minorHAnsi"/>
          <w:sz w:val="22"/>
          <w:szCs w:val="22"/>
        </w:rPr>
        <w:t>23</w:t>
      </w:r>
      <w:r w:rsidR="00C2091D" w:rsidRPr="006C40BC">
        <w:rPr>
          <w:rFonts w:asciiTheme="minorHAnsi" w:hAnsiTheme="minorHAnsi"/>
          <w:sz w:val="22"/>
          <w:szCs w:val="22"/>
        </w:rPr>
        <w:t>/</w:t>
      </w:r>
      <w:r w:rsidRPr="006C40BC">
        <w:rPr>
          <w:rFonts w:asciiTheme="minorHAnsi" w:hAnsiTheme="minorHAnsi"/>
          <w:sz w:val="22"/>
          <w:szCs w:val="22"/>
        </w:rPr>
        <w:t>202</w:t>
      </w:r>
      <w:r w:rsidR="00F54806" w:rsidRPr="006C40BC">
        <w:rPr>
          <w:rFonts w:asciiTheme="minorHAnsi" w:hAnsiTheme="minorHAnsi"/>
          <w:sz w:val="22"/>
          <w:szCs w:val="22"/>
        </w:rPr>
        <w:t>4</w:t>
      </w:r>
      <w:r w:rsidRPr="006C40BC">
        <w:rPr>
          <w:rFonts w:asciiTheme="minorHAnsi" w:hAnsiTheme="minorHAnsi"/>
          <w:sz w:val="22"/>
          <w:szCs w:val="22"/>
        </w:rPr>
        <w:t xml:space="preserve"> byl</w:t>
      </w:r>
      <w:r w:rsidR="0059763E" w:rsidRPr="006C40BC">
        <w:rPr>
          <w:rFonts w:asciiTheme="minorHAnsi" w:hAnsiTheme="minorHAnsi"/>
          <w:sz w:val="22"/>
          <w:szCs w:val="22"/>
        </w:rPr>
        <w:t xml:space="preserve"> charakt</w:t>
      </w:r>
      <w:r w:rsidR="00781BE9" w:rsidRPr="006C40BC">
        <w:rPr>
          <w:rFonts w:asciiTheme="minorHAnsi" w:hAnsiTheme="minorHAnsi"/>
          <w:sz w:val="22"/>
          <w:szCs w:val="22"/>
        </w:rPr>
        <w:t>eristický rovnovážný stav</w:t>
      </w:r>
      <w:r w:rsidR="005B599B" w:rsidRPr="006C40BC">
        <w:rPr>
          <w:rFonts w:asciiTheme="minorHAnsi" w:hAnsiTheme="minorHAnsi"/>
          <w:sz w:val="22"/>
          <w:szCs w:val="22"/>
        </w:rPr>
        <w:t xml:space="preserve"> </w:t>
      </w:r>
      <w:r w:rsidR="0056156E" w:rsidRPr="006C40BC">
        <w:rPr>
          <w:rFonts w:asciiTheme="minorHAnsi" w:hAnsiTheme="minorHAnsi"/>
          <w:sz w:val="22"/>
          <w:szCs w:val="22"/>
        </w:rPr>
        <w:t xml:space="preserve">celkového počtu </w:t>
      </w:r>
      <w:r w:rsidR="005B599B" w:rsidRPr="006C40BC">
        <w:rPr>
          <w:rFonts w:asciiTheme="minorHAnsi" w:hAnsiTheme="minorHAnsi"/>
          <w:sz w:val="22"/>
          <w:szCs w:val="22"/>
        </w:rPr>
        <w:t>zahraničních</w:t>
      </w:r>
      <w:r w:rsidR="0059763E" w:rsidRPr="006C40BC">
        <w:rPr>
          <w:rFonts w:asciiTheme="minorHAnsi" w:hAnsiTheme="minorHAnsi"/>
          <w:sz w:val="22"/>
          <w:szCs w:val="22"/>
        </w:rPr>
        <w:t xml:space="preserve"> studentů studujících na UTB ve Zlíně</w:t>
      </w:r>
      <w:r w:rsidRPr="006C40BC">
        <w:rPr>
          <w:rFonts w:asciiTheme="minorHAnsi" w:hAnsiTheme="minorHAnsi"/>
          <w:sz w:val="22"/>
          <w:szCs w:val="22"/>
        </w:rPr>
        <w:t xml:space="preserve">, který </w:t>
      </w:r>
      <w:r w:rsidR="00F615F2">
        <w:rPr>
          <w:rFonts w:asciiTheme="minorHAnsi" w:hAnsiTheme="minorHAnsi"/>
          <w:sz w:val="22"/>
          <w:szCs w:val="22"/>
        </w:rPr>
        <w:t xml:space="preserve">                            </w:t>
      </w:r>
      <w:r w:rsidRPr="006C40BC">
        <w:rPr>
          <w:rFonts w:asciiTheme="minorHAnsi" w:hAnsiTheme="minorHAnsi"/>
          <w:sz w:val="22"/>
          <w:szCs w:val="22"/>
        </w:rPr>
        <w:t>se pohyboval</w:t>
      </w:r>
      <w:r w:rsidR="00EF3195" w:rsidRPr="006C40BC">
        <w:rPr>
          <w:rFonts w:asciiTheme="minorHAnsi" w:hAnsiTheme="minorHAnsi"/>
          <w:sz w:val="22"/>
          <w:szCs w:val="22"/>
        </w:rPr>
        <w:t xml:space="preserve"> mezi 1</w:t>
      </w:r>
      <w:r w:rsidR="00F54806" w:rsidRPr="006C40BC">
        <w:rPr>
          <w:rFonts w:asciiTheme="minorHAnsi" w:hAnsiTheme="minorHAnsi"/>
          <w:sz w:val="22"/>
          <w:szCs w:val="22"/>
        </w:rPr>
        <w:t xml:space="preserve"> 204</w:t>
      </w:r>
      <w:r w:rsidR="00EF3195" w:rsidRPr="006C40BC">
        <w:rPr>
          <w:rFonts w:asciiTheme="minorHAnsi" w:hAnsiTheme="minorHAnsi"/>
          <w:sz w:val="22"/>
          <w:szCs w:val="22"/>
        </w:rPr>
        <w:t xml:space="preserve"> až 1</w:t>
      </w:r>
      <w:r w:rsidR="00F54806" w:rsidRPr="006C40BC">
        <w:rPr>
          <w:rFonts w:asciiTheme="minorHAnsi" w:hAnsiTheme="minorHAnsi"/>
          <w:sz w:val="22"/>
          <w:szCs w:val="22"/>
        </w:rPr>
        <w:t xml:space="preserve"> 206</w:t>
      </w:r>
      <w:r w:rsidR="00EF3195" w:rsidRPr="006C40BC">
        <w:rPr>
          <w:rFonts w:asciiTheme="minorHAnsi" w:hAnsiTheme="minorHAnsi"/>
          <w:sz w:val="22"/>
          <w:szCs w:val="22"/>
        </w:rPr>
        <w:t xml:space="preserve"> studenty</w:t>
      </w:r>
      <w:r w:rsidR="0059763E" w:rsidRPr="006C40BC">
        <w:rPr>
          <w:rFonts w:asciiTheme="minorHAnsi" w:hAnsiTheme="minorHAnsi"/>
          <w:sz w:val="22"/>
          <w:szCs w:val="22"/>
        </w:rPr>
        <w:t>.</w:t>
      </w:r>
      <w:r w:rsidRPr="006C40BC">
        <w:rPr>
          <w:rFonts w:asciiTheme="minorHAnsi" w:hAnsiTheme="minorHAnsi"/>
          <w:sz w:val="22"/>
          <w:szCs w:val="22"/>
        </w:rPr>
        <w:t xml:space="preserve"> V </w:t>
      </w:r>
      <w:r w:rsidR="00636158" w:rsidRPr="006C40BC">
        <w:rPr>
          <w:rFonts w:asciiTheme="minorHAnsi" w:hAnsiTheme="minorHAnsi"/>
          <w:sz w:val="22"/>
          <w:szCs w:val="22"/>
        </w:rPr>
        <w:t>AR</w:t>
      </w:r>
      <w:r w:rsidRPr="006C40BC">
        <w:rPr>
          <w:rFonts w:asciiTheme="minorHAnsi" w:hAnsiTheme="minorHAnsi"/>
          <w:sz w:val="22"/>
          <w:szCs w:val="22"/>
        </w:rPr>
        <w:t xml:space="preserve"> 2020/2021 došlo k poklesu zahraničních studentů, což bylo ovlivněno pandemií COVID-19</w:t>
      </w:r>
      <w:r w:rsidR="007E0D7C" w:rsidRPr="006C40BC">
        <w:rPr>
          <w:rFonts w:asciiTheme="minorHAnsi" w:hAnsiTheme="minorHAnsi"/>
          <w:sz w:val="22"/>
          <w:szCs w:val="22"/>
        </w:rPr>
        <w:t>.</w:t>
      </w:r>
    </w:p>
    <w:p w14:paraId="191C0438" w14:textId="77777777" w:rsidR="006B5D48" w:rsidRDefault="006B5D48" w:rsidP="00BB0CC4">
      <w:pPr>
        <w:suppressAutoHyphens/>
        <w:spacing w:line="240" w:lineRule="auto"/>
        <w:rPr>
          <w:rFonts w:asciiTheme="minorHAnsi" w:hAnsiTheme="minorHAnsi"/>
          <w:sz w:val="22"/>
          <w:szCs w:val="22"/>
        </w:rPr>
      </w:pPr>
    </w:p>
    <w:p w14:paraId="37764A85" w14:textId="0526CC2A" w:rsidR="004D0A18" w:rsidRPr="00C06312" w:rsidRDefault="009A60A6" w:rsidP="00BB0CC4">
      <w:pPr>
        <w:suppressAutoHyphens/>
        <w:spacing w:after="0"/>
        <w:rPr>
          <w:rFonts w:asciiTheme="minorHAnsi" w:hAnsiTheme="minorHAnsi"/>
          <w:b/>
          <w:sz w:val="20"/>
          <w:szCs w:val="22"/>
        </w:rPr>
      </w:pPr>
      <w:r w:rsidRPr="00C06312">
        <w:rPr>
          <w:rFonts w:asciiTheme="minorHAnsi" w:hAnsiTheme="minorHAnsi"/>
          <w:b/>
          <w:sz w:val="20"/>
          <w:szCs w:val="22"/>
        </w:rPr>
        <w:t>Tab. 10</w:t>
      </w:r>
      <w:r w:rsidR="004D0A18" w:rsidRPr="00C06312">
        <w:rPr>
          <w:rFonts w:asciiTheme="minorHAnsi" w:hAnsiTheme="minorHAnsi"/>
          <w:b/>
          <w:sz w:val="20"/>
          <w:szCs w:val="22"/>
        </w:rPr>
        <w:t xml:space="preserve">. </w:t>
      </w:r>
      <w:r w:rsidR="005B599B" w:rsidRPr="00C06312">
        <w:rPr>
          <w:rFonts w:asciiTheme="minorHAnsi" w:hAnsiTheme="minorHAnsi"/>
          <w:b/>
          <w:sz w:val="20"/>
          <w:szCs w:val="22"/>
        </w:rPr>
        <w:t>Počet zahraničních</w:t>
      </w:r>
      <w:r w:rsidR="004D0A18" w:rsidRPr="00C06312">
        <w:rPr>
          <w:rFonts w:asciiTheme="minorHAnsi" w:hAnsiTheme="minorHAnsi"/>
          <w:b/>
          <w:sz w:val="20"/>
          <w:szCs w:val="22"/>
        </w:rPr>
        <w:t xml:space="preserve"> studentů</w:t>
      </w:r>
    </w:p>
    <w:tbl>
      <w:tblPr>
        <w:tblStyle w:val="Tabulkasmkou4zvraznn2126"/>
        <w:tblW w:w="8646" w:type="dxa"/>
        <w:tblLayout w:type="fixed"/>
        <w:tblLook w:val="04A0" w:firstRow="1" w:lastRow="0" w:firstColumn="1" w:lastColumn="0" w:noHBand="0" w:noVBand="1"/>
      </w:tblPr>
      <w:tblGrid>
        <w:gridCol w:w="2085"/>
        <w:gridCol w:w="1312"/>
        <w:gridCol w:w="1312"/>
        <w:gridCol w:w="1312"/>
        <w:gridCol w:w="1312"/>
        <w:gridCol w:w="1313"/>
      </w:tblGrid>
      <w:tr w:rsidR="00F8156F" w:rsidRPr="00636158" w14:paraId="24E4168A" w14:textId="36D4475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5" w:type="dxa"/>
            <w:vAlign w:val="center"/>
          </w:tcPr>
          <w:p w14:paraId="741DE7DC" w14:textId="77777777" w:rsidR="00F8156F" w:rsidRPr="00636158" w:rsidRDefault="00F8156F" w:rsidP="00BB0CC4">
            <w:pPr>
              <w:suppressAutoHyphens/>
              <w:spacing w:after="0" w:line="240" w:lineRule="auto"/>
              <w:rPr>
                <w:rFonts w:ascii="Calibri" w:hAnsi="Calibri" w:cs="Calibri"/>
                <w:sz w:val="18"/>
                <w:szCs w:val="18"/>
              </w:rPr>
            </w:pPr>
            <w:r w:rsidRPr="00636158">
              <w:rPr>
                <w:rFonts w:ascii="Calibri" w:hAnsi="Calibri" w:cs="Calibri"/>
                <w:sz w:val="18"/>
                <w:szCs w:val="18"/>
              </w:rPr>
              <w:t>Akademický rok</w:t>
            </w:r>
          </w:p>
        </w:tc>
        <w:tc>
          <w:tcPr>
            <w:tcW w:w="1312" w:type="dxa"/>
            <w:vAlign w:val="center"/>
          </w:tcPr>
          <w:p w14:paraId="65D67194" w14:textId="68452B3C" w:rsidR="00F8156F" w:rsidRPr="00636158" w:rsidRDefault="002D7B0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2019/2020</w:t>
            </w:r>
          </w:p>
        </w:tc>
        <w:tc>
          <w:tcPr>
            <w:tcW w:w="1312" w:type="dxa"/>
            <w:vAlign w:val="center"/>
          </w:tcPr>
          <w:p w14:paraId="6ED030B3" w14:textId="0C7E631C"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w:t>
            </w:r>
            <w:r w:rsidR="002D7B0C">
              <w:rPr>
                <w:rFonts w:ascii="Calibri" w:hAnsi="Calibri" w:cs="Calibri"/>
                <w:sz w:val="18"/>
                <w:szCs w:val="18"/>
              </w:rPr>
              <w:t>20</w:t>
            </w:r>
            <w:r w:rsidRPr="00636158">
              <w:rPr>
                <w:rFonts w:ascii="Calibri" w:hAnsi="Calibri" w:cs="Calibri"/>
                <w:sz w:val="18"/>
                <w:szCs w:val="18"/>
              </w:rPr>
              <w:t>/202</w:t>
            </w:r>
            <w:r w:rsidR="002D7B0C">
              <w:rPr>
                <w:rFonts w:ascii="Calibri" w:hAnsi="Calibri" w:cs="Calibri"/>
                <w:sz w:val="18"/>
                <w:szCs w:val="18"/>
              </w:rPr>
              <w:t>1</w:t>
            </w:r>
          </w:p>
        </w:tc>
        <w:tc>
          <w:tcPr>
            <w:tcW w:w="1312" w:type="dxa"/>
            <w:vAlign w:val="center"/>
          </w:tcPr>
          <w:p w14:paraId="43E93F7C" w14:textId="404F2509"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sidR="002D7B0C">
              <w:rPr>
                <w:rFonts w:ascii="Calibri" w:hAnsi="Calibri" w:cs="Calibri"/>
                <w:sz w:val="18"/>
                <w:szCs w:val="18"/>
              </w:rPr>
              <w:t>1</w:t>
            </w:r>
            <w:r w:rsidRPr="00636158">
              <w:rPr>
                <w:rFonts w:ascii="Calibri" w:hAnsi="Calibri" w:cs="Calibri"/>
                <w:sz w:val="18"/>
                <w:szCs w:val="18"/>
              </w:rPr>
              <w:t>/202</w:t>
            </w:r>
            <w:r w:rsidR="002D7B0C">
              <w:rPr>
                <w:rFonts w:ascii="Calibri" w:hAnsi="Calibri" w:cs="Calibri"/>
                <w:sz w:val="18"/>
                <w:szCs w:val="18"/>
              </w:rPr>
              <w:t>2</w:t>
            </w:r>
          </w:p>
        </w:tc>
        <w:tc>
          <w:tcPr>
            <w:tcW w:w="1312" w:type="dxa"/>
            <w:vAlign w:val="center"/>
          </w:tcPr>
          <w:p w14:paraId="663546A5" w14:textId="42C85DF4"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w:t>
            </w:r>
            <w:r w:rsidR="002D7B0C">
              <w:rPr>
                <w:rFonts w:ascii="Calibri" w:hAnsi="Calibri" w:cs="Calibri"/>
                <w:sz w:val="18"/>
                <w:szCs w:val="18"/>
              </w:rPr>
              <w:t>2</w:t>
            </w:r>
            <w:r w:rsidRPr="00636158">
              <w:rPr>
                <w:rFonts w:ascii="Calibri" w:hAnsi="Calibri" w:cs="Calibri"/>
                <w:sz w:val="18"/>
                <w:szCs w:val="18"/>
              </w:rPr>
              <w:t>/202</w:t>
            </w:r>
            <w:r w:rsidR="002D7B0C">
              <w:rPr>
                <w:rFonts w:ascii="Calibri" w:hAnsi="Calibri" w:cs="Calibri"/>
                <w:sz w:val="18"/>
                <w:szCs w:val="18"/>
              </w:rPr>
              <w:t>3</w:t>
            </w:r>
          </w:p>
        </w:tc>
        <w:tc>
          <w:tcPr>
            <w:tcW w:w="1313" w:type="dxa"/>
            <w:vAlign w:val="center"/>
          </w:tcPr>
          <w:p w14:paraId="08C2B06D" w14:textId="2DDE9366" w:rsidR="00F8156F" w:rsidRPr="00636158"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2D7B0C">
              <w:rPr>
                <w:rFonts w:ascii="Calibri" w:hAnsi="Calibri" w:cs="Calibri"/>
                <w:sz w:val="18"/>
                <w:szCs w:val="18"/>
              </w:rPr>
              <w:t>3</w:t>
            </w:r>
            <w:r>
              <w:rPr>
                <w:rFonts w:ascii="Calibri" w:hAnsi="Calibri" w:cs="Calibri"/>
                <w:sz w:val="18"/>
                <w:szCs w:val="18"/>
              </w:rPr>
              <w:t>/202</w:t>
            </w:r>
            <w:r w:rsidR="002D7B0C">
              <w:rPr>
                <w:rFonts w:ascii="Calibri" w:hAnsi="Calibri" w:cs="Calibri"/>
                <w:sz w:val="18"/>
                <w:szCs w:val="18"/>
              </w:rPr>
              <w:t>4</w:t>
            </w:r>
          </w:p>
        </w:tc>
      </w:tr>
      <w:tr w:rsidR="00CD6197" w:rsidRPr="00636158" w14:paraId="61272683" w14:textId="2FF6FFD1" w:rsidTr="005D000A">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5D416381"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Celkový počet mezinárodních studentů na UTB ve Zlíně</w:t>
            </w:r>
          </w:p>
        </w:tc>
        <w:tc>
          <w:tcPr>
            <w:tcW w:w="1312" w:type="dxa"/>
          </w:tcPr>
          <w:p w14:paraId="19704CAD" w14:textId="7F717829"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1 032</w:t>
            </w:r>
          </w:p>
        </w:tc>
        <w:tc>
          <w:tcPr>
            <w:tcW w:w="1312" w:type="dxa"/>
          </w:tcPr>
          <w:p w14:paraId="043A4432" w14:textId="4D2117BA"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997</w:t>
            </w:r>
          </w:p>
        </w:tc>
        <w:tc>
          <w:tcPr>
            <w:tcW w:w="1312" w:type="dxa"/>
          </w:tcPr>
          <w:p w14:paraId="4A56E03F" w14:textId="2D2FD503"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1 115</w:t>
            </w:r>
          </w:p>
        </w:tc>
        <w:tc>
          <w:tcPr>
            <w:tcW w:w="1312" w:type="dxa"/>
          </w:tcPr>
          <w:p w14:paraId="01E59F91" w14:textId="68B6F6F4"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1 204</w:t>
            </w:r>
          </w:p>
        </w:tc>
        <w:tc>
          <w:tcPr>
            <w:tcW w:w="1313" w:type="dxa"/>
          </w:tcPr>
          <w:p w14:paraId="31C0D3F0" w14:textId="21F5B93A"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1 206</w:t>
            </w:r>
          </w:p>
        </w:tc>
      </w:tr>
      <w:tr w:rsidR="00CD6197" w:rsidRPr="00636158" w14:paraId="6CC28FCD" w14:textId="4D8F5DF3" w:rsidTr="005D000A">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35FD4935"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Bc. studia</w:t>
            </w:r>
          </w:p>
        </w:tc>
        <w:tc>
          <w:tcPr>
            <w:tcW w:w="1312" w:type="dxa"/>
          </w:tcPr>
          <w:p w14:paraId="609AA4DD" w14:textId="3F1BC45E"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603</w:t>
            </w:r>
          </w:p>
        </w:tc>
        <w:tc>
          <w:tcPr>
            <w:tcW w:w="1312" w:type="dxa"/>
          </w:tcPr>
          <w:p w14:paraId="27B3A693" w14:textId="0998110B"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524</w:t>
            </w:r>
          </w:p>
        </w:tc>
        <w:tc>
          <w:tcPr>
            <w:tcW w:w="1312" w:type="dxa"/>
          </w:tcPr>
          <w:p w14:paraId="320A2BA5" w14:textId="1F0B9DBF"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646</w:t>
            </w:r>
          </w:p>
        </w:tc>
        <w:tc>
          <w:tcPr>
            <w:tcW w:w="1312" w:type="dxa"/>
          </w:tcPr>
          <w:p w14:paraId="4B393567" w14:textId="4E2CD61E"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706</w:t>
            </w:r>
          </w:p>
        </w:tc>
        <w:tc>
          <w:tcPr>
            <w:tcW w:w="1313" w:type="dxa"/>
          </w:tcPr>
          <w:p w14:paraId="10142339" w14:textId="6ACFA622"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712</w:t>
            </w:r>
          </w:p>
        </w:tc>
      </w:tr>
      <w:tr w:rsidR="00CD6197" w:rsidRPr="00636158" w14:paraId="17458A49" w14:textId="6F98036B" w:rsidTr="005D000A">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2085" w:type="dxa"/>
          </w:tcPr>
          <w:p w14:paraId="7F138E13"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Mgr. studia</w:t>
            </w:r>
          </w:p>
        </w:tc>
        <w:tc>
          <w:tcPr>
            <w:tcW w:w="1312" w:type="dxa"/>
          </w:tcPr>
          <w:p w14:paraId="7272ADF7" w14:textId="27490D36"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302</w:t>
            </w:r>
          </w:p>
        </w:tc>
        <w:tc>
          <w:tcPr>
            <w:tcW w:w="1312" w:type="dxa"/>
          </w:tcPr>
          <w:p w14:paraId="3488DDC2" w14:textId="29D277A3"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315</w:t>
            </w:r>
          </w:p>
        </w:tc>
        <w:tc>
          <w:tcPr>
            <w:tcW w:w="1312" w:type="dxa"/>
          </w:tcPr>
          <w:p w14:paraId="01B02D3A" w14:textId="1BAF7112"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304</w:t>
            </w:r>
          </w:p>
        </w:tc>
        <w:tc>
          <w:tcPr>
            <w:tcW w:w="1312" w:type="dxa"/>
          </w:tcPr>
          <w:p w14:paraId="5EC3C410" w14:textId="291F10D2"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327</w:t>
            </w:r>
          </w:p>
        </w:tc>
        <w:tc>
          <w:tcPr>
            <w:tcW w:w="1313" w:type="dxa"/>
          </w:tcPr>
          <w:p w14:paraId="35C8052D" w14:textId="3B254BCE" w:rsidR="00CD6197" w:rsidRPr="00636158"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r>
      <w:tr w:rsidR="00CD6197" w:rsidRPr="00636158" w14:paraId="6A33A14C" w14:textId="557B5900" w:rsidTr="005D000A">
        <w:trPr>
          <w:trHeight w:val="798"/>
        </w:trPr>
        <w:tc>
          <w:tcPr>
            <w:cnfStyle w:val="001000000000" w:firstRow="0" w:lastRow="0" w:firstColumn="1" w:lastColumn="0" w:oddVBand="0" w:evenVBand="0" w:oddHBand="0" w:evenHBand="0" w:firstRowFirstColumn="0" w:firstRowLastColumn="0" w:lastRowFirstColumn="0" w:lastRowLastColumn="0"/>
            <w:tcW w:w="2085" w:type="dxa"/>
          </w:tcPr>
          <w:p w14:paraId="61D6CF49" w14:textId="77777777" w:rsidR="00CD6197" w:rsidRPr="00636158" w:rsidRDefault="00CD6197" w:rsidP="00CD6197">
            <w:pPr>
              <w:suppressAutoHyphens/>
              <w:spacing w:after="0" w:line="240" w:lineRule="auto"/>
              <w:jc w:val="left"/>
              <w:rPr>
                <w:rFonts w:ascii="Calibri" w:hAnsi="Calibri" w:cs="Calibri"/>
                <w:sz w:val="18"/>
                <w:szCs w:val="18"/>
              </w:rPr>
            </w:pPr>
            <w:r w:rsidRPr="00636158">
              <w:rPr>
                <w:rFonts w:ascii="Calibri" w:hAnsi="Calibri" w:cs="Calibri"/>
                <w:sz w:val="18"/>
                <w:szCs w:val="18"/>
              </w:rPr>
              <w:t>Mezinárodní studenti DSP studia</w:t>
            </w:r>
          </w:p>
        </w:tc>
        <w:tc>
          <w:tcPr>
            <w:tcW w:w="1312" w:type="dxa"/>
          </w:tcPr>
          <w:p w14:paraId="55FF8F88" w14:textId="388C99E6"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127</w:t>
            </w:r>
          </w:p>
        </w:tc>
        <w:tc>
          <w:tcPr>
            <w:tcW w:w="1312" w:type="dxa"/>
          </w:tcPr>
          <w:p w14:paraId="48322AB9" w14:textId="0A447B3D"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158</w:t>
            </w:r>
          </w:p>
        </w:tc>
        <w:tc>
          <w:tcPr>
            <w:tcW w:w="1312" w:type="dxa"/>
          </w:tcPr>
          <w:p w14:paraId="479DDEA3" w14:textId="34917A5C"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165</w:t>
            </w:r>
          </w:p>
        </w:tc>
        <w:tc>
          <w:tcPr>
            <w:tcW w:w="1312" w:type="dxa"/>
          </w:tcPr>
          <w:p w14:paraId="0E72EE7B" w14:textId="27D50C8D"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171</w:t>
            </w:r>
          </w:p>
        </w:tc>
        <w:tc>
          <w:tcPr>
            <w:tcW w:w="1313" w:type="dxa"/>
          </w:tcPr>
          <w:p w14:paraId="7812440A" w14:textId="20D9F594" w:rsidR="00CD6197" w:rsidRPr="00636158"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156</w:t>
            </w:r>
          </w:p>
        </w:tc>
      </w:tr>
    </w:tbl>
    <w:p w14:paraId="7C4FBCA4" w14:textId="21307725" w:rsidR="00636158" w:rsidRDefault="00636158" w:rsidP="00BB0CC4">
      <w:pPr>
        <w:suppressAutoHyphens/>
        <w:spacing w:after="0" w:line="240" w:lineRule="auto"/>
        <w:jc w:val="left"/>
        <w:rPr>
          <w:b/>
          <w:sz w:val="28"/>
          <w:szCs w:val="28"/>
          <w:highlight w:val="yellow"/>
        </w:rPr>
      </w:pPr>
      <w:r w:rsidRPr="00636158">
        <w:rPr>
          <w:rFonts w:ascii="Calibri" w:hAnsi="Calibri"/>
          <w:i/>
          <w:sz w:val="18"/>
          <w:szCs w:val="20"/>
        </w:rPr>
        <w:t>Komentář/poznámky: Data z IS/STAG – aktivní studia (vždy k 31. 10. kalendářního roku 201</w:t>
      </w:r>
      <w:r w:rsidR="002D7B0C">
        <w:rPr>
          <w:rFonts w:ascii="Calibri" w:hAnsi="Calibri"/>
          <w:i/>
          <w:sz w:val="18"/>
          <w:szCs w:val="20"/>
        </w:rPr>
        <w:t>9</w:t>
      </w:r>
      <w:r w:rsidRPr="00636158">
        <w:rPr>
          <w:rFonts w:ascii="Calibri" w:hAnsi="Calibri"/>
          <w:i/>
          <w:sz w:val="18"/>
          <w:szCs w:val="20"/>
        </w:rPr>
        <w:t>, 20</w:t>
      </w:r>
      <w:r w:rsidR="002D7B0C">
        <w:rPr>
          <w:rFonts w:ascii="Calibri" w:hAnsi="Calibri"/>
          <w:i/>
          <w:sz w:val="18"/>
          <w:szCs w:val="20"/>
        </w:rPr>
        <w:t>20</w:t>
      </w:r>
      <w:r w:rsidRPr="00636158">
        <w:rPr>
          <w:rFonts w:ascii="Calibri" w:hAnsi="Calibri"/>
          <w:i/>
          <w:sz w:val="18"/>
          <w:szCs w:val="20"/>
        </w:rPr>
        <w:t>, 202</w:t>
      </w:r>
      <w:r w:rsidR="002D7B0C">
        <w:rPr>
          <w:rFonts w:ascii="Calibri" w:hAnsi="Calibri"/>
          <w:i/>
          <w:sz w:val="18"/>
          <w:szCs w:val="20"/>
        </w:rPr>
        <w:t>1</w:t>
      </w:r>
      <w:r w:rsidR="00F8156F">
        <w:rPr>
          <w:rFonts w:ascii="Calibri" w:hAnsi="Calibri"/>
          <w:i/>
          <w:sz w:val="18"/>
          <w:szCs w:val="20"/>
        </w:rPr>
        <w:t xml:space="preserve">, </w:t>
      </w:r>
      <w:r w:rsidRPr="00636158">
        <w:rPr>
          <w:rFonts w:ascii="Calibri" w:hAnsi="Calibri"/>
          <w:i/>
          <w:sz w:val="18"/>
          <w:szCs w:val="20"/>
        </w:rPr>
        <w:t>202</w:t>
      </w:r>
      <w:r w:rsidR="002D7B0C">
        <w:rPr>
          <w:rFonts w:ascii="Calibri" w:hAnsi="Calibri"/>
          <w:i/>
          <w:sz w:val="18"/>
          <w:szCs w:val="20"/>
        </w:rPr>
        <w:t>2</w:t>
      </w:r>
      <w:r w:rsidR="00F8156F">
        <w:rPr>
          <w:rFonts w:ascii="Calibri" w:hAnsi="Calibri"/>
          <w:i/>
          <w:sz w:val="18"/>
          <w:szCs w:val="20"/>
        </w:rPr>
        <w:t xml:space="preserve"> a 202</w:t>
      </w:r>
      <w:r w:rsidR="002D7B0C">
        <w:rPr>
          <w:rFonts w:ascii="Calibri" w:hAnsi="Calibri"/>
          <w:i/>
          <w:sz w:val="18"/>
          <w:szCs w:val="20"/>
        </w:rPr>
        <w:t>3</w:t>
      </w:r>
      <w:r w:rsidRPr="00636158">
        <w:rPr>
          <w:rFonts w:ascii="Calibri" w:hAnsi="Calibri"/>
          <w:i/>
          <w:sz w:val="18"/>
          <w:szCs w:val="20"/>
        </w:rPr>
        <w:t xml:space="preserve">).  </w:t>
      </w:r>
    </w:p>
    <w:p w14:paraId="3F25372D" w14:textId="142061D2" w:rsidR="00BB0338" w:rsidRPr="00ED53A8" w:rsidRDefault="00BB0338" w:rsidP="00BB0CC4">
      <w:pPr>
        <w:suppressAutoHyphens/>
        <w:spacing w:after="720"/>
        <w:jc w:val="left"/>
        <w:rPr>
          <w:b/>
          <w:bCs/>
          <w:color w:val="FF0000"/>
          <w:sz w:val="28"/>
          <w:szCs w:val="28"/>
        </w:rPr>
      </w:pPr>
      <w:r w:rsidRPr="00F8156F">
        <w:rPr>
          <w:b/>
          <w:sz w:val="28"/>
          <w:szCs w:val="28"/>
        </w:rPr>
        <w:lastRenderedPageBreak/>
        <w:t>A</w:t>
      </w:r>
      <w:r w:rsidRPr="00F8156F">
        <w:rPr>
          <w:b/>
          <w:sz w:val="28"/>
          <w:szCs w:val="28"/>
          <w:vertAlign w:val="subscript"/>
        </w:rPr>
        <w:t xml:space="preserve">4 </w:t>
      </w:r>
      <w:r w:rsidR="00480672" w:rsidRPr="00F8156F">
        <w:rPr>
          <w:b/>
          <w:sz w:val="28"/>
          <w:szCs w:val="28"/>
        </w:rPr>
        <w:t>– Přihlášky ke studiu</w:t>
      </w:r>
      <w:r w:rsidR="00ED53A8">
        <w:rPr>
          <w:b/>
          <w:sz w:val="28"/>
          <w:szCs w:val="28"/>
        </w:rPr>
        <w:t xml:space="preserve"> </w:t>
      </w:r>
    </w:p>
    <w:p w14:paraId="55110D03" w14:textId="0C250AF6" w:rsidR="007A28E3" w:rsidRDefault="003371A2" w:rsidP="00BB0CC4">
      <w:pPr>
        <w:suppressAutoHyphens/>
        <w:spacing w:line="240" w:lineRule="auto"/>
        <w:rPr>
          <w:rFonts w:asciiTheme="minorHAnsi" w:hAnsiTheme="minorHAnsi"/>
          <w:sz w:val="22"/>
          <w:szCs w:val="22"/>
        </w:rPr>
      </w:pPr>
      <w:bookmarkStart w:id="11" w:name="_Toc498088386"/>
      <w:bookmarkEnd w:id="10"/>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v tabulce níže (viz</w:t>
      </w:r>
      <w:r w:rsidR="000D28EE">
        <w:rPr>
          <w:rFonts w:asciiTheme="minorHAnsi" w:hAnsiTheme="minorHAnsi"/>
          <w:sz w:val="22"/>
          <w:szCs w:val="22"/>
        </w:rPr>
        <w:t> </w:t>
      </w:r>
      <w:r w:rsidR="007C31A0">
        <w:rPr>
          <w:rFonts w:asciiTheme="minorHAnsi" w:hAnsiTheme="minorHAnsi"/>
          <w:sz w:val="22"/>
          <w:szCs w:val="22"/>
        </w:rPr>
        <w:t>Tab.</w:t>
      </w:r>
      <w:r w:rsidR="000D28EE">
        <w:rPr>
          <w:rFonts w:asciiTheme="minorHAnsi" w:hAnsiTheme="minorHAnsi"/>
          <w:sz w:val="22"/>
          <w:szCs w:val="22"/>
        </w:rPr>
        <w:t>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490779F5" w:rsidR="000130E7" w:rsidRDefault="00FF38F0" w:rsidP="00BB0CC4">
      <w:pPr>
        <w:suppressAutoHyphens/>
        <w:spacing w:line="240" w:lineRule="auto"/>
        <w:rPr>
          <w:rFonts w:asciiTheme="minorHAnsi" w:hAnsiTheme="minorHAnsi"/>
          <w:sz w:val="22"/>
          <w:szCs w:val="22"/>
        </w:rPr>
      </w:pPr>
      <w:r w:rsidRPr="00376C87">
        <w:rPr>
          <w:rFonts w:asciiTheme="minorHAnsi" w:hAnsiTheme="minorHAnsi"/>
          <w:sz w:val="22"/>
          <w:szCs w:val="22"/>
        </w:rPr>
        <w:t>V</w:t>
      </w:r>
      <w:r w:rsidR="0036091C" w:rsidRPr="00376C87">
        <w:rPr>
          <w:rFonts w:asciiTheme="minorHAnsi" w:hAnsiTheme="minorHAnsi"/>
          <w:sz w:val="22"/>
          <w:szCs w:val="22"/>
        </w:rPr>
        <w:t xml:space="preserve"> rozmezí </w:t>
      </w:r>
      <w:r w:rsidR="002A0E04" w:rsidRPr="00376C87">
        <w:rPr>
          <w:rFonts w:asciiTheme="minorHAnsi" w:hAnsiTheme="minorHAnsi"/>
          <w:sz w:val="22"/>
          <w:szCs w:val="22"/>
        </w:rPr>
        <w:t>čtyř</w:t>
      </w:r>
      <w:r w:rsidR="000130E7" w:rsidRPr="00376C87">
        <w:rPr>
          <w:rFonts w:asciiTheme="minorHAnsi" w:hAnsiTheme="minorHAnsi"/>
          <w:sz w:val="22"/>
          <w:szCs w:val="22"/>
        </w:rPr>
        <w:t xml:space="preserve"> AR </w:t>
      </w:r>
      <w:r w:rsidR="00D52603" w:rsidRPr="00376C87">
        <w:rPr>
          <w:rFonts w:asciiTheme="minorHAnsi" w:hAnsiTheme="minorHAnsi"/>
          <w:sz w:val="22"/>
          <w:szCs w:val="22"/>
        </w:rPr>
        <w:t xml:space="preserve">2019/2020 </w:t>
      </w:r>
      <w:r w:rsidR="00E11864">
        <w:rPr>
          <w:rFonts w:asciiTheme="minorHAnsi" w:hAnsiTheme="minorHAnsi"/>
          <w:sz w:val="22"/>
          <w:szCs w:val="22"/>
        </w:rPr>
        <w:t xml:space="preserve">až </w:t>
      </w:r>
      <w:r w:rsidR="00D52603" w:rsidRPr="00376C87">
        <w:rPr>
          <w:rFonts w:asciiTheme="minorHAnsi" w:hAnsiTheme="minorHAnsi"/>
          <w:sz w:val="22"/>
          <w:szCs w:val="22"/>
        </w:rPr>
        <w:t xml:space="preserve">2022/2023 </w:t>
      </w:r>
      <w:r w:rsidR="000130E7" w:rsidRPr="00376C87">
        <w:rPr>
          <w:rFonts w:asciiTheme="minorHAnsi" w:hAnsiTheme="minorHAnsi"/>
          <w:sz w:val="22"/>
          <w:szCs w:val="22"/>
        </w:rPr>
        <w:t>došlo k</w:t>
      </w:r>
      <w:r w:rsidR="00B23D1B" w:rsidRPr="00376C87">
        <w:rPr>
          <w:rFonts w:asciiTheme="minorHAnsi" w:hAnsiTheme="minorHAnsi"/>
          <w:sz w:val="22"/>
          <w:szCs w:val="22"/>
        </w:rPr>
        <w:t> výraznému zvýšení počtu p</w:t>
      </w:r>
      <w:r w:rsidR="000130E7" w:rsidRPr="00376C87">
        <w:rPr>
          <w:rFonts w:asciiTheme="minorHAnsi" w:hAnsiTheme="minorHAnsi"/>
          <w:sz w:val="22"/>
          <w:szCs w:val="22"/>
        </w:rPr>
        <w:t xml:space="preserve">řihlášek </w:t>
      </w:r>
      <w:r w:rsidR="00B23D1B" w:rsidRPr="00376C87">
        <w:rPr>
          <w:rFonts w:asciiTheme="minorHAnsi" w:hAnsiTheme="minorHAnsi"/>
          <w:sz w:val="22"/>
          <w:szCs w:val="22"/>
        </w:rPr>
        <w:t xml:space="preserve">ke studiu </w:t>
      </w:r>
      <w:r w:rsidR="00F615F2">
        <w:rPr>
          <w:rFonts w:asciiTheme="minorHAnsi" w:hAnsiTheme="minorHAnsi"/>
          <w:sz w:val="22"/>
          <w:szCs w:val="22"/>
        </w:rPr>
        <w:t xml:space="preserve">                   </w:t>
      </w:r>
      <w:r w:rsidR="00B23D1B" w:rsidRPr="00376C87">
        <w:rPr>
          <w:rFonts w:asciiTheme="minorHAnsi" w:hAnsiTheme="minorHAnsi"/>
          <w:sz w:val="22"/>
          <w:szCs w:val="22"/>
        </w:rPr>
        <w:t xml:space="preserve">na </w:t>
      </w:r>
      <w:r w:rsidR="000130E7" w:rsidRPr="00376C87">
        <w:rPr>
          <w:rFonts w:asciiTheme="minorHAnsi" w:hAnsiTheme="minorHAnsi"/>
          <w:sz w:val="22"/>
          <w:szCs w:val="22"/>
        </w:rPr>
        <w:t>UTB ve Zlíně</w:t>
      </w:r>
      <w:r w:rsidRPr="00376C87">
        <w:rPr>
          <w:rFonts w:asciiTheme="minorHAnsi" w:hAnsiTheme="minorHAnsi"/>
          <w:sz w:val="22"/>
          <w:szCs w:val="22"/>
        </w:rPr>
        <w:t>, který</w:t>
      </w:r>
      <w:r w:rsidR="00B23D1B" w:rsidRPr="00376C87">
        <w:rPr>
          <w:rFonts w:asciiTheme="minorHAnsi" w:hAnsiTheme="minorHAnsi"/>
          <w:sz w:val="22"/>
          <w:szCs w:val="22"/>
        </w:rPr>
        <w:t xml:space="preserve"> narostl </w:t>
      </w:r>
      <w:r w:rsidR="00EF3195" w:rsidRPr="00376C87">
        <w:rPr>
          <w:rFonts w:asciiTheme="minorHAnsi" w:hAnsiTheme="minorHAnsi"/>
          <w:sz w:val="22"/>
          <w:szCs w:val="22"/>
        </w:rPr>
        <w:t xml:space="preserve">o </w:t>
      </w:r>
      <w:r w:rsidR="00376C87">
        <w:rPr>
          <w:rFonts w:asciiTheme="minorHAnsi" w:hAnsiTheme="minorHAnsi"/>
          <w:sz w:val="22"/>
          <w:szCs w:val="22"/>
        </w:rPr>
        <w:t>téměř</w:t>
      </w:r>
      <w:r w:rsidR="00B23D1B" w:rsidRPr="00376C87">
        <w:rPr>
          <w:rFonts w:asciiTheme="minorHAnsi" w:hAnsiTheme="minorHAnsi"/>
          <w:sz w:val="22"/>
          <w:szCs w:val="22"/>
        </w:rPr>
        <w:t xml:space="preserve"> </w:t>
      </w:r>
      <w:r w:rsidR="00D52603" w:rsidRPr="00376C87">
        <w:rPr>
          <w:rFonts w:asciiTheme="minorHAnsi" w:hAnsiTheme="minorHAnsi"/>
          <w:sz w:val="22"/>
          <w:szCs w:val="22"/>
        </w:rPr>
        <w:t>4</w:t>
      </w:r>
      <w:r w:rsidR="00636158" w:rsidRPr="00376C87">
        <w:rPr>
          <w:rFonts w:asciiTheme="minorHAnsi" w:hAnsiTheme="minorHAnsi"/>
          <w:sz w:val="22"/>
          <w:szCs w:val="22"/>
        </w:rPr>
        <w:t xml:space="preserve"> 0</w:t>
      </w:r>
      <w:r w:rsidR="00B23D1B" w:rsidRPr="00376C87">
        <w:rPr>
          <w:rFonts w:asciiTheme="minorHAnsi" w:hAnsiTheme="minorHAnsi"/>
          <w:sz w:val="22"/>
          <w:szCs w:val="22"/>
        </w:rPr>
        <w:t xml:space="preserve">00 přihlášek. </w:t>
      </w:r>
      <w:r w:rsidR="00730DE6" w:rsidRPr="00376C87">
        <w:rPr>
          <w:rFonts w:asciiTheme="minorHAnsi" w:hAnsiTheme="minorHAnsi"/>
          <w:sz w:val="22"/>
          <w:szCs w:val="22"/>
        </w:rPr>
        <w:t xml:space="preserve">Vysoké </w:t>
      </w:r>
      <w:r w:rsidR="00636158" w:rsidRPr="00376C87">
        <w:rPr>
          <w:rFonts w:asciiTheme="minorHAnsi" w:hAnsiTheme="minorHAnsi"/>
          <w:sz w:val="22"/>
          <w:szCs w:val="22"/>
        </w:rPr>
        <w:t>n</w:t>
      </w:r>
      <w:r w:rsidR="00B23D1B" w:rsidRPr="00376C87">
        <w:rPr>
          <w:rFonts w:asciiTheme="minorHAnsi" w:hAnsiTheme="minorHAnsi"/>
          <w:sz w:val="22"/>
          <w:szCs w:val="22"/>
        </w:rPr>
        <w:t>avýšení počtu př</w:t>
      </w:r>
      <w:r w:rsidR="00E705A0" w:rsidRPr="00376C87">
        <w:rPr>
          <w:rFonts w:asciiTheme="minorHAnsi" w:hAnsiTheme="minorHAnsi"/>
          <w:sz w:val="22"/>
          <w:szCs w:val="22"/>
        </w:rPr>
        <w:t xml:space="preserve">ihlášek se projevilo především </w:t>
      </w:r>
      <w:r w:rsidR="00015A5D" w:rsidRPr="00376C87">
        <w:rPr>
          <w:rFonts w:asciiTheme="minorHAnsi" w:hAnsiTheme="minorHAnsi"/>
          <w:sz w:val="22"/>
          <w:szCs w:val="22"/>
        </w:rPr>
        <w:t>u</w:t>
      </w:r>
      <w:r w:rsidR="00B23D1B" w:rsidRPr="00376C87">
        <w:rPr>
          <w:rFonts w:asciiTheme="minorHAnsi" w:hAnsiTheme="minorHAnsi"/>
          <w:sz w:val="22"/>
          <w:szCs w:val="22"/>
        </w:rPr>
        <w:t> bakalářské</w:t>
      </w:r>
      <w:r w:rsidR="00015A5D" w:rsidRPr="00376C87">
        <w:rPr>
          <w:rFonts w:asciiTheme="minorHAnsi" w:hAnsiTheme="minorHAnsi"/>
          <w:sz w:val="22"/>
          <w:szCs w:val="22"/>
        </w:rPr>
        <w:t>ho</w:t>
      </w:r>
      <w:r w:rsidR="002A0E04" w:rsidRPr="00376C87">
        <w:rPr>
          <w:rFonts w:asciiTheme="minorHAnsi" w:hAnsiTheme="minorHAnsi"/>
          <w:sz w:val="22"/>
          <w:szCs w:val="22"/>
        </w:rPr>
        <w:t xml:space="preserve">, magisterského a navazujícího magisterského </w:t>
      </w:r>
      <w:r w:rsidR="00B23D1B" w:rsidRPr="00376C87">
        <w:rPr>
          <w:rFonts w:asciiTheme="minorHAnsi" w:hAnsiTheme="minorHAnsi"/>
          <w:sz w:val="22"/>
          <w:szCs w:val="22"/>
        </w:rPr>
        <w:t>studi</w:t>
      </w:r>
      <w:r w:rsidR="00015A5D" w:rsidRPr="00376C87">
        <w:rPr>
          <w:rFonts w:asciiTheme="minorHAnsi" w:hAnsiTheme="minorHAnsi"/>
          <w:sz w:val="22"/>
          <w:szCs w:val="22"/>
        </w:rPr>
        <w:t xml:space="preserve">a, </w:t>
      </w:r>
      <w:r w:rsidR="00B23D1B" w:rsidRPr="00376C87">
        <w:rPr>
          <w:rFonts w:asciiTheme="minorHAnsi" w:hAnsiTheme="minorHAnsi"/>
          <w:sz w:val="22"/>
          <w:szCs w:val="22"/>
        </w:rPr>
        <w:t>zatímco v</w:t>
      </w:r>
      <w:r w:rsidR="00015A5D" w:rsidRPr="00376C87">
        <w:rPr>
          <w:rFonts w:asciiTheme="minorHAnsi" w:hAnsiTheme="minorHAnsi"/>
          <w:sz w:val="22"/>
          <w:szCs w:val="22"/>
        </w:rPr>
        <w:t> doktorském studiu do</w:t>
      </w:r>
      <w:r w:rsidR="00376C87" w:rsidRPr="00376C87">
        <w:rPr>
          <w:rFonts w:asciiTheme="minorHAnsi" w:hAnsiTheme="minorHAnsi"/>
          <w:sz w:val="22"/>
          <w:szCs w:val="22"/>
        </w:rPr>
        <w:t>chází</w:t>
      </w:r>
      <w:r w:rsidR="00C2091D" w:rsidRPr="00376C87">
        <w:rPr>
          <w:rFonts w:asciiTheme="minorHAnsi" w:hAnsiTheme="minorHAnsi"/>
          <w:sz w:val="22"/>
          <w:szCs w:val="22"/>
        </w:rPr>
        <w:t xml:space="preserve"> </w:t>
      </w:r>
      <w:r w:rsidR="00015A5D" w:rsidRPr="00376C87">
        <w:rPr>
          <w:rFonts w:asciiTheme="minorHAnsi" w:hAnsiTheme="minorHAnsi"/>
          <w:sz w:val="22"/>
          <w:szCs w:val="22"/>
        </w:rPr>
        <w:t xml:space="preserve">k poklesu </w:t>
      </w:r>
      <w:r w:rsidR="00376C87" w:rsidRPr="00376C87">
        <w:rPr>
          <w:rFonts w:asciiTheme="minorHAnsi" w:hAnsiTheme="minorHAnsi"/>
          <w:sz w:val="22"/>
          <w:szCs w:val="22"/>
        </w:rPr>
        <w:t xml:space="preserve">počtu </w:t>
      </w:r>
      <w:r w:rsidR="00015A5D" w:rsidRPr="00376C87">
        <w:rPr>
          <w:rFonts w:asciiTheme="minorHAnsi" w:hAnsiTheme="minorHAnsi"/>
          <w:sz w:val="22"/>
          <w:szCs w:val="22"/>
        </w:rPr>
        <w:t>podaných přihlášek</w:t>
      </w:r>
      <w:r w:rsidR="002A0E04" w:rsidRPr="00376C87">
        <w:rPr>
          <w:rFonts w:asciiTheme="minorHAnsi" w:hAnsiTheme="minorHAnsi"/>
          <w:sz w:val="22"/>
          <w:szCs w:val="22"/>
        </w:rPr>
        <w:t xml:space="preserve"> </w:t>
      </w:r>
      <w:r w:rsidR="00C2091D" w:rsidRPr="00376C87">
        <w:rPr>
          <w:rFonts w:asciiTheme="minorHAnsi" w:hAnsiTheme="minorHAnsi"/>
          <w:sz w:val="22"/>
          <w:szCs w:val="22"/>
        </w:rPr>
        <w:t>od AR 202</w:t>
      </w:r>
      <w:r w:rsidR="00376C87" w:rsidRPr="00376C87">
        <w:rPr>
          <w:rFonts w:asciiTheme="minorHAnsi" w:hAnsiTheme="minorHAnsi"/>
          <w:sz w:val="22"/>
          <w:szCs w:val="22"/>
        </w:rPr>
        <w:t>0</w:t>
      </w:r>
      <w:r w:rsidR="00C2091D" w:rsidRPr="00376C87">
        <w:rPr>
          <w:rFonts w:asciiTheme="minorHAnsi" w:hAnsiTheme="minorHAnsi"/>
          <w:sz w:val="22"/>
          <w:szCs w:val="22"/>
        </w:rPr>
        <w:t>/202</w:t>
      </w:r>
      <w:r w:rsidR="00376C87" w:rsidRPr="00376C87">
        <w:rPr>
          <w:rFonts w:asciiTheme="minorHAnsi" w:hAnsiTheme="minorHAnsi"/>
          <w:sz w:val="22"/>
          <w:szCs w:val="22"/>
        </w:rPr>
        <w:t>1</w:t>
      </w:r>
      <w:r w:rsidR="00C2091D" w:rsidRPr="00376C87">
        <w:rPr>
          <w:rFonts w:asciiTheme="minorHAnsi" w:hAnsiTheme="minorHAnsi"/>
          <w:sz w:val="22"/>
          <w:szCs w:val="22"/>
        </w:rPr>
        <w:t>.</w:t>
      </w:r>
      <w:r w:rsidR="00B23D1B" w:rsidRPr="00376C87">
        <w:rPr>
          <w:rFonts w:asciiTheme="minorHAnsi" w:hAnsiTheme="minorHAnsi"/>
          <w:sz w:val="22"/>
          <w:szCs w:val="22"/>
        </w:rPr>
        <w:t xml:space="preserve"> </w:t>
      </w:r>
      <w:r w:rsidR="00D52603" w:rsidRPr="00376C87">
        <w:rPr>
          <w:rFonts w:asciiTheme="minorHAnsi" w:hAnsiTheme="minorHAnsi"/>
          <w:sz w:val="22"/>
          <w:szCs w:val="22"/>
        </w:rPr>
        <w:t>V AR</w:t>
      </w:r>
      <w:r w:rsidR="00D52603">
        <w:rPr>
          <w:rFonts w:asciiTheme="minorHAnsi" w:hAnsiTheme="minorHAnsi"/>
          <w:sz w:val="22"/>
          <w:szCs w:val="22"/>
        </w:rPr>
        <w:t xml:space="preserve"> 2023/2024 do</w:t>
      </w:r>
      <w:r w:rsidR="00376C87">
        <w:rPr>
          <w:rFonts w:asciiTheme="minorHAnsi" w:hAnsiTheme="minorHAnsi"/>
          <w:sz w:val="22"/>
          <w:szCs w:val="22"/>
        </w:rPr>
        <w:t>chází</w:t>
      </w:r>
      <w:r w:rsidR="00D52603">
        <w:rPr>
          <w:rFonts w:asciiTheme="minorHAnsi" w:hAnsiTheme="minorHAnsi"/>
          <w:sz w:val="22"/>
          <w:szCs w:val="22"/>
        </w:rPr>
        <w:t xml:space="preserve"> k poklesu počtu podaných přihlášek, zejména do bakalářských </w:t>
      </w:r>
      <w:r w:rsidR="00376C87">
        <w:rPr>
          <w:rFonts w:asciiTheme="minorHAnsi" w:hAnsiTheme="minorHAnsi"/>
          <w:sz w:val="22"/>
          <w:szCs w:val="22"/>
        </w:rPr>
        <w:t xml:space="preserve">a magisterských </w:t>
      </w:r>
      <w:r w:rsidR="00D52603">
        <w:rPr>
          <w:rFonts w:asciiTheme="minorHAnsi" w:hAnsiTheme="minorHAnsi"/>
          <w:sz w:val="22"/>
          <w:szCs w:val="22"/>
        </w:rPr>
        <w:t>SP</w:t>
      </w:r>
      <w:r w:rsidR="00376C87">
        <w:rPr>
          <w:rFonts w:asciiTheme="minorHAnsi" w:hAnsiTheme="minorHAnsi"/>
          <w:sz w:val="22"/>
          <w:szCs w:val="22"/>
        </w:rPr>
        <w:t>, naopak u doktorských SP se počty podaných přihlášek zvýšily o 7 % oproti předchozímu AR</w:t>
      </w:r>
      <w:r w:rsidR="00E11864">
        <w:rPr>
          <w:rFonts w:asciiTheme="minorHAnsi" w:hAnsiTheme="minorHAnsi"/>
          <w:sz w:val="22"/>
          <w:szCs w:val="22"/>
        </w:rPr>
        <w:t xml:space="preserve"> </w:t>
      </w:r>
      <w:r w:rsidR="00F615F2">
        <w:rPr>
          <w:rFonts w:asciiTheme="minorHAnsi" w:hAnsiTheme="minorHAnsi"/>
          <w:sz w:val="22"/>
          <w:szCs w:val="22"/>
        </w:rPr>
        <w:t xml:space="preserve">                      </w:t>
      </w:r>
      <w:r w:rsidR="00E11864">
        <w:rPr>
          <w:rFonts w:asciiTheme="minorHAnsi" w:hAnsiTheme="minorHAnsi"/>
          <w:sz w:val="22"/>
          <w:szCs w:val="22"/>
        </w:rPr>
        <w:t xml:space="preserve">a v případě počtu přihlášek do navazujícího magisterského studia to bylo dokonce zvýšení </w:t>
      </w:r>
      <w:r w:rsidR="00E710AC">
        <w:rPr>
          <w:rFonts w:asciiTheme="minorHAnsi" w:hAnsiTheme="minorHAnsi"/>
          <w:sz w:val="22"/>
          <w:szCs w:val="22"/>
        </w:rPr>
        <w:t xml:space="preserve">o </w:t>
      </w:r>
      <w:r w:rsidR="00E11864">
        <w:rPr>
          <w:rFonts w:asciiTheme="minorHAnsi" w:hAnsiTheme="minorHAnsi"/>
          <w:sz w:val="22"/>
          <w:szCs w:val="22"/>
        </w:rPr>
        <w:t>24 % oproti předchozímu AR</w:t>
      </w:r>
      <w:r w:rsidR="00376C87">
        <w:rPr>
          <w:rFonts w:asciiTheme="minorHAnsi" w:hAnsiTheme="minorHAnsi"/>
          <w:sz w:val="22"/>
          <w:szCs w:val="22"/>
        </w:rPr>
        <w:t>.</w:t>
      </w:r>
    </w:p>
    <w:p w14:paraId="72D81519" w14:textId="77777777" w:rsidR="00A22F6D" w:rsidRDefault="00A22F6D" w:rsidP="00BB0CC4">
      <w:pPr>
        <w:suppressAutoHyphens/>
        <w:rPr>
          <w:rFonts w:asciiTheme="minorHAnsi" w:hAnsiTheme="minorHAnsi"/>
          <w:b/>
          <w:sz w:val="22"/>
          <w:szCs w:val="22"/>
        </w:rPr>
      </w:pPr>
    </w:p>
    <w:p w14:paraId="0A2D1631" w14:textId="1B126F62"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F74F4F" w:rsidRPr="00C06312">
        <w:rPr>
          <w:rFonts w:asciiTheme="minorHAnsi" w:hAnsiTheme="minorHAnsi"/>
          <w:b/>
          <w:sz w:val="20"/>
          <w:szCs w:val="22"/>
        </w:rPr>
        <w:t>11</w:t>
      </w:r>
      <w:r w:rsidRPr="00C06312">
        <w:rPr>
          <w:rFonts w:asciiTheme="minorHAnsi" w:hAnsiTheme="minorHAnsi"/>
          <w:b/>
          <w:sz w:val="20"/>
          <w:szCs w:val="22"/>
        </w:rPr>
        <w:t>. Přihlášky ke studiu</w:t>
      </w:r>
    </w:p>
    <w:tbl>
      <w:tblPr>
        <w:tblStyle w:val="Tabulkasmkou4zvraznn2127"/>
        <w:tblW w:w="8805" w:type="dxa"/>
        <w:tblLayout w:type="fixed"/>
        <w:tblLook w:val="04A0" w:firstRow="1" w:lastRow="0" w:firstColumn="1" w:lastColumn="0" w:noHBand="0" w:noVBand="1"/>
      </w:tblPr>
      <w:tblGrid>
        <w:gridCol w:w="1826"/>
        <w:gridCol w:w="1395"/>
        <w:gridCol w:w="1396"/>
        <w:gridCol w:w="1396"/>
        <w:gridCol w:w="1396"/>
        <w:gridCol w:w="1396"/>
      </w:tblGrid>
      <w:tr w:rsidR="00F8156F" w:rsidRPr="00015A5D" w14:paraId="7E85F210" w14:textId="512F24E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32BF3356" w14:textId="77777777" w:rsidR="00F8156F" w:rsidRPr="00015A5D" w:rsidRDefault="00F8156F" w:rsidP="00BB0CC4">
            <w:pPr>
              <w:suppressAutoHyphens/>
              <w:spacing w:after="0" w:line="240" w:lineRule="auto"/>
              <w:rPr>
                <w:rFonts w:ascii="Calibri" w:hAnsi="Calibri" w:cs="Calibri"/>
                <w:sz w:val="18"/>
                <w:szCs w:val="18"/>
              </w:rPr>
            </w:pPr>
            <w:r w:rsidRPr="00015A5D">
              <w:rPr>
                <w:rFonts w:ascii="Calibri" w:hAnsi="Calibri" w:cs="Calibri"/>
                <w:sz w:val="18"/>
                <w:szCs w:val="18"/>
              </w:rPr>
              <w:t>Akademický rok</w:t>
            </w:r>
          </w:p>
        </w:tc>
        <w:tc>
          <w:tcPr>
            <w:tcW w:w="1395" w:type="dxa"/>
            <w:vAlign w:val="center"/>
          </w:tcPr>
          <w:p w14:paraId="512CC319" w14:textId="4FE07A04" w:rsidR="00F8156F" w:rsidRPr="00015A5D" w:rsidRDefault="00BD6D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2019/2020</w:t>
            </w:r>
          </w:p>
        </w:tc>
        <w:tc>
          <w:tcPr>
            <w:tcW w:w="1396" w:type="dxa"/>
            <w:vAlign w:val="center"/>
          </w:tcPr>
          <w:p w14:paraId="3D4566A1" w14:textId="686A153F"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w:t>
            </w:r>
            <w:r w:rsidR="00BD6DFB">
              <w:rPr>
                <w:rFonts w:ascii="Calibri" w:hAnsi="Calibri" w:cs="Calibri"/>
                <w:sz w:val="18"/>
                <w:szCs w:val="18"/>
              </w:rPr>
              <w:t>20</w:t>
            </w:r>
            <w:r w:rsidRPr="00015A5D">
              <w:rPr>
                <w:rFonts w:ascii="Calibri" w:hAnsi="Calibri" w:cs="Calibri"/>
                <w:sz w:val="18"/>
                <w:szCs w:val="18"/>
              </w:rPr>
              <w:t>/202</w:t>
            </w:r>
            <w:r w:rsidR="00BD6DFB">
              <w:rPr>
                <w:rFonts w:ascii="Calibri" w:hAnsi="Calibri" w:cs="Calibri"/>
                <w:sz w:val="18"/>
                <w:szCs w:val="18"/>
              </w:rPr>
              <w:t>1</w:t>
            </w:r>
          </w:p>
        </w:tc>
        <w:tc>
          <w:tcPr>
            <w:tcW w:w="1396" w:type="dxa"/>
            <w:vAlign w:val="center"/>
          </w:tcPr>
          <w:p w14:paraId="2A7F1272" w14:textId="368D264F"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sidR="00BD6DFB">
              <w:rPr>
                <w:rFonts w:ascii="Calibri" w:hAnsi="Calibri" w:cs="Calibri"/>
                <w:sz w:val="18"/>
                <w:szCs w:val="18"/>
              </w:rPr>
              <w:t>1</w:t>
            </w:r>
            <w:r w:rsidRPr="00015A5D">
              <w:rPr>
                <w:rFonts w:ascii="Calibri" w:hAnsi="Calibri" w:cs="Calibri"/>
                <w:sz w:val="18"/>
                <w:szCs w:val="18"/>
              </w:rPr>
              <w:t>/202</w:t>
            </w:r>
            <w:r w:rsidR="00BD6DFB">
              <w:rPr>
                <w:rFonts w:ascii="Calibri" w:hAnsi="Calibri" w:cs="Calibri"/>
                <w:sz w:val="18"/>
                <w:szCs w:val="18"/>
              </w:rPr>
              <w:t>2</w:t>
            </w:r>
          </w:p>
        </w:tc>
        <w:tc>
          <w:tcPr>
            <w:tcW w:w="1396" w:type="dxa"/>
            <w:vAlign w:val="center"/>
          </w:tcPr>
          <w:p w14:paraId="67F35EBA" w14:textId="3B9C5D71"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w:t>
            </w:r>
            <w:r w:rsidR="00BD6DFB">
              <w:rPr>
                <w:rFonts w:ascii="Calibri" w:hAnsi="Calibri" w:cs="Calibri"/>
                <w:sz w:val="18"/>
                <w:szCs w:val="18"/>
              </w:rPr>
              <w:t>2</w:t>
            </w:r>
            <w:r w:rsidRPr="00015A5D">
              <w:rPr>
                <w:rFonts w:ascii="Calibri" w:hAnsi="Calibri" w:cs="Calibri"/>
                <w:sz w:val="18"/>
                <w:szCs w:val="18"/>
              </w:rPr>
              <w:t>/202</w:t>
            </w:r>
            <w:r w:rsidR="00BD6DFB">
              <w:rPr>
                <w:rFonts w:ascii="Calibri" w:hAnsi="Calibri" w:cs="Calibri"/>
                <w:sz w:val="18"/>
                <w:szCs w:val="18"/>
              </w:rPr>
              <w:t>3</w:t>
            </w:r>
          </w:p>
        </w:tc>
        <w:tc>
          <w:tcPr>
            <w:tcW w:w="1396" w:type="dxa"/>
            <w:vAlign w:val="center"/>
          </w:tcPr>
          <w:p w14:paraId="18A8A9B0" w14:textId="68282ACE" w:rsidR="00F8156F" w:rsidRPr="00015A5D" w:rsidRDefault="00F8156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BD6DFB">
              <w:rPr>
                <w:rFonts w:ascii="Calibri" w:hAnsi="Calibri" w:cs="Calibri"/>
                <w:sz w:val="18"/>
                <w:szCs w:val="18"/>
              </w:rPr>
              <w:t>3</w:t>
            </w:r>
            <w:r>
              <w:rPr>
                <w:rFonts w:ascii="Calibri" w:hAnsi="Calibri" w:cs="Calibri"/>
                <w:sz w:val="18"/>
                <w:szCs w:val="18"/>
              </w:rPr>
              <w:t>/202</w:t>
            </w:r>
            <w:r w:rsidR="00BD6DFB">
              <w:rPr>
                <w:rFonts w:ascii="Calibri" w:hAnsi="Calibri" w:cs="Calibri"/>
                <w:sz w:val="18"/>
                <w:szCs w:val="18"/>
              </w:rPr>
              <w:t>4</w:t>
            </w:r>
          </w:p>
        </w:tc>
      </w:tr>
      <w:tr w:rsidR="00CD6197" w:rsidRPr="00015A5D" w14:paraId="153658AF" w14:textId="198275A5"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73A4509D"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Celkový počet přihlášek na UTB ve Zlíně</w:t>
            </w:r>
          </w:p>
        </w:tc>
        <w:tc>
          <w:tcPr>
            <w:tcW w:w="1395" w:type="dxa"/>
          </w:tcPr>
          <w:p w14:paraId="22DDB711" w14:textId="0D664DBB"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10 871</w:t>
            </w:r>
          </w:p>
        </w:tc>
        <w:tc>
          <w:tcPr>
            <w:tcW w:w="1396" w:type="dxa"/>
          </w:tcPr>
          <w:p w14:paraId="15325664" w14:textId="77777777"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10 969</w:t>
            </w:r>
          </w:p>
          <w:p w14:paraId="2EC4CA03" w14:textId="6B70F271"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96" w:type="dxa"/>
          </w:tcPr>
          <w:p w14:paraId="20143095" w14:textId="09C2B55D"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12 336</w:t>
            </w:r>
          </w:p>
        </w:tc>
        <w:tc>
          <w:tcPr>
            <w:tcW w:w="1396" w:type="dxa"/>
          </w:tcPr>
          <w:p w14:paraId="4198926E" w14:textId="15067DBA"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14 203</w:t>
            </w:r>
          </w:p>
        </w:tc>
        <w:tc>
          <w:tcPr>
            <w:tcW w:w="1396" w:type="dxa"/>
          </w:tcPr>
          <w:p w14:paraId="3CE7F0F7" w14:textId="7FF87F3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13 475</w:t>
            </w:r>
          </w:p>
        </w:tc>
      </w:tr>
      <w:tr w:rsidR="00CD6197" w:rsidRPr="00015A5D" w14:paraId="3FA80066" w14:textId="29140C26" w:rsidTr="005D000A">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0F4F96E"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Bc. studia</w:t>
            </w:r>
          </w:p>
        </w:tc>
        <w:tc>
          <w:tcPr>
            <w:tcW w:w="1395" w:type="dxa"/>
          </w:tcPr>
          <w:p w14:paraId="13BA7F58" w14:textId="28C0A73F"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8 088</w:t>
            </w:r>
          </w:p>
        </w:tc>
        <w:tc>
          <w:tcPr>
            <w:tcW w:w="1396" w:type="dxa"/>
          </w:tcPr>
          <w:p w14:paraId="74B41401" w14:textId="4728E5A3"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7 848</w:t>
            </w:r>
          </w:p>
        </w:tc>
        <w:tc>
          <w:tcPr>
            <w:tcW w:w="1396" w:type="dxa"/>
          </w:tcPr>
          <w:p w14:paraId="3B705DAE" w14:textId="0DB4567A"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9 078</w:t>
            </w:r>
          </w:p>
        </w:tc>
        <w:tc>
          <w:tcPr>
            <w:tcW w:w="1396" w:type="dxa"/>
          </w:tcPr>
          <w:p w14:paraId="60C6A4AA" w14:textId="351214C6"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10 919</w:t>
            </w:r>
          </w:p>
        </w:tc>
        <w:tc>
          <w:tcPr>
            <w:tcW w:w="1396" w:type="dxa"/>
          </w:tcPr>
          <w:p w14:paraId="0122CE2C" w14:textId="7B35AF7B"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9 659</w:t>
            </w:r>
          </w:p>
        </w:tc>
      </w:tr>
      <w:tr w:rsidR="00CD6197" w:rsidRPr="00015A5D" w14:paraId="3DF2F981" w14:textId="2F4C2296"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B241F73"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Mgr. studia</w:t>
            </w:r>
          </w:p>
        </w:tc>
        <w:tc>
          <w:tcPr>
            <w:tcW w:w="1395" w:type="dxa"/>
          </w:tcPr>
          <w:p w14:paraId="142AFCB5" w14:textId="01DCEB17"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200</w:t>
            </w:r>
          </w:p>
        </w:tc>
        <w:tc>
          <w:tcPr>
            <w:tcW w:w="1396" w:type="dxa"/>
          </w:tcPr>
          <w:p w14:paraId="502D68BF" w14:textId="06FE779C"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212</w:t>
            </w:r>
          </w:p>
        </w:tc>
        <w:tc>
          <w:tcPr>
            <w:tcW w:w="1396" w:type="dxa"/>
          </w:tcPr>
          <w:p w14:paraId="79183BAE" w14:textId="5A6647CE"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229</w:t>
            </w:r>
          </w:p>
        </w:tc>
        <w:tc>
          <w:tcPr>
            <w:tcW w:w="1396" w:type="dxa"/>
          </w:tcPr>
          <w:p w14:paraId="31B66950" w14:textId="11B3BF5B"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338</w:t>
            </w:r>
          </w:p>
        </w:tc>
        <w:tc>
          <w:tcPr>
            <w:tcW w:w="1396" w:type="dxa"/>
          </w:tcPr>
          <w:p w14:paraId="16D79B9A" w14:textId="5599F29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200</w:t>
            </w:r>
          </w:p>
        </w:tc>
      </w:tr>
      <w:tr w:rsidR="00CD6197" w:rsidRPr="00015A5D" w14:paraId="7B2582E3" w14:textId="68793062" w:rsidTr="005D000A">
        <w:trPr>
          <w:trHeight w:val="819"/>
        </w:trPr>
        <w:tc>
          <w:tcPr>
            <w:cnfStyle w:val="001000000000" w:firstRow="0" w:lastRow="0" w:firstColumn="1" w:lastColumn="0" w:oddVBand="0" w:evenVBand="0" w:oddHBand="0" w:evenHBand="0" w:firstRowFirstColumn="0" w:firstRowLastColumn="0" w:lastRowFirstColumn="0" w:lastRowLastColumn="0"/>
            <w:tcW w:w="1826" w:type="dxa"/>
          </w:tcPr>
          <w:p w14:paraId="2D5AA2BB"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 xml:space="preserve">Přihlášky do </w:t>
            </w:r>
            <w:proofErr w:type="spellStart"/>
            <w:r w:rsidRPr="00015A5D">
              <w:rPr>
                <w:rFonts w:ascii="Calibri" w:hAnsi="Calibri" w:cs="Calibri"/>
                <w:sz w:val="18"/>
                <w:szCs w:val="18"/>
              </w:rPr>
              <w:t>NMgr</w:t>
            </w:r>
            <w:proofErr w:type="spellEnd"/>
            <w:r w:rsidRPr="00015A5D">
              <w:rPr>
                <w:rFonts w:ascii="Calibri" w:hAnsi="Calibri" w:cs="Calibri"/>
                <w:sz w:val="18"/>
                <w:szCs w:val="18"/>
              </w:rPr>
              <w:t>. studia</w:t>
            </w:r>
          </w:p>
        </w:tc>
        <w:tc>
          <w:tcPr>
            <w:tcW w:w="1395" w:type="dxa"/>
          </w:tcPr>
          <w:p w14:paraId="6A93989F" w14:textId="1333849C"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2 268</w:t>
            </w:r>
          </w:p>
        </w:tc>
        <w:tc>
          <w:tcPr>
            <w:tcW w:w="1396" w:type="dxa"/>
          </w:tcPr>
          <w:p w14:paraId="3B52FB7B" w14:textId="6B3F4388"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2 660</w:t>
            </w:r>
          </w:p>
        </w:tc>
        <w:tc>
          <w:tcPr>
            <w:tcW w:w="1396" w:type="dxa"/>
          </w:tcPr>
          <w:p w14:paraId="798670DA" w14:textId="20DDA099"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2 853</w:t>
            </w:r>
          </w:p>
        </w:tc>
        <w:tc>
          <w:tcPr>
            <w:tcW w:w="1396" w:type="dxa"/>
          </w:tcPr>
          <w:p w14:paraId="35A44CDD" w14:textId="37C0CE37"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2 773</w:t>
            </w:r>
          </w:p>
        </w:tc>
        <w:tc>
          <w:tcPr>
            <w:tcW w:w="1396" w:type="dxa"/>
          </w:tcPr>
          <w:p w14:paraId="0C420219" w14:textId="0DFCCD99" w:rsidR="00CD6197" w:rsidRPr="00015A5D"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3 430</w:t>
            </w:r>
          </w:p>
        </w:tc>
      </w:tr>
      <w:tr w:rsidR="00CD6197" w:rsidRPr="00015A5D" w14:paraId="4CA5D7B7" w14:textId="5B5736D2" w:rsidTr="005D000A">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826" w:type="dxa"/>
          </w:tcPr>
          <w:p w14:paraId="691B3F0A" w14:textId="77777777" w:rsidR="00CD6197" w:rsidRPr="00015A5D" w:rsidRDefault="00CD6197" w:rsidP="00CD6197">
            <w:pPr>
              <w:suppressAutoHyphens/>
              <w:spacing w:after="0" w:line="240" w:lineRule="auto"/>
              <w:jc w:val="left"/>
              <w:rPr>
                <w:rFonts w:ascii="Calibri" w:hAnsi="Calibri" w:cs="Calibri"/>
                <w:sz w:val="18"/>
                <w:szCs w:val="18"/>
              </w:rPr>
            </w:pPr>
            <w:r w:rsidRPr="00015A5D">
              <w:rPr>
                <w:rFonts w:ascii="Calibri" w:hAnsi="Calibri" w:cs="Calibri"/>
                <w:sz w:val="18"/>
                <w:szCs w:val="18"/>
              </w:rPr>
              <w:t>Přihlášky do DSP studia</w:t>
            </w:r>
          </w:p>
        </w:tc>
        <w:tc>
          <w:tcPr>
            <w:tcW w:w="1395" w:type="dxa"/>
          </w:tcPr>
          <w:p w14:paraId="39721197" w14:textId="3A731171"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281</w:t>
            </w:r>
          </w:p>
        </w:tc>
        <w:tc>
          <w:tcPr>
            <w:tcW w:w="1396" w:type="dxa"/>
          </w:tcPr>
          <w:p w14:paraId="68199DF4" w14:textId="750EAA85"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249</w:t>
            </w:r>
          </w:p>
        </w:tc>
        <w:tc>
          <w:tcPr>
            <w:tcW w:w="1396" w:type="dxa"/>
          </w:tcPr>
          <w:p w14:paraId="39CD7A26" w14:textId="7166E399"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176</w:t>
            </w:r>
          </w:p>
        </w:tc>
        <w:tc>
          <w:tcPr>
            <w:tcW w:w="1396" w:type="dxa"/>
          </w:tcPr>
          <w:p w14:paraId="1AD3DBD9" w14:textId="7AB3EABF"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173</w:t>
            </w:r>
          </w:p>
        </w:tc>
        <w:tc>
          <w:tcPr>
            <w:tcW w:w="1396" w:type="dxa"/>
          </w:tcPr>
          <w:p w14:paraId="3BDF09E7" w14:textId="36681D48" w:rsidR="00CD6197" w:rsidRPr="00015A5D"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186</w:t>
            </w:r>
          </w:p>
        </w:tc>
      </w:tr>
    </w:tbl>
    <w:p w14:paraId="1151770D" w14:textId="18EE38E0" w:rsidR="00015A5D" w:rsidRPr="00015A5D" w:rsidRDefault="00015A5D" w:rsidP="00BB0CC4">
      <w:pPr>
        <w:suppressAutoHyphens/>
        <w:spacing w:after="0" w:line="240" w:lineRule="auto"/>
        <w:rPr>
          <w:i/>
          <w:sz w:val="22"/>
        </w:rPr>
      </w:pPr>
      <w:r w:rsidRPr="00015A5D">
        <w:rPr>
          <w:rFonts w:ascii="Calibri" w:hAnsi="Calibri"/>
          <w:i/>
          <w:sz w:val="18"/>
          <w:szCs w:val="20"/>
        </w:rPr>
        <w:t>Komentář/poznámky: Data z IS/STAG – aktivní studia (vždy k 31. 10. kalendářního roku 201</w:t>
      </w:r>
      <w:r w:rsidR="00FC23AA">
        <w:rPr>
          <w:rFonts w:ascii="Calibri" w:hAnsi="Calibri"/>
          <w:i/>
          <w:sz w:val="18"/>
          <w:szCs w:val="20"/>
        </w:rPr>
        <w:t>9</w:t>
      </w:r>
      <w:r w:rsidRPr="00015A5D">
        <w:rPr>
          <w:rFonts w:ascii="Calibri" w:hAnsi="Calibri"/>
          <w:i/>
          <w:sz w:val="18"/>
          <w:szCs w:val="20"/>
        </w:rPr>
        <w:t>, 20</w:t>
      </w:r>
      <w:r w:rsidR="00FC23AA">
        <w:rPr>
          <w:rFonts w:ascii="Calibri" w:hAnsi="Calibri"/>
          <w:i/>
          <w:sz w:val="18"/>
          <w:szCs w:val="20"/>
        </w:rPr>
        <w:t>20</w:t>
      </w:r>
      <w:r w:rsidRPr="00015A5D">
        <w:rPr>
          <w:rFonts w:ascii="Calibri" w:hAnsi="Calibri"/>
          <w:i/>
          <w:sz w:val="18"/>
          <w:szCs w:val="20"/>
        </w:rPr>
        <w:t>, 202</w:t>
      </w:r>
      <w:r w:rsidR="00FC23AA">
        <w:rPr>
          <w:rFonts w:ascii="Calibri" w:hAnsi="Calibri"/>
          <w:i/>
          <w:sz w:val="18"/>
          <w:szCs w:val="20"/>
        </w:rPr>
        <w:t>1</w:t>
      </w:r>
      <w:r w:rsidR="00F8156F">
        <w:rPr>
          <w:rFonts w:ascii="Calibri" w:hAnsi="Calibri"/>
          <w:i/>
          <w:sz w:val="18"/>
          <w:szCs w:val="20"/>
        </w:rPr>
        <w:t xml:space="preserve">, </w:t>
      </w:r>
      <w:r w:rsidRPr="00015A5D">
        <w:rPr>
          <w:rFonts w:ascii="Calibri" w:hAnsi="Calibri"/>
          <w:i/>
          <w:sz w:val="18"/>
          <w:szCs w:val="20"/>
        </w:rPr>
        <w:t>202</w:t>
      </w:r>
      <w:r w:rsidR="00FC23AA">
        <w:rPr>
          <w:rFonts w:ascii="Calibri" w:hAnsi="Calibri"/>
          <w:i/>
          <w:sz w:val="18"/>
          <w:szCs w:val="20"/>
        </w:rPr>
        <w:t>2</w:t>
      </w:r>
      <w:r w:rsidR="00F8156F">
        <w:rPr>
          <w:rFonts w:ascii="Calibri" w:hAnsi="Calibri"/>
          <w:i/>
          <w:sz w:val="18"/>
          <w:szCs w:val="20"/>
        </w:rPr>
        <w:t xml:space="preserve"> a 202</w:t>
      </w:r>
      <w:r w:rsidR="00FC23AA">
        <w:rPr>
          <w:rFonts w:ascii="Calibri" w:hAnsi="Calibri"/>
          <w:i/>
          <w:sz w:val="18"/>
          <w:szCs w:val="20"/>
        </w:rPr>
        <w:t>3</w:t>
      </w:r>
      <w:r w:rsidRPr="00015A5D">
        <w:rPr>
          <w:rFonts w:ascii="Calibri" w:hAnsi="Calibri"/>
          <w:i/>
          <w:sz w:val="18"/>
          <w:szCs w:val="20"/>
        </w:rPr>
        <w:t>).</w:t>
      </w:r>
    </w:p>
    <w:p w14:paraId="2D47B388" w14:textId="77777777" w:rsidR="00015A5D" w:rsidRPr="00F7670F" w:rsidRDefault="00015A5D" w:rsidP="00BB0CC4">
      <w:pPr>
        <w:suppressAutoHyphens/>
        <w:rPr>
          <w:rFonts w:asciiTheme="minorHAnsi" w:hAnsiTheme="minorHAnsi"/>
          <w:b/>
          <w:sz w:val="22"/>
          <w:szCs w:val="22"/>
        </w:rPr>
      </w:pPr>
    </w:p>
    <w:p w14:paraId="3653E95D" w14:textId="4E132908" w:rsidR="00BB0338" w:rsidRPr="000E16A9" w:rsidRDefault="000130E7" w:rsidP="00BB0CC4">
      <w:pPr>
        <w:suppressAutoHyphens/>
        <w:spacing w:after="720"/>
        <w:jc w:val="left"/>
        <w:rPr>
          <w:b/>
          <w:color w:val="FF0000"/>
          <w:sz w:val="28"/>
          <w:szCs w:val="28"/>
        </w:rPr>
      </w:pPr>
      <w:r>
        <w:rPr>
          <w:sz w:val="28"/>
          <w:szCs w:val="28"/>
        </w:rPr>
        <w:br w:type="page"/>
      </w:r>
      <w:r w:rsidR="00BB0338" w:rsidRPr="000E16A9">
        <w:rPr>
          <w:b/>
          <w:sz w:val="28"/>
          <w:szCs w:val="28"/>
        </w:rPr>
        <w:lastRenderedPageBreak/>
        <w:t>A</w:t>
      </w:r>
      <w:r w:rsidR="00BB0338" w:rsidRPr="000E16A9">
        <w:rPr>
          <w:b/>
          <w:sz w:val="28"/>
          <w:szCs w:val="28"/>
          <w:vertAlign w:val="subscript"/>
        </w:rPr>
        <w:t xml:space="preserve">5 </w:t>
      </w:r>
      <w:r w:rsidR="00480672" w:rsidRPr="000E16A9">
        <w:rPr>
          <w:b/>
          <w:sz w:val="28"/>
          <w:szCs w:val="28"/>
        </w:rPr>
        <w:t>– Studenti přijatí ke studiu</w:t>
      </w:r>
      <w:r w:rsidR="005448BF" w:rsidRPr="000E16A9">
        <w:rPr>
          <w:b/>
          <w:sz w:val="28"/>
          <w:szCs w:val="28"/>
        </w:rPr>
        <w:t xml:space="preserve"> </w:t>
      </w:r>
    </w:p>
    <w:p w14:paraId="1F5C0BA2" w14:textId="137C7D0F" w:rsidR="000130E7" w:rsidRPr="00324E49" w:rsidRDefault="000130E7" w:rsidP="00BB0CC4">
      <w:pPr>
        <w:suppressAutoHyphens/>
        <w:spacing w:line="240" w:lineRule="auto"/>
        <w:rPr>
          <w:rFonts w:asciiTheme="minorHAnsi" w:hAnsiTheme="minorHAnsi"/>
          <w:sz w:val="20"/>
          <w:szCs w:val="22"/>
        </w:rPr>
      </w:pPr>
      <w:r w:rsidRPr="000E16A9">
        <w:rPr>
          <w:rFonts w:asciiTheme="minorHAnsi" w:hAnsiTheme="minorHAnsi"/>
          <w:sz w:val="22"/>
          <w:szCs w:val="22"/>
        </w:rPr>
        <w:t xml:space="preserve">Druhým stěžejním bodem monitoringu </w:t>
      </w:r>
      <w:r w:rsidR="003371A2" w:rsidRPr="000E16A9">
        <w:rPr>
          <w:rFonts w:asciiTheme="minorHAnsi" w:hAnsiTheme="minorHAnsi"/>
          <w:sz w:val="22"/>
          <w:szCs w:val="22"/>
        </w:rPr>
        <w:t xml:space="preserve">přijímacího řízení je </w:t>
      </w:r>
      <w:r w:rsidRPr="000E16A9">
        <w:rPr>
          <w:rFonts w:asciiTheme="minorHAnsi" w:hAnsiTheme="minorHAnsi"/>
          <w:sz w:val="22"/>
          <w:szCs w:val="22"/>
        </w:rPr>
        <w:t xml:space="preserve">sledování počtu </w:t>
      </w:r>
      <w:r w:rsidR="003371A2" w:rsidRPr="000E16A9">
        <w:rPr>
          <w:rFonts w:asciiTheme="minorHAnsi" w:hAnsiTheme="minorHAnsi"/>
          <w:sz w:val="22"/>
          <w:szCs w:val="22"/>
        </w:rPr>
        <w:t>student</w:t>
      </w:r>
      <w:r w:rsidRPr="000E16A9">
        <w:rPr>
          <w:rFonts w:asciiTheme="minorHAnsi" w:hAnsiTheme="minorHAnsi"/>
          <w:sz w:val="22"/>
          <w:szCs w:val="22"/>
        </w:rPr>
        <w:t>ů</w:t>
      </w:r>
      <w:r w:rsidR="003371A2" w:rsidRPr="000E16A9">
        <w:rPr>
          <w:rFonts w:asciiTheme="minorHAnsi" w:hAnsiTheme="minorHAnsi"/>
          <w:sz w:val="22"/>
          <w:szCs w:val="22"/>
        </w:rPr>
        <w:t xml:space="preserve"> př</w:t>
      </w:r>
      <w:r w:rsidRPr="000E16A9">
        <w:rPr>
          <w:rFonts w:asciiTheme="minorHAnsi" w:hAnsiTheme="minorHAnsi"/>
          <w:sz w:val="22"/>
          <w:szCs w:val="22"/>
        </w:rPr>
        <w:t xml:space="preserve">ijatých </w:t>
      </w:r>
      <w:r w:rsidR="00F615F2">
        <w:rPr>
          <w:rFonts w:asciiTheme="minorHAnsi" w:hAnsiTheme="minorHAnsi"/>
          <w:sz w:val="22"/>
          <w:szCs w:val="22"/>
        </w:rPr>
        <w:t xml:space="preserve">                 </w:t>
      </w:r>
      <w:r w:rsidRPr="000E16A9">
        <w:rPr>
          <w:rFonts w:asciiTheme="minorHAnsi" w:hAnsiTheme="minorHAnsi"/>
          <w:sz w:val="22"/>
          <w:szCs w:val="22"/>
        </w:rPr>
        <w:t>ke studiu. Na něm lze</w:t>
      </w:r>
      <w:r w:rsidR="003371A2" w:rsidRPr="000E16A9">
        <w:rPr>
          <w:rFonts w:asciiTheme="minorHAnsi" w:hAnsiTheme="minorHAnsi"/>
          <w:sz w:val="22"/>
          <w:szCs w:val="22"/>
        </w:rPr>
        <w:t xml:space="preserve"> pozorovat, že </w:t>
      </w:r>
      <w:r w:rsidRPr="000E16A9">
        <w:rPr>
          <w:rFonts w:asciiTheme="minorHAnsi" w:hAnsiTheme="minorHAnsi"/>
          <w:sz w:val="22"/>
          <w:szCs w:val="22"/>
        </w:rPr>
        <w:t xml:space="preserve">ten </w:t>
      </w:r>
      <w:r w:rsidR="00B23D1B" w:rsidRPr="000E16A9">
        <w:rPr>
          <w:rFonts w:asciiTheme="minorHAnsi" w:hAnsiTheme="minorHAnsi"/>
          <w:sz w:val="22"/>
          <w:szCs w:val="22"/>
        </w:rPr>
        <w:t>kopíroval trend v podobě indikátoru A</w:t>
      </w:r>
      <w:r w:rsidR="00B23D1B" w:rsidRPr="000E16A9">
        <w:rPr>
          <w:rFonts w:asciiTheme="minorHAnsi" w:hAnsiTheme="minorHAnsi"/>
          <w:sz w:val="22"/>
          <w:szCs w:val="22"/>
          <w:vertAlign w:val="subscript"/>
        </w:rPr>
        <w:t>4</w:t>
      </w:r>
      <w:r w:rsidR="00B23D1B" w:rsidRPr="000E16A9">
        <w:rPr>
          <w:rFonts w:asciiTheme="minorHAnsi" w:hAnsiTheme="minorHAnsi"/>
          <w:sz w:val="22"/>
          <w:szCs w:val="22"/>
        </w:rPr>
        <w:t>.</w:t>
      </w:r>
      <w:r w:rsidRPr="000E16A9">
        <w:rPr>
          <w:rFonts w:asciiTheme="minorHAnsi" w:hAnsiTheme="minorHAnsi"/>
          <w:sz w:val="22"/>
          <w:szCs w:val="22"/>
        </w:rPr>
        <w:t xml:space="preserve"> </w:t>
      </w:r>
      <w:r w:rsidR="00160BF3" w:rsidRPr="000E16A9">
        <w:rPr>
          <w:rFonts w:asciiTheme="minorHAnsi" w:hAnsiTheme="minorHAnsi"/>
          <w:sz w:val="22"/>
          <w:szCs w:val="22"/>
        </w:rPr>
        <w:t>Ve sledovaných letech d</w:t>
      </w:r>
      <w:r w:rsidR="00B23D1B" w:rsidRPr="000E16A9">
        <w:rPr>
          <w:rFonts w:asciiTheme="minorHAnsi" w:hAnsiTheme="minorHAnsi"/>
          <w:sz w:val="22"/>
          <w:szCs w:val="22"/>
        </w:rPr>
        <w:t>ošlo k výraznému navýšení počtu studentů přijatých do studia, především pak v bakalářských SP.</w:t>
      </w:r>
      <w:r w:rsidR="00160BF3" w:rsidRPr="002A0E04">
        <w:rPr>
          <w:rFonts w:asciiTheme="minorHAnsi" w:hAnsiTheme="minorHAnsi"/>
          <w:sz w:val="22"/>
          <w:szCs w:val="22"/>
        </w:rPr>
        <w:t xml:space="preserve"> </w:t>
      </w:r>
      <w:r w:rsidR="00160BF3" w:rsidRPr="005D63DF">
        <w:rPr>
          <w:rFonts w:asciiTheme="minorHAnsi" w:hAnsiTheme="minorHAnsi"/>
          <w:sz w:val="22"/>
          <w:szCs w:val="22"/>
        </w:rPr>
        <w:t>Mezi AR 20</w:t>
      </w:r>
      <w:r w:rsidR="00412162" w:rsidRPr="005D63DF">
        <w:rPr>
          <w:rFonts w:asciiTheme="minorHAnsi" w:hAnsiTheme="minorHAnsi"/>
          <w:sz w:val="22"/>
          <w:szCs w:val="22"/>
        </w:rPr>
        <w:t>2</w:t>
      </w:r>
      <w:r w:rsidR="005D63DF" w:rsidRPr="005D63DF">
        <w:rPr>
          <w:rFonts w:asciiTheme="minorHAnsi" w:hAnsiTheme="minorHAnsi"/>
          <w:sz w:val="22"/>
          <w:szCs w:val="22"/>
        </w:rPr>
        <w:t>0</w:t>
      </w:r>
      <w:r w:rsidR="00160BF3" w:rsidRPr="005D63DF">
        <w:rPr>
          <w:rFonts w:asciiTheme="minorHAnsi" w:hAnsiTheme="minorHAnsi"/>
          <w:sz w:val="22"/>
          <w:szCs w:val="22"/>
        </w:rPr>
        <w:t>/20</w:t>
      </w:r>
      <w:r w:rsidR="005D63DF" w:rsidRPr="005D63DF">
        <w:rPr>
          <w:rFonts w:asciiTheme="minorHAnsi" w:hAnsiTheme="minorHAnsi"/>
          <w:sz w:val="22"/>
          <w:szCs w:val="22"/>
        </w:rPr>
        <w:t>21</w:t>
      </w:r>
      <w:r w:rsidR="00160BF3" w:rsidRPr="005D63DF">
        <w:rPr>
          <w:rFonts w:asciiTheme="minorHAnsi" w:hAnsiTheme="minorHAnsi"/>
          <w:sz w:val="22"/>
          <w:szCs w:val="22"/>
        </w:rPr>
        <w:t xml:space="preserve"> a AR 2021/2022 došlo k navýšení počtu přijatých studentů </w:t>
      </w:r>
      <w:r w:rsidR="00F615F2">
        <w:rPr>
          <w:rFonts w:asciiTheme="minorHAnsi" w:hAnsiTheme="minorHAnsi"/>
          <w:sz w:val="22"/>
          <w:szCs w:val="22"/>
        </w:rPr>
        <w:t xml:space="preserve">       </w:t>
      </w:r>
      <w:r w:rsidR="00160BF3" w:rsidRPr="005D63DF">
        <w:rPr>
          <w:rFonts w:asciiTheme="minorHAnsi" w:hAnsiTheme="minorHAnsi"/>
          <w:sz w:val="22"/>
          <w:szCs w:val="22"/>
        </w:rPr>
        <w:t xml:space="preserve">o </w:t>
      </w:r>
      <w:r w:rsidR="00F36546">
        <w:rPr>
          <w:rFonts w:asciiTheme="minorHAnsi" w:hAnsiTheme="minorHAnsi"/>
          <w:sz w:val="22"/>
          <w:szCs w:val="22"/>
        </w:rPr>
        <w:t>20</w:t>
      </w:r>
      <w:r w:rsidR="00160BF3" w:rsidRPr="005D63DF">
        <w:rPr>
          <w:rFonts w:asciiTheme="minorHAnsi" w:hAnsiTheme="minorHAnsi"/>
          <w:sz w:val="22"/>
          <w:szCs w:val="22"/>
        </w:rPr>
        <w:t xml:space="preserve"> %, nejvýznamnější je to do bakalářského</w:t>
      </w:r>
      <w:r w:rsidR="00162351">
        <w:rPr>
          <w:rFonts w:asciiTheme="minorHAnsi" w:hAnsiTheme="minorHAnsi"/>
          <w:sz w:val="22"/>
          <w:szCs w:val="22"/>
        </w:rPr>
        <w:t xml:space="preserve">. </w:t>
      </w:r>
      <w:r w:rsidR="00C2091D" w:rsidRPr="005D63DF">
        <w:rPr>
          <w:rFonts w:asciiTheme="minorHAnsi" w:hAnsiTheme="minorHAnsi"/>
          <w:sz w:val="22"/>
          <w:szCs w:val="22"/>
        </w:rPr>
        <w:t xml:space="preserve"> </w:t>
      </w:r>
      <w:r w:rsidR="005D63DF" w:rsidRPr="005D63DF">
        <w:rPr>
          <w:rFonts w:asciiTheme="minorHAnsi" w:hAnsiTheme="minorHAnsi"/>
          <w:sz w:val="22"/>
          <w:szCs w:val="22"/>
        </w:rPr>
        <w:t>Od</w:t>
      </w:r>
      <w:r w:rsidR="00C2091D" w:rsidRPr="005D63DF">
        <w:rPr>
          <w:rFonts w:asciiTheme="minorHAnsi" w:hAnsiTheme="minorHAnsi"/>
          <w:sz w:val="22"/>
          <w:szCs w:val="22"/>
        </w:rPr>
        <w:t xml:space="preserve"> AR 202</w:t>
      </w:r>
      <w:r w:rsidR="005D63DF" w:rsidRPr="005D63DF">
        <w:rPr>
          <w:rFonts w:asciiTheme="minorHAnsi" w:hAnsiTheme="minorHAnsi"/>
          <w:sz w:val="22"/>
          <w:szCs w:val="22"/>
        </w:rPr>
        <w:t>2</w:t>
      </w:r>
      <w:r w:rsidR="00C2091D" w:rsidRPr="005D63DF">
        <w:rPr>
          <w:rFonts w:asciiTheme="minorHAnsi" w:hAnsiTheme="minorHAnsi"/>
          <w:sz w:val="22"/>
          <w:szCs w:val="22"/>
        </w:rPr>
        <w:t>/2023 do</w:t>
      </w:r>
      <w:r w:rsidR="005D63DF" w:rsidRPr="005D63DF">
        <w:rPr>
          <w:rFonts w:asciiTheme="minorHAnsi" w:hAnsiTheme="minorHAnsi"/>
          <w:sz w:val="22"/>
          <w:szCs w:val="22"/>
        </w:rPr>
        <w:t>chází</w:t>
      </w:r>
      <w:r w:rsidR="00C2091D" w:rsidRPr="005D63DF">
        <w:rPr>
          <w:rFonts w:asciiTheme="minorHAnsi" w:hAnsiTheme="minorHAnsi"/>
          <w:sz w:val="22"/>
          <w:szCs w:val="22"/>
        </w:rPr>
        <w:t xml:space="preserve"> k poklesu počtu přijatých studentů oproti předchozím AR, a to ve všech stupních studia, kromě magisterského studia, kde se počet studentů přijatých ke studiu </w:t>
      </w:r>
      <w:r w:rsidR="005D63DF" w:rsidRPr="005D63DF">
        <w:rPr>
          <w:rFonts w:asciiTheme="minorHAnsi" w:hAnsiTheme="minorHAnsi"/>
          <w:sz w:val="22"/>
          <w:szCs w:val="22"/>
        </w:rPr>
        <w:t>drží na hranici přes 80</w:t>
      </w:r>
      <w:r w:rsidR="00F36546">
        <w:rPr>
          <w:rFonts w:asciiTheme="minorHAnsi" w:hAnsiTheme="minorHAnsi"/>
          <w:sz w:val="22"/>
          <w:szCs w:val="22"/>
        </w:rPr>
        <w:t xml:space="preserve"> </w:t>
      </w:r>
      <w:r w:rsidR="005D63DF" w:rsidRPr="005D63DF">
        <w:rPr>
          <w:rFonts w:asciiTheme="minorHAnsi" w:hAnsiTheme="minorHAnsi"/>
          <w:sz w:val="22"/>
          <w:szCs w:val="22"/>
        </w:rPr>
        <w:t>studentů</w:t>
      </w:r>
      <w:r w:rsidR="00C2091D" w:rsidRPr="005D63DF">
        <w:rPr>
          <w:rFonts w:asciiTheme="minorHAnsi" w:hAnsiTheme="minorHAnsi"/>
          <w:sz w:val="22"/>
          <w:szCs w:val="22"/>
        </w:rPr>
        <w:t>.</w:t>
      </w:r>
      <w:r w:rsidR="00694004">
        <w:rPr>
          <w:rFonts w:asciiTheme="minorHAnsi" w:hAnsiTheme="minorHAnsi"/>
          <w:sz w:val="22"/>
          <w:szCs w:val="22"/>
        </w:rPr>
        <w:t xml:space="preserve"> V případě počtu přijatých studentů do doktorských SP můžeme sledovat klesající trend od AR 2021/2022. </w:t>
      </w:r>
    </w:p>
    <w:p w14:paraId="51C2FF80" w14:textId="77777777" w:rsidR="000130E7" w:rsidRPr="00FF38F0" w:rsidRDefault="000130E7" w:rsidP="00BB0CC4">
      <w:pPr>
        <w:suppressAutoHyphens/>
        <w:spacing w:line="276" w:lineRule="auto"/>
        <w:rPr>
          <w:rFonts w:asciiTheme="minorHAnsi" w:hAnsiTheme="minorHAnsi"/>
          <w:sz w:val="18"/>
          <w:szCs w:val="22"/>
          <w:highlight w:val="yellow"/>
        </w:rPr>
      </w:pPr>
    </w:p>
    <w:p w14:paraId="478CF39D" w14:textId="2C0C711B" w:rsidR="004D0A18" w:rsidRPr="00C06312" w:rsidRDefault="004D0A18" w:rsidP="00BB0CC4">
      <w:pPr>
        <w:suppressAutoHyphens/>
        <w:rPr>
          <w:rFonts w:asciiTheme="minorHAnsi" w:hAnsiTheme="minorHAnsi"/>
          <w:b/>
          <w:sz w:val="20"/>
          <w:szCs w:val="22"/>
        </w:rPr>
      </w:pPr>
      <w:r w:rsidRPr="00C06312">
        <w:rPr>
          <w:rFonts w:asciiTheme="minorHAnsi" w:hAnsiTheme="minorHAnsi"/>
          <w:b/>
          <w:sz w:val="20"/>
          <w:szCs w:val="22"/>
        </w:rPr>
        <w:t xml:space="preserve">Tab. </w:t>
      </w:r>
      <w:r w:rsidR="00324E49" w:rsidRPr="00C06312">
        <w:rPr>
          <w:rFonts w:asciiTheme="minorHAnsi" w:hAnsiTheme="minorHAnsi"/>
          <w:b/>
          <w:sz w:val="20"/>
          <w:szCs w:val="22"/>
        </w:rPr>
        <w:t>12</w:t>
      </w:r>
      <w:r w:rsidRPr="00C06312">
        <w:rPr>
          <w:rFonts w:asciiTheme="minorHAnsi" w:hAnsiTheme="minorHAnsi"/>
          <w:b/>
          <w:sz w:val="20"/>
          <w:szCs w:val="22"/>
        </w:rPr>
        <w:t>. Studenti přijatí ke studiu</w:t>
      </w:r>
    </w:p>
    <w:tbl>
      <w:tblPr>
        <w:tblStyle w:val="Tabulkasmkou4zvraznn2128"/>
        <w:tblW w:w="8783" w:type="dxa"/>
        <w:tblInd w:w="-5" w:type="dxa"/>
        <w:tblLayout w:type="fixed"/>
        <w:tblLook w:val="04A0" w:firstRow="1" w:lastRow="0" w:firstColumn="1" w:lastColumn="0" w:noHBand="0" w:noVBand="1"/>
      </w:tblPr>
      <w:tblGrid>
        <w:gridCol w:w="1984"/>
        <w:gridCol w:w="1297"/>
        <w:gridCol w:w="1678"/>
        <w:gridCol w:w="1274"/>
        <w:gridCol w:w="1275"/>
        <w:gridCol w:w="1275"/>
      </w:tblGrid>
      <w:tr w:rsidR="000976B8" w:rsidRPr="00150FD9" w14:paraId="05FA4CA0" w14:textId="51990F4E"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55EDD121" w14:textId="77777777" w:rsidR="000976B8" w:rsidRPr="00150FD9" w:rsidRDefault="000976B8" w:rsidP="00BB0CC4">
            <w:pPr>
              <w:suppressAutoHyphens/>
              <w:spacing w:after="0" w:line="240" w:lineRule="auto"/>
              <w:rPr>
                <w:rFonts w:ascii="Calibri" w:hAnsi="Calibri"/>
                <w:sz w:val="18"/>
                <w:szCs w:val="20"/>
              </w:rPr>
            </w:pPr>
            <w:r w:rsidRPr="00150FD9">
              <w:rPr>
                <w:rFonts w:ascii="Calibri" w:hAnsi="Calibri"/>
                <w:sz w:val="18"/>
                <w:szCs w:val="20"/>
              </w:rPr>
              <w:t>Akademický rok</w:t>
            </w:r>
          </w:p>
        </w:tc>
        <w:tc>
          <w:tcPr>
            <w:tcW w:w="1297" w:type="dxa"/>
            <w:vAlign w:val="center"/>
          </w:tcPr>
          <w:p w14:paraId="10525D1A" w14:textId="749ED606" w:rsidR="000976B8" w:rsidRPr="00150FD9" w:rsidRDefault="0043511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2019/2020</w:t>
            </w:r>
          </w:p>
        </w:tc>
        <w:tc>
          <w:tcPr>
            <w:tcW w:w="1678" w:type="dxa"/>
            <w:vAlign w:val="center"/>
          </w:tcPr>
          <w:p w14:paraId="42CA7075" w14:textId="5B4847DE"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w:t>
            </w:r>
            <w:r w:rsidR="0043511C">
              <w:rPr>
                <w:rFonts w:ascii="Calibri" w:hAnsi="Calibri"/>
                <w:sz w:val="18"/>
                <w:szCs w:val="20"/>
              </w:rPr>
              <w:t>20</w:t>
            </w:r>
            <w:r w:rsidRPr="00150FD9">
              <w:rPr>
                <w:rFonts w:ascii="Calibri" w:hAnsi="Calibri"/>
                <w:sz w:val="18"/>
                <w:szCs w:val="20"/>
              </w:rPr>
              <w:t>/202</w:t>
            </w:r>
            <w:r w:rsidR="0043511C">
              <w:rPr>
                <w:rFonts w:ascii="Calibri" w:hAnsi="Calibri"/>
                <w:sz w:val="18"/>
                <w:szCs w:val="20"/>
              </w:rPr>
              <w:t>1</w:t>
            </w:r>
          </w:p>
        </w:tc>
        <w:tc>
          <w:tcPr>
            <w:tcW w:w="1274" w:type="dxa"/>
            <w:vAlign w:val="center"/>
          </w:tcPr>
          <w:p w14:paraId="6B491351" w14:textId="2284B904"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sidR="0043511C">
              <w:rPr>
                <w:rFonts w:ascii="Calibri" w:hAnsi="Calibri"/>
                <w:sz w:val="18"/>
                <w:szCs w:val="20"/>
              </w:rPr>
              <w:t>1</w:t>
            </w:r>
            <w:r w:rsidRPr="00150FD9">
              <w:rPr>
                <w:rFonts w:ascii="Calibri" w:hAnsi="Calibri"/>
                <w:sz w:val="18"/>
                <w:szCs w:val="20"/>
              </w:rPr>
              <w:t>/202</w:t>
            </w:r>
            <w:r w:rsidR="0043511C">
              <w:rPr>
                <w:rFonts w:ascii="Calibri" w:hAnsi="Calibri"/>
                <w:sz w:val="18"/>
                <w:szCs w:val="20"/>
              </w:rPr>
              <w:t>2</w:t>
            </w:r>
          </w:p>
        </w:tc>
        <w:tc>
          <w:tcPr>
            <w:tcW w:w="1275" w:type="dxa"/>
            <w:vAlign w:val="center"/>
          </w:tcPr>
          <w:p w14:paraId="6D76E9F5" w14:textId="179B7E2C"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w:t>
            </w:r>
            <w:r w:rsidR="0043511C">
              <w:rPr>
                <w:rFonts w:ascii="Calibri" w:hAnsi="Calibri"/>
                <w:sz w:val="18"/>
                <w:szCs w:val="20"/>
              </w:rPr>
              <w:t>2</w:t>
            </w:r>
            <w:r w:rsidRPr="00150FD9">
              <w:rPr>
                <w:rFonts w:ascii="Calibri" w:hAnsi="Calibri"/>
                <w:sz w:val="18"/>
                <w:szCs w:val="20"/>
              </w:rPr>
              <w:t>/202</w:t>
            </w:r>
            <w:r w:rsidR="0043511C">
              <w:rPr>
                <w:rFonts w:ascii="Calibri" w:hAnsi="Calibri"/>
                <w:sz w:val="18"/>
                <w:szCs w:val="20"/>
              </w:rPr>
              <w:t>3</w:t>
            </w:r>
          </w:p>
        </w:tc>
        <w:tc>
          <w:tcPr>
            <w:tcW w:w="1275" w:type="dxa"/>
            <w:vAlign w:val="center"/>
          </w:tcPr>
          <w:p w14:paraId="77ED1406" w14:textId="42BA2F35" w:rsidR="000976B8" w:rsidRPr="00150FD9" w:rsidRDefault="000976B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w:t>
            </w:r>
            <w:r w:rsidR="0043511C">
              <w:rPr>
                <w:rFonts w:ascii="Calibri" w:hAnsi="Calibri"/>
                <w:sz w:val="18"/>
                <w:szCs w:val="20"/>
              </w:rPr>
              <w:t>3</w:t>
            </w:r>
            <w:r>
              <w:rPr>
                <w:rFonts w:ascii="Calibri" w:hAnsi="Calibri"/>
                <w:sz w:val="18"/>
                <w:szCs w:val="20"/>
              </w:rPr>
              <w:t>/202</w:t>
            </w:r>
            <w:r w:rsidR="0043511C">
              <w:rPr>
                <w:rFonts w:ascii="Calibri" w:hAnsi="Calibri"/>
                <w:sz w:val="18"/>
                <w:szCs w:val="20"/>
              </w:rPr>
              <w:t>4</w:t>
            </w:r>
          </w:p>
        </w:tc>
      </w:tr>
      <w:tr w:rsidR="00CD6197" w:rsidRPr="00150FD9" w14:paraId="3D0AE796" w14:textId="5D263193"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E5A49E6"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Celkový počet přijatých studentů na UTB ve Zlíně</w:t>
            </w:r>
          </w:p>
        </w:tc>
        <w:tc>
          <w:tcPr>
            <w:tcW w:w="1297" w:type="dxa"/>
          </w:tcPr>
          <w:p w14:paraId="480EB080" w14:textId="334ED361"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6 148</w:t>
            </w:r>
          </w:p>
        </w:tc>
        <w:tc>
          <w:tcPr>
            <w:tcW w:w="1678" w:type="dxa"/>
          </w:tcPr>
          <w:p w14:paraId="7695FC28" w14:textId="4BB5430B"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7 040</w:t>
            </w:r>
          </w:p>
        </w:tc>
        <w:tc>
          <w:tcPr>
            <w:tcW w:w="1274" w:type="dxa"/>
          </w:tcPr>
          <w:p w14:paraId="72F78CAE" w14:textId="35354275"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7 648</w:t>
            </w:r>
          </w:p>
        </w:tc>
        <w:tc>
          <w:tcPr>
            <w:tcW w:w="1275" w:type="dxa"/>
          </w:tcPr>
          <w:p w14:paraId="1DDCDCAF" w14:textId="43DC2C4E"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6 369</w:t>
            </w:r>
          </w:p>
        </w:tc>
        <w:tc>
          <w:tcPr>
            <w:tcW w:w="1275" w:type="dxa"/>
          </w:tcPr>
          <w:p w14:paraId="1D48B6EF" w14:textId="1E2D66EC"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6 013</w:t>
            </w:r>
          </w:p>
        </w:tc>
      </w:tr>
      <w:tr w:rsidR="00CD6197" w:rsidRPr="00150FD9" w14:paraId="35A281DA" w14:textId="099EC332"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6663404E"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Bc. studia</w:t>
            </w:r>
          </w:p>
        </w:tc>
        <w:tc>
          <w:tcPr>
            <w:tcW w:w="1297" w:type="dxa"/>
          </w:tcPr>
          <w:p w14:paraId="02816832" w14:textId="720FF88B"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4 374</w:t>
            </w:r>
          </w:p>
        </w:tc>
        <w:tc>
          <w:tcPr>
            <w:tcW w:w="1678" w:type="dxa"/>
          </w:tcPr>
          <w:p w14:paraId="3986F2E6" w14:textId="03D9DB56"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4 897</w:t>
            </w:r>
          </w:p>
        </w:tc>
        <w:tc>
          <w:tcPr>
            <w:tcW w:w="1274" w:type="dxa"/>
          </w:tcPr>
          <w:p w14:paraId="092125E5" w14:textId="5743603D"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5 553</w:t>
            </w:r>
          </w:p>
        </w:tc>
        <w:tc>
          <w:tcPr>
            <w:tcW w:w="1275" w:type="dxa"/>
          </w:tcPr>
          <w:p w14:paraId="57B77F7B" w14:textId="709C91A3"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4 564</w:t>
            </w:r>
          </w:p>
        </w:tc>
        <w:tc>
          <w:tcPr>
            <w:tcW w:w="1275" w:type="dxa"/>
          </w:tcPr>
          <w:p w14:paraId="2AB31CDF" w14:textId="4ED2268E"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4 129</w:t>
            </w:r>
          </w:p>
        </w:tc>
      </w:tr>
      <w:tr w:rsidR="00CD6197" w:rsidRPr="00150FD9" w14:paraId="78B0A47B" w14:textId="34676A55"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365C5ED0"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Mgr. studia</w:t>
            </w:r>
          </w:p>
        </w:tc>
        <w:tc>
          <w:tcPr>
            <w:tcW w:w="1297" w:type="dxa"/>
          </w:tcPr>
          <w:p w14:paraId="04A161A5" w14:textId="69BED133"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119</w:t>
            </w:r>
          </w:p>
        </w:tc>
        <w:tc>
          <w:tcPr>
            <w:tcW w:w="1678" w:type="dxa"/>
          </w:tcPr>
          <w:p w14:paraId="3E2BB50F" w14:textId="57C019A7"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96</w:t>
            </w:r>
          </w:p>
        </w:tc>
        <w:tc>
          <w:tcPr>
            <w:tcW w:w="1274" w:type="dxa"/>
          </w:tcPr>
          <w:p w14:paraId="2DCDCA2E" w14:textId="4ECFE6EA"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80</w:t>
            </w:r>
          </w:p>
        </w:tc>
        <w:tc>
          <w:tcPr>
            <w:tcW w:w="1275" w:type="dxa"/>
          </w:tcPr>
          <w:p w14:paraId="4AD2165C" w14:textId="418C0A3C"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275" w:type="dxa"/>
          </w:tcPr>
          <w:p w14:paraId="7E67181D" w14:textId="6F1DEB1D"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87</w:t>
            </w:r>
          </w:p>
        </w:tc>
      </w:tr>
      <w:tr w:rsidR="00CD6197" w:rsidRPr="00150FD9" w14:paraId="02B96382" w14:textId="54151D8D" w:rsidTr="00CC52E8">
        <w:trPr>
          <w:trHeight w:val="730"/>
        </w:trPr>
        <w:tc>
          <w:tcPr>
            <w:cnfStyle w:val="001000000000" w:firstRow="0" w:lastRow="0" w:firstColumn="1" w:lastColumn="0" w:oddVBand="0" w:evenVBand="0" w:oddHBand="0" w:evenHBand="0" w:firstRowFirstColumn="0" w:firstRowLastColumn="0" w:lastRowFirstColumn="0" w:lastRowLastColumn="0"/>
            <w:tcW w:w="1984" w:type="dxa"/>
          </w:tcPr>
          <w:p w14:paraId="2BA2F374"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 xml:space="preserve">Přijatí do </w:t>
            </w:r>
            <w:proofErr w:type="spellStart"/>
            <w:r w:rsidRPr="00150FD9">
              <w:rPr>
                <w:rFonts w:ascii="Calibri" w:hAnsi="Calibri"/>
                <w:sz w:val="18"/>
                <w:szCs w:val="20"/>
              </w:rPr>
              <w:t>NMgr</w:t>
            </w:r>
            <w:proofErr w:type="spellEnd"/>
            <w:r w:rsidRPr="00150FD9">
              <w:rPr>
                <w:rFonts w:ascii="Calibri" w:hAnsi="Calibri"/>
                <w:sz w:val="18"/>
                <w:szCs w:val="20"/>
              </w:rPr>
              <w:t>. studia</w:t>
            </w:r>
          </w:p>
        </w:tc>
        <w:tc>
          <w:tcPr>
            <w:tcW w:w="1297" w:type="dxa"/>
          </w:tcPr>
          <w:p w14:paraId="4BAA127F" w14:textId="586C7029"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1 524</w:t>
            </w:r>
          </w:p>
        </w:tc>
        <w:tc>
          <w:tcPr>
            <w:tcW w:w="1678" w:type="dxa"/>
          </w:tcPr>
          <w:p w14:paraId="56948227" w14:textId="7FA50A55"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1 912</w:t>
            </w:r>
          </w:p>
        </w:tc>
        <w:tc>
          <w:tcPr>
            <w:tcW w:w="1274" w:type="dxa"/>
          </w:tcPr>
          <w:p w14:paraId="1A520137" w14:textId="18DA8849"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1 905</w:t>
            </w:r>
          </w:p>
        </w:tc>
        <w:tc>
          <w:tcPr>
            <w:tcW w:w="1275" w:type="dxa"/>
          </w:tcPr>
          <w:p w14:paraId="570555CC" w14:textId="3471688E"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1 629</w:t>
            </w:r>
          </w:p>
        </w:tc>
        <w:tc>
          <w:tcPr>
            <w:tcW w:w="1275" w:type="dxa"/>
          </w:tcPr>
          <w:p w14:paraId="491B7E5E" w14:textId="69D1B1AB" w:rsidR="00CD6197" w:rsidRPr="00150FD9"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1 733</w:t>
            </w:r>
          </w:p>
        </w:tc>
      </w:tr>
      <w:tr w:rsidR="00CD6197" w:rsidRPr="00150FD9" w14:paraId="5AB31279" w14:textId="3ECBB550" w:rsidTr="00CC52E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984" w:type="dxa"/>
          </w:tcPr>
          <w:p w14:paraId="1D2B1106" w14:textId="77777777" w:rsidR="00CD6197" w:rsidRPr="00150FD9" w:rsidRDefault="00CD6197" w:rsidP="00CD6197">
            <w:pPr>
              <w:suppressAutoHyphens/>
              <w:spacing w:after="0" w:line="240" w:lineRule="auto"/>
              <w:jc w:val="left"/>
              <w:rPr>
                <w:rFonts w:ascii="Calibri" w:hAnsi="Calibri"/>
                <w:sz w:val="18"/>
                <w:szCs w:val="20"/>
              </w:rPr>
            </w:pPr>
            <w:r w:rsidRPr="00150FD9">
              <w:rPr>
                <w:rFonts w:ascii="Calibri" w:hAnsi="Calibri"/>
                <w:sz w:val="18"/>
                <w:szCs w:val="20"/>
              </w:rPr>
              <w:t>Přijatí do DSP studia</w:t>
            </w:r>
          </w:p>
        </w:tc>
        <w:tc>
          <w:tcPr>
            <w:tcW w:w="1297" w:type="dxa"/>
          </w:tcPr>
          <w:p w14:paraId="58ECF861" w14:textId="5317BE8B"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131</w:t>
            </w:r>
          </w:p>
        </w:tc>
        <w:tc>
          <w:tcPr>
            <w:tcW w:w="1678" w:type="dxa"/>
          </w:tcPr>
          <w:p w14:paraId="16019874" w14:textId="798A69F1"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135</w:t>
            </w:r>
          </w:p>
        </w:tc>
        <w:tc>
          <w:tcPr>
            <w:tcW w:w="1274" w:type="dxa"/>
          </w:tcPr>
          <w:p w14:paraId="56424D3E" w14:textId="12AB13DE"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110</w:t>
            </w:r>
          </w:p>
        </w:tc>
        <w:tc>
          <w:tcPr>
            <w:tcW w:w="1275" w:type="dxa"/>
          </w:tcPr>
          <w:p w14:paraId="489A18B7" w14:textId="7DC4D15F"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88</w:t>
            </w:r>
          </w:p>
        </w:tc>
        <w:tc>
          <w:tcPr>
            <w:tcW w:w="1275" w:type="dxa"/>
          </w:tcPr>
          <w:p w14:paraId="27F79DBF" w14:textId="2C99C9F5" w:rsidR="00CD6197" w:rsidRPr="00150FD9"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64</w:t>
            </w:r>
          </w:p>
        </w:tc>
      </w:tr>
    </w:tbl>
    <w:p w14:paraId="22D89EAD" w14:textId="784414B8" w:rsidR="00150FD9" w:rsidRPr="00150FD9" w:rsidRDefault="00150FD9" w:rsidP="00BB0CC4">
      <w:pPr>
        <w:suppressAutoHyphens/>
        <w:spacing w:after="0" w:line="240" w:lineRule="auto"/>
        <w:rPr>
          <w:rFonts w:ascii="Calibri" w:hAnsi="Calibri"/>
          <w:i/>
          <w:sz w:val="18"/>
          <w:szCs w:val="20"/>
        </w:rPr>
      </w:pPr>
      <w:r w:rsidRPr="00150FD9">
        <w:rPr>
          <w:rFonts w:ascii="Calibri" w:hAnsi="Calibri"/>
          <w:i/>
          <w:sz w:val="18"/>
          <w:szCs w:val="20"/>
        </w:rPr>
        <w:t>Komentář/poznámky: Data z IS/STAG – aktivní studia (vždy k 31. 10. kalendářního roku 201</w:t>
      </w:r>
      <w:r w:rsidR="0043511C">
        <w:rPr>
          <w:rFonts w:ascii="Calibri" w:hAnsi="Calibri"/>
          <w:i/>
          <w:sz w:val="18"/>
          <w:szCs w:val="20"/>
        </w:rPr>
        <w:t>9</w:t>
      </w:r>
      <w:r w:rsidRPr="00150FD9">
        <w:rPr>
          <w:rFonts w:ascii="Calibri" w:hAnsi="Calibri"/>
          <w:i/>
          <w:sz w:val="18"/>
          <w:szCs w:val="20"/>
        </w:rPr>
        <w:t>, 20</w:t>
      </w:r>
      <w:r w:rsidR="0043511C">
        <w:rPr>
          <w:rFonts w:ascii="Calibri" w:hAnsi="Calibri"/>
          <w:i/>
          <w:sz w:val="18"/>
          <w:szCs w:val="20"/>
        </w:rPr>
        <w:t>20</w:t>
      </w:r>
      <w:r w:rsidRPr="00150FD9">
        <w:rPr>
          <w:rFonts w:ascii="Calibri" w:hAnsi="Calibri"/>
          <w:i/>
          <w:sz w:val="18"/>
          <w:szCs w:val="20"/>
        </w:rPr>
        <w:t>, 202</w:t>
      </w:r>
      <w:r w:rsidR="0043511C">
        <w:rPr>
          <w:rFonts w:ascii="Calibri" w:hAnsi="Calibri"/>
          <w:i/>
          <w:sz w:val="18"/>
          <w:szCs w:val="20"/>
        </w:rPr>
        <w:t>1</w:t>
      </w:r>
      <w:r w:rsidR="000976B8">
        <w:rPr>
          <w:rFonts w:ascii="Calibri" w:hAnsi="Calibri"/>
          <w:i/>
          <w:sz w:val="18"/>
          <w:szCs w:val="20"/>
        </w:rPr>
        <w:t xml:space="preserve">, </w:t>
      </w:r>
      <w:r w:rsidRPr="00150FD9">
        <w:rPr>
          <w:rFonts w:ascii="Calibri" w:hAnsi="Calibri"/>
          <w:i/>
          <w:sz w:val="18"/>
          <w:szCs w:val="20"/>
        </w:rPr>
        <w:t>202</w:t>
      </w:r>
      <w:r w:rsidR="0043511C">
        <w:rPr>
          <w:rFonts w:ascii="Calibri" w:hAnsi="Calibri"/>
          <w:i/>
          <w:sz w:val="18"/>
          <w:szCs w:val="20"/>
        </w:rPr>
        <w:t>2</w:t>
      </w:r>
      <w:r w:rsidR="000976B8">
        <w:rPr>
          <w:rFonts w:ascii="Calibri" w:hAnsi="Calibri"/>
          <w:i/>
          <w:sz w:val="18"/>
          <w:szCs w:val="20"/>
        </w:rPr>
        <w:t xml:space="preserve"> a 202</w:t>
      </w:r>
      <w:r w:rsidR="0043511C">
        <w:rPr>
          <w:rFonts w:ascii="Calibri" w:hAnsi="Calibri"/>
          <w:i/>
          <w:sz w:val="18"/>
          <w:szCs w:val="20"/>
        </w:rPr>
        <w:t>3</w:t>
      </w:r>
      <w:r w:rsidRPr="00150FD9">
        <w:rPr>
          <w:rFonts w:ascii="Calibri" w:hAnsi="Calibri"/>
          <w:i/>
          <w:sz w:val="18"/>
          <w:szCs w:val="20"/>
        </w:rPr>
        <w:t xml:space="preserve">). </w:t>
      </w:r>
    </w:p>
    <w:p w14:paraId="44C10FBB" w14:textId="77777777" w:rsidR="005E4383" w:rsidRDefault="005E4383" w:rsidP="00BB0CC4">
      <w:pPr>
        <w:suppressAutoHyphens/>
      </w:pPr>
    </w:p>
    <w:p w14:paraId="5AC2D9C3" w14:textId="45EF4EA8" w:rsidR="00DF4A4F" w:rsidRPr="005E4383" w:rsidRDefault="00DF4A4F" w:rsidP="00BB0CC4">
      <w:pPr>
        <w:suppressAutoHyphens/>
        <w:spacing w:line="276" w:lineRule="auto"/>
        <w:rPr>
          <w:rFonts w:asciiTheme="minorHAnsi" w:hAnsiTheme="minorHAnsi"/>
          <w:sz w:val="22"/>
          <w:szCs w:val="22"/>
          <w:highlight w:val="yellow"/>
        </w:rPr>
      </w:pPr>
      <w:bookmarkStart w:id="12" w:name="_Toc498088387"/>
      <w:bookmarkEnd w:id="11"/>
    </w:p>
    <w:p w14:paraId="002901C2" w14:textId="52A4D7A2" w:rsidR="00DF4A4F" w:rsidRDefault="00DF4A4F" w:rsidP="00BB0CC4">
      <w:pPr>
        <w:suppressAutoHyphens/>
        <w:spacing w:line="276" w:lineRule="auto"/>
        <w:rPr>
          <w:rFonts w:asciiTheme="minorHAnsi" w:hAnsiTheme="minorHAnsi"/>
          <w:sz w:val="22"/>
          <w:szCs w:val="22"/>
          <w:highlight w:val="yellow"/>
        </w:rPr>
      </w:pPr>
    </w:p>
    <w:p w14:paraId="18F155EB" w14:textId="52ABD0DC" w:rsidR="00DF4A4F" w:rsidRDefault="00DF4A4F" w:rsidP="00BB0CC4">
      <w:pPr>
        <w:suppressAutoHyphens/>
        <w:spacing w:line="276" w:lineRule="auto"/>
        <w:rPr>
          <w:rFonts w:asciiTheme="minorHAnsi" w:hAnsiTheme="minorHAnsi"/>
          <w:sz w:val="22"/>
          <w:szCs w:val="22"/>
          <w:highlight w:val="yellow"/>
        </w:rPr>
      </w:pPr>
    </w:p>
    <w:p w14:paraId="24786E0D" w14:textId="35EECF08" w:rsidR="00DF4A4F" w:rsidRDefault="00DF4A4F" w:rsidP="00BB0CC4">
      <w:pPr>
        <w:suppressAutoHyphens/>
        <w:spacing w:line="276" w:lineRule="auto"/>
        <w:rPr>
          <w:rFonts w:asciiTheme="minorHAnsi" w:hAnsiTheme="minorHAnsi"/>
          <w:sz w:val="22"/>
          <w:szCs w:val="22"/>
          <w:highlight w:val="yellow"/>
        </w:rPr>
      </w:pPr>
    </w:p>
    <w:p w14:paraId="25892A2B" w14:textId="7E038172" w:rsidR="00DF4A4F" w:rsidRDefault="00DF4A4F" w:rsidP="00BB0CC4">
      <w:pPr>
        <w:suppressAutoHyphens/>
        <w:spacing w:line="276" w:lineRule="auto"/>
        <w:rPr>
          <w:rFonts w:asciiTheme="minorHAnsi" w:hAnsiTheme="minorHAnsi"/>
          <w:sz w:val="22"/>
          <w:szCs w:val="22"/>
          <w:highlight w:val="yellow"/>
        </w:rPr>
      </w:pPr>
    </w:p>
    <w:p w14:paraId="6789DFE2" w14:textId="77777777" w:rsidR="00053CCA" w:rsidRDefault="00053CCA" w:rsidP="00BB0CC4">
      <w:pPr>
        <w:suppressAutoHyphens/>
        <w:spacing w:line="276" w:lineRule="auto"/>
        <w:rPr>
          <w:rFonts w:asciiTheme="minorHAnsi" w:hAnsiTheme="minorHAnsi"/>
          <w:sz w:val="22"/>
          <w:szCs w:val="22"/>
          <w:highlight w:val="yellow"/>
        </w:rPr>
      </w:pPr>
    </w:p>
    <w:p w14:paraId="15E6575E" w14:textId="77777777" w:rsidR="00324E49" w:rsidRPr="00DF4A4F" w:rsidRDefault="00324E49" w:rsidP="00BB0CC4">
      <w:pPr>
        <w:suppressAutoHyphens/>
        <w:spacing w:line="276" w:lineRule="auto"/>
        <w:rPr>
          <w:rFonts w:asciiTheme="minorHAnsi" w:hAnsiTheme="minorHAnsi"/>
          <w:sz w:val="22"/>
          <w:szCs w:val="22"/>
          <w:highlight w:val="yellow"/>
        </w:rPr>
      </w:pPr>
    </w:p>
    <w:p w14:paraId="38033AE1" w14:textId="5DED4BF1" w:rsidR="00BB0338" w:rsidRPr="00F2223A" w:rsidRDefault="00BB0338" w:rsidP="00BB0CC4">
      <w:pPr>
        <w:pStyle w:val="Nadpis3"/>
        <w:numPr>
          <w:ilvl w:val="0"/>
          <w:numId w:val="0"/>
        </w:numPr>
        <w:suppressAutoHyphens/>
        <w:spacing w:before="0" w:after="720"/>
        <w:ind w:left="720" w:hanging="720"/>
        <w:rPr>
          <w:color w:val="FF0000"/>
          <w:sz w:val="28"/>
          <w:szCs w:val="28"/>
        </w:rPr>
      </w:pPr>
      <w:r w:rsidRPr="008209C0">
        <w:rPr>
          <w:sz w:val="28"/>
          <w:szCs w:val="28"/>
        </w:rPr>
        <w:lastRenderedPageBreak/>
        <w:t>A</w:t>
      </w:r>
      <w:r w:rsidRPr="008209C0">
        <w:rPr>
          <w:sz w:val="28"/>
          <w:szCs w:val="28"/>
          <w:vertAlign w:val="subscript"/>
        </w:rPr>
        <w:t xml:space="preserve">6 </w:t>
      </w:r>
      <w:r w:rsidR="005D6FD6" w:rsidRPr="008209C0">
        <w:rPr>
          <w:sz w:val="28"/>
          <w:szCs w:val="28"/>
        </w:rPr>
        <w:t xml:space="preserve">– Studenti zapsaní do </w:t>
      </w:r>
      <w:r w:rsidR="00480672" w:rsidRPr="008209C0">
        <w:rPr>
          <w:sz w:val="28"/>
          <w:szCs w:val="28"/>
        </w:rPr>
        <w:t>studia</w:t>
      </w:r>
      <w:r w:rsidR="00F2223A">
        <w:rPr>
          <w:sz w:val="28"/>
          <w:szCs w:val="28"/>
        </w:rPr>
        <w:t xml:space="preserve"> </w:t>
      </w:r>
    </w:p>
    <w:p w14:paraId="6EF68993" w14:textId="23321C15" w:rsidR="003371A2" w:rsidRPr="007361B1" w:rsidRDefault="001B1823" w:rsidP="00BB0CC4">
      <w:pPr>
        <w:suppressAutoHyphens/>
        <w:spacing w:line="240" w:lineRule="auto"/>
        <w:rPr>
          <w:rFonts w:asciiTheme="minorHAnsi" w:hAnsiTheme="minorHAnsi"/>
          <w:sz w:val="22"/>
          <w:szCs w:val="22"/>
        </w:rPr>
      </w:pPr>
      <w:bookmarkStart w:id="13" w:name="_Toc498088388"/>
      <w:bookmarkEnd w:id="12"/>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 xml:space="preserve">Tento indikátor udává počty studentů, kteří vstupují </w:t>
      </w:r>
      <w:r w:rsidR="00F615F2">
        <w:rPr>
          <w:rFonts w:asciiTheme="minorHAnsi" w:hAnsiTheme="minorHAnsi"/>
          <w:sz w:val="22"/>
          <w:szCs w:val="22"/>
        </w:rPr>
        <w:t xml:space="preserve">                      </w:t>
      </w:r>
      <w:r w:rsidR="003371A2" w:rsidRPr="007361B1">
        <w:rPr>
          <w:rFonts w:asciiTheme="minorHAnsi" w:hAnsiTheme="minorHAnsi"/>
          <w:sz w:val="22"/>
          <w:szCs w:val="22"/>
        </w:rPr>
        <w:t>do studia na UTB ve Zlíně</w:t>
      </w:r>
      <w:r w:rsidR="005D6FD6">
        <w:rPr>
          <w:rFonts w:asciiTheme="minorHAnsi" w:hAnsiTheme="minorHAnsi"/>
          <w:sz w:val="22"/>
          <w:szCs w:val="22"/>
        </w:rPr>
        <w:t xml:space="preserve"> a jako takový je posledním z kroků kvantitativní analýzy </w:t>
      </w:r>
      <w:r w:rsidR="005D6FD6" w:rsidRPr="00F2223A">
        <w:rPr>
          <w:rFonts w:asciiTheme="minorHAnsi" w:hAnsiTheme="minorHAnsi"/>
          <w:sz w:val="22"/>
          <w:szCs w:val="22"/>
        </w:rPr>
        <w:t>přijímacího řízení</w:t>
      </w:r>
      <w:r w:rsidR="003371A2" w:rsidRPr="00F2223A">
        <w:rPr>
          <w:rFonts w:asciiTheme="minorHAnsi" w:hAnsiTheme="minorHAnsi"/>
          <w:sz w:val="22"/>
          <w:szCs w:val="22"/>
        </w:rPr>
        <w:t xml:space="preserve">. </w:t>
      </w:r>
      <w:r w:rsidR="00712233" w:rsidRPr="00F2223A">
        <w:rPr>
          <w:rFonts w:asciiTheme="minorHAnsi" w:hAnsiTheme="minorHAnsi"/>
          <w:sz w:val="22"/>
          <w:szCs w:val="22"/>
        </w:rPr>
        <w:t>I v tomto indikátoru můžeme</w:t>
      </w:r>
      <w:r w:rsidR="005D6FD6" w:rsidRPr="00F2223A">
        <w:rPr>
          <w:rFonts w:asciiTheme="minorHAnsi" w:hAnsiTheme="minorHAnsi"/>
          <w:sz w:val="22"/>
          <w:szCs w:val="22"/>
        </w:rPr>
        <w:t xml:space="preserve"> </w:t>
      </w:r>
      <w:r w:rsidR="00712233" w:rsidRPr="00F2223A">
        <w:rPr>
          <w:rFonts w:asciiTheme="minorHAnsi" w:hAnsiTheme="minorHAnsi"/>
          <w:sz w:val="22"/>
          <w:szCs w:val="22"/>
        </w:rPr>
        <w:t xml:space="preserve">vidět </w:t>
      </w:r>
      <w:r w:rsidR="00B23D1B" w:rsidRPr="00F2223A">
        <w:rPr>
          <w:rFonts w:asciiTheme="minorHAnsi" w:hAnsiTheme="minorHAnsi"/>
          <w:sz w:val="22"/>
          <w:szCs w:val="22"/>
        </w:rPr>
        <w:t xml:space="preserve">nárůst </w:t>
      </w:r>
      <w:r w:rsidR="009F29B7" w:rsidRPr="00F2223A">
        <w:rPr>
          <w:rFonts w:asciiTheme="minorHAnsi" w:hAnsiTheme="minorHAnsi"/>
          <w:sz w:val="22"/>
          <w:szCs w:val="22"/>
        </w:rPr>
        <w:t xml:space="preserve">do AR 2021/2022 </w:t>
      </w:r>
      <w:r w:rsidR="000130E7" w:rsidRPr="00F2223A">
        <w:rPr>
          <w:rFonts w:asciiTheme="minorHAnsi" w:hAnsiTheme="minorHAnsi"/>
          <w:sz w:val="22"/>
          <w:szCs w:val="22"/>
        </w:rPr>
        <w:t>ve srovnání s AR 201</w:t>
      </w:r>
      <w:r w:rsidR="00F2223A" w:rsidRPr="00F2223A">
        <w:rPr>
          <w:rFonts w:asciiTheme="minorHAnsi" w:hAnsiTheme="minorHAnsi"/>
          <w:sz w:val="22"/>
          <w:szCs w:val="22"/>
        </w:rPr>
        <w:t>9</w:t>
      </w:r>
      <w:r w:rsidR="005C4FDD" w:rsidRPr="00F2223A">
        <w:rPr>
          <w:rFonts w:asciiTheme="minorHAnsi" w:hAnsiTheme="minorHAnsi"/>
          <w:sz w:val="22"/>
          <w:szCs w:val="22"/>
        </w:rPr>
        <w:t>/20</w:t>
      </w:r>
      <w:r w:rsidR="00F2223A" w:rsidRPr="00F2223A">
        <w:rPr>
          <w:rFonts w:asciiTheme="minorHAnsi" w:hAnsiTheme="minorHAnsi"/>
          <w:sz w:val="22"/>
          <w:szCs w:val="22"/>
        </w:rPr>
        <w:t>20</w:t>
      </w:r>
      <w:r w:rsidR="00712233" w:rsidRPr="00F2223A">
        <w:rPr>
          <w:rFonts w:asciiTheme="minorHAnsi" w:hAnsiTheme="minorHAnsi"/>
          <w:sz w:val="22"/>
          <w:szCs w:val="22"/>
        </w:rPr>
        <w:t xml:space="preserve"> </w:t>
      </w:r>
      <w:r w:rsidR="00324E49" w:rsidRPr="00F2223A">
        <w:rPr>
          <w:rFonts w:asciiTheme="minorHAnsi" w:hAnsiTheme="minorHAnsi"/>
          <w:sz w:val="22"/>
          <w:szCs w:val="22"/>
        </w:rPr>
        <w:t>(viz Tab. 13</w:t>
      </w:r>
      <w:r w:rsidR="003371A2" w:rsidRPr="00F2223A">
        <w:rPr>
          <w:rFonts w:asciiTheme="minorHAnsi" w:hAnsiTheme="minorHAnsi"/>
          <w:sz w:val="22"/>
          <w:szCs w:val="22"/>
        </w:rPr>
        <w:t>.)</w:t>
      </w:r>
      <w:r w:rsidR="00295189" w:rsidRPr="00F2223A">
        <w:rPr>
          <w:rFonts w:asciiTheme="minorHAnsi" w:hAnsiTheme="minorHAnsi"/>
          <w:sz w:val="22"/>
          <w:szCs w:val="22"/>
        </w:rPr>
        <w:t>, ačkoliv není tak výrazný jako v případě pře</w:t>
      </w:r>
      <w:r w:rsidR="000D28EE" w:rsidRPr="00F2223A">
        <w:rPr>
          <w:rFonts w:asciiTheme="minorHAnsi" w:hAnsiTheme="minorHAnsi"/>
          <w:sz w:val="22"/>
          <w:szCs w:val="22"/>
        </w:rPr>
        <w:t>d</w:t>
      </w:r>
      <w:r w:rsidR="00295189" w:rsidRPr="00F2223A">
        <w:rPr>
          <w:rFonts w:asciiTheme="minorHAnsi" w:hAnsiTheme="minorHAnsi"/>
          <w:sz w:val="22"/>
          <w:szCs w:val="22"/>
        </w:rPr>
        <w:t>cház</w:t>
      </w:r>
      <w:r w:rsidR="005C4FDD" w:rsidRPr="00F2223A">
        <w:rPr>
          <w:rFonts w:asciiTheme="minorHAnsi" w:hAnsiTheme="minorHAnsi"/>
          <w:sz w:val="22"/>
          <w:szCs w:val="22"/>
        </w:rPr>
        <w:t>ejících dvou indikátorů. Přestože</w:t>
      </w:r>
      <w:r w:rsidR="00295189" w:rsidRPr="00F2223A">
        <w:rPr>
          <w:rFonts w:asciiTheme="minorHAnsi" w:hAnsiTheme="minorHAnsi"/>
          <w:sz w:val="22"/>
          <w:szCs w:val="22"/>
        </w:rPr>
        <w:t xml:space="preserve"> bylo možné v poslední</w:t>
      </w:r>
      <w:r w:rsidR="009F29B7" w:rsidRPr="00F2223A">
        <w:rPr>
          <w:rFonts w:asciiTheme="minorHAnsi" w:hAnsiTheme="minorHAnsi"/>
          <w:sz w:val="22"/>
          <w:szCs w:val="22"/>
        </w:rPr>
        <w:t>ch</w:t>
      </w:r>
      <w:r w:rsidR="00295189" w:rsidRPr="00F2223A">
        <w:rPr>
          <w:rFonts w:asciiTheme="minorHAnsi" w:hAnsiTheme="minorHAnsi"/>
          <w:sz w:val="22"/>
          <w:szCs w:val="22"/>
        </w:rPr>
        <w:t xml:space="preserve"> </w:t>
      </w:r>
      <w:r w:rsidR="009F29B7" w:rsidRPr="00F2223A">
        <w:rPr>
          <w:rFonts w:asciiTheme="minorHAnsi" w:hAnsiTheme="minorHAnsi"/>
          <w:sz w:val="22"/>
          <w:szCs w:val="22"/>
        </w:rPr>
        <w:t>letech</w:t>
      </w:r>
      <w:r w:rsidR="00295189" w:rsidRPr="00F2223A">
        <w:rPr>
          <w:rFonts w:asciiTheme="minorHAnsi" w:hAnsiTheme="minorHAnsi"/>
          <w:sz w:val="22"/>
          <w:szCs w:val="22"/>
        </w:rPr>
        <w:t xml:space="preserve"> zaznamenat zvýšen</w:t>
      </w:r>
      <w:r w:rsidR="000D28EE" w:rsidRPr="00F2223A">
        <w:rPr>
          <w:rFonts w:asciiTheme="minorHAnsi" w:hAnsiTheme="minorHAnsi"/>
          <w:sz w:val="22"/>
          <w:szCs w:val="22"/>
        </w:rPr>
        <w:t>ý</w:t>
      </w:r>
      <w:r w:rsidR="00295189" w:rsidRPr="00F2223A">
        <w:rPr>
          <w:rFonts w:asciiTheme="minorHAnsi" w:hAnsiTheme="minorHAnsi"/>
          <w:sz w:val="22"/>
          <w:szCs w:val="22"/>
        </w:rPr>
        <w:t xml:space="preserve"> z</w:t>
      </w:r>
      <w:r w:rsidR="00E705A0" w:rsidRPr="00F2223A">
        <w:rPr>
          <w:rFonts w:asciiTheme="minorHAnsi" w:hAnsiTheme="minorHAnsi"/>
          <w:sz w:val="22"/>
          <w:szCs w:val="22"/>
        </w:rPr>
        <w:t xml:space="preserve">ájem o studium na UTB ve Zlíně </w:t>
      </w:r>
      <w:r w:rsidR="00295189" w:rsidRPr="00F2223A">
        <w:rPr>
          <w:rFonts w:asciiTheme="minorHAnsi" w:hAnsiTheme="minorHAnsi"/>
          <w:sz w:val="22"/>
          <w:szCs w:val="22"/>
        </w:rPr>
        <w:t xml:space="preserve">a výrazně se zvýšil i počet přijatých studentů, ne všichni z nich se nakonec pro studium na UTB ve Zlíně rozhodnou. </w:t>
      </w:r>
      <w:r w:rsidR="00F2223A" w:rsidRPr="00F2223A">
        <w:rPr>
          <w:rFonts w:asciiTheme="minorHAnsi" w:hAnsiTheme="minorHAnsi"/>
          <w:sz w:val="22"/>
          <w:szCs w:val="22"/>
        </w:rPr>
        <w:t>Více než</w:t>
      </w:r>
      <w:r w:rsidR="00295189" w:rsidRPr="00F2223A">
        <w:rPr>
          <w:rFonts w:asciiTheme="minorHAnsi" w:hAnsiTheme="minorHAnsi"/>
          <w:sz w:val="22"/>
          <w:szCs w:val="22"/>
        </w:rPr>
        <w:t xml:space="preserve"> </w:t>
      </w:r>
      <w:r w:rsidR="002A0E04" w:rsidRPr="00F2223A">
        <w:rPr>
          <w:rFonts w:asciiTheme="minorHAnsi" w:hAnsiTheme="minorHAnsi"/>
          <w:sz w:val="22"/>
          <w:szCs w:val="22"/>
        </w:rPr>
        <w:t>2</w:t>
      </w:r>
      <w:r w:rsidR="00F2223A" w:rsidRPr="00F2223A">
        <w:rPr>
          <w:rFonts w:asciiTheme="minorHAnsi" w:hAnsiTheme="minorHAnsi"/>
          <w:sz w:val="22"/>
          <w:szCs w:val="22"/>
        </w:rPr>
        <w:t>2</w:t>
      </w:r>
      <w:r w:rsidR="00295189" w:rsidRPr="00F2223A">
        <w:rPr>
          <w:rFonts w:asciiTheme="minorHAnsi" w:hAnsiTheme="minorHAnsi"/>
          <w:sz w:val="22"/>
          <w:szCs w:val="22"/>
        </w:rPr>
        <w:t xml:space="preserve"> % </w:t>
      </w:r>
      <w:r w:rsidR="00126EFA" w:rsidRPr="00F2223A">
        <w:rPr>
          <w:rFonts w:asciiTheme="minorHAnsi" w:hAnsiTheme="minorHAnsi"/>
          <w:sz w:val="22"/>
          <w:szCs w:val="22"/>
        </w:rPr>
        <w:t>přijatých uchazečů</w:t>
      </w:r>
      <w:r w:rsidR="00295189" w:rsidRPr="00F2223A">
        <w:rPr>
          <w:rFonts w:asciiTheme="minorHAnsi" w:hAnsiTheme="minorHAnsi"/>
          <w:sz w:val="22"/>
          <w:szCs w:val="22"/>
        </w:rPr>
        <w:t xml:space="preserve"> se rozhodlo nezapsat do studia. </w:t>
      </w:r>
      <w:r w:rsidR="009F29B7" w:rsidRPr="00F2223A">
        <w:rPr>
          <w:rFonts w:asciiTheme="minorHAnsi" w:hAnsiTheme="minorHAnsi"/>
          <w:sz w:val="22"/>
          <w:szCs w:val="22"/>
        </w:rPr>
        <w:t>V AR 202</w:t>
      </w:r>
      <w:r w:rsidR="00CC34FF" w:rsidRPr="00F2223A">
        <w:rPr>
          <w:rFonts w:asciiTheme="minorHAnsi" w:hAnsiTheme="minorHAnsi"/>
          <w:sz w:val="22"/>
          <w:szCs w:val="22"/>
        </w:rPr>
        <w:t>3</w:t>
      </w:r>
      <w:r w:rsidR="009F29B7" w:rsidRPr="00F2223A">
        <w:rPr>
          <w:rFonts w:asciiTheme="minorHAnsi" w:hAnsiTheme="minorHAnsi"/>
          <w:sz w:val="22"/>
          <w:szCs w:val="22"/>
        </w:rPr>
        <w:t>/202</w:t>
      </w:r>
      <w:r w:rsidR="00A90978" w:rsidRPr="00F2223A">
        <w:rPr>
          <w:rFonts w:asciiTheme="minorHAnsi" w:hAnsiTheme="minorHAnsi"/>
          <w:sz w:val="22"/>
          <w:szCs w:val="22"/>
        </w:rPr>
        <w:t>4</w:t>
      </w:r>
      <w:r w:rsidR="009F29B7" w:rsidRPr="00F2223A">
        <w:rPr>
          <w:rFonts w:asciiTheme="minorHAnsi" w:hAnsiTheme="minorHAnsi"/>
          <w:sz w:val="22"/>
          <w:szCs w:val="22"/>
        </w:rPr>
        <w:t xml:space="preserve">, kromě počtu zapsaných do magisterských SP, došlo k poklesu počtu zapsaných studentů u všech typů SP. Nejvíce to bylo patrné u doktorského studia, kdy rozdíl s předchozím AR činí </w:t>
      </w:r>
      <w:r w:rsidR="00A90978" w:rsidRPr="00F2223A">
        <w:rPr>
          <w:rFonts w:asciiTheme="minorHAnsi" w:hAnsiTheme="minorHAnsi"/>
          <w:sz w:val="22"/>
          <w:szCs w:val="22"/>
        </w:rPr>
        <w:t>44</w:t>
      </w:r>
      <w:r w:rsidR="009F29B7" w:rsidRPr="00F2223A">
        <w:rPr>
          <w:rFonts w:asciiTheme="minorHAnsi" w:hAnsiTheme="minorHAnsi"/>
          <w:sz w:val="22"/>
          <w:szCs w:val="22"/>
        </w:rPr>
        <w:t xml:space="preserve"> %.</w:t>
      </w:r>
    </w:p>
    <w:p w14:paraId="0308C351" w14:textId="77777777" w:rsidR="007361B1" w:rsidRDefault="007361B1" w:rsidP="00BB0CC4">
      <w:pPr>
        <w:suppressAutoHyphens/>
        <w:rPr>
          <w:rFonts w:asciiTheme="minorHAnsi" w:hAnsiTheme="minorHAnsi"/>
          <w:b/>
          <w:sz w:val="20"/>
          <w:szCs w:val="20"/>
        </w:rPr>
      </w:pPr>
    </w:p>
    <w:p w14:paraId="0239B819" w14:textId="015D688E" w:rsidR="004D0A18" w:rsidRPr="00C06312" w:rsidRDefault="00324E49" w:rsidP="00BB0CC4">
      <w:pPr>
        <w:suppressAutoHyphens/>
        <w:rPr>
          <w:rFonts w:asciiTheme="minorHAnsi" w:hAnsiTheme="minorHAnsi"/>
          <w:b/>
          <w:sz w:val="20"/>
          <w:szCs w:val="22"/>
        </w:rPr>
      </w:pPr>
      <w:r w:rsidRPr="00C06312">
        <w:rPr>
          <w:rFonts w:asciiTheme="minorHAnsi" w:hAnsiTheme="minorHAnsi"/>
          <w:b/>
          <w:sz w:val="20"/>
          <w:szCs w:val="22"/>
        </w:rPr>
        <w:t>Tab. 13</w:t>
      </w:r>
      <w:r w:rsidR="004D0A18" w:rsidRPr="00C06312">
        <w:rPr>
          <w:rFonts w:asciiTheme="minorHAnsi" w:hAnsiTheme="minorHAnsi"/>
          <w:b/>
          <w:sz w:val="20"/>
          <w:szCs w:val="22"/>
        </w:rPr>
        <w:t>. St</w:t>
      </w:r>
      <w:r w:rsidR="009F54CF" w:rsidRPr="00C06312">
        <w:rPr>
          <w:rFonts w:asciiTheme="minorHAnsi" w:hAnsiTheme="minorHAnsi"/>
          <w:b/>
          <w:sz w:val="20"/>
          <w:szCs w:val="22"/>
        </w:rPr>
        <w:t>u</w:t>
      </w:r>
      <w:r w:rsidR="004D0A18" w:rsidRPr="00C06312">
        <w:rPr>
          <w:rFonts w:asciiTheme="minorHAnsi" w:hAnsiTheme="minorHAnsi"/>
          <w:b/>
          <w:sz w:val="20"/>
          <w:szCs w:val="22"/>
        </w:rPr>
        <w:t>denti zapsaní ke studiu</w:t>
      </w:r>
      <w:r w:rsidR="0074346C" w:rsidRPr="00C06312">
        <w:rPr>
          <w:rFonts w:asciiTheme="minorHAnsi" w:hAnsiTheme="minorHAnsi"/>
          <w:b/>
          <w:sz w:val="20"/>
          <w:szCs w:val="22"/>
        </w:rPr>
        <w:t xml:space="preserve"> (do 1. ročníku)</w:t>
      </w:r>
    </w:p>
    <w:tbl>
      <w:tblPr>
        <w:tblStyle w:val="Tabulkasmkou4zvraznn2129"/>
        <w:tblW w:w="8778" w:type="dxa"/>
        <w:tblLayout w:type="fixed"/>
        <w:tblLook w:val="04A0" w:firstRow="1" w:lastRow="0" w:firstColumn="1" w:lastColumn="0" w:noHBand="0" w:noVBand="1"/>
      </w:tblPr>
      <w:tblGrid>
        <w:gridCol w:w="2263"/>
        <w:gridCol w:w="1303"/>
        <w:gridCol w:w="1303"/>
        <w:gridCol w:w="1303"/>
        <w:gridCol w:w="1303"/>
        <w:gridCol w:w="1303"/>
      </w:tblGrid>
      <w:tr w:rsidR="00817454" w:rsidRPr="00314885" w14:paraId="657771F2" w14:textId="22C133D8"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060FFC8" w14:textId="77777777" w:rsidR="00817454" w:rsidRPr="00314885" w:rsidRDefault="00817454" w:rsidP="00BB0CC4">
            <w:pPr>
              <w:suppressAutoHyphens/>
              <w:spacing w:after="0" w:line="240" w:lineRule="auto"/>
              <w:rPr>
                <w:rFonts w:ascii="Calibri" w:hAnsi="Calibri" w:cs="Calibri"/>
                <w:sz w:val="18"/>
                <w:szCs w:val="18"/>
              </w:rPr>
            </w:pPr>
            <w:r w:rsidRPr="00314885">
              <w:rPr>
                <w:rFonts w:ascii="Calibri" w:hAnsi="Calibri" w:cs="Calibri"/>
                <w:sz w:val="18"/>
                <w:szCs w:val="18"/>
              </w:rPr>
              <w:t>Akademický rok</w:t>
            </w:r>
          </w:p>
        </w:tc>
        <w:tc>
          <w:tcPr>
            <w:tcW w:w="1303" w:type="dxa"/>
            <w:vAlign w:val="center"/>
          </w:tcPr>
          <w:p w14:paraId="0C1D73A5" w14:textId="484C6A35" w:rsidR="00817454" w:rsidRPr="00314885" w:rsidRDefault="00C44BF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2019/2020</w:t>
            </w:r>
          </w:p>
        </w:tc>
        <w:tc>
          <w:tcPr>
            <w:tcW w:w="1303" w:type="dxa"/>
            <w:vAlign w:val="center"/>
          </w:tcPr>
          <w:p w14:paraId="60EA25BB" w14:textId="2389107C"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w:t>
            </w:r>
            <w:r w:rsidR="00C44BF1">
              <w:rPr>
                <w:rFonts w:ascii="Calibri" w:hAnsi="Calibri" w:cs="Calibri"/>
                <w:sz w:val="18"/>
                <w:szCs w:val="18"/>
              </w:rPr>
              <w:t>20</w:t>
            </w:r>
            <w:r w:rsidRPr="00314885">
              <w:rPr>
                <w:rFonts w:ascii="Calibri" w:hAnsi="Calibri" w:cs="Calibri"/>
                <w:sz w:val="18"/>
                <w:szCs w:val="18"/>
              </w:rPr>
              <w:t>/202</w:t>
            </w:r>
            <w:r w:rsidR="00C44BF1">
              <w:rPr>
                <w:rFonts w:ascii="Calibri" w:hAnsi="Calibri" w:cs="Calibri"/>
                <w:sz w:val="18"/>
                <w:szCs w:val="18"/>
              </w:rPr>
              <w:t>1</w:t>
            </w:r>
          </w:p>
        </w:tc>
        <w:tc>
          <w:tcPr>
            <w:tcW w:w="1303" w:type="dxa"/>
            <w:vAlign w:val="center"/>
          </w:tcPr>
          <w:p w14:paraId="11B657E5" w14:textId="72F50A11"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sidR="00C44BF1">
              <w:rPr>
                <w:rFonts w:ascii="Calibri" w:hAnsi="Calibri" w:cs="Calibri"/>
                <w:sz w:val="18"/>
                <w:szCs w:val="18"/>
              </w:rPr>
              <w:t>1</w:t>
            </w:r>
            <w:r w:rsidRPr="00314885">
              <w:rPr>
                <w:rFonts w:ascii="Calibri" w:hAnsi="Calibri" w:cs="Calibri"/>
                <w:sz w:val="18"/>
                <w:szCs w:val="18"/>
              </w:rPr>
              <w:t>/202</w:t>
            </w:r>
            <w:r w:rsidR="00C44BF1">
              <w:rPr>
                <w:rFonts w:ascii="Calibri" w:hAnsi="Calibri" w:cs="Calibri"/>
                <w:sz w:val="18"/>
                <w:szCs w:val="18"/>
              </w:rPr>
              <w:t>2</w:t>
            </w:r>
          </w:p>
        </w:tc>
        <w:tc>
          <w:tcPr>
            <w:tcW w:w="1303" w:type="dxa"/>
            <w:vAlign w:val="center"/>
          </w:tcPr>
          <w:p w14:paraId="1B56A151" w14:textId="0BB0892F"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w:t>
            </w:r>
            <w:r w:rsidR="00C44BF1">
              <w:rPr>
                <w:rFonts w:ascii="Calibri" w:hAnsi="Calibri" w:cs="Calibri"/>
                <w:sz w:val="18"/>
                <w:szCs w:val="18"/>
              </w:rPr>
              <w:t>2</w:t>
            </w:r>
            <w:r w:rsidRPr="00314885">
              <w:rPr>
                <w:rFonts w:ascii="Calibri" w:hAnsi="Calibri" w:cs="Calibri"/>
                <w:sz w:val="18"/>
                <w:szCs w:val="18"/>
              </w:rPr>
              <w:t>/202</w:t>
            </w:r>
            <w:r w:rsidR="00C44BF1">
              <w:rPr>
                <w:rFonts w:ascii="Calibri" w:hAnsi="Calibri" w:cs="Calibri"/>
                <w:sz w:val="18"/>
                <w:szCs w:val="18"/>
              </w:rPr>
              <w:t>3</w:t>
            </w:r>
          </w:p>
        </w:tc>
        <w:tc>
          <w:tcPr>
            <w:tcW w:w="1303" w:type="dxa"/>
            <w:vAlign w:val="center"/>
          </w:tcPr>
          <w:p w14:paraId="68EEA0A9" w14:textId="5D0BA02D" w:rsidR="00817454" w:rsidRPr="00314885" w:rsidRDefault="0081745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C44BF1">
              <w:rPr>
                <w:rFonts w:ascii="Calibri" w:hAnsi="Calibri" w:cs="Calibri"/>
                <w:sz w:val="18"/>
                <w:szCs w:val="18"/>
              </w:rPr>
              <w:t>3</w:t>
            </w:r>
            <w:r>
              <w:rPr>
                <w:rFonts w:ascii="Calibri" w:hAnsi="Calibri" w:cs="Calibri"/>
                <w:sz w:val="18"/>
                <w:szCs w:val="18"/>
              </w:rPr>
              <w:t>/202</w:t>
            </w:r>
            <w:r w:rsidR="00C44BF1">
              <w:rPr>
                <w:rFonts w:ascii="Calibri" w:hAnsi="Calibri" w:cs="Calibri"/>
                <w:sz w:val="18"/>
                <w:szCs w:val="18"/>
              </w:rPr>
              <w:t>4</w:t>
            </w:r>
          </w:p>
        </w:tc>
      </w:tr>
      <w:tr w:rsidR="00CD6197" w:rsidRPr="00314885" w14:paraId="08F886BA" w14:textId="25966044"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25B42BB"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Celkový počet studentů zapsaných na UTB </w:t>
            </w:r>
            <w:r w:rsidRPr="00314885">
              <w:rPr>
                <w:rFonts w:ascii="Calibri" w:hAnsi="Calibri" w:cs="Calibri"/>
                <w:sz w:val="18"/>
                <w:szCs w:val="18"/>
              </w:rPr>
              <w:br/>
              <w:t>ve Zlíně</w:t>
            </w:r>
          </w:p>
        </w:tc>
        <w:tc>
          <w:tcPr>
            <w:tcW w:w="1303" w:type="dxa"/>
          </w:tcPr>
          <w:p w14:paraId="30FCF86C" w14:textId="5AE9233A"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4 895</w:t>
            </w:r>
          </w:p>
        </w:tc>
        <w:tc>
          <w:tcPr>
            <w:tcW w:w="1303" w:type="dxa"/>
          </w:tcPr>
          <w:p w14:paraId="73D31A54" w14:textId="6C91D61B"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5 115</w:t>
            </w:r>
          </w:p>
        </w:tc>
        <w:tc>
          <w:tcPr>
            <w:tcW w:w="1303" w:type="dxa"/>
          </w:tcPr>
          <w:p w14:paraId="04A5F338" w14:textId="2F7E939E"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5 386</w:t>
            </w:r>
          </w:p>
        </w:tc>
        <w:tc>
          <w:tcPr>
            <w:tcW w:w="1303" w:type="dxa"/>
          </w:tcPr>
          <w:p w14:paraId="6D7051A1" w14:textId="234A6AF6"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5 125</w:t>
            </w:r>
          </w:p>
        </w:tc>
        <w:tc>
          <w:tcPr>
            <w:tcW w:w="1303" w:type="dxa"/>
          </w:tcPr>
          <w:p w14:paraId="14F7E79F" w14:textId="42B3493B"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4 644</w:t>
            </w:r>
          </w:p>
        </w:tc>
      </w:tr>
      <w:tr w:rsidR="00CD6197" w:rsidRPr="00314885" w14:paraId="1E97D47B" w14:textId="057D8D3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553D26"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Bc. studia</w:t>
            </w:r>
          </w:p>
        </w:tc>
        <w:tc>
          <w:tcPr>
            <w:tcW w:w="1303" w:type="dxa"/>
          </w:tcPr>
          <w:p w14:paraId="7070F8FB" w14:textId="3CF95C82"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390C965E" w14:textId="31CFAEBD"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303" w:type="dxa"/>
          </w:tcPr>
          <w:p w14:paraId="32F15E41" w14:textId="25F1E6F9"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3 703</w:t>
            </w:r>
          </w:p>
        </w:tc>
        <w:tc>
          <w:tcPr>
            <w:tcW w:w="1303" w:type="dxa"/>
          </w:tcPr>
          <w:p w14:paraId="70B9AFBD" w14:textId="78F629C5"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3 579</w:t>
            </w:r>
          </w:p>
        </w:tc>
        <w:tc>
          <w:tcPr>
            <w:tcW w:w="1303" w:type="dxa"/>
          </w:tcPr>
          <w:p w14:paraId="3C9F3146" w14:textId="730D3AB1"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3 134</w:t>
            </w:r>
          </w:p>
        </w:tc>
      </w:tr>
      <w:tr w:rsidR="00CD6197" w:rsidRPr="00314885" w14:paraId="04B545AF" w14:textId="42323068"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41BF3F09"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Mgr. studia</w:t>
            </w:r>
          </w:p>
        </w:tc>
        <w:tc>
          <w:tcPr>
            <w:tcW w:w="1303" w:type="dxa"/>
          </w:tcPr>
          <w:p w14:paraId="5CFE1BC4" w14:textId="455ECB68"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80</w:t>
            </w:r>
          </w:p>
        </w:tc>
        <w:tc>
          <w:tcPr>
            <w:tcW w:w="1303" w:type="dxa"/>
          </w:tcPr>
          <w:p w14:paraId="1B7C05B9" w14:textId="076F55EA"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57</w:t>
            </w:r>
          </w:p>
        </w:tc>
        <w:tc>
          <w:tcPr>
            <w:tcW w:w="1303" w:type="dxa"/>
          </w:tcPr>
          <w:p w14:paraId="7FF443AC" w14:textId="4C369860"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303" w:type="dxa"/>
          </w:tcPr>
          <w:p w14:paraId="58D529E6" w14:textId="16AD5292"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56</w:t>
            </w:r>
          </w:p>
        </w:tc>
        <w:tc>
          <w:tcPr>
            <w:tcW w:w="1303" w:type="dxa"/>
          </w:tcPr>
          <w:p w14:paraId="1A77E7CA" w14:textId="5D918578"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64</w:t>
            </w:r>
          </w:p>
        </w:tc>
      </w:tr>
      <w:tr w:rsidR="00CD6197" w:rsidRPr="00314885" w14:paraId="58949B01" w14:textId="0503FA57" w:rsidTr="00CC52E8">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393EF7FB"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 xml:space="preserve">Zapsaní do </w:t>
            </w:r>
            <w:proofErr w:type="spellStart"/>
            <w:r w:rsidRPr="00314885">
              <w:rPr>
                <w:rFonts w:ascii="Calibri" w:hAnsi="Calibri" w:cs="Calibri"/>
                <w:sz w:val="18"/>
                <w:szCs w:val="18"/>
              </w:rPr>
              <w:t>NMgr</w:t>
            </w:r>
            <w:proofErr w:type="spellEnd"/>
            <w:r w:rsidRPr="00314885">
              <w:rPr>
                <w:rFonts w:ascii="Calibri" w:hAnsi="Calibri" w:cs="Calibri"/>
                <w:sz w:val="18"/>
                <w:szCs w:val="18"/>
              </w:rPr>
              <w:t>. studia</w:t>
            </w:r>
          </w:p>
        </w:tc>
        <w:tc>
          <w:tcPr>
            <w:tcW w:w="1303" w:type="dxa"/>
          </w:tcPr>
          <w:p w14:paraId="32451CF0" w14:textId="60AE2900"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1 357</w:t>
            </w:r>
          </w:p>
        </w:tc>
        <w:tc>
          <w:tcPr>
            <w:tcW w:w="1303" w:type="dxa"/>
          </w:tcPr>
          <w:p w14:paraId="2073F96F" w14:textId="553FAFE6"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1 599</w:t>
            </w:r>
          </w:p>
        </w:tc>
        <w:tc>
          <w:tcPr>
            <w:tcW w:w="1303" w:type="dxa"/>
          </w:tcPr>
          <w:p w14:paraId="1C34CD6D" w14:textId="6580845F"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1 524</w:t>
            </w:r>
          </w:p>
        </w:tc>
        <w:tc>
          <w:tcPr>
            <w:tcW w:w="1303" w:type="dxa"/>
          </w:tcPr>
          <w:p w14:paraId="30B9879F" w14:textId="12456303"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1 405</w:t>
            </w:r>
          </w:p>
        </w:tc>
        <w:tc>
          <w:tcPr>
            <w:tcW w:w="1303" w:type="dxa"/>
          </w:tcPr>
          <w:p w14:paraId="04A799CD" w14:textId="32BA3F76" w:rsidR="00CD6197" w:rsidRPr="00314885"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1 387</w:t>
            </w:r>
          </w:p>
        </w:tc>
      </w:tr>
      <w:tr w:rsidR="00CD6197" w:rsidRPr="00314885" w14:paraId="28EB0790" w14:textId="2CC3F7CF" w:rsidTr="00CC52E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580B50B3" w14:textId="77777777" w:rsidR="00CD6197" w:rsidRPr="00314885" w:rsidRDefault="00CD6197" w:rsidP="00CD6197">
            <w:pPr>
              <w:suppressAutoHyphens/>
              <w:spacing w:after="0" w:line="240" w:lineRule="auto"/>
              <w:jc w:val="left"/>
              <w:rPr>
                <w:rFonts w:ascii="Calibri" w:hAnsi="Calibri" w:cs="Calibri"/>
                <w:sz w:val="18"/>
                <w:szCs w:val="18"/>
              </w:rPr>
            </w:pPr>
            <w:r w:rsidRPr="00314885">
              <w:rPr>
                <w:rFonts w:ascii="Calibri" w:hAnsi="Calibri" w:cs="Calibri"/>
                <w:sz w:val="18"/>
                <w:szCs w:val="18"/>
              </w:rPr>
              <w:t>Zapsaní do DSP studia</w:t>
            </w:r>
          </w:p>
        </w:tc>
        <w:tc>
          <w:tcPr>
            <w:tcW w:w="1303" w:type="dxa"/>
          </w:tcPr>
          <w:p w14:paraId="097B6685" w14:textId="1467C523"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119</w:t>
            </w:r>
          </w:p>
        </w:tc>
        <w:tc>
          <w:tcPr>
            <w:tcW w:w="1303" w:type="dxa"/>
          </w:tcPr>
          <w:p w14:paraId="5E18ABAB" w14:textId="074BE5BF"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120</w:t>
            </w:r>
          </w:p>
        </w:tc>
        <w:tc>
          <w:tcPr>
            <w:tcW w:w="1303" w:type="dxa"/>
          </w:tcPr>
          <w:p w14:paraId="737EB787" w14:textId="0E632720"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108</w:t>
            </w:r>
          </w:p>
        </w:tc>
        <w:tc>
          <w:tcPr>
            <w:tcW w:w="1303" w:type="dxa"/>
          </w:tcPr>
          <w:p w14:paraId="5F53B246" w14:textId="0AF437DE"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85</w:t>
            </w:r>
          </w:p>
        </w:tc>
        <w:tc>
          <w:tcPr>
            <w:tcW w:w="1303" w:type="dxa"/>
          </w:tcPr>
          <w:p w14:paraId="75068BB9" w14:textId="2E2156CD" w:rsidR="00CD6197" w:rsidRPr="00314885"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59</w:t>
            </w:r>
          </w:p>
        </w:tc>
      </w:tr>
    </w:tbl>
    <w:p w14:paraId="5B8DFAE0" w14:textId="5739861E" w:rsidR="00314885" w:rsidRPr="00314885" w:rsidRDefault="00314885" w:rsidP="00BB0CC4">
      <w:pPr>
        <w:suppressAutoHyphens/>
        <w:spacing w:after="0" w:line="240" w:lineRule="auto"/>
        <w:rPr>
          <w:i/>
          <w:sz w:val="22"/>
        </w:rPr>
      </w:pPr>
      <w:r w:rsidRPr="00314885">
        <w:rPr>
          <w:rFonts w:ascii="Calibri" w:hAnsi="Calibri"/>
          <w:i/>
          <w:sz w:val="18"/>
          <w:szCs w:val="20"/>
        </w:rPr>
        <w:t>Komentář/poznámky: Data z IS/STAG – aktivní studia (vždy k 31. 10. kalendářního roku 201</w:t>
      </w:r>
      <w:r w:rsidR="00C44BF1">
        <w:rPr>
          <w:rFonts w:ascii="Calibri" w:hAnsi="Calibri"/>
          <w:i/>
          <w:sz w:val="18"/>
          <w:szCs w:val="20"/>
        </w:rPr>
        <w:t>9</w:t>
      </w:r>
      <w:r w:rsidRPr="00314885">
        <w:rPr>
          <w:rFonts w:ascii="Calibri" w:hAnsi="Calibri"/>
          <w:i/>
          <w:sz w:val="18"/>
          <w:szCs w:val="20"/>
        </w:rPr>
        <w:t>, 20</w:t>
      </w:r>
      <w:r w:rsidR="00C44BF1">
        <w:rPr>
          <w:rFonts w:ascii="Calibri" w:hAnsi="Calibri"/>
          <w:i/>
          <w:sz w:val="18"/>
          <w:szCs w:val="20"/>
        </w:rPr>
        <w:t>20</w:t>
      </w:r>
      <w:r w:rsidRPr="00314885">
        <w:rPr>
          <w:rFonts w:ascii="Calibri" w:hAnsi="Calibri"/>
          <w:i/>
          <w:sz w:val="18"/>
          <w:szCs w:val="20"/>
        </w:rPr>
        <w:t>, 202</w:t>
      </w:r>
      <w:r w:rsidR="00C44BF1">
        <w:rPr>
          <w:rFonts w:ascii="Calibri" w:hAnsi="Calibri"/>
          <w:i/>
          <w:sz w:val="18"/>
          <w:szCs w:val="20"/>
        </w:rPr>
        <w:t>1</w:t>
      </w:r>
      <w:r w:rsidR="00817454">
        <w:rPr>
          <w:rFonts w:ascii="Calibri" w:hAnsi="Calibri"/>
          <w:i/>
          <w:sz w:val="18"/>
          <w:szCs w:val="20"/>
        </w:rPr>
        <w:t xml:space="preserve">, </w:t>
      </w:r>
      <w:r w:rsidRPr="00314885">
        <w:rPr>
          <w:rFonts w:ascii="Calibri" w:hAnsi="Calibri"/>
          <w:i/>
          <w:sz w:val="18"/>
          <w:szCs w:val="20"/>
        </w:rPr>
        <w:t>202</w:t>
      </w:r>
      <w:r w:rsidR="00C44BF1">
        <w:rPr>
          <w:rFonts w:ascii="Calibri" w:hAnsi="Calibri"/>
          <w:i/>
          <w:sz w:val="18"/>
          <w:szCs w:val="20"/>
        </w:rPr>
        <w:t>2</w:t>
      </w:r>
      <w:r w:rsidR="00817454">
        <w:rPr>
          <w:rFonts w:ascii="Calibri" w:hAnsi="Calibri"/>
          <w:i/>
          <w:sz w:val="18"/>
          <w:szCs w:val="20"/>
        </w:rPr>
        <w:t xml:space="preserve"> a 202</w:t>
      </w:r>
      <w:r w:rsidR="00C44BF1">
        <w:rPr>
          <w:rFonts w:ascii="Calibri" w:hAnsi="Calibri"/>
          <w:i/>
          <w:sz w:val="18"/>
          <w:szCs w:val="20"/>
        </w:rPr>
        <w:t>3</w:t>
      </w:r>
      <w:r w:rsidRPr="00314885">
        <w:rPr>
          <w:rFonts w:ascii="Calibri" w:hAnsi="Calibri"/>
          <w:i/>
          <w:sz w:val="18"/>
          <w:szCs w:val="20"/>
        </w:rPr>
        <w:t xml:space="preserve">). </w:t>
      </w:r>
    </w:p>
    <w:p w14:paraId="30709325" w14:textId="371BF48A" w:rsidR="007361B1" w:rsidRDefault="007361B1" w:rsidP="00BB0CC4">
      <w:pPr>
        <w:suppressAutoHyphens/>
        <w:rPr>
          <w:sz w:val="22"/>
          <w:szCs w:val="22"/>
        </w:rPr>
      </w:pPr>
    </w:p>
    <w:p w14:paraId="46811CE9" w14:textId="2C9F4207" w:rsidR="007527D5" w:rsidRDefault="007527D5" w:rsidP="00BB0CC4">
      <w:pPr>
        <w:suppressAutoHyphens/>
        <w:rPr>
          <w:sz w:val="22"/>
          <w:szCs w:val="22"/>
        </w:rPr>
      </w:pPr>
    </w:p>
    <w:p w14:paraId="74B4C27C" w14:textId="77777777" w:rsidR="007527D5" w:rsidRPr="00B97CA2" w:rsidRDefault="007527D5" w:rsidP="00BB0CC4">
      <w:pPr>
        <w:suppressAutoHyphens/>
        <w:rPr>
          <w:sz w:val="22"/>
          <w:szCs w:val="22"/>
        </w:rPr>
      </w:pPr>
    </w:p>
    <w:p w14:paraId="4DC4F9E9" w14:textId="77777777" w:rsidR="006B5D48" w:rsidRDefault="006B5D48" w:rsidP="00BB0CC4">
      <w:pPr>
        <w:suppressAutoHyphens/>
        <w:spacing w:after="0" w:line="240" w:lineRule="auto"/>
        <w:jc w:val="left"/>
        <w:rPr>
          <w:b/>
          <w:bCs/>
          <w:sz w:val="28"/>
          <w:szCs w:val="28"/>
        </w:rPr>
      </w:pPr>
      <w:r>
        <w:rPr>
          <w:sz w:val="28"/>
          <w:szCs w:val="28"/>
        </w:rPr>
        <w:br w:type="page"/>
      </w:r>
    </w:p>
    <w:p w14:paraId="38ADA921" w14:textId="77E4D605" w:rsidR="00BB0338" w:rsidRPr="003419C6" w:rsidRDefault="00BB0338" w:rsidP="00BB0CC4">
      <w:pPr>
        <w:pStyle w:val="Nadpis3"/>
        <w:numPr>
          <w:ilvl w:val="0"/>
          <w:numId w:val="0"/>
        </w:numPr>
        <w:suppressAutoHyphens/>
        <w:spacing w:before="0" w:after="720"/>
        <w:ind w:left="720" w:hanging="720"/>
        <w:rPr>
          <w:color w:val="FF0000"/>
          <w:sz w:val="28"/>
          <w:szCs w:val="28"/>
        </w:rPr>
      </w:pPr>
      <w:r w:rsidRPr="002E399E">
        <w:rPr>
          <w:sz w:val="28"/>
          <w:szCs w:val="28"/>
        </w:rPr>
        <w:lastRenderedPageBreak/>
        <w:t>A</w:t>
      </w:r>
      <w:r w:rsidRPr="002E399E">
        <w:rPr>
          <w:sz w:val="28"/>
          <w:szCs w:val="28"/>
          <w:vertAlign w:val="subscript"/>
        </w:rPr>
        <w:t xml:space="preserve">7 </w:t>
      </w:r>
      <w:r w:rsidRPr="002E399E">
        <w:rPr>
          <w:sz w:val="28"/>
          <w:szCs w:val="28"/>
        </w:rPr>
        <w:t xml:space="preserve">– Absolventi </w:t>
      </w:r>
      <w:r w:rsidR="00712AF5" w:rsidRPr="002E399E">
        <w:rPr>
          <w:sz w:val="28"/>
          <w:szCs w:val="28"/>
        </w:rPr>
        <w:t>studijních programů</w:t>
      </w:r>
      <w:r w:rsidR="003419C6">
        <w:rPr>
          <w:sz w:val="28"/>
          <w:szCs w:val="28"/>
        </w:rPr>
        <w:t xml:space="preserve"> </w:t>
      </w:r>
    </w:p>
    <w:p w14:paraId="793E3851" w14:textId="545D6089" w:rsidR="00570FE2" w:rsidRPr="00570FE2" w:rsidRDefault="009F54CF" w:rsidP="00BB0CC4">
      <w:pPr>
        <w:suppressAutoHyphens/>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 xml:space="preserve">UTB ve Zlíně v bakalářském, </w:t>
      </w:r>
      <w:r w:rsidR="00150636">
        <w:rPr>
          <w:rFonts w:asciiTheme="minorHAnsi" w:hAnsiTheme="minorHAnsi"/>
          <w:sz w:val="22"/>
          <w:szCs w:val="22"/>
        </w:rPr>
        <w:t xml:space="preserve">navazujícím magisterském, </w:t>
      </w:r>
      <w:r w:rsidRPr="00570FE2">
        <w:rPr>
          <w:rFonts w:asciiTheme="minorHAnsi" w:hAnsiTheme="minorHAnsi"/>
          <w:sz w:val="22"/>
          <w:szCs w:val="22"/>
        </w:rPr>
        <w:t>m</w:t>
      </w:r>
      <w:r w:rsidR="007361B1" w:rsidRPr="00570FE2">
        <w:rPr>
          <w:rFonts w:asciiTheme="minorHAnsi" w:hAnsiTheme="minorHAnsi"/>
          <w:sz w:val="22"/>
          <w:szCs w:val="22"/>
        </w:rPr>
        <w:t xml:space="preserve">agisterském </w:t>
      </w:r>
      <w:r w:rsidR="00F615F2">
        <w:rPr>
          <w:rFonts w:asciiTheme="minorHAnsi" w:hAnsiTheme="minorHAnsi"/>
          <w:sz w:val="22"/>
          <w:szCs w:val="22"/>
        </w:rPr>
        <w:t xml:space="preserve">                                 </w:t>
      </w:r>
      <w:r w:rsidR="007361B1" w:rsidRPr="00570FE2">
        <w:rPr>
          <w:rFonts w:asciiTheme="minorHAnsi" w:hAnsiTheme="minorHAnsi"/>
          <w:sz w:val="22"/>
          <w:szCs w:val="22"/>
        </w:rPr>
        <w:t xml:space="preserve">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06B09C76" w:rsidR="009F54CF" w:rsidRPr="0048798D" w:rsidRDefault="00570FE2" w:rsidP="00BB0CC4">
      <w:pPr>
        <w:suppressAutoHyphens/>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w:t>
      </w:r>
      <w:r w:rsidRPr="0048798D">
        <w:rPr>
          <w:rFonts w:asciiTheme="minorHAnsi" w:hAnsiTheme="minorHAnsi"/>
          <w:sz w:val="22"/>
          <w:szCs w:val="22"/>
        </w:rPr>
        <w:t>z</w:t>
      </w:r>
      <w:r w:rsidR="000130E7" w:rsidRPr="0048798D">
        <w:rPr>
          <w:rFonts w:asciiTheme="minorHAnsi" w:hAnsiTheme="minorHAnsi"/>
          <w:sz w:val="22"/>
          <w:szCs w:val="22"/>
        </w:rPr>
        <w:t xml:space="preserve">menšující se počet absolventů. </w:t>
      </w:r>
      <w:r w:rsidR="00150636" w:rsidRPr="0048798D">
        <w:rPr>
          <w:rFonts w:asciiTheme="minorHAnsi" w:hAnsiTheme="minorHAnsi"/>
          <w:sz w:val="22"/>
          <w:szCs w:val="22"/>
        </w:rPr>
        <w:t>Výjimku tvoří absolventi magisterského studia, kdy v AR 2021/2022 byli první absolventi a v další</w:t>
      </w:r>
      <w:r w:rsidR="004732C9" w:rsidRPr="0048798D">
        <w:rPr>
          <w:rFonts w:asciiTheme="minorHAnsi" w:hAnsiTheme="minorHAnsi"/>
          <w:sz w:val="22"/>
          <w:szCs w:val="22"/>
        </w:rPr>
        <w:t>ch</w:t>
      </w:r>
      <w:r w:rsidR="00150636" w:rsidRPr="0048798D">
        <w:rPr>
          <w:rFonts w:asciiTheme="minorHAnsi" w:hAnsiTheme="minorHAnsi"/>
          <w:sz w:val="22"/>
          <w:szCs w:val="22"/>
        </w:rPr>
        <w:t xml:space="preserve"> AR došlo k jejich zdvojnásobení. </w:t>
      </w:r>
      <w:r w:rsidRPr="0048798D">
        <w:rPr>
          <w:rFonts w:asciiTheme="minorHAnsi" w:hAnsiTheme="minorHAnsi"/>
          <w:sz w:val="22"/>
          <w:szCs w:val="22"/>
        </w:rPr>
        <w:t xml:space="preserve">V tomto ohledu se do daného ukazatele přímo promítá </w:t>
      </w:r>
      <w:r w:rsidR="00295189" w:rsidRPr="0048798D">
        <w:rPr>
          <w:rFonts w:asciiTheme="minorHAnsi" w:hAnsiTheme="minorHAnsi"/>
          <w:sz w:val="22"/>
          <w:szCs w:val="22"/>
        </w:rPr>
        <w:t xml:space="preserve">dlouhodobý </w:t>
      </w:r>
      <w:r w:rsidRPr="0048798D">
        <w:rPr>
          <w:rFonts w:asciiTheme="minorHAnsi" w:hAnsiTheme="minorHAnsi"/>
          <w:sz w:val="22"/>
          <w:szCs w:val="22"/>
        </w:rPr>
        <w:t>pokles studentů zapsaných do studia (viz indikátor A</w:t>
      </w:r>
      <w:r w:rsidRPr="0048798D">
        <w:rPr>
          <w:rFonts w:asciiTheme="minorHAnsi" w:hAnsiTheme="minorHAnsi"/>
          <w:sz w:val="22"/>
          <w:szCs w:val="22"/>
          <w:vertAlign w:val="subscript"/>
        </w:rPr>
        <w:t>6</w:t>
      </w:r>
      <w:r w:rsidRPr="0048798D">
        <w:rPr>
          <w:rFonts w:asciiTheme="minorHAnsi" w:hAnsiTheme="minorHAnsi"/>
          <w:sz w:val="22"/>
          <w:szCs w:val="22"/>
        </w:rPr>
        <w:t>)</w:t>
      </w:r>
      <w:r w:rsidR="00212365" w:rsidRPr="0048798D">
        <w:rPr>
          <w:rFonts w:asciiTheme="minorHAnsi" w:hAnsiTheme="minorHAnsi"/>
          <w:sz w:val="22"/>
          <w:szCs w:val="22"/>
        </w:rPr>
        <w:t xml:space="preserve"> a má podstatné implikace </w:t>
      </w:r>
      <w:r w:rsidR="004201EE" w:rsidRPr="0048798D">
        <w:rPr>
          <w:rFonts w:asciiTheme="minorHAnsi" w:hAnsiTheme="minorHAnsi"/>
          <w:sz w:val="22"/>
          <w:szCs w:val="22"/>
        </w:rPr>
        <w:t xml:space="preserve">i </w:t>
      </w:r>
      <w:r w:rsidR="00212365" w:rsidRPr="0048798D">
        <w:rPr>
          <w:rFonts w:asciiTheme="minorHAnsi" w:hAnsiTheme="minorHAnsi"/>
          <w:sz w:val="22"/>
          <w:szCs w:val="22"/>
        </w:rPr>
        <w:t>pro prostupnost studiem (viz indikátor A</w:t>
      </w:r>
      <w:r w:rsidR="00212365" w:rsidRPr="0048798D">
        <w:rPr>
          <w:rFonts w:asciiTheme="minorHAnsi" w:hAnsiTheme="minorHAnsi"/>
          <w:sz w:val="22"/>
          <w:szCs w:val="22"/>
          <w:vertAlign w:val="subscript"/>
        </w:rPr>
        <w:t>9</w:t>
      </w:r>
      <w:r w:rsidR="007C0C23" w:rsidRPr="0048798D">
        <w:rPr>
          <w:rFonts w:asciiTheme="minorHAnsi" w:hAnsiTheme="minorHAnsi"/>
          <w:sz w:val="22"/>
          <w:szCs w:val="22"/>
        </w:rPr>
        <w:t>)</w:t>
      </w:r>
      <w:r w:rsidR="00480672" w:rsidRPr="0048798D">
        <w:rPr>
          <w:rFonts w:asciiTheme="minorHAnsi" w:hAnsiTheme="minorHAnsi"/>
          <w:sz w:val="22"/>
          <w:szCs w:val="22"/>
        </w:rPr>
        <w:t>.</w:t>
      </w:r>
    </w:p>
    <w:p w14:paraId="6E985E87" w14:textId="1D4B43F3" w:rsidR="000130E7" w:rsidRPr="00570FE2" w:rsidRDefault="00730DE6" w:rsidP="00BB0CC4">
      <w:pPr>
        <w:suppressAutoHyphens/>
        <w:spacing w:line="240" w:lineRule="auto"/>
        <w:rPr>
          <w:rFonts w:asciiTheme="minorHAnsi" w:hAnsiTheme="minorHAnsi"/>
          <w:sz w:val="22"/>
          <w:szCs w:val="22"/>
        </w:rPr>
      </w:pPr>
      <w:r w:rsidRPr="0048798D">
        <w:rPr>
          <w:rFonts w:asciiTheme="minorHAnsi" w:hAnsiTheme="minorHAnsi"/>
          <w:sz w:val="22"/>
          <w:szCs w:val="22"/>
        </w:rPr>
        <w:t>Zatímco v</w:t>
      </w:r>
      <w:r w:rsidR="002417CA" w:rsidRPr="0048798D">
        <w:rPr>
          <w:rFonts w:asciiTheme="minorHAnsi" w:hAnsiTheme="minorHAnsi"/>
          <w:sz w:val="22"/>
          <w:szCs w:val="22"/>
        </w:rPr>
        <w:t> </w:t>
      </w:r>
      <w:r w:rsidR="000130E7" w:rsidRPr="0048798D">
        <w:rPr>
          <w:rFonts w:asciiTheme="minorHAnsi" w:hAnsiTheme="minorHAnsi"/>
          <w:sz w:val="22"/>
          <w:szCs w:val="22"/>
        </w:rPr>
        <w:t>AR</w:t>
      </w:r>
      <w:r w:rsidR="002417CA" w:rsidRPr="0048798D">
        <w:rPr>
          <w:rFonts w:asciiTheme="minorHAnsi" w:hAnsiTheme="minorHAnsi"/>
          <w:sz w:val="22"/>
          <w:szCs w:val="22"/>
        </w:rPr>
        <w:t xml:space="preserve"> </w:t>
      </w:r>
      <w:r w:rsidR="005C4FDD" w:rsidRPr="0048798D">
        <w:rPr>
          <w:rFonts w:asciiTheme="minorHAnsi" w:hAnsiTheme="minorHAnsi"/>
          <w:sz w:val="22"/>
          <w:szCs w:val="22"/>
        </w:rPr>
        <w:t>20</w:t>
      </w:r>
      <w:r w:rsidR="002A0E04" w:rsidRPr="0048798D">
        <w:rPr>
          <w:rFonts w:asciiTheme="minorHAnsi" w:hAnsiTheme="minorHAnsi"/>
          <w:sz w:val="22"/>
          <w:szCs w:val="22"/>
        </w:rPr>
        <w:t>1</w:t>
      </w:r>
      <w:r w:rsidR="0048798D" w:rsidRPr="0048798D">
        <w:rPr>
          <w:rFonts w:asciiTheme="minorHAnsi" w:hAnsiTheme="minorHAnsi"/>
          <w:sz w:val="22"/>
          <w:szCs w:val="22"/>
        </w:rPr>
        <w:t>9</w:t>
      </w:r>
      <w:r w:rsidR="000130E7" w:rsidRPr="0048798D">
        <w:rPr>
          <w:rFonts w:asciiTheme="minorHAnsi" w:hAnsiTheme="minorHAnsi"/>
          <w:sz w:val="22"/>
          <w:szCs w:val="22"/>
        </w:rPr>
        <w:t>/20</w:t>
      </w:r>
      <w:r w:rsidR="0048798D" w:rsidRPr="0048798D">
        <w:rPr>
          <w:rFonts w:asciiTheme="minorHAnsi" w:hAnsiTheme="minorHAnsi"/>
          <w:sz w:val="22"/>
          <w:szCs w:val="22"/>
        </w:rPr>
        <w:t>20</w:t>
      </w:r>
      <w:r w:rsidR="000130E7" w:rsidRPr="0048798D">
        <w:rPr>
          <w:rFonts w:asciiTheme="minorHAnsi" w:hAnsiTheme="minorHAnsi"/>
          <w:sz w:val="22"/>
          <w:szCs w:val="22"/>
        </w:rPr>
        <w:t xml:space="preserve"> </w:t>
      </w:r>
      <w:r w:rsidR="00295189" w:rsidRPr="0048798D">
        <w:rPr>
          <w:rFonts w:asciiTheme="minorHAnsi" w:hAnsiTheme="minorHAnsi"/>
          <w:sz w:val="22"/>
          <w:szCs w:val="22"/>
        </w:rPr>
        <w:t>na UTB ve Zlíně zdárně dokončilo vůbec nej</w:t>
      </w:r>
      <w:r w:rsidR="002A0E04" w:rsidRPr="0048798D">
        <w:rPr>
          <w:rFonts w:asciiTheme="minorHAnsi" w:hAnsiTheme="minorHAnsi"/>
          <w:sz w:val="22"/>
          <w:szCs w:val="22"/>
        </w:rPr>
        <w:t>více</w:t>
      </w:r>
      <w:r w:rsidR="00295189" w:rsidRPr="0048798D">
        <w:rPr>
          <w:rFonts w:asciiTheme="minorHAnsi" w:hAnsiTheme="minorHAnsi"/>
          <w:sz w:val="22"/>
          <w:szCs w:val="22"/>
        </w:rPr>
        <w:t xml:space="preserve"> absolventů ve sledovaném o</w:t>
      </w:r>
      <w:r w:rsidR="008D7A66" w:rsidRPr="0048798D">
        <w:rPr>
          <w:rFonts w:asciiTheme="minorHAnsi" w:hAnsiTheme="minorHAnsi"/>
          <w:sz w:val="22"/>
          <w:szCs w:val="22"/>
        </w:rPr>
        <w:t>bdobí</w:t>
      </w:r>
      <w:r w:rsidRPr="0048798D">
        <w:rPr>
          <w:rFonts w:asciiTheme="minorHAnsi" w:hAnsiTheme="minorHAnsi"/>
          <w:sz w:val="22"/>
          <w:szCs w:val="22"/>
        </w:rPr>
        <w:t>,</w:t>
      </w:r>
      <w:r w:rsidR="008D7A66" w:rsidRPr="0048798D">
        <w:rPr>
          <w:rFonts w:asciiTheme="minorHAnsi" w:hAnsiTheme="minorHAnsi"/>
          <w:sz w:val="22"/>
          <w:szCs w:val="22"/>
        </w:rPr>
        <w:t xml:space="preserve"> </w:t>
      </w:r>
      <w:r w:rsidRPr="0048798D">
        <w:rPr>
          <w:rFonts w:asciiTheme="minorHAnsi" w:hAnsiTheme="minorHAnsi"/>
          <w:sz w:val="22"/>
          <w:szCs w:val="22"/>
        </w:rPr>
        <w:t>od</w:t>
      </w:r>
      <w:r w:rsidR="00D67780" w:rsidRPr="0048798D">
        <w:rPr>
          <w:rFonts w:asciiTheme="minorHAnsi" w:hAnsiTheme="minorHAnsi"/>
          <w:sz w:val="22"/>
          <w:szCs w:val="22"/>
        </w:rPr>
        <w:t xml:space="preserve"> AR 20</w:t>
      </w:r>
      <w:r w:rsidR="0048798D" w:rsidRPr="0048798D">
        <w:rPr>
          <w:rFonts w:asciiTheme="minorHAnsi" w:hAnsiTheme="minorHAnsi"/>
          <w:sz w:val="22"/>
          <w:szCs w:val="22"/>
        </w:rPr>
        <w:t>20</w:t>
      </w:r>
      <w:r w:rsidR="00D67780" w:rsidRPr="0048798D">
        <w:rPr>
          <w:rFonts w:asciiTheme="minorHAnsi" w:hAnsiTheme="minorHAnsi"/>
          <w:sz w:val="22"/>
          <w:szCs w:val="22"/>
        </w:rPr>
        <w:t>/202</w:t>
      </w:r>
      <w:r w:rsidR="0048798D" w:rsidRPr="0048798D">
        <w:rPr>
          <w:rFonts w:asciiTheme="minorHAnsi" w:hAnsiTheme="minorHAnsi"/>
          <w:sz w:val="22"/>
          <w:szCs w:val="22"/>
        </w:rPr>
        <w:t>1</w:t>
      </w:r>
      <w:r w:rsidR="00D67780" w:rsidRPr="0048798D">
        <w:rPr>
          <w:rFonts w:asciiTheme="minorHAnsi" w:hAnsiTheme="minorHAnsi"/>
          <w:sz w:val="22"/>
          <w:szCs w:val="22"/>
        </w:rPr>
        <w:t xml:space="preserve"> můžeme pozorovat mírné </w:t>
      </w:r>
      <w:r w:rsidR="00AB0928" w:rsidRPr="0048798D">
        <w:rPr>
          <w:rFonts w:asciiTheme="minorHAnsi" w:hAnsiTheme="minorHAnsi"/>
          <w:sz w:val="22"/>
          <w:szCs w:val="22"/>
        </w:rPr>
        <w:t>snižování</w:t>
      </w:r>
      <w:r w:rsidR="00D67780" w:rsidRPr="0048798D">
        <w:rPr>
          <w:rFonts w:asciiTheme="minorHAnsi" w:hAnsiTheme="minorHAnsi"/>
          <w:sz w:val="22"/>
          <w:szCs w:val="22"/>
        </w:rPr>
        <w:t xml:space="preserve"> počtu absolventů</w:t>
      </w:r>
      <w:r w:rsidR="00AB0928" w:rsidRPr="0048798D">
        <w:rPr>
          <w:rFonts w:asciiTheme="minorHAnsi" w:hAnsiTheme="minorHAnsi"/>
          <w:sz w:val="22"/>
          <w:szCs w:val="22"/>
        </w:rPr>
        <w:t xml:space="preserve"> a v AR 2022/2023 úspěšně dokončilo své studium na UTB nejméně absolventů</w:t>
      </w:r>
      <w:r w:rsidR="00150636" w:rsidRPr="0048798D">
        <w:rPr>
          <w:rFonts w:asciiTheme="minorHAnsi" w:hAnsiTheme="minorHAnsi"/>
          <w:sz w:val="22"/>
          <w:szCs w:val="22"/>
        </w:rPr>
        <w:t>, s výjimkou Mgr. studia, kde se počet absolventů v AR 2022/2023 více než zdvojnásobil oproti předchozímu AR, kdy UTB opustili první absolventi.</w:t>
      </w:r>
      <w:r w:rsidR="00150636">
        <w:rPr>
          <w:rFonts w:asciiTheme="minorHAnsi" w:hAnsiTheme="minorHAnsi"/>
          <w:sz w:val="22"/>
          <w:szCs w:val="22"/>
        </w:rPr>
        <w:t xml:space="preserve"> </w:t>
      </w:r>
      <w:r w:rsidR="0048798D" w:rsidRPr="007630DC">
        <w:rPr>
          <w:rFonts w:asciiTheme="minorHAnsi" w:hAnsiTheme="minorHAnsi"/>
          <w:sz w:val="22"/>
          <w:szCs w:val="22"/>
        </w:rPr>
        <w:t>V AR 2023/2024</w:t>
      </w:r>
      <w:r w:rsidR="001B0AD1" w:rsidRPr="007630DC">
        <w:rPr>
          <w:rFonts w:asciiTheme="minorHAnsi" w:hAnsiTheme="minorHAnsi"/>
          <w:sz w:val="22"/>
          <w:szCs w:val="22"/>
        </w:rPr>
        <w:t xml:space="preserve"> </w:t>
      </w:r>
      <w:r w:rsidR="00370B24" w:rsidRPr="007630DC">
        <w:rPr>
          <w:rFonts w:asciiTheme="minorHAnsi" w:hAnsiTheme="minorHAnsi"/>
          <w:sz w:val="22"/>
          <w:szCs w:val="22"/>
        </w:rPr>
        <w:t xml:space="preserve">došlo opět ke zvýšení počtu absolventů, zejména v případě doktorského studia, kde to bylo o </w:t>
      </w:r>
      <w:r w:rsidR="003419C6">
        <w:rPr>
          <w:rFonts w:asciiTheme="minorHAnsi" w:hAnsiTheme="minorHAnsi"/>
          <w:sz w:val="22"/>
          <w:szCs w:val="22"/>
        </w:rPr>
        <w:t>víc než dvojnásobek.</w:t>
      </w:r>
      <w:r w:rsidR="0048798D">
        <w:rPr>
          <w:rFonts w:asciiTheme="minorHAnsi" w:hAnsiTheme="minorHAnsi"/>
          <w:sz w:val="22"/>
          <w:szCs w:val="22"/>
        </w:rPr>
        <w:t xml:space="preserve"> </w:t>
      </w:r>
    </w:p>
    <w:p w14:paraId="1762C48C" w14:textId="77777777" w:rsidR="009F54CF" w:rsidRDefault="009F54CF" w:rsidP="00BB0CC4">
      <w:pPr>
        <w:suppressAutoHyphens/>
        <w:rPr>
          <w:rFonts w:asciiTheme="minorHAnsi" w:hAnsiTheme="minorHAnsi"/>
          <w:sz w:val="20"/>
          <w:szCs w:val="20"/>
        </w:rPr>
      </w:pPr>
    </w:p>
    <w:p w14:paraId="431AE3C2" w14:textId="6207F464" w:rsidR="004D0A18" w:rsidRPr="00C06312" w:rsidRDefault="004201EE" w:rsidP="00BB0CC4">
      <w:pPr>
        <w:suppressAutoHyphens/>
        <w:rPr>
          <w:rFonts w:asciiTheme="minorHAnsi" w:hAnsiTheme="minorHAnsi"/>
          <w:b/>
          <w:sz w:val="20"/>
          <w:szCs w:val="22"/>
        </w:rPr>
      </w:pPr>
      <w:r w:rsidRPr="00C06312">
        <w:rPr>
          <w:rFonts w:asciiTheme="minorHAnsi" w:hAnsiTheme="minorHAnsi"/>
          <w:b/>
          <w:sz w:val="20"/>
          <w:szCs w:val="22"/>
        </w:rPr>
        <w:t>Tab. 1</w:t>
      </w:r>
      <w:r w:rsidR="005C4FDD" w:rsidRPr="00C06312">
        <w:rPr>
          <w:rFonts w:asciiTheme="minorHAnsi" w:hAnsiTheme="minorHAnsi"/>
          <w:b/>
          <w:sz w:val="20"/>
          <w:szCs w:val="22"/>
        </w:rPr>
        <w:t>4</w:t>
      </w:r>
      <w:r w:rsidRPr="00C06312">
        <w:rPr>
          <w:rFonts w:asciiTheme="minorHAnsi" w:hAnsiTheme="minorHAnsi"/>
          <w:b/>
          <w:sz w:val="20"/>
          <w:szCs w:val="22"/>
        </w:rPr>
        <w:t>.</w:t>
      </w:r>
      <w:r w:rsidR="004D0A18" w:rsidRPr="00C06312">
        <w:rPr>
          <w:rFonts w:asciiTheme="minorHAnsi" w:hAnsiTheme="minorHAnsi"/>
          <w:b/>
          <w:sz w:val="20"/>
          <w:szCs w:val="22"/>
        </w:rPr>
        <w:t xml:space="preserve"> Absolventi studijních programů na UTB ve Zlíně</w:t>
      </w:r>
    </w:p>
    <w:tbl>
      <w:tblPr>
        <w:tblStyle w:val="Tabulkasmkou4zvraznn2130"/>
        <w:tblW w:w="8820" w:type="dxa"/>
        <w:tblLayout w:type="fixed"/>
        <w:tblLook w:val="04A0" w:firstRow="1" w:lastRow="0" w:firstColumn="1" w:lastColumn="0" w:noHBand="0" w:noVBand="1"/>
      </w:tblPr>
      <w:tblGrid>
        <w:gridCol w:w="2263"/>
        <w:gridCol w:w="1311"/>
        <w:gridCol w:w="1311"/>
        <w:gridCol w:w="1312"/>
        <w:gridCol w:w="1311"/>
        <w:gridCol w:w="1312"/>
      </w:tblGrid>
      <w:tr w:rsidR="002E399E" w:rsidRPr="002417CA" w14:paraId="20055B8C" w14:textId="0F8F5852" w:rsidTr="00E06DA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bookmarkEnd w:id="13"/>
          <w:p w14:paraId="0B53D2A4" w14:textId="77777777" w:rsidR="002E399E" w:rsidRPr="002417CA" w:rsidRDefault="002E399E" w:rsidP="00BB0CC4">
            <w:pPr>
              <w:suppressAutoHyphens/>
              <w:spacing w:after="0" w:line="240" w:lineRule="auto"/>
              <w:rPr>
                <w:rFonts w:ascii="Calibri" w:hAnsi="Calibri"/>
                <w:sz w:val="18"/>
                <w:szCs w:val="20"/>
              </w:rPr>
            </w:pPr>
            <w:r w:rsidRPr="002417CA">
              <w:rPr>
                <w:rFonts w:ascii="Calibri" w:hAnsi="Calibri"/>
                <w:sz w:val="18"/>
                <w:szCs w:val="20"/>
              </w:rPr>
              <w:t>Akademický rok</w:t>
            </w:r>
          </w:p>
        </w:tc>
        <w:tc>
          <w:tcPr>
            <w:tcW w:w="1311" w:type="dxa"/>
            <w:vAlign w:val="center"/>
          </w:tcPr>
          <w:p w14:paraId="7414C23B" w14:textId="142C274C" w:rsidR="002E399E" w:rsidRPr="002417CA" w:rsidRDefault="00EA23A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2019/2020</w:t>
            </w:r>
          </w:p>
        </w:tc>
        <w:tc>
          <w:tcPr>
            <w:tcW w:w="1311" w:type="dxa"/>
            <w:vAlign w:val="center"/>
          </w:tcPr>
          <w:p w14:paraId="5B6C45B9" w14:textId="4C5B056B"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w:t>
            </w:r>
            <w:r w:rsidR="00EA23AB">
              <w:rPr>
                <w:rFonts w:ascii="Calibri" w:hAnsi="Calibri"/>
                <w:sz w:val="18"/>
                <w:szCs w:val="20"/>
              </w:rPr>
              <w:t>20</w:t>
            </w:r>
            <w:r w:rsidRPr="002417CA">
              <w:rPr>
                <w:rFonts w:ascii="Calibri" w:hAnsi="Calibri"/>
                <w:sz w:val="18"/>
                <w:szCs w:val="20"/>
              </w:rPr>
              <w:t>/202</w:t>
            </w:r>
            <w:r w:rsidR="00EA23AB">
              <w:rPr>
                <w:rFonts w:ascii="Calibri" w:hAnsi="Calibri"/>
                <w:sz w:val="18"/>
                <w:szCs w:val="20"/>
              </w:rPr>
              <w:t>1</w:t>
            </w:r>
          </w:p>
        </w:tc>
        <w:tc>
          <w:tcPr>
            <w:tcW w:w="1312" w:type="dxa"/>
            <w:vAlign w:val="center"/>
          </w:tcPr>
          <w:p w14:paraId="63BBA073" w14:textId="483A9254"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sidR="00EA23AB">
              <w:rPr>
                <w:rFonts w:ascii="Calibri" w:hAnsi="Calibri"/>
                <w:sz w:val="18"/>
                <w:szCs w:val="20"/>
              </w:rPr>
              <w:t>1</w:t>
            </w:r>
            <w:r w:rsidRPr="002417CA">
              <w:rPr>
                <w:rFonts w:ascii="Calibri" w:hAnsi="Calibri"/>
                <w:sz w:val="18"/>
                <w:szCs w:val="20"/>
              </w:rPr>
              <w:t>/202</w:t>
            </w:r>
            <w:r w:rsidR="00EA23AB">
              <w:rPr>
                <w:rFonts w:ascii="Calibri" w:hAnsi="Calibri"/>
                <w:sz w:val="18"/>
                <w:szCs w:val="20"/>
              </w:rPr>
              <w:t>2</w:t>
            </w:r>
          </w:p>
        </w:tc>
        <w:tc>
          <w:tcPr>
            <w:tcW w:w="1311" w:type="dxa"/>
            <w:vAlign w:val="center"/>
          </w:tcPr>
          <w:p w14:paraId="3007383D" w14:textId="75689210"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w:t>
            </w:r>
            <w:r w:rsidR="00EA23AB">
              <w:rPr>
                <w:rFonts w:ascii="Calibri" w:hAnsi="Calibri"/>
                <w:sz w:val="18"/>
                <w:szCs w:val="20"/>
              </w:rPr>
              <w:t>2</w:t>
            </w:r>
            <w:r w:rsidRPr="002417CA">
              <w:rPr>
                <w:rFonts w:ascii="Calibri" w:hAnsi="Calibri"/>
                <w:sz w:val="18"/>
                <w:szCs w:val="20"/>
              </w:rPr>
              <w:t>/202</w:t>
            </w:r>
            <w:r w:rsidR="00EA23AB">
              <w:rPr>
                <w:rFonts w:ascii="Calibri" w:hAnsi="Calibri"/>
                <w:sz w:val="18"/>
                <w:szCs w:val="20"/>
              </w:rPr>
              <w:t>3</w:t>
            </w:r>
          </w:p>
        </w:tc>
        <w:tc>
          <w:tcPr>
            <w:tcW w:w="1312" w:type="dxa"/>
            <w:vAlign w:val="center"/>
          </w:tcPr>
          <w:p w14:paraId="093C0E4B" w14:textId="6661F7BA" w:rsidR="002E399E" w:rsidRPr="002417CA" w:rsidRDefault="002E399E"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w:t>
            </w:r>
            <w:r w:rsidR="00EA23AB">
              <w:rPr>
                <w:rFonts w:ascii="Calibri" w:hAnsi="Calibri"/>
                <w:sz w:val="18"/>
                <w:szCs w:val="20"/>
              </w:rPr>
              <w:t>3</w:t>
            </w:r>
            <w:r>
              <w:rPr>
                <w:rFonts w:ascii="Calibri" w:hAnsi="Calibri"/>
                <w:sz w:val="18"/>
                <w:szCs w:val="20"/>
              </w:rPr>
              <w:t>/202</w:t>
            </w:r>
            <w:r w:rsidR="00EA23AB">
              <w:rPr>
                <w:rFonts w:ascii="Calibri" w:hAnsi="Calibri"/>
                <w:sz w:val="18"/>
                <w:szCs w:val="20"/>
              </w:rPr>
              <w:t>4</w:t>
            </w:r>
          </w:p>
        </w:tc>
      </w:tr>
      <w:tr w:rsidR="00CD6197" w:rsidRPr="002417CA" w14:paraId="47514203" w14:textId="5FFD182E"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0895C61B"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Celkový počet absolventů UTB ve Zlíně</w:t>
            </w:r>
          </w:p>
        </w:tc>
        <w:tc>
          <w:tcPr>
            <w:tcW w:w="1311" w:type="dxa"/>
          </w:tcPr>
          <w:p w14:paraId="7787189A" w14:textId="7BB7025F"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2 012</w:t>
            </w:r>
          </w:p>
        </w:tc>
        <w:tc>
          <w:tcPr>
            <w:tcW w:w="1311" w:type="dxa"/>
          </w:tcPr>
          <w:p w14:paraId="14C7C628" w14:textId="3BC41135"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1 932</w:t>
            </w:r>
          </w:p>
        </w:tc>
        <w:tc>
          <w:tcPr>
            <w:tcW w:w="1312" w:type="dxa"/>
          </w:tcPr>
          <w:p w14:paraId="4F09A9E6" w14:textId="556AA560"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1 962</w:t>
            </w:r>
          </w:p>
        </w:tc>
        <w:tc>
          <w:tcPr>
            <w:tcW w:w="1311" w:type="dxa"/>
          </w:tcPr>
          <w:p w14:paraId="40C7AD54" w14:textId="4BDAD3BE"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1 878</w:t>
            </w:r>
          </w:p>
        </w:tc>
        <w:tc>
          <w:tcPr>
            <w:tcW w:w="1312" w:type="dxa"/>
          </w:tcPr>
          <w:p w14:paraId="0B957AC0" w14:textId="17D9E86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1 938</w:t>
            </w:r>
          </w:p>
        </w:tc>
      </w:tr>
      <w:tr w:rsidR="00CD6197" w:rsidRPr="002417CA" w14:paraId="4DBE1468" w14:textId="0092C9A8"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35E4668"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Bc. studia</w:t>
            </w:r>
          </w:p>
        </w:tc>
        <w:tc>
          <w:tcPr>
            <w:tcW w:w="1311" w:type="dxa"/>
          </w:tcPr>
          <w:p w14:paraId="32DD0E82" w14:textId="36E2E03D"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1 125</w:t>
            </w:r>
          </w:p>
        </w:tc>
        <w:tc>
          <w:tcPr>
            <w:tcW w:w="1311" w:type="dxa"/>
          </w:tcPr>
          <w:p w14:paraId="65825CD4" w14:textId="6BD4FA43"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1 140</w:t>
            </w:r>
          </w:p>
        </w:tc>
        <w:tc>
          <w:tcPr>
            <w:tcW w:w="1312" w:type="dxa"/>
          </w:tcPr>
          <w:p w14:paraId="5530156B" w14:textId="7757350E"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1 060</w:t>
            </w:r>
          </w:p>
        </w:tc>
        <w:tc>
          <w:tcPr>
            <w:tcW w:w="1311" w:type="dxa"/>
          </w:tcPr>
          <w:p w14:paraId="30B292FF" w14:textId="24F9ED6D"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1 040</w:t>
            </w:r>
          </w:p>
        </w:tc>
        <w:tc>
          <w:tcPr>
            <w:tcW w:w="1312" w:type="dxa"/>
          </w:tcPr>
          <w:p w14:paraId="1A4EE476" w14:textId="1DB62F6F"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1 063</w:t>
            </w:r>
          </w:p>
        </w:tc>
      </w:tr>
      <w:tr w:rsidR="00CD6197" w:rsidRPr="002417CA" w14:paraId="6F105896" w14:textId="5F9F3FB5"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1021B679"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Mgr. studia</w:t>
            </w:r>
          </w:p>
        </w:tc>
        <w:tc>
          <w:tcPr>
            <w:tcW w:w="1311" w:type="dxa"/>
          </w:tcPr>
          <w:p w14:paraId="5EFBAF8F" w14:textId="38C14307"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1" w:type="dxa"/>
          </w:tcPr>
          <w:p w14:paraId="788ADD7C" w14:textId="6491DEA3"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312" w:type="dxa"/>
          </w:tcPr>
          <w:p w14:paraId="025FC467" w14:textId="679B4A7A"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17</w:t>
            </w:r>
          </w:p>
        </w:tc>
        <w:tc>
          <w:tcPr>
            <w:tcW w:w="1311" w:type="dxa"/>
          </w:tcPr>
          <w:p w14:paraId="2EFE5BB1" w14:textId="23163A6D"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36</w:t>
            </w:r>
          </w:p>
        </w:tc>
        <w:tc>
          <w:tcPr>
            <w:tcW w:w="1312" w:type="dxa"/>
          </w:tcPr>
          <w:p w14:paraId="7B5BFAF9" w14:textId="714671A4"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33</w:t>
            </w:r>
          </w:p>
        </w:tc>
      </w:tr>
      <w:tr w:rsidR="00CD6197" w:rsidRPr="002417CA" w14:paraId="38C15123" w14:textId="12B8207D" w:rsidTr="00783DC1">
        <w:trPr>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12367AE"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 xml:space="preserve">Absolventi </w:t>
            </w:r>
            <w:proofErr w:type="spellStart"/>
            <w:r w:rsidRPr="002417CA">
              <w:rPr>
                <w:rFonts w:ascii="Calibri" w:hAnsi="Calibri"/>
                <w:sz w:val="18"/>
                <w:szCs w:val="20"/>
              </w:rPr>
              <w:t>NMgr</w:t>
            </w:r>
            <w:proofErr w:type="spellEnd"/>
            <w:r w:rsidRPr="002417CA">
              <w:rPr>
                <w:rFonts w:ascii="Calibri" w:hAnsi="Calibri"/>
                <w:sz w:val="18"/>
                <w:szCs w:val="20"/>
              </w:rPr>
              <w:t>. studia</w:t>
            </w:r>
          </w:p>
        </w:tc>
        <w:tc>
          <w:tcPr>
            <w:tcW w:w="1311" w:type="dxa"/>
          </w:tcPr>
          <w:p w14:paraId="00B636B5" w14:textId="6935263A"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847</w:t>
            </w:r>
          </w:p>
        </w:tc>
        <w:tc>
          <w:tcPr>
            <w:tcW w:w="1311" w:type="dxa"/>
          </w:tcPr>
          <w:p w14:paraId="695D7B45" w14:textId="4B170E9F"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749</w:t>
            </w:r>
          </w:p>
        </w:tc>
        <w:tc>
          <w:tcPr>
            <w:tcW w:w="1312" w:type="dxa"/>
          </w:tcPr>
          <w:p w14:paraId="424EE4C7" w14:textId="4B8515D8"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841</w:t>
            </w:r>
          </w:p>
        </w:tc>
        <w:tc>
          <w:tcPr>
            <w:tcW w:w="1311" w:type="dxa"/>
          </w:tcPr>
          <w:p w14:paraId="67AB7C02" w14:textId="26CC3A8C"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772</w:t>
            </w:r>
          </w:p>
        </w:tc>
        <w:tc>
          <w:tcPr>
            <w:tcW w:w="1312" w:type="dxa"/>
          </w:tcPr>
          <w:p w14:paraId="3CC322F8" w14:textId="368282E3" w:rsidR="00CD6197" w:rsidRPr="002417CA"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779</w:t>
            </w:r>
          </w:p>
        </w:tc>
      </w:tr>
      <w:tr w:rsidR="00CD6197" w:rsidRPr="002417CA" w14:paraId="4983622A" w14:textId="2521497B" w:rsidTr="00783DC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3" w:type="dxa"/>
          </w:tcPr>
          <w:p w14:paraId="6B528195" w14:textId="77777777" w:rsidR="00CD6197" w:rsidRPr="002417CA" w:rsidRDefault="00CD6197" w:rsidP="00CD6197">
            <w:pPr>
              <w:suppressAutoHyphens/>
              <w:spacing w:after="0" w:line="240" w:lineRule="auto"/>
              <w:jc w:val="left"/>
              <w:rPr>
                <w:rFonts w:ascii="Calibri" w:hAnsi="Calibri"/>
                <w:sz w:val="18"/>
                <w:szCs w:val="20"/>
              </w:rPr>
            </w:pPr>
            <w:r w:rsidRPr="002417CA">
              <w:rPr>
                <w:rFonts w:ascii="Calibri" w:hAnsi="Calibri"/>
                <w:sz w:val="18"/>
                <w:szCs w:val="20"/>
              </w:rPr>
              <w:t>Absolventi DSP studia</w:t>
            </w:r>
          </w:p>
        </w:tc>
        <w:tc>
          <w:tcPr>
            <w:tcW w:w="1311" w:type="dxa"/>
          </w:tcPr>
          <w:p w14:paraId="1C97533D" w14:textId="3708723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40</w:t>
            </w:r>
          </w:p>
        </w:tc>
        <w:tc>
          <w:tcPr>
            <w:tcW w:w="1311" w:type="dxa"/>
          </w:tcPr>
          <w:p w14:paraId="74610C7F" w14:textId="4E98C9D2"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43</w:t>
            </w:r>
          </w:p>
        </w:tc>
        <w:tc>
          <w:tcPr>
            <w:tcW w:w="1312" w:type="dxa"/>
          </w:tcPr>
          <w:p w14:paraId="4A294CF6" w14:textId="4BA3CC0C"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44</w:t>
            </w:r>
          </w:p>
        </w:tc>
        <w:tc>
          <w:tcPr>
            <w:tcW w:w="1311" w:type="dxa"/>
          </w:tcPr>
          <w:p w14:paraId="2D7A57B4" w14:textId="03EEC343"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30</w:t>
            </w:r>
          </w:p>
        </w:tc>
        <w:tc>
          <w:tcPr>
            <w:tcW w:w="1312" w:type="dxa"/>
          </w:tcPr>
          <w:p w14:paraId="090CAECE" w14:textId="47E3FDEE" w:rsidR="00CD6197" w:rsidRPr="002417CA"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63</w:t>
            </w:r>
          </w:p>
        </w:tc>
      </w:tr>
    </w:tbl>
    <w:p w14:paraId="5059D3ED" w14:textId="7FB12215" w:rsidR="002417CA" w:rsidRPr="002417CA" w:rsidRDefault="002417CA" w:rsidP="00BB0CC4">
      <w:pPr>
        <w:suppressAutoHyphens/>
        <w:spacing w:after="0" w:line="240" w:lineRule="auto"/>
        <w:rPr>
          <w:i/>
          <w:sz w:val="22"/>
        </w:rPr>
      </w:pPr>
      <w:r w:rsidRPr="002417CA">
        <w:rPr>
          <w:rFonts w:ascii="Calibri" w:hAnsi="Calibri"/>
          <w:i/>
          <w:sz w:val="18"/>
          <w:szCs w:val="20"/>
        </w:rPr>
        <w:t>Komentář/poznámky: Data z IS/STAG – aktivní studia (vždy k 31. 10. kalendářního roku</w:t>
      </w:r>
      <w:r w:rsidR="002E399E">
        <w:rPr>
          <w:rFonts w:ascii="Calibri" w:hAnsi="Calibri"/>
          <w:i/>
          <w:sz w:val="18"/>
          <w:szCs w:val="20"/>
        </w:rPr>
        <w:t xml:space="preserve"> </w:t>
      </w:r>
      <w:r w:rsidRPr="002417CA">
        <w:rPr>
          <w:rFonts w:ascii="Calibri" w:hAnsi="Calibri"/>
          <w:i/>
          <w:sz w:val="18"/>
          <w:szCs w:val="20"/>
        </w:rPr>
        <w:t>201</w:t>
      </w:r>
      <w:r w:rsidR="00EA23AB">
        <w:rPr>
          <w:rFonts w:ascii="Calibri" w:hAnsi="Calibri"/>
          <w:i/>
          <w:sz w:val="18"/>
          <w:szCs w:val="20"/>
        </w:rPr>
        <w:t>9</w:t>
      </w:r>
      <w:r w:rsidRPr="002417CA">
        <w:rPr>
          <w:rFonts w:ascii="Calibri" w:hAnsi="Calibri"/>
          <w:i/>
          <w:sz w:val="18"/>
          <w:szCs w:val="20"/>
        </w:rPr>
        <w:t>, 20</w:t>
      </w:r>
      <w:r w:rsidR="00EA23AB">
        <w:rPr>
          <w:rFonts w:ascii="Calibri" w:hAnsi="Calibri"/>
          <w:i/>
          <w:sz w:val="18"/>
          <w:szCs w:val="20"/>
        </w:rPr>
        <w:t>20</w:t>
      </w:r>
      <w:r w:rsidRPr="002417CA">
        <w:rPr>
          <w:rFonts w:ascii="Calibri" w:hAnsi="Calibri"/>
          <w:i/>
          <w:sz w:val="18"/>
          <w:szCs w:val="20"/>
        </w:rPr>
        <w:t>, 202</w:t>
      </w:r>
      <w:r w:rsidR="00EA23AB">
        <w:rPr>
          <w:rFonts w:ascii="Calibri" w:hAnsi="Calibri"/>
          <w:i/>
          <w:sz w:val="18"/>
          <w:szCs w:val="20"/>
        </w:rPr>
        <w:t>1</w:t>
      </w:r>
      <w:r w:rsidR="002E399E">
        <w:rPr>
          <w:rFonts w:ascii="Calibri" w:hAnsi="Calibri"/>
          <w:i/>
          <w:sz w:val="18"/>
          <w:szCs w:val="20"/>
        </w:rPr>
        <w:t xml:space="preserve">, </w:t>
      </w:r>
      <w:r w:rsidRPr="002417CA">
        <w:rPr>
          <w:rFonts w:ascii="Calibri" w:hAnsi="Calibri"/>
          <w:i/>
          <w:sz w:val="18"/>
          <w:szCs w:val="20"/>
        </w:rPr>
        <w:t>202</w:t>
      </w:r>
      <w:r w:rsidR="00EA23AB">
        <w:rPr>
          <w:rFonts w:ascii="Calibri" w:hAnsi="Calibri"/>
          <w:i/>
          <w:sz w:val="18"/>
          <w:szCs w:val="20"/>
        </w:rPr>
        <w:t>2</w:t>
      </w:r>
      <w:r w:rsidR="002E399E">
        <w:rPr>
          <w:rFonts w:ascii="Calibri" w:hAnsi="Calibri"/>
          <w:i/>
          <w:sz w:val="18"/>
          <w:szCs w:val="20"/>
        </w:rPr>
        <w:t xml:space="preserve"> a 202</w:t>
      </w:r>
      <w:r w:rsidR="00EA23AB">
        <w:rPr>
          <w:rFonts w:ascii="Calibri" w:hAnsi="Calibri"/>
          <w:i/>
          <w:sz w:val="18"/>
          <w:szCs w:val="20"/>
        </w:rPr>
        <w:t>3</w:t>
      </w:r>
      <w:r w:rsidRPr="002417CA">
        <w:rPr>
          <w:rFonts w:ascii="Calibri" w:hAnsi="Calibri"/>
          <w:i/>
          <w:sz w:val="18"/>
          <w:szCs w:val="20"/>
        </w:rPr>
        <w:t xml:space="preserve">). </w:t>
      </w:r>
    </w:p>
    <w:p w14:paraId="794D3481" w14:textId="77777777" w:rsidR="00791A72" w:rsidRDefault="00791A72" w:rsidP="00BB0CC4">
      <w:pPr>
        <w:suppressAutoHyphens/>
        <w:spacing w:after="0" w:line="240" w:lineRule="auto"/>
        <w:jc w:val="left"/>
        <w:rPr>
          <w:b/>
          <w:bCs/>
          <w:sz w:val="28"/>
          <w:szCs w:val="28"/>
        </w:rPr>
      </w:pPr>
      <w:r>
        <w:rPr>
          <w:sz w:val="28"/>
          <w:szCs w:val="28"/>
        </w:rPr>
        <w:br w:type="page"/>
      </w:r>
    </w:p>
    <w:p w14:paraId="256F0E48" w14:textId="372F632F" w:rsidR="00BB0338" w:rsidRPr="000A2996" w:rsidRDefault="00C92FBF" w:rsidP="00BB0CC4">
      <w:pPr>
        <w:pStyle w:val="Nadpis3"/>
        <w:numPr>
          <w:ilvl w:val="0"/>
          <w:numId w:val="0"/>
        </w:numPr>
        <w:suppressAutoHyphens/>
        <w:spacing w:before="0" w:after="720"/>
        <w:ind w:left="720" w:hanging="720"/>
        <w:rPr>
          <w:color w:val="FF0000"/>
          <w:sz w:val="28"/>
          <w:szCs w:val="28"/>
        </w:rPr>
      </w:pPr>
      <w:r w:rsidRPr="00A146C8">
        <w:rPr>
          <w:sz w:val="28"/>
          <w:szCs w:val="28"/>
        </w:rPr>
        <w:lastRenderedPageBreak/>
        <w:t>A</w:t>
      </w:r>
      <w:r w:rsidRPr="00A146C8">
        <w:rPr>
          <w:sz w:val="28"/>
          <w:szCs w:val="28"/>
          <w:vertAlign w:val="subscript"/>
        </w:rPr>
        <w:t xml:space="preserve">8 </w:t>
      </w:r>
      <w:r w:rsidR="00791A72" w:rsidRPr="00A146C8">
        <w:rPr>
          <w:sz w:val="28"/>
          <w:szCs w:val="28"/>
        </w:rPr>
        <w:t>– Nezaměstnaní absolventi</w:t>
      </w:r>
      <w:r w:rsidR="000A2996">
        <w:rPr>
          <w:sz w:val="28"/>
          <w:szCs w:val="28"/>
        </w:rPr>
        <w:t xml:space="preserve"> </w:t>
      </w:r>
    </w:p>
    <w:p w14:paraId="687C73FA" w14:textId="412FDB34" w:rsidR="000A2996" w:rsidRPr="00443A2D" w:rsidRDefault="000A2996" w:rsidP="000A2996">
      <w:pPr>
        <w:suppressAutoHyphens/>
        <w:spacing w:line="240" w:lineRule="auto"/>
        <w:rPr>
          <w:rFonts w:asciiTheme="minorHAnsi" w:hAnsiTheme="minorHAnsi" w:cstheme="minorHAnsi"/>
          <w:sz w:val="22"/>
          <w:szCs w:val="22"/>
        </w:rPr>
      </w:pPr>
      <w:r w:rsidRPr="00443A2D">
        <w:rPr>
          <w:rFonts w:asciiTheme="minorHAnsi" w:hAnsiTheme="minorHAnsi" w:cstheme="minorHAnsi"/>
          <w:sz w:val="22"/>
          <w:szCs w:val="22"/>
        </w:rPr>
        <w:t>Míra nezaměstnanosti absolventů tvoří jeden ze stěžejních ukazatelů uplatnitelnosti absolventů</w:t>
      </w:r>
      <w:r w:rsidR="00F615F2">
        <w:rPr>
          <w:rFonts w:asciiTheme="minorHAnsi" w:hAnsiTheme="minorHAnsi" w:cstheme="minorHAnsi"/>
          <w:sz w:val="22"/>
          <w:szCs w:val="22"/>
        </w:rPr>
        <w:t xml:space="preserve">              </w:t>
      </w:r>
      <w:r w:rsidRPr="00443A2D">
        <w:rPr>
          <w:rFonts w:asciiTheme="minorHAnsi" w:hAnsiTheme="minorHAnsi" w:cstheme="minorHAnsi"/>
          <w:sz w:val="22"/>
          <w:szCs w:val="22"/>
        </w:rPr>
        <w:t xml:space="preserve"> na trhu práce. Proto je také dlouhodobě součástí parametrů sledovaných MŠMT a používaných </w:t>
      </w:r>
      <w:r w:rsidR="00F615F2">
        <w:rPr>
          <w:rFonts w:asciiTheme="minorHAnsi" w:hAnsiTheme="minorHAnsi" w:cstheme="minorHAnsi"/>
          <w:sz w:val="22"/>
          <w:szCs w:val="22"/>
        </w:rPr>
        <w:t xml:space="preserve">                   </w:t>
      </w:r>
      <w:r w:rsidRPr="00443A2D">
        <w:rPr>
          <w:rFonts w:asciiTheme="minorHAnsi" w:hAnsiTheme="minorHAnsi" w:cstheme="minorHAnsi"/>
          <w:sz w:val="22"/>
          <w:szCs w:val="22"/>
        </w:rPr>
        <w:t xml:space="preserve">pro výpočet kvalitativní části financování veřejných VŠ. </w:t>
      </w:r>
      <w:r w:rsidRPr="00443A2D">
        <w:rPr>
          <w:rFonts w:asciiTheme="minorHAnsi" w:hAnsiTheme="minorHAnsi" w:cstheme="minorHAnsi"/>
          <w:bCs/>
          <w:color w:val="000000"/>
          <w:sz w:val="22"/>
          <w:szCs w:val="22"/>
        </w:rPr>
        <w:t xml:space="preserve">Míra nezaměstnanosti absolventů je počítána jako počet nezaměstnaných absolventů vůči celkovému počtu absolventů. V případě </w:t>
      </w:r>
      <w:r w:rsidRPr="00443A2D">
        <w:rPr>
          <w:rFonts w:asciiTheme="minorHAnsi" w:hAnsiTheme="minorHAnsi" w:cstheme="minorHAnsi"/>
          <w:sz w:val="22"/>
          <w:szCs w:val="22"/>
        </w:rPr>
        <w:t>UTB ve Zlíně dosahuje hodnot srovnatelných s ostatními univerzitami v ČR, přičemž v posledních pěti letech (201</w:t>
      </w:r>
      <w:r>
        <w:rPr>
          <w:rFonts w:asciiTheme="minorHAnsi" w:hAnsiTheme="minorHAnsi" w:cstheme="minorHAnsi"/>
          <w:sz w:val="22"/>
          <w:szCs w:val="22"/>
        </w:rPr>
        <w:t>9</w:t>
      </w:r>
      <w:r w:rsidRPr="00443A2D">
        <w:rPr>
          <w:rFonts w:asciiTheme="minorHAnsi" w:hAnsiTheme="minorHAnsi" w:cstheme="minorHAnsi"/>
          <w:sz w:val="22"/>
          <w:szCs w:val="22"/>
        </w:rPr>
        <w:t>–202</w:t>
      </w:r>
      <w:r>
        <w:rPr>
          <w:rFonts w:asciiTheme="minorHAnsi" w:hAnsiTheme="minorHAnsi" w:cstheme="minorHAnsi"/>
          <w:sz w:val="22"/>
          <w:szCs w:val="22"/>
        </w:rPr>
        <w:t>3</w:t>
      </w:r>
      <w:r w:rsidRPr="00443A2D">
        <w:rPr>
          <w:rFonts w:asciiTheme="minorHAnsi" w:hAnsiTheme="minorHAnsi" w:cstheme="minorHAnsi"/>
          <w:sz w:val="22"/>
          <w:szCs w:val="22"/>
        </w:rPr>
        <w:t xml:space="preserve">) je </w:t>
      </w:r>
      <w:r w:rsidRPr="00FA48AA">
        <w:rPr>
          <w:rFonts w:asciiTheme="minorHAnsi" w:hAnsiTheme="minorHAnsi" w:cstheme="minorHAnsi"/>
          <w:sz w:val="22"/>
          <w:szCs w:val="22"/>
        </w:rPr>
        <w:t>poměrně stabilní a udržuje se pod 3 %.</w:t>
      </w:r>
      <w:r w:rsidRPr="00443A2D">
        <w:rPr>
          <w:rFonts w:asciiTheme="minorHAnsi" w:hAnsiTheme="minorHAnsi" w:cstheme="minorHAnsi"/>
          <w:sz w:val="22"/>
          <w:szCs w:val="22"/>
        </w:rPr>
        <w:t xml:space="preserve"> </w:t>
      </w:r>
      <w:r w:rsidRPr="00FA48AA">
        <w:rPr>
          <w:rFonts w:asciiTheme="minorHAnsi" w:hAnsiTheme="minorHAnsi" w:cstheme="minorHAnsi"/>
          <w:sz w:val="22"/>
          <w:szCs w:val="22"/>
        </w:rPr>
        <w:t xml:space="preserve">V roce 2023 </w:t>
      </w:r>
      <w:r w:rsidR="00EB62F1">
        <w:rPr>
          <w:rFonts w:asciiTheme="minorHAnsi" w:hAnsiTheme="minorHAnsi" w:cstheme="minorHAnsi"/>
          <w:sz w:val="22"/>
          <w:szCs w:val="22"/>
        </w:rPr>
        <w:t xml:space="preserve">došlo </w:t>
      </w:r>
      <w:r w:rsidRPr="00FA48AA">
        <w:rPr>
          <w:rFonts w:asciiTheme="minorHAnsi" w:hAnsiTheme="minorHAnsi" w:cstheme="minorHAnsi"/>
          <w:sz w:val="22"/>
          <w:szCs w:val="22"/>
        </w:rPr>
        <w:t>u většiny fakult k poklesu míry nezaměstnanosti kromě FHS.</w:t>
      </w:r>
      <w:r>
        <w:rPr>
          <w:rFonts w:asciiTheme="minorHAnsi" w:hAnsiTheme="minorHAnsi" w:cstheme="minorHAnsi"/>
          <w:sz w:val="22"/>
          <w:szCs w:val="22"/>
        </w:rPr>
        <w:t xml:space="preserve"> </w:t>
      </w:r>
      <w:r w:rsidRPr="00443A2D">
        <w:rPr>
          <w:rFonts w:asciiTheme="minorHAnsi" w:hAnsiTheme="minorHAnsi" w:cstheme="minorHAnsi"/>
          <w:sz w:val="22"/>
          <w:szCs w:val="22"/>
        </w:rPr>
        <w:t>Všechny součásti UTB pravidelně analyzují míru nezaměstnanosti za jednotlivé studijní programy a činí adekvátní opatření.</w:t>
      </w:r>
    </w:p>
    <w:p w14:paraId="136F2FAB" w14:textId="77777777" w:rsidR="00443A2D" w:rsidRDefault="00443A2D" w:rsidP="00BB0CC4">
      <w:pPr>
        <w:suppressAutoHyphens/>
        <w:spacing w:after="0"/>
        <w:rPr>
          <w:rFonts w:asciiTheme="minorHAnsi" w:hAnsiTheme="minorHAnsi"/>
          <w:b/>
          <w:sz w:val="20"/>
          <w:szCs w:val="20"/>
        </w:rPr>
      </w:pPr>
    </w:p>
    <w:p w14:paraId="2B84640D" w14:textId="2FE18BFC" w:rsidR="00443A2D" w:rsidRPr="00C06312" w:rsidRDefault="00443A2D" w:rsidP="00BB0CC4">
      <w:pPr>
        <w:suppressAutoHyphens/>
        <w:rPr>
          <w:rFonts w:asciiTheme="minorHAnsi" w:hAnsiTheme="minorHAnsi"/>
          <w:b/>
          <w:sz w:val="20"/>
          <w:szCs w:val="22"/>
        </w:rPr>
      </w:pPr>
      <w:r w:rsidRPr="00C06312">
        <w:rPr>
          <w:rFonts w:asciiTheme="minorHAnsi" w:hAnsiTheme="minorHAnsi"/>
          <w:b/>
          <w:sz w:val="20"/>
          <w:szCs w:val="22"/>
        </w:rPr>
        <w:t>Tab. 15. Absolventi studijních programů na UTB ve Zlíně</w:t>
      </w:r>
    </w:p>
    <w:tbl>
      <w:tblPr>
        <w:tblStyle w:val="Tabulkasmkou4zvraznn21"/>
        <w:tblW w:w="0" w:type="auto"/>
        <w:tblLook w:val="04A0" w:firstRow="1" w:lastRow="0" w:firstColumn="1" w:lastColumn="0" w:noHBand="0" w:noVBand="1"/>
      </w:tblPr>
      <w:tblGrid>
        <w:gridCol w:w="3397"/>
        <w:gridCol w:w="935"/>
        <w:gridCol w:w="936"/>
        <w:gridCol w:w="935"/>
        <w:gridCol w:w="936"/>
        <w:gridCol w:w="936"/>
      </w:tblGrid>
      <w:tr w:rsidR="00443A2D" w14:paraId="63550B19" w14:textId="77777777" w:rsidTr="00BB0CC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0FF11A7" w14:textId="77777777" w:rsidR="00443A2D" w:rsidRPr="00E705A0" w:rsidRDefault="00443A2D" w:rsidP="00BB0CC4">
            <w:pPr>
              <w:suppressAutoHyphens/>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935" w:type="dxa"/>
            <w:vAlign w:val="center"/>
          </w:tcPr>
          <w:p w14:paraId="0B275878" w14:textId="3C9F72AE" w:rsidR="00443A2D" w:rsidRPr="00E705A0" w:rsidRDefault="007903B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2019</w:t>
            </w:r>
          </w:p>
        </w:tc>
        <w:tc>
          <w:tcPr>
            <w:tcW w:w="936" w:type="dxa"/>
            <w:vAlign w:val="center"/>
          </w:tcPr>
          <w:p w14:paraId="7F79A604" w14:textId="56A32940"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w:t>
            </w:r>
            <w:r w:rsidR="007903B0">
              <w:rPr>
                <w:rFonts w:asciiTheme="minorHAnsi" w:hAnsiTheme="minorHAnsi" w:cstheme="minorHAnsi"/>
                <w:sz w:val="18"/>
                <w:szCs w:val="18"/>
              </w:rPr>
              <w:t>20</w:t>
            </w:r>
          </w:p>
        </w:tc>
        <w:tc>
          <w:tcPr>
            <w:tcW w:w="935" w:type="dxa"/>
            <w:vAlign w:val="center"/>
          </w:tcPr>
          <w:p w14:paraId="78E2F105" w14:textId="3E167B6F" w:rsidR="00443A2D" w:rsidRPr="00E705A0"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1</w:t>
            </w:r>
          </w:p>
        </w:tc>
        <w:tc>
          <w:tcPr>
            <w:tcW w:w="936" w:type="dxa"/>
            <w:vAlign w:val="center"/>
          </w:tcPr>
          <w:p w14:paraId="3545398A" w14:textId="12CB006A"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2</w:t>
            </w:r>
          </w:p>
        </w:tc>
        <w:tc>
          <w:tcPr>
            <w:tcW w:w="936" w:type="dxa"/>
            <w:vAlign w:val="center"/>
          </w:tcPr>
          <w:p w14:paraId="3BBD2C30" w14:textId="59DBC500" w:rsidR="00443A2D" w:rsidRDefault="00443A2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903B0">
              <w:rPr>
                <w:rFonts w:asciiTheme="minorHAnsi" w:hAnsiTheme="minorHAnsi" w:cstheme="minorHAnsi"/>
                <w:sz w:val="18"/>
                <w:szCs w:val="18"/>
              </w:rPr>
              <w:t>3</w:t>
            </w:r>
          </w:p>
        </w:tc>
      </w:tr>
      <w:tr w:rsidR="000A2996" w14:paraId="7FD90EDC"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9799DE" w14:textId="77777777" w:rsidR="000A2996" w:rsidRPr="00E705A0" w:rsidRDefault="000A2996" w:rsidP="000A2996">
            <w:pPr>
              <w:suppressAutoHyphens/>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935" w:type="dxa"/>
            <w:vAlign w:val="center"/>
          </w:tcPr>
          <w:p w14:paraId="33CB022E" w14:textId="568206F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936" w:type="dxa"/>
            <w:vAlign w:val="center"/>
          </w:tcPr>
          <w:p w14:paraId="0E1F71A9" w14:textId="4BE1A44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c>
          <w:tcPr>
            <w:tcW w:w="935" w:type="dxa"/>
            <w:vAlign w:val="center"/>
          </w:tcPr>
          <w:p w14:paraId="675816CA" w14:textId="1B01B917"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2,7 %</w:t>
            </w:r>
          </w:p>
        </w:tc>
        <w:tc>
          <w:tcPr>
            <w:tcW w:w="936" w:type="dxa"/>
            <w:vAlign w:val="center"/>
          </w:tcPr>
          <w:p w14:paraId="396F3EA4" w14:textId="527F0BC6"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1,8 %</w:t>
            </w:r>
          </w:p>
        </w:tc>
        <w:tc>
          <w:tcPr>
            <w:tcW w:w="936" w:type="dxa"/>
            <w:vAlign w:val="center"/>
          </w:tcPr>
          <w:p w14:paraId="7BC2EBB2" w14:textId="729C247F"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Pr>
                <w:rFonts w:ascii="Calibri" w:hAnsi="Calibri" w:cs="Calibri"/>
                <w:b/>
                <w:sz w:val="18"/>
                <w:szCs w:val="18"/>
              </w:rPr>
              <w:t>1,6 %</w:t>
            </w:r>
          </w:p>
        </w:tc>
      </w:tr>
      <w:tr w:rsidR="000A2996" w14:paraId="32627C0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51C1039" w14:textId="5F73EFFA"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935" w:type="dxa"/>
            <w:vAlign w:val="center"/>
          </w:tcPr>
          <w:p w14:paraId="4C55B09A" w14:textId="5552A911"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936" w:type="dxa"/>
            <w:vAlign w:val="center"/>
          </w:tcPr>
          <w:p w14:paraId="0E64E009" w14:textId="2A689F8C"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c>
          <w:tcPr>
            <w:tcW w:w="935" w:type="dxa"/>
            <w:vAlign w:val="center"/>
          </w:tcPr>
          <w:p w14:paraId="4EF375D0" w14:textId="2C265AFC"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6CFB7D68" w14:textId="6EF38E0F"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0706FE9D" w14:textId="6B31039C"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1,5 %</w:t>
            </w:r>
          </w:p>
        </w:tc>
      </w:tr>
      <w:tr w:rsidR="000A2996" w14:paraId="19452D79"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3C7B06" w14:textId="74E5C042"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935" w:type="dxa"/>
            <w:vAlign w:val="center"/>
          </w:tcPr>
          <w:p w14:paraId="06865D96" w14:textId="5F2CE1DE"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6" w:type="dxa"/>
            <w:vAlign w:val="center"/>
          </w:tcPr>
          <w:p w14:paraId="6BC0F6AA" w14:textId="0ABD9095"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c>
          <w:tcPr>
            <w:tcW w:w="935" w:type="dxa"/>
            <w:vAlign w:val="center"/>
          </w:tcPr>
          <w:p w14:paraId="64C3DA48" w14:textId="567D2EC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2,7 %</w:t>
            </w:r>
          </w:p>
        </w:tc>
        <w:tc>
          <w:tcPr>
            <w:tcW w:w="936" w:type="dxa"/>
            <w:vAlign w:val="center"/>
          </w:tcPr>
          <w:p w14:paraId="4899E62E" w14:textId="109DBB34"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1,8 %</w:t>
            </w:r>
          </w:p>
        </w:tc>
        <w:tc>
          <w:tcPr>
            <w:tcW w:w="936" w:type="dxa"/>
            <w:vAlign w:val="center"/>
          </w:tcPr>
          <w:p w14:paraId="53204D60" w14:textId="52647207"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1,3 %</w:t>
            </w:r>
          </w:p>
        </w:tc>
      </w:tr>
      <w:tr w:rsidR="000A2996" w14:paraId="6A7A895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DEE4D62" w14:textId="103F4510"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935" w:type="dxa"/>
            <w:vAlign w:val="center"/>
          </w:tcPr>
          <w:p w14:paraId="31F4C0F4" w14:textId="57E1E2AE"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936" w:type="dxa"/>
            <w:vAlign w:val="center"/>
          </w:tcPr>
          <w:p w14:paraId="159B16A0" w14:textId="25606BFD"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c>
          <w:tcPr>
            <w:tcW w:w="935" w:type="dxa"/>
            <w:vAlign w:val="center"/>
          </w:tcPr>
          <w:p w14:paraId="79BFC4A0" w14:textId="1B78F2E5"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2,1 %</w:t>
            </w:r>
          </w:p>
        </w:tc>
        <w:tc>
          <w:tcPr>
            <w:tcW w:w="936" w:type="dxa"/>
            <w:vAlign w:val="center"/>
          </w:tcPr>
          <w:p w14:paraId="4CE7196C" w14:textId="0E238725"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58C72245" w14:textId="72776835"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0,5 %</w:t>
            </w:r>
          </w:p>
        </w:tc>
      </w:tr>
      <w:tr w:rsidR="000A2996" w14:paraId="7B8C4A93"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9F35AAA" w14:textId="165A0B86"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935" w:type="dxa"/>
            <w:vAlign w:val="center"/>
          </w:tcPr>
          <w:p w14:paraId="5A91FB0D" w14:textId="0FC20FAC"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936" w:type="dxa"/>
            <w:vAlign w:val="center"/>
          </w:tcPr>
          <w:p w14:paraId="2D590694" w14:textId="7F1B83CD"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c>
          <w:tcPr>
            <w:tcW w:w="935" w:type="dxa"/>
            <w:vAlign w:val="center"/>
          </w:tcPr>
          <w:p w14:paraId="4B5E21F9" w14:textId="0A0B0A2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754A2EDC" w14:textId="04045456"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0,9 %</w:t>
            </w:r>
          </w:p>
        </w:tc>
        <w:tc>
          <w:tcPr>
            <w:tcW w:w="936" w:type="dxa"/>
            <w:vAlign w:val="center"/>
          </w:tcPr>
          <w:p w14:paraId="39F4B338" w14:textId="69E5A825"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0,8 %</w:t>
            </w:r>
          </w:p>
        </w:tc>
      </w:tr>
      <w:tr w:rsidR="000A2996" w14:paraId="46A06764" w14:textId="77777777" w:rsidTr="00BB0CC4">
        <w:trPr>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015E46F" w14:textId="42A8FA17"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935" w:type="dxa"/>
            <w:vAlign w:val="center"/>
          </w:tcPr>
          <w:p w14:paraId="065F8DD6" w14:textId="22DFE086"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936" w:type="dxa"/>
            <w:vAlign w:val="center"/>
          </w:tcPr>
          <w:p w14:paraId="1AD10FAE" w14:textId="5D9C46D5"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c>
          <w:tcPr>
            <w:tcW w:w="935" w:type="dxa"/>
            <w:vAlign w:val="center"/>
          </w:tcPr>
          <w:p w14:paraId="61533DE2" w14:textId="6491D854" w:rsidR="000A2996" w:rsidRPr="00E705A0"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c>
          <w:tcPr>
            <w:tcW w:w="936" w:type="dxa"/>
            <w:vAlign w:val="center"/>
          </w:tcPr>
          <w:p w14:paraId="5179DF5E" w14:textId="35241C11"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1,5 %</w:t>
            </w:r>
          </w:p>
        </w:tc>
        <w:tc>
          <w:tcPr>
            <w:tcW w:w="936" w:type="dxa"/>
            <w:vAlign w:val="center"/>
          </w:tcPr>
          <w:p w14:paraId="4B7AF1F0" w14:textId="2A708D0D" w:rsidR="000A2996" w:rsidRDefault="000A2996" w:rsidP="000A29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2,6 %</w:t>
            </w:r>
          </w:p>
        </w:tc>
      </w:tr>
      <w:tr w:rsidR="000A2996" w14:paraId="0E60DBE1" w14:textId="77777777" w:rsidTr="00BB0CC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2AB540D" w14:textId="30D27ECB" w:rsidR="000A2996" w:rsidRPr="00E705A0" w:rsidRDefault="000A2996" w:rsidP="000A2996">
            <w:pPr>
              <w:suppressAutoHyphens/>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935" w:type="dxa"/>
            <w:vAlign w:val="center"/>
          </w:tcPr>
          <w:p w14:paraId="6B465C3C" w14:textId="01B54083"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936" w:type="dxa"/>
            <w:vAlign w:val="center"/>
          </w:tcPr>
          <w:p w14:paraId="054D6D73" w14:textId="4F5640DB"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c>
          <w:tcPr>
            <w:tcW w:w="935" w:type="dxa"/>
            <w:vAlign w:val="center"/>
          </w:tcPr>
          <w:p w14:paraId="066C8DCD" w14:textId="4A24FE02" w:rsidR="000A2996" w:rsidRPr="00E705A0"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c>
          <w:tcPr>
            <w:tcW w:w="936" w:type="dxa"/>
            <w:vAlign w:val="center"/>
          </w:tcPr>
          <w:p w14:paraId="0D88ADB8" w14:textId="45559430"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3,7 %</w:t>
            </w:r>
          </w:p>
        </w:tc>
        <w:tc>
          <w:tcPr>
            <w:tcW w:w="936" w:type="dxa"/>
            <w:vAlign w:val="center"/>
          </w:tcPr>
          <w:p w14:paraId="4F7D20D1" w14:textId="3ADFFDFF" w:rsidR="000A2996" w:rsidRDefault="000A2996" w:rsidP="000A29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2,9 %</w:t>
            </w:r>
          </w:p>
        </w:tc>
      </w:tr>
    </w:tbl>
    <w:p w14:paraId="34DFF412" w14:textId="0BEA7418" w:rsidR="00443A2D" w:rsidRPr="00094FFC" w:rsidRDefault="00443A2D" w:rsidP="00BB0CC4">
      <w:pPr>
        <w:suppressAutoHyphens/>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0"/>
      </w:r>
      <w:r w:rsidRPr="00094FFC">
        <w:rPr>
          <w:rFonts w:asciiTheme="minorHAnsi" w:hAnsiTheme="minorHAnsi"/>
          <w:i/>
          <w:sz w:val="18"/>
          <w:szCs w:val="20"/>
        </w:rPr>
        <w:t xml:space="preserve"> (vždy průměr za dvě sledovaná období určitého kalendářního roku). </w:t>
      </w:r>
      <w:r w:rsidR="00B140B1">
        <w:rPr>
          <w:rFonts w:asciiTheme="minorHAnsi" w:hAnsiTheme="minorHAnsi"/>
          <w:i/>
          <w:sz w:val="18"/>
          <w:szCs w:val="20"/>
        </w:rPr>
        <w:t xml:space="preserve">                       </w:t>
      </w:r>
      <w:r w:rsidRPr="00094FFC">
        <w:rPr>
          <w:rFonts w:asciiTheme="minorHAnsi" w:hAnsiTheme="minorHAnsi"/>
          <w:i/>
          <w:sz w:val="18"/>
          <w:szCs w:val="20"/>
        </w:rPr>
        <w:t>Zaokrouhleno na desetiny procenta.</w:t>
      </w:r>
      <w:r w:rsidRPr="00094FFC">
        <w:rPr>
          <w:sz w:val="22"/>
        </w:rPr>
        <w:t xml:space="preserve"> </w:t>
      </w:r>
    </w:p>
    <w:p w14:paraId="0EA32C43" w14:textId="77777777" w:rsidR="00443A2D" w:rsidRPr="00E828B4" w:rsidRDefault="00443A2D" w:rsidP="00BB0CC4">
      <w:pPr>
        <w:suppressAutoHyphens/>
        <w:spacing w:after="0" w:line="276" w:lineRule="auto"/>
        <w:rPr>
          <w:i/>
          <w:sz w:val="14"/>
        </w:rPr>
      </w:pPr>
    </w:p>
    <w:p w14:paraId="471AF519" w14:textId="31C20CEB" w:rsidR="00BB0338" w:rsidRPr="000C74B5" w:rsidRDefault="00BB0338" w:rsidP="00BB0CC4">
      <w:pPr>
        <w:pStyle w:val="Nadpis3"/>
        <w:numPr>
          <w:ilvl w:val="0"/>
          <w:numId w:val="0"/>
        </w:numPr>
        <w:tabs>
          <w:tab w:val="clear" w:pos="1134"/>
        </w:tabs>
        <w:suppressAutoHyphens/>
        <w:spacing w:before="0" w:after="720"/>
        <w:rPr>
          <w:rFonts w:cstheme="minorHAnsi"/>
          <w:sz w:val="28"/>
          <w:szCs w:val="28"/>
        </w:rPr>
      </w:pPr>
      <w:bookmarkStart w:id="14" w:name="_Hlk128469851"/>
      <w:r w:rsidRPr="00D767F6">
        <w:rPr>
          <w:rFonts w:cstheme="minorHAnsi"/>
          <w:sz w:val="28"/>
          <w:szCs w:val="28"/>
        </w:rPr>
        <w:lastRenderedPageBreak/>
        <w:t>A</w:t>
      </w:r>
      <w:r w:rsidRPr="00D767F6">
        <w:rPr>
          <w:rFonts w:cstheme="minorHAnsi"/>
          <w:sz w:val="28"/>
          <w:szCs w:val="28"/>
          <w:vertAlign w:val="subscript"/>
        </w:rPr>
        <w:t xml:space="preserve">9 </w:t>
      </w:r>
      <w:r w:rsidR="00480672" w:rsidRPr="00D767F6">
        <w:rPr>
          <w:rFonts w:cstheme="minorHAnsi"/>
          <w:sz w:val="28"/>
          <w:szCs w:val="28"/>
        </w:rPr>
        <w:t xml:space="preserve">– </w:t>
      </w:r>
      <w:r w:rsidR="000C74B5" w:rsidRPr="00D767F6">
        <w:rPr>
          <w:rFonts w:cstheme="minorHAnsi"/>
          <w:sz w:val="28"/>
          <w:szCs w:val="28"/>
        </w:rPr>
        <w:t>Graduation rate</w:t>
      </w:r>
      <w:r w:rsidR="00613463">
        <w:rPr>
          <w:rFonts w:cstheme="minorHAnsi"/>
          <w:sz w:val="28"/>
          <w:szCs w:val="28"/>
        </w:rPr>
        <w:t xml:space="preserve"> </w:t>
      </w:r>
    </w:p>
    <w:p w14:paraId="70399F77" w14:textId="56FA2391" w:rsidR="000C74B5" w:rsidRDefault="0027541F"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983758">
        <w:rPr>
          <w:rFonts w:asciiTheme="minorHAnsi" w:hAnsiTheme="minorHAnsi" w:cstheme="minorHAnsi"/>
          <w:sz w:val="22"/>
          <w:szCs w:val="22"/>
        </w:rPr>
        <w:t>g</w:t>
      </w:r>
      <w:r w:rsidR="00FF33C3" w:rsidRPr="000C74B5">
        <w:rPr>
          <w:rFonts w:asciiTheme="minorHAnsi" w:hAnsiTheme="minorHAnsi" w:cstheme="minorHAnsi"/>
          <w:sz w:val="22"/>
          <w:szCs w:val="22"/>
        </w:rPr>
        <w:t>raduation</w:t>
      </w:r>
      <w:proofErr w:type="spellEnd"/>
      <w:r w:rsidR="00FF33C3" w:rsidRPr="000C74B5">
        <w:rPr>
          <w:rFonts w:asciiTheme="minorHAnsi" w:hAnsiTheme="minorHAnsi" w:cstheme="minorHAnsi"/>
          <w:sz w:val="22"/>
          <w:szCs w:val="22"/>
        </w:rPr>
        <w:t xml:space="preserve"> rate, kter</w:t>
      </w:r>
      <w:r w:rsidR="00983758">
        <w:rPr>
          <w:rFonts w:asciiTheme="minorHAnsi" w:hAnsiTheme="minorHAnsi" w:cstheme="minorHAnsi"/>
          <w:sz w:val="22"/>
          <w:szCs w:val="22"/>
        </w:rPr>
        <w:t>á</w:t>
      </w:r>
      <w:r w:rsidR="00FF33C3" w:rsidRPr="000C74B5">
        <w:rPr>
          <w:rFonts w:asciiTheme="minorHAnsi" w:hAnsiTheme="minorHAnsi" w:cstheme="minorHAnsi"/>
          <w:sz w:val="22"/>
          <w:szCs w:val="22"/>
        </w:rPr>
        <w:t xml:space="preserve"> je monitorován</w:t>
      </w:r>
      <w:r w:rsidR="00983758">
        <w:rPr>
          <w:rFonts w:asciiTheme="minorHAnsi" w:hAnsiTheme="minorHAnsi" w:cstheme="minorHAnsi"/>
          <w:sz w:val="22"/>
          <w:szCs w:val="22"/>
        </w:rPr>
        <w:t>a</w:t>
      </w:r>
      <w:r w:rsidR="00FF33C3" w:rsidRPr="000C74B5">
        <w:rPr>
          <w:rFonts w:asciiTheme="minorHAnsi" w:hAnsiTheme="minorHAnsi" w:cstheme="minorHAnsi"/>
          <w:sz w:val="22"/>
          <w:szCs w:val="22"/>
        </w:rPr>
        <w:t xml:space="preserve">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1"/>
      </w:r>
    </w:p>
    <w:p w14:paraId="4F866F44" w14:textId="6D8BF45E" w:rsidR="001005F3" w:rsidRDefault="00FF33C3" w:rsidP="00BB0CC4">
      <w:pPr>
        <w:suppressAutoHyphens/>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proofErr w:type="gramStart"/>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8A6B09">
        <w:rPr>
          <w:rFonts w:asciiTheme="minorHAnsi" w:hAnsiTheme="minorHAnsi" w:cstheme="minorHAnsi"/>
          <w:sz w:val="22"/>
          <w:szCs w:val="22"/>
        </w:rPr>
        <w:t>a</w:t>
      </w:r>
      <w:proofErr w:type="gramEnd"/>
      <w:r w:rsidR="008A6B09">
        <w:rPr>
          <w:rFonts w:asciiTheme="minorHAnsi" w:hAnsiTheme="minorHAnsi" w:cstheme="minorHAnsi"/>
          <w:sz w:val="22"/>
          <w:szCs w:val="22"/>
        </w:rPr>
        <w:t>. až 16e</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w:t>
      </w:r>
      <w:r w:rsidR="00F615F2">
        <w:rPr>
          <w:rFonts w:asciiTheme="minorHAnsi" w:hAnsiTheme="minorHAnsi" w:cstheme="minorHAnsi"/>
          <w:sz w:val="22"/>
          <w:szCs w:val="22"/>
        </w:rPr>
        <w:t xml:space="preserve">                              </w:t>
      </w:r>
      <w:r w:rsidRPr="000C74B5">
        <w:rPr>
          <w:rFonts w:asciiTheme="minorHAnsi" w:hAnsiTheme="minorHAnsi" w:cstheme="minorHAnsi"/>
          <w:sz w:val="22"/>
          <w:szCs w:val="22"/>
        </w:rPr>
        <w:t xml:space="preserve">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w:t>
      </w:r>
      <w:r w:rsidR="00983758">
        <w:rPr>
          <w:rFonts w:asciiTheme="minorHAnsi" w:hAnsiTheme="minorHAnsi" w:cstheme="minorHAnsi"/>
          <w:sz w:val="22"/>
          <w:szCs w:val="22"/>
        </w:rPr>
        <w:t>,</w:t>
      </w:r>
      <w:r w:rsidR="008D6600">
        <w:rPr>
          <w:rFonts w:asciiTheme="minorHAnsi" w:hAnsiTheme="minorHAnsi" w:cstheme="minorHAnsi"/>
          <w:sz w:val="22"/>
          <w:szCs w:val="22"/>
        </w:rPr>
        <w:t xml:space="preserve"> pro rok</w:t>
      </w:r>
      <w:r w:rsidR="00017DE0">
        <w:rPr>
          <w:rFonts w:asciiTheme="minorHAnsi" w:hAnsiTheme="minorHAnsi" w:cstheme="minorHAnsi"/>
          <w:sz w:val="22"/>
          <w:szCs w:val="22"/>
        </w:rPr>
        <w:t>y 20</w:t>
      </w:r>
      <w:r w:rsidR="00E17FEA">
        <w:rPr>
          <w:rFonts w:asciiTheme="minorHAnsi" w:hAnsiTheme="minorHAnsi" w:cstheme="minorHAnsi"/>
          <w:sz w:val="22"/>
          <w:szCs w:val="22"/>
        </w:rPr>
        <w:t>20</w:t>
      </w:r>
      <w:r w:rsidR="00492575">
        <w:rPr>
          <w:rFonts w:asciiTheme="minorHAnsi" w:hAnsiTheme="minorHAnsi" w:cstheme="minorHAnsi"/>
          <w:sz w:val="22"/>
          <w:szCs w:val="22"/>
        </w:rPr>
        <w:t>–</w:t>
      </w:r>
      <w:r w:rsidR="00017DE0">
        <w:rPr>
          <w:rFonts w:asciiTheme="minorHAnsi" w:hAnsiTheme="minorHAnsi" w:cstheme="minorHAnsi"/>
          <w:sz w:val="22"/>
          <w:szCs w:val="22"/>
        </w:rPr>
        <w:t>202</w:t>
      </w:r>
      <w:r w:rsidR="00E17FEA">
        <w:rPr>
          <w:rFonts w:asciiTheme="minorHAnsi" w:hAnsiTheme="minorHAnsi" w:cstheme="minorHAnsi"/>
          <w:sz w:val="22"/>
          <w:szCs w:val="22"/>
        </w:rPr>
        <w:t>4</w:t>
      </w:r>
      <w:r w:rsidR="00017DE0" w:rsidRPr="006A0258">
        <w:rPr>
          <w:rFonts w:asciiTheme="minorHAnsi" w:hAnsiTheme="minorHAnsi" w:cstheme="minorHAnsi"/>
          <w:sz w:val="22"/>
          <w:szCs w:val="22"/>
        </w:rPr>
        <w:t>. Z tabulek</w:t>
      </w:r>
      <w:r w:rsidR="000C74B5" w:rsidRPr="006A0258">
        <w:rPr>
          <w:rFonts w:asciiTheme="minorHAnsi" w:hAnsiTheme="minorHAnsi" w:cstheme="minorHAnsi"/>
          <w:sz w:val="22"/>
          <w:szCs w:val="22"/>
        </w:rPr>
        <w:t xml:space="preserve"> můžeme vidět, že</w:t>
      </w:r>
      <w:r w:rsidR="001005F3" w:rsidRPr="006A0258">
        <w:rPr>
          <w:rFonts w:asciiTheme="minorHAnsi" w:hAnsiTheme="minorHAnsi" w:cstheme="minorHAnsi"/>
          <w:sz w:val="22"/>
          <w:szCs w:val="22"/>
        </w:rPr>
        <w:t xml:space="preserve"> </w:t>
      </w:r>
      <w:r w:rsidR="001005F3" w:rsidRPr="00F03429">
        <w:rPr>
          <w:rFonts w:asciiTheme="minorHAnsi" w:hAnsiTheme="minorHAnsi" w:cstheme="minorHAnsi"/>
          <w:sz w:val="22"/>
          <w:szCs w:val="22"/>
        </w:rPr>
        <w:t xml:space="preserve">studium na UTB ve Zlíně dokončí přibližně </w:t>
      </w:r>
      <w:r w:rsidR="00730DE6" w:rsidRPr="00F03429">
        <w:rPr>
          <w:rFonts w:asciiTheme="minorHAnsi" w:hAnsiTheme="minorHAnsi" w:cstheme="minorHAnsi"/>
          <w:color w:val="000000" w:themeColor="text1"/>
          <w:sz w:val="22"/>
          <w:szCs w:val="22"/>
        </w:rPr>
        <w:t xml:space="preserve">polovina až dvě třetiny </w:t>
      </w:r>
      <w:r w:rsidR="001005F3" w:rsidRPr="00F03429">
        <w:rPr>
          <w:rFonts w:asciiTheme="minorHAnsi" w:hAnsiTheme="minorHAnsi" w:cstheme="minorHAnsi"/>
          <w:sz w:val="22"/>
          <w:szCs w:val="22"/>
        </w:rPr>
        <w:t>studentů. V magisterském studiu je míra úspěšnosti mírně vyšší</w:t>
      </w:r>
      <w:r w:rsidR="006A0258" w:rsidRPr="00F03429">
        <w:rPr>
          <w:rFonts w:asciiTheme="minorHAnsi" w:hAnsiTheme="minorHAnsi" w:cstheme="minorHAnsi"/>
          <w:sz w:val="22"/>
          <w:szCs w:val="22"/>
        </w:rPr>
        <w:t>.</w:t>
      </w:r>
    </w:p>
    <w:p w14:paraId="12D7E010" w14:textId="77777777" w:rsidR="0036782C" w:rsidRDefault="0036782C" w:rsidP="00E17FEA">
      <w:pPr>
        <w:suppressAutoHyphens/>
        <w:spacing w:line="276" w:lineRule="auto"/>
        <w:rPr>
          <w:rFonts w:asciiTheme="minorHAnsi" w:hAnsiTheme="minorHAnsi" w:cstheme="minorHAnsi"/>
          <w:b/>
          <w:bCs/>
          <w:sz w:val="22"/>
          <w:szCs w:val="22"/>
        </w:rPr>
      </w:pPr>
    </w:p>
    <w:p w14:paraId="4C89D31D" w14:textId="74E86782" w:rsidR="00017DE0" w:rsidRPr="00017DE0" w:rsidRDefault="00146789" w:rsidP="00E17FEA">
      <w:pPr>
        <w:suppressAutoHyphens/>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D35988" w:rsidRPr="00C06312">
        <w:rPr>
          <w:rFonts w:asciiTheme="minorHAnsi" w:hAnsiTheme="minorHAnsi" w:cstheme="minorHAnsi"/>
          <w:b/>
          <w:bCs/>
          <w:sz w:val="20"/>
          <w:szCs w:val="22"/>
        </w:rPr>
        <w:t xml:space="preserve">Tab. </w:t>
      </w:r>
      <w:proofErr w:type="gramStart"/>
      <w:r w:rsidR="00D35988" w:rsidRPr="00C06312">
        <w:rPr>
          <w:rFonts w:asciiTheme="minorHAnsi" w:hAnsiTheme="minorHAnsi" w:cstheme="minorHAnsi"/>
          <w:b/>
          <w:bCs/>
          <w:sz w:val="20"/>
          <w:szCs w:val="22"/>
        </w:rPr>
        <w:t>16</w:t>
      </w:r>
      <w:r w:rsidR="00E17FEA">
        <w:rPr>
          <w:rFonts w:asciiTheme="minorHAnsi" w:hAnsiTheme="minorHAnsi" w:cstheme="minorHAnsi"/>
          <w:b/>
          <w:bCs/>
          <w:sz w:val="20"/>
          <w:szCs w:val="22"/>
        </w:rPr>
        <w:t>a</w:t>
      </w:r>
      <w:proofErr w:type="gramEnd"/>
      <w:r w:rsidR="00D35988" w:rsidRPr="00C06312">
        <w:rPr>
          <w:rFonts w:asciiTheme="minorHAnsi" w:hAnsiTheme="minorHAnsi" w:cstheme="minorHAnsi"/>
          <w:b/>
          <w:bCs/>
          <w:sz w:val="20"/>
          <w:szCs w:val="22"/>
        </w:rPr>
        <w:t xml:space="preserve">. </w:t>
      </w:r>
      <w:r w:rsidR="00017DE0" w:rsidRPr="00C06312">
        <w:rPr>
          <w:rFonts w:asciiTheme="minorHAnsi" w:hAnsiTheme="minorHAnsi" w:cstheme="minorHAnsi"/>
          <w:b/>
          <w:bCs/>
          <w:sz w:val="20"/>
          <w:szCs w:val="22"/>
        </w:rPr>
        <w:t>Graduation rate v roce 2020</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017DE0" w14:paraId="05E9B544"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5E74E849" w14:textId="77777777" w:rsidR="00985762" w:rsidRPr="00CC28EB" w:rsidRDefault="00985762" w:rsidP="00BB0CC4">
            <w:pPr>
              <w:suppressAutoHyphens/>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46000FD0"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0B6B697F"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32BAD2D4" w14:textId="77777777" w:rsidR="00985762" w:rsidRPr="00CC28EB" w:rsidRDefault="00985762" w:rsidP="00BB0CC4">
            <w:pPr>
              <w:suppressAutoHyphens/>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r>
      <w:tr w:rsidR="00985762" w:rsidRPr="00017DE0" w14:paraId="1D32A491"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2EB2493E"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985762" w:rsidRPr="00CC28EB" w:rsidRDefault="00985762" w:rsidP="00BB0CC4">
            <w:pPr>
              <w:suppressAutoHyphens/>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r>
      <w:tr w:rsidR="00985762" w:rsidRPr="00017DE0" w14:paraId="58DD164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20,6 %</w:t>
            </w:r>
          </w:p>
        </w:tc>
      </w:tr>
      <w:tr w:rsidR="00985762" w:rsidRPr="00017DE0" w14:paraId="53D8D7B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8,8 %</w:t>
            </w:r>
          </w:p>
        </w:tc>
      </w:tr>
      <w:tr w:rsidR="00985762" w:rsidRPr="00017DE0" w14:paraId="30E7EA9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4524A04A"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w:t>
            </w:r>
            <w:r w:rsidR="0080468B">
              <w:rPr>
                <w:rFonts w:asciiTheme="minorHAnsi" w:hAnsiTheme="minorHAnsi" w:cstheme="minorHAnsi"/>
                <w:bCs/>
                <w:sz w:val="18"/>
                <w:szCs w:val="22"/>
              </w:rPr>
              <w:t>a</w:t>
            </w:r>
            <w:r w:rsidRPr="00CC28EB">
              <w:rPr>
                <w:rFonts w:asciiTheme="minorHAnsi" w:hAnsiTheme="minorHAnsi" w:cstheme="minorHAnsi"/>
                <w:bCs/>
                <w:sz w:val="18"/>
                <w:szCs w:val="22"/>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10,0 %</w:t>
            </w:r>
          </w:p>
        </w:tc>
      </w:tr>
      <w:tr w:rsidR="00985762" w:rsidRPr="00017DE0" w14:paraId="6B31A03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4,7 %</w:t>
            </w:r>
          </w:p>
        </w:tc>
      </w:tr>
      <w:tr w:rsidR="00985762" w:rsidRPr="00017DE0" w14:paraId="4FA15C89"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r w:rsidR="00985762" w:rsidRPr="00017DE0" w14:paraId="6D8EDC4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985762" w:rsidRPr="00CC28EB" w:rsidRDefault="00985762" w:rsidP="00BB0CC4">
            <w:pPr>
              <w:suppressAutoHyphens/>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985762" w:rsidRPr="00CC28EB" w:rsidRDefault="00985762" w:rsidP="00BB0CC4">
            <w:pPr>
              <w:suppressAutoHyphens/>
              <w:jc w:val="center"/>
              <w:rPr>
                <w:rFonts w:asciiTheme="minorHAnsi" w:hAnsiTheme="minorHAnsi" w:cstheme="minorHAnsi"/>
                <w:sz w:val="18"/>
                <w:szCs w:val="22"/>
              </w:rPr>
            </w:pPr>
            <w:r w:rsidRPr="00CC28EB">
              <w:rPr>
                <w:rFonts w:asciiTheme="minorHAnsi" w:hAnsiTheme="minorHAnsi" w:cstheme="minorHAnsi"/>
                <w:sz w:val="18"/>
                <w:szCs w:val="22"/>
              </w:rPr>
              <w:t>-</w:t>
            </w:r>
          </w:p>
        </w:tc>
      </w:tr>
    </w:tbl>
    <w:p w14:paraId="1CA674FB"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7EF36706" w14:textId="77777777" w:rsidR="0036782C" w:rsidRDefault="0036782C" w:rsidP="00BB0CC4">
      <w:pPr>
        <w:suppressAutoHyphens/>
        <w:rPr>
          <w:rFonts w:asciiTheme="minorHAnsi" w:hAnsiTheme="minorHAnsi" w:cstheme="minorHAnsi"/>
          <w:b/>
          <w:bCs/>
          <w:sz w:val="20"/>
          <w:szCs w:val="20"/>
        </w:rPr>
      </w:pPr>
    </w:p>
    <w:p w14:paraId="37537B48" w14:textId="77777777" w:rsidR="0036782C" w:rsidRDefault="0036782C" w:rsidP="00BB0CC4">
      <w:pPr>
        <w:suppressAutoHyphens/>
        <w:rPr>
          <w:rFonts w:asciiTheme="minorHAnsi" w:hAnsiTheme="minorHAnsi" w:cstheme="minorHAnsi"/>
          <w:b/>
          <w:bCs/>
          <w:sz w:val="20"/>
          <w:szCs w:val="20"/>
        </w:rPr>
      </w:pPr>
    </w:p>
    <w:p w14:paraId="4BD47821" w14:textId="77777777" w:rsidR="0036782C" w:rsidRDefault="0036782C" w:rsidP="00BB0CC4">
      <w:pPr>
        <w:suppressAutoHyphens/>
        <w:rPr>
          <w:rFonts w:asciiTheme="minorHAnsi" w:hAnsiTheme="minorHAnsi" w:cstheme="minorHAnsi"/>
          <w:b/>
          <w:bCs/>
          <w:sz w:val="20"/>
          <w:szCs w:val="20"/>
        </w:rPr>
      </w:pPr>
    </w:p>
    <w:p w14:paraId="0229F976" w14:textId="77777777" w:rsidR="0036782C" w:rsidRDefault="0036782C" w:rsidP="00BB0CC4">
      <w:pPr>
        <w:suppressAutoHyphens/>
        <w:rPr>
          <w:rFonts w:asciiTheme="minorHAnsi" w:hAnsiTheme="minorHAnsi" w:cstheme="minorHAnsi"/>
          <w:b/>
          <w:bCs/>
          <w:sz w:val="20"/>
          <w:szCs w:val="20"/>
        </w:rPr>
      </w:pPr>
    </w:p>
    <w:p w14:paraId="6D1D4C4A" w14:textId="77777777" w:rsidR="0036782C" w:rsidRDefault="0036782C" w:rsidP="00BB0CC4">
      <w:pPr>
        <w:suppressAutoHyphens/>
        <w:rPr>
          <w:rFonts w:asciiTheme="minorHAnsi" w:hAnsiTheme="minorHAnsi" w:cstheme="minorHAnsi"/>
          <w:b/>
          <w:bCs/>
          <w:sz w:val="20"/>
          <w:szCs w:val="20"/>
        </w:rPr>
      </w:pPr>
    </w:p>
    <w:p w14:paraId="04F5C029" w14:textId="77777777" w:rsidR="0036782C" w:rsidRDefault="0036782C" w:rsidP="00BB0CC4">
      <w:pPr>
        <w:suppressAutoHyphens/>
        <w:rPr>
          <w:rFonts w:asciiTheme="minorHAnsi" w:hAnsiTheme="minorHAnsi" w:cstheme="minorHAnsi"/>
          <w:b/>
          <w:bCs/>
          <w:sz w:val="20"/>
          <w:szCs w:val="20"/>
        </w:rPr>
      </w:pPr>
    </w:p>
    <w:p w14:paraId="2E591920" w14:textId="7EBB86C6" w:rsidR="00017DE0" w:rsidRPr="00C06312" w:rsidRDefault="00D35988" w:rsidP="00BB0CC4">
      <w:pPr>
        <w:suppressAutoHyphens/>
        <w:rPr>
          <w:rFonts w:asciiTheme="minorHAnsi" w:hAnsiTheme="minorHAnsi" w:cstheme="minorHAnsi"/>
          <w:b/>
          <w:bCs/>
          <w:sz w:val="20"/>
          <w:szCs w:val="20"/>
        </w:rPr>
      </w:pPr>
      <w:r w:rsidRPr="00C06312">
        <w:rPr>
          <w:rFonts w:asciiTheme="minorHAnsi" w:hAnsiTheme="minorHAnsi" w:cstheme="minorHAnsi"/>
          <w:b/>
          <w:bCs/>
          <w:sz w:val="20"/>
          <w:szCs w:val="20"/>
        </w:rPr>
        <w:lastRenderedPageBreak/>
        <w:t xml:space="preserve">Tab. </w:t>
      </w:r>
      <w:proofErr w:type="gramStart"/>
      <w:r w:rsidRPr="00C06312">
        <w:rPr>
          <w:rFonts w:asciiTheme="minorHAnsi" w:hAnsiTheme="minorHAnsi" w:cstheme="minorHAnsi"/>
          <w:b/>
          <w:bCs/>
          <w:sz w:val="20"/>
          <w:szCs w:val="20"/>
        </w:rPr>
        <w:t>16</w:t>
      </w:r>
      <w:r w:rsidR="00E17FEA">
        <w:rPr>
          <w:rFonts w:asciiTheme="minorHAnsi" w:hAnsiTheme="minorHAnsi" w:cstheme="minorHAnsi"/>
          <w:b/>
          <w:bCs/>
          <w:sz w:val="20"/>
          <w:szCs w:val="20"/>
        </w:rPr>
        <w:t>b</w:t>
      </w:r>
      <w:proofErr w:type="gramEnd"/>
      <w:r w:rsidRPr="00C06312">
        <w:rPr>
          <w:rFonts w:asciiTheme="minorHAnsi" w:hAnsiTheme="minorHAnsi" w:cstheme="minorHAnsi"/>
          <w:b/>
          <w:bCs/>
          <w:sz w:val="20"/>
          <w:szCs w:val="20"/>
        </w:rPr>
        <w:t xml:space="preserve">. </w:t>
      </w:r>
      <w:r w:rsidR="00017DE0" w:rsidRPr="00C06312">
        <w:rPr>
          <w:rFonts w:asciiTheme="minorHAnsi" w:hAnsiTheme="minorHAnsi" w:cstheme="minorHAnsi"/>
          <w:b/>
          <w:bCs/>
          <w:sz w:val="20"/>
          <w:szCs w:val="20"/>
        </w:rPr>
        <w:t>Graduation rate v roce 2021</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575F69" w14:paraId="16DFDED8"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vAlign w:val="center"/>
            <w:hideMark/>
          </w:tcPr>
          <w:p w14:paraId="2B25BEBD" w14:textId="77777777" w:rsidR="00985762" w:rsidRPr="00CC28EB" w:rsidRDefault="00985762" w:rsidP="00BB0CC4">
            <w:pPr>
              <w:suppressAutoHyphens/>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62131187"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10946314"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vAlign w:val="center"/>
            <w:hideMark/>
          </w:tcPr>
          <w:p w14:paraId="27A9B37C" w14:textId="77777777" w:rsidR="00985762" w:rsidRPr="00CC28EB" w:rsidRDefault="00985762" w:rsidP="00BB0CC4">
            <w:pPr>
              <w:suppressAutoHyphens/>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r>
      <w:tr w:rsidR="00985762" w:rsidRPr="00575F69" w14:paraId="6B3186C8"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F10567E"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985762" w:rsidRPr="00CC28EB" w:rsidRDefault="00985762" w:rsidP="00BB0CC4">
            <w:pPr>
              <w:suppressAutoHyphens/>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r>
      <w:tr w:rsidR="00985762" w:rsidRPr="00575F69" w14:paraId="7279C7FA"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9899886"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23,4</w:t>
            </w:r>
            <w:r>
              <w:rPr>
                <w:rFonts w:asciiTheme="minorHAnsi" w:hAnsiTheme="minorHAnsi" w:cstheme="minorHAnsi"/>
                <w:sz w:val="18"/>
                <w:szCs w:val="20"/>
              </w:rPr>
              <w:t xml:space="preserve"> </w:t>
            </w:r>
            <w:r w:rsidRPr="00CC28EB">
              <w:rPr>
                <w:rFonts w:asciiTheme="minorHAnsi" w:hAnsiTheme="minorHAnsi" w:cstheme="minorHAnsi"/>
                <w:sz w:val="18"/>
                <w:szCs w:val="20"/>
              </w:rPr>
              <w:t>%</w:t>
            </w:r>
          </w:p>
        </w:tc>
      </w:tr>
      <w:tr w:rsidR="00985762" w:rsidRPr="00575F69" w14:paraId="546496E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21,2 %</w:t>
            </w:r>
          </w:p>
        </w:tc>
      </w:tr>
      <w:tr w:rsidR="00985762" w:rsidRPr="00575F69" w14:paraId="706825F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29260F61"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w:t>
            </w:r>
            <w:r w:rsidR="0080468B">
              <w:rPr>
                <w:rFonts w:asciiTheme="minorHAnsi" w:hAnsiTheme="minorHAnsi" w:cstheme="minorHAnsi"/>
                <w:bCs/>
                <w:sz w:val="18"/>
                <w:szCs w:val="20"/>
              </w:rPr>
              <w:t>a</w:t>
            </w:r>
            <w:r w:rsidRPr="00CC28EB">
              <w:rPr>
                <w:rFonts w:asciiTheme="minorHAnsi" w:hAnsiTheme="minorHAnsi" w:cstheme="minorHAns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16,3 %</w:t>
            </w:r>
          </w:p>
        </w:tc>
      </w:tr>
      <w:tr w:rsidR="00985762" w:rsidRPr="00575F69" w14:paraId="07973EA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4,6 %</w:t>
            </w:r>
          </w:p>
        </w:tc>
      </w:tr>
      <w:tr w:rsidR="00985762" w:rsidRPr="00575F69" w14:paraId="4D51CA2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25,0 %</w:t>
            </w:r>
          </w:p>
        </w:tc>
      </w:tr>
      <w:tr w:rsidR="00985762" w:rsidRPr="00575F69" w14:paraId="6DB7B6DA"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985762" w:rsidRPr="00CC28EB" w:rsidRDefault="00985762" w:rsidP="00BB0CC4">
            <w:pPr>
              <w:suppressAutoHyphens/>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985762" w:rsidRPr="00CC28EB" w:rsidRDefault="00985762" w:rsidP="00BB0CC4">
            <w:pPr>
              <w:suppressAutoHyphens/>
              <w:jc w:val="center"/>
              <w:rPr>
                <w:rFonts w:asciiTheme="minorHAnsi" w:hAnsiTheme="minorHAnsi" w:cstheme="minorHAnsi"/>
                <w:sz w:val="18"/>
                <w:szCs w:val="20"/>
              </w:rPr>
            </w:pPr>
            <w:r w:rsidRPr="00CC28EB">
              <w:rPr>
                <w:rFonts w:asciiTheme="minorHAnsi" w:hAnsiTheme="minorHAnsi" w:cstheme="minorHAnsi"/>
                <w:sz w:val="18"/>
                <w:szCs w:val="20"/>
              </w:rPr>
              <w:t>-</w:t>
            </w:r>
          </w:p>
        </w:tc>
      </w:tr>
    </w:tbl>
    <w:p w14:paraId="3BEEC773" w14:textId="77777777" w:rsidR="00017DE0" w:rsidRPr="00CC28EB" w:rsidRDefault="00017DE0" w:rsidP="00BB0CC4">
      <w:pPr>
        <w:suppressAutoHyphens/>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5DB04AB5" w:rsidR="00017DE0" w:rsidRDefault="00017DE0" w:rsidP="00BB0CC4">
      <w:pPr>
        <w:suppressAutoHyphens/>
        <w:spacing w:after="0" w:line="276" w:lineRule="auto"/>
        <w:rPr>
          <w:rFonts w:asciiTheme="minorHAnsi" w:hAnsiTheme="minorHAnsi"/>
          <w:b/>
          <w:sz w:val="22"/>
          <w:szCs w:val="22"/>
        </w:rPr>
      </w:pPr>
    </w:p>
    <w:p w14:paraId="7CC110C8" w14:textId="5EA0848F" w:rsidR="00985762" w:rsidRPr="00C06312" w:rsidRDefault="00985762" w:rsidP="00BB0CC4">
      <w:pPr>
        <w:suppressAutoHyphens/>
        <w:rPr>
          <w:rFonts w:ascii="Calibri" w:hAnsi="Calibri" w:cs="Calibri"/>
          <w:b/>
          <w:bCs/>
          <w:sz w:val="20"/>
          <w:szCs w:val="20"/>
        </w:rPr>
      </w:pPr>
      <w:r w:rsidRPr="00C06312">
        <w:rPr>
          <w:rFonts w:ascii="Calibri" w:hAnsi="Calibri" w:cs="Calibri"/>
          <w:b/>
          <w:bCs/>
          <w:sz w:val="20"/>
          <w:szCs w:val="20"/>
        </w:rPr>
        <w:t>Tab. 16</w:t>
      </w:r>
      <w:r w:rsidR="00E17FEA">
        <w:rPr>
          <w:rFonts w:ascii="Calibri" w:hAnsi="Calibri" w:cs="Calibri"/>
          <w:b/>
          <w:bCs/>
          <w:sz w:val="20"/>
          <w:szCs w:val="20"/>
        </w:rPr>
        <w:t>c</w:t>
      </w:r>
      <w:r w:rsidRPr="00C06312">
        <w:rPr>
          <w:rFonts w:ascii="Calibri" w:hAnsi="Calibri" w:cs="Calibri"/>
          <w:b/>
          <w:bCs/>
          <w:sz w:val="20"/>
          <w:szCs w:val="20"/>
        </w:rPr>
        <w:t>. Graduation rate v roce 2022</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985762" w14:paraId="673C8227" w14:textId="77777777" w:rsidTr="00E06DAA">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15ADB3A8" w14:textId="77777777" w:rsidR="00985762" w:rsidRPr="00985762" w:rsidRDefault="00985762" w:rsidP="00BB0CC4">
            <w:pPr>
              <w:suppressAutoHyphens/>
              <w:rPr>
                <w:rFonts w:ascii="Calibri" w:hAnsi="Calibri" w:cs="Calibri"/>
                <w:b/>
                <w:bCs/>
                <w:color w:val="FFFFFF"/>
                <w:sz w:val="18"/>
                <w:szCs w:val="20"/>
              </w:rPr>
            </w:pPr>
            <w:bookmarkStart w:id="15" w:name="_Hlk166482510"/>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3D1F631"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68DE9E8C"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3F755E84" w14:textId="77777777" w:rsidR="00985762" w:rsidRPr="00985762" w:rsidRDefault="00985762" w:rsidP="00BB0CC4">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85762" w:rsidRPr="00985762" w14:paraId="52FBCA5C"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59FA05" w14:textId="1A522523"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1D96236" w14:textId="2EAD416B"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48,1</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B99AE00" w14:textId="2112D156"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61,6</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B4FD8F" w14:textId="4B60ABA5"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18,7</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2BFEDDA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8F1154"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B987831" w14:textId="7DD730C5"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23,5</w:t>
            </w:r>
            <w:r>
              <w:rPr>
                <w:rFonts w:ascii="Calibri" w:hAnsi="Calibri" w:cs="Calibri"/>
                <w:sz w:val="18"/>
                <w:szCs w:val="20"/>
              </w:rPr>
              <w:t xml:space="preserve"> </w:t>
            </w:r>
            <w:r w:rsidRPr="00985762">
              <w:rPr>
                <w:rFonts w:ascii="Calibri" w:hAnsi="Calibri" w:cs="Calibri"/>
                <w:sz w:val="18"/>
                <w:szCs w:val="20"/>
              </w:rPr>
              <w:t>%</w:t>
            </w:r>
          </w:p>
          <w:p w14:paraId="1347BDE1"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43,1%</w:t>
            </w:r>
          </w:p>
          <w:p w14:paraId="424C1E8E"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73,3%</w:t>
            </w:r>
          </w:p>
          <w:p w14:paraId="7D3D01CD"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p>
          <w:p w14:paraId="287B1BF9"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p>
          <w:p w14:paraId="15ECD4BC" w14:textId="3428B436" w:rsidR="00985762" w:rsidRPr="00985762" w:rsidRDefault="005123D7" w:rsidP="00BB0CC4">
            <w:pPr>
              <w:suppressAutoHyphens/>
              <w:jc w:val="center"/>
              <w:rPr>
                <w:rFonts w:ascii="Calibri" w:hAnsi="Calibri" w:cs="Calibri"/>
                <w:sz w:val="18"/>
                <w:szCs w:val="20"/>
              </w:rPr>
            </w:pPr>
            <w:r w:rsidRPr="00985762">
              <w:rPr>
                <w:rFonts w:ascii="Calibri" w:hAnsi="Calibri" w:cs="Calibri"/>
                <w:sz w:val="18"/>
                <w:szCs w:val="20"/>
              </w:rPr>
              <w:t>61,5 %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9A9E965" w14:textId="69F5A5E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47,9</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66B8AE7" w14:textId="56A5C88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25,5</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E035436"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B8B0605"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F72D54B" w14:textId="47B3DEE9"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73,3</w:t>
            </w:r>
            <w:r w:rsidR="00D80472">
              <w:rPr>
                <w:rFonts w:ascii="Calibri" w:hAnsi="Calibri" w:cs="Calibri"/>
                <w:sz w:val="18"/>
                <w:szCs w:val="20"/>
              </w:rPr>
              <w:t xml:space="preserve"> </w:t>
            </w:r>
            <w:r w:rsid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6D723F" w14:textId="5A7B7040"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77,0</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8C47FC1" w14:textId="4C8E3EC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25,8</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12F991B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0C293E1" w14:textId="18964965"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managementu a ekonomiky (F</w:t>
            </w:r>
            <w:r w:rsidR="0080468B">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AFE6BF" w14:textId="080A8DD1" w:rsidR="00985762" w:rsidRPr="00985762" w:rsidRDefault="00776F73" w:rsidP="00BB0CC4">
            <w:pPr>
              <w:suppressAutoHyphens/>
              <w:jc w:val="center"/>
              <w:rPr>
                <w:rFonts w:ascii="Calibri" w:hAnsi="Calibri" w:cs="Calibri"/>
                <w:sz w:val="18"/>
                <w:szCs w:val="20"/>
              </w:rPr>
            </w:pPr>
            <w:r>
              <w:rPr>
                <w:rFonts w:ascii="Calibri" w:hAnsi="Calibri" w:cs="Calibri"/>
                <w:sz w:val="18"/>
                <w:szCs w:val="20"/>
              </w:rPr>
              <w:t>43,1</w:t>
            </w:r>
            <w:r w:rsidR="00D80472">
              <w:rPr>
                <w:rFonts w:ascii="Calibri" w:hAnsi="Calibri" w:cs="Calibri"/>
                <w:sz w:val="18"/>
                <w:szCs w:val="20"/>
              </w:rPr>
              <w:t xml:space="preserve"> </w:t>
            </w:r>
            <w:r w:rsidR="00985762"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E33F637" w14:textId="17EF4FA3"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54,7</w:t>
            </w:r>
            <w:r w:rsidR="00D80472">
              <w:rPr>
                <w:rFonts w:ascii="Calibri" w:hAnsi="Calibri" w:cs="Calibri"/>
                <w:bCs/>
                <w:sz w:val="18"/>
                <w:szCs w:val="20"/>
              </w:rPr>
              <w:t xml:space="preserve"> </w:t>
            </w:r>
            <w:r w:rsidR="00985762"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0A798B1A" w14:textId="52CEE958" w:rsidR="00985762" w:rsidRPr="00985762" w:rsidRDefault="00776F73" w:rsidP="00BB0CC4">
            <w:pPr>
              <w:suppressAutoHyphens/>
              <w:jc w:val="center"/>
              <w:rPr>
                <w:rFonts w:ascii="Calibri" w:hAnsi="Calibri" w:cs="Calibri"/>
                <w:bCs/>
                <w:sz w:val="18"/>
                <w:szCs w:val="20"/>
              </w:rPr>
            </w:pPr>
            <w:r>
              <w:rPr>
                <w:rFonts w:ascii="Calibri" w:hAnsi="Calibri" w:cs="Calibri"/>
                <w:bCs/>
                <w:sz w:val="18"/>
                <w:szCs w:val="20"/>
              </w:rPr>
              <w:t>23,0</w:t>
            </w:r>
            <w:r w:rsidR="00D80472">
              <w:rPr>
                <w:rFonts w:ascii="Calibri" w:hAnsi="Calibri" w:cs="Calibri"/>
                <w:bCs/>
                <w:sz w:val="18"/>
                <w:szCs w:val="20"/>
              </w:rPr>
              <w:t xml:space="preserve"> </w:t>
            </w:r>
            <w:r w:rsidR="00985762" w:rsidRPr="00985762">
              <w:rPr>
                <w:rFonts w:ascii="Calibri" w:hAnsi="Calibri" w:cs="Calibri"/>
                <w:bCs/>
                <w:sz w:val="18"/>
                <w:szCs w:val="20"/>
              </w:rPr>
              <w:t>%</w:t>
            </w:r>
          </w:p>
        </w:tc>
      </w:tr>
      <w:tr w:rsidR="00985762" w:rsidRPr="00985762" w14:paraId="334E3F0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57925E"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96C9CF" w14:textId="4401CC49"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27,7</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8C8E3BD" w14:textId="47776AA8"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63,5</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DD5A5D2" w14:textId="69E78832"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4,3</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92F2BD0"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BD60341"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C47C887" w14:textId="1406D880"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64,4</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E4BCCF" w14:textId="4B43802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70,0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A2C1BE7" w14:textId="07BDB4FE"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20,0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B4EF28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1B099D6" w14:textId="77777777" w:rsidR="00985762" w:rsidRPr="00985762" w:rsidRDefault="00985762" w:rsidP="00BB0CC4">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F0A8753" w14:textId="65AC6104"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61,5</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1F65A29" w14:textId="779933AF" w:rsidR="00985762" w:rsidRPr="00985762" w:rsidRDefault="00985762" w:rsidP="00BB0CC4">
            <w:pPr>
              <w:suppressAutoHyphens/>
              <w:jc w:val="center"/>
              <w:rPr>
                <w:rFonts w:ascii="Calibri" w:hAnsi="Calibri" w:cs="Calibri"/>
                <w:bCs/>
                <w:sz w:val="18"/>
                <w:szCs w:val="20"/>
              </w:rPr>
            </w:pPr>
            <w:r w:rsidRPr="00985762">
              <w:rPr>
                <w:rFonts w:ascii="Calibri" w:hAnsi="Calibri" w:cs="Calibri"/>
                <w:bCs/>
                <w:sz w:val="18"/>
                <w:szCs w:val="20"/>
              </w:rPr>
              <w:t>71,0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2EDBD06" w14:textId="77777777" w:rsidR="00985762" w:rsidRPr="00985762" w:rsidRDefault="00985762" w:rsidP="00BB0CC4">
            <w:pPr>
              <w:suppressAutoHyphens/>
              <w:jc w:val="center"/>
              <w:rPr>
                <w:rFonts w:ascii="Calibri" w:hAnsi="Calibri" w:cs="Calibri"/>
                <w:sz w:val="18"/>
                <w:szCs w:val="20"/>
              </w:rPr>
            </w:pPr>
            <w:r w:rsidRPr="00985762">
              <w:rPr>
                <w:rFonts w:ascii="Calibri" w:hAnsi="Calibri" w:cs="Calibri"/>
                <w:sz w:val="18"/>
                <w:szCs w:val="20"/>
              </w:rPr>
              <w:t>-</w:t>
            </w:r>
          </w:p>
        </w:tc>
      </w:tr>
    </w:tbl>
    <w:bookmarkEnd w:id="15"/>
    <w:p w14:paraId="4F2EFC7C" w14:textId="4387A160" w:rsidR="00985762" w:rsidRDefault="00985762"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2013/2014 až 2017/2018</w:t>
      </w:r>
    </w:p>
    <w:p w14:paraId="0E3907BE" w14:textId="77777777" w:rsidR="006D779D" w:rsidRDefault="006D779D" w:rsidP="00BB0CC4">
      <w:pPr>
        <w:suppressAutoHyphens/>
        <w:rPr>
          <w:rFonts w:ascii="Calibri" w:hAnsi="Calibri" w:cs="Calibri"/>
          <w:b/>
          <w:bCs/>
          <w:sz w:val="22"/>
          <w:szCs w:val="20"/>
        </w:rPr>
      </w:pPr>
    </w:p>
    <w:p w14:paraId="647A906A" w14:textId="115A14CB" w:rsidR="006D779D" w:rsidRDefault="006D779D" w:rsidP="00BB0CC4">
      <w:pPr>
        <w:suppressAutoHyphens/>
        <w:rPr>
          <w:rFonts w:ascii="Calibri" w:hAnsi="Calibri" w:cs="Calibri"/>
          <w:b/>
          <w:bCs/>
          <w:sz w:val="20"/>
          <w:szCs w:val="20"/>
        </w:rPr>
      </w:pPr>
      <w:r w:rsidRPr="00C06312">
        <w:rPr>
          <w:rFonts w:ascii="Calibri" w:hAnsi="Calibri" w:cs="Calibri"/>
          <w:b/>
          <w:bCs/>
          <w:sz w:val="20"/>
          <w:szCs w:val="20"/>
        </w:rPr>
        <w:t xml:space="preserve">Tab. </w:t>
      </w:r>
      <w:proofErr w:type="gramStart"/>
      <w:r w:rsidRPr="00C06312">
        <w:rPr>
          <w:rFonts w:ascii="Calibri" w:hAnsi="Calibri" w:cs="Calibri"/>
          <w:b/>
          <w:bCs/>
          <w:sz w:val="20"/>
          <w:szCs w:val="20"/>
        </w:rPr>
        <w:t>16</w:t>
      </w:r>
      <w:r w:rsidR="00E17FEA">
        <w:rPr>
          <w:rFonts w:ascii="Calibri" w:hAnsi="Calibri" w:cs="Calibri"/>
          <w:b/>
          <w:bCs/>
          <w:sz w:val="20"/>
          <w:szCs w:val="20"/>
        </w:rPr>
        <w:t>d</w:t>
      </w:r>
      <w:proofErr w:type="gramEnd"/>
      <w:r w:rsidRPr="00C06312">
        <w:rPr>
          <w:rFonts w:ascii="Calibri" w:hAnsi="Calibri" w:cs="Calibri"/>
          <w:b/>
          <w:bCs/>
          <w:sz w:val="20"/>
          <w:szCs w:val="20"/>
        </w:rPr>
        <w:t>. Graduation rate v roce 2023</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E782D" w:rsidRPr="00985762" w14:paraId="1D4527B0" w14:textId="77777777" w:rsidTr="00A87D32">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717ACB13" w14:textId="77777777" w:rsidR="009E782D" w:rsidRPr="00985762" w:rsidRDefault="009E782D" w:rsidP="00A87D32">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ECD9C61"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00F4EE1D"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4F5F7CD7"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409EA34B"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110593E"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B3C4BE1" w14:textId="5D9D56C7"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47,8 %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37E4F7" w14:textId="7816EBB4"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58,5 %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25777E1" w14:textId="225D494F"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bCs/>
                <w:sz w:val="18"/>
                <w:szCs w:val="22"/>
              </w:rPr>
              <w:t>20,2 %</w:t>
            </w:r>
          </w:p>
        </w:tc>
      </w:tr>
      <w:tr w:rsidR="009E782D" w:rsidRPr="00985762" w14:paraId="7EE7531A"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EB59B4"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13DE056" w14:textId="6FD22B5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25,2 %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DD4124B" w14:textId="6CD5D264"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52,0 %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BCE92ED" w14:textId="61F5373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31,7 %</w:t>
            </w:r>
          </w:p>
        </w:tc>
      </w:tr>
      <w:tr w:rsidR="009E782D" w:rsidRPr="00985762" w14:paraId="3FFEC647"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6C17D1"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CDA5AB5" w14:textId="17553B8A"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73,1 %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FD6AAEA" w14:textId="3BD9D3D5"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77,6 %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7D90F" w14:textId="2EA05CC9"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23,5 %</w:t>
            </w:r>
          </w:p>
        </w:tc>
      </w:tr>
      <w:tr w:rsidR="009E782D" w:rsidRPr="00985762" w14:paraId="0E5F1738"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C09639E"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managementu a ekonomiky (F</w:t>
            </w:r>
            <w:r>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F3F655C" w14:textId="59144CA8"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43,8 %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E2066C5" w14:textId="7ACDA75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50,7 %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C136037" w14:textId="3E9A8EE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23,3 %</w:t>
            </w:r>
          </w:p>
        </w:tc>
      </w:tr>
      <w:tr w:rsidR="009E782D" w:rsidRPr="00985762" w14:paraId="152F9EB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0A6EEC"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4E3AB0" w14:textId="4A69E28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31,3 %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C2E3B98" w14:textId="5B252DDD"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60,0 %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4B0FEE7" w14:textId="3C5D4D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5,3 %</w:t>
            </w:r>
          </w:p>
        </w:tc>
      </w:tr>
      <w:tr w:rsidR="009E782D" w:rsidRPr="00985762" w14:paraId="3064E657"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EE982B0"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F478576" w14:textId="6279D03E"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5D7CC72" w14:textId="7636D80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2CAFD51" w14:textId="310A67E6"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26,7 %</w:t>
            </w:r>
          </w:p>
        </w:tc>
      </w:tr>
      <w:tr w:rsidR="009E782D" w:rsidRPr="00985762" w14:paraId="527D54D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9E5703F"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20FF627" w14:textId="7740B6FF"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61,0 %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9632B22" w14:textId="08B949AE" w:rsidR="009E782D" w:rsidRPr="00985762" w:rsidRDefault="009E782D" w:rsidP="009E782D">
            <w:pPr>
              <w:suppressAutoHyphens/>
              <w:jc w:val="center"/>
              <w:rPr>
                <w:rFonts w:ascii="Calibri" w:hAnsi="Calibri" w:cs="Calibri"/>
                <w:bCs/>
                <w:sz w:val="18"/>
                <w:szCs w:val="20"/>
              </w:rPr>
            </w:pPr>
            <w:r>
              <w:rPr>
                <w:rFonts w:asciiTheme="minorHAnsi" w:hAnsiTheme="minorHAnsi" w:cstheme="minorHAnsi"/>
                <w:sz w:val="18"/>
                <w:szCs w:val="22"/>
              </w:rPr>
              <w:t>72,1 %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C7A7F96" w14:textId="474C4132"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6C9FC4B1" w14:textId="1D4D414A" w:rsidR="006D779D" w:rsidRDefault="006D779D" w:rsidP="00BB0CC4">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4</w:t>
      </w:r>
      <w:r w:rsidRPr="00985762">
        <w:rPr>
          <w:rFonts w:ascii="Calibri" w:hAnsi="Calibri" w:cs="Calibri"/>
          <w:i/>
          <w:iCs/>
          <w:sz w:val="18"/>
          <w:szCs w:val="20"/>
        </w:rPr>
        <w:t>/201</w:t>
      </w:r>
      <w:r>
        <w:rPr>
          <w:rFonts w:ascii="Calibri" w:hAnsi="Calibri" w:cs="Calibri"/>
          <w:i/>
          <w:iCs/>
          <w:sz w:val="18"/>
          <w:szCs w:val="20"/>
        </w:rPr>
        <w:t>5</w:t>
      </w:r>
      <w:r w:rsidRPr="00985762">
        <w:rPr>
          <w:rFonts w:ascii="Calibri" w:hAnsi="Calibri" w:cs="Calibri"/>
          <w:i/>
          <w:iCs/>
          <w:sz w:val="18"/>
          <w:szCs w:val="20"/>
        </w:rPr>
        <w:t xml:space="preserve"> až 201</w:t>
      </w:r>
      <w:r>
        <w:rPr>
          <w:rFonts w:ascii="Calibri" w:hAnsi="Calibri" w:cs="Calibri"/>
          <w:i/>
          <w:iCs/>
          <w:sz w:val="18"/>
          <w:szCs w:val="20"/>
        </w:rPr>
        <w:t>8</w:t>
      </w:r>
      <w:r w:rsidRPr="00985762">
        <w:rPr>
          <w:rFonts w:ascii="Calibri" w:hAnsi="Calibri" w:cs="Calibri"/>
          <w:i/>
          <w:iCs/>
          <w:sz w:val="18"/>
          <w:szCs w:val="20"/>
        </w:rPr>
        <w:t>/201</w:t>
      </w:r>
      <w:r>
        <w:rPr>
          <w:rFonts w:ascii="Calibri" w:hAnsi="Calibri" w:cs="Calibri"/>
          <w:i/>
          <w:iCs/>
          <w:sz w:val="18"/>
          <w:szCs w:val="20"/>
        </w:rPr>
        <w:t>9</w:t>
      </w:r>
    </w:p>
    <w:p w14:paraId="1C86A804" w14:textId="7B2E4646" w:rsidR="0036782C" w:rsidRDefault="0036782C" w:rsidP="00BB0CC4">
      <w:pPr>
        <w:suppressAutoHyphens/>
        <w:spacing w:line="240" w:lineRule="auto"/>
        <w:rPr>
          <w:rFonts w:asciiTheme="minorHAnsi" w:hAnsiTheme="minorHAnsi"/>
          <w:sz w:val="22"/>
          <w:szCs w:val="22"/>
        </w:rPr>
      </w:pPr>
    </w:p>
    <w:p w14:paraId="394ADE72" w14:textId="08448E5D" w:rsidR="0036782C" w:rsidRDefault="0036782C" w:rsidP="00BB0CC4">
      <w:pPr>
        <w:suppressAutoHyphens/>
        <w:spacing w:line="240" w:lineRule="auto"/>
        <w:rPr>
          <w:rFonts w:asciiTheme="minorHAnsi" w:hAnsiTheme="minorHAnsi"/>
          <w:sz w:val="22"/>
          <w:szCs w:val="22"/>
        </w:rPr>
      </w:pPr>
    </w:p>
    <w:p w14:paraId="49163C2F" w14:textId="750FABF7" w:rsidR="0036782C" w:rsidRDefault="0036782C" w:rsidP="00BB0CC4">
      <w:pPr>
        <w:suppressAutoHyphens/>
        <w:spacing w:line="240" w:lineRule="auto"/>
        <w:rPr>
          <w:rFonts w:asciiTheme="minorHAnsi" w:hAnsiTheme="minorHAnsi"/>
          <w:sz w:val="22"/>
          <w:szCs w:val="22"/>
        </w:rPr>
      </w:pPr>
    </w:p>
    <w:p w14:paraId="75451B36" w14:textId="7731E9D0" w:rsidR="0036782C" w:rsidRDefault="0036782C" w:rsidP="00BB0CC4">
      <w:pPr>
        <w:suppressAutoHyphens/>
        <w:spacing w:line="240" w:lineRule="auto"/>
        <w:rPr>
          <w:rFonts w:asciiTheme="minorHAnsi" w:hAnsiTheme="minorHAnsi"/>
          <w:sz w:val="22"/>
          <w:szCs w:val="22"/>
        </w:rPr>
      </w:pPr>
    </w:p>
    <w:p w14:paraId="50E3D2DD" w14:textId="4F1D3D54" w:rsidR="0036782C" w:rsidRDefault="0036782C" w:rsidP="00BB0CC4">
      <w:pPr>
        <w:suppressAutoHyphens/>
        <w:spacing w:line="240" w:lineRule="auto"/>
        <w:rPr>
          <w:rFonts w:asciiTheme="minorHAnsi" w:hAnsiTheme="minorHAnsi"/>
          <w:sz w:val="22"/>
          <w:szCs w:val="22"/>
        </w:rPr>
      </w:pPr>
    </w:p>
    <w:p w14:paraId="2FC69F93" w14:textId="77777777" w:rsidR="0036782C" w:rsidRDefault="0036782C" w:rsidP="00BB0CC4">
      <w:pPr>
        <w:suppressAutoHyphens/>
        <w:spacing w:line="240" w:lineRule="auto"/>
        <w:rPr>
          <w:rFonts w:asciiTheme="minorHAnsi" w:hAnsiTheme="minorHAnsi"/>
          <w:sz w:val="22"/>
          <w:szCs w:val="22"/>
        </w:rPr>
      </w:pPr>
    </w:p>
    <w:p w14:paraId="5666F63E" w14:textId="536E02B7" w:rsidR="00E17FEA" w:rsidRDefault="00E17FEA" w:rsidP="00E17FEA">
      <w:pPr>
        <w:suppressAutoHyphens/>
        <w:rPr>
          <w:rFonts w:ascii="Calibri" w:hAnsi="Calibri" w:cs="Calibri"/>
          <w:b/>
          <w:bCs/>
          <w:sz w:val="20"/>
          <w:szCs w:val="20"/>
        </w:rPr>
      </w:pPr>
      <w:r w:rsidRPr="00C06312">
        <w:rPr>
          <w:rFonts w:ascii="Calibri" w:hAnsi="Calibri" w:cs="Calibri"/>
          <w:b/>
          <w:bCs/>
          <w:sz w:val="20"/>
          <w:szCs w:val="20"/>
        </w:rPr>
        <w:lastRenderedPageBreak/>
        <w:t>Tab. 16</w:t>
      </w:r>
      <w:r>
        <w:rPr>
          <w:rFonts w:ascii="Calibri" w:hAnsi="Calibri" w:cs="Calibri"/>
          <w:b/>
          <w:bCs/>
          <w:sz w:val="20"/>
          <w:szCs w:val="20"/>
        </w:rPr>
        <w:t>e</w:t>
      </w:r>
      <w:r w:rsidRPr="00C06312">
        <w:rPr>
          <w:rFonts w:ascii="Calibri" w:hAnsi="Calibri" w:cs="Calibri"/>
          <w:b/>
          <w:bCs/>
          <w:sz w:val="20"/>
          <w:szCs w:val="20"/>
        </w:rPr>
        <w:t>. Graduation rate v roce 202</w:t>
      </w:r>
      <w:r>
        <w:rPr>
          <w:rFonts w:ascii="Calibri" w:hAnsi="Calibri" w:cs="Calibri"/>
          <w:b/>
          <w:bCs/>
          <w:sz w:val="20"/>
          <w:szCs w:val="20"/>
        </w:rPr>
        <w:t>4</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E782D" w:rsidRPr="00985762" w14:paraId="43053D3D" w14:textId="77777777" w:rsidTr="00A87D32">
        <w:trPr>
          <w:trHeight w:hRule="exact" w:val="567"/>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14:paraId="447C5A88" w14:textId="77777777" w:rsidR="009E782D" w:rsidRPr="00985762" w:rsidRDefault="009E782D" w:rsidP="00A87D32">
            <w:pPr>
              <w:suppressAutoHyphens/>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71A9E440"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DA66B15"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1466B39D" w14:textId="77777777" w:rsidR="009E782D" w:rsidRPr="00985762" w:rsidRDefault="009E782D" w:rsidP="00A87D32">
            <w:pPr>
              <w:suppressAutoHyphens/>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E782D" w:rsidRPr="00985762" w14:paraId="709AE99D"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B0B37A2"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8621FF6" w14:textId="429645F6"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49,5 %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770FF9A" w14:textId="1A06C822"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58,5 %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50A8B9E" w14:textId="11388B0F"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22,1 %</w:t>
            </w:r>
          </w:p>
        </w:tc>
      </w:tr>
      <w:tr w:rsidR="009E782D" w:rsidRPr="00985762" w14:paraId="2AC90963"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201153D"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E987988" w14:textId="413B7599"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27,60 %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A7B5556" w14:textId="211B3C6F"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56,22 %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85A99F" w14:textId="2CEA3D9A"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29,87 %</w:t>
            </w:r>
          </w:p>
        </w:tc>
      </w:tr>
      <w:tr w:rsidR="009E782D" w:rsidRPr="00985762" w14:paraId="7541F3DC"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D79DF85"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780F93C" w14:textId="3149F72A"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73,3 %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E65FD1" w14:textId="7D9BE54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78,89 %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55F6B9C7" w14:textId="60B747D4"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20,0 %</w:t>
            </w:r>
          </w:p>
        </w:tc>
      </w:tr>
      <w:tr w:rsidR="009E782D" w:rsidRPr="00985762" w14:paraId="15EE1A23"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E3546B0"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managementu a ekonomiky (F</w:t>
            </w:r>
            <w:r>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CE5D33C" w14:textId="724B8008"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46,3 %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77E58407" w14:textId="557BA1F3"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49,12 %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B06FB93" w14:textId="0300C89D"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31,76 %</w:t>
            </w:r>
          </w:p>
        </w:tc>
      </w:tr>
      <w:tr w:rsidR="009E782D" w:rsidRPr="00985762" w14:paraId="1B8D1471"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A6D5B1F"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04DAD20" w14:textId="501CE0A3"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32,1 %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EF75794" w14:textId="7EE2B07E"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53,59 %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1E79006" w14:textId="5999DC77"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5,13 %</w:t>
            </w:r>
          </w:p>
        </w:tc>
      </w:tr>
      <w:tr w:rsidR="009E782D" w:rsidRPr="00985762" w14:paraId="4EAEE11D" w14:textId="77777777" w:rsidTr="00A87D3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0E55F9DD"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5F395A" w14:textId="7EABA375"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65,7 %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727EFA9" w14:textId="19AAC4BB"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69,58 %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222088D" w14:textId="4749EBE9"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38,89 %</w:t>
            </w:r>
          </w:p>
        </w:tc>
      </w:tr>
      <w:tr w:rsidR="009E782D" w:rsidRPr="00985762" w14:paraId="2E811F40" w14:textId="77777777" w:rsidTr="00A87D3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FEF1D9" w14:textId="77777777" w:rsidR="009E782D" w:rsidRPr="00985762" w:rsidRDefault="009E782D" w:rsidP="009E782D">
            <w:pPr>
              <w:suppressAutoHyphens/>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090E348" w14:textId="79EC2966" w:rsidR="009E782D" w:rsidRPr="00985762" w:rsidRDefault="009E782D" w:rsidP="009E782D">
            <w:pPr>
              <w:suppressAutoHyphens/>
              <w:jc w:val="center"/>
              <w:rPr>
                <w:rFonts w:ascii="Calibri" w:hAnsi="Calibri" w:cs="Calibri"/>
                <w:sz w:val="18"/>
                <w:szCs w:val="20"/>
              </w:rPr>
            </w:pPr>
            <w:r w:rsidRPr="00F25F6B">
              <w:rPr>
                <w:rFonts w:asciiTheme="minorHAnsi" w:hAnsiTheme="minorHAnsi" w:cstheme="minorHAnsi"/>
                <w:sz w:val="18"/>
                <w:szCs w:val="18"/>
              </w:rPr>
              <w:t>58,0 %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6C05A5" w14:textId="73FD3380" w:rsidR="009E782D" w:rsidRPr="00985762" w:rsidRDefault="009E782D" w:rsidP="009E782D">
            <w:pPr>
              <w:suppressAutoHyphens/>
              <w:jc w:val="center"/>
              <w:rPr>
                <w:rFonts w:ascii="Calibri" w:hAnsi="Calibri" w:cs="Calibri"/>
                <w:bCs/>
                <w:sz w:val="18"/>
                <w:szCs w:val="20"/>
              </w:rPr>
            </w:pPr>
            <w:r w:rsidRPr="00F25F6B">
              <w:rPr>
                <w:rFonts w:asciiTheme="minorHAnsi" w:hAnsiTheme="minorHAnsi" w:cstheme="minorHAnsi"/>
                <w:sz w:val="18"/>
                <w:szCs w:val="18"/>
              </w:rPr>
              <w:t>70,86 %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8213F2A" w14:textId="53ADA2AB" w:rsidR="009E782D" w:rsidRPr="00985762" w:rsidRDefault="009E782D" w:rsidP="009E782D">
            <w:pPr>
              <w:suppressAutoHyphens/>
              <w:jc w:val="center"/>
              <w:rPr>
                <w:rFonts w:ascii="Calibri" w:hAnsi="Calibri" w:cs="Calibri"/>
                <w:sz w:val="18"/>
                <w:szCs w:val="20"/>
              </w:rPr>
            </w:pPr>
            <w:r>
              <w:rPr>
                <w:rFonts w:asciiTheme="minorHAnsi" w:hAnsiTheme="minorHAnsi" w:cstheme="minorHAnsi"/>
                <w:sz w:val="18"/>
                <w:szCs w:val="22"/>
              </w:rPr>
              <w:t>-</w:t>
            </w:r>
          </w:p>
        </w:tc>
      </w:tr>
    </w:tbl>
    <w:p w14:paraId="731B3906" w14:textId="6E49538D" w:rsidR="00E17FEA" w:rsidRDefault="00E17FEA" w:rsidP="00E17FEA">
      <w:pPr>
        <w:suppressAutoHyphens/>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w:t>
      </w:r>
      <w:r>
        <w:rPr>
          <w:rFonts w:ascii="Calibri" w:hAnsi="Calibri" w:cs="Calibri"/>
          <w:i/>
          <w:iCs/>
          <w:sz w:val="18"/>
          <w:szCs w:val="20"/>
        </w:rPr>
        <w:t>5</w:t>
      </w:r>
      <w:r w:rsidRPr="00985762">
        <w:rPr>
          <w:rFonts w:ascii="Calibri" w:hAnsi="Calibri" w:cs="Calibri"/>
          <w:i/>
          <w:iCs/>
          <w:sz w:val="18"/>
          <w:szCs w:val="20"/>
        </w:rPr>
        <w:t>/201</w:t>
      </w:r>
      <w:r>
        <w:rPr>
          <w:rFonts w:ascii="Calibri" w:hAnsi="Calibri" w:cs="Calibri"/>
          <w:i/>
          <w:iCs/>
          <w:sz w:val="18"/>
          <w:szCs w:val="20"/>
        </w:rPr>
        <w:t>6</w:t>
      </w:r>
      <w:r w:rsidRPr="00985762">
        <w:rPr>
          <w:rFonts w:ascii="Calibri" w:hAnsi="Calibri" w:cs="Calibri"/>
          <w:i/>
          <w:iCs/>
          <w:sz w:val="18"/>
          <w:szCs w:val="20"/>
        </w:rPr>
        <w:t xml:space="preserve"> až 201</w:t>
      </w:r>
      <w:r>
        <w:rPr>
          <w:rFonts w:ascii="Calibri" w:hAnsi="Calibri" w:cs="Calibri"/>
          <w:i/>
          <w:iCs/>
          <w:sz w:val="18"/>
          <w:szCs w:val="20"/>
        </w:rPr>
        <w:t>9</w:t>
      </w:r>
      <w:r w:rsidRPr="00985762">
        <w:rPr>
          <w:rFonts w:ascii="Calibri" w:hAnsi="Calibri" w:cs="Calibri"/>
          <w:i/>
          <w:iCs/>
          <w:sz w:val="18"/>
          <w:szCs w:val="20"/>
        </w:rPr>
        <w:t>/20</w:t>
      </w:r>
      <w:r>
        <w:rPr>
          <w:rFonts w:ascii="Calibri" w:hAnsi="Calibri" w:cs="Calibri"/>
          <w:i/>
          <w:iCs/>
          <w:sz w:val="18"/>
          <w:szCs w:val="20"/>
        </w:rPr>
        <w:t>20</w:t>
      </w:r>
    </w:p>
    <w:p w14:paraId="38419D4C" w14:textId="77777777" w:rsidR="006D779D" w:rsidRDefault="006D779D" w:rsidP="00BB0CC4">
      <w:pPr>
        <w:suppressAutoHyphens/>
        <w:spacing w:line="240" w:lineRule="auto"/>
        <w:rPr>
          <w:rFonts w:asciiTheme="minorHAnsi" w:hAnsiTheme="minorHAnsi"/>
          <w:sz w:val="22"/>
          <w:szCs w:val="22"/>
        </w:rPr>
      </w:pPr>
    </w:p>
    <w:p w14:paraId="23E70519" w14:textId="3C1189D4" w:rsidR="00364E28" w:rsidRPr="00D767F6" w:rsidRDefault="00364E28" w:rsidP="00BB0CC4">
      <w:pPr>
        <w:suppressAutoHyphens/>
        <w:spacing w:line="240" w:lineRule="auto"/>
        <w:rPr>
          <w:rFonts w:asciiTheme="minorHAnsi" w:hAnsiTheme="minorHAnsi"/>
          <w:sz w:val="22"/>
          <w:szCs w:val="22"/>
        </w:rPr>
      </w:pPr>
      <w:r w:rsidRPr="00D767F6">
        <w:rPr>
          <w:rFonts w:asciiTheme="minorHAnsi" w:hAnsiTheme="minorHAnsi"/>
          <w:sz w:val="22"/>
          <w:szCs w:val="22"/>
        </w:rPr>
        <w:t>UTB</w:t>
      </w:r>
      <w:r w:rsidR="00C40227" w:rsidRPr="00D767F6">
        <w:rPr>
          <w:rFonts w:asciiTheme="minorHAnsi" w:hAnsiTheme="minorHAnsi"/>
          <w:sz w:val="22"/>
          <w:szCs w:val="22"/>
        </w:rPr>
        <w:t xml:space="preserve"> ve Zlíně</w:t>
      </w:r>
      <w:r w:rsidRPr="00D767F6">
        <w:rPr>
          <w:rFonts w:asciiTheme="minorHAnsi" w:hAnsiTheme="minorHAnsi"/>
          <w:sz w:val="22"/>
          <w:szCs w:val="22"/>
        </w:rPr>
        <w:t xml:space="preserve"> věnuje problematice neúspěšných studentů významnou pozornost. </w:t>
      </w:r>
      <w:r w:rsidR="00146789" w:rsidRPr="00D767F6">
        <w:rPr>
          <w:rFonts w:asciiTheme="minorHAnsi" w:hAnsiTheme="minorHAnsi"/>
          <w:sz w:val="22"/>
          <w:szCs w:val="22"/>
        </w:rPr>
        <w:t xml:space="preserve">Na úrovni </w:t>
      </w:r>
      <w:r w:rsidR="00C40227" w:rsidRPr="00D767F6">
        <w:rPr>
          <w:rFonts w:asciiTheme="minorHAnsi" w:hAnsiTheme="minorHAnsi"/>
          <w:sz w:val="22"/>
          <w:szCs w:val="22"/>
        </w:rPr>
        <w:t xml:space="preserve">univerzity </w:t>
      </w:r>
      <w:r w:rsidR="00146789" w:rsidRPr="00D767F6">
        <w:rPr>
          <w:rFonts w:asciiTheme="minorHAnsi" w:hAnsiTheme="minorHAnsi"/>
          <w:sz w:val="22"/>
          <w:szCs w:val="22"/>
        </w:rPr>
        <w:t xml:space="preserve">i </w:t>
      </w:r>
      <w:r w:rsidR="00C40227" w:rsidRPr="00D767F6">
        <w:rPr>
          <w:rFonts w:asciiTheme="minorHAnsi" w:hAnsiTheme="minorHAnsi"/>
          <w:sz w:val="22"/>
          <w:szCs w:val="22"/>
        </w:rPr>
        <w:t xml:space="preserve">jejích </w:t>
      </w:r>
      <w:r w:rsidR="00146789" w:rsidRPr="00D767F6">
        <w:rPr>
          <w:rFonts w:asciiTheme="minorHAnsi" w:hAnsiTheme="minorHAnsi"/>
          <w:sz w:val="22"/>
          <w:szCs w:val="22"/>
        </w:rPr>
        <w:t xml:space="preserve">fakult jsou dlouhodobě zpracovávány podrobné analýzy studijní neúspěšnosti </w:t>
      </w:r>
      <w:r w:rsidR="00320339">
        <w:rPr>
          <w:rFonts w:asciiTheme="minorHAnsi" w:hAnsiTheme="minorHAnsi"/>
          <w:sz w:val="22"/>
          <w:szCs w:val="22"/>
        </w:rPr>
        <w:t xml:space="preserve">           </w:t>
      </w:r>
      <w:r w:rsidR="00146789" w:rsidRPr="00D767F6">
        <w:rPr>
          <w:rFonts w:asciiTheme="minorHAnsi" w:hAnsiTheme="minorHAnsi"/>
          <w:sz w:val="22"/>
          <w:szCs w:val="22"/>
        </w:rPr>
        <w:t xml:space="preserve">v jednotlivých studijních oborech a povinných předmětech. </w:t>
      </w:r>
      <w:r w:rsidR="00C40227" w:rsidRPr="00D767F6">
        <w:rPr>
          <w:rFonts w:asciiTheme="minorHAnsi" w:hAnsiTheme="minorHAnsi"/>
          <w:sz w:val="22"/>
          <w:szCs w:val="22"/>
        </w:rPr>
        <w:t>Opatření pro s</w:t>
      </w:r>
      <w:r w:rsidRPr="00D767F6">
        <w:rPr>
          <w:rFonts w:asciiTheme="minorHAnsi" w:hAnsiTheme="minorHAnsi"/>
          <w:sz w:val="22"/>
          <w:szCs w:val="22"/>
        </w:rPr>
        <w:t>nižování studijní neúspěšnosti, zejména v prvních ročnících bakalářského studia, j</w:t>
      </w:r>
      <w:r w:rsidR="00C40227" w:rsidRPr="00D767F6">
        <w:rPr>
          <w:rFonts w:asciiTheme="minorHAnsi" w:hAnsiTheme="minorHAnsi"/>
          <w:sz w:val="22"/>
          <w:szCs w:val="22"/>
        </w:rPr>
        <w:t xml:space="preserve">sou </w:t>
      </w:r>
      <w:r w:rsidRPr="00D767F6">
        <w:rPr>
          <w:rFonts w:asciiTheme="minorHAnsi" w:hAnsiTheme="minorHAnsi"/>
          <w:sz w:val="22"/>
          <w:szCs w:val="22"/>
        </w:rPr>
        <w:t>řešen</w:t>
      </w:r>
      <w:r w:rsidR="00094FFC" w:rsidRPr="00D767F6">
        <w:rPr>
          <w:rFonts w:asciiTheme="minorHAnsi" w:hAnsiTheme="minorHAnsi"/>
          <w:sz w:val="22"/>
          <w:szCs w:val="22"/>
        </w:rPr>
        <w:t>y</w:t>
      </w:r>
      <w:r w:rsidRPr="00D767F6">
        <w:rPr>
          <w:rFonts w:asciiTheme="minorHAnsi" w:hAnsiTheme="minorHAnsi"/>
          <w:sz w:val="22"/>
          <w:szCs w:val="22"/>
        </w:rPr>
        <w:t xml:space="preserve"> individuálně</w:t>
      </w:r>
      <w:r w:rsidR="00C40227" w:rsidRPr="00D767F6">
        <w:rPr>
          <w:rFonts w:asciiTheme="minorHAnsi" w:hAnsiTheme="minorHAnsi"/>
          <w:sz w:val="22"/>
          <w:szCs w:val="22"/>
        </w:rPr>
        <w:t xml:space="preserve">, na úrovni </w:t>
      </w:r>
      <w:r w:rsidRPr="00D767F6">
        <w:rPr>
          <w:rFonts w:asciiTheme="minorHAnsi" w:hAnsiTheme="minorHAnsi"/>
          <w:sz w:val="22"/>
          <w:szCs w:val="22"/>
        </w:rPr>
        <w:t>fakult</w:t>
      </w:r>
      <w:r w:rsidR="00C40227" w:rsidRPr="00D767F6">
        <w:rPr>
          <w:rFonts w:asciiTheme="minorHAnsi" w:hAnsiTheme="minorHAnsi"/>
          <w:sz w:val="22"/>
          <w:szCs w:val="22"/>
        </w:rPr>
        <w:t xml:space="preserve"> a jejich SP</w:t>
      </w:r>
      <w:r w:rsidRPr="00D767F6">
        <w:rPr>
          <w:rFonts w:asciiTheme="minorHAnsi" w:hAnsiTheme="minorHAnsi"/>
          <w:sz w:val="22"/>
          <w:szCs w:val="22"/>
        </w:rPr>
        <w:t xml:space="preserve">. </w:t>
      </w:r>
      <w:r w:rsidR="00146789" w:rsidRPr="00D767F6">
        <w:rPr>
          <w:rFonts w:asciiTheme="minorHAnsi" w:hAnsiTheme="minorHAnsi"/>
          <w:sz w:val="22"/>
          <w:szCs w:val="22"/>
        </w:rPr>
        <w:t>Na základě výsledků analýz fakulty identifikují hlavní příčiny studijní neúspěšnosti a navrhují opatření k jejímu snížení</w:t>
      </w:r>
      <w:r w:rsidR="00983758" w:rsidRPr="00D767F6">
        <w:rPr>
          <w:rFonts w:asciiTheme="minorHAnsi" w:hAnsiTheme="minorHAnsi"/>
          <w:sz w:val="22"/>
          <w:szCs w:val="22"/>
        </w:rPr>
        <w:t>,</w:t>
      </w:r>
      <w:r w:rsidR="00146789" w:rsidRPr="00D767F6">
        <w:rPr>
          <w:rFonts w:asciiTheme="minorHAnsi" w:hAnsiTheme="minorHAnsi"/>
          <w:sz w:val="22"/>
          <w:szCs w:val="22"/>
        </w:rPr>
        <w:t xml:space="preserve"> </w:t>
      </w:r>
      <w:r w:rsidR="00983758" w:rsidRPr="00D767F6">
        <w:rPr>
          <w:rFonts w:asciiTheme="minorHAnsi" w:hAnsiTheme="minorHAnsi"/>
          <w:sz w:val="22"/>
          <w:szCs w:val="22"/>
        </w:rPr>
        <w:t xml:space="preserve">při </w:t>
      </w:r>
      <w:r w:rsidR="00146789" w:rsidRPr="00D767F6">
        <w:rPr>
          <w:rFonts w:asciiTheme="minorHAnsi" w:hAnsiTheme="minorHAnsi"/>
          <w:sz w:val="22"/>
          <w:szCs w:val="22"/>
        </w:rPr>
        <w:t xml:space="preserve">respektování požadavku na udržení kvality. Informace </w:t>
      </w:r>
      <w:r w:rsidR="00F615F2">
        <w:rPr>
          <w:rFonts w:asciiTheme="minorHAnsi" w:hAnsiTheme="minorHAnsi"/>
          <w:sz w:val="22"/>
          <w:szCs w:val="22"/>
        </w:rPr>
        <w:t xml:space="preserve">                    </w:t>
      </w:r>
      <w:r w:rsidR="00146789" w:rsidRPr="00D767F6">
        <w:rPr>
          <w:rFonts w:asciiTheme="minorHAnsi" w:hAnsiTheme="minorHAnsi"/>
          <w:sz w:val="22"/>
          <w:szCs w:val="22"/>
        </w:rPr>
        <w:t xml:space="preserve">o výsledcích analýz a navržených opatřeních i vzájemná výměna příkladů dobré praxe jsou předmětem společného setkání zástupců vedení fakult. </w:t>
      </w:r>
    </w:p>
    <w:p w14:paraId="59587CEA" w14:textId="51EC8169" w:rsidR="00364E28" w:rsidRPr="00D767F6" w:rsidRDefault="00015E58" w:rsidP="00BB0CC4">
      <w:pPr>
        <w:suppressAutoHyphens/>
        <w:spacing w:line="240" w:lineRule="auto"/>
        <w:rPr>
          <w:rFonts w:asciiTheme="minorHAnsi" w:hAnsiTheme="minorHAnsi" w:cstheme="minorHAnsi"/>
          <w:sz w:val="22"/>
          <w:szCs w:val="22"/>
        </w:rPr>
      </w:pPr>
      <w:r w:rsidRPr="00D767F6">
        <w:rPr>
          <w:rFonts w:asciiTheme="minorHAnsi" w:hAnsiTheme="minorHAnsi"/>
          <w:sz w:val="22"/>
          <w:szCs w:val="22"/>
        </w:rPr>
        <w:t>P</w:t>
      </w:r>
      <w:r w:rsidR="00146789" w:rsidRPr="00D767F6">
        <w:rPr>
          <w:rFonts w:asciiTheme="minorHAnsi" w:hAnsiTheme="minorHAnsi"/>
          <w:sz w:val="22"/>
          <w:szCs w:val="22"/>
        </w:rPr>
        <w:t>ro motivaci studentů k dokončování započatého studia jsou přijímána dílčí opatření</w:t>
      </w:r>
      <w:r w:rsidR="00983758" w:rsidRPr="00D767F6">
        <w:rPr>
          <w:rFonts w:asciiTheme="minorHAnsi" w:hAnsiTheme="minorHAnsi"/>
          <w:sz w:val="22"/>
          <w:szCs w:val="22"/>
        </w:rPr>
        <w:t xml:space="preserve">. </w:t>
      </w:r>
      <w:r w:rsidR="00D767F6">
        <w:rPr>
          <w:rFonts w:asciiTheme="minorHAnsi" w:hAnsiTheme="minorHAnsi"/>
          <w:sz w:val="22"/>
          <w:szCs w:val="22"/>
        </w:rPr>
        <w:t xml:space="preserve">Pro nově přijaté studenty významnou </w:t>
      </w:r>
      <w:r w:rsidR="004959A5" w:rsidRPr="00D767F6">
        <w:rPr>
          <w:rFonts w:asciiTheme="minorHAnsi" w:hAnsiTheme="minorHAnsi"/>
          <w:sz w:val="22"/>
          <w:szCs w:val="22"/>
        </w:rPr>
        <w:t>aktivitou byl adaptační týden na jednotlivých fakultách, v jehož rámci se noví studenti seznámili s chodem fakulty, univerzity a s chodem univerzitní knihovny. Mezi další opatření</w:t>
      </w:r>
      <w:r w:rsidR="00465AD9" w:rsidRPr="00D767F6">
        <w:rPr>
          <w:rFonts w:asciiTheme="minorHAnsi" w:hAnsiTheme="minorHAnsi"/>
          <w:sz w:val="22"/>
          <w:szCs w:val="22"/>
        </w:rPr>
        <w:t>,</w:t>
      </w:r>
      <w:r w:rsidR="00983758" w:rsidRPr="00D767F6">
        <w:rPr>
          <w:rFonts w:asciiTheme="minorHAnsi" w:hAnsiTheme="minorHAnsi"/>
          <w:sz w:val="22"/>
          <w:szCs w:val="22"/>
        </w:rPr>
        <w:t xml:space="preserve"> </w:t>
      </w:r>
      <w:r w:rsidR="004959A5" w:rsidRPr="00D767F6">
        <w:rPr>
          <w:rFonts w:asciiTheme="minorHAnsi" w:hAnsiTheme="minorHAnsi"/>
          <w:sz w:val="22"/>
          <w:szCs w:val="22"/>
        </w:rPr>
        <w:t xml:space="preserve">vedoucí ke snížení studijní neúspěšnosti, patří aktivity realizované na </w:t>
      </w:r>
      <w:r w:rsidR="00866DC0" w:rsidRPr="00D767F6">
        <w:rPr>
          <w:rFonts w:asciiTheme="minorHAnsi" w:hAnsiTheme="minorHAnsi"/>
          <w:sz w:val="22"/>
          <w:szCs w:val="22"/>
        </w:rPr>
        <w:t>součástech – rozšířená</w:t>
      </w:r>
      <w:r w:rsidR="00364E28" w:rsidRPr="00D767F6">
        <w:rPr>
          <w:rFonts w:asciiTheme="minorHAnsi" w:hAnsiTheme="minorHAnsi"/>
          <w:sz w:val="22"/>
          <w:szCs w:val="22"/>
        </w:rPr>
        <w:t xml:space="preserve"> nabídk</w:t>
      </w:r>
      <w:r w:rsidR="00983758" w:rsidRPr="00D767F6">
        <w:rPr>
          <w:rFonts w:asciiTheme="minorHAnsi" w:hAnsiTheme="minorHAnsi"/>
          <w:sz w:val="22"/>
          <w:szCs w:val="22"/>
        </w:rPr>
        <w:t>a</w:t>
      </w:r>
      <w:r w:rsidR="00364E28" w:rsidRPr="00D767F6">
        <w:rPr>
          <w:rFonts w:asciiTheme="minorHAnsi" w:hAnsiTheme="minorHAnsi"/>
          <w:sz w:val="22"/>
          <w:szCs w:val="22"/>
        </w:rPr>
        <w:t xml:space="preserve"> </w:t>
      </w:r>
      <w:r w:rsidR="00DD257F" w:rsidRPr="00D767F6">
        <w:rPr>
          <w:rFonts w:asciiTheme="minorHAnsi" w:hAnsiTheme="minorHAnsi"/>
          <w:sz w:val="22"/>
          <w:szCs w:val="22"/>
        </w:rPr>
        <w:t xml:space="preserve">kurzů, </w:t>
      </w:r>
      <w:r w:rsidR="00364E28" w:rsidRPr="00D767F6">
        <w:rPr>
          <w:rFonts w:asciiTheme="minorHAnsi" w:hAnsiTheme="minorHAnsi"/>
          <w:sz w:val="22"/>
          <w:szCs w:val="22"/>
        </w:rPr>
        <w:t xml:space="preserve">seminářů </w:t>
      </w:r>
      <w:r w:rsidR="00DD257F" w:rsidRPr="00D767F6">
        <w:rPr>
          <w:rFonts w:asciiTheme="minorHAnsi" w:hAnsiTheme="minorHAnsi"/>
          <w:sz w:val="22"/>
          <w:szCs w:val="22"/>
        </w:rPr>
        <w:t xml:space="preserve">a konzultací </w:t>
      </w:r>
      <w:r w:rsidR="00364E28" w:rsidRPr="00D767F6">
        <w:rPr>
          <w:rFonts w:asciiTheme="minorHAnsi" w:hAnsiTheme="minorHAnsi"/>
          <w:sz w:val="22"/>
          <w:szCs w:val="22"/>
        </w:rPr>
        <w:t xml:space="preserve">ke studijním předmětům s vysokou mírou neúspěšnosti a </w:t>
      </w:r>
      <w:r w:rsidR="00783DC1" w:rsidRPr="00D767F6">
        <w:rPr>
          <w:rFonts w:asciiTheme="minorHAnsi" w:hAnsiTheme="minorHAnsi"/>
          <w:sz w:val="22"/>
          <w:szCs w:val="22"/>
        </w:rPr>
        <w:t>dále – individuální</w:t>
      </w:r>
      <w:r w:rsidR="00364E28" w:rsidRPr="00D767F6">
        <w:rPr>
          <w:rFonts w:asciiTheme="minorHAnsi" w:hAnsiTheme="minorHAnsi"/>
          <w:sz w:val="22"/>
          <w:szCs w:val="22"/>
        </w:rPr>
        <w:t xml:space="preserve"> doučování staršími studenty nebo organizované kurzy napříč fakultami. St</w:t>
      </w:r>
      <w:r w:rsidRPr="00D767F6">
        <w:rPr>
          <w:rFonts w:asciiTheme="minorHAnsi" w:hAnsiTheme="minorHAnsi"/>
          <w:sz w:val="22"/>
          <w:szCs w:val="22"/>
        </w:rPr>
        <w:t>udenty všech fakult</w:t>
      </w:r>
      <w:r w:rsidR="000948BF" w:rsidRPr="00D767F6">
        <w:rPr>
          <w:rFonts w:asciiTheme="minorHAnsi" w:hAnsiTheme="minorHAnsi"/>
          <w:sz w:val="22"/>
          <w:szCs w:val="22"/>
        </w:rPr>
        <w:t xml:space="preserve"> </w:t>
      </w:r>
      <w:r w:rsidRPr="00D767F6">
        <w:rPr>
          <w:rFonts w:asciiTheme="minorHAnsi" w:hAnsiTheme="minorHAnsi"/>
          <w:sz w:val="22"/>
          <w:szCs w:val="22"/>
        </w:rPr>
        <w:t>je</w:t>
      </w:r>
      <w:r w:rsidR="00364E28" w:rsidRPr="00D767F6">
        <w:rPr>
          <w:rFonts w:asciiTheme="minorHAnsi" w:hAnsiTheme="minorHAnsi"/>
          <w:sz w:val="22"/>
          <w:szCs w:val="22"/>
        </w:rPr>
        <w:t xml:space="preserve"> pro vyrovnávání kompetencí na vstupu </w:t>
      </w:r>
      <w:r w:rsidR="000948BF" w:rsidRPr="00D767F6">
        <w:rPr>
          <w:rFonts w:asciiTheme="minorHAnsi" w:hAnsiTheme="minorHAnsi"/>
          <w:sz w:val="22"/>
          <w:szCs w:val="22"/>
        </w:rPr>
        <w:t xml:space="preserve">hojně </w:t>
      </w:r>
      <w:r w:rsidR="00364E28" w:rsidRPr="00D767F6">
        <w:rPr>
          <w:rFonts w:asciiTheme="minorHAnsi" w:hAnsiTheme="minorHAnsi"/>
          <w:sz w:val="22"/>
          <w:szCs w:val="22"/>
        </w:rPr>
        <w:t xml:space="preserve">využíváno služeb </w:t>
      </w:r>
      <w:proofErr w:type="spellStart"/>
      <w:r w:rsidR="00364E28" w:rsidRPr="00D767F6">
        <w:rPr>
          <w:rFonts w:asciiTheme="minorHAnsi" w:hAnsiTheme="minorHAnsi"/>
          <w:sz w:val="22"/>
          <w:szCs w:val="22"/>
        </w:rPr>
        <w:t>Math</w:t>
      </w:r>
      <w:proofErr w:type="spellEnd"/>
      <w:r w:rsidR="00364E28" w:rsidRPr="00D767F6">
        <w:rPr>
          <w:rFonts w:asciiTheme="minorHAnsi" w:hAnsiTheme="minorHAnsi"/>
          <w:sz w:val="22"/>
          <w:szCs w:val="22"/>
        </w:rPr>
        <w:t xml:space="preserve"> Support Centra</w:t>
      </w:r>
      <w:r w:rsidR="000948BF" w:rsidRPr="00D767F6">
        <w:rPr>
          <w:rFonts w:asciiTheme="minorHAnsi" w:hAnsiTheme="minorHAnsi"/>
          <w:sz w:val="22"/>
          <w:szCs w:val="22"/>
        </w:rPr>
        <w:t>,</w:t>
      </w:r>
      <w:r w:rsidR="00364E28" w:rsidRPr="00D767F6">
        <w:rPr>
          <w:rFonts w:asciiTheme="minorHAnsi" w:hAnsiTheme="minorHAnsi"/>
          <w:sz w:val="22"/>
          <w:szCs w:val="22"/>
        </w:rPr>
        <w:t xml:space="preserve"> nabízejícího studentům konzultace a možnost dalšího vzdělávání v</w:t>
      </w:r>
      <w:r w:rsidR="00DD257F" w:rsidRPr="00D767F6">
        <w:rPr>
          <w:rFonts w:asciiTheme="minorHAnsi" w:hAnsiTheme="minorHAnsi"/>
          <w:sz w:val="22"/>
          <w:szCs w:val="22"/>
        </w:rPr>
        <w:t> </w:t>
      </w:r>
      <w:r w:rsidR="00364E28" w:rsidRPr="00D767F6">
        <w:rPr>
          <w:rFonts w:asciiTheme="minorHAnsi" w:hAnsiTheme="minorHAnsi" w:cstheme="minorHAnsi"/>
          <w:sz w:val="22"/>
          <w:szCs w:val="22"/>
        </w:rPr>
        <w:t>matematice</w:t>
      </w:r>
      <w:r w:rsidR="00DD257F" w:rsidRPr="00D767F6">
        <w:rPr>
          <w:rFonts w:asciiTheme="minorHAnsi" w:hAnsiTheme="minorHAnsi" w:cstheme="minorHAnsi"/>
          <w:sz w:val="22"/>
          <w:szCs w:val="22"/>
        </w:rPr>
        <w:t xml:space="preserve"> a také Programovací</w:t>
      </w:r>
      <w:r w:rsidR="00983758" w:rsidRPr="00D767F6">
        <w:rPr>
          <w:rFonts w:asciiTheme="minorHAnsi" w:hAnsiTheme="minorHAnsi" w:cstheme="minorHAnsi"/>
          <w:sz w:val="22"/>
          <w:szCs w:val="22"/>
        </w:rPr>
        <w:t>ho</w:t>
      </w:r>
      <w:r w:rsidR="00DD257F" w:rsidRPr="00D767F6">
        <w:rPr>
          <w:rFonts w:asciiTheme="minorHAnsi" w:hAnsiTheme="minorHAnsi" w:cstheme="minorHAnsi"/>
          <w:sz w:val="22"/>
          <w:szCs w:val="22"/>
        </w:rPr>
        <w:t xml:space="preserve"> support centr</w:t>
      </w:r>
      <w:r w:rsidR="00983758" w:rsidRPr="00D767F6">
        <w:rPr>
          <w:rFonts w:asciiTheme="minorHAnsi" w:hAnsiTheme="minorHAnsi" w:cstheme="minorHAnsi"/>
          <w:sz w:val="22"/>
          <w:szCs w:val="22"/>
        </w:rPr>
        <w:t>a</w:t>
      </w:r>
      <w:r w:rsidR="00DD257F" w:rsidRPr="00D767F6">
        <w:t xml:space="preserve"> </w:t>
      </w:r>
      <w:r w:rsidR="00DD257F" w:rsidRPr="00D767F6">
        <w:rPr>
          <w:rFonts w:asciiTheme="minorHAnsi" w:hAnsiTheme="minorHAnsi" w:cstheme="minorHAnsi"/>
          <w:sz w:val="22"/>
          <w:szCs w:val="22"/>
        </w:rPr>
        <w:t xml:space="preserve">pro zvýšení studijní úspěšnosti </w:t>
      </w:r>
      <w:r w:rsidR="00320339">
        <w:rPr>
          <w:rFonts w:asciiTheme="minorHAnsi" w:hAnsiTheme="minorHAnsi" w:cstheme="minorHAnsi"/>
          <w:sz w:val="22"/>
          <w:szCs w:val="22"/>
        </w:rPr>
        <w:t xml:space="preserve">                                           </w:t>
      </w:r>
      <w:r w:rsidR="00DD257F" w:rsidRPr="00D767F6">
        <w:rPr>
          <w:rFonts w:asciiTheme="minorHAnsi" w:hAnsiTheme="minorHAnsi" w:cstheme="minorHAnsi"/>
          <w:sz w:val="22"/>
          <w:szCs w:val="22"/>
        </w:rPr>
        <w:t>v programování</w:t>
      </w:r>
      <w:r w:rsidR="00364E28" w:rsidRPr="00D767F6">
        <w:rPr>
          <w:rFonts w:asciiTheme="minorHAnsi" w:hAnsiTheme="minorHAnsi" w:cstheme="minorHAnsi"/>
          <w:sz w:val="22"/>
          <w:szCs w:val="22"/>
        </w:rPr>
        <w:t xml:space="preserve">. </w:t>
      </w:r>
    </w:p>
    <w:p w14:paraId="09D9DCE6" w14:textId="51A831C4" w:rsidR="00827FFD" w:rsidRDefault="00827FFD" w:rsidP="00BB0CC4">
      <w:pPr>
        <w:suppressAutoHyphens/>
        <w:spacing w:line="240" w:lineRule="auto"/>
        <w:rPr>
          <w:rFonts w:asciiTheme="minorHAnsi" w:hAnsiTheme="minorHAnsi"/>
          <w:sz w:val="22"/>
          <w:szCs w:val="22"/>
        </w:rPr>
      </w:pPr>
      <w:r>
        <w:rPr>
          <w:rFonts w:asciiTheme="minorHAnsi" w:hAnsiTheme="minorHAnsi"/>
          <w:sz w:val="22"/>
          <w:szCs w:val="22"/>
        </w:rPr>
        <w:br w:type="page"/>
      </w:r>
    </w:p>
    <w:bookmarkEnd w:id="14"/>
    <w:p w14:paraId="0027F6E0" w14:textId="48C3649F" w:rsidR="008962DE" w:rsidRPr="00FA7440" w:rsidRDefault="008962DE" w:rsidP="00BB0CC4">
      <w:pPr>
        <w:suppressAutoHyphens/>
        <w:spacing w:after="720"/>
        <w:rPr>
          <w:rFonts w:asciiTheme="minorHAnsi" w:hAnsiTheme="minorHAnsi"/>
          <w:color w:val="FF0000"/>
          <w:sz w:val="22"/>
          <w:szCs w:val="22"/>
        </w:rPr>
      </w:pPr>
      <w:r w:rsidRPr="00DB4991">
        <w:rPr>
          <w:rFonts w:cstheme="minorHAnsi"/>
          <w:b/>
          <w:color w:val="000000" w:themeColor="text1"/>
          <w:sz w:val="28"/>
          <w:szCs w:val="28"/>
        </w:rPr>
        <w:lastRenderedPageBreak/>
        <w:t>A</w:t>
      </w:r>
      <w:r w:rsidRPr="00DB4991">
        <w:rPr>
          <w:rFonts w:cstheme="minorHAnsi"/>
          <w:b/>
          <w:color w:val="000000" w:themeColor="text1"/>
          <w:sz w:val="28"/>
          <w:szCs w:val="28"/>
          <w:vertAlign w:val="subscript"/>
        </w:rPr>
        <w:t xml:space="preserve">10 </w:t>
      </w:r>
      <w:r w:rsidRPr="00DB4991">
        <w:rPr>
          <w:rFonts w:cstheme="minorHAnsi"/>
          <w:b/>
          <w:color w:val="000000" w:themeColor="text1"/>
          <w:sz w:val="28"/>
          <w:szCs w:val="28"/>
        </w:rPr>
        <w:t>– Studenti se specifickými potřebami</w:t>
      </w:r>
      <w:r w:rsidR="00FA7440">
        <w:rPr>
          <w:rFonts w:cstheme="minorHAnsi"/>
          <w:b/>
          <w:color w:val="000000" w:themeColor="text1"/>
          <w:sz w:val="28"/>
          <w:szCs w:val="28"/>
        </w:rPr>
        <w:t xml:space="preserve"> </w:t>
      </w:r>
    </w:p>
    <w:p w14:paraId="61924AD5" w14:textId="2FD81C86" w:rsidR="003B4038" w:rsidRPr="003B4038" w:rsidRDefault="003B4038" w:rsidP="00BB0CC4">
      <w:pPr>
        <w:suppressAutoHyphens/>
        <w:spacing w:line="240" w:lineRule="auto"/>
        <w:rPr>
          <w:rFonts w:ascii="Calibri" w:hAnsi="Calibri"/>
          <w:sz w:val="22"/>
          <w:szCs w:val="22"/>
        </w:rPr>
      </w:pPr>
      <w:r w:rsidRPr="003B4038">
        <w:rPr>
          <w:rFonts w:ascii="Calibri" w:hAnsi="Calibri"/>
          <w:sz w:val="22"/>
          <w:szCs w:val="22"/>
        </w:rPr>
        <w:t xml:space="preserve">Univerzita Tomáše Bati ve Zlíně dlouhodobě poskytuje komplexní odborný poradenský, technický a terapeutický servis studentům se specifickými potřebami (dále </w:t>
      </w:r>
      <w:r w:rsidR="00434B80">
        <w:rPr>
          <w:rFonts w:ascii="Calibri" w:hAnsi="Calibri"/>
          <w:sz w:val="22"/>
          <w:szCs w:val="22"/>
        </w:rPr>
        <w:t>jen „</w:t>
      </w:r>
      <w:r w:rsidRPr="003B4038">
        <w:rPr>
          <w:rFonts w:ascii="Calibri" w:hAnsi="Calibri"/>
          <w:sz w:val="22"/>
          <w:szCs w:val="22"/>
        </w:rPr>
        <w:t>SP</w:t>
      </w:r>
      <w:r w:rsidR="00434B80">
        <w:rPr>
          <w:rFonts w:ascii="Calibri" w:hAnsi="Calibri"/>
          <w:sz w:val="22"/>
          <w:szCs w:val="22"/>
        </w:rPr>
        <w:t>P“</w:t>
      </w:r>
      <w:r w:rsidRPr="003B4038">
        <w:rPr>
          <w:rFonts w:ascii="Calibri" w:hAnsi="Calibri"/>
          <w:sz w:val="22"/>
          <w:szCs w:val="22"/>
        </w:rPr>
        <w:t xml:space="preserve">). Trvalá podpora </w:t>
      </w:r>
      <w:r w:rsidR="009D6446">
        <w:rPr>
          <w:rFonts w:ascii="Calibri" w:hAnsi="Calibri"/>
          <w:sz w:val="22"/>
          <w:szCs w:val="22"/>
        </w:rPr>
        <w:t xml:space="preserve">                            </w:t>
      </w:r>
      <w:r w:rsidRPr="003B4038">
        <w:rPr>
          <w:rFonts w:ascii="Calibri" w:hAnsi="Calibri"/>
          <w:sz w:val="22"/>
          <w:szCs w:val="22"/>
        </w:rPr>
        <w:t>a zajištění adekvátních podmínek studentů se S</w:t>
      </w:r>
      <w:r w:rsidR="00434B80">
        <w:rPr>
          <w:rFonts w:ascii="Calibri" w:hAnsi="Calibri"/>
          <w:sz w:val="22"/>
          <w:szCs w:val="22"/>
        </w:rPr>
        <w:t>P</w:t>
      </w:r>
      <w:r w:rsidRPr="003B4038">
        <w:rPr>
          <w:rFonts w:ascii="Calibri" w:hAnsi="Calibri"/>
          <w:sz w:val="22"/>
          <w:szCs w:val="22"/>
        </w:rPr>
        <w:t>P je plně v kontextu právních novel a vývoje trendu inkluze ve vysokoškolském vzdělávání. Studentům se S</w:t>
      </w:r>
      <w:r w:rsidR="00434B80">
        <w:rPr>
          <w:rFonts w:ascii="Calibri" w:hAnsi="Calibri"/>
          <w:sz w:val="22"/>
          <w:szCs w:val="22"/>
        </w:rPr>
        <w:t>P</w:t>
      </w:r>
      <w:r w:rsidRPr="003B4038">
        <w:rPr>
          <w:rFonts w:ascii="Calibri" w:hAnsi="Calibri"/>
          <w:sz w:val="22"/>
          <w:szCs w:val="22"/>
        </w:rPr>
        <w:t xml:space="preserve">P je zajišťována podpora vycházející </w:t>
      </w:r>
      <w:r w:rsidR="00F615F2">
        <w:rPr>
          <w:rFonts w:ascii="Calibri" w:hAnsi="Calibri"/>
          <w:sz w:val="22"/>
          <w:szCs w:val="22"/>
        </w:rPr>
        <w:t xml:space="preserve">                       </w:t>
      </w:r>
      <w:r w:rsidRPr="003B4038">
        <w:rPr>
          <w:rFonts w:ascii="Calibri" w:hAnsi="Calibri"/>
          <w:sz w:val="22"/>
          <w:szCs w:val="22"/>
        </w:rPr>
        <w:t>ze standardů MŠMT ČR, která je vázána na financování zvýšených nákladů souvisejících se studiem studentů se S</w:t>
      </w:r>
      <w:r w:rsidR="00434B80">
        <w:rPr>
          <w:rFonts w:ascii="Calibri" w:hAnsi="Calibri"/>
          <w:sz w:val="22"/>
          <w:szCs w:val="22"/>
        </w:rPr>
        <w:t>P</w:t>
      </w:r>
      <w:r w:rsidRPr="003B4038">
        <w:rPr>
          <w:rFonts w:ascii="Calibri" w:hAnsi="Calibri"/>
          <w:sz w:val="22"/>
          <w:szCs w:val="22"/>
        </w:rPr>
        <w:t xml:space="preserve">P. Služby jsou poskytovány celouniverzitním pracovištěm s názvem Centrum </w:t>
      </w:r>
      <w:r w:rsidR="00F615F2">
        <w:rPr>
          <w:rFonts w:ascii="Calibri" w:hAnsi="Calibri"/>
          <w:sz w:val="22"/>
          <w:szCs w:val="22"/>
        </w:rPr>
        <w:t xml:space="preserve">                      </w:t>
      </w:r>
      <w:r w:rsidRPr="003B4038">
        <w:rPr>
          <w:rFonts w:ascii="Calibri" w:hAnsi="Calibri"/>
          <w:sz w:val="22"/>
          <w:szCs w:val="22"/>
        </w:rPr>
        <w:t xml:space="preserve">pro studenty se specifickými potřebami (dále „Centrum“), které je součástí Akademické poradny UTB ve Zlíně. Na jednotlivých fakultách jsou servisní opatření zprostředkovávána a poskytována fakultními koordinátory a tutory. Asistenční servis je poskytován zejména ze strany studentů UTB ve Zlíně. Pravidla pro zajištění podpory uchazečů a studentů se specifickými potřebami na UTB </w:t>
      </w:r>
      <w:r w:rsidR="00320339">
        <w:rPr>
          <w:rFonts w:ascii="Calibri" w:hAnsi="Calibri"/>
          <w:sz w:val="22"/>
          <w:szCs w:val="22"/>
        </w:rPr>
        <w:t xml:space="preserve">              </w:t>
      </w:r>
      <w:r w:rsidRPr="003B4038">
        <w:rPr>
          <w:rFonts w:ascii="Calibri" w:hAnsi="Calibri"/>
          <w:sz w:val="22"/>
          <w:szCs w:val="22"/>
        </w:rPr>
        <w:t>ve Zlíně jsou stanovena v</w:t>
      </w:r>
      <w:r w:rsidR="00983758">
        <w:rPr>
          <w:rFonts w:ascii="Calibri" w:hAnsi="Calibri"/>
          <w:sz w:val="22"/>
          <w:szCs w:val="22"/>
        </w:rPr>
        <w:t>e</w:t>
      </w:r>
      <w:r w:rsidRPr="003B4038">
        <w:rPr>
          <w:rFonts w:ascii="Calibri" w:hAnsi="Calibri"/>
          <w:sz w:val="22"/>
          <w:szCs w:val="22"/>
        </w:rPr>
        <w:t xml:space="preserve"> směrnici rektora SR/16/2021</w:t>
      </w:r>
      <w:r w:rsidRPr="003B4038">
        <w:t xml:space="preserve"> </w:t>
      </w:r>
      <w:r w:rsidRPr="003B4038">
        <w:rPr>
          <w:rFonts w:ascii="Calibri" w:hAnsi="Calibri"/>
          <w:i/>
          <w:sz w:val="22"/>
          <w:szCs w:val="22"/>
        </w:rPr>
        <w:t>Podpora uchazečů a studentů se specifickými potřebami na Univerzitě Tomáše Bati ve Zlíně</w:t>
      </w:r>
      <w:r w:rsidRPr="003B4038">
        <w:rPr>
          <w:rFonts w:ascii="Calibri" w:hAnsi="Calibri"/>
          <w:sz w:val="22"/>
          <w:szCs w:val="22"/>
        </w:rPr>
        <w:t>.</w:t>
      </w:r>
    </w:p>
    <w:p w14:paraId="444DB288" w14:textId="77777777" w:rsidR="003B4038" w:rsidRPr="003B4038" w:rsidRDefault="003B4038" w:rsidP="00BB0CC4">
      <w:pPr>
        <w:suppressAutoHyphens/>
        <w:spacing w:line="240" w:lineRule="auto"/>
        <w:rPr>
          <w:rFonts w:ascii="Calibri" w:hAnsi="Calibri"/>
          <w:b/>
          <w:sz w:val="22"/>
          <w:szCs w:val="22"/>
        </w:rPr>
      </w:pPr>
      <w:r w:rsidRPr="003B4038">
        <w:rPr>
          <w:rFonts w:ascii="Calibri" w:hAnsi="Calibri" w:cs="Calibri"/>
          <w:sz w:val="22"/>
        </w:rPr>
        <w:br/>
      </w:r>
      <w:r w:rsidRPr="00C06312">
        <w:rPr>
          <w:rFonts w:ascii="Calibri" w:hAnsi="Calibri"/>
          <w:b/>
          <w:sz w:val="20"/>
          <w:szCs w:val="22"/>
        </w:rPr>
        <w:t>Tab. 17. Studenti se specifickými potřebami studijních oborů/programů na UTB ve Zlíně</w:t>
      </w:r>
    </w:p>
    <w:tbl>
      <w:tblPr>
        <w:tblStyle w:val="Tabulkasmkou4zvraznn21221"/>
        <w:tblW w:w="0" w:type="auto"/>
        <w:tblLook w:val="04A0" w:firstRow="1" w:lastRow="0" w:firstColumn="1" w:lastColumn="0" w:noHBand="0" w:noVBand="1"/>
      </w:tblPr>
      <w:tblGrid>
        <w:gridCol w:w="3609"/>
        <w:gridCol w:w="973"/>
        <w:gridCol w:w="973"/>
        <w:gridCol w:w="973"/>
        <w:gridCol w:w="928"/>
        <w:gridCol w:w="850"/>
      </w:tblGrid>
      <w:tr w:rsidR="003B4038" w:rsidRPr="003B4038" w14:paraId="06C088BD"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09" w:type="dxa"/>
            <w:vAlign w:val="center"/>
          </w:tcPr>
          <w:p w14:paraId="73C6ED7C" w14:textId="77777777" w:rsidR="003B4038" w:rsidRPr="003B4038" w:rsidRDefault="003B4038" w:rsidP="00BB0CC4">
            <w:pPr>
              <w:suppressAutoHyphens/>
              <w:spacing w:after="0" w:line="240" w:lineRule="auto"/>
              <w:rPr>
                <w:rFonts w:ascii="Calibri" w:hAnsi="Calibri"/>
                <w:sz w:val="18"/>
                <w:szCs w:val="18"/>
              </w:rPr>
            </w:pPr>
            <w:r w:rsidRPr="003B4038">
              <w:rPr>
                <w:rFonts w:ascii="Calibri" w:hAnsi="Calibri"/>
                <w:sz w:val="18"/>
                <w:szCs w:val="18"/>
              </w:rPr>
              <w:t>Akademický rok</w:t>
            </w:r>
          </w:p>
        </w:tc>
        <w:tc>
          <w:tcPr>
            <w:tcW w:w="973" w:type="dxa"/>
            <w:vAlign w:val="center"/>
          </w:tcPr>
          <w:p w14:paraId="346E5AB9" w14:textId="124D12B5" w:rsidR="003B4038" w:rsidRPr="003B4038" w:rsidRDefault="00E517A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973" w:type="dxa"/>
            <w:vAlign w:val="center"/>
          </w:tcPr>
          <w:p w14:paraId="089B340B" w14:textId="6449F2F3"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w:t>
            </w:r>
            <w:r w:rsidR="00E517A5">
              <w:rPr>
                <w:rFonts w:ascii="Calibri" w:hAnsi="Calibri"/>
                <w:sz w:val="18"/>
                <w:szCs w:val="18"/>
              </w:rPr>
              <w:t>20</w:t>
            </w:r>
          </w:p>
        </w:tc>
        <w:tc>
          <w:tcPr>
            <w:tcW w:w="973" w:type="dxa"/>
            <w:vAlign w:val="center"/>
          </w:tcPr>
          <w:p w14:paraId="45282C63" w14:textId="02641C45"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1</w:t>
            </w:r>
          </w:p>
        </w:tc>
        <w:tc>
          <w:tcPr>
            <w:tcW w:w="928" w:type="dxa"/>
            <w:vAlign w:val="center"/>
          </w:tcPr>
          <w:p w14:paraId="313BBA1E" w14:textId="4523376B"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2</w:t>
            </w:r>
          </w:p>
        </w:tc>
        <w:tc>
          <w:tcPr>
            <w:tcW w:w="850" w:type="dxa"/>
            <w:vAlign w:val="center"/>
          </w:tcPr>
          <w:p w14:paraId="5B5FD6CE" w14:textId="0C7AC8C5" w:rsidR="003B4038" w:rsidRPr="003B4038" w:rsidRDefault="003B4038"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B4038">
              <w:rPr>
                <w:rFonts w:ascii="Calibri" w:hAnsi="Calibri"/>
                <w:sz w:val="18"/>
                <w:szCs w:val="18"/>
              </w:rPr>
              <w:t>202</w:t>
            </w:r>
            <w:r w:rsidR="00E517A5">
              <w:rPr>
                <w:rFonts w:ascii="Calibri" w:hAnsi="Calibri"/>
                <w:sz w:val="18"/>
                <w:szCs w:val="18"/>
              </w:rPr>
              <w:t>3</w:t>
            </w:r>
          </w:p>
        </w:tc>
      </w:tr>
      <w:tr w:rsidR="00FA7440" w:rsidRPr="003B4038" w14:paraId="565DB96D"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34A5D5B"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UTB ve Zlíně – celkem</w:t>
            </w:r>
          </w:p>
        </w:tc>
        <w:tc>
          <w:tcPr>
            <w:tcW w:w="973" w:type="dxa"/>
          </w:tcPr>
          <w:p w14:paraId="338EBB7D" w14:textId="50097A1E"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74</w:t>
            </w:r>
          </w:p>
        </w:tc>
        <w:tc>
          <w:tcPr>
            <w:tcW w:w="973" w:type="dxa"/>
          </w:tcPr>
          <w:p w14:paraId="05BB7E42" w14:textId="2441C494"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3B4038">
              <w:rPr>
                <w:rFonts w:ascii="Calibri" w:hAnsi="Calibri" w:cs="Calibri"/>
                <w:b/>
                <w:bCs/>
                <w:sz w:val="18"/>
                <w:szCs w:val="18"/>
              </w:rPr>
              <w:t>100</w:t>
            </w:r>
          </w:p>
        </w:tc>
        <w:tc>
          <w:tcPr>
            <w:tcW w:w="973" w:type="dxa"/>
          </w:tcPr>
          <w:p w14:paraId="04E76746" w14:textId="16F38703"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134</w:t>
            </w:r>
          </w:p>
        </w:tc>
        <w:tc>
          <w:tcPr>
            <w:tcW w:w="928" w:type="dxa"/>
          </w:tcPr>
          <w:p w14:paraId="3C718BDF" w14:textId="791D6407"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3B4038">
              <w:rPr>
                <w:rFonts w:ascii="Calibri" w:hAnsi="Calibri" w:cs="Calibri"/>
                <w:b/>
                <w:bCs/>
                <w:sz w:val="18"/>
                <w:szCs w:val="18"/>
              </w:rPr>
              <w:t>162</w:t>
            </w:r>
          </w:p>
        </w:tc>
        <w:tc>
          <w:tcPr>
            <w:tcW w:w="850" w:type="dxa"/>
          </w:tcPr>
          <w:p w14:paraId="6B0FC0A0" w14:textId="3F2F4DFF" w:rsidR="00FA7440" w:rsidRPr="003B4038" w:rsidRDefault="00FA7440" w:rsidP="00FA7440">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b/>
                <w:bCs/>
                <w:sz w:val="18"/>
                <w:szCs w:val="18"/>
              </w:rPr>
              <w:t>183</w:t>
            </w:r>
          </w:p>
        </w:tc>
      </w:tr>
      <w:tr w:rsidR="00FA7440" w:rsidRPr="003B4038" w14:paraId="3C4613C4" w14:textId="77777777" w:rsidTr="003B4038">
        <w:trPr>
          <w:trHeight w:val="342"/>
        </w:trPr>
        <w:tc>
          <w:tcPr>
            <w:cnfStyle w:val="001000000000" w:firstRow="0" w:lastRow="0" w:firstColumn="1" w:lastColumn="0" w:oddVBand="0" w:evenVBand="0" w:oddHBand="0" w:evenHBand="0" w:firstRowFirstColumn="0" w:firstRowLastColumn="0" w:lastRowFirstColumn="0" w:lastRowLastColumn="0"/>
            <w:tcW w:w="3609" w:type="dxa"/>
          </w:tcPr>
          <w:p w14:paraId="649F7BD0"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technologická (FT)</w:t>
            </w:r>
          </w:p>
        </w:tc>
        <w:tc>
          <w:tcPr>
            <w:tcW w:w="973" w:type="dxa"/>
          </w:tcPr>
          <w:p w14:paraId="41E4D943" w14:textId="169EA3C6"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036FBB81" w14:textId="0A1F1E3D"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23</w:t>
            </w:r>
          </w:p>
        </w:tc>
        <w:tc>
          <w:tcPr>
            <w:tcW w:w="973" w:type="dxa"/>
          </w:tcPr>
          <w:p w14:paraId="7079075F" w14:textId="178F2CA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27</w:t>
            </w:r>
          </w:p>
        </w:tc>
        <w:tc>
          <w:tcPr>
            <w:tcW w:w="928" w:type="dxa"/>
          </w:tcPr>
          <w:p w14:paraId="6E1CBA99" w14:textId="7793525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50" w:type="dxa"/>
          </w:tcPr>
          <w:p w14:paraId="5F2F7FC8" w14:textId="14CFF9A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26</w:t>
            </w:r>
          </w:p>
        </w:tc>
      </w:tr>
      <w:tr w:rsidR="00FA7440" w:rsidRPr="003B4038" w14:paraId="66CFDF47"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6771268F"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multimediálních komunikací (FMK)</w:t>
            </w:r>
          </w:p>
        </w:tc>
        <w:tc>
          <w:tcPr>
            <w:tcW w:w="973" w:type="dxa"/>
          </w:tcPr>
          <w:p w14:paraId="671D15C7" w14:textId="5EFD925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9</w:t>
            </w:r>
          </w:p>
        </w:tc>
        <w:tc>
          <w:tcPr>
            <w:tcW w:w="973" w:type="dxa"/>
          </w:tcPr>
          <w:p w14:paraId="61D9700C" w14:textId="66D7ADAD"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20</w:t>
            </w:r>
          </w:p>
        </w:tc>
        <w:tc>
          <w:tcPr>
            <w:tcW w:w="973" w:type="dxa"/>
          </w:tcPr>
          <w:p w14:paraId="6DAC66C1" w14:textId="6AAFA1E1"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22</w:t>
            </w:r>
          </w:p>
        </w:tc>
        <w:tc>
          <w:tcPr>
            <w:tcW w:w="928" w:type="dxa"/>
          </w:tcPr>
          <w:p w14:paraId="09EEF79F" w14:textId="69CB69F6"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w:t>
            </w:r>
            <w:r>
              <w:rPr>
                <w:rFonts w:ascii="Calibri" w:eastAsia="Calibri" w:hAnsi="Calibri" w:cs="Calibri"/>
                <w:sz w:val="18"/>
                <w:szCs w:val="18"/>
              </w:rPr>
              <w:t>7</w:t>
            </w:r>
          </w:p>
        </w:tc>
        <w:tc>
          <w:tcPr>
            <w:tcW w:w="850" w:type="dxa"/>
          </w:tcPr>
          <w:p w14:paraId="2F9E4BD4" w14:textId="09A9DA49"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31</w:t>
            </w:r>
          </w:p>
        </w:tc>
      </w:tr>
      <w:tr w:rsidR="00FA7440" w:rsidRPr="003B4038" w14:paraId="5D425242"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4FB589C6"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managementu a ekonomiky (FaME)</w:t>
            </w:r>
          </w:p>
        </w:tc>
        <w:tc>
          <w:tcPr>
            <w:tcW w:w="973" w:type="dxa"/>
          </w:tcPr>
          <w:p w14:paraId="782A3AF9" w14:textId="40E4AC7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73" w:type="dxa"/>
          </w:tcPr>
          <w:p w14:paraId="07255DDE" w14:textId="7B2EA36E"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13</w:t>
            </w:r>
          </w:p>
        </w:tc>
        <w:tc>
          <w:tcPr>
            <w:tcW w:w="973" w:type="dxa"/>
          </w:tcPr>
          <w:p w14:paraId="3F8EC76B" w14:textId="6EE237EF"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21</w:t>
            </w:r>
          </w:p>
        </w:tc>
        <w:tc>
          <w:tcPr>
            <w:tcW w:w="928" w:type="dxa"/>
          </w:tcPr>
          <w:p w14:paraId="63852F6E" w14:textId="3BACFAC7"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27</w:t>
            </w:r>
          </w:p>
        </w:tc>
        <w:tc>
          <w:tcPr>
            <w:tcW w:w="850" w:type="dxa"/>
          </w:tcPr>
          <w:p w14:paraId="07798DD1" w14:textId="5427C8BB"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34</w:t>
            </w:r>
          </w:p>
        </w:tc>
      </w:tr>
      <w:tr w:rsidR="00FA7440" w:rsidRPr="003B4038" w14:paraId="4A6D1A60"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45A84D1"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aplikované informatiky (FAI)</w:t>
            </w:r>
          </w:p>
        </w:tc>
        <w:tc>
          <w:tcPr>
            <w:tcW w:w="973" w:type="dxa"/>
          </w:tcPr>
          <w:p w14:paraId="5C60A091" w14:textId="1FB81670"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12</w:t>
            </w:r>
          </w:p>
        </w:tc>
        <w:tc>
          <w:tcPr>
            <w:tcW w:w="973" w:type="dxa"/>
          </w:tcPr>
          <w:p w14:paraId="01FCB950" w14:textId="4740AE25"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17</w:t>
            </w:r>
          </w:p>
        </w:tc>
        <w:tc>
          <w:tcPr>
            <w:tcW w:w="973" w:type="dxa"/>
          </w:tcPr>
          <w:p w14:paraId="575DF559" w14:textId="7788CE0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25</w:t>
            </w:r>
          </w:p>
        </w:tc>
        <w:tc>
          <w:tcPr>
            <w:tcW w:w="928" w:type="dxa"/>
          </w:tcPr>
          <w:p w14:paraId="4A9A3585" w14:textId="761D7A28"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28</w:t>
            </w:r>
          </w:p>
        </w:tc>
        <w:tc>
          <w:tcPr>
            <w:tcW w:w="850" w:type="dxa"/>
          </w:tcPr>
          <w:p w14:paraId="19040629" w14:textId="154CA034"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37</w:t>
            </w:r>
          </w:p>
        </w:tc>
      </w:tr>
      <w:tr w:rsidR="00FA7440" w:rsidRPr="003B4038" w14:paraId="745CE970" w14:textId="77777777" w:rsidTr="003B4038">
        <w:trPr>
          <w:trHeight w:val="327"/>
        </w:trPr>
        <w:tc>
          <w:tcPr>
            <w:cnfStyle w:val="001000000000" w:firstRow="0" w:lastRow="0" w:firstColumn="1" w:lastColumn="0" w:oddVBand="0" w:evenVBand="0" w:oddHBand="0" w:evenHBand="0" w:firstRowFirstColumn="0" w:firstRowLastColumn="0" w:lastRowFirstColumn="0" w:lastRowLastColumn="0"/>
            <w:tcW w:w="3609" w:type="dxa"/>
          </w:tcPr>
          <w:p w14:paraId="5699B9A7"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humanitních studií (FHS)</w:t>
            </w:r>
          </w:p>
        </w:tc>
        <w:tc>
          <w:tcPr>
            <w:tcW w:w="973" w:type="dxa"/>
          </w:tcPr>
          <w:p w14:paraId="4B3266F9" w14:textId="744180AE"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10</w:t>
            </w:r>
          </w:p>
        </w:tc>
        <w:tc>
          <w:tcPr>
            <w:tcW w:w="973" w:type="dxa"/>
          </w:tcPr>
          <w:p w14:paraId="67A540C3" w14:textId="17658C99"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16</w:t>
            </w:r>
          </w:p>
        </w:tc>
        <w:tc>
          <w:tcPr>
            <w:tcW w:w="973" w:type="dxa"/>
          </w:tcPr>
          <w:p w14:paraId="49B25EAB" w14:textId="565596DF"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24</w:t>
            </w:r>
          </w:p>
        </w:tc>
        <w:tc>
          <w:tcPr>
            <w:tcW w:w="928" w:type="dxa"/>
          </w:tcPr>
          <w:p w14:paraId="5AE69A30" w14:textId="63E456E0"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32</w:t>
            </w:r>
          </w:p>
        </w:tc>
        <w:tc>
          <w:tcPr>
            <w:tcW w:w="850" w:type="dxa"/>
          </w:tcPr>
          <w:p w14:paraId="5BB61BFF" w14:textId="37AA9E71" w:rsidR="00FA7440" w:rsidRPr="003B4038" w:rsidRDefault="00FA7440" w:rsidP="00FA744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32</w:t>
            </w:r>
          </w:p>
        </w:tc>
      </w:tr>
      <w:tr w:rsidR="00FA7440" w:rsidRPr="003B4038" w14:paraId="1B55E57E" w14:textId="77777777" w:rsidTr="003B4038">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609" w:type="dxa"/>
          </w:tcPr>
          <w:p w14:paraId="2B746BCB" w14:textId="77777777" w:rsidR="00FA7440" w:rsidRPr="003B4038" w:rsidRDefault="00FA7440" w:rsidP="00FA7440">
            <w:pPr>
              <w:suppressAutoHyphens/>
              <w:spacing w:after="0" w:line="240" w:lineRule="auto"/>
              <w:jc w:val="left"/>
              <w:rPr>
                <w:rFonts w:ascii="Calibri" w:hAnsi="Calibri"/>
                <w:sz w:val="18"/>
                <w:szCs w:val="18"/>
              </w:rPr>
            </w:pPr>
            <w:r w:rsidRPr="003B4038">
              <w:rPr>
                <w:rFonts w:ascii="Calibri" w:hAnsi="Calibri"/>
                <w:sz w:val="18"/>
                <w:szCs w:val="18"/>
              </w:rPr>
              <w:t>Fakulta logistiky a krizového řízení (FLKŘ)</w:t>
            </w:r>
          </w:p>
        </w:tc>
        <w:tc>
          <w:tcPr>
            <w:tcW w:w="973" w:type="dxa"/>
          </w:tcPr>
          <w:p w14:paraId="4ACD83B6" w14:textId="0FF283AE"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73" w:type="dxa"/>
          </w:tcPr>
          <w:p w14:paraId="4942A712" w14:textId="2DCF842D"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11</w:t>
            </w:r>
          </w:p>
        </w:tc>
        <w:tc>
          <w:tcPr>
            <w:tcW w:w="973" w:type="dxa"/>
          </w:tcPr>
          <w:p w14:paraId="1D104218" w14:textId="2C89D43C"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hAnsi="Calibri" w:cs="Calibri"/>
                <w:sz w:val="18"/>
                <w:szCs w:val="18"/>
              </w:rPr>
              <w:t>15</w:t>
            </w:r>
          </w:p>
        </w:tc>
        <w:tc>
          <w:tcPr>
            <w:tcW w:w="928" w:type="dxa"/>
          </w:tcPr>
          <w:p w14:paraId="13C4636B" w14:textId="49E5C370"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B4038">
              <w:rPr>
                <w:rFonts w:ascii="Calibri" w:eastAsia="Calibri" w:hAnsi="Calibri" w:cs="Calibri"/>
                <w:sz w:val="18"/>
                <w:szCs w:val="18"/>
              </w:rPr>
              <w:t>20</w:t>
            </w:r>
          </w:p>
        </w:tc>
        <w:tc>
          <w:tcPr>
            <w:tcW w:w="850" w:type="dxa"/>
          </w:tcPr>
          <w:p w14:paraId="7026CB65" w14:textId="278D2DB1" w:rsidR="00FA7440" w:rsidRPr="003B4038" w:rsidRDefault="00FA7440" w:rsidP="00FA744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2F02E2">
              <w:rPr>
                <w:rFonts w:ascii="Calibri" w:eastAsia="Calibri" w:hAnsi="Calibri" w:cs="Calibri"/>
                <w:sz w:val="18"/>
                <w:szCs w:val="18"/>
              </w:rPr>
              <w:t>23</w:t>
            </w:r>
          </w:p>
        </w:tc>
      </w:tr>
    </w:tbl>
    <w:p w14:paraId="4951D9BB" w14:textId="77777777" w:rsidR="003B4038" w:rsidRPr="003B4038" w:rsidRDefault="003B4038" w:rsidP="00BB0CC4">
      <w:pPr>
        <w:suppressAutoHyphens/>
        <w:spacing w:after="0" w:line="240" w:lineRule="auto"/>
        <w:jc w:val="left"/>
        <w:rPr>
          <w:rFonts w:ascii="Calibri" w:hAnsi="Calibri" w:cs="Calibri"/>
          <w:b/>
          <w:bCs/>
          <w:i/>
          <w:sz w:val="18"/>
          <w:szCs w:val="20"/>
        </w:rPr>
      </w:pPr>
      <w:r w:rsidRPr="003B4038">
        <w:rPr>
          <w:rFonts w:ascii="Calibri" w:hAnsi="Calibri"/>
          <w:i/>
          <w:sz w:val="18"/>
          <w:szCs w:val="20"/>
        </w:rPr>
        <w:t xml:space="preserve">Komentář/poznámky: </w:t>
      </w:r>
      <w:r w:rsidRPr="003B4038">
        <w:rPr>
          <w:rFonts w:ascii="Calibri" w:hAnsi="Calibri" w:cs="Calibri"/>
          <w:i/>
          <w:iCs/>
          <w:sz w:val="18"/>
          <w:szCs w:val="20"/>
        </w:rPr>
        <w:t xml:space="preserve">Údaje o počtech jsou získávány na základě </w:t>
      </w:r>
      <w:r w:rsidRPr="003B4038">
        <w:rPr>
          <w:rFonts w:ascii="Calibri" w:hAnsi="Calibri" w:cs="Calibri"/>
          <w:b/>
          <w:bCs/>
          <w:i/>
          <w:iCs/>
          <w:sz w:val="18"/>
          <w:szCs w:val="20"/>
        </w:rPr>
        <w:t>evidence</w:t>
      </w:r>
      <w:r w:rsidRPr="003B4038">
        <w:rPr>
          <w:rFonts w:ascii="Calibri" w:hAnsi="Calibri" w:cs="Calibri"/>
          <w:i/>
          <w:iCs/>
          <w:sz w:val="18"/>
          <w:szCs w:val="20"/>
        </w:rPr>
        <w:t xml:space="preserve"> studentů do Centra pro studenty se specifickými potřebami vždy k datu 31. 10. daného roku. </w:t>
      </w:r>
    </w:p>
    <w:p w14:paraId="641AB54C" w14:textId="77777777" w:rsidR="003B4038" w:rsidRPr="003B4038" w:rsidRDefault="003B4038" w:rsidP="00BB0CC4">
      <w:pPr>
        <w:suppressAutoHyphens/>
        <w:spacing w:after="0" w:line="240" w:lineRule="auto"/>
        <w:jc w:val="left"/>
        <w:rPr>
          <w:rFonts w:ascii="Calibri" w:hAnsi="Calibri" w:cs="Calibri"/>
          <w:b/>
          <w:bCs/>
          <w:i/>
          <w:sz w:val="18"/>
          <w:szCs w:val="20"/>
        </w:rPr>
      </w:pPr>
    </w:p>
    <w:p w14:paraId="6FAA00B2" w14:textId="73D8B665" w:rsidR="003B4038" w:rsidRPr="003B4038" w:rsidRDefault="003B4038" w:rsidP="00BB0CC4">
      <w:pPr>
        <w:suppressAutoHyphens/>
        <w:spacing w:before="100" w:beforeAutospacing="1" w:line="240" w:lineRule="auto"/>
        <w:rPr>
          <w:rFonts w:ascii="Calibri" w:hAnsi="Calibri" w:cs="Calibri"/>
          <w:color w:val="000000"/>
          <w:sz w:val="22"/>
          <w:szCs w:val="22"/>
        </w:rPr>
      </w:pPr>
      <w:r w:rsidRPr="00FA7440">
        <w:rPr>
          <w:rFonts w:ascii="Calibri" w:hAnsi="Calibri" w:cs="Calibri"/>
          <w:color w:val="000000"/>
          <w:sz w:val="22"/>
          <w:szCs w:val="22"/>
        </w:rPr>
        <w:t>V roce 202</w:t>
      </w:r>
      <w:r w:rsidR="00FA7440" w:rsidRPr="00FA7440">
        <w:rPr>
          <w:rFonts w:ascii="Calibri" w:hAnsi="Calibri" w:cs="Calibri"/>
          <w:color w:val="000000"/>
          <w:sz w:val="22"/>
          <w:szCs w:val="22"/>
        </w:rPr>
        <w:t>3</w:t>
      </w:r>
      <w:r w:rsidRPr="00FA7440">
        <w:rPr>
          <w:rFonts w:ascii="Calibri" w:hAnsi="Calibri" w:cs="Calibri"/>
          <w:color w:val="000000"/>
          <w:sz w:val="22"/>
          <w:szCs w:val="22"/>
        </w:rPr>
        <w:t xml:space="preserve"> bylo v Centru evidováno </w:t>
      </w:r>
      <w:r w:rsidR="00FA7440" w:rsidRPr="00FA7440">
        <w:rPr>
          <w:rFonts w:ascii="Calibri" w:hAnsi="Calibri" w:cs="Calibri"/>
          <w:color w:val="000000"/>
          <w:sz w:val="22"/>
          <w:szCs w:val="22"/>
        </w:rPr>
        <w:t>183</w:t>
      </w:r>
      <w:r w:rsidRPr="00FA7440">
        <w:rPr>
          <w:rFonts w:ascii="Calibri" w:hAnsi="Calibri" w:cs="Calibri"/>
          <w:color w:val="000000"/>
          <w:sz w:val="22"/>
          <w:szCs w:val="22"/>
        </w:rPr>
        <w:t xml:space="preserve"> studentů se S</w:t>
      </w:r>
      <w:r w:rsidR="00434B80" w:rsidRPr="00FA7440">
        <w:rPr>
          <w:rFonts w:ascii="Calibri" w:hAnsi="Calibri" w:cs="Calibri"/>
          <w:color w:val="000000"/>
          <w:sz w:val="22"/>
          <w:szCs w:val="22"/>
        </w:rPr>
        <w:t>P</w:t>
      </w:r>
      <w:r w:rsidRPr="00FA7440">
        <w:rPr>
          <w:rFonts w:ascii="Calibri" w:hAnsi="Calibri" w:cs="Calibri"/>
          <w:color w:val="000000"/>
          <w:sz w:val="22"/>
          <w:szCs w:val="22"/>
        </w:rPr>
        <w:t>P, přičemž jejich počet každoročně narůstá (viz Tab. 17).</w:t>
      </w:r>
      <w:r w:rsidRPr="003B4038">
        <w:rPr>
          <w:rFonts w:ascii="Calibri" w:hAnsi="Calibri" w:cs="Calibri"/>
          <w:color w:val="000000"/>
          <w:sz w:val="22"/>
          <w:szCs w:val="22"/>
        </w:rPr>
        <w:t xml:space="preserve"> Rozložení počtu studentů </w:t>
      </w:r>
      <w:r w:rsidR="00983758">
        <w:rPr>
          <w:rFonts w:ascii="Calibri" w:hAnsi="Calibri" w:cs="Calibri"/>
          <w:color w:val="000000"/>
          <w:sz w:val="22"/>
          <w:szCs w:val="22"/>
        </w:rPr>
        <w:t>se S</w:t>
      </w:r>
      <w:r w:rsidR="00434B80">
        <w:rPr>
          <w:rFonts w:ascii="Calibri" w:hAnsi="Calibri" w:cs="Calibri"/>
          <w:color w:val="000000"/>
          <w:sz w:val="22"/>
          <w:szCs w:val="22"/>
        </w:rPr>
        <w:t>P</w:t>
      </w:r>
      <w:r w:rsidR="00983758">
        <w:rPr>
          <w:rFonts w:ascii="Calibri" w:hAnsi="Calibri" w:cs="Calibri"/>
          <w:color w:val="000000"/>
          <w:sz w:val="22"/>
          <w:szCs w:val="22"/>
        </w:rPr>
        <w:t xml:space="preserve">P </w:t>
      </w:r>
      <w:r w:rsidRPr="003B4038">
        <w:rPr>
          <w:rFonts w:ascii="Calibri" w:hAnsi="Calibri" w:cs="Calibri"/>
          <w:color w:val="000000"/>
          <w:sz w:val="22"/>
          <w:szCs w:val="22"/>
        </w:rPr>
        <w:t>na jednotlivých fakultách bylo téměř rovnoměrné. Budoucí studenti se S</w:t>
      </w:r>
      <w:r w:rsidR="00434B80">
        <w:rPr>
          <w:rFonts w:ascii="Calibri" w:hAnsi="Calibri" w:cs="Calibri"/>
          <w:color w:val="000000"/>
          <w:sz w:val="22"/>
          <w:szCs w:val="22"/>
        </w:rPr>
        <w:t>P</w:t>
      </w:r>
      <w:r w:rsidRPr="003B4038">
        <w:rPr>
          <w:rFonts w:ascii="Calibri" w:hAnsi="Calibri" w:cs="Calibri"/>
          <w:color w:val="000000"/>
          <w:sz w:val="22"/>
          <w:szCs w:val="22"/>
        </w:rPr>
        <w:t xml:space="preserve">P jsou často identifikováni již v rámci přijímacího řízení, kdy jako uchazeči </w:t>
      </w:r>
      <w:r w:rsidR="00320339">
        <w:rPr>
          <w:rFonts w:ascii="Calibri" w:hAnsi="Calibri" w:cs="Calibri"/>
          <w:color w:val="000000"/>
          <w:sz w:val="22"/>
          <w:szCs w:val="22"/>
        </w:rPr>
        <w:t xml:space="preserve">               </w:t>
      </w:r>
      <w:r w:rsidRPr="003B4038">
        <w:rPr>
          <w:rFonts w:ascii="Calibri" w:hAnsi="Calibri" w:cs="Calibri"/>
          <w:color w:val="000000"/>
          <w:sz w:val="22"/>
          <w:szCs w:val="22"/>
        </w:rPr>
        <w:t>o studium v přihlášce ke studiu uvádějí, zda mají specifické potřeby a o jakou kategorii postižení se jedná (</w:t>
      </w:r>
      <w:r w:rsidRPr="003B4038">
        <w:rPr>
          <w:rFonts w:ascii="Calibri" w:hAnsi="Calibri"/>
          <w:sz w:val="22"/>
          <w:szCs w:val="22"/>
        </w:rPr>
        <w:t xml:space="preserve">studenti se zrakovým, sluchovým a pohybovým postižením, se specifickými poruchami učení, s poruchami autistického spektra, psychickým či chronickým onemocněním). Personálně se </w:t>
      </w:r>
      <w:r w:rsidR="00F615F2">
        <w:rPr>
          <w:rFonts w:ascii="Calibri" w:hAnsi="Calibri"/>
          <w:sz w:val="22"/>
          <w:szCs w:val="22"/>
        </w:rPr>
        <w:t xml:space="preserve">                        </w:t>
      </w:r>
      <w:r w:rsidRPr="003B4038">
        <w:rPr>
          <w:rFonts w:ascii="Calibri" w:hAnsi="Calibri"/>
          <w:sz w:val="22"/>
          <w:szCs w:val="22"/>
        </w:rPr>
        <w:t xml:space="preserve">na komplexním zajišťování podpory podílejí čtyři kmenoví zaměstnanci a dalších asi 40 pravidelně proškolovaných poskytovatelů služeb (asistenti, korektoři textů, koordinátoři, tutoři, doučující cizích jazyků, lektoři, externí spolupracovníci). </w:t>
      </w:r>
    </w:p>
    <w:p w14:paraId="67E98F91" w14:textId="13425AF8"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t xml:space="preserve">Neustále se zkvalitňuje škála poskytovaných podpůrných opatření, </w:t>
      </w:r>
      <w:r w:rsidR="00BE05E2" w:rsidRPr="003B4038">
        <w:rPr>
          <w:rFonts w:ascii="Calibri" w:hAnsi="Calibri" w:cs="Calibri"/>
          <w:sz w:val="22"/>
          <w:szCs w:val="22"/>
        </w:rPr>
        <w:t>kter</w:t>
      </w:r>
      <w:r w:rsidR="00BE05E2">
        <w:rPr>
          <w:rFonts w:ascii="Calibri" w:hAnsi="Calibri" w:cs="Calibri"/>
          <w:sz w:val="22"/>
          <w:szCs w:val="22"/>
        </w:rPr>
        <w:t>á</w:t>
      </w:r>
      <w:r w:rsidR="00BE05E2" w:rsidRPr="003B4038">
        <w:rPr>
          <w:rFonts w:ascii="Calibri" w:hAnsi="Calibri" w:cs="Calibri"/>
          <w:sz w:val="22"/>
          <w:szCs w:val="22"/>
        </w:rPr>
        <w:t xml:space="preserve"> </w:t>
      </w:r>
      <w:r w:rsidRPr="003B4038">
        <w:rPr>
          <w:rFonts w:ascii="Calibri" w:hAnsi="Calibri" w:cs="Calibri"/>
          <w:sz w:val="22"/>
          <w:szCs w:val="22"/>
        </w:rPr>
        <w:t xml:space="preserve">vyplývají z funkčních dopadů zdravotního postižení studenta na studium: časová kompenzace, osobní a studijní asistence, přepisovatelský, zapisovatelský a tlumočnický servis, prostorová orientace, individuální výuka cizích jazyků, digitalizace a titulkování studijních materiálů, režijní opatření, podpora akademického psaní, podpora v oblasti studentských mobilit, a v rámci odborné praxe, mentor, </w:t>
      </w:r>
      <w:r w:rsidRPr="003B4038">
        <w:rPr>
          <w:rFonts w:ascii="Calibri" w:hAnsi="Calibri" w:cs="Calibri"/>
          <w:sz w:val="22"/>
          <w:szCs w:val="22"/>
        </w:rPr>
        <w:lastRenderedPageBreak/>
        <w:t xml:space="preserve">technické a technologické zázemí, individuální/specializovaná studovna, výpůjčky notebooků </w:t>
      </w:r>
      <w:r w:rsidR="00F615F2">
        <w:rPr>
          <w:rFonts w:ascii="Calibri" w:hAnsi="Calibri" w:cs="Calibri"/>
          <w:sz w:val="22"/>
          <w:szCs w:val="22"/>
        </w:rPr>
        <w:t xml:space="preserve">                       </w:t>
      </w:r>
      <w:r w:rsidRPr="003B4038">
        <w:rPr>
          <w:rFonts w:ascii="Calibri" w:hAnsi="Calibri" w:cs="Calibri"/>
          <w:sz w:val="22"/>
          <w:szCs w:val="22"/>
        </w:rPr>
        <w:t xml:space="preserve">a speciálního vybavení, pomoc při ubytování studentů. </w:t>
      </w:r>
    </w:p>
    <w:p w14:paraId="0635A4E4" w14:textId="044DDAC0" w:rsidR="003B4038" w:rsidRPr="003B4038" w:rsidRDefault="003B4038" w:rsidP="00BB0CC4">
      <w:pPr>
        <w:suppressAutoHyphens/>
        <w:spacing w:before="100" w:beforeAutospacing="1" w:line="240" w:lineRule="auto"/>
        <w:rPr>
          <w:rFonts w:ascii="Calibri" w:hAnsi="Calibri" w:cs="Calibri"/>
          <w:sz w:val="22"/>
          <w:szCs w:val="22"/>
        </w:rPr>
      </w:pPr>
      <w:r w:rsidRPr="003B4038">
        <w:rPr>
          <w:rFonts w:ascii="Calibri" w:hAnsi="Calibri" w:cs="Calibri"/>
          <w:sz w:val="22"/>
          <w:szCs w:val="22"/>
        </w:rPr>
        <w:t>Centrum poskytuje metodické zázemí pro akademické pracovníky a všechny zaměstnance UTB</w:t>
      </w:r>
      <w:r w:rsidR="00434B80">
        <w:rPr>
          <w:rFonts w:ascii="Calibri" w:hAnsi="Calibri" w:cs="Calibri"/>
          <w:sz w:val="22"/>
          <w:szCs w:val="22"/>
        </w:rPr>
        <w:t xml:space="preserve"> </w:t>
      </w:r>
      <w:r w:rsidR="00911718">
        <w:rPr>
          <w:rFonts w:ascii="Calibri" w:hAnsi="Calibri" w:cs="Calibri"/>
          <w:sz w:val="22"/>
          <w:szCs w:val="22"/>
        </w:rPr>
        <w:t xml:space="preserve">                </w:t>
      </w:r>
      <w:r w:rsidR="00434B80">
        <w:rPr>
          <w:rFonts w:ascii="Calibri" w:hAnsi="Calibri" w:cs="Calibri"/>
          <w:sz w:val="22"/>
          <w:szCs w:val="22"/>
        </w:rPr>
        <w:t>ve Zlíně</w:t>
      </w:r>
      <w:r w:rsidRPr="003B4038">
        <w:rPr>
          <w:rFonts w:ascii="Calibri" w:hAnsi="Calibri" w:cs="Calibri"/>
          <w:sz w:val="22"/>
          <w:szCs w:val="22"/>
        </w:rPr>
        <w:t xml:space="preserve">, s nimiž konzultuje adaptaci podmínek studentů při přijímacím řízení, studiu či u státních závěrečných zkoušek, komunikuje bezbariérovost studijních prostor apod. Zaměstnancům </w:t>
      </w:r>
      <w:r w:rsidR="00983758">
        <w:rPr>
          <w:rFonts w:ascii="Calibri" w:hAnsi="Calibri" w:cs="Calibri"/>
          <w:sz w:val="22"/>
          <w:szCs w:val="22"/>
        </w:rPr>
        <w:t>jsou</w:t>
      </w:r>
      <w:r w:rsidRPr="003B4038">
        <w:rPr>
          <w:rFonts w:ascii="Calibri" w:hAnsi="Calibri" w:cs="Calibri"/>
          <w:sz w:val="22"/>
          <w:szCs w:val="22"/>
        </w:rPr>
        <w:t xml:space="preserve"> služby Centra prezentovány na pravidelných setkáních zaměstnanců, </w:t>
      </w:r>
      <w:r w:rsidR="00983758">
        <w:rPr>
          <w:rFonts w:ascii="Calibri" w:hAnsi="Calibri" w:cs="Calibri"/>
          <w:sz w:val="22"/>
          <w:szCs w:val="22"/>
        </w:rPr>
        <w:t xml:space="preserve">jsou </w:t>
      </w:r>
      <w:r w:rsidRPr="003B4038">
        <w:rPr>
          <w:rFonts w:ascii="Calibri" w:hAnsi="Calibri" w:cs="Calibri"/>
          <w:sz w:val="22"/>
          <w:szCs w:val="22"/>
        </w:rPr>
        <w:t>pořádány konzultační dny pro akademické pracovníky a studenty se S</w:t>
      </w:r>
      <w:r w:rsidR="007E252F">
        <w:rPr>
          <w:rFonts w:ascii="Calibri" w:hAnsi="Calibri" w:cs="Calibri"/>
          <w:sz w:val="22"/>
          <w:szCs w:val="22"/>
        </w:rPr>
        <w:t>P</w:t>
      </w:r>
      <w:r w:rsidRPr="003B4038">
        <w:rPr>
          <w:rFonts w:ascii="Calibri" w:hAnsi="Calibri" w:cs="Calibri"/>
          <w:sz w:val="22"/>
          <w:szCs w:val="22"/>
        </w:rPr>
        <w:t xml:space="preserve">P na jednotlivých fakultách. </w:t>
      </w:r>
    </w:p>
    <w:p w14:paraId="530371EE" w14:textId="6648870A" w:rsidR="003B4038" w:rsidRPr="003B4038" w:rsidRDefault="00FA7440" w:rsidP="00BB0CC4">
      <w:pPr>
        <w:suppressAutoHyphens/>
        <w:spacing w:before="100" w:beforeAutospacing="1" w:line="240" w:lineRule="auto"/>
        <w:rPr>
          <w:rFonts w:ascii="Calibri" w:hAnsi="Calibri" w:cs="Calibri"/>
          <w:sz w:val="22"/>
          <w:szCs w:val="22"/>
        </w:rPr>
      </w:pPr>
      <w:r w:rsidRPr="00FA7440">
        <w:rPr>
          <w:rFonts w:ascii="Calibri" w:hAnsi="Calibri" w:cs="Calibri"/>
          <w:color w:val="000000"/>
          <w:sz w:val="22"/>
          <w:szCs w:val="22"/>
        </w:rPr>
        <w:t>V průběhu roku 2023 byly organizovány</w:t>
      </w:r>
      <w:r w:rsidRPr="00FA7440">
        <w:rPr>
          <w:rFonts w:ascii="Calibri" w:hAnsi="Calibri" w:cs="Calibri"/>
          <w:sz w:val="22"/>
          <w:szCs w:val="22"/>
        </w:rPr>
        <w:t xml:space="preserve"> vzdělávací akce, dlouhodobé kurzy, </w:t>
      </w:r>
      <w:proofErr w:type="spellStart"/>
      <w:r w:rsidRPr="00FA7440">
        <w:rPr>
          <w:rFonts w:ascii="Calibri" w:hAnsi="Calibri" w:cs="Calibri"/>
          <w:sz w:val="22"/>
          <w:szCs w:val="22"/>
        </w:rPr>
        <w:t>webináře</w:t>
      </w:r>
      <w:proofErr w:type="spellEnd"/>
      <w:r w:rsidRPr="00FA7440">
        <w:rPr>
          <w:rFonts w:ascii="Calibri" w:hAnsi="Calibri" w:cs="Calibri"/>
          <w:sz w:val="22"/>
          <w:szCs w:val="22"/>
        </w:rPr>
        <w:t xml:space="preserve"> a workshopy pro zaměstnance a studenty zaměřené na inkluzi, zásady správné komunikace a osobnostní rozvoj</w:t>
      </w:r>
      <w:r w:rsidR="003B4038" w:rsidRPr="003B4038">
        <w:rPr>
          <w:rFonts w:ascii="Calibri" w:hAnsi="Calibri" w:cs="Calibri"/>
          <w:sz w:val="22"/>
          <w:szCs w:val="22"/>
        </w:rPr>
        <w:t xml:space="preserve"> (viz Tab. 18</w:t>
      </w:r>
      <w:r w:rsidR="00E012D0">
        <w:rPr>
          <w:rFonts w:ascii="Calibri" w:hAnsi="Calibri" w:cs="Calibri"/>
          <w:sz w:val="22"/>
          <w:szCs w:val="22"/>
        </w:rPr>
        <w:t>.</w:t>
      </w:r>
      <w:r w:rsidR="003B4038" w:rsidRPr="003B4038">
        <w:rPr>
          <w:rFonts w:ascii="Calibri" w:hAnsi="Calibri" w:cs="Calibri"/>
          <w:sz w:val="22"/>
          <w:szCs w:val="22"/>
        </w:rPr>
        <w:t xml:space="preserve">). </w:t>
      </w:r>
    </w:p>
    <w:p w14:paraId="46368CA8" w14:textId="77777777" w:rsidR="003B4038" w:rsidRPr="00C06312" w:rsidRDefault="003B4038" w:rsidP="00BB0CC4">
      <w:pPr>
        <w:suppressAutoHyphens/>
        <w:spacing w:before="100" w:beforeAutospacing="1" w:line="240" w:lineRule="auto"/>
        <w:rPr>
          <w:rFonts w:ascii="Calibri" w:hAnsi="Calibri"/>
          <w:b/>
          <w:sz w:val="20"/>
          <w:szCs w:val="22"/>
        </w:rPr>
      </w:pPr>
      <w:r w:rsidRPr="00C06312">
        <w:rPr>
          <w:rFonts w:ascii="Calibri" w:hAnsi="Calibri"/>
          <w:b/>
          <w:sz w:val="20"/>
          <w:szCs w:val="22"/>
        </w:rPr>
        <w:t>Tab. 18. Vzdělávací akce pro studenty a zaměstnance UTB ve Zlíně</w:t>
      </w:r>
    </w:p>
    <w:tbl>
      <w:tblPr>
        <w:tblStyle w:val="Tabulkasmkou4zvraznn2133"/>
        <w:tblW w:w="8080" w:type="dxa"/>
        <w:tblInd w:w="-5" w:type="dxa"/>
        <w:tblLook w:val="04A0" w:firstRow="1" w:lastRow="0" w:firstColumn="1" w:lastColumn="0" w:noHBand="0" w:noVBand="1"/>
      </w:tblPr>
      <w:tblGrid>
        <w:gridCol w:w="3544"/>
        <w:gridCol w:w="4536"/>
      </w:tblGrid>
      <w:tr w:rsidR="003B4038" w:rsidRPr="003B4038" w14:paraId="68BDCD88"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BED0AA" w14:textId="609798BC" w:rsidR="003B4038" w:rsidRPr="003B4038" w:rsidRDefault="003B4038" w:rsidP="00BB0CC4">
            <w:pPr>
              <w:suppressAutoHyphens/>
              <w:spacing w:before="100" w:beforeAutospacing="1" w:after="100" w:afterAutospacing="1" w:line="288" w:lineRule="auto"/>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Kurzy a workshopy pro studenty se S</w:t>
            </w:r>
            <w:r w:rsidR="007E252F">
              <w:rPr>
                <w:rFonts w:ascii="Calibri" w:eastAsia="Calibri" w:hAnsi="Calibri" w:cs="Calibri"/>
                <w:color w:val="FFFFFF" w:themeColor="background1"/>
                <w:sz w:val="18"/>
                <w:szCs w:val="18"/>
              </w:rPr>
              <w:t>P</w:t>
            </w:r>
            <w:r w:rsidRPr="003B4038">
              <w:rPr>
                <w:rFonts w:ascii="Calibri" w:eastAsia="Calibri" w:hAnsi="Calibri" w:cs="Calibri"/>
                <w:color w:val="FFFFFF" w:themeColor="background1"/>
                <w:sz w:val="18"/>
                <w:szCs w:val="18"/>
              </w:rPr>
              <w:t>P</w:t>
            </w:r>
          </w:p>
        </w:tc>
        <w:tc>
          <w:tcPr>
            <w:tcW w:w="4536" w:type="dxa"/>
            <w:vAlign w:val="center"/>
          </w:tcPr>
          <w:p w14:paraId="7457D61B" w14:textId="77777777" w:rsidR="003B4038" w:rsidRPr="003B4038" w:rsidRDefault="003B4038" w:rsidP="00BB0CC4">
            <w:pPr>
              <w:suppressAutoHyphens/>
              <w:spacing w:before="100" w:beforeAutospacing="1" w:after="100" w:afterAutospacing="1" w:line="288"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themeColor="background1"/>
                <w:sz w:val="18"/>
                <w:szCs w:val="18"/>
              </w:rPr>
            </w:pPr>
            <w:r w:rsidRPr="003B4038">
              <w:rPr>
                <w:rFonts w:ascii="Calibri" w:eastAsia="Calibri" w:hAnsi="Calibri" w:cs="Calibri"/>
                <w:color w:val="FFFFFF" w:themeColor="background1"/>
                <w:sz w:val="18"/>
                <w:szCs w:val="18"/>
              </w:rPr>
              <w:t>Vzdělávací akce pro zaměstnance</w:t>
            </w:r>
          </w:p>
        </w:tc>
      </w:tr>
      <w:tr w:rsidR="003B4038" w:rsidRPr="003B4038" w14:paraId="43BD12F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482C0D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Kurz znakové řeči</w:t>
            </w:r>
          </w:p>
        </w:tc>
        <w:tc>
          <w:tcPr>
            <w:tcW w:w="4536" w:type="dxa"/>
          </w:tcPr>
          <w:p w14:paraId="372C90D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intervence</w:t>
            </w:r>
          </w:p>
        </w:tc>
      </w:tr>
      <w:tr w:rsidR="003B4038" w:rsidRPr="003B4038" w14:paraId="1BA8FF9D"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478D9AE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Profesní diagnostika</w:t>
            </w:r>
          </w:p>
        </w:tc>
        <w:tc>
          <w:tcPr>
            <w:tcW w:w="4536" w:type="dxa"/>
          </w:tcPr>
          <w:p w14:paraId="1E7C2520"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Krizová komunikace</w:t>
            </w:r>
          </w:p>
        </w:tc>
      </w:tr>
      <w:tr w:rsidR="003B4038" w:rsidRPr="003B4038" w14:paraId="24311615" w14:textId="77777777" w:rsidTr="003B403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44" w:type="dxa"/>
          </w:tcPr>
          <w:p w14:paraId="3D62EC59"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Jak projít úspěšně studiem</w:t>
            </w:r>
          </w:p>
        </w:tc>
        <w:tc>
          <w:tcPr>
            <w:tcW w:w="4536" w:type="dxa"/>
          </w:tcPr>
          <w:p w14:paraId="1711E2A8"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Syndrom vyhoření</w:t>
            </w:r>
          </w:p>
        </w:tc>
      </w:tr>
      <w:tr w:rsidR="003B4038" w:rsidRPr="003B4038" w14:paraId="1DB0FAC2" w14:textId="77777777" w:rsidTr="00E012D0">
        <w:trPr>
          <w:trHeight w:val="290"/>
        </w:trPr>
        <w:tc>
          <w:tcPr>
            <w:cnfStyle w:val="001000000000" w:firstRow="0" w:lastRow="0" w:firstColumn="1" w:lastColumn="0" w:oddVBand="0" w:evenVBand="0" w:oddHBand="0" w:evenHBand="0" w:firstRowFirstColumn="0" w:firstRowLastColumn="0" w:lastRowFirstColumn="0" w:lastRowLastColumn="0"/>
            <w:tcW w:w="3544" w:type="dxa"/>
          </w:tcPr>
          <w:p w14:paraId="0A28EF4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 xml:space="preserve">Podpůrné skupiny </w:t>
            </w:r>
          </w:p>
        </w:tc>
        <w:tc>
          <w:tcPr>
            <w:tcW w:w="4536" w:type="dxa"/>
          </w:tcPr>
          <w:p w14:paraId="5F716EB5"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Supervizní setkání „Problémové chování studentů“</w:t>
            </w:r>
          </w:p>
        </w:tc>
      </w:tr>
      <w:tr w:rsidR="003B4038" w:rsidRPr="003B4038" w14:paraId="2B8357C8"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990B89F"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Rozvoj studijních strategií</w:t>
            </w:r>
          </w:p>
        </w:tc>
        <w:tc>
          <w:tcPr>
            <w:tcW w:w="4536" w:type="dxa"/>
          </w:tcPr>
          <w:p w14:paraId="300784ED"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proofErr w:type="spellStart"/>
            <w:r w:rsidRPr="003B4038">
              <w:rPr>
                <w:rFonts w:ascii="Calibri" w:eastAsia="Calibri" w:hAnsi="Calibri" w:cs="Calibri"/>
                <w:color w:val="000000"/>
                <w:sz w:val="18"/>
                <w:szCs w:val="18"/>
              </w:rPr>
              <w:t>Inclusive</w:t>
            </w:r>
            <w:proofErr w:type="spellEnd"/>
            <w:r w:rsidRPr="003B4038">
              <w:rPr>
                <w:rFonts w:ascii="Calibri" w:eastAsia="Calibri" w:hAnsi="Calibri" w:cs="Calibri"/>
                <w:color w:val="000000"/>
                <w:sz w:val="18"/>
                <w:szCs w:val="18"/>
              </w:rPr>
              <w:t xml:space="preserve"> mobility</w:t>
            </w:r>
          </w:p>
        </w:tc>
      </w:tr>
      <w:tr w:rsidR="003B4038" w:rsidRPr="003B4038" w14:paraId="11D1C51B"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68CB6BC5"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Canisterapie</w:t>
            </w:r>
          </w:p>
        </w:tc>
        <w:tc>
          <w:tcPr>
            <w:tcW w:w="4536" w:type="dxa"/>
          </w:tcPr>
          <w:p w14:paraId="5EF255C8"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r>
      <w:tr w:rsidR="003B4038" w:rsidRPr="003B4038" w14:paraId="703B94BA" w14:textId="77777777" w:rsidTr="003B40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783626B"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Dramaterapie</w:t>
            </w:r>
          </w:p>
        </w:tc>
        <w:tc>
          <w:tcPr>
            <w:tcW w:w="4536" w:type="dxa"/>
          </w:tcPr>
          <w:p w14:paraId="466372E5"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Jak čelit pracovnímu stresu</w:t>
            </w:r>
          </w:p>
        </w:tc>
      </w:tr>
      <w:tr w:rsidR="003B4038" w:rsidRPr="003B4038" w14:paraId="3C31E3B0" w14:textId="77777777" w:rsidTr="00E012D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8C5A619" w14:textId="1C71746D"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Mobility studentů se S</w:t>
            </w:r>
            <w:r w:rsidR="007E252F">
              <w:rPr>
                <w:rFonts w:ascii="Calibri" w:eastAsia="Calibri" w:hAnsi="Calibri" w:cs="Calibri"/>
                <w:color w:val="000000"/>
                <w:sz w:val="18"/>
                <w:szCs w:val="18"/>
              </w:rPr>
              <w:t>P</w:t>
            </w:r>
            <w:r w:rsidRPr="003B4038">
              <w:rPr>
                <w:rFonts w:ascii="Calibri" w:eastAsia="Calibri" w:hAnsi="Calibri" w:cs="Calibri"/>
                <w:color w:val="000000"/>
                <w:sz w:val="18"/>
                <w:szCs w:val="18"/>
              </w:rPr>
              <w:t>P</w:t>
            </w:r>
          </w:p>
        </w:tc>
        <w:tc>
          <w:tcPr>
            <w:tcW w:w="4536" w:type="dxa"/>
          </w:tcPr>
          <w:p w14:paraId="1181D0BF" w14:textId="77777777" w:rsidR="003B4038" w:rsidRPr="003B4038" w:rsidRDefault="003B4038" w:rsidP="00BB0CC4">
            <w:pPr>
              <w:suppressAutoHyphens/>
              <w:spacing w:before="100" w:beforeAutospacing="1" w:after="100" w:afterAutospacing="1" w:line="288"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Pracovní prostředí na UTB</w:t>
            </w:r>
          </w:p>
        </w:tc>
      </w:tr>
      <w:tr w:rsidR="003B4038" w:rsidRPr="003B4038" w14:paraId="78D1C425" w14:textId="77777777" w:rsidTr="003B4038">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44" w:type="dxa"/>
          </w:tcPr>
          <w:p w14:paraId="60F8A888" w14:textId="77777777" w:rsidR="003B4038" w:rsidRPr="003B4038" w:rsidRDefault="003B4038" w:rsidP="00BB0CC4">
            <w:pPr>
              <w:suppressAutoHyphens/>
              <w:spacing w:before="100" w:beforeAutospacing="1" w:after="100" w:afterAutospacing="1" w:line="288" w:lineRule="auto"/>
              <w:rPr>
                <w:rFonts w:ascii="Calibri" w:eastAsia="Calibri" w:hAnsi="Calibri" w:cs="Calibri"/>
                <w:color w:val="000000"/>
                <w:sz w:val="18"/>
                <w:szCs w:val="18"/>
              </w:rPr>
            </w:pPr>
            <w:r w:rsidRPr="003B4038">
              <w:rPr>
                <w:rFonts w:ascii="Calibri" w:eastAsia="Calibri" w:hAnsi="Calibri" w:cs="Calibri"/>
                <w:color w:val="000000"/>
                <w:sz w:val="18"/>
                <w:szCs w:val="18"/>
              </w:rPr>
              <w:t>Noc vědců – Barvy, chutě a vůně</w:t>
            </w:r>
          </w:p>
        </w:tc>
        <w:tc>
          <w:tcPr>
            <w:tcW w:w="4536" w:type="dxa"/>
          </w:tcPr>
          <w:p w14:paraId="3E666231" w14:textId="77777777" w:rsidR="003B4038" w:rsidRPr="003B4038" w:rsidRDefault="003B4038" w:rsidP="00BB0CC4">
            <w:pPr>
              <w:suppressAutoHyphens/>
              <w:spacing w:before="100" w:beforeAutospacing="1" w:after="100" w:afterAutospacing="1" w:line="288"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18"/>
                <w:szCs w:val="18"/>
              </w:rPr>
            </w:pPr>
            <w:r w:rsidRPr="003B4038">
              <w:rPr>
                <w:rFonts w:ascii="Calibri" w:eastAsia="Calibri" w:hAnsi="Calibri" w:cs="Calibri"/>
                <w:color w:val="000000"/>
                <w:sz w:val="18"/>
                <w:szCs w:val="18"/>
              </w:rPr>
              <w:t>Pravidelné metodické setkávání a konzultační dny</w:t>
            </w:r>
          </w:p>
        </w:tc>
      </w:tr>
    </w:tbl>
    <w:p w14:paraId="225EB12F" w14:textId="77777777" w:rsidR="003B4038" w:rsidRPr="003B4038" w:rsidRDefault="003B4038" w:rsidP="00BB0CC4">
      <w:pPr>
        <w:suppressAutoHyphens/>
        <w:spacing w:before="100" w:beforeAutospacing="1" w:after="100" w:afterAutospacing="1" w:line="288" w:lineRule="auto"/>
        <w:rPr>
          <w:rFonts w:ascii="Calibri" w:hAnsi="Calibri" w:cs="Calibri"/>
          <w:sz w:val="22"/>
          <w:szCs w:val="22"/>
        </w:rPr>
      </w:pPr>
    </w:p>
    <w:p w14:paraId="5C2CED51" w14:textId="25C027BA" w:rsidR="00BB426B" w:rsidRDefault="00BB426B" w:rsidP="00BB0CC4">
      <w:pPr>
        <w:pStyle w:val="Nadpis3"/>
        <w:numPr>
          <w:ilvl w:val="0"/>
          <w:numId w:val="0"/>
        </w:numPr>
        <w:suppressAutoHyphens/>
        <w:spacing w:before="0" w:after="960"/>
        <w:ind w:left="720" w:hanging="720"/>
        <w:rPr>
          <w:rFonts w:ascii="Arial" w:hAnsi="Arial" w:cs="Arial"/>
          <w:caps/>
          <w:sz w:val="32"/>
          <w:szCs w:val="32"/>
        </w:rPr>
      </w:pPr>
    </w:p>
    <w:p w14:paraId="3C519CD8" w14:textId="3A806532" w:rsidR="00BB426B" w:rsidRDefault="00BB426B" w:rsidP="00BB0CC4">
      <w:pPr>
        <w:suppressAutoHyphens/>
        <w:rPr>
          <w:rFonts w:asciiTheme="minorHAnsi" w:hAnsiTheme="minorHAnsi"/>
          <w:b/>
          <w:sz w:val="22"/>
          <w:szCs w:val="22"/>
        </w:rPr>
      </w:pPr>
    </w:p>
    <w:p w14:paraId="6AB70D32" w14:textId="0B8235CC" w:rsidR="003B4038" w:rsidRDefault="003B4038" w:rsidP="00BB0CC4">
      <w:pPr>
        <w:suppressAutoHyphens/>
        <w:rPr>
          <w:rFonts w:asciiTheme="minorHAnsi" w:hAnsiTheme="minorHAnsi"/>
          <w:b/>
          <w:sz w:val="22"/>
          <w:szCs w:val="22"/>
        </w:rPr>
      </w:pPr>
    </w:p>
    <w:p w14:paraId="1D56858A" w14:textId="0A33ED44" w:rsidR="003B4038" w:rsidRDefault="003B4038" w:rsidP="00BB0CC4">
      <w:pPr>
        <w:suppressAutoHyphens/>
        <w:rPr>
          <w:rFonts w:asciiTheme="minorHAnsi" w:hAnsiTheme="minorHAnsi"/>
          <w:b/>
          <w:sz w:val="22"/>
          <w:szCs w:val="22"/>
        </w:rPr>
      </w:pPr>
    </w:p>
    <w:p w14:paraId="7BF83080" w14:textId="1EF0E040" w:rsidR="004C0524" w:rsidRDefault="004C0524" w:rsidP="00BB0CC4">
      <w:pPr>
        <w:suppressAutoHyphens/>
        <w:spacing w:after="960" w:line="276" w:lineRule="auto"/>
        <w:rPr>
          <w:rFonts w:cstheme="minorHAnsi"/>
          <w:b/>
          <w:sz w:val="28"/>
          <w:szCs w:val="28"/>
        </w:rPr>
      </w:pPr>
    </w:p>
    <w:p w14:paraId="19D7ACE7" w14:textId="77777777" w:rsidR="007260C5" w:rsidRDefault="007260C5" w:rsidP="00BB0CC4">
      <w:pPr>
        <w:suppressAutoHyphens/>
        <w:spacing w:after="960" w:line="276" w:lineRule="auto"/>
        <w:rPr>
          <w:rFonts w:cstheme="minorHAnsi"/>
          <w:b/>
          <w:sz w:val="28"/>
          <w:szCs w:val="28"/>
        </w:rPr>
      </w:pPr>
    </w:p>
    <w:p w14:paraId="402C8777" w14:textId="0CF3B1C9" w:rsidR="006B5D48" w:rsidRPr="00FE05FE" w:rsidRDefault="00BB426B" w:rsidP="00BB0CC4">
      <w:pPr>
        <w:suppressAutoHyphens/>
        <w:spacing w:after="720"/>
        <w:rPr>
          <w:rFonts w:asciiTheme="minorHAnsi" w:hAnsiTheme="minorHAnsi" w:cstheme="minorHAnsi"/>
          <w:sz w:val="22"/>
          <w:szCs w:val="22"/>
        </w:rPr>
      </w:pPr>
      <w:r w:rsidRPr="00FE05FE">
        <w:rPr>
          <w:rFonts w:cstheme="minorHAnsi"/>
          <w:b/>
          <w:sz w:val="28"/>
          <w:szCs w:val="28"/>
        </w:rPr>
        <w:lastRenderedPageBreak/>
        <w:t>A</w:t>
      </w:r>
      <w:r w:rsidRPr="00FE05FE">
        <w:rPr>
          <w:rFonts w:cstheme="minorHAnsi"/>
          <w:b/>
          <w:sz w:val="28"/>
          <w:szCs w:val="28"/>
          <w:vertAlign w:val="subscript"/>
        </w:rPr>
        <w:t>11</w:t>
      </w:r>
      <w:r w:rsidRPr="00FE05FE">
        <w:rPr>
          <w:rFonts w:cstheme="minorHAnsi"/>
          <w:b/>
          <w:sz w:val="28"/>
          <w:szCs w:val="28"/>
        </w:rPr>
        <w:t xml:space="preserve"> – Studijní předměty se zapoj</w:t>
      </w:r>
      <w:r w:rsidR="006B5D48" w:rsidRPr="00FE05FE">
        <w:rPr>
          <w:rFonts w:cstheme="minorHAnsi"/>
          <w:b/>
          <w:sz w:val="28"/>
          <w:szCs w:val="28"/>
        </w:rPr>
        <w:t>ením odborníků z aplikační sféry</w:t>
      </w:r>
    </w:p>
    <w:p w14:paraId="06E9DAAA" w14:textId="4F23ECC5" w:rsidR="006B5D48" w:rsidRPr="00FE05FE" w:rsidRDefault="00851E58" w:rsidP="00BB0CC4">
      <w:pPr>
        <w:suppressAutoHyphens/>
        <w:spacing w:line="240" w:lineRule="auto"/>
        <w:rPr>
          <w:rFonts w:asciiTheme="minorHAnsi" w:hAnsiTheme="minorHAnsi" w:cstheme="minorHAnsi"/>
          <w:sz w:val="22"/>
          <w:szCs w:val="22"/>
        </w:rPr>
      </w:pPr>
      <w:r w:rsidRPr="00FE05FE">
        <w:rPr>
          <w:rFonts w:asciiTheme="minorHAnsi" w:hAnsiTheme="minorHAnsi" w:cstheme="minorHAnsi"/>
          <w:sz w:val="22"/>
          <w:szCs w:val="22"/>
        </w:rPr>
        <w:t>Předposlední z kvantitativních ukazatelů vzdělávací činnosti ukazuje počet odborníků z aplikační sféry zapojených do výuky v</w:t>
      </w:r>
      <w:r w:rsidR="001F2EDC" w:rsidRPr="00FE05FE">
        <w:rPr>
          <w:rFonts w:asciiTheme="minorHAnsi" w:hAnsiTheme="minorHAnsi" w:cstheme="minorHAnsi"/>
          <w:sz w:val="22"/>
          <w:szCs w:val="22"/>
        </w:rPr>
        <w:t>e</w:t>
      </w:r>
      <w:r w:rsidRPr="00FE05FE">
        <w:rPr>
          <w:rFonts w:asciiTheme="minorHAnsi" w:hAnsiTheme="minorHAnsi" w:cstheme="minorHAnsi"/>
          <w:sz w:val="22"/>
          <w:szCs w:val="22"/>
        </w:rPr>
        <w:t xml:space="preserve"> SP. </w:t>
      </w:r>
      <w:r w:rsidR="00C47EBE" w:rsidRPr="00FE05FE">
        <w:rPr>
          <w:rFonts w:asciiTheme="minorHAnsi" w:hAnsiTheme="minorHAnsi" w:cstheme="minorHAnsi"/>
          <w:sz w:val="22"/>
          <w:szCs w:val="22"/>
        </w:rPr>
        <w:t xml:space="preserve">Počet zaměstnavatelů spolupracujících s UTB </w:t>
      </w:r>
      <w:r w:rsidR="00434B80" w:rsidRPr="00FE05FE">
        <w:rPr>
          <w:rFonts w:asciiTheme="minorHAnsi" w:hAnsiTheme="minorHAnsi" w:cstheme="minorHAnsi"/>
          <w:sz w:val="22"/>
          <w:szCs w:val="22"/>
        </w:rPr>
        <w:t xml:space="preserve">ve Zlíně </w:t>
      </w:r>
      <w:r w:rsidR="00C47EBE" w:rsidRPr="00FE05FE">
        <w:rPr>
          <w:rFonts w:asciiTheme="minorHAnsi" w:hAnsiTheme="minorHAnsi" w:cstheme="minorHAnsi"/>
          <w:sz w:val="22"/>
          <w:szCs w:val="22"/>
        </w:rPr>
        <w:t>každoročně narůstá</w:t>
      </w:r>
      <w:r w:rsidR="001F2EDC" w:rsidRPr="00FE05FE">
        <w:rPr>
          <w:rFonts w:asciiTheme="minorHAnsi" w:hAnsiTheme="minorHAnsi" w:cstheme="minorHAnsi"/>
          <w:sz w:val="22"/>
          <w:szCs w:val="22"/>
        </w:rPr>
        <w:t xml:space="preserve"> a</w:t>
      </w:r>
      <w:r w:rsidR="00C47EBE" w:rsidRPr="00FE05FE">
        <w:rPr>
          <w:rFonts w:asciiTheme="minorHAnsi" w:hAnsiTheme="minorHAnsi" w:cstheme="minorHAnsi"/>
          <w:sz w:val="22"/>
          <w:szCs w:val="22"/>
        </w:rPr>
        <w:t xml:space="preserve"> jsou podep</w:t>
      </w:r>
      <w:r w:rsidR="001F2EDC" w:rsidRPr="00FE05FE">
        <w:rPr>
          <w:rFonts w:asciiTheme="minorHAnsi" w:hAnsiTheme="minorHAnsi" w:cstheme="minorHAnsi"/>
          <w:sz w:val="22"/>
          <w:szCs w:val="22"/>
        </w:rPr>
        <w:t>isov</w:t>
      </w:r>
      <w:r w:rsidR="00C47EBE" w:rsidRPr="00FE05FE">
        <w:rPr>
          <w:rFonts w:asciiTheme="minorHAnsi" w:hAnsiTheme="minorHAnsi" w:cstheme="minorHAnsi"/>
          <w:sz w:val="22"/>
          <w:szCs w:val="22"/>
        </w:rPr>
        <w:t>ány nové smlouvy o partnerství. Zástupci zaměstnavatelů absolventů UTB</w:t>
      </w:r>
      <w:r w:rsidR="00434B80" w:rsidRPr="00FE05FE">
        <w:rPr>
          <w:rFonts w:asciiTheme="minorHAnsi" w:hAnsiTheme="minorHAnsi" w:cstheme="minorHAnsi"/>
          <w:sz w:val="22"/>
          <w:szCs w:val="22"/>
        </w:rPr>
        <w:t xml:space="preserve"> ve Zlíně</w:t>
      </w:r>
      <w:r w:rsidR="00C47EBE" w:rsidRPr="00FE05FE">
        <w:rPr>
          <w:rFonts w:asciiTheme="minorHAnsi" w:hAnsiTheme="minorHAnsi" w:cstheme="minorHAnsi"/>
          <w:sz w:val="22"/>
          <w:szCs w:val="22"/>
        </w:rPr>
        <w:t xml:space="preserve"> jsou zapojeni do výuky, působí jako vedoucí či konzultanti kvalifikačních prací, podílejí se na výzkumné a</w:t>
      </w:r>
      <w:r w:rsidR="00271E8D" w:rsidRPr="00FE05FE">
        <w:rPr>
          <w:rFonts w:asciiTheme="minorHAnsi" w:hAnsiTheme="minorHAnsi" w:cstheme="minorHAnsi"/>
          <w:sz w:val="22"/>
          <w:szCs w:val="22"/>
        </w:rPr>
        <w:t> </w:t>
      </w:r>
      <w:r w:rsidR="00C47EBE" w:rsidRPr="00FE05FE">
        <w:rPr>
          <w:rFonts w:asciiTheme="minorHAnsi" w:hAnsiTheme="minorHAnsi" w:cstheme="minorHAnsi"/>
          <w:sz w:val="22"/>
          <w:szCs w:val="22"/>
        </w:rPr>
        <w:t>projektové spolupráci.</w:t>
      </w:r>
    </w:p>
    <w:p w14:paraId="7E27DA44" w14:textId="6E32711B" w:rsidR="007F48AC" w:rsidRPr="006B5D48" w:rsidRDefault="00085A43" w:rsidP="00BB0CC4">
      <w:pPr>
        <w:suppressAutoHyphens/>
        <w:spacing w:line="240" w:lineRule="auto"/>
        <w:rPr>
          <w:rFonts w:cstheme="minorHAnsi"/>
          <w:sz w:val="28"/>
          <w:szCs w:val="28"/>
        </w:rPr>
      </w:pPr>
      <w:r w:rsidRPr="00FE05FE">
        <w:rPr>
          <w:rFonts w:asciiTheme="minorHAnsi" w:eastAsia="Calibri" w:hAnsiTheme="minorHAnsi" w:cstheme="minorHAnsi"/>
          <w:bCs/>
          <w:sz w:val="22"/>
          <w:szCs w:val="22"/>
          <w:lang w:eastAsia="en-US"/>
        </w:rPr>
        <w:t xml:space="preserve">Všechny fakulty </w:t>
      </w:r>
      <w:r w:rsidRPr="00FE05FE">
        <w:rPr>
          <w:rFonts w:asciiTheme="minorHAnsi" w:hAnsiTheme="minorHAnsi" w:cstheme="minorHAnsi"/>
          <w:bCs/>
          <w:sz w:val="22"/>
          <w:szCs w:val="22"/>
        </w:rPr>
        <w:t>úzce spolupracují s mnoha firmami, které se zapojují do jejích aktivit a nabízejí tak studentům možnost stáží a odborných praxí.</w:t>
      </w:r>
      <w:r w:rsidRPr="00FE05FE">
        <w:rPr>
          <w:rFonts w:asciiTheme="minorHAnsi" w:hAnsiTheme="minorHAnsi" w:cstheme="minorHAnsi"/>
          <w:bCs/>
          <w:sz w:val="22"/>
        </w:rPr>
        <w:t xml:space="preserve"> </w:t>
      </w:r>
      <w:r w:rsidR="007F48AC" w:rsidRPr="00FE05FE">
        <w:rPr>
          <w:rFonts w:asciiTheme="minorHAnsi" w:hAnsiTheme="minorHAnsi" w:cstheme="minorHAnsi"/>
          <w:bCs/>
          <w:sz w:val="22"/>
        </w:rPr>
        <w:t>Na základě požadavků z aplikační sféry jsou studentům nabízena témata závěrečných prací a následně je studenti pod odborným vedením konzultantů z</w:t>
      </w:r>
      <w:r w:rsidR="00271E8D" w:rsidRPr="00FE05FE">
        <w:rPr>
          <w:rFonts w:asciiTheme="minorHAnsi" w:hAnsiTheme="minorHAnsi" w:cstheme="minorHAnsi"/>
          <w:bCs/>
          <w:sz w:val="22"/>
        </w:rPr>
        <w:t> </w:t>
      </w:r>
      <w:r w:rsidR="007F48AC" w:rsidRPr="00FE05FE">
        <w:rPr>
          <w:rFonts w:asciiTheme="minorHAnsi" w:hAnsiTheme="minorHAnsi" w:cstheme="minorHAnsi"/>
          <w:bCs/>
          <w:sz w:val="22"/>
        </w:rPr>
        <w:t xml:space="preserve">těchto subjektů zpracovávají. </w:t>
      </w:r>
      <w:r w:rsidRPr="00FE05FE">
        <w:rPr>
          <w:rFonts w:asciiTheme="minorHAnsi" w:hAnsiTheme="minorHAnsi" w:cstheme="minorHAnsi"/>
          <w:bCs/>
          <w:sz w:val="22"/>
        </w:rPr>
        <w:t>Zástupci zaměstnavatelů absolventů UTB</w:t>
      </w:r>
      <w:r w:rsidR="00434B80" w:rsidRPr="00FE05FE">
        <w:rPr>
          <w:rFonts w:asciiTheme="minorHAnsi" w:hAnsiTheme="minorHAnsi" w:cstheme="minorHAnsi"/>
          <w:bCs/>
          <w:sz w:val="22"/>
        </w:rPr>
        <w:t xml:space="preserve"> ve Zlíně</w:t>
      </w:r>
      <w:r w:rsidRPr="00FE05FE">
        <w:rPr>
          <w:rFonts w:asciiTheme="minorHAnsi" w:hAnsiTheme="minorHAnsi" w:cstheme="minorHAnsi"/>
          <w:bCs/>
          <w:sz w:val="22"/>
        </w:rPr>
        <w:t xml:space="preserve"> </w:t>
      </w:r>
      <w:r w:rsidR="007F48AC" w:rsidRPr="00FE05FE">
        <w:rPr>
          <w:rFonts w:asciiTheme="minorHAnsi" w:hAnsiTheme="minorHAnsi" w:cstheme="minorHAnsi"/>
          <w:bCs/>
          <w:sz w:val="22"/>
        </w:rPr>
        <w:t>jsou dlouhodobě zapojen</w:t>
      </w:r>
      <w:r w:rsidR="00B30414" w:rsidRPr="00FE05FE">
        <w:rPr>
          <w:rFonts w:asciiTheme="minorHAnsi" w:hAnsiTheme="minorHAnsi" w:cstheme="minorHAnsi"/>
          <w:bCs/>
          <w:sz w:val="22"/>
        </w:rPr>
        <w:t>i</w:t>
      </w:r>
      <w:r w:rsidR="007F48AC" w:rsidRPr="00FE05FE">
        <w:rPr>
          <w:rFonts w:asciiTheme="minorHAnsi" w:hAnsiTheme="minorHAnsi" w:cstheme="minorHAnsi"/>
          <w:bCs/>
          <w:sz w:val="22"/>
        </w:rPr>
        <w:t xml:space="preserve"> do výuky</w:t>
      </w:r>
      <w:r w:rsidR="007F48AC" w:rsidRPr="00FE05FE">
        <w:t xml:space="preserve"> </w:t>
      </w:r>
      <w:r w:rsidR="007F48AC" w:rsidRPr="00FE05FE">
        <w:rPr>
          <w:rFonts w:asciiTheme="minorHAnsi" w:hAnsiTheme="minorHAnsi" w:cstheme="minorHAnsi"/>
          <w:bCs/>
          <w:sz w:val="22"/>
        </w:rPr>
        <w:t xml:space="preserve">formou jednorázových přednášek, příp. sérií odborných přednášek pro vybrané studijní programy nebo jako vyučující, vedoucí závěrečných prací, odborní konzultanti </w:t>
      </w:r>
      <w:r w:rsidR="00F615F2">
        <w:rPr>
          <w:rFonts w:asciiTheme="minorHAnsi" w:hAnsiTheme="minorHAnsi" w:cstheme="minorHAnsi"/>
          <w:bCs/>
          <w:sz w:val="22"/>
        </w:rPr>
        <w:t xml:space="preserve">                                   </w:t>
      </w:r>
      <w:r w:rsidR="007F48AC" w:rsidRPr="00FE05FE">
        <w:rPr>
          <w:rFonts w:asciiTheme="minorHAnsi" w:hAnsiTheme="minorHAnsi" w:cstheme="minorHAnsi"/>
          <w:bCs/>
          <w:sz w:val="22"/>
        </w:rPr>
        <w:t>na odborných praxích, členové zkušebních komisí u státních závěrečných zkoušek aj.</w:t>
      </w:r>
      <w:r w:rsidR="00851E58" w:rsidRPr="00FE05FE">
        <w:rPr>
          <w:rFonts w:asciiTheme="minorHAnsi" w:hAnsiTheme="minorHAnsi" w:cstheme="minorHAnsi"/>
          <w:bCs/>
          <w:sz w:val="22"/>
        </w:rPr>
        <w:t xml:space="preserve"> V</w:t>
      </w:r>
      <w:r w:rsidR="00851E58" w:rsidRPr="006B5D48">
        <w:rPr>
          <w:rFonts w:asciiTheme="minorHAnsi" w:hAnsiTheme="minorHAnsi" w:cstheme="minorHAnsi"/>
          <w:bCs/>
          <w:sz w:val="22"/>
        </w:rPr>
        <w:t> </w:t>
      </w:r>
      <w:r w:rsidR="0067544E">
        <w:rPr>
          <w:rFonts w:asciiTheme="minorHAnsi" w:hAnsiTheme="minorHAnsi" w:cstheme="minorHAnsi"/>
          <w:bCs/>
          <w:sz w:val="22"/>
        </w:rPr>
        <w:t>T</w:t>
      </w:r>
      <w:r w:rsidR="00851E58" w:rsidRPr="006B5D48">
        <w:rPr>
          <w:rFonts w:asciiTheme="minorHAnsi" w:hAnsiTheme="minorHAnsi" w:cstheme="minorHAnsi"/>
          <w:bCs/>
          <w:sz w:val="22"/>
        </w:rPr>
        <w:t>abulce 1</w:t>
      </w:r>
      <w:r w:rsidR="00E012D0">
        <w:rPr>
          <w:rFonts w:asciiTheme="minorHAnsi" w:hAnsiTheme="minorHAnsi" w:cstheme="minorHAnsi"/>
          <w:bCs/>
          <w:sz w:val="22"/>
        </w:rPr>
        <w:t>9</w:t>
      </w:r>
      <w:r w:rsidR="00851E58" w:rsidRPr="006B5D48">
        <w:rPr>
          <w:rFonts w:asciiTheme="minorHAnsi" w:hAnsiTheme="minorHAnsi" w:cstheme="minorHAnsi"/>
          <w:bCs/>
          <w:sz w:val="22"/>
        </w:rPr>
        <w:t>.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SP </w:t>
      </w:r>
      <w:r w:rsidR="00851E58" w:rsidRPr="006B5D48">
        <w:rPr>
          <w:rFonts w:asciiTheme="minorHAnsi" w:hAnsiTheme="minorHAnsi" w:cstheme="minorHAnsi"/>
          <w:bCs/>
          <w:sz w:val="22"/>
        </w:rPr>
        <w:t>v průběhu let 201</w:t>
      </w:r>
      <w:r w:rsidR="007260C5">
        <w:rPr>
          <w:rFonts w:asciiTheme="minorHAnsi" w:hAnsiTheme="minorHAnsi" w:cstheme="minorHAnsi"/>
          <w:bCs/>
          <w:sz w:val="22"/>
        </w:rPr>
        <w:t>9</w:t>
      </w:r>
      <w:r w:rsidR="00271E8D">
        <w:rPr>
          <w:rFonts w:asciiTheme="minorHAnsi" w:hAnsiTheme="minorHAnsi" w:cstheme="minorHAnsi"/>
          <w:bCs/>
          <w:sz w:val="22"/>
        </w:rPr>
        <w:t>–</w:t>
      </w:r>
      <w:r w:rsidR="00851E58" w:rsidRPr="006B5D48">
        <w:rPr>
          <w:rFonts w:asciiTheme="minorHAnsi" w:hAnsiTheme="minorHAnsi" w:cstheme="minorHAnsi"/>
          <w:bCs/>
          <w:sz w:val="22"/>
        </w:rPr>
        <w:t>202</w:t>
      </w:r>
      <w:r w:rsidR="007260C5">
        <w:rPr>
          <w:rFonts w:asciiTheme="minorHAnsi" w:hAnsiTheme="minorHAnsi" w:cstheme="minorHAnsi"/>
          <w:bCs/>
          <w:sz w:val="22"/>
        </w:rPr>
        <w:t>3</w:t>
      </w:r>
      <w:r w:rsidR="00851E58" w:rsidRPr="006B5D48">
        <w:rPr>
          <w:rFonts w:asciiTheme="minorHAnsi" w:hAnsiTheme="minorHAnsi" w:cstheme="minorHAnsi"/>
          <w:bCs/>
          <w:sz w:val="22"/>
        </w:rPr>
        <w:t>.</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C06312">
        <w:rPr>
          <w:rFonts w:asciiTheme="minorHAnsi" w:hAnsiTheme="minorHAnsi"/>
          <w:b/>
          <w:sz w:val="20"/>
          <w:szCs w:val="20"/>
        </w:rPr>
        <w:t xml:space="preserve">Tab. </w:t>
      </w:r>
      <w:r w:rsidR="006D3748" w:rsidRPr="00C06312">
        <w:rPr>
          <w:rFonts w:asciiTheme="minorHAnsi" w:hAnsiTheme="minorHAnsi"/>
          <w:b/>
          <w:sz w:val="20"/>
          <w:szCs w:val="20"/>
        </w:rPr>
        <w:t>1</w:t>
      </w:r>
      <w:r w:rsidR="003B4038" w:rsidRPr="00C06312">
        <w:rPr>
          <w:rFonts w:asciiTheme="minorHAnsi" w:hAnsiTheme="minorHAnsi"/>
          <w:b/>
          <w:sz w:val="20"/>
          <w:szCs w:val="20"/>
        </w:rPr>
        <w:t>9</w:t>
      </w:r>
      <w:r w:rsidR="006D3748" w:rsidRPr="00C06312">
        <w:rPr>
          <w:rFonts w:asciiTheme="minorHAnsi" w:hAnsiTheme="minorHAnsi"/>
          <w:b/>
          <w:sz w:val="20"/>
          <w:szCs w:val="20"/>
        </w:rPr>
        <w:t xml:space="preserve">. </w:t>
      </w:r>
      <w:r w:rsidR="007F48AC" w:rsidRPr="00C06312">
        <w:rPr>
          <w:rFonts w:asciiTheme="minorHAnsi" w:hAnsiTheme="minorHAnsi"/>
          <w:b/>
          <w:sz w:val="20"/>
          <w:szCs w:val="20"/>
        </w:rPr>
        <w:t>Počet oborníků z aplikační sféry zapojených do výuky v</w:t>
      </w:r>
      <w:r w:rsidR="001F2EDC" w:rsidRPr="00C06312">
        <w:rPr>
          <w:rFonts w:asciiTheme="minorHAnsi" w:hAnsiTheme="minorHAnsi"/>
          <w:b/>
          <w:sz w:val="20"/>
          <w:szCs w:val="20"/>
        </w:rPr>
        <w:t>e</w:t>
      </w:r>
      <w:r w:rsidR="007F48AC" w:rsidRPr="00C06312">
        <w:rPr>
          <w:rFonts w:asciiTheme="minorHAnsi" w:hAnsiTheme="minorHAnsi"/>
          <w:b/>
          <w:sz w:val="20"/>
          <w:szCs w:val="20"/>
        </w:rPr>
        <w:t> SP</w:t>
      </w:r>
    </w:p>
    <w:tbl>
      <w:tblPr>
        <w:tblStyle w:val="Tabulkasmkou4zvraznn21"/>
        <w:tblW w:w="8778" w:type="dxa"/>
        <w:tblLayout w:type="fixed"/>
        <w:tblLook w:val="04A0" w:firstRow="1" w:lastRow="0" w:firstColumn="1" w:lastColumn="0" w:noHBand="0" w:noVBand="1"/>
      </w:tblPr>
      <w:tblGrid>
        <w:gridCol w:w="3539"/>
        <w:gridCol w:w="1047"/>
        <w:gridCol w:w="1048"/>
        <w:gridCol w:w="1048"/>
        <w:gridCol w:w="1048"/>
        <w:gridCol w:w="1048"/>
      </w:tblGrid>
      <w:tr w:rsidR="00CB28FB" w:rsidRPr="004D0A18" w14:paraId="7F7648DF" w14:textId="5B0DEE8C" w:rsidTr="0036782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9ED684D" w14:textId="4C214AD1" w:rsidR="00CB28FB" w:rsidRPr="006D3748" w:rsidRDefault="00CB28FB" w:rsidP="00BB0CC4">
            <w:pPr>
              <w:suppressAutoHyphens/>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SP</w:t>
            </w:r>
          </w:p>
        </w:tc>
        <w:tc>
          <w:tcPr>
            <w:tcW w:w="1047" w:type="dxa"/>
            <w:vAlign w:val="center"/>
          </w:tcPr>
          <w:p w14:paraId="03C726B8" w14:textId="5C552BE8" w:rsidR="00CB28FB" w:rsidRPr="006D3748" w:rsidRDefault="007260C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2019</w:t>
            </w:r>
          </w:p>
        </w:tc>
        <w:tc>
          <w:tcPr>
            <w:tcW w:w="1048" w:type="dxa"/>
            <w:vAlign w:val="center"/>
          </w:tcPr>
          <w:p w14:paraId="0A252508" w14:textId="56982288"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w:t>
            </w:r>
            <w:r w:rsidR="007260C5">
              <w:rPr>
                <w:rFonts w:asciiTheme="minorHAnsi" w:hAnsiTheme="minorHAnsi" w:cstheme="minorHAnsi"/>
                <w:sz w:val="18"/>
                <w:szCs w:val="18"/>
              </w:rPr>
              <w:t>20</w:t>
            </w:r>
          </w:p>
        </w:tc>
        <w:tc>
          <w:tcPr>
            <w:tcW w:w="1048" w:type="dxa"/>
            <w:vAlign w:val="center"/>
          </w:tcPr>
          <w:p w14:paraId="4E0A629F" w14:textId="01ED1F49"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w:t>
            </w:r>
            <w:r w:rsidR="007260C5">
              <w:rPr>
                <w:rFonts w:asciiTheme="minorHAnsi" w:hAnsiTheme="minorHAnsi" w:cstheme="minorHAnsi"/>
                <w:sz w:val="18"/>
                <w:szCs w:val="18"/>
              </w:rPr>
              <w:t>1</w:t>
            </w:r>
          </w:p>
        </w:tc>
        <w:tc>
          <w:tcPr>
            <w:tcW w:w="1048" w:type="dxa"/>
            <w:vAlign w:val="center"/>
          </w:tcPr>
          <w:p w14:paraId="3B1B3BD1" w14:textId="47FCFF9A" w:rsidR="00CB28FB" w:rsidRPr="006D3748" w:rsidRDefault="00CB28F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260C5">
              <w:rPr>
                <w:rFonts w:asciiTheme="minorHAnsi" w:hAnsiTheme="minorHAnsi" w:cstheme="minorHAnsi"/>
                <w:sz w:val="18"/>
                <w:szCs w:val="18"/>
              </w:rPr>
              <w:t>2</w:t>
            </w:r>
          </w:p>
        </w:tc>
        <w:tc>
          <w:tcPr>
            <w:tcW w:w="1048" w:type="dxa"/>
            <w:vAlign w:val="center"/>
          </w:tcPr>
          <w:p w14:paraId="408554D0" w14:textId="7447F08E" w:rsidR="00CB28FB" w:rsidRDefault="00005C8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w:t>
            </w:r>
            <w:r w:rsidR="007260C5">
              <w:rPr>
                <w:rFonts w:asciiTheme="minorHAnsi" w:hAnsiTheme="minorHAnsi" w:cstheme="minorHAnsi"/>
                <w:sz w:val="18"/>
                <w:szCs w:val="18"/>
              </w:rPr>
              <w:t>3</w:t>
            </w:r>
          </w:p>
        </w:tc>
      </w:tr>
      <w:tr w:rsidR="007260C5" w:rsidRPr="004D0A18" w14:paraId="3F7D61F3" w14:textId="561395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7D68E6A" w14:textId="16818372"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7D227F00" w14:textId="7D9EB70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048" w:type="dxa"/>
          </w:tcPr>
          <w:p w14:paraId="2F6F2500" w14:textId="488125F8"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c>
          <w:tcPr>
            <w:tcW w:w="1048" w:type="dxa"/>
          </w:tcPr>
          <w:p w14:paraId="55EB5088" w14:textId="6FAD4405"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0F828EA6" w14:textId="22014B29"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49</w:t>
            </w:r>
          </w:p>
        </w:tc>
        <w:tc>
          <w:tcPr>
            <w:tcW w:w="1048" w:type="dxa"/>
          </w:tcPr>
          <w:p w14:paraId="485131A8" w14:textId="089DE340" w:rsidR="007260C5" w:rsidRDefault="0043372D"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w:t>
            </w:r>
          </w:p>
        </w:tc>
      </w:tr>
      <w:tr w:rsidR="007260C5" w:rsidRPr="004D0A18" w14:paraId="7C7812FA" w14:textId="6DEAD47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8237A5F" w14:textId="1AF78F7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 (FaME)</w:t>
            </w:r>
          </w:p>
        </w:tc>
        <w:tc>
          <w:tcPr>
            <w:tcW w:w="1047" w:type="dxa"/>
          </w:tcPr>
          <w:p w14:paraId="141A7936" w14:textId="4CDFC9A7"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048" w:type="dxa"/>
          </w:tcPr>
          <w:p w14:paraId="56A8D945" w14:textId="1D9A804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c>
          <w:tcPr>
            <w:tcW w:w="1048" w:type="dxa"/>
          </w:tcPr>
          <w:p w14:paraId="26A3FEF0" w14:textId="651758A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c>
          <w:tcPr>
            <w:tcW w:w="1048" w:type="dxa"/>
          </w:tcPr>
          <w:p w14:paraId="0C9EDEFB" w14:textId="26AD2EA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52</w:t>
            </w:r>
          </w:p>
        </w:tc>
        <w:tc>
          <w:tcPr>
            <w:tcW w:w="1048" w:type="dxa"/>
          </w:tcPr>
          <w:p w14:paraId="64E5E2A6" w14:textId="4E9581B3"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96</w:t>
            </w:r>
          </w:p>
        </w:tc>
      </w:tr>
      <w:tr w:rsidR="007260C5" w:rsidRPr="004D0A18" w14:paraId="71A24D89" w14:textId="6234D93D"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57D0033" w14:textId="1149ABBD"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477D7646" w14:textId="4047E44F"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048" w:type="dxa"/>
          </w:tcPr>
          <w:p w14:paraId="332F3BCA" w14:textId="4B36D2F8"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048" w:type="dxa"/>
          </w:tcPr>
          <w:p w14:paraId="36157E7D" w14:textId="4BB184D7"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c>
          <w:tcPr>
            <w:tcW w:w="1048" w:type="dxa"/>
          </w:tcPr>
          <w:p w14:paraId="48DB63F9" w14:textId="5CE460F6"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184</w:t>
            </w:r>
          </w:p>
        </w:tc>
        <w:tc>
          <w:tcPr>
            <w:tcW w:w="1048" w:type="dxa"/>
          </w:tcPr>
          <w:p w14:paraId="207ED852" w14:textId="2CEB8885"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r>
      <w:tr w:rsidR="007260C5" w:rsidRPr="004D0A18" w14:paraId="41A93557" w14:textId="3D3D8F7D"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A856F96" w14:textId="6032A50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16C034" w14:textId="210E7FF8"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048" w:type="dxa"/>
          </w:tcPr>
          <w:p w14:paraId="3FD88EB1" w14:textId="1148450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c>
          <w:tcPr>
            <w:tcW w:w="1048" w:type="dxa"/>
          </w:tcPr>
          <w:p w14:paraId="71E6E341" w14:textId="74421B7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c>
          <w:tcPr>
            <w:tcW w:w="1048" w:type="dxa"/>
          </w:tcPr>
          <w:p w14:paraId="7666E37B" w14:textId="4068AD76"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c>
          <w:tcPr>
            <w:tcW w:w="1048" w:type="dxa"/>
          </w:tcPr>
          <w:p w14:paraId="7DB6961C" w14:textId="6F21B854"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23</w:t>
            </w:r>
          </w:p>
        </w:tc>
      </w:tr>
      <w:tr w:rsidR="007260C5" w:rsidRPr="004D0A18" w14:paraId="68E6D993" w14:textId="60A998FF"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37026D8" w14:textId="289CB4D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08EF6F2" w14:textId="44501BB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048" w:type="dxa"/>
          </w:tcPr>
          <w:p w14:paraId="17A490E3" w14:textId="1C8C8AE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1F570851" w14:textId="2723E17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c>
          <w:tcPr>
            <w:tcW w:w="1048" w:type="dxa"/>
          </w:tcPr>
          <w:p w14:paraId="6522971D" w14:textId="0AD35785"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71</w:t>
            </w:r>
          </w:p>
        </w:tc>
        <w:tc>
          <w:tcPr>
            <w:tcW w:w="1048" w:type="dxa"/>
          </w:tcPr>
          <w:p w14:paraId="655F4CF8" w14:textId="10E27929"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104</w:t>
            </w:r>
          </w:p>
        </w:tc>
      </w:tr>
      <w:tr w:rsidR="007260C5" w:rsidRPr="004D0A18" w14:paraId="73A9C971" w14:textId="1418BA3C"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B35C78C" w14:textId="24F64241"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59353C52" w14:textId="504343E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048" w:type="dxa"/>
          </w:tcPr>
          <w:p w14:paraId="6A57F65F" w14:textId="56B8F789"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4B937985" w14:textId="268D9894"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1D40D5CF" w14:textId="68D14003"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1048" w:type="dxa"/>
          </w:tcPr>
          <w:p w14:paraId="13AD581B" w14:textId="5B4EC667"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w:t>
            </w:r>
          </w:p>
        </w:tc>
      </w:tr>
      <w:tr w:rsidR="007260C5" w:rsidRPr="00A07EE6" w14:paraId="39B4F019" w14:textId="7C19C225" w:rsidTr="0036782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53A1E3FE" w14:textId="34400167" w:rsidR="007260C5" w:rsidRPr="006D3748" w:rsidRDefault="007260C5"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SP</w:t>
            </w:r>
          </w:p>
        </w:tc>
        <w:tc>
          <w:tcPr>
            <w:tcW w:w="1047" w:type="dxa"/>
            <w:shd w:val="clear" w:color="auto" w:fill="ED7D31" w:themeFill="accent2"/>
            <w:vAlign w:val="center"/>
          </w:tcPr>
          <w:p w14:paraId="04B46F81" w14:textId="6CABE542"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1048" w:type="dxa"/>
            <w:shd w:val="clear" w:color="auto" w:fill="ED7D31" w:themeFill="accent2"/>
            <w:vAlign w:val="center"/>
          </w:tcPr>
          <w:p w14:paraId="19264E61" w14:textId="6726EFAC"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1048" w:type="dxa"/>
            <w:shd w:val="clear" w:color="auto" w:fill="ED7D31" w:themeFill="accent2"/>
            <w:vAlign w:val="center"/>
          </w:tcPr>
          <w:p w14:paraId="6D99A0A6" w14:textId="58E5DBD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1048" w:type="dxa"/>
            <w:shd w:val="clear" w:color="auto" w:fill="ED7D31" w:themeFill="accent2"/>
            <w:vAlign w:val="center"/>
          </w:tcPr>
          <w:p w14:paraId="3B7A65BD" w14:textId="33E33C1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1048" w:type="dxa"/>
            <w:shd w:val="clear" w:color="auto" w:fill="ED7D31" w:themeFill="accent2"/>
            <w:vAlign w:val="center"/>
          </w:tcPr>
          <w:p w14:paraId="033A0A71" w14:textId="3EDB53BC"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r>
      <w:tr w:rsidR="007260C5" w:rsidRPr="00A07EE6" w14:paraId="7DBA7CA0" w14:textId="64AF5469"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D6BC938" w14:textId="27C129A3"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B1356E3" w14:textId="0BD11E2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0FF931E3" w14:textId="52DB5BE9"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65FB88C3" w14:textId="45674068"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000DCBC3" w14:textId="13FA11F0"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3546254D" w14:textId="781E3335"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0E04858D" w14:textId="5F11CDB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764BF384" w14:textId="678DD83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5ACA16A6" w14:textId="707DBBA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048" w:type="dxa"/>
          </w:tcPr>
          <w:p w14:paraId="15D3B659" w14:textId="4461DDE6"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c>
          <w:tcPr>
            <w:tcW w:w="1048" w:type="dxa"/>
          </w:tcPr>
          <w:p w14:paraId="76073837" w14:textId="251EB95D"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61D84B0B" w14:textId="7B8EE17A"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490CED85" w14:textId="35BD5399"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11</w:t>
            </w:r>
          </w:p>
        </w:tc>
      </w:tr>
      <w:tr w:rsidR="007260C5" w:rsidRPr="00A07EE6" w14:paraId="76CA54A7" w14:textId="1000E894"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5E843788" w14:textId="44E7BC8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115336EC" w14:textId="229472BF"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048" w:type="dxa"/>
          </w:tcPr>
          <w:p w14:paraId="406EBF65" w14:textId="798A9BBD"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048" w:type="dxa"/>
          </w:tcPr>
          <w:p w14:paraId="73B1605A" w14:textId="26B9E7A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c>
          <w:tcPr>
            <w:tcW w:w="1048" w:type="dxa"/>
          </w:tcPr>
          <w:p w14:paraId="1239F2D7" w14:textId="336CF57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048" w:type="dxa"/>
          </w:tcPr>
          <w:p w14:paraId="0DE72067" w14:textId="2C8D8BA8"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r>
      <w:tr w:rsidR="007260C5" w:rsidRPr="00A07EE6" w14:paraId="6B3D45CC" w14:textId="76D2D074"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B1E8387" w14:textId="2AD0BD99"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6CA8AB6E" w14:textId="3402E01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048" w:type="dxa"/>
          </w:tcPr>
          <w:p w14:paraId="1DC58F8D" w14:textId="5585A40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31</w:t>
            </w:r>
          </w:p>
        </w:tc>
        <w:tc>
          <w:tcPr>
            <w:tcW w:w="1048" w:type="dxa"/>
          </w:tcPr>
          <w:p w14:paraId="3F20DFFA" w14:textId="44F79980"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c>
          <w:tcPr>
            <w:tcW w:w="1048" w:type="dxa"/>
          </w:tcPr>
          <w:p w14:paraId="4E455B59" w14:textId="76129319"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c>
          <w:tcPr>
            <w:tcW w:w="1048" w:type="dxa"/>
          </w:tcPr>
          <w:p w14:paraId="1093E575" w14:textId="4D337828"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r>
      <w:tr w:rsidR="007260C5" w:rsidRPr="00A07EE6" w14:paraId="25D67AFA" w14:textId="14D681F6"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28AB83FE" w14:textId="00BAEBF1"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56F37BDE" w14:textId="6D5B3F2C"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048" w:type="dxa"/>
          </w:tcPr>
          <w:p w14:paraId="55E3D042" w14:textId="02F2C936"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c>
          <w:tcPr>
            <w:tcW w:w="1048" w:type="dxa"/>
          </w:tcPr>
          <w:p w14:paraId="1FB9614D" w14:textId="69C89C1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c>
          <w:tcPr>
            <w:tcW w:w="1048" w:type="dxa"/>
          </w:tcPr>
          <w:p w14:paraId="63BF13A3" w14:textId="41A22C5B"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9</w:t>
            </w:r>
          </w:p>
        </w:tc>
        <w:tc>
          <w:tcPr>
            <w:tcW w:w="1048" w:type="dxa"/>
          </w:tcPr>
          <w:p w14:paraId="044486A6" w14:textId="4A95855A"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w:t>
            </w:r>
          </w:p>
        </w:tc>
      </w:tr>
      <w:tr w:rsidR="007260C5" w:rsidRPr="00A07EE6" w14:paraId="4ECDB0CF" w14:textId="53EE3E55"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30387E8C" w14:textId="1ED85356"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025B7D68" w14:textId="60936801"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048" w:type="dxa"/>
          </w:tcPr>
          <w:p w14:paraId="0AE6A945" w14:textId="371DCB3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4DF86F2B" w14:textId="5018067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048" w:type="dxa"/>
          </w:tcPr>
          <w:p w14:paraId="13B9EC83" w14:textId="058C65B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c>
          <w:tcPr>
            <w:tcW w:w="1048" w:type="dxa"/>
          </w:tcPr>
          <w:p w14:paraId="75DA2D46" w14:textId="652999F8"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7260C5" w:rsidRPr="00A07EE6" w14:paraId="7A9F3F32" w14:textId="4E07D3EF" w:rsidTr="0036782C">
        <w:trPr>
          <w:trHeight w:hRule="exact" w:val="567"/>
        </w:trPr>
        <w:tc>
          <w:tcPr>
            <w:cnfStyle w:val="001000000000" w:firstRow="0" w:lastRow="0" w:firstColumn="1" w:lastColumn="0" w:oddVBand="0" w:evenVBand="0" w:oddHBand="0" w:evenHBand="0" w:firstRowFirstColumn="0" w:firstRowLastColumn="0" w:lastRowFirstColumn="0" w:lastRowLastColumn="0"/>
            <w:tcW w:w="3539" w:type="dxa"/>
            <w:shd w:val="clear" w:color="auto" w:fill="ED7D31" w:themeFill="accent2"/>
            <w:vAlign w:val="center"/>
          </w:tcPr>
          <w:p w14:paraId="4404CAD8" w14:textId="16829F37" w:rsidR="007260C5" w:rsidRPr="006D3748" w:rsidRDefault="007260C5" w:rsidP="007260C5">
            <w:pPr>
              <w:suppressAutoHyphens/>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SP</w:t>
            </w:r>
          </w:p>
        </w:tc>
        <w:tc>
          <w:tcPr>
            <w:tcW w:w="1047" w:type="dxa"/>
            <w:shd w:val="clear" w:color="auto" w:fill="ED7D31" w:themeFill="accent2"/>
            <w:vAlign w:val="center"/>
          </w:tcPr>
          <w:p w14:paraId="06E68B8D" w14:textId="2B7ED8E0"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2019</w:t>
            </w:r>
          </w:p>
        </w:tc>
        <w:tc>
          <w:tcPr>
            <w:tcW w:w="1048" w:type="dxa"/>
            <w:shd w:val="clear" w:color="auto" w:fill="ED7D31" w:themeFill="accent2"/>
            <w:vAlign w:val="center"/>
          </w:tcPr>
          <w:p w14:paraId="558453D9" w14:textId="7D334DCE"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w:t>
            </w:r>
            <w:r>
              <w:rPr>
                <w:rFonts w:asciiTheme="minorHAnsi" w:hAnsiTheme="minorHAnsi" w:cstheme="minorHAnsi"/>
                <w:b/>
                <w:color w:val="FFFFFF" w:themeColor="background1"/>
                <w:sz w:val="18"/>
                <w:szCs w:val="18"/>
              </w:rPr>
              <w:t>20</w:t>
            </w:r>
          </w:p>
        </w:tc>
        <w:tc>
          <w:tcPr>
            <w:tcW w:w="1048" w:type="dxa"/>
            <w:shd w:val="clear" w:color="auto" w:fill="ED7D31" w:themeFill="accent2"/>
            <w:vAlign w:val="center"/>
          </w:tcPr>
          <w:p w14:paraId="50918B71" w14:textId="1309D432"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1</w:t>
            </w:r>
          </w:p>
        </w:tc>
        <w:tc>
          <w:tcPr>
            <w:tcW w:w="1048" w:type="dxa"/>
            <w:shd w:val="clear" w:color="auto" w:fill="ED7D31" w:themeFill="accent2"/>
            <w:vAlign w:val="center"/>
          </w:tcPr>
          <w:p w14:paraId="1A06A3CB" w14:textId="21069B86"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2022</w:t>
            </w:r>
          </w:p>
        </w:tc>
        <w:tc>
          <w:tcPr>
            <w:tcW w:w="1048" w:type="dxa"/>
            <w:shd w:val="clear" w:color="auto" w:fill="ED7D31" w:themeFill="accent2"/>
            <w:vAlign w:val="center"/>
          </w:tcPr>
          <w:p w14:paraId="1D5A5B42" w14:textId="290D059E"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2023</w:t>
            </w:r>
          </w:p>
        </w:tc>
      </w:tr>
      <w:tr w:rsidR="007260C5" w:rsidRPr="00A07EE6" w14:paraId="54D74257" w14:textId="2E6BA7E1"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A485680" w14:textId="7D582D14"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047" w:type="dxa"/>
          </w:tcPr>
          <w:p w14:paraId="542B57B9" w14:textId="2345F52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048" w:type="dxa"/>
          </w:tcPr>
          <w:p w14:paraId="1DD12B47" w14:textId="746CF32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1048" w:type="dxa"/>
          </w:tcPr>
          <w:p w14:paraId="7C75F8D0" w14:textId="7F767295"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60B762B" w14:textId="126F79D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73141F5A" w14:textId="0804BBDA"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720AAA3C" w14:textId="6603BDDF"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6118EA55" w14:textId="67D21307"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047" w:type="dxa"/>
          </w:tcPr>
          <w:p w14:paraId="13E299D8" w14:textId="4DDAF565"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048" w:type="dxa"/>
          </w:tcPr>
          <w:p w14:paraId="7734BA93" w14:textId="12B980A1"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c>
          <w:tcPr>
            <w:tcW w:w="1048" w:type="dxa"/>
          </w:tcPr>
          <w:p w14:paraId="3CE681B4" w14:textId="7E16CD04"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CDC2B7D" w14:textId="59A1FD34"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50</w:t>
            </w:r>
          </w:p>
        </w:tc>
        <w:tc>
          <w:tcPr>
            <w:tcW w:w="1048" w:type="dxa"/>
          </w:tcPr>
          <w:p w14:paraId="38980FB8" w14:textId="57A5EEC2"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35</w:t>
            </w:r>
          </w:p>
        </w:tc>
      </w:tr>
      <w:tr w:rsidR="007260C5" w:rsidRPr="00A07EE6" w14:paraId="746FE741" w14:textId="3C9FDB6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E31A374" w14:textId="4D1AE289"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047" w:type="dxa"/>
          </w:tcPr>
          <w:p w14:paraId="71586318" w14:textId="6404F2D0"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048" w:type="dxa"/>
          </w:tcPr>
          <w:p w14:paraId="66DE7445" w14:textId="71886964"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c>
          <w:tcPr>
            <w:tcW w:w="1048" w:type="dxa"/>
          </w:tcPr>
          <w:p w14:paraId="7F1F7246" w14:textId="4BC3FB47"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048" w:type="dxa"/>
          </w:tcPr>
          <w:p w14:paraId="2EE2D194" w14:textId="367B9466"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206</w:t>
            </w:r>
          </w:p>
        </w:tc>
        <w:tc>
          <w:tcPr>
            <w:tcW w:w="1048" w:type="dxa"/>
          </w:tcPr>
          <w:p w14:paraId="5BB1359E" w14:textId="15CA1EEB"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204</w:t>
            </w:r>
          </w:p>
        </w:tc>
      </w:tr>
      <w:tr w:rsidR="007260C5" w:rsidRPr="00A07EE6" w14:paraId="0FBB0E65" w14:textId="3862CC82"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0407A453" w14:textId="69D6E15E"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047" w:type="dxa"/>
          </w:tcPr>
          <w:p w14:paraId="3437B36F" w14:textId="2CE40E9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048" w:type="dxa"/>
          </w:tcPr>
          <w:p w14:paraId="57EB7467" w14:textId="1940176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30</w:t>
            </w:r>
          </w:p>
        </w:tc>
        <w:tc>
          <w:tcPr>
            <w:tcW w:w="1048" w:type="dxa"/>
          </w:tcPr>
          <w:p w14:paraId="7EDD6D67" w14:textId="388BB121"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5C75F98D" w14:textId="3DF8E519"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048" w:type="dxa"/>
          </w:tcPr>
          <w:p w14:paraId="414C7676" w14:textId="38A75E3B"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260C5" w:rsidRPr="00A07EE6" w14:paraId="49AEB3DF" w14:textId="2D69618A" w:rsidTr="00BB0CC4">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1623E37A" w14:textId="1539FEAE"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047" w:type="dxa"/>
          </w:tcPr>
          <w:p w14:paraId="79DA8E4B" w14:textId="440FDE4A"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048" w:type="dxa"/>
          </w:tcPr>
          <w:p w14:paraId="5091BE51" w14:textId="4ACF2189"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c>
          <w:tcPr>
            <w:tcW w:w="1048" w:type="dxa"/>
          </w:tcPr>
          <w:p w14:paraId="023F1900" w14:textId="62170CC3" w:rsidR="007260C5" w:rsidRPr="006D3748"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c>
          <w:tcPr>
            <w:tcW w:w="1048" w:type="dxa"/>
          </w:tcPr>
          <w:p w14:paraId="79C2EB9F" w14:textId="1079B3F8" w:rsidR="007260C5" w:rsidRDefault="007260C5"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048" w:type="dxa"/>
          </w:tcPr>
          <w:p w14:paraId="3ECFA85A" w14:textId="2478EF90" w:rsidR="007260C5" w:rsidRDefault="002E4C0C" w:rsidP="007260C5">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242</w:t>
            </w:r>
          </w:p>
        </w:tc>
      </w:tr>
      <w:tr w:rsidR="007260C5" w:rsidRPr="00A07EE6" w14:paraId="5AFB74ED" w14:textId="3F7A4788" w:rsidTr="00BB0CC4">
        <w:trPr>
          <w:trHeight w:hRule="exact" w:val="265"/>
        </w:trPr>
        <w:tc>
          <w:tcPr>
            <w:cnfStyle w:val="001000000000" w:firstRow="0" w:lastRow="0" w:firstColumn="1" w:lastColumn="0" w:oddVBand="0" w:evenVBand="0" w:oddHBand="0" w:evenHBand="0" w:firstRowFirstColumn="0" w:firstRowLastColumn="0" w:lastRowFirstColumn="0" w:lastRowLastColumn="0"/>
            <w:tcW w:w="3539" w:type="dxa"/>
          </w:tcPr>
          <w:p w14:paraId="4E37458F" w14:textId="3ADCDD80" w:rsidR="007260C5" w:rsidRPr="006D3748" w:rsidRDefault="007260C5" w:rsidP="007260C5">
            <w:pPr>
              <w:suppressAutoHyphens/>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047" w:type="dxa"/>
          </w:tcPr>
          <w:p w14:paraId="39745DBC" w14:textId="2FCFA24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048" w:type="dxa"/>
          </w:tcPr>
          <w:p w14:paraId="403CC685" w14:textId="0746716B"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c>
          <w:tcPr>
            <w:tcW w:w="1048" w:type="dxa"/>
          </w:tcPr>
          <w:p w14:paraId="7698B242" w14:textId="29518383" w:rsidR="007260C5" w:rsidRPr="006D3748"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c>
          <w:tcPr>
            <w:tcW w:w="1048" w:type="dxa"/>
          </w:tcPr>
          <w:p w14:paraId="4220E580" w14:textId="27F9FA4D" w:rsidR="007260C5" w:rsidRDefault="007260C5"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132</w:t>
            </w:r>
          </w:p>
        </w:tc>
        <w:tc>
          <w:tcPr>
            <w:tcW w:w="1048" w:type="dxa"/>
          </w:tcPr>
          <w:p w14:paraId="51170725" w14:textId="5A708453" w:rsidR="007260C5" w:rsidRDefault="002E4C0C" w:rsidP="007260C5">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180</w:t>
            </w:r>
          </w:p>
        </w:tc>
      </w:tr>
    </w:tbl>
    <w:p w14:paraId="7BC1981D" w14:textId="6A9CD810" w:rsidR="007F48AC" w:rsidRPr="00CC28EB" w:rsidRDefault="007F48AC"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a Výročních zpráv UTB za rok 201</w:t>
      </w:r>
      <w:r w:rsidR="007260C5">
        <w:rPr>
          <w:rFonts w:asciiTheme="minorHAnsi" w:hAnsiTheme="minorHAnsi"/>
          <w:i/>
          <w:sz w:val="18"/>
          <w:szCs w:val="20"/>
        </w:rPr>
        <w:t>9</w:t>
      </w:r>
      <w:r w:rsidRPr="00CC28EB">
        <w:rPr>
          <w:rFonts w:asciiTheme="minorHAnsi" w:hAnsiTheme="minorHAnsi"/>
          <w:i/>
          <w:sz w:val="18"/>
          <w:szCs w:val="20"/>
        </w:rPr>
        <w:t>, 20</w:t>
      </w:r>
      <w:r w:rsidR="007260C5">
        <w:rPr>
          <w:rFonts w:asciiTheme="minorHAnsi" w:hAnsiTheme="minorHAnsi"/>
          <w:i/>
          <w:sz w:val="18"/>
          <w:szCs w:val="20"/>
        </w:rPr>
        <w:t>20</w:t>
      </w:r>
      <w:r w:rsidR="0044178C">
        <w:rPr>
          <w:rFonts w:asciiTheme="minorHAnsi" w:hAnsiTheme="minorHAnsi"/>
          <w:i/>
          <w:sz w:val="18"/>
          <w:szCs w:val="20"/>
        </w:rPr>
        <w:t xml:space="preserve">, </w:t>
      </w:r>
      <w:r w:rsidRPr="00CC28EB">
        <w:rPr>
          <w:rFonts w:asciiTheme="minorHAnsi" w:hAnsiTheme="minorHAnsi"/>
          <w:i/>
          <w:sz w:val="18"/>
          <w:szCs w:val="20"/>
        </w:rPr>
        <w:t>202</w:t>
      </w:r>
      <w:r w:rsidR="007260C5">
        <w:rPr>
          <w:rFonts w:asciiTheme="minorHAnsi" w:hAnsiTheme="minorHAnsi"/>
          <w:i/>
          <w:sz w:val="18"/>
          <w:szCs w:val="20"/>
        </w:rPr>
        <w:t>1</w:t>
      </w:r>
      <w:r w:rsidR="00005C87">
        <w:rPr>
          <w:rFonts w:asciiTheme="minorHAnsi" w:hAnsiTheme="minorHAnsi"/>
          <w:i/>
          <w:sz w:val="18"/>
          <w:szCs w:val="20"/>
        </w:rPr>
        <w:t xml:space="preserve">, </w:t>
      </w:r>
      <w:r w:rsidR="0044178C">
        <w:rPr>
          <w:rFonts w:asciiTheme="minorHAnsi" w:hAnsiTheme="minorHAnsi"/>
          <w:i/>
          <w:sz w:val="18"/>
          <w:szCs w:val="20"/>
        </w:rPr>
        <w:t>20</w:t>
      </w:r>
      <w:r w:rsidR="007260C5">
        <w:rPr>
          <w:rFonts w:asciiTheme="minorHAnsi" w:hAnsiTheme="minorHAnsi"/>
          <w:i/>
          <w:sz w:val="18"/>
          <w:szCs w:val="20"/>
        </w:rPr>
        <w:t>22</w:t>
      </w:r>
      <w:r w:rsidR="00005C87">
        <w:rPr>
          <w:rFonts w:asciiTheme="minorHAnsi" w:hAnsiTheme="minorHAnsi"/>
          <w:i/>
          <w:sz w:val="18"/>
          <w:szCs w:val="20"/>
        </w:rPr>
        <w:t xml:space="preserve"> a 202</w:t>
      </w:r>
      <w:r w:rsidR="007260C5">
        <w:rPr>
          <w:rFonts w:asciiTheme="minorHAnsi" w:hAnsiTheme="minorHAnsi"/>
          <w:i/>
          <w:sz w:val="18"/>
          <w:szCs w:val="20"/>
        </w:rPr>
        <w:t>3</w:t>
      </w:r>
      <w:r w:rsidRPr="00CC28EB">
        <w:rPr>
          <w:rFonts w:asciiTheme="minorHAnsi" w:hAnsiTheme="minorHAnsi"/>
          <w:i/>
          <w:sz w:val="18"/>
          <w:szCs w:val="20"/>
        </w:rPr>
        <w:t xml:space="preserve">. </w:t>
      </w:r>
    </w:p>
    <w:p w14:paraId="1BA476EB" w14:textId="67E5B40C" w:rsidR="00851E58" w:rsidRPr="00DA0447" w:rsidRDefault="00851E58" w:rsidP="00BB0CC4">
      <w:pPr>
        <w:pStyle w:val="Nadpis2"/>
        <w:numPr>
          <w:ilvl w:val="0"/>
          <w:numId w:val="0"/>
        </w:numPr>
        <w:suppressAutoHyphens/>
        <w:spacing w:before="0" w:after="720"/>
        <w:rPr>
          <w:rFonts w:cstheme="minorHAnsi"/>
          <w:bCs w:val="0"/>
          <w:color w:val="FF0000"/>
          <w:sz w:val="28"/>
        </w:rPr>
      </w:pPr>
      <w:r w:rsidRPr="000E568D">
        <w:rPr>
          <w:rFonts w:cstheme="minorHAnsi"/>
          <w:bCs w:val="0"/>
          <w:sz w:val="28"/>
        </w:rPr>
        <w:lastRenderedPageBreak/>
        <w:t>A</w:t>
      </w:r>
      <w:r w:rsidRPr="000E568D">
        <w:rPr>
          <w:rFonts w:cstheme="minorHAnsi"/>
          <w:bCs w:val="0"/>
          <w:sz w:val="28"/>
          <w:vertAlign w:val="subscript"/>
        </w:rPr>
        <w:t>12</w:t>
      </w:r>
      <w:r w:rsidRPr="000E568D">
        <w:rPr>
          <w:rFonts w:cstheme="minorHAnsi"/>
          <w:bCs w:val="0"/>
          <w:sz w:val="28"/>
        </w:rPr>
        <w:t xml:space="preserve"> – Studenti zapojení do výzkumných a tvůrčích činností</w:t>
      </w:r>
      <w:r w:rsidR="00DA0447">
        <w:rPr>
          <w:rFonts w:cstheme="minorHAnsi"/>
          <w:bCs w:val="0"/>
          <w:sz w:val="28"/>
        </w:rPr>
        <w:t xml:space="preserve"> </w:t>
      </w:r>
    </w:p>
    <w:p w14:paraId="60BC3A2C" w14:textId="77777777" w:rsidR="008F1C1C" w:rsidRPr="000E568D" w:rsidRDefault="008F1C1C" w:rsidP="008F1C1C">
      <w:pPr>
        <w:suppressAutoHyphens/>
        <w:spacing w:line="240" w:lineRule="auto"/>
        <w:rPr>
          <w:rFonts w:asciiTheme="minorHAnsi" w:hAnsiTheme="minorHAnsi" w:cstheme="minorHAnsi"/>
          <w:sz w:val="22"/>
          <w:szCs w:val="22"/>
        </w:rPr>
      </w:pPr>
      <w:r w:rsidRPr="000E568D">
        <w:rPr>
          <w:rFonts w:asciiTheme="minorHAnsi" w:hAnsiTheme="minorHAnsi" w:cstheme="minorHAnsi"/>
          <w:sz w:val="22"/>
          <w:szCs w:val="22"/>
        </w:rPr>
        <w:t>Poslední z kvantitativních ukazatelů vzdělávací činnosti ukazuje počet studentů zapojených do výzkumných a tvůrčích činností. Jedním z cílů UTB</w:t>
      </w:r>
      <w:r>
        <w:rPr>
          <w:rFonts w:asciiTheme="minorHAnsi" w:hAnsiTheme="minorHAnsi" w:cstheme="minorHAnsi"/>
          <w:sz w:val="22"/>
          <w:szCs w:val="22"/>
        </w:rPr>
        <w:t xml:space="preserve"> ve Zlíně</w:t>
      </w:r>
      <w:r w:rsidRPr="000E568D">
        <w:rPr>
          <w:rFonts w:asciiTheme="minorHAnsi" w:hAnsiTheme="minorHAnsi" w:cstheme="minorHAnsi"/>
          <w:sz w:val="22"/>
          <w:szCs w:val="22"/>
        </w:rPr>
        <w:t xml:space="preserve"> je podpora studentů při zapojování do výzkumných aktivit, která je realizována zejména prostřednictvím </w:t>
      </w:r>
      <w:r>
        <w:rPr>
          <w:rFonts w:asciiTheme="minorHAnsi" w:hAnsiTheme="minorHAnsi" w:cstheme="minorHAnsi"/>
          <w:sz w:val="22"/>
          <w:szCs w:val="22"/>
        </w:rPr>
        <w:t>Interní grantové agentury (</w:t>
      </w:r>
      <w:r w:rsidRPr="000E568D">
        <w:rPr>
          <w:rFonts w:asciiTheme="minorHAnsi" w:hAnsiTheme="minorHAnsi" w:cstheme="minorHAnsi"/>
          <w:sz w:val="22"/>
          <w:szCs w:val="22"/>
        </w:rPr>
        <w:t>IGA</w:t>
      </w:r>
      <w:r>
        <w:rPr>
          <w:rFonts w:asciiTheme="minorHAnsi" w:hAnsiTheme="minorHAnsi" w:cstheme="minorHAnsi"/>
          <w:sz w:val="22"/>
          <w:szCs w:val="22"/>
        </w:rPr>
        <w:t>)</w:t>
      </w:r>
      <w:r w:rsidRPr="000E568D">
        <w:rPr>
          <w:rFonts w:asciiTheme="minorHAnsi" w:hAnsiTheme="minorHAnsi" w:cstheme="minorHAnsi"/>
          <w:sz w:val="22"/>
          <w:szCs w:val="22"/>
        </w:rPr>
        <w:t>, kdy naprostá většina studentů doktorských SP se do projektů zapojuje ať již jako řešitelé, nebo jako členové týmů. Do řešitelských týmů se mohou zapojit také talentovaní studenti bakalářských a magisterských SP. Pro řešitelské týmy i jednotlivce jsou pořádány</w:t>
      </w:r>
      <w:r w:rsidRPr="000E568D">
        <w:t xml:space="preserve"> </w:t>
      </w:r>
      <w:r w:rsidRPr="000E568D">
        <w:rPr>
          <w:rFonts w:asciiTheme="minorHAnsi" w:hAnsiTheme="minorHAnsi" w:cstheme="minorHAnsi"/>
          <w:sz w:val="22"/>
          <w:szCs w:val="22"/>
        </w:rPr>
        <w:t>soutěže studentské vědecké a odborné činnosti (SVOČ), zakončené obhajobou realizovaných projektů, mohou se také zúčastnit letních stáží, exkurzí, odborných konferencí, výstav, přehlídek, festivalů, realizují se</w:t>
      </w:r>
      <w:r w:rsidRPr="000E568D">
        <w:t xml:space="preserve"> </w:t>
      </w:r>
      <w:r w:rsidRPr="000E568D">
        <w:rPr>
          <w:rFonts w:asciiTheme="minorHAnsi" w:hAnsiTheme="minorHAnsi" w:cstheme="minorHAnsi"/>
          <w:sz w:val="22"/>
          <w:szCs w:val="22"/>
        </w:rPr>
        <w:t>projekty na podporu talentovaných studentů formou zapojení do práce jednotlivých pracovišť v oblasti vědy a výzkumu – pomocné nebo studentské vědecké síly, studentské tvůrčí síly.</w:t>
      </w:r>
    </w:p>
    <w:p w14:paraId="301090F0" w14:textId="75BA3DCA" w:rsidR="008F1C1C" w:rsidRPr="00DF206B" w:rsidRDefault="008F1C1C" w:rsidP="008F1C1C">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t>V </w:t>
      </w:r>
      <w:r>
        <w:rPr>
          <w:rFonts w:asciiTheme="minorHAnsi" w:hAnsiTheme="minorHAnsi" w:cstheme="minorHAnsi"/>
          <w:sz w:val="22"/>
          <w:szCs w:val="22"/>
        </w:rPr>
        <w:t>T</w:t>
      </w:r>
      <w:r w:rsidRPr="00DF206B">
        <w:rPr>
          <w:rFonts w:asciiTheme="minorHAnsi" w:hAnsiTheme="minorHAnsi" w:cstheme="minorHAnsi"/>
          <w:sz w:val="22"/>
          <w:szCs w:val="22"/>
        </w:rPr>
        <w:t xml:space="preserve">abulce </w:t>
      </w:r>
      <w:r>
        <w:rPr>
          <w:rFonts w:asciiTheme="minorHAnsi" w:hAnsiTheme="minorHAnsi" w:cstheme="minorHAnsi"/>
          <w:sz w:val="22"/>
          <w:szCs w:val="22"/>
        </w:rPr>
        <w:t>20</w:t>
      </w:r>
      <w:r w:rsidRPr="00DF206B">
        <w:rPr>
          <w:rFonts w:asciiTheme="minorHAnsi" w:hAnsiTheme="minorHAnsi" w:cstheme="minorHAnsi"/>
          <w:sz w:val="22"/>
          <w:szCs w:val="22"/>
        </w:rPr>
        <w:t>. můžeme vidět počty studentů zapojených do výzkumných a tvůrčích činností v průběhu let 201</w:t>
      </w:r>
      <w:r>
        <w:rPr>
          <w:rFonts w:asciiTheme="minorHAnsi" w:hAnsiTheme="minorHAnsi" w:cstheme="minorHAnsi"/>
          <w:sz w:val="22"/>
          <w:szCs w:val="22"/>
        </w:rPr>
        <w:t xml:space="preserve">9–2023 v rámci projektů IGA (projekt JUNG </w:t>
      </w:r>
      <w:r w:rsidR="009F43B6">
        <w:rPr>
          <w:rFonts w:asciiTheme="minorHAnsi" w:hAnsiTheme="minorHAnsi" w:cstheme="minorHAnsi"/>
          <w:sz w:val="22"/>
          <w:szCs w:val="22"/>
        </w:rPr>
        <w:t xml:space="preserve">se realizoval v letech 2021 a </w:t>
      </w:r>
      <w:r>
        <w:rPr>
          <w:rFonts w:asciiTheme="minorHAnsi" w:hAnsiTheme="minorHAnsi" w:cstheme="minorHAnsi"/>
          <w:sz w:val="22"/>
          <w:szCs w:val="22"/>
        </w:rPr>
        <w:t>2022).</w:t>
      </w:r>
    </w:p>
    <w:p w14:paraId="73C2EE7E" w14:textId="533CDB77" w:rsidR="00DF206B" w:rsidRPr="00DF206B" w:rsidRDefault="00DF206B" w:rsidP="00BB0CC4">
      <w:pPr>
        <w:suppressAutoHyphens/>
        <w:spacing w:line="240" w:lineRule="auto"/>
        <w:rPr>
          <w:rFonts w:asciiTheme="minorHAnsi" w:hAnsiTheme="minorHAnsi" w:cstheme="minorHAnsi"/>
          <w:sz w:val="22"/>
          <w:szCs w:val="22"/>
        </w:rPr>
      </w:pPr>
    </w:p>
    <w:p w14:paraId="18445E33" w14:textId="77777777" w:rsidR="00DF206B" w:rsidRPr="00DF206B" w:rsidRDefault="00DF206B" w:rsidP="00BB0CC4">
      <w:pPr>
        <w:suppressAutoHyphens/>
        <w:spacing w:line="240" w:lineRule="auto"/>
        <w:rPr>
          <w:rFonts w:asciiTheme="minorHAnsi" w:hAnsiTheme="minorHAnsi" w:cstheme="minorHAnsi"/>
          <w:sz w:val="22"/>
          <w:szCs w:val="22"/>
        </w:rPr>
      </w:pPr>
    </w:p>
    <w:p w14:paraId="11DE78E9" w14:textId="4E3FAC7A" w:rsidR="00DF206B" w:rsidRPr="00C06312" w:rsidRDefault="00DF206B" w:rsidP="00BB0CC4">
      <w:pPr>
        <w:suppressAutoHyphens/>
        <w:spacing w:line="240" w:lineRule="auto"/>
        <w:rPr>
          <w:rFonts w:asciiTheme="minorHAnsi" w:hAnsiTheme="minorHAnsi" w:cstheme="minorHAnsi"/>
          <w:b/>
          <w:sz w:val="20"/>
          <w:szCs w:val="22"/>
        </w:rPr>
      </w:pPr>
      <w:r w:rsidRPr="00C06312">
        <w:rPr>
          <w:rFonts w:asciiTheme="minorHAnsi" w:hAnsiTheme="minorHAnsi" w:cstheme="minorHAnsi"/>
          <w:b/>
          <w:sz w:val="20"/>
          <w:szCs w:val="22"/>
        </w:rPr>
        <w:t xml:space="preserve">Tab. </w:t>
      </w:r>
      <w:r w:rsidR="002251DE" w:rsidRPr="00C06312">
        <w:rPr>
          <w:rFonts w:asciiTheme="minorHAnsi" w:hAnsiTheme="minorHAnsi" w:cstheme="minorHAnsi"/>
          <w:b/>
          <w:sz w:val="20"/>
          <w:szCs w:val="22"/>
        </w:rPr>
        <w:t>20</w:t>
      </w:r>
      <w:r w:rsidRPr="00C06312">
        <w:rPr>
          <w:rFonts w:asciiTheme="minorHAnsi" w:hAnsiTheme="minorHAnsi" w:cstheme="minorHAnsi"/>
          <w:b/>
          <w:sz w:val="20"/>
          <w:szCs w:val="22"/>
        </w:rPr>
        <w:t>. Počet studentů zapojených do výzkumných a tvůrčích činností</w:t>
      </w:r>
    </w:p>
    <w:tbl>
      <w:tblPr>
        <w:tblStyle w:val="Tabulkasmkou4zvraznn21110"/>
        <w:tblW w:w="8784" w:type="dxa"/>
        <w:tblLook w:val="04A0" w:firstRow="1" w:lastRow="0" w:firstColumn="1" w:lastColumn="0" w:noHBand="0" w:noVBand="1"/>
      </w:tblPr>
      <w:tblGrid>
        <w:gridCol w:w="925"/>
        <w:gridCol w:w="1122"/>
        <w:gridCol w:w="1123"/>
        <w:gridCol w:w="1123"/>
        <w:gridCol w:w="1122"/>
        <w:gridCol w:w="1123"/>
        <w:gridCol w:w="1123"/>
        <w:gridCol w:w="1123"/>
      </w:tblGrid>
      <w:tr w:rsidR="00DF206B" w:rsidRPr="00C51A95" w14:paraId="0E418CBB" w14:textId="77777777" w:rsidTr="004775A3">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25" w:type="dxa"/>
            <w:vAlign w:val="center"/>
          </w:tcPr>
          <w:p w14:paraId="1ED146D5" w14:textId="77777777" w:rsidR="00DF206B" w:rsidRPr="00DF206B" w:rsidRDefault="00DF206B" w:rsidP="00BB0CC4">
            <w:pPr>
              <w:suppressAutoHyphens/>
              <w:spacing w:line="240" w:lineRule="auto"/>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Součást</w:t>
            </w:r>
          </w:p>
        </w:tc>
        <w:tc>
          <w:tcPr>
            <w:tcW w:w="1122" w:type="dxa"/>
            <w:vAlign w:val="center"/>
          </w:tcPr>
          <w:p w14:paraId="5D971818"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FT</w:t>
            </w:r>
          </w:p>
        </w:tc>
        <w:tc>
          <w:tcPr>
            <w:tcW w:w="1123" w:type="dxa"/>
            <w:vAlign w:val="center"/>
          </w:tcPr>
          <w:p w14:paraId="08842BD6"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FaME</w:t>
            </w:r>
          </w:p>
        </w:tc>
        <w:tc>
          <w:tcPr>
            <w:tcW w:w="1123" w:type="dxa"/>
            <w:vAlign w:val="center"/>
          </w:tcPr>
          <w:p w14:paraId="51925F6C"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FMK</w:t>
            </w:r>
          </w:p>
        </w:tc>
        <w:tc>
          <w:tcPr>
            <w:tcW w:w="1122" w:type="dxa"/>
            <w:vAlign w:val="center"/>
          </w:tcPr>
          <w:p w14:paraId="7763924A"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FAI + Cebia</w:t>
            </w:r>
          </w:p>
        </w:tc>
        <w:tc>
          <w:tcPr>
            <w:tcW w:w="1123" w:type="dxa"/>
            <w:vAlign w:val="center"/>
          </w:tcPr>
          <w:p w14:paraId="41F01BD7"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FHS</w:t>
            </w:r>
          </w:p>
        </w:tc>
        <w:tc>
          <w:tcPr>
            <w:tcW w:w="1123" w:type="dxa"/>
            <w:vAlign w:val="center"/>
          </w:tcPr>
          <w:p w14:paraId="3368E3CB" w14:textId="77777777" w:rsidR="00DF206B" w:rsidRPr="00DF206B" w:rsidRDefault="00DF206B" w:rsidP="0036782C">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FLKŘ</w:t>
            </w:r>
          </w:p>
        </w:tc>
        <w:tc>
          <w:tcPr>
            <w:tcW w:w="1123" w:type="dxa"/>
            <w:vAlign w:val="center"/>
          </w:tcPr>
          <w:p w14:paraId="59F7B0AC" w14:textId="77777777" w:rsidR="00DF206B" w:rsidRPr="00DF206B" w:rsidRDefault="00DF206B" w:rsidP="00BB0CC4">
            <w:pPr>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Celoškolské pracoviště (CPS)</w:t>
            </w:r>
          </w:p>
        </w:tc>
      </w:tr>
      <w:tr w:rsidR="00DF206B" w:rsidRPr="00DF206B" w14:paraId="34C3EDEA"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1E2D9596"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2019</w:t>
            </w:r>
          </w:p>
        </w:tc>
        <w:tc>
          <w:tcPr>
            <w:tcW w:w="1122" w:type="dxa"/>
          </w:tcPr>
          <w:p w14:paraId="55D0691E"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78</w:t>
            </w:r>
          </w:p>
        </w:tc>
        <w:tc>
          <w:tcPr>
            <w:tcW w:w="1123" w:type="dxa"/>
          </w:tcPr>
          <w:p w14:paraId="375D84A2"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61</w:t>
            </w:r>
          </w:p>
        </w:tc>
        <w:tc>
          <w:tcPr>
            <w:tcW w:w="1123" w:type="dxa"/>
          </w:tcPr>
          <w:p w14:paraId="19B60170"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17</w:t>
            </w:r>
          </w:p>
        </w:tc>
        <w:tc>
          <w:tcPr>
            <w:tcW w:w="1122" w:type="dxa"/>
          </w:tcPr>
          <w:p w14:paraId="7661DD3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45</w:t>
            </w:r>
          </w:p>
        </w:tc>
        <w:tc>
          <w:tcPr>
            <w:tcW w:w="1123" w:type="dxa"/>
          </w:tcPr>
          <w:p w14:paraId="23702AF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w:t>
            </w:r>
          </w:p>
        </w:tc>
        <w:tc>
          <w:tcPr>
            <w:tcW w:w="1123" w:type="dxa"/>
          </w:tcPr>
          <w:p w14:paraId="212C66F3"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18</w:t>
            </w:r>
          </w:p>
        </w:tc>
        <w:tc>
          <w:tcPr>
            <w:tcW w:w="1123" w:type="dxa"/>
          </w:tcPr>
          <w:p w14:paraId="3F76345F"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49</w:t>
            </w:r>
          </w:p>
        </w:tc>
      </w:tr>
      <w:tr w:rsidR="00DF206B" w:rsidRPr="00C51A95" w14:paraId="2E18F184"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5B8AF5D5"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2020</w:t>
            </w:r>
          </w:p>
        </w:tc>
        <w:tc>
          <w:tcPr>
            <w:tcW w:w="1122" w:type="dxa"/>
          </w:tcPr>
          <w:p w14:paraId="7D05E5AF"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73</w:t>
            </w:r>
          </w:p>
        </w:tc>
        <w:tc>
          <w:tcPr>
            <w:tcW w:w="1123" w:type="dxa"/>
          </w:tcPr>
          <w:p w14:paraId="66496DB2"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89</w:t>
            </w:r>
          </w:p>
        </w:tc>
        <w:tc>
          <w:tcPr>
            <w:tcW w:w="1123" w:type="dxa"/>
          </w:tcPr>
          <w:p w14:paraId="2A02411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13</w:t>
            </w:r>
          </w:p>
        </w:tc>
        <w:tc>
          <w:tcPr>
            <w:tcW w:w="1122" w:type="dxa"/>
          </w:tcPr>
          <w:p w14:paraId="33872F99"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50</w:t>
            </w:r>
          </w:p>
        </w:tc>
        <w:tc>
          <w:tcPr>
            <w:tcW w:w="1123" w:type="dxa"/>
          </w:tcPr>
          <w:p w14:paraId="6439D52D"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w:t>
            </w:r>
          </w:p>
        </w:tc>
        <w:tc>
          <w:tcPr>
            <w:tcW w:w="1123" w:type="dxa"/>
          </w:tcPr>
          <w:p w14:paraId="19B3FBF6"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16</w:t>
            </w:r>
          </w:p>
        </w:tc>
        <w:tc>
          <w:tcPr>
            <w:tcW w:w="1123" w:type="dxa"/>
          </w:tcPr>
          <w:p w14:paraId="28D5D353" w14:textId="77777777" w:rsidR="00DF206B" w:rsidRPr="00DF206B" w:rsidRDefault="00DF206B"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51</w:t>
            </w:r>
          </w:p>
        </w:tc>
      </w:tr>
      <w:tr w:rsidR="00DF206B" w:rsidRPr="00DF206B" w14:paraId="21CF6807"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0DF6310B" w14:textId="77777777"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2021</w:t>
            </w:r>
          </w:p>
        </w:tc>
        <w:tc>
          <w:tcPr>
            <w:tcW w:w="1122" w:type="dxa"/>
          </w:tcPr>
          <w:p w14:paraId="38C42F8A"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86/13</w:t>
            </w:r>
          </w:p>
        </w:tc>
        <w:tc>
          <w:tcPr>
            <w:tcW w:w="1123" w:type="dxa"/>
          </w:tcPr>
          <w:p w14:paraId="596091FB"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107/6</w:t>
            </w:r>
          </w:p>
        </w:tc>
        <w:tc>
          <w:tcPr>
            <w:tcW w:w="1123" w:type="dxa"/>
          </w:tcPr>
          <w:p w14:paraId="68CD23A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5/4</w:t>
            </w:r>
          </w:p>
        </w:tc>
        <w:tc>
          <w:tcPr>
            <w:tcW w:w="1122" w:type="dxa"/>
          </w:tcPr>
          <w:p w14:paraId="20DD6C80"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48/5</w:t>
            </w:r>
          </w:p>
        </w:tc>
        <w:tc>
          <w:tcPr>
            <w:tcW w:w="1123" w:type="dxa"/>
          </w:tcPr>
          <w:p w14:paraId="69983221"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10/0</w:t>
            </w:r>
          </w:p>
        </w:tc>
        <w:tc>
          <w:tcPr>
            <w:tcW w:w="1123" w:type="dxa"/>
          </w:tcPr>
          <w:p w14:paraId="0EC80EB5"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22/0</w:t>
            </w:r>
          </w:p>
        </w:tc>
        <w:tc>
          <w:tcPr>
            <w:tcW w:w="1123" w:type="dxa"/>
          </w:tcPr>
          <w:p w14:paraId="2BE8ECC1" w14:textId="77777777" w:rsidR="00DF206B" w:rsidRPr="00DF206B" w:rsidRDefault="00DF206B" w:rsidP="004775A3">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47/7</w:t>
            </w:r>
          </w:p>
        </w:tc>
      </w:tr>
      <w:tr w:rsidR="000E568D" w:rsidRPr="00DF206B" w14:paraId="630E2C4A" w14:textId="77777777" w:rsidTr="004775A3">
        <w:trPr>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7BB8BDBE" w14:textId="18F7B8D4" w:rsidR="000E568D" w:rsidRPr="00DF206B" w:rsidRDefault="000E568D" w:rsidP="00BB0CC4">
            <w:pPr>
              <w:suppressAutoHyphens/>
              <w:spacing w:line="240" w:lineRule="auto"/>
              <w:rPr>
                <w:rFonts w:asciiTheme="minorHAnsi" w:hAnsiTheme="minorHAnsi" w:cstheme="minorHAnsi"/>
                <w:sz w:val="18"/>
                <w:szCs w:val="22"/>
              </w:rPr>
            </w:pPr>
            <w:r>
              <w:rPr>
                <w:rFonts w:asciiTheme="minorHAnsi" w:hAnsiTheme="minorHAnsi" w:cstheme="minorHAnsi"/>
                <w:sz w:val="18"/>
                <w:szCs w:val="22"/>
              </w:rPr>
              <w:t>2022</w:t>
            </w:r>
          </w:p>
        </w:tc>
        <w:tc>
          <w:tcPr>
            <w:tcW w:w="1122" w:type="dxa"/>
          </w:tcPr>
          <w:p w14:paraId="79541AB1" w14:textId="1A7BBC14"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85/13</w:t>
            </w:r>
          </w:p>
        </w:tc>
        <w:tc>
          <w:tcPr>
            <w:tcW w:w="1123" w:type="dxa"/>
          </w:tcPr>
          <w:p w14:paraId="2A90F9DA" w14:textId="17EAFF6B"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113/6</w:t>
            </w:r>
          </w:p>
        </w:tc>
        <w:tc>
          <w:tcPr>
            <w:tcW w:w="1123" w:type="dxa"/>
          </w:tcPr>
          <w:p w14:paraId="16CDFC49" w14:textId="2D556F88"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13/4</w:t>
            </w:r>
          </w:p>
        </w:tc>
        <w:tc>
          <w:tcPr>
            <w:tcW w:w="1122" w:type="dxa"/>
          </w:tcPr>
          <w:p w14:paraId="7754390F" w14:textId="41A48F1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52/5</w:t>
            </w:r>
          </w:p>
        </w:tc>
        <w:tc>
          <w:tcPr>
            <w:tcW w:w="1123" w:type="dxa"/>
          </w:tcPr>
          <w:p w14:paraId="751DEBA8" w14:textId="6111772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9/0</w:t>
            </w:r>
          </w:p>
        </w:tc>
        <w:tc>
          <w:tcPr>
            <w:tcW w:w="1123" w:type="dxa"/>
          </w:tcPr>
          <w:p w14:paraId="17E68BF0" w14:textId="76144C22"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21/0</w:t>
            </w:r>
          </w:p>
        </w:tc>
        <w:tc>
          <w:tcPr>
            <w:tcW w:w="1123" w:type="dxa"/>
          </w:tcPr>
          <w:p w14:paraId="02932C11" w14:textId="03B9AD11" w:rsidR="000E568D" w:rsidRPr="00E8512A" w:rsidRDefault="000E568D" w:rsidP="004775A3">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E8512A">
              <w:rPr>
                <w:rFonts w:asciiTheme="minorHAnsi" w:hAnsiTheme="minorHAnsi" w:cstheme="minorHAnsi"/>
                <w:sz w:val="18"/>
                <w:szCs w:val="22"/>
              </w:rPr>
              <w:t>57/7</w:t>
            </w:r>
          </w:p>
        </w:tc>
      </w:tr>
      <w:tr w:rsidR="001E0868" w:rsidRPr="00DF206B" w14:paraId="7684721D" w14:textId="77777777" w:rsidTr="004775A3">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925" w:type="dxa"/>
          </w:tcPr>
          <w:p w14:paraId="61893AAF" w14:textId="60688CC6" w:rsidR="001E0868" w:rsidRDefault="001E0868" w:rsidP="001E0868">
            <w:pPr>
              <w:suppressAutoHyphens/>
              <w:spacing w:line="240" w:lineRule="auto"/>
              <w:rPr>
                <w:rFonts w:asciiTheme="minorHAnsi" w:hAnsiTheme="minorHAnsi" w:cstheme="minorHAnsi"/>
                <w:sz w:val="18"/>
                <w:szCs w:val="22"/>
              </w:rPr>
            </w:pPr>
            <w:r>
              <w:rPr>
                <w:rFonts w:asciiTheme="minorHAnsi" w:hAnsiTheme="minorHAnsi" w:cstheme="minorHAnsi"/>
                <w:sz w:val="18"/>
                <w:szCs w:val="22"/>
              </w:rPr>
              <w:t>2023</w:t>
            </w:r>
          </w:p>
        </w:tc>
        <w:tc>
          <w:tcPr>
            <w:tcW w:w="1122" w:type="dxa"/>
          </w:tcPr>
          <w:p w14:paraId="689D2B08" w14:textId="2B54AFCB"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76</w:t>
            </w:r>
          </w:p>
        </w:tc>
        <w:tc>
          <w:tcPr>
            <w:tcW w:w="1123" w:type="dxa"/>
          </w:tcPr>
          <w:p w14:paraId="7088BB7A" w14:textId="6AE8D237"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81</w:t>
            </w:r>
          </w:p>
        </w:tc>
        <w:tc>
          <w:tcPr>
            <w:tcW w:w="1123" w:type="dxa"/>
          </w:tcPr>
          <w:p w14:paraId="488D34E6" w14:textId="00D56F29"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w:t>
            </w:r>
          </w:p>
        </w:tc>
        <w:tc>
          <w:tcPr>
            <w:tcW w:w="1122" w:type="dxa"/>
          </w:tcPr>
          <w:p w14:paraId="6C3345E0" w14:textId="17163005"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89</w:t>
            </w:r>
          </w:p>
        </w:tc>
        <w:tc>
          <w:tcPr>
            <w:tcW w:w="1123" w:type="dxa"/>
          </w:tcPr>
          <w:p w14:paraId="060C98EA" w14:textId="493CE52B"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3</w:t>
            </w:r>
          </w:p>
        </w:tc>
        <w:tc>
          <w:tcPr>
            <w:tcW w:w="1123" w:type="dxa"/>
          </w:tcPr>
          <w:p w14:paraId="2C530A46" w14:textId="40306E30"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26</w:t>
            </w:r>
          </w:p>
        </w:tc>
        <w:tc>
          <w:tcPr>
            <w:tcW w:w="1123" w:type="dxa"/>
          </w:tcPr>
          <w:p w14:paraId="08BDDAED" w14:textId="1CFFF537" w:rsidR="001E0868" w:rsidRPr="00E8512A" w:rsidRDefault="001E0868" w:rsidP="001E0868">
            <w:pPr>
              <w:suppressAutoHyphen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Pr>
                <w:rFonts w:asciiTheme="minorHAnsi" w:hAnsiTheme="minorHAnsi" w:cstheme="minorHAnsi"/>
                <w:sz w:val="18"/>
                <w:szCs w:val="22"/>
              </w:rPr>
              <w:t>89</w:t>
            </w:r>
          </w:p>
        </w:tc>
      </w:tr>
    </w:tbl>
    <w:p w14:paraId="2CD6AC10" w14:textId="152E5C31" w:rsidR="00DF206B" w:rsidRPr="00DF206B" w:rsidRDefault="00DF206B" w:rsidP="00BB0CC4">
      <w:pPr>
        <w:suppressAutoHyphens/>
        <w:spacing w:line="240" w:lineRule="auto"/>
        <w:rPr>
          <w:rFonts w:asciiTheme="minorHAnsi" w:hAnsiTheme="minorHAnsi" w:cstheme="minorHAnsi"/>
          <w:sz w:val="18"/>
          <w:szCs w:val="22"/>
        </w:rPr>
      </w:pPr>
      <w:r w:rsidRPr="00DF206B">
        <w:rPr>
          <w:rFonts w:asciiTheme="minorHAnsi" w:hAnsiTheme="minorHAnsi" w:cstheme="minorHAnsi"/>
          <w:sz w:val="18"/>
          <w:szCs w:val="22"/>
        </w:rPr>
        <w:t>Komentář/poznámky: Zdrojem jsou výkazy za SVV 2019, 2020, 2021</w:t>
      </w:r>
      <w:r w:rsidR="00E8512A">
        <w:rPr>
          <w:rFonts w:asciiTheme="minorHAnsi" w:hAnsiTheme="minorHAnsi" w:cstheme="minorHAnsi"/>
          <w:sz w:val="18"/>
          <w:szCs w:val="22"/>
        </w:rPr>
        <w:t>, 2022</w:t>
      </w:r>
      <w:r w:rsidR="0004086D">
        <w:rPr>
          <w:rFonts w:asciiTheme="minorHAnsi" w:hAnsiTheme="minorHAnsi" w:cstheme="minorHAnsi"/>
          <w:sz w:val="18"/>
          <w:szCs w:val="22"/>
        </w:rPr>
        <w:t xml:space="preserve"> a 2023</w:t>
      </w:r>
      <w:r w:rsidRPr="00DF206B">
        <w:rPr>
          <w:rFonts w:asciiTheme="minorHAnsi" w:hAnsiTheme="minorHAnsi" w:cstheme="minorHAnsi"/>
          <w:sz w:val="18"/>
          <w:szCs w:val="22"/>
        </w:rPr>
        <w:t>.</w:t>
      </w:r>
      <w:r w:rsidR="004A07A3">
        <w:rPr>
          <w:rFonts w:asciiTheme="minorHAnsi" w:hAnsiTheme="minorHAnsi" w:cstheme="minorHAnsi"/>
          <w:sz w:val="18"/>
          <w:szCs w:val="22"/>
        </w:rPr>
        <w:t xml:space="preserve"> </w:t>
      </w:r>
      <w:r w:rsidR="00F96461" w:rsidRPr="00F96461">
        <w:rPr>
          <w:rFonts w:asciiTheme="minorHAnsi" w:hAnsiTheme="minorHAnsi" w:cstheme="minorHAnsi"/>
          <w:sz w:val="18"/>
          <w:szCs w:val="22"/>
        </w:rPr>
        <w:t xml:space="preserve">V letech 2021 </w:t>
      </w:r>
      <w:r w:rsidR="00F96461">
        <w:rPr>
          <w:rFonts w:asciiTheme="minorHAnsi" w:hAnsiTheme="minorHAnsi" w:cstheme="minorHAnsi"/>
          <w:sz w:val="18"/>
          <w:szCs w:val="22"/>
        </w:rPr>
        <w:t xml:space="preserve">a </w:t>
      </w:r>
      <w:r w:rsidR="00F96461" w:rsidRPr="00F96461">
        <w:rPr>
          <w:rFonts w:asciiTheme="minorHAnsi" w:hAnsiTheme="minorHAnsi" w:cstheme="minorHAnsi"/>
          <w:sz w:val="18"/>
          <w:szCs w:val="22"/>
        </w:rPr>
        <w:t>2022 jsou uvedeny i počty studentů zapojených do projektů Juniorské granty (JUNG).</w:t>
      </w:r>
    </w:p>
    <w:p w14:paraId="24709B62" w14:textId="77777777" w:rsidR="00F21547" w:rsidRPr="00DF206B" w:rsidRDefault="00F21547" w:rsidP="00BB0CC4">
      <w:pPr>
        <w:suppressAutoHyphens/>
        <w:spacing w:line="240" w:lineRule="auto"/>
        <w:rPr>
          <w:rFonts w:asciiTheme="minorHAnsi" w:hAnsiTheme="minorHAnsi" w:cstheme="minorHAnsi"/>
          <w:sz w:val="22"/>
          <w:szCs w:val="22"/>
        </w:rPr>
      </w:pPr>
      <w:r w:rsidRPr="00DF206B">
        <w:rPr>
          <w:rFonts w:asciiTheme="minorHAnsi" w:hAnsiTheme="minorHAnsi" w:cstheme="minorHAnsi"/>
          <w:sz w:val="22"/>
          <w:szCs w:val="22"/>
        </w:rPr>
        <w:br w:type="page"/>
      </w:r>
    </w:p>
    <w:p w14:paraId="0698F06A" w14:textId="50B167DF" w:rsidR="0072377A"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4F93DF2E" w:rsidR="00212365" w:rsidRDefault="00212365" w:rsidP="00BB0CC4">
      <w:pPr>
        <w:pStyle w:val="Nadpis2"/>
        <w:numPr>
          <w:ilvl w:val="0"/>
          <w:numId w:val="0"/>
        </w:numPr>
        <w:suppressAutoHyphens/>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w:t>
      </w:r>
      <w:r w:rsidR="009645F3">
        <w:rPr>
          <w:rFonts w:asciiTheme="minorHAnsi" w:hAnsiTheme="minorHAnsi"/>
          <w:b w:val="0"/>
          <w:sz w:val="22"/>
          <w:szCs w:val="22"/>
        </w:rPr>
        <w:t>9</w:t>
      </w:r>
      <w:r w:rsidR="00C92FBF">
        <w:rPr>
          <w:rFonts w:asciiTheme="minorHAnsi" w:hAnsiTheme="minorHAnsi"/>
          <w:b w:val="0"/>
          <w:sz w:val="22"/>
          <w:szCs w:val="22"/>
        </w:rPr>
        <w:t>/20</w:t>
      </w:r>
      <w:r w:rsidR="009645F3">
        <w:rPr>
          <w:rFonts w:asciiTheme="minorHAnsi" w:hAnsiTheme="minorHAnsi"/>
          <w:b w:val="0"/>
          <w:sz w:val="22"/>
          <w:szCs w:val="22"/>
        </w:rPr>
        <w:t>20</w:t>
      </w:r>
      <w:r w:rsidR="00C92FBF">
        <w:rPr>
          <w:rFonts w:asciiTheme="minorHAnsi" w:hAnsiTheme="minorHAnsi"/>
          <w:b w:val="0"/>
          <w:sz w:val="22"/>
          <w:szCs w:val="22"/>
        </w:rPr>
        <w:t xml:space="preserve"> do AR 202</w:t>
      </w:r>
      <w:r w:rsidR="009645F3">
        <w:rPr>
          <w:rFonts w:asciiTheme="minorHAnsi" w:hAnsiTheme="minorHAnsi"/>
          <w:b w:val="0"/>
          <w:sz w:val="22"/>
          <w:szCs w:val="22"/>
        </w:rPr>
        <w:t>3</w:t>
      </w:r>
      <w:r w:rsidR="00C92FBF">
        <w:rPr>
          <w:rFonts w:asciiTheme="minorHAnsi" w:hAnsiTheme="minorHAnsi"/>
          <w:b w:val="0"/>
          <w:sz w:val="22"/>
          <w:szCs w:val="22"/>
        </w:rPr>
        <w:t>/202</w:t>
      </w:r>
      <w:r w:rsidR="009645F3">
        <w:rPr>
          <w:rFonts w:asciiTheme="minorHAnsi" w:hAnsiTheme="minorHAnsi"/>
          <w:b w:val="0"/>
          <w:sz w:val="22"/>
          <w:szCs w:val="22"/>
        </w:rPr>
        <w:t>4</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w:t>
      </w:r>
      <w:r w:rsidR="00293EA1">
        <w:rPr>
          <w:rFonts w:asciiTheme="minorHAnsi" w:hAnsiTheme="minorHAnsi"/>
          <w:b w:val="0"/>
          <w:sz w:val="22"/>
          <w:szCs w:val="22"/>
        </w:rPr>
        <w:t xml:space="preserve">                  </w:t>
      </w:r>
      <w:r w:rsidR="00351372">
        <w:rPr>
          <w:rFonts w:asciiTheme="minorHAnsi" w:hAnsiTheme="minorHAnsi"/>
          <w:b w:val="0"/>
          <w:sz w:val="22"/>
          <w:szCs w:val="22"/>
        </w:rPr>
        <w:t>ve Zlíně</w:t>
      </w:r>
      <w:r>
        <w:rPr>
          <w:rFonts w:asciiTheme="minorHAnsi" w:hAnsiTheme="minorHAnsi"/>
          <w:b w:val="0"/>
          <w:sz w:val="22"/>
          <w:szCs w:val="22"/>
        </w:rPr>
        <w:t>, personálního modulu systému SAP a</w:t>
      </w:r>
      <w:r w:rsidR="00983758">
        <w:rPr>
          <w:rFonts w:asciiTheme="minorHAnsi" w:hAnsiTheme="minorHAnsi"/>
          <w:b w:val="0"/>
          <w:sz w:val="22"/>
          <w:szCs w:val="22"/>
        </w:rPr>
        <w:t xml:space="preserve"> </w:t>
      </w:r>
      <w:r>
        <w:rPr>
          <w:rFonts w:asciiTheme="minorHAnsi" w:hAnsiTheme="minorHAnsi"/>
          <w:b w:val="0"/>
          <w:sz w:val="22"/>
          <w:szCs w:val="22"/>
        </w:rPr>
        <w:t>j</w:t>
      </w:r>
      <w:r w:rsidR="00983758">
        <w:rPr>
          <w:rFonts w:asciiTheme="minorHAnsi" w:hAnsiTheme="minorHAnsi"/>
          <w:b w:val="0"/>
          <w:sz w:val="22"/>
          <w:szCs w:val="22"/>
        </w:rPr>
        <w:t>iných</w:t>
      </w:r>
      <w:r>
        <w:rPr>
          <w:rFonts w:asciiTheme="minorHAnsi" w:hAnsiTheme="minorHAnsi"/>
          <w:b w:val="0"/>
          <w:sz w:val="22"/>
          <w:szCs w:val="22"/>
        </w:rPr>
        <w:t xml:space="preserve">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mezinárodního rankingu THE</w:t>
      </w:r>
      <w:r w:rsidR="0085733E">
        <w:rPr>
          <w:rFonts w:asciiTheme="minorHAnsi" w:hAnsiTheme="minorHAnsi"/>
          <w:b w:val="0"/>
          <w:sz w:val="22"/>
          <w:szCs w:val="22"/>
        </w:rPr>
        <w:t xml:space="preserve"> (část Learning Environment). Jinými slov</w:t>
      </w:r>
      <w:r w:rsidR="00983758">
        <w:rPr>
          <w:rFonts w:asciiTheme="minorHAnsi" w:hAnsiTheme="minorHAnsi"/>
          <w:b w:val="0"/>
          <w:sz w:val="22"/>
          <w:szCs w:val="22"/>
        </w:rPr>
        <w:t>y</w:t>
      </w:r>
      <w:r w:rsidR="0085733E">
        <w:rPr>
          <w:rFonts w:asciiTheme="minorHAnsi" w:hAnsiTheme="minorHAnsi"/>
          <w:b w:val="0"/>
          <w:sz w:val="22"/>
          <w:szCs w:val="22"/>
        </w:rPr>
        <w:t xml:space="preserve">,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4CEF6933" w:rsidR="0085733E"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w:t>
      </w:r>
      <w:r w:rsidR="00983758">
        <w:rPr>
          <w:rFonts w:asciiTheme="minorHAnsi" w:hAnsiTheme="minorHAnsi"/>
          <w:b w:val="0"/>
          <w:sz w:val="22"/>
          <w:szCs w:val="22"/>
        </w:rPr>
        <w:t>P</w:t>
      </w:r>
      <w:r w:rsidR="0085733E">
        <w:rPr>
          <w:rFonts w:asciiTheme="minorHAnsi" w:hAnsiTheme="minorHAnsi"/>
          <w:b w:val="0"/>
          <w:sz w:val="22"/>
          <w:szCs w:val="22"/>
        </w:rPr>
        <w:t xml:space="preserve"> na UTB ve Zlíně, jež má dopady </w:t>
      </w:r>
      <w:r w:rsidR="00983758">
        <w:rPr>
          <w:rFonts w:asciiTheme="minorHAnsi" w:hAnsiTheme="minorHAnsi"/>
          <w:b w:val="0"/>
          <w:sz w:val="22"/>
          <w:szCs w:val="22"/>
        </w:rPr>
        <w:t>na</w:t>
      </w:r>
      <w:r w:rsidR="0085733E">
        <w:rPr>
          <w:rFonts w:asciiTheme="minorHAnsi" w:hAnsiTheme="minorHAnsi"/>
          <w:b w:val="0"/>
          <w:sz w:val="22"/>
          <w:szCs w:val="22"/>
        </w:rPr>
        <w:t xml:space="preserve"> zajištění vzdělávací infrastruktury vysoké školy, ale také </w:t>
      </w:r>
      <w:r w:rsidR="00983758">
        <w:rPr>
          <w:rFonts w:asciiTheme="minorHAnsi" w:hAnsiTheme="minorHAnsi"/>
          <w:b w:val="0"/>
          <w:sz w:val="22"/>
          <w:szCs w:val="22"/>
        </w:rPr>
        <w:t xml:space="preserve">na </w:t>
      </w:r>
      <w:r w:rsidR="0085733E">
        <w:rPr>
          <w:rFonts w:asciiTheme="minorHAnsi" w:hAnsiTheme="minorHAnsi"/>
          <w:b w:val="0"/>
          <w:sz w:val="22"/>
          <w:szCs w:val="22"/>
        </w:rPr>
        <w:t>personální stránku zajištění SP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2D446AED" w:rsidR="00C92FBF"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a vyučujících</w:t>
      </w:r>
      <w:r w:rsidR="00284F92">
        <w:rPr>
          <w:rFonts w:asciiTheme="minorHAnsi" w:hAnsiTheme="minorHAnsi"/>
          <w:sz w:val="22"/>
          <w:szCs w:val="22"/>
        </w:rPr>
        <w:t>;</w:t>
      </w:r>
    </w:p>
    <w:p w14:paraId="2BACA038" w14:textId="34C6E123"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284F92">
        <w:rPr>
          <w:rFonts w:asciiTheme="minorHAnsi" w:hAnsiTheme="minorHAnsi"/>
          <w:sz w:val="22"/>
          <w:szCs w:val="22"/>
        </w:rPr>
        <w:t>;</w:t>
      </w:r>
    </w:p>
    <w:p w14:paraId="50BBA843" w14:textId="4CB7C9CA" w:rsidR="00C92FBF" w:rsidRDefault="00C92FBF"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r w:rsidR="00284F92">
        <w:rPr>
          <w:rFonts w:asciiTheme="minorHAnsi" w:hAnsiTheme="minorHAnsi"/>
          <w:sz w:val="22"/>
          <w:szCs w:val="22"/>
        </w:rPr>
        <w:t>;</w:t>
      </w:r>
    </w:p>
    <w:p w14:paraId="188B3D84" w14:textId="41C52E90"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284F92">
        <w:rPr>
          <w:rFonts w:asciiTheme="minorHAnsi" w:hAnsiTheme="minorHAnsi"/>
          <w:sz w:val="22"/>
          <w:szCs w:val="22"/>
        </w:rPr>
        <w:t>;</w:t>
      </w:r>
    </w:p>
    <w:p w14:paraId="30C3BB22" w14:textId="77777777" w:rsidR="00212365" w:rsidRDefault="0085733E" w:rsidP="00BB0CC4">
      <w:pPr>
        <w:pStyle w:val="Odstavecseseznamem"/>
        <w:numPr>
          <w:ilvl w:val="0"/>
          <w:numId w:val="9"/>
        </w:numPr>
        <w:suppressAutoHyphens/>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BB0CC4">
      <w:pPr>
        <w:suppressAutoHyphens/>
      </w:pPr>
    </w:p>
    <w:p w14:paraId="693F321C" w14:textId="77777777" w:rsidR="00762506" w:rsidRPr="007A28E3" w:rsidRDefault="00762506" w:rsidP="00BB0CC4">
      <w:pPr>
        <w:suppressAutoHyphens/>
      </w:pPr>
    </w:p>
    <w:p w14:paraId="38724F30" w14:textId="77777777" w:rsidR="0085733E" w:rsidRDefault="0085733E" w:rsidP="00BB0CC4">
      <w:pPr>
        <w:suppressAutoHyphens/>
        <w:spacing w:after="0" w:line="240" w:lineRule="auto"/>
        <w:jc w:val="left"/>
        <w:rPr>
          <w:b/>
          <w:bCs/>
          <w:sz w:val="20"/>
        </w:rPr>
      </w:pPr>
      <w:r>
        <w:br w:type="page"/>
      </w:r>
    </w:p>
    <w:p w14:paraId="72349F36" w14:textId="2998A87A" w:rsidR="00C92FBF" w:rsidRPr="00144E9E" w:rsidRDefault="00C92FBF" w:rsidP="00BB0CC4">
      <w:pPr>
        <w:pStyle w:val="Nadpis3"/>
        <w:numPr>
          <w:ilvl w:val="0"/>
          <w:numId w:val="0"/>
        </w:numPr>
        <w:suppressAutoHyphens/>
        <w:spacing w:before="0" w:after="720"/>
        <w:ind w:left="720" w:hanging="720"/>
        <w:rPr>
          <w:color w:val="FF0000"/>
          <w:sz w:val="28"/>
          <w:szCs w:val="28"/>
        </w:rPr>
      </w:pPr>
      <w:r w:rsidRPr="00A47722">
        <w:rPr>
          <w:sz w:val="28"/>
          <w:szCs w:val="28"/>
        </w:rPr>
        <w:lastRenderedPageBreak/>
        <w:t>B</w:t>
      </w:r>
      <w:r w:rsidRPr="00A47722">
        <w:rPr>
          <w:sz w:val="28"/>
          <w:szCs w:val="28"/>
          <w:vertAlign w:val="subscript"/>
        </w:rPr>
        <w:t>1</w:t>
      </w:r>
      <w:r w:rsidRPr="00A47722">
        <w:rPr>
          <w:sz w:val="28"/>
          <w:szCs w:val="28"/>
        </w:rPr>
        <w:t xml:space="preserve"> – Poměr studentů a vyučujících</w:t>
      </w:r>
      <w:r w:rsidR="00144E9E">
        <w:rPr>
          <w:sz w:val="28"/>
          <w:szCs w:val="28"/>
        </w:rPr>
        <w:t xml:space="preserve"> </w:t>
      </w:r>
    </w:p>
    <w:p w14:paraId="67CCC9CF" w14:textId="196DF6DA" w:rsidR="00C92FBF" w:rsidRDefault="00C92FBF" w:rsidP="00BB0CC4">
      <w:pPr>
        <w:suppressAutoHyphens/>
        <w:spacing w:line="240" w:lineRule="auto"/>
        <w:rPr>
          <w:rFonts w:asciiTheme="minorHAnsi" w:hAnsiTheme="minorHAnsi"/>
          <w:sz w:val="22"/>
          <w:szCs w:val="22"/>
        </w:rPr>
      </w:pPr>
      <w:r>
        <w:rPr>
          <w:rFonts w:asciiTheme="minorHAnsi" w:hAnsiTheme="minorHAnsi"/>
          <w:sz w:val="22"/>
          <w:szCs w:val="22"/>
        </w:rPr>
        <w:t xml:space="preserve">Poměr studentů a vyučujících je tradičním ukazatelem personální připravenosti pro realizaci vzdělávací činnosti vysokoškolské instituce. Čím nižší je tento poměr, o to více specialistů může </w:t>
      </w:r>
      <w:r w:rsidR="00F615F2">
        <w:rPr>
          <w:rFonts w:asciiTheme="minorHAnsi" w:hAnsiTheme="minorHAnsi"/>
          <w:sz w:val="22"/>
          <w:szCs w:val="22"/>
        </w:rPr>
        <w:t xml:space="preserve">                </w:t>
      </w:r>
      <w:r>
        <w:rPr>
          <w:rFonts w:asciiTheme="minorHAnsi" w:hAnsiTheme="minorHAnsi"/>
          <w:sz w:val="22"/>
          <w:szCs w:val="22"/>
        </w:rPr>
        <w:t xml:space="preserve">ve SP vyučovat, a tím nabízet kvalitnější vzdělání studentů. O důležitosti tohoto ukazatele svědčí </w:t>
      </w:r>
      <w:r w:rsidR="00B1698C">
        <w:rPr>
          <w:rFonts w:asciiTheme="minorHAnsi" w:hAnsiTheme="minorHAnsi"/>
          <w:sz w:val="22"/>
          <w:szCs w:val="22"/>
        </w:rPr>
        <w:t xml:space="preserve">             </w:t>
      </w:r>
      <w:r>
        <w:rPr>
          <w:rFonts w:asciiTheme="minorHAnsi" w:hAnsiTheme="minorHAnsi"/>
          <w:sz w:val="22"/>
          <w:szCs w:val="22"/>
        </w:rPr>
        <w:t>i to, že tvoří jednu z</w:t>
      </w:r>
      <w:r w:rsidRPr="00B97CA2">
        <w:rPr>
          <w:rFonts w:asciiTheme="minorHAnsi" w:hAnsiTheme="minorHAnsi"/>
          <w:sz w:val="22"/>
          <w:szCs w:val="22"/>
        </w:rPr>
        <w:t> dílčích komponent</w:t>
      </w:r>
      <w:r>
        <w:rPr>
          <w:rFonts w:asciiTheme="minorHAnsi" w:hAnsiTheme="minorHAnsi"/>
          <w:sz w:val="22"/>
          <w:szCs w:val="22"/>
        </w:rPr>
        <w:t xml:space="preserve"> </w:t>
      </w:r>
      <w:r w:rsidRPr="00A8033B">
        <w:rPr>
          <w:rFonts w:asciiTheme="minorHAnsi" w:hAnsiTheme="minorHAnsi"/>
          <w:sz w:val="22"/>
          <w:szCs w:val="22"/>
        </w:rPr>
        <w:t>mezinárodního rankingu THE, v němž má váhu 4,5 % pro celkové hodnocení univerzity.</w:t>
      </w:r>
      <w:r w:rsidRPr="00A8033B">
        <w:rPr>
          <w:rStyle w:val="Znakapoznpodarou"/>
          <w:rFonts w:asciiTheme="minorHAnsi" w:hAnsiTheme="minorHAnsi"/>
          <w:sz w:val="22"/>
          <w:szCs w:val="22"/>
        </w:rPr>
        <w:footnoteReference w:id="12"/>
      </w:r>
    </w:p>
    <w:p w14:paraId="3666F952" w14:textId="3E46D3CF" w:rsidR="00C92FBF" w:rsidRDefault="00C92FBF" w:rsidP="00BB0CC4">
      <w:pPr>
        <w:suppressAutoHyphens/>
        <w:spacing w:line="240" w:lineRule="auto"/>
        <w:rPr>
          <w:rFonts w:asciiTheme="minorHAnsi" w:hAnsiTheme="minorHAnsi"/>
          <w:sz w:val="22"/>
          <w:szCs w:val="22"/>
        </w:rPr>
      </w:pPr>
      <w:r w:rsidRPr="007233A3">
        <w:rPr>
          <w:rFonts w:asciiTheme="minorHAnsi" w:hAnsiTheme="minorHAnsi"/>
          <w:sz w:val="22"/>
          <w:szCs w:val="22"/>
        </w:rPr>
        <w:t>Na UTB ve Zlíně lze s ohledem na indikátor B</w:t>
      </w:r>
      <w:r w:rsidRPr="007233A3">
        <w:rPr>
          <w:rFonts w:asciiTheme="minorHAnsi" w:hAnsiTheme="minorHAnsi"/>
          <w:sz w:val="22"/>
          <w:szCs w:val="22"/>
          <w:vertAlign w:val="subscript"/>
        </w:rPr>
        <w:t>2</w:t>
      </w:r>
      <w:r w:rsidRPr="007233A3">
        <w:rPr>
          <w:rFonts w:asciiTheme="minorHAnsi" w:hAnsiTheme="minorHAnsi"/>
          <w:sz w:val="22"/>
          <w:szCs w:val="22"/>
        </w:rPr>
        <w:t xml:space="preserve"> sledovat trend v</w:t>
      </w:r>
      <w:r w:rsidR="00A04259" w:rsidRPr="007233A3">
        <w:rPr>
          <w:rFonts w:asciiTheme="minorHAnsi" w:hAnsiTheme="minorHAnsi"/>
          <w:sz w:val="22"/>
          <w:szCs w:val="22"/>
        </w:rPr>
        <w:t xml:space="preserve"> zachování konstantního </w:t>
      </w:r>
      <w:r w:rsidRPr="007233A3">
        <w:rPr>
          <w:rFonts w:asciiTheme="minorHAnsi" w:hAnsiTheme="minorHAnsi"/>
          <w:sz w:val="22"/>
          <w:szCs w:val="22"/>
        </w:rPr>
        <w:t>poměru studentů na jednoho akademického pracovníka (dá</w:t>
      </w:r>
      <w:r w:rsidR="00B9220D" w:rsidRPr="007233A3">
        <w:rPr>
          <w:rFonts w:asciiTheme="minorHAnsi" w:hAnsiTheme="minorHAnsi"/>
          <w:sz w:val="22"/>
          <w:szCs w:val="22"/>
        </w:rPr>
        <w:t>le jen „AP</w:t>
      </w:r>
      <w:r w:rsidR="00B9220D" w:rsidRPr="00A8033B">
        <w:rPr>
          <w:rFonts w:asciiTheme="minorHAnsi" w:hAnsiTheme="minorHAnsi"/>
          <w:sz w:val="22"/>
          <w:szCs w:val="22"/>
        </w:rPr>
        <w:t>“), který se v AR 202</w:t>
      </w:r>
      <w:r w:rsidR="00A8033B" w:rsidRPr="00A8033B">
        <w:rPr>
          <w:rFonts w:asciiTheme="minorHAnsi" w:hAnsiTheme="minorHAnsi"/>
          <w:sz w:val="22"/>
          <w:szCs w:val="22"/>
        </w:rPr>
        <w:t>3</w:t>
      </w:r>
      <w:r w:rsidR="00B9220D" w:rsidRPr="00A8033B">
        <w:rPr>
          <w:rFonts w:asciiTheme="minorHAnsi" w:hAnsiTheme="minorHAnsi"/>
          <w:sz w:val="22"/>
          <w:szCs w:val="22"/>
        </w:rPr>
        <w:t>/202</w:t>
      </w:r>
      <w:r w:rsidR="00A8033B" w:rsidRPr="00A8033B">
        <w:rPr>
          <w:rFonts w:asciiTheme="minorHAnsi" w:hAnsiTheme="minorHAnsi"/>
          <w:sz w:val="22"/>
          <w:szCs w:val="22"/>
        </w:rPr>
        <w:t>4</w:t>
      </w:r>
      <w:r w:rsidRPr="00A8033B">
        <w:rPr>
          <w:rFonts w:asciiTheme="minorHAnsi" w:hAnsiTheme="minorHAnsi"/>
          <w:sz w:val="22"/>
          <w:szCs w:val="22"/>
        </w:rPr>
        <w:t xml:space="preserve"> pohyboval na úrovni </w:t>
      </w:r>
      <w:r w:rsidR="00A8033B" w:rsidRPr="00A8033B">
        <w:rPr>
          <w:rFonts w:asciiTheme="minorHAnsi" w:hAnsiTheme="minorHAnsi"/>
          <w:sz w:val="22"/>
          <w:szCs w:val="22"/>
        </w:rPr>
        <w:t>18</w:t>
      </w:r>
      <w:r w:rsidRPr="00A8033B">
        <w:rPr>
          <w:rFonts w:asciiTheme="minorHAnsi" w:hAnsiTheme="minorHAnsi"/>
          <w:sz w:val="22"/>
          <w:szCs w:val="22"/>
        </w:rPr>
        <w:t xml:space="preserve"> studentů</w:t>
      </w:r>
      <w:r w:rsidR="00BA26D0" w:rsidRPr="00A8033B">
        <w:rPr>
          <w:rFonts w:asciiTheme="minorHAnsi" w:hAnsiTheme="minorHAnsi"/>
          <w:sz w:val="22"/>
          <w:szCs w:val="22"/>
        </w:rPr>
        <w:t xml:space="preserve"> na 1 AP</w:t>
      </w:r>
      <w:r w:rsidR="00F63AE5" w:rsidRPr="007233A3">
        <w:rPr>
          <w:rFonts w:asciiTheme="minorHAnsi" w:hAnsiTheme="minorHAnsi"/>
          <w:sz w:val="22"/>
          <w:szCs w:val="22"/>
        </w:rPr>
        <w:t xml:space="preserve"> (viz</w:t>
      </w:r>
      <w:r w:rsidR="00F63AE5">
        <w:rPr>
          <w:rFonts w:asciiTheme="minorHAnsi" w:hAnsiTheme="minorHAnsi"/>
          <w:sz w:val="22"/>
          <w:szCs w:val="22"/>
        </w:rPr>
        <w:t xml:space="preserve"> Tab. 2</w:t>
      </w:r>
      <w:r w:rsidR="00E012D0">
        <w:rPr>
          <w:rFonts w:asciiTheme="minorHAnsi" w:hAnsiTheme="minorHAnsi"/>
          <w:sz w:val="22"/>
          <w:szCs w:val="22"/>
        </w:rPr>
        <w:t>1</w:t>
      </w:r>
      <w:r w:rsidRPr="00E42F86">
        <w:rPr>
          <w:rFonts w:asciiTheme="minorHAnsi" w:hAnsiTheme="minorHAnsi"/>
          <w:sz w:val="22"/>
          <w:szCs w:val="22"/>
        </w:rPr>
        <w:t>.).</w:t>
      </w:r>
    </w:p>
    <w:p w14:paraId="18571246" w14:textId="77777777" w:rsidR="00FA0615" w:rsidRPr="00E42F86" w:rsidRDefault="00FA0615" w:rsidP="00BB0CC4">
      <w:pPr>
        <w:suppressAutoHyphens/>
        <w:spacing w:line="240" w:lineRule="auto"/>
        <w:rPr>
          <w:rFonts w:asciiTheme="minorHAnsi" w:hAnsiTheme="minorHAnsi"/>
          <w:sz w:val="22"/>
          <w:szCs w:val="22"/>
        </w:rPr>
      </w:pPr>
    </w:p>
    <w:p w14:paraId="2E8C73AD" w14:textId="591DCB70" w:rsidR="00C92FBF"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1</w:t>
      </w:r>
      <w:r w:rsidR="00C92FBF" w:rsidRPr="00C06312">
        <w:rPr>
          <w:rFonts w:asciiTheme="minorHAnsi" w:hAnsiTheme="minorHAnsi"/>
          <w:b/>
          <w:sz w:val="20"/>
          <w:szCs w:val="20"/>
        </w:rPr>
        <w:t>. Poměr studentů a vyučujících</w:t>
      </w:r>
      <w:r w:rsidR="00B9220D" w:rsidRPr="00C06312">
        <w:rPr>
          <w:rFonts w:asciiTheme="minorHAnsi" w:hAnsiTheme="minorHAnsi"/>
          <w:b/>
          <w:sz w:val="20"/>
          <w:szCs w:val="20"/>
        </w:rPr>
        <w:t xml:space="preserve">  </w:t>
      </w:r>
    </w:p>
    <w:tbl>
      <w:tblPr>
        <w:tblStyle w:val="Tabulkasmkou4zvraznn21"/>
        <w:tblW w:w="7083" w:type="dxa"/>
        <w:tblLayout w:type="fixed"/>
        <w:tblLook w:val="04A0" w:firstRow="1" w:lastRow="0" w:firstColumn="1" w:lastColumn="0" w:noHBand="0" w:noVBand="1"/>
      </w:tblPr>
      <w:tblGrid>
        <w:gridCol w:w="1413"/>
        <w:gridCol w:w="1134"/>
        <w:gridCol w:w="1134"/>
        <w:gridCol w:w="1134"/>
        <w:gridCol w:w="1134"/>
        <w:gridCol w:w="1134"/>
      </w:tblGrid>
      <w:tr w:rsidR="009645F3" w:rsidRPr="004D0A18" w14:paraId="101066AA" w14:textId="275A6B7C" w:rsidTr="0036782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3E7961" w14:textId="77777777" w:rsidR="009645F3" w:rsidRPr="00E42F86" w:rsidRDefault="009645F3" w:rsidP="009645F3">
            <w:pPr>
              <w:suppressAutoHyphens/>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34" w:type="dxa"/>
            <w:vAlign w:val="center"/>
          </w:tcPr>
          <w:p w14:paraId="4E7B48AC" w14:textId="2A02A82C"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w:t>
            </w:r>
            <w:r w:rsidRPr="00E42F86">
              <w:rPr>
                <w:rFonts w:asciiTheme="minorHAnsi" w:hAnsiTheme="minorHAnsi"/>
                <w:sz w:val="18"/>
                <w:szCs w:val="18"/>
              </w:rPr>
              <w:t>20</w:t>
            </w:r>
          </w:p>
        </w:tc>
        <w:tc>
          <w:tcPr>
            <w:tcW w:w="1134" w:type="dxa"/>
            <w:vAlign w:val="center"/>
          </w:tcPr>
          <w:p w14:paraId="2B8674A7" w14:textId="5998D70D"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4" w:type="dxa"/>
            <w:vAlign w:val="center"/>
          </w:tcPr>
          <w:p w14:paraId="6035EEA0" w14:textId="101E1331"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134" w:type="dxa"/>
            <w:vAlign w:val="center"/>
          </w:tcPr>
          <w:p w14:paraId="22037F1F" w14:textId="7A58AC08" w:rsidR="009645F3" w:rsidRPr="00E42F86"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134" w:type="dxa"/>
            <w:vAlign w:val="center"/>
          </w:tcPr>
          <w:p w14:paraId="5FEA272A" w14:textId="3AF1A34D" w:rsidR="009645F3" w:rsidRDefault="009645F3" w:rsidP="009645F3">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2023/2024</w:t>
            </w:r>
          </w:p>
        </w:tc>
      </w:tr>
      <w:tr w:rsidR="009645F3" w:rsidRPr="004D0A18" w14:paraId="47CF137C" w14:textId="1897F56B" w:rsidTr="009645F3">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413" w:type="dxa"/>
          </w:tcPr>
          <w:p w14:paraId="603F48DE" w14:textId="77777777" w:rsidR="009645F3" w:rsidRPr="00E42F86" w:rsidRDefault="009645F3" w:rsidP="009645F3">
            <w:pPr>
              <w:suppressAutoHyphens/>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34" w:type="dxa"/>
            <w:vAlign w:val="center"/>
          </w:tcPr>
          <w:p w14:paraId="11250F30" w14:textId="42FA5F60"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1134" w:type="dxa"/>
            <w:vAlign w:val="center"/>
          </w:tcPr>
          <w:p w14:paraId="0C597D6C" w14:textId="3EF89DC6"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602D602A" w14:textId="72F3277B"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c>
          <w:tcPr>
            <w:tcW w:w="1134" w:type="dxa"/>
            <w:vAlign w:val="center"/>
          </w:tcPr>
          <w:p w14:paraId="12380319" w14:textId="61FCBE3B" w:rsidR="009645F3" w:rsidRPr="00E42F86" w:rsidRDefault="009645F3"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0FD8D8BD" w14:textId="14301DD3" w:rsidR="009645F3" w:rsidRDefault="00A8033B" w:rsidP="009645F3">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w:t>
            </w:r>
          </w:p>
        </w:tc>
      </w:tr>
    </w:tbl>
    <w:p w14:paraId="6E2B48EC" w14:textId="2A1820BA" w:rsidR="00C92FBF" w:rsidRPr="00CC28EB" w:rsidRDefault="00C92FBF" w:rsidP="00BB0CC4">
      <w:pPr>
        <w:suppressAutoHyphens/>
        <w:spacing w:after="0" w:line="240" w:lineRule="auto"/>
        <w:rPr>
          <w:i/>
          <w:sz w:val="22"/>
        </w:rPr>
      </w:pPr>
      <w:r w:rsidRPr="00CC28EB">
        <w:rPr>
          <w:rFonts w:asciiTheme="minorHAnsi" w:hAnsiTheme="minorHAnsi"/>
          <w:i/>
          <w:sz w:val="18"/>
          <w:szCs w:val="20"/>
        </w:rPr>
        <w:t>Komentář/poznámky: Data z IS/STAG (k 31. 10. kalendářního roku) a Výročních zpráv UTB</w:t>
      </w:r>
      <w:r w:rsidR="00983758">
        <w:rPr>
          <w:rFonts w:asciiTheme="minorHAnsi" w:hAnsiTheme="minorHAnsi"/>
          <w:i/>
          <w:sz w:val="18"/>
          <w:szCs w:val="20"/>
        </w:rPr>
        <w:t xml:space="preserve"> ve Zlíně</w:t>
      </w:r>
      <w:r w:rsidRPr="00CC28EB">
        <w:rPr>
          <w:rFonts w:asciiTheme="minorHAnsi" w:hAnsiTheme="minorHAnsi"/>
          <w:i/>
          <w:sz w:val="18"/>
          <w:szCs w:val="20"/>
        </w:rPr>
        <w:t xml:space="preserve"> </w:t>
      </w:r>
      <w:r w:rsidR="007233A3">
        <w:rPr>
          <w:rFonts w:asciiTheme="minorHAnsi" w:hAnsiTheme="minorHAnsi"/>
          <w:i/>
          <w:sz w:val="18"/>
          <w:szCs w:val="20"/>
        </w:rPr>
        <w:t xml:space="preserve">(fyzický stav počtu AP) </w:t>
      </w:r>
      <w:r w:rsidRPr="00CC28EB">
        <w:rPr>
          <w:rFonts w:asciiTheme="minorHAnsi" w:hAnsiTheme="minorHAnsi"/>
          <w:i/>
          <w:sz w:val="18"/>
          <w:szCs w:val="20"/>
        </w:rPr>
        <w:t>za rok</w:t>
      </w:r>
      <w:r w:rsidR="00B9220D" w:rsidRPr="00CC28EB">
        <w:rPr>
          <w:rFonts w:asciiTheme="minorHAnsi" w:hAnsiTheme="minorHAnsi"/>
          <w:i/>
          <w:sz w:val="18"/>
          <w:szCs w:val="20"/>
        </w:rPr>
        <w:t xml:space="preserve"> 201</w:t>
      </w:r>
      <w:r w:rsidR="009645F3">
        <w:rPr>
          <w:rFonts w:asciiTheme="minorHAnsi" w:hAnsiTheme="minorHAnsi"/>
          <w:i/>
          <w:sz w:val="18"/>
          <w:szCs w:val="20"/>
        </w:rPr>
        <w:t>9</w:t>
      </w:r>
      <w:r w:rsidR="00B9220D" w:rsidRPr="00CC28EB">
        <w:rPr>
          <w:rFonts w:asciiTheme="minorHAnsi" w:hAnsiTheme="minorHAnsi"/>
          <w:i/>
          <w:sz w:val="18"/>
          <w:szCs w:val="20"/>
        </w:rPr>
        <w:t xml:space="preserve">, </w:t>
      </w:r>
      <w:r w:rsidRPr="00CC28EB">
        <w:rPr>
          <w:rFonts w:asciiTheme="minorHAnsi" w:hAnsiTheme="minorHAnsi"/>
          <w:i/>
          <w:sz w:val="18"/>
          <w:szCs w:val="20"/>
        </w:rPr>
        <w:t>20</w:t>
      </w:r>
      <w:r w:rsidR="009645F3">
        <w:rPr>
          <w:rFonts w:asciiTheme="minorHAnsi" w:hAnsiTheme="minorHAnsi"/>
          <w:i/>
          <w:sz w:val="18"/>
          <w:szCs w:val="20"/>
        </w:rPr>
        <w:t>20</w:t>
      </w:r>
      <w:r w:rsidR="00A04259">
        <w:rPr>
          <w:rFonts w:asciiTheme="minorHAnsi" w:hAnsiTheme="minorHAnsi"/>
          <w:i/>
          <w:sz w:val="18"/>
          <w:szCs w:val="20"/>
        </w:rPr>
        <w:t xml:space="preserve">, </w:t>
      </w:r>
      <w:r w:rsidR="00B9220D" w:rsidRPr="00CC28EB">
        <w:rPr>
          <w:rFonts w:asciiTheme="minorHAnsi" w:hAnsiTheme="minorHAnsi"/>
          <w:i/>
          <w:sz w:val="18"/>
          <w:szCs w:val="20"/>
        </w:rPr>
        <w:t>202</w:t>
      </w:r>
      <w:r w:rsidR="009645F3">
        <w:rPr>
          <w:rFonts w:asciiTheme="minorHAnsi" w:hAnsiTheme="minorHAnsi"/>
          <w:i/>
          <w:sz w:val="18"/>
          <w:szCs w:val="20"/>
        </w:rPr>
        <w:t>1</w:t>
      </w:r>
      <w:r w:rsidR="00547AA5">
        <w:rPr>
          <w:rFonts w:asciiTheme="minorHAnsi" w:hAnsiTheme="minorHAnsi"/>
          <w:i/>
          <w:sz w:val="18"/>
          <w:szCs w:val="20"/>
        </w:rPr>
        <w:t xml:space="preserve">, </w:t>
      </w:r>
      <w:r w:rsidR="00A04259">
        <w:rPr>
          <w:rFonts w:asciiTheme="minorHAnsi" w:hAnsiTheme="minorHAnsi"/>
          <w:i/>
          <w:sz w:val="18"/>
          <w:szCs w:val="20"/>
        </w:rPr>
        <w:t>202</w:t>
      </w:r>
      <w:r w:rsidR="009645F3">
        <w:rPr>
          <w:rFonts w:asciiTheme="minorHAnsi" w:hAnsiTheme="minorHAnsi"/>
          <w:i/>
          <w:sz w:val="18"/>
          <w:szCs w:val="20"/>
        </w:rPr>
        <w:t>2</w:t>
      </w:r>
      <w:r w:rsidR="00547AA5">
        <w:rPr>
          <w:rFonts w:asciiTheme="minorHAnsi" w:hAnsiTheme="minorHAnsi"/>
          <w:i/>
          <w:sz w:val="18"/>
          <w:szCs w:val="20"/>
        </w:rPr>
        <w:t xml:space="preserve"> a 202</w:t>
      </w:r>
      <w:r w:rsidR="009645F3">
        <w:rPr>
          <w:rFonts w:asciiTheme="minorHAnsi" w:hAnsiTheme="minorHAnsi"/>
          <w:i/>
          <w:sz w:val="18"/>
          <w:szCs w:val="20"/>
        </w:rPr>
        <w:t>3</w:t>
      </w:r>
      <w:r w:rsidRPr="00CC28EB">
        <w:rPr>
          <w:rFonts w:asciiTheme="minorHAnsi" w:hAnsiTheme="minorHAnsi"/>
          <w:i/>
          <w:sz w:val="18"/>
          <w:szCs w:val="20"/>
        </w:rPr>
        <w:t>. Údaje jsou zaokrouhleny na celé jednotky.</w:t>
      </w:r>
    </w:p>
    <w:p w14:paraId="0D996D83" w14:textId="76B22FFA" w:rsidR="00C92FBF" w:rsidRDefault="00C92FBF" w:rsidP="00BB0CC4">
      <w:pPr>
        <w:suppressAutoHyphens/>
        <w:spacing w:line="240" w:lineRule="auto"/>
        <w:rPr>
          <w:i/>
        </w:rPr>
      </w:pPr>
    </w:p>
    <w:p w14:paraId="4F84D44A" w14:textId="77777777" w:rsidR="00FA0615" w:rsidRDefault="00FA0615" w:rsidP="00BB0CC4">
      <w:pPr>
        <w:suppressAutoHyphens/>
        <w:spacing w:after="0" w:line="240" w:lineRule="auto"/>
        <w:jc w:val="left"/>
        <w:rPr>
          <w:b/>
          <w:bCs/>
          <w:sz w:val="28"/>
          <w:szCs w:val="28"/>
        </w:rPr>
      </w:pPr>
      <w:r>
        <w:rPr>
          <w:sz w:val="28"/>
          <w:szCs w:val="28"/>
        </w:rPr>
        <w:br w:type="page"/>
      </w:r>
    </w:p>
    <w:p w14:paraId="2E49C617" w14:textId="11B33530" w:rsidR="00B9220D" w:rsidRPr="00F7670F" w:rsidRDefault="00B9220D" w:rsidP="00BB0CC4">
      <w:pPr>
        <w:pStyle w:val="Nadpis3"/>
        <w:numPr>
          <w:ilvl w:val="0"/>
          <w:numId w:val="0"/>
        </w:numPr>
        <w:suppressAutoHyphens/>
        <w:spacing w:before="0" w:after="720"/>
        <w:ind w:left="720" w:hanging="720"/>
        <w:rPr>
          <w:sz w:val="28"/>
          <w:szCs w:val="28"/>
        </w:rPr>
      </w:pPr>
      <w:r w:rsidRPr="00F6149A">
        <w:rPr>
          <w:sz w:val="28"/>
          <w:szCs w:val="28"/>
        </w:rPr>
        <w:lastRenderedPageBreak/>
        <w:t>B</w:t>
      </w:r>
      <w:r w:rsidRPr="00F6149A">
        <w:rPr>
          <w:sz w:val="28"/>
          <w:szCs w:val="28"/>
          <w:vertAlign w:val="subscript"/>
        </w:rPr>
        <w:t xml:space="preserve">2 </w:t>
      </w:r>
      <w:r w:rsidRPr="00F6149A">
        <w:rPr>
          <w:sz w:val="28"/>
          <w:szCs w:val="28"/>
        </w:rPr>
        <w:t>– Výzkumné zaměření studijních programů</w:t>
      </w:r>
      <w:r w:rsidR="00A936A9">
        <w:rPr>
          <w:sz w:val="28"/>
          <w:szCs w:val="28"/>
        </w:rPr>
        <w:t xml:space="preserve"> </w:t>
      </w:r>
      <w:r>
        <w:rPr>
          <w:sz w:val="28"/>
          <w:szCs w:val="28"/>
        </w:rPr>
        <w:br/>
      </w:r>
    </w:p>
    <w:p w14:paraId="5F4136BF" w14:textId="68A4D710" w:rsidR="00B9220D" w:rsidRPr="007C4D4D" w:rsidRDefault="00B9220D" w:rsidP="00BB0CC4">
      <w:pPr>
        <w:suppressAutoHyphens/>
        <w:spacing w:line="240"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w:t>
      </w:r>
      <w:r w:rsidR="00824E68">
        <w:rPr>
          <w:rFonts w:asciiTheme="minorHAnsi" w:hAnsiTheme="minorHAnsi" w:cstheme="minorHAnsi"/>
          <w:sz w:val="22"/>
          <w:szCs w:val="22"/>
        </w:rPr>
        <w:t>i</w:t>
      </w:r>
      <w:r w:rsidRPr="007C4D4D">
        <w:rPr>
          <w:rFonts w:asciiTheme="minorHAnsi" w:hAnsiTheme="minorHAnsi" w:cstheme="minorHAnsi"/>
          <w:sz w:val="22"/>
          <w:szCs w:val="22"/>
        </w:rPr>
        <w:t xml:space="preserve">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sidRPr="00F363A7">
        <w:rPr>
          <w:rFonts w:asciiTheme="minorHAnsi" w:hAnsiTheme="minorHAnsi"/>
          <w:sz w:val="22"/>
          <w:szCs w:val="22"/>
        </w:rPr>
        <w:t>mezinárodního rankingu THE, v němž má váhu 2,</w:t>
      </w:r>
      <w:r w:rsidR="00F363A7" w:rsidRPr="00F363A7">
        <w:rPr>
          <w:rFonts w:asciiTheme="minorHAnsi" w:hAnsiTheme="minorHAnsi"/>
          <w:sz w:val="22"/>
          <w:szCs w:val="22"/>
        </w:rPr>
        <w:t>0</w:t>
      </w:r>
      <w:r w:rsidRPr="00F363A7">
        <w:rPr>
          <w:rFonts w:asciiTheme="minorHAnsi" w:hAnsiTheme="minorHAnsi"/>
          <w:sz w:val="22"/>
          <w:szCs w:val="22"/>
        </w:rPr>
        <w:t xml:space="preserve"> % pro celkové hodnocení univerzity.</w:t>
      </w:r>
      <w:r w:rsidRPr="00F363A7">
        <w:rPr>
          <w:rStyle w:val="Znakapoznpodarou"/>
          <w:rFonts w:asciiTheme="minorHAnsi" w:hAnsiTheme="minorHAnsi"/>
          <w:sz w:val="22"/>
          <w:szCs w:val="22"/>
        </w:rPr>
        <w:footnoteReference w:id="13"/>
      </w:r>
    </w:p>
    <w:p w14:paraId="63DE27C8" w14:textId="44762126" w:rsidR="00B9220D" w:rsidRDefault="00B9220D" w:rsidP="00BB0CC4">
      <w:pPr>
        <w:suppressAutoHyphens/>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w:t>
      </w:r>
      <w:r w:rsidR="00E012D0">
        <w:rPr>
          <w:rFonts w:asciiTheme="minorHAnsi" w:hAnsiTheme="minorHAnsi"/>
          <w:sz w:val="22"/>
          <w:szCs w:val="22"/>
        </w:rPr>
        <w:t>2</w:t>
      </w:r>
      <w:r w:rsidRPr="001F4C19">
        <w:rPr>
          <w:rFonts w:asciiTheme="minorHAnsi" w:hAnsiTheme="minorHAnsi"/>
          <w:sz w:val="22"/>
          <w:szCs w:val="22"/>
        </w:rPr>
        <w:t>.) můžeme vypozorovat</w:t>
      </w:r>
      <w:r w:rsidR="006C7664">
        <w:rPr>
          <w:rFonts w:asciiTheme="minorHAnsi" w:hAnsiTheme="minorHAnsi"/>
          <w:sz w:val="22"/>
          <w:szCs w:val="22"/>
        </w:rPr>
        <w:t xml:space="preserve"> jeho setrvalý stav</w:t>
      </w:r>
      <w:r w:rsidR="00A936A9">
        <w:rPr>
          <w:rFonts w:asciiTheme="minorHAnsi" w:hAnsiTheme="minorHAnsi"/>
          <w:sz w:val="22"/>
          <w:szCs w:val="22"/>
        </w:rPr>
        <w:t xml:space="preserve"> s výkyvem v posledním sledovaném roce</w:t>
      </w:r>
      <w:r w:rsidR="00C036E1">
        <w:rPr>
          <w:rFonts w:asciiTheme="minorHAnsi" w:hAnsiTheme="minorHAnsi"/>
          <w:sz w:val="22"/>
          <w:szCs w:val="22"/>
        </w:rPr>
        <w:t>, který je zapříčiněn poklesem počtu studentů v doktorských studijních programech v AR 2023/2024</w:t>
      </w:r>
      <w:r w:rsidR="006C7664">
        <w:rPr>
          <w:rFonts w:asciiTheme="minorHAnsi" w:hAnsiTheme="minorHAnsi"/>
          <w:sz w:val="22"/>
          <w:szCs w:val="22"/>
        </w:rPr>
        <w:t xml:space="preserve">. </w:t>
      </w:r>
      <w:r w:rsidRPr="001F4C19">
        <w:rPr>
          <w:rFonts w:asciiTheme="minorHAnsi" w:hAnsiTheme="minorHAnsi"/>
          <w:sz w:val="22"/>
          <w:szCs w:val="22"/>
        </w:rPr>
        <w:t xml:space="preserve"> </w:t>
      </w:r>
    </w:p>
    <w:p w14:paraId="600E6ED2" w14:textId="77777777" w:rsidR="00FA0615" w:rsidRPr="001F4C19" w:rsidRDefault="00FA0615" w:rsidP="00BB0CC4">
      <w:pPr>
        <w:suppressAutoHyphens/>
        <w:spacing w:line="240" w:lineRule="auto"/>
        <w:rPr>
          <w:rFonts w:asciiTheme="minorHAnsi" w:hAnsiTheme="minorHAnsi"/>
          <w:sz w:val="22"/>
          <w:szCs w:val="22"/>
        </w:rPr>
      </w:pPr>
    </w:p>
    <w:p w14:paraId="5F6A053F" w14:textId="392CDC10" w:rsidR="00B9220D" w:rsidRPr="00C06312" w:rsidRDefault="00F63AE5" w:rsidP="00BB0CC4">
      <w:pPr>
        <w:suppressAutoHyphens/>
        <w:spacing w:line="240" w:lineRule="auto"/>
        <w:rPr>
          <w:rFonts w:asciiTheme="minorHAnsi" w:hAnsiTheme="minorHAnsi"/>
          <w:b/>
          <w:sz w:val="20"/>
          <w:szCs w:val="20"/>
        </w:rPr>
      </w:pPr>
      <w:r w:rsidRPr="00C06312">
        <w:rPr>
          <w:rFonts w:asciiTheme="minorHAnsi" w:hAnsiTheme="minorHAnsi"/>
          <w:b/>
          <w:sz w:val="20"/>
          <w:szCs w:val="20"/>
        </w:rPr>
        <w:t>Tab. 2</w:t>
      </w:r>
      <w:r w:rsidR="002251DE" w:rsidRPr="00C06312">
        <w:rPr>
          <w:rFonts w:asciiTheme="minorHAnsi" w:hAnsiTheme="minorHAnsi"/>
          <w:b/>
          <w:sz w:val="20"/>
          <w:szCs w:val="20"/>
        </w:rPr>
        <w:t>2</w:t>
      </w:r>
      <w:r w:rsidR="00B9220D" w:rsidRPr="00C06312">
        <w:rPr>
          <w:rFonts w:asciiTheme="minorHAnsi" w:hAnsiTheme="minorHAnsi"/>
          <w:b/>
          <w:sz w:val="20"/>
          <w:szCs w:val="20"/>
        </w:rPr>
        <w:t xml:space="preserve">. Výzkumné zaměření studijních </w:t>
      </w:r>
      <w:r w:rsidR="00820C4D">
        <w:rPr>
          <w:rFonts w:asciiTheme="minorHAnsi" w:hAnsiTheme="minorHAnsi"/>
          <w:b/>
          <w:sz w:val="20"/>
          <w:szCs w:val="20"/>
        </w:rPr>
        <w:t>programů</w:t>
      </w:r>
    </w:p>
    <w:tbl>
      <w:tblPr>
        <w:tblStyle w:val="Tabulkasmkou4zvraznn2112"/>
        <w:tblW w:w="7977" w:type="dxa"/>
        <w:tblLayout w:type="fixed"/>
        <w:tblLook w:val="04A0" w:firstRow="1" w:lastRow="0" w:firstColumn="1" w:lastColumn="0" w:noHBand="0" w:noVBand="1"/>
      </w:tblPr>
      <w:tblGrid>
        <w:gridCol w:w="1592"/>
        <w:gridCol w:w="1277"/>
        <w:gridCol w:w="1277"/>
        <w:gridCol w:w="1277"/>
        <w:gridCol w:w="1277"/>
        <w:gridCol w:w="1277"/>
      </w:tblGrid>
      <w:tr w:rsidR="00B821AA" w:rsidRPr="00B9220D" w14:paraId="66E11A29" w14:textId="5F01E501"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2" w:type="dxa"/>
            <w:vAlign w:val="center"/>
          </w:tcPr>
          <w:p w14:paraId="6850FF2F" w14:textId="77777777" w:rsidR="00B821AA" w:rsidRPr="00B9220D" w:rsidRDefault="00B821AA" w:rsidP="00BB0CC4">
            <w:pPr>
              <w:suppressAutoHyphens/>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1277" w:type="dxa"/>
            <w:vAlign w:val="center"/>
          </w:tcPr>
          <w:p w14:paraId="41792899" w14:textId="72B038AF"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2019/2020</w:t>
            </w:r>
          </w:p>
        </w:tc>
        <w:tc>
          <w:tcPr>
            <w:tcW w:w="1277" w:type="dxa"/>
            <w:vAlign w:val="center"/>
          </w:tcPr>
          <w:p w14:paraId="60175ABC" w14:textId="044BB818"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277" w:type="dxa"/>
            <w:vAlign w:val="center"/>
          </w:tcPr>
          <w:p w14:paraId="7B00C060" w14:textId="6A3332BF" w:rsidR="00B821AA" w:rsidRPr="00B9220D"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c>
          <w:tcPr>
            <w:tcW w:w="1277" w:type="dxa"/>
            <w:vAlign w:val="center"/>
          </w:tcPr>
          <w:p w14:paraId="46900400" w14:textId="322075A5" w:rsidR="00B821AA" w:rsidRDefault="00E06AC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2022/2023</w:t>
            </w:r>
          </w:p>
        </w:tc>
        <w:tc>
          <w:tcPr>
            <w:tcW w:w="1277" w:type="dxa"/>
            <w:vAlign w:val="center"/>
          </w:tcPr>
          <w:p w14:paraId="66BB41FC" w14:textId="1D2C174B" w:rsidR="00B821AA" w:rsidRDefault="00B821A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E06AC2">
              <w:rPr>
                <w:rFonts w:asciiTheme="minorHAnsi" w:hAnsiTheme="minorHAnsi"/>
                <w:sz w:val="18"/>
                <w:szCs w:val="18"/>
              </w:rPr>
              <w:t>3</w:t>
            </w:r>
            <w:r>
              <w:rPr>
                <w:rFonts w:asciiTheme="minorHAnsi" w:hAnsiTheme="minorHAnsi"/>
                <w:sz w:val="18"/>
                <w:szCs w:val="18"/>
              </w:rPr>
              <w:t>/202</w:t>
            </w:r>
            <w:r w:rsidR="00E06AC2">
              <w:rPr>
                <w:rFonts w:asciiTheme="minorHAnsi" w:hAnsiTheme="minorHAnsi"/>
                <w:sz w:val="18"/>
                <w:szCs w:val="18"/>
              </w:rPr>
              <w:t>4</w:t>
            </w:r>
          </w:p>
        </w:tc>
      </w:tr>
      <w:tr w:rsidR="00E06AC2" w:rsidRPr="00B9220D" w14:paraId="30E921AE" w14:textId="38DF4C98" w:rsidTr="00FE05FE">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592" w:type="dxa"/>
          </w:tcPr>
          <w:p w14:paraId="64B57753" w14:textId="77777777" w:rsidR="00E06AC2" w:rsidRPr="00B9220D" w:rsidRDefault="00E06AC2" w:rsidP="00E06AC2">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1277" w:type="dxa"/>
            <w:vAlign w:val="center"/>
          </w:tcPr>
          <w:p w14:paraId="1DF4B812" w14:textId="2E3963F7"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277" w:type="dxa"/>
            <w:vAlign w:val="center"/>
          </w:tcPr>
          <w:p w14:paraId="50464BF3" w14:textId="623C678F"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1:14</w:t>
            </w:r>
          </w:p>
        </w:tc>
        <w:tc>
          <w:tcPr>
            <w:tcW w:w="1277" w:type="dxa"/>
            <w:vAlign w:val="center"/>
          </w:tcPr>
          <w:p w14:paraId="33DC9912" w14:textId="021FAD75"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77" w:type="dxa"/>
            <w:vAlign w:val="center"/>
          </w:tcPr>
          <w:p w14:paraId="0F092C47" w14:textId="7AFA4F25" w:rsidR="00E06AC2" w:rsidRPr="00B9220D" w:rsidRDefault="00E06AC2"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c>
          <w:tcPr>
            <w:tcW w:w="1277" w:type="dxa"/>
            <w:vAlign w:val="center"/>
          </w:tcPr>
          <w:p w14:paraId="698A3A35" w14:textId="5E7C0BDD" w:rsidR="00E06AC2" w:rsidRDefault="00243EA6" w:rsidP="00E06AC2">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1:17</w:t>
            </w:r>
          </w:p>
        </w:tc>
      </w:tr>
      <w:tr w:rsidR="00E06AC2" w:rsidRPr="00B9220D" w14:paraId="35AC8976" w14:textId="76E7FF08" w:rsidTr="00FE05FE">
        <w:trPr>
          <w:trHeight w:val="1182"/>
        </w:trPr>
        <w:tc>
          <w:tcPr>
            <w:cnfStyle w:val="001000000000" w:firstRow="0" w:lastRow="0" w:firstColumn="1" w:lastColumn="0" w:oddVBand="0" w:evenVBand="0" w:oddHBand="0" w:evenHBand="0" w:firstRowFirstColumn="0" w:firstRowLastColumn="0" w:lastRowFirstColumn="0" w:lastRowLastColumn="0"/>
            <w:tcW w:w="1592" w:type="dxa"/>
          </w:tcPr>
          <w:p w14:paraId="7ABDD764" w14:textId="77777777" w:rsidR="00E06AC2" w:rsidRPr="00B9220D" w:rsidRDefault="00E06AC2" w:rsidP="00E06AC2">
            <w:pPr>
              <w:suppressAutoHyphens/>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1277" w:type="dxa"/>
            <w:vAlign w:val="center"/>
          </w:tcPr>
          <w:p w14:paraId="3ABC646D" w14:textId="6ABCC07D"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277" w:type="dxa"/>
            <w:vAlign w:val="center"/>
          </w:tcPr>
          <w:p w14:paraId="68657499" w14:textId="425DD6AE"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1277" w:type="dxa"/>
            <w:vAlign w:val="center"/>
          </w:tcPr>
          <w:p w14:paraId="17370AF8" w14:textId="144E1DF9"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77" w:type="dxa"/>
            <w:vAlign w:val="center"/>
          </w:tcPr>
          <w:p w14:paraId="52E03C14" w14:textId="6FBB3B6B" w:rsidR="00E06AC2" w:rsidRPr="00B9220D" w:rsidRDefault="00E06AC2"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c>
          <w:tcPr>
            <w:tcW w:w="1277" w:type="dxa"/>
            <w:vAlign w:val="center"/>
          </w:tcPr>
          <w:p w14:paraId="3D2FD8CE" w14:textId="3B163856" w:rsidR="00E06AC2" w:rsidRDefault="00243EA6" w:rsidP="00E06AC2">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4,0 %</w:t>
            </w:r>
          </w:p>
        </w:tc>
      </w:tr>
    </w:tbl>
    <w:p w14:paraId="372244A4" w14:textId="4F8FDB16" w:rsidR="00B9220D" w:rsidRPr="00CC28EB" w:rsidRDefault="00B9220D" w:rsidP="00BB0CC4">
      <w:pPr>
        <w:suppressAutoHyphens/>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w:t>
      </w:r>
      <w:r w:rsidR="00E06AC2">
        <w:rPr>
          <w:rFonts w:asciiTheme="minorHAnsi" w:hAnsiTheme="minorHAnsi"/>
          <w:i/>
          <w:sz w:val="18"/>
          <w:szCs w:val="20"/>
        </w:rPr>
        <w:t>9</w:t>
      </w:r>
      <w:r w:rsidRPr="00CC28EB">
        <w:rPr>
          <w:rFonts w:asciiTheme="minorHAnsi" w:hAnsiTheme="minorHAnsi"/>
          <w:i/>
          <w:sz w:val="18"/>
          <w:szCs w:val="20"/>
        </w:rPr>
        <w:t>, 20</w:t>
      </w:r>
      <w:r w:rsidR="00E06AC2">
        <w:rPr>
          <w:rFonts w:asciiTheme="minorHAnsi" w:hAnsiTheme="minorHAnsi"/>
          <w:i/>
          <w:sz w:val="18"/>
          <w:szCs w:val="20"/>
        </w:rPr>
        <w:t>20</w:t>
      </w:r>
      <w:r w:rsidR="006C7664">
        <w:rPr>
          <w:rFonts w:asciiTheme="minorHAnsi" w:hAnsiTheme="minorHAnsi"/>
          <w:i/>
          <w:sz w:val="18"/>
          <w:szCs w:val="20"/>
        </w:rPr>
        <w:t xml:space="preserve">, </w:t>
      </w:r>
      <w:r w:rsidRPr="00CC28EB">
        <w:rPr>
          <w:rFonts w:asciiTheme="minorHAnsi" w:hAnsiTheme="minorHAnsi"/>
          <w:i/>
          <w:sz w:val="18"/>
          <w:szCs w:val="20"/>
        </w:rPr>
        <w:t>202</w:t>
      </w:r>
      <w:r w:rsidR="00E06AC2">
        <w:rPr>
          <w:rFonts w:asciiTheme="minorHAnsi" w:hAnsiTheme="minorHAnsi"/>
          <w:i/>
          <w:sz w:val="18"/>
          <w:szCs w:val="20"/>
        </w:rPr>
        <w:t>1</w:t>
      </w:r>
      <w:r w:rsidR="00B821AA">
        <w:rPr>
          <w:rFonts w:asciiTheme="minorHAnsi" w:hAnsiTheme="minorHAnsi"/>
          <w:i/>
          <w:sz w:val="18"/>
          <w:szCs w:val="20"/>
        </w:rPr>
        <w:t xml:space="preserve">, </w:t>
      </w:r>
      <w:r w:rsidR="006C7664">
        <w:rPr>
          <w:rFonts w:asciiTheme="minorHAnsi" w:hAnsiTheme="minorHAnsi"/>
          <w:i/>
          <w:sz w:val="18"/>
          <w:szCs w:val="20"/>
        </w:rPr>
        <w:t>202</w:t>
      </w:r>
      <w:r w:rsidR="00E06AC2">
        <w:rPr>
          <w:rFonts w:asciiTheme="minorHAnsi" w:hAnsiTheme="minorHAnsi"/>
          <w:i/>
          <w:sz w:val="18"/>
          <w:szCs w:val="20"/>
        </w:rPr>
        <w:t>2</w:t>
      </w:r>
      <w:r w:rsidR="00B821AA">
        <w:rPr>
          <w:rFonts w:asciiTheme="minorHAnsi" w:hAnsiTheme="minorHAnsi"/>
          <w:i/>
          <w:sz w:val="18"/>
          <w:szCs w:val="20"/>
        </w:rPr>
        <w:t xml:space="preserve"> a 202</w:t>
      </w:r>
      <w:r w:rsidR="00E06AC2">
        <w:rPr>
          <w:rFonts w:asciiTheme="minorHAnsi" w:hAnsiTheme="minorHAnsi"/>
          <w:i/>
          <w:sz w:val="18"/>
          <w:szCs w:val="20"/>
        </w:rPr>
        <w:t>3</w:t>
      </w:r>
      <w:r w:rsidRPr="00CC28EB">
        <w:rPr>
          <w:rFonts w:asciiTheme="minorHAnsi" w:hAnsiTheme="minorHAnsi"/>
          <w:i/>
          <w:sz w:val="18"/>
          <w:szCs w:val="20"/>
        </w:rPr>
        <w:t>). Údaje jsou zaokrouhleny na celé jednotky a desetiny procent.</w:t>
      </w:r>
    </w:p>
    <w:p w14:paraId="29E72E5D" w14:textId="77777777" w:rsidR="00B9220D" w:rsidRDefault="00B9220D" w:rsidP="00BB0CC4">
      <w:pPr>
        <w:suppressAutoHyphens/>
        <w:spacing w:after="0" w:line="240" w:lineRule="auto"/>
        <w:jc w:val="left"/>
      </w:pPr>
    </w:p>
    <w:p w14:paraId="3AF105F6" w14:textId="77777777" w:rsidR="00FA0615" w:rsidRDefault="00FA0615" w:rsidP="00BB0CC4">
      <w:pPr>
        <w:suppressAutoHyphens/>
        <w:spacing w:after="0" w:line="240" w:lineRule="auto"/>
        <w:jc w:val="left"/>
        <w:rPr>
          <w:b/>
          <w:bCs/>
          <w:sz w:val="28"/>
          <w:szCs w:val="28"/>
        </w:rPr>
      </w:pPr>
      <w:r>
        <w:rPr>
          <w:sz w:val="28"/>
          <w:szCs w:val="28"/>
        </w:rPr>
        <w:br w:type="page"/>
      </w:r>
    </w:p>
    <w:p w14:paraId="1454B750" w14:textId="70EC3C3A" w:rsidR="00BB0338" w:rsidRPr="00F7670F" w:rsidRDefault="00BB0338" w:rsidP="00BB0CC4">
      <w:pPr>
        <w:pStyle w:val="Nadpis3"/>
        <w:numPr>
          <w:ilvl w:val="0"/>
          <w:numId w:val="0"/>
        </w:numPr>
        <w:suppressAutoHyphens/>
        <w:spacing w:before="0" w:after="720"/>
        <w:ind w:left="720" w:hanging="720"/>
        <w:rPr>
          <w:sz w:val="28"/>
          <w:szCs w:val="28"/>
        </w:rPr>
      </w:pPr>
      <w:r w:rsidRPr="003C5C57">
        <w:rPr>
          <w:sz w:val="28"/>
          <w:szCs w:val="28"/>
        </w:rPr>
        <w:lastRenderedPageBreak/>
        <w:t>B</w:t>
      </w:r>
      <w:r w:rsidR="00B9220D" w:rsidRPr="003C5C57">
        <w:rPr>
          <w:sz w:val="28"/>
          <w:szCs w:val="28"/>
          <w:vertAlign w:val="subscript"/>
        </w:rPr>
        <w:t>3</w:t>
      </w:r>
      <w:r w:rsidRPr="003C5C57">
        <w:rPr>
          <w:sz w:val="28"/>
          <w:szCs w:val="28"/>
        </w:rPr>
        <w:t xml:space="preserve"> – Obsazenost studijních </w:t>
      </w:r>
      <w:r w:rsidR="00DA38DE" w:rsidRPr="003C5C57">
        <w:rPr>
          <w:sz w:val="28"/>
          <w:szCs w:val="28"/>
        </w:rPr>
        <w:t>programů</w:t>
      </w:r>
      <w:r w:rsidR="00692463">
        <w:rPr>
          <w:sz w:val="28"/>
          <w:szCs w:val="28"/>
        </w:rPr>
        <w:t xml:space="preserve"> </w:t>
      </w:r>
    </w:p>
    <w:p w14:paraId="1109277F" w14:textId="73A3D2FB" w:rsidR="0085733E" w:rsidRPr="00B97CA2" w:rsidRDefault="002966EE" w:rsidP="00BB0CC4">
      <w:pPr>
        <w:suppressAutoHyphens/>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w:t>
      </w:r>
      <w:r w:rsidR="00E012D0">
        <w:rPr>
          <w:rFonts w:asciiTheme="minorHAnsi" w:hAnsiTheme="minorHAnsi" w:cstheme="minorHAnsi"/>
          <w:sz w:val="22"/>
          <w:szCs w:val="22"/>
        </w:rPr>
        <w:t>3</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65B4BC2A" w:rsidR="00385D41" w:rsidRDefault="000A7CD9" w:rsidP="00BB0CC4">
      <w:pPr>
        <w:suppressAutoHyphens/>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sidRPr="00C17ECF">
        <w:rPr>
          <w:rFonts w:asciiTheme="minorHAnsi" w:hAnsiTheme="minorHAnsi"/>
          <w:sz w:val="22"/>
          <w:szCs w:val="22"/>
        </w:rPr>
        <w:t xml:space="preserve">zejména díky výraznému navýšení počtu nových akreditací SP </w:t>
      </w:r>
      <w:r w:rsidRPr="00C17ECF">
        <w:rPr>
          <w:rFonts w:asciiTheme="minorHAnsi" w:hAnsiTheme="minorHAnsi"/>
          <w:sz w:val="22"/>
          <w:szCs w:val="22"/>
        </w:rPr>
        <w:t>UTB ve Zlíně</w:t>
      </w:r>
      <w:r w:rsidR="00F07CD6" w:rsidRPr="00C17ECF">
        <w:rPr>
          <w:rFonts w:asciiTheme="minorHAnsi" w:hAnsiTheme="minorHAnsi"/>
          <w:sz w:val="22"/>
          <w:szCs w:val="22"/>
        </w:rPr>
        <w:t>,</w:t>
      </w:r>
      <w:r w:rsidRPr="00C17ECF">
        <w:rPr>
          <w:rFonts w:asciiTheme="minorHAnsi" w:hAnsiTheme="minorHAnsi"/>
          <w:sz w:val="22"/>
          <w:szCs w:val="22"/>
        </w:rPr>
        <w:t xml:space="preserve"> do</w:t>
      </w:r>
      <w:r w:rsidR="00FA0615" w:rsidRPr="00C17ECF">
        <w:rPr>
          <w:rFonts w:asciiTheme="minorHAnsi" w:hAnsiTheme="minorHAnsi"/>
          <w:sz w:val="22"/>
          <w:szCs w:val="22"/>
        </w:rPr>
        <w:t xml:space="preserve">šlo k podstatné </w:t>
      </w:r>
      <w:r w:rsidR="00385D41" w:rsidRPr="00C17ECF">
        <w:rPr>
          <w:rFonts w:asciiTheme="minorHAnsi" w:hAnsiTheme="minorHAnsi"/>
          <w:sz w:val="22"/>
          <w:szCs w:val="22"/>
        </w:rPr>
        <w:t xml:space="preserve">změně v poměru počtu studentů na jeden </w:t>
      </w:r>
      <w:r w:rsidR="00827FFD" w:rsidRPr="00C17ECF">
        <w:rPr>
          <w:rFonts w:asciiTheme="minorHAnsi" w:hAnsiTheme="minorHAnsi"/>
          <w:sz w:val="22"/>
          <w:szCs w:val="22"/>
        </w:rPr>
        <w:t>akreditovaný SP. Tento posun byl</w:t>
      </w:r>
      <w:r w:rsidR="00385D41" w:rsidRPr="00C17ECF">
        <w:rPr>
          <w:rFonts w:asciiTheme="minorHAnsi" w:hAnsiTheme="minorHAnsi"/>
          <w:sz w:val="22"/>
          <w:szCs w:val="22"/>
        </w:rPr>
        <w:t xml:space="preserve"> vyvolán </w:t>
      </w:r>
      <w:r w:rsidR="008C0A4C" w:rsidRPr="00C17ECF">
        <w:rPr>
          <w:rFonts w:asciiTheme="minorHAnsi" w:hAnsiTheme="minorHAnsi"/>
          <w:sz w:val="22"/>
          <w:szCs w:val="22"/>
        </w:rPr>
        <w:t xml:space="preserve">jednak </w:t>
      </w:r>
      <w:r w:rsidR="00385D41" w:rsidRPr="00C17ECF">
        <w:rPr>
          <w:rFonts w:asciiTheme="minorHAnsi" w:hAnsiTheme="minorHAnsi"/>
          <w:sz w:val="22"/>
          <w:szCs w:val="22"/>
        </w:rPr>
        <w:t>již zmíněným ziskem nových akreditací (srov</w:t>
      </w:r>
      <w:r w:rsidR="007800E1" w:rsidRPr="00C17ECF">
        <w:rPr>
          <w:rFonts w:asciiTheme="minorHAnsi" w:hAnsiTheme="minorHAnsi"/>
          <w:sz w:val="22"/>
          <w:szCs w:val="22"/>
        </w:rPr>
        <w:t>.</w:t>
      </w:r>
      <w:r w:rsidR="00385D41" w:rsidRPr="00C17ECF">
        <w:rPr>
          <w:rFonts w:asciiTheme="minorHAnsi" w:hAnsiTheme="minorHAnsi"/>
          <w:sz w:val="22"/>
          <w:szCs w:val="22"/>
        </w:rPr>
        <w:t xml:space="preserve"> indikátor A</w:t>
      </w:r>
      <w:r w:rsidR="00385D41" w:rsidRPr="00C17ECF">
        <w:rPr>
          <w:rFonts w:asciiTheme="minorHAnsi" w:hAnsiTheme="minorHAnsi"/>
          <w:sz w:val="22"/>
          <w:szCs w:val="22"/>
          <w:vertAlign w:val="subscript"/>
        </w:rPr>
        <w:t>1</w:t>
      </w:r>
      <w:r w:rsidR="00EF3195" w:rsidRPr="00C17ECF">
        <w:rPr>
          <w:rFonts w:asciiTheme="minorHAnsi" w:hAnsiTheme="minorHAnsi"/>
          <w:sz w:val="22"/>
          <w:szCs w:val="22"/>
        </w:rPr>
        <w:t xml:space="preserve">) a jednak implementací </w:t>
      </w:r>
      <w:r w:rsidR="00385D41" w:rsidRPr="00C17ECF">
        <w:rPr>
          <w:rFonts w:asciiTheme="minorHAnsi" w:hAnsiTheme="minorHAnsi"/>
          <w:sz w:val="22"/>
          <w:szCs w:val="22"/>
        </w:rPr>
        <w:t>dlouhodobé strategie zaměř</w:t>
      </w:r>
      <w:r w:rsidR="00EF3195" w:rsidRPr="00C17ECF">
        <w:rPr>
          <w:rFonts w:asciiTheme="minorHAnsi" w:hAnsiTheme="minorHAnsi"/>
          <w:sz w:val="22"/>
          <w:szCs w:val="22"/>
        </w:rPr>
        <w:t>e</w:t>
      </w:r>
      <w:r w:rsidR="00385D41" w:rsidRPr="00C17ECF">
        <w:rPr>
          <w:rFonts w:asciiTheme="minorHAnsi" w:hAnsiTheme="minorHAnsi"/>
          <w:sz w:val="22"/>
          <w:szCs w:val="22"/>
        </w:rPr>
        <w:t>n</w:t>
      </w:r>
      <w:r w:rsidR="00EF3195" w:rsidRPr="00C17ECF">
        <w:rPr>
          <w:rFonts w:asciiTheme="minorHAnsi" w:hAnsiTheme="minorHAnsi"/>
          <w:sz w:val="22"/>
          <w:szCs w:val="22"/>
        </w:rPr>
        <w:t>é</w:t>
      </w:r>
      <w:r w:rsidR="00385D41" w:rsidRPr="00C17ECF">
        <w:rPr>
          <w:rFonts w:asciiTheme="minorHAnsi" w:hAnsiTheme="minorHAnsi"/>
          <w:sz w:val="22"/>
          <w:szCs w:val="22"/>
        </w:rPr>
        <w:t xml:space="preserve"> na zavádění individualizovaného a kvalitního studia směrem ke studentům.</w:t>
      </w:r>
    </w:p>
    <w:p w14:paraId="0EB76FA5" w14:textId="77777777" w:rsidR="00EF3195" w:rsidRDefault="00EF3195" w:rsidP="00BB0CC4">
      <w:pPr>
        <w:suppressAutoHyphens/>
        <w:spacing w:line="276" w:lineRule="auto"/>
        <w:rPr>
          <w:rFonts w:asciiTheme="minorHAnsi" w:hAnsiTheme="minorHAnsi"/>
          <w:sz w:val="22"/>
          <w:szCs w:val="22"/>
        </w:rPr>
      </w:pPr>
      <w:r>
        <w:rPr>
          <w:rFonts w:asciiTheme="minorHAnsi" w:hAnsiTheme="minorHAnsi"/>
          <w:sz w:val="22"/>
          <w:szCs w:val="22"/>
        </w:rPr>
        <w:t xml:space="preserve"> </w:t>
      </w:r>
    </w:p>
    <w:p w14:paraId="79A7F26F" w14:textId="3076BEED" w:rsidR="009F54CF" w:rsidRPr="00C06312" w:rsidRDefault="009F54CF" w:rsidP="00BB0CC4">
      <w:pPr>
        <w:suppressAutoHyphens/>
        <w:spacing w:line="276" w:lineRule="auto"/>
        <w:rPr>
          <w:rFonts w:asciiTheme="minorHAnsi" w:hAnsiTheme="minorHAnsi"/>
          <w:b/>
          <w:sz w:val="20"/>
          <w:szCs w:val="20"/>
        </w:rPr>
      </w:pPr>
      <w:r w:rsidRPr="00C06312">
        <w:rPr>
          <w:rFonts w:asciiTheme="minorHAnsi" w:hAnsiTheme="minorHAnsi"/>
          <w:b/>
          <w:sz w:val="20"/>
          <w:szCs w:val="20"/>
        </w:rPr>
        <w:t>T</w:t>
      </w:r>
      <w:r w:rsidR="00F63AE5" w:rsidRPr="00C06312">
        <w:rPr>
          <w:rFonts w:asciiTheme="minorHAnsi" w:hAnsiTheme="minorHAnsi"/>
          <w:b/>
          <w:sz w:val="20"/>
          <w:szCs w:val="20"/>
        </w:rPr>
        <w:t>ab. 2</w:t>
      </w:r>
      <w:r w:rsidR="002251DE" w:rsidRPr="00C06312">
        <w:rPr>
          <w:rFonts w:asciiTheme="minorHAnsi" w:hAnsiTheme="minorHAnsi"/>
          <w:b/>
          <w:sz w:val="20"/>
          <w:szCs w:val="20"/>
        </w:rPr>
        <w:t>3</w:t>
      </w:r>
      <w:r w:rsidRPr="00C06312">
        <w:rPr>
          <w:rFonts w:asciiTheme="minorHAnsi" w:hAnsiTheme="minorHAnsi"/>
          <w:b/>
          <w:sz w:val="20"/>
          <w:szCs w:val="20"/>
        </w:rPr>
        <w:t>. Obsazenost studijních programů na UTB ve Zlíně</w:t>
      </w:r>
    </w:p>
    <w:tbl>
      <w:tblPr>
        <w:tblStyle w:val="Tabulkasmkou4zvraznn2113"/>
        <w:tblW w:w="7603" w:type="dxa"/>
        <w:tblLayout w:type="fixed"/>
        <w:tblLook w:val="04A0" w:firstRow="1" w:lastRow="0" w:firstColumn="1" w:lastColumn="0" w:noHBand="0" w:noVBand="1"/>
      </w:tblPr>
      <w:tblGrid>
        <w:gridCol w:w="1263"/>
        <w:gridCol w:w="1268"/>
        <w:gridCol w:w="1268"/>
        <w:gridCol w:w="1268"/>
        <w:gridCol w:w="1268"/>
        <w:gridCol w:w="1268"/>
      </w:tblGrid>
      <w:tr w:rsidR="003C5C57" w:rsidRPr="005537E2" w14:paraId="1A3AC20D" w14:textId="451D89EE"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63" w:type="dxa"/>
          </w:tcPr>
          <w:p w14:paraId="0563A888" w14:textId="77777777" w:rsidR="003C5C57" w:rsidRPr="005537E2" w:rsidRDefault="003C5C57" w:rsidP="00BB0CC4">
            <w:pPr>
              <w:suppressAutoHyphens/>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1268" w:type="dxa"/>
            <w:vAlign w:val="center"/>
          </w:tcPr>
          <w:p w14:paraId="372A5BDA" w14:textId="4E552A44"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2019/2020</w:t>
            </w:r>
          </w:p>
        </w:tc>
        <w:tc>
          <w:tcPr>
            <w:tcW w:w="1268" w:type="dxa"/>
            <w:vAlign w:val="center"/>
          </w:tcPr>
          <w:p w14:paraId="6F127948" w14:textId="5DDF05BE"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2020/2021</w:t>
            </w:r>
          </w:p>
        </w:tc>
        <w:tc>
          <w:tcPr>
            <w:tcW w:w="1268" w:type="dxa"/>
            <w:vAlign w:val="center"/>
          </w:tcPr>
          <w:p w14:paraId="32C3BD1D" w14:textId="2068D5FF" w:rsidR="003C5C57" w:rsidRPr="005537E2"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2021/2022</w:t>
            </w:r>
          </w:p>
        </w:tc>
        <w:tc>
          <w:tcPr>
            <w:tcW w:w="1268" w:type="dxa"/>
            <w:vAlign w:val="center"/>
          </w:tcPr>
          <w:p w14:paraId="18515F7B" w14:textId="7B4677FB" w:rsidR="003C5C57" w:rsidRDefault="005D7CA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2022/2023</w:t>
            </w:r>
          </w:p>
        </w:tc>
        <w:tc>
          <w:tcPr>
            <w:tcW w:w="1268" w:type="dxa"/>
            <w:vAlign w:val="center"/>
          </w:tcPr>
          <w:p w14:paraId="19413E37" w14:textId="20F95F08" w:rsidR="003C5C57" w:rsidRDefault="003C5C5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w:t>
            </w:r>
            <w:r w:rsidR="005D7CA7">
              <w:rPr>
                <w:rFonts w:asciiTheme="minorHAnsi" w:hAnsiTheme="minorHAnsi"/>
                <w:sz w:val="18"/>
                <w:szCs w:val="20"/>
              </w:rPr>
              <w:t>3</w:t>
            </w:r>
            <w:r>
              <w:rPr>
                <w:rFonts w:asciiTheme="minorHAnsi" w:hAnsiTheme="minorHAnsi"/>
                <w:sz w:val="18"/>
                <w:szCs w:val="20"/>
              </w:rPr>
              <w:t>/202</w:t>
            </w:r>
            <w:r w:rsidR="005D7CA7">
              <w:rPr>
                <w:rFonts w:asciiTheme="minorHAnsi" w:hAnsiTheme="minorHAnsi"/>
                <w:sz w:val="18"/>
                <w:szCs w:val="20"/>
              </w:rPr>
              <w:t>4</w:t>
            </w:r>
          </w:p>
        </w:tc>
      </w:tr>
      <w:tr w:rsidR="003C5C57" w:rsidRPr="005537E2" w14:paraId="1C37E123" w14:textId="76FC73C8" w:rsidTr="00FE05FE">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1263" w:type="dxa"/>
          </w:tcPr>
          <w:p w14:paraId="5B332F42" w14:textId="77777777" w:rsidR="003C5C57" w:rsidRPr="005537E2" w:rsidRDefault="003C5C57" w:rsidP="00BB0CC4">
            <w:pPr>
              <w:suppressAutoHyphens/>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1268" w:type="dxa"/>
            <w:vAlign w:val="center"/>
          </w:tcPr>
          <w:p w14:paraId="1FC47C46" w14:textId="142CEA0F"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56</w:t>
            </w:r>
          </w:p>
        </w:tc>
        <w:tc>
          <w:tcPr>
            <w:tcW w:w="1268" w:type="dxa"/>
            <w:vAlign w:val="center"/>
          </w:tcPr>
          <w:p w14:paraId="4FE05422" w14:textId="34FFBABB"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68" w:type="dxa"/>
            <w:vAlign w:val="center"/>
          </w:tcPr>
          <w:p w14:paraId="6C0879DC" w14:textId="517CDF6F"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c>
          <w:tcPr>
            <w:tcW w:w="1268" w:type="dxa"/>
            <w:vAlign w:val="center"/>
          </w:tcPr>
          <w:p w14:paraId="22DC0BE5" w14:textId="18ECC070" w:rsidR="003C5C57" w:rsidRPr="005537E2" w:rsidRDefault="005D7CA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47</w:t>
            </w:r>
          </w:p>
        </w:tc>
        <w:tc>
          <w:tcPr>
            <w:tcW w:w="1268" w:type="dxa"/>
            <w:vAlign w:val="center"/>
          </w:tcPr>
          <w:p w14:paraId="4DF2BB83" w14:textId="76EE9840" w:rsidR="003C5C57" w:rsidRDefault="00C17EC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44</w:t>
            </w:r>
          </w:p>
        </w:tc>
      </w:tr>
    </w:tbl>
    <w:p w14:paraId="26C4CB11" w14:textId="0962FD01" w:rsidR="005537E2" w:rsidRPr="00CC28EB" w:rsidRDefault="005537E2" w:rsidP="00BB0CC4">
      <w:pPr>
        <w:suppressAutoHyphens/>
        <w:spacing w:after="0" w:line="276" w:lineRule="auto"/>
        <w:rPr>
          <w:i/>
          <w:sz w:val="22"/>
        </w:rPr>
      </w:pPr>
      <w:r w:rsidRPr="00CC28EB">
        <w:rPr>
          <w:rFonts w:asciiTheme="minorHAnsi" w:hAnsiTheme="minorHAnsi"/>
          <w:i/>
          <w:sz w:val="18"/>
          <w:szCs w:val="20"/>
        </w:rPr>
        <w:t>Komentář/poznámky: Data z IS/STAG – aktivní studia (vždy k 31. 10. kalendářního roku 201</w:t>
      </w:r>
      <w:r w:rsidR="005D7CA7">
        <w:rPr>
          <w:rFonts w:asciiTheme="minorHAnsi" w:hAnsiTheme="minorHAnsi"/>
          <w:i/>
          <w:sz w:val="18"/>
          <w:szCs w:val="20"/>
        </w:rPr>
        <w:t>9</w:t>
      </w:r>
      <w:r w:rsidRPr="00CC28EB">
        <w:rPr>
          <w:rFonts w:asciiTheme="minorHAnsi" w:hAnsiTheme="minorHAnsi"/>
          <w:i/>
          <w:sz w:val="18"/>
          <w:szCs w:val="20"/>
        </w:rPr>
        <w:t>, 20</w:t>
      </w:r>
      <w:r w:rsidR="005D7CA7">
        <w:rPr>
          <w:rFonts w:asciiTheme="minorHAnsi" w:hAnsiTheme="minorHAnsi"/>
          <w:i/>
          <w:sz w:val="18"/>
          <w:szCs w:val="20"/>
        </w:rPr>
        <w:t>20</w:t>
      </w:r>
      <w:r w:rsidR="00C162F8">
        <w:rPr>
          <w:rFonts w:asciiTheme="minorHAnsi" w:hAnsiTheme="minorHAnsi"/>
          <w:i/>
          <w:sz w:val="18"/>
          <w:szCs w:val="20"/>
        </w:rPr>
        <w:t xml:space="preserve">, </w:t>
      </w:r>
      <w:r w:rsidRPr="00CC28EB">
        <w:rPr>
          <w:rFonts w:asciiTheme="minorHAnsi" w:hAnsiTheme="minorHAnsi"/>
          <w:i/>
          <w:sz w:val="18"/>
          <w:szCs w:val="20"/>
        </w:rPr>
        <w:t>202</w:t>
      </w:r>
      <w:r w:rsidR="005D7CA7">
        <w:rPr>
          <w:rFonts w:asciiTheme="minorHAnsi" w:hAnsiTheme="minorHAnsi"/>
          <w:i/>
          <w:sz w:val="18"/>
          <w:szCs w:val="20"/>
        </w:rPr>
        <w:t>1</w:t>
      </w:r>
      <w:r w:rsidR="003C5C57">
        <w:rPr>
          <w:rFonts w:asciiTheme="minorHAnsi" w:hAnsiTheme="minorHAnsi"/>
          <w:i/>
          <w:sz w:val="18"/>
          <w:szCs w:val="20"/>
        </w:rPr>
        <w:t xml:space="preserve">, </w:t>
      </w:r>
      <w:r w:rsidR="00C162F8">
        <w:rPr>
          <w:rFonts w:asciiTheme="minorHAnsi" w:hAnsiTheme="minorHAnsi"/>
          <w:i/>
          <w:sz w:val="18"/>
          <w:szCs w:val="20"/>
        </w:rPr>
        <w:t>202</w:t>
      </w:r>
      <w:r w:rsidR="005D7CA7">
        <w:rPr>
          <w:rFonts w:asciiTheme="minorHAnsi" w:hAnsiTheme="minorHAnsi"/>
          <w:i/>
          <w:sz w:val="18"/>
          <w:szCs w:val="20"/>
        </w:rPr>
        <w:t>2</w:t>
      </w:r>
      <w:r w:rsidR="003C5C57">
        <w:rPr>
          <w:rFonts w:asciiTheme="minorHAnsi" w:hAnsiTheme="minorHAnsi"/>
          <w:i/>
          <w:sz w:val="18"/>
          <w:szCs w:val="20"/>
        </w:rPr>
        <w:t xml:space="preserve"> a 202</w:t>
      </w:r>
      <w:r w:rsidR="005D7CA7">
        <w:rPr>
          <w:rFonts w:asciiTheme="minorHAnsi" w:hAnsiTheme="minorHAnsi"/>
          <w:i/>
          <w:sz w:val="18"/>
          <w:szCs w:val="20"/>
        </w:rPr>
        <w:t>3</w:t>
      </w:r>
      <w:r w:rsidRPr="00CC28EB">
        <w:rPr>
          <w:rFonts w:asciiTheme="minorHAnsi" w:hAnsiTheme="minorHAnsi"/>
          <w:i/>
          <w:sz w:val="18"/>
          <w:szCs w:val="20"/>
        </w:rPr>
        <w:t>). Údaje jsou zaokrouhleny na celé jednotky.</w:t>
      </w:r>
    </w:p>
    <w:p w14:paraId="094B647E" w14:textId="0D2D424C" w:rsidR="009F54CF" w:rsidRPr="00827FFD" w:rsidRDefault="009F54CF" w:rsidP="00BB0CC4">
      <w:pPr>
        <w:suppressAutoHyphens/>
        <w:rPr>
          <w:color w:val="FF0000"/>
        </w:rPr>
      </w:pPr>
    </w:p>
    <w:p w14:paraId="15C3ED7C" w14:textId="67D2FD66" w:rsidR="0085733E" w:rsidRPr="00DA38DE" w:rsidRDefault="0085733E" w:rsidP="00BB0CC4">
      <w:pPr>
        <w:suppressAutoHyphens/>
        <w:spacing w:after="0" w:line="240" w:lineRule="auto"/>
        <w:jc w:val="left"/>
        <w:rPr>
          <w:rFonts w:asciiTheme="minorHAnsi" w:hAnsiTheme="minorHAnsi"/>
          <w:b/>
          <w:sz w:val="20"/>
          <w:szCs w:val="20"/>
        </w:rPr>
      </w:pPr>
    </w:p>
    <w:p w14:paraId="3DF7D8F8" w14:textId="77777777" w:rsidR="00DF4A4F" w:rsidRPr="00DF4A4F" w:rsidRDefault="00DF4A4F" w:rsidP="00BB0CC4">
      <w:pPr>
        <w:suppressAutoHyphens/>
        <w:spacing w:line="276" w:lineRule="auto"/>
        <w:rPr>
          <w:rFonts w:asciiTheme="minorHAnsi" w:hAnsiTheme="minorHAnsi"/>
          <w:sz w:val="22"/>
          <w:szCs w:val="22"/>
          <w:highlight w:val="yellow"/>
        </w:rPr>
      </w:pPr>
    </w:p>
    <w:p w14:paraId="13563758" w14:textId="77777777" w:rsidR="009F54CF" w:rsidRDefault="009F54CF" w:rsidP="00BB0CC4">
      <w:pPr>
        <w:suppressAutoHyphens/>
        <w:spacing w:line="276" w:lineRule="auto"/>
      </w:pPr>
      <w:r>
        <w:br w:type="page"/>
      </w:r>
    </w:p>
    <w:p w14:paraId="1A374493" w14:textId="66AA6843" w:rsidR="002F53B8" w:rsidRPr="00BD6FC1" w:rsidRDefault="002F53B8" w:rsidP="00BB0CC4">
      <w:pPr>
        <w:pStyle w:val="Nadpis3"/>
        <w:numPr>
          <w:ilvl w:val="0"/>
          <w:numId w:val="0"/>
        </w:numPr>
        <w:suppressAutoHyphens/>
        <w:spacing w:before="0" w:after="720"/>
        <w:ind w:left="720" w:hanging="720"/>
        <w:rPr>
          <w:sz w:val="28"/>
          <w:szCs w:val="28"/>
        </w:rPr>
      </w:pPr>
      <w:r w:rsidRPr="00DC63F2">
        <w:rPr>
          <w:sz w:val="28"/>
          <w:szCs w:val="28"/>
        </w:rPr>
        <w:lastRenderedPageBreak/>
        <w:t>B</w:t>
      </w:r>
      <w:r w:rsidR="00B9220D" w:rsidRPr="00DC63F2">
        <w:rPr>
          <w:sz w:val="28"/>
          <w:szCs w:val="28"/>
          <w:vertAlign w:val="subscript"/>
        </w:rPr>
        <w:t>4</w:t>
      </w:r>
      <w:r w:rsidRPr="00DC63F2">
        <w:rPr>
          <w:sz w:val="28"/>
          <w:szCs w:val="28"/>
        </w:rPr>
        <w:t xml:space="preserve"> – Kvalita vyučujícíc</w:t>
      </w:r>
      <w:r w:rsidR="00BA3249" w:rsidRPr="00DC63F2">
        <w:rPr>
          <w:sz w:val="28"/>
          <w:szCs w:val="28"/>
        </w:rPr>
        <w:t>h</w:t>
      </w:r>
      <w:r w:rsidR="00460D29">
        <w:rPr>
          <w:sz w:val="28"/>
          <w:szCs w:val="28"/>
        </w:rPr>
        <w:t xml:space="preserve"> </w:t>
      </w:r>
    </w:p>
    <w:p w14:paraId="554E8A9A" w14:textId="31364145" w:rsidR="001E07F5" w:rsidRPr="007C0C23" w:rsidRDefault="007C4D4D" w:rsidP="00BB0CC4">
      <w:pPr>
        <w:suppressAutoHyphens/>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w:t>
      </w:r>
      <w:r w:rsidR="00F615F2">
        <w:rPr>
          <w:rFonts w:asciiTheme="minorHAnsi" w:hAnsiTheme="minorHAnsi"/>
          <w:sz w:val="22"/>
          <w:szCs w:val="22"/>
        </w:rPr>
        <w:t xml:space="preserve">                  </w:t>
      </w:r>
      <w:r w:rsidRPr="00BD6FC1">
        <w:rPr>
          <w:rFonts w:asciiTheme="minorHAnsi" w:hAnsiTheme="minorHAnsi"/>
          <w:sz w:val="22"/>
          <w:szCs w:val="22"/>
        </w:rPr>
        <w:t xml:space="preserve">bez doktorského titulu. Daný ukazatel přitom zachycuje kvalifikační strukturu pracovníků zajišťující na UTB ve Zlíně vzdělávací činnost. </w:t>
      </w:r>
      <w:r w:rsidR="004A25E6">
        <w:rPr>
          <w:rFonts w:asciiTheme="minorHAnsi" w:hAnsiTheme="minorHAnsi"/>
          <w:sz w:val="22"/>
          <w:szCs w:val="22"/>
        </w:rPr>
        <w:t xml:space="preserve"> Tento indikátor kopíruje stejnojmenný </w:t>
      </w:r>
      <w:r w:rsidR="00B85B6F">
        <w:rPr>
          <w:rFonts w:asciiTheme="minorHAnsi" w:hAnsiTheme="minorHAnsi"/>
          <w:sz w:val="22"/>
          <w:szCs w:val="22"/>
        </w:rPr>
        <w:t xml:space="preserve">ukazatel </w:t>
      </w:r>
      <w:r w:rsidR="00B85B6F" w:rsidRPr="00460D29">
        <w:rPr>
          <w:rFonts w:asciiTheme="minorHAnsi" w:hAnsiTheme="minorHAnsi"/>
          <w:sz w:val="22"/>
          <w:szCs w:val="22"/>
        </w:rPr>
        <w:t xml:space="preserve">v žebříčku THE, který tvoří </w:t>
      </w:r>
      <w:r w:rsidR="00460D29" w:rsidRPr="00460D29">
        <w:rPr>
          <w:rFonts w:asciiTheme="minorHAnsi" w:hAnsiTheme="minorHAnsi"/>
          <w:sz w:val="22"/>
          <w:szCs w:val="22"/>
        </w:rPr>
        <w:t>5,5</w:t>
      </w:r>
      <w:r w:rsidR="004A25E6" w:rsidRPr="00460D29">
        <w:rPr>
          <w:rFonts w:asciiTheme="minorHAnsi" w:hAnsiTheme="minorHAnsi"/>
          <w:sz w:val="22"/>
          <w:szCs w:val="22"/>
        </w:rPr>
        <w:t xml:space="preserve"> </w:t>
      </w:r>
      <w:r w:rsidR="00B85B6F" w:rsidRPr="00460D29">
        <w:rPr>
          <w:rFonts w:asciiTheme="minorHAnsi" w:hAnsiTheme="minorHAnsi"/>
          <w:sz w:val="22"/>
          <w:szCs w:val="22"/>
        </w:rPr>
        <w:t>% z celkového hodnocení univerzity.</w:t>
      </w:r>
      <w:r w:rsidR="00B85B6F">
        <w:rPr>
          <w:rFonts w:asciiTheme="minorHAnsi" w:hAnsiTheme="minorHAnsi"/>
          <w:sz w:val="22"/>
          <w:szCs w:val="22"/>
        </w:rPr>
        <w:t xml:space="preserve"> </w:t>
      </w:r>
      <w:r w:rsidR="004A25E6">
        <w:rPr>
          <w:rFonts w:asciiTheme="minorHAnsi" w:hAnsiTheme="minorHAnsi"/>
          <w:sz w:val="22"/>
          <w:szCs w:val="22"/>
        </w:rPr>
        <w:t>Pokud dochází k procentuálnímu snižování AP bez titulu Ph.D. na celkové struktuře AP, roste tím i kvalita VŠ.</w:t>
      </w:r>
    </w:p>
    <w:p w14:paraId="41280F8F" w14:textId="4A3C24C5" w:rsidR="007C0C23" w:rsidRPr="00E42F86" w:rsidRDefault="007C0C23" w:rsidP="00BB0CC4">
      <w:pPr>
        <w:suppressAutoHyphens/>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E40FA0">
        <w:rPr>
          <w:rFonts w:asciiTheme="minorHAnsi" w:hAnsiTheme="minorHAnsi"/>
          <w:sz w:val="22"/>
          <w:szCs w:val="22"/>
        </w:rPr>
        <w:t>22</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w:t>
      </w:r>
      <w:r w:rsidR="008105CB" w:rsidRPr="00460D29">
        <w:rPr>
          <w:rFonts w:asciiTheme="minorHAnsi" w:hAnsiTheme="minorHAnsi"/>
          <w:sz w:val="22"/>
          <w:szCs w:val="22"/>
        </w:rPr>
        <w:t>201</w:t>
      </w:r>
      <w:r w:rsidR="005B128C" w:rsidRPr="00460D29">
        <w:rPr>
          <w:rFonts w:asciiTheme="minorHAnsi" w:hAnsiTheme="minorHAnsi"/>
          <w:sz w:val="22"/>
          <w:szCs w:val="22"/>
        </w:rPr>
        <w:t>9</w:t>
      </w:r>
      <w:r w:rsidR="008105CB" w:rsidRPr="00460D29">
        <w:rPr>
          <w:rFonts w:asciiTheme="minorHAnsi" w:hAnsiTheme="minorHAnsi"/>
          <w:sz w:val="22"/>
          <w:szCs w:val="22"/>
        </w:rPr>
        <w:t xml:space="preserve"> </w:t>
      </w:r>
      <w:r w:rsidR="00BD6FC1" w:rsidRPr="00460D29">
        <w:rPr>
          <w:rFonts w:asciiTheme="minorHAnsi" w:hAnsiTheme="minorHAnsi"/>
          <w:sz w:val="22"/>
          <w:szCs w:val="22"/>
        </w:rPr>
        <w:t>na 1</w:t>
      </w:r>
      <w:r w:rsidR="00460D29" w:rsidRPr="00460D29">
        <w:rPr>
          <w:rFonts w:asciiTheme="minorHAnsi" w:hAnsiTheme="minorHAnsi"/>
          <w:sz w:val="22"/>
          <w:szCs w:val="22"/>
        </w:rPr>
        <w:t>8</w:t>
      </w:r>
      <w:r w:rsidR="008105CB" w:rsidRPr="00460D29">
        <w:rPr>
          <w:rFonts w:asciiTheme="minorHAnsi" w:hAnsiTheme="minorHAnsi"/>
          <w:sz w:val="22"/>
          <w:szCs w:val="22"/>
        </w:rPr>
        <w:t xml:space="preserve"> </w:t>
      </w:r>
      <w:r w:rsidRPr="00460D29">
        <w:rPr>
          <w:rFonts w:asciiTheme="minorHAnsi" w:hAnsiTheme="minorHAnsi"/>
          <w:sz w:val="22"/>
          <w:szCs w:val="22"/>
        </w:rPr>
        <w:t>%</w:t>
      </w:r>
      <w:r w:rsidR="00BD6FC1" w:rsidRPr="00460D29">
        <w:rPr>
          <w:rFonts w:asciiTheme="minorHAnsi" w:hAnsiTheme="minorHAnsi"/>
          <w:sz w:val="22"/>
          <w:szCs w:val="22"/>
        </w:rPr>
        <w:t xml:space="preserve"> v roce 202</w:t>
      </w:r>
      <w:r w:rsidR="00460D29" w:rsidRPr="00460D29">
        <w:rPr>
          <w:rFonts w:asciiTheme="minorHAnsi" w:hAnsiTheme="minorHAnsi"/>
          <w:sz w:val="22"/>
          <w:szCs w:val="22"/>
        </w:rPr>
        <w:t>3</w:t>
      </w:r>
      <w:r w:rsidRPr="00460D29">
        <w:rPr>
          <w:rFonts w:asciiTheme="minorHAnsi" w:hAnsiTheme="minorHAnsi"/>
          <w:sz w:val="22"/>
          <w:szCs w:val="22"/>
        </w:rPr>
        <w:t>, čímž se zlepšil i výsledný poměr</w:t>
      </w:r>
      <w:r w:rsidR="008105CB" w:rsidRPr="00460D29">
        <w:rPr>
          <w:rFonts w:asciiTheme="minorHAnsi" w:hAnsiTheme="minorHAnsi"/>
          <w:sz w:val="22"/>
          <w:szCs w:val="22"/>
        </w:rPr>
        <w:t xml:space="preserve"> unive</w:t>
      </w:r>
      <w:r w:rsidR="00BC262A" w:rsidRPr="00460D29">
        <w:rPr>
          <w:rFonts w:asciiTheme="minorHAnsi" w:hAnsiTheme="minorHAnsi"/>
          <w:sz w:val="22"/>
          <w:szCs w:val="22"/>
        </w:rPr>
        <w:t>r</w:t>
      </w:r>
      <w:r w:rsidR="008105CB" w:rsidRPr="00460D29">
        <w:rPr>
          <w:rFonts w:asciiTheme="minorHAnsi" w:hAnsiTheme="minorHAnsi"/>
          <w:sz w:val="22"/>
          <w:szCs w:val="22"/>
        </w:rPr>
        <w:t>zity</w:t>
      </w:r>
      <w:r w:rsidR="00F63AE5">
        <w:rPr>
          <w:rFonts w:asciiTheme="minorHAnsi" w:hAnsiTheme="minorHAnsi"/>
          <w:sz w:val="22"/>
          <w:szCs w:val="22"/>
        </w:rPr>
        <w:t xml:space="preserve"> (viz Tab. 2</w:t>
      </w:r>
      <w:r w:rsidR="00E012D0">
        <w:rPr>
          <w:rFonts w:asciiTheme="minorHAnsi" w:hAnsiTheme="minorHAnsi"/>
          <w:sz w:val="22"/>
          <w:szCs w:val="22"/>
        </w:rPr>
        <w:t>4</w:t>
      </w:r>
      <w:r w:rsidR="007800E1">
        <w:rPr>
          <w:rFonts w:asciiTheme="minorHAnsi" w:hAnsiTheme="minorHAnsi"/>
          <w:sz w:val="22"/>
          <w:szCs w:val="22"/>
        </w:rPr>
        <w:t>.</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BB0CC4">
      <w:pPr>
        <w:suppressAutoHyphens/>
        <w:rPr>
          <w:rFonts w:asciiTheme="minorHAnsi" w:hAnsiTheme="minorHAnsi"/>
          <w:sz w:val="20"/>
          <w:szCs w:val="20"/>
          <w:highlight w:val="yellow"/>
        </w:rPr>
      </w:pPr>
    </w:p>
    <w:p w14:paraId="7B141904" w14:textId="200F6285"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Tab.</w:t>
      </w:r>
      <w:r w:rsidR="00F63AE5" w:rsidRPr="00C06312">
        <w:rPr>
          <w:rFonts w:asciiTheme="minorHAnsi" w:hAnsiTheme="minorHAnsi"/>
          <w:b/>
          <w:sz w:val="20"/>
          <w:szCs w:val="20"/>
        </w:rPr>
        <w:t xml:space="preserve"> 2</w:t>
      </w:r>
      <w:r w:rsidR="002251DE" w:rsidRPr="00C06312">
        <w:rPr>
          <w:rFonts w:asciiTheme="minorHAnsi" w:hAnsiTheme="minorHAnsi"/>
          <w:b/>
          <w:sz w:val="20"/>
          <w:szCs w:val="20"/>
        </w:rPr>
        <w:t>4</w:t>
      </w:r>
      <w:r w:rsidR="00A625BA" w:rsidRPr="00C06312">
        <w:rPr>
          <w:rFonts w:asciiTheme="minorHAnsi" w:hAnsiTheme="minorHAnsi"/>
          <w:b/>
          <w:sz w:val="20"/>
          <w:szCs w:val="20"/>
        </w:rPr>
        <w:t>. Kvalita vyučujících</w:t>
      </w:r>
      <w:r w:rsidR="00BD6FC1" w:rsidRPr="00C06312">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2085"/>
        <w:gridCol w:w="1047"/>
        <w:gridCol w:w="1048"/>
        <w:gridCol w:w="1048"/>
        <w:gridCol w:w="1048"/>
        <w:gridCol w:w="1048"/>
      </w:tblGrid>
      <w:tr w:rsidR="00763F23" w:rsidRPr="007C0C23" w14:paraId="6A48FF0A" w14:textId="017DB046"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5" w:type="dxa"/>
            <w:vAlign w:val="center"/>
          </w:tcPr>
          <w:p w14:paraId="4D10A1EB" w14:textId="77777777" w:rsidR="00763F23" w:rsidRPr="00E705A0" w:rsidRDefault="00763F23" w:rsidP="00BB0CC4">
            <w:pPr>
              <w:suppressAutoHyphens/>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1047" w:type="dxa"/>
            <w:vAlign w:val="center"/>
          </w:tcPr>
          <w:p w14:paraId="1222C558" w14:textId="0BCFA4A5" w:rsidR="00763F23" w:rsidRPr="00E705A0" w:rsidRDefault="005B128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w:t>
            </w:r>
          </w:p>
        </w:tc>
        <w:tc>
          <w:tcPr>
            <w:tcW w:w="1048" w:type="dxa"/>
            <w:vAlign w:val="center"/>
          </w:tcPr>
          <w:p w14:paraId="1BCA6F27" w14:textId="310D033A"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w:t>
            </w:r>
            <w:r w:rsidR="005B128C">
              <w:rPr>
                <w:rFonts w:asciiTheme="minorHAnsi" w:hAnsiTheme="minorHAnsi"/>
                <w:sz w:val="18"/>
                <w:szCs w:val="18"/>
              </w:rPr>
              <w:t>20</w:t>
            </w:r>
          </w:p>
        </w:tc>
        <w:tc>
          <w:tcPr>
            <w:tcW w:w="1048" w:type="dxa"/>
            <w:vAlign w:val="center"/>
          </w:tcPr>
          <w:p w14:paraId="5CF7BF68" w14:textId="74F6BF09" w:rsidR="00763F23" w:rsidRPr="00E705A0"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1</w:t>
            </w:r>
          </w:p>
        </w:tc>
        <w:tc>
          <w:tcPr>
            <w:tcW w:w="1048" w:type="dxa"/>
            <w:vAlign w:val="center"/>
          </w:tcPr>
          <w:p w14:paraId="6FCD9576" w14:textId="3EFF6D62"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2</w:t>
            </w:r>
          </w:p>
        </w:tc>
        <w:tc>
          <w:tcPr>
            <w:tcW w:w="1048" w:type="dxa"/>
            <w:vAlign w:val="center"/>
          </w:tcPr>
          <w:p w14:paraId="4DE01E0F" w14:textId="6EE2B1BA" w:rsidR="00763F23" w:rsidRDefault="00763F23"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w:t>
            </w:r>
            <w:r w:rsidR="005B128C">
              <w:rPr>
                <w:rFonts w:asciiTheme="minorHAnsi" w:hAnsiTheme="minorHAnsi"/>
                <w:sz w:val="18"/>
                <w:szCs w:val="18"/>
              </w:rPr>
              <w:t>3</w:t>
            </w:r>
          </w:p>
        </w:tc>
      </w:tr>
      <w:tr w:rsidR="005B128C" w:rsidRPr="007C0C23" w14:paraId="60018CFE" w14:textId="29EDFADF" w:rsidTr="000C10E8">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085" w:type="dxa"/>
          </w:tcPr>
          <w:p w14:paraId="0D6D1833" w14:textId="7F343490" w:rsidR="005B128C" w:rsidRPr="00CC28EB" w:rsidRDefault="005B128C" w:rsidP="005B128C">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1047" w:type="dxa"/>
            <w:vAlign w:val="center"/>
          </w:tcPr>
          <w:p w14:paraId="2DCCF868" w14:textId="76585586"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1048" w:type="dxa"/>
            <w:vAlign w:val="center"/>
          </w:tcPr>
          <w:p w14:paraId="48934FAC" w14:textId="61E70CF8"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1:6,3</w:t>
            </w:r>
          </w:p>
        </w:tc>
        <w:tc>
          <w:tcPr>
            <w:tcW w:w="1048" w:type="dxa"/>
            <w:vAlign w:val="center"/>
          </w:tcPr>
          <w:p w14:paraId="1774AD2A" w14:textId="37546F95" w:rsidR="005B128C" w:rsidRPr="00E705A0"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c>
          <w:tcPr>
            <w:tcW w:w="1048" w:type="dxa"/>
            <w:vAlign w:val="center"/>
          </w:tcPr>
          <w:p w14:paraId="3BC2A97F" w14:textId="0078E3F6" w:rsidR="005B128C" w:rsidRDefault="005B128C"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1:5,3</w:t>
            </w:r>
          </w:p>
        </w:tc>
        <w:tc>
          <w:tcPr>
            <w:tcW w:w="1048" w:type="dxa"/>
            <w:vAlign w:val="center"/>
          </w:tcPr>
          <w:p w14:paraId="29BDFEA7" w14:textId="4D43582A" w:rsidR="005B128C" w:rsidRDefault="00460D29" w:rsidP="005B128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1:5,5</w:t>
            </w:r>
          </w:p>
        </w:tc>
      </w:tr>
      <w:tr w:rsidR="005B128C" w:rsidRPr="007C0C23" w14:paraId="29091F73" w14:textId="78DF04A3" w:rsidTr="000C10E8">
        <w:trPr>
          <w:trHeight w:val="664"/>
        </w:trPr>
        <w:tc>
          <w:tcPr>
            <w:cnfStyle w:val="001000000000" w:firstRow="0" w:lastRow="0" w:firstColumn="1" w:lastColumn="0" w:oddVBand="0" w:evenVBand="0" w:oddHBand="0" w:evenHBand="0" w:firstRowFirstColumn="0" w:firstRowLastColumn="0" w:lastRowFirstColumn="0" w:lastRowLastColumn="0"/>
            <w:tcW w:w="2085" w:type="dxa"/>
          </w:tcPr>
          <w:p w14:paraId="368AC849" w14:textId="77777777" w:rsidR="005B128C" w:rsidRPr="00CC28EB" w:rsidRDefault="005B128C" w:rsidP="005B128C">
            <w:pPr>
              <w:suppressAutoHyphens/>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1047" w:type="dxa"/>
            <w:vAlign w:val="center"/>
          </w:tcPr>
          <w:p w14:paraId="7E474CF0" w14:textId="35D5F1C3" w:rsidR="005B128C" w:rsidRPr="00E705A0"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1048" w:type="dxa"/>
            <w:vAlign w:val="center"/>
          </w:tcPr>
          <w:p w14:paraId="64082FDD" w14:textId="77E97655" w:rsidR="005B128C" w:rsidRPr="00E705A0"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1048" w:type="dxa"/>
            <w:vAlign w:val="center"/>
          </w:tcPr>
          <w:p w14:paraId="67179670" w14:textId="3D49816B" w:rsidR="005B128C"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c>
          <w:tcPr>
            <w:tcW w:w="1048" w:type="dxa"/>
            <w:vAlign w:val="center"/>
          </w:tcPr>
          <w:p w14:paraId="698F6496" w14:textId="38CDF94F" w:rsidR="005B128C" w:rsidRDefault="005B128C"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19 %</w:t>
            </w:r>
          </w:p>
        </w:tc>
        <w:tc>
          <w:tcPr>
            <w:tcW w:w="1048" w:type="dxa"/>
            <w:vAlign w:val="center"/>
          </w:tcPr>
          <w:p w14:paraId="1EC1D55B" w14:textId="1AB61777" w:rsidR="005B128C" w:rsidRDefault="00460D29" w:rsidP="005B128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18 %</w:t>
            </w:r>
          </w:p>
        </w:tc>
      </w:tr>
    </w:tbl>
    <w:p w14:paraId="5E0847D5" w14:textId="68EEEBCF" w:rsidR="001E07F5" w:rsidRPr="00CC28EB" w:rsidRDefault="001E07F5" w:rsidP="00BB0CC4">
      <w:pPr>
        <w:suppressAutoHyphens/>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w:t>
      </w:r>
      <w:r w:rsidR="00FB4ACF" w:rsidRPr="00CC28EB">
        <w:rPr>
          <w:rFonts w:asciiTheme="minorHAnsi" w:hAnsiTheme="minorHAnsi"/>
          <w:i/>
          <w:sz w:val="18"/>
          <w:szCs w:val="20"/>
        </w:rPr>
        <w:t>201</w:t>
      </w:r>
      <w:r w:rsidR="005B128C">
        <w:rPr>
          <w:rFonts w:asciiTheme="minorHAnsi" w:hAnsiTheme="minorHAnsi"/>
          <w:i/>
          <w:sz w:val="18"/>
          <w:szCs w:val="20"/>
        </w:rPr>
        <w:t>9</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w:t>
      </w:r>
      <w:r w:rsidR="005B128C">
        <w:rPr>
          <w:rFonts w:asciiTheme="minorHAnsi" w:hAnsiTheme="minorHAnsi"/>
          <w:i/>
          <w:sz w:val="18"/>
          <w:szCs w:val="20"/>
        </w:rPr>
        <w:t>020</w:t>
      </w:r>
      <w:r w:rsidR="0072088A">
        <w:rPr>
          <w:rFonts w:asciiTheme="minorHAnsi" w:hAnsiTheme="minorHAnsi"/>
          <w:i/>
          <w:sz w:val="18"/>
          <w:szCs w:val="20"/>
        </w:rPr>
        <w:t xml:space="preserve">, </w:t>
      </w:r>
      <w:r w:rsidR="00BD6FC1" w:rsidRPr="00CC28EB">
        <w:rPr>
          <w:rFonts w:asciiTheme="minorHAnsi" w:hAnsiTheme="minorHAnsi"/>
          <w:i/>
          <w:sz w:val="18"/>
          <w:szCs w:val="20"/>
        </w:rPr>
        <w:t>202</w:t>
      </w:r>
      <w:r w:rsidR="005B128C">
        <w:rPr>
          <w:rFonts w:asciiTheme="minorHAnsi" w:hAnsiTheme="minorHAnsi"/>
          <w:i/>
          <w:sz w:val="18"/>
          <w:szCs w:val="20"/>
        </w:rPr>
        <w:t>1</w:t>
      </w:r>
      <w:r w:rsidR="001A29F2">
        <w:rPr>
          <w:rFonts w:asciiTheme="minorHAnsi" w:hAnsiTheme="minorHAnsi"/>
          <w:i/>
          <w:sz w:val="18"/>
          <w:szCs w:val="20"/>
        </w:rPr>
        <w:t xml:space="preserve">, </w:t>
      </w:r>
      <w:r w:rsidR="0072088A">
        <w:rPr>
          <w:rFonts w:asciiTheme="minorHAnsi" w:hAnsiTheme="minorHAnsi"/>
          <w:i/>
          <w:sz w:val="18"/>
          <w:szCs w:val="20"/>
        </w:rPr>
        <w:t>202</w:t>
      </w:r>
      <w:r w:rsidR="005B128C">
        <w:rPr>
          <w:rFonts w:asciiTheme="minorHAnsi" w:hAnsiTheme="minorHAnsi"/>
          <w:i/>
          <w:sz w:val="18"/>
          <w:szCs w:val="20"/>
        </w:rPr>
        <w:t>2</w:t>
      </w:r>
      <w:r w:rsidR="001A29F2">
        <w:rPr>
          <w:rFonts w:asciiTheme="minorHAnsi" w:hAnsiTheme="minorHAnsi"/>
          <w:i/>
          <w:sz w:val="18"/>
          <w:szCs w:val="20"/>
        </w:rPr>
        <w:t xml:space="preserve"> a 202</w:t>
      </w:r>
      <w:r w:rsidR="005B128C">
        <w:rPr>
          <w:rFonts w:asciiTheme="minorHAnsi" w:hAnsiTheme="minorHAnsi"/>
          <w:i/>
          <w:sz w:val="18"/>
          <w:szCs w:val="20"/>
        </w:rPr>
        <w:t>3</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rsidP="00BB0CC4">
      <w:pPr>
        <w:suppressAutoHyphens/>
        <w:spacing w:after="0" w:line="240" w:lineRule="auto"/>
        <w:jc w:val="left"/>
        <w:rPr>
          <w:color w:val="FF0000"/>
        </w:rPr>
      </w:pPr>
    </w:p>
    <w:p w14:paraId="459498FD" w14:textId="0B65BB01" w:rsidR="007C0C23" w:rsidRPr="0032184E" w:rsidRDefault="007C0C23" w:rsidP="00BB0CC4">
      <w:pPr>
        <w:suppressAutoHyphens/>
        <w:spacing w:line="276" w:lineRule="auto"/>
        <w:rPr>
          <w:rFonts w:asciiTheme="minorHAnsi" w:hAnsiTheme="minorHAnsi"/>
          <w:b/>
          <w:i/>
          <w:sz w:val="22"/>
          <w:szCs w:val="22"/>
          <w:highlight w:val="yellow"/>
        </w:rPr>
      </w:pPr>
      <w:r>
        <w:rPr>
          <w:color w:val="FF0000"/>
        </w:rPr>
        <w:br w:type="page"/>
      </w:r>
    </w:p>
    <w:p w14:paraId="62231581" w14:textId="3A132D0E" w:rsidR="00A959A0" w:rsidRPr="00BD6FC1" w:rsidRDefault="002F53B8" w:rsidP="00A959A0">
      <w:pPr>
        <w:pStyle w:val="Nadpis3"/>
        <w:numPr>
          <w:ilvl w:val="0"/>
          <w:numId w:val="0"/>
        </w:numPr>
        <w:suppressAutoHyphens/>
        <w:spacing w:before="0" w:after="720"/>
        <w:ind w:left="720" w:hanging="720"/>
        <w:rPr>
          <w:sz w:val="28"/>
          <w:szCs w:val="28"/>
        </w:rPr>
      </w:pPr>
      <w:r w:rsidRPr="00BD3185">
        <w:rPr>
          <w:sz w:val="28"/>
          <w:szCs w:val="28"/>
        </w:rPr>
        <w:lastRenderedPageBreak/>
        <w:t>B</w:t>
      </w:r>
      <w:r w:rsidRPr="00BD3185">
        <w:rPr>
          <w:sz w:val="28"/>
          <w:szCs w:val="28"/>
          <w:vertAlign w:val="subscript"/>
        </w:rPr>
        <w:t>5</w:t>
      </w:r>
      <w:r w:rsidR="00BA3249" w:rsidRPr="00BD3185">
        <w:rPr>
          <w:sz w:val="28"/>
          <w:szCs w:val="28"/>
        </w:rPr>
        <w:t xml:space="preserve"> – Zájem o studium</w:t>
      </w:r>
      <w:r w:rsidR="00A959A0">
        <w:rPr>
          <w:sz w:val="28"/>
          <w:szCs w:val="28"/>
        </w:rPr>
        <w:t xml:space="preserve"> </w:t>
      </w:r>
    </w:p>
    <w:p w14:paraId="2F6F2FDB" w14:textId="05EE9724" w:rsidR="001225F6" w:rsidRDefault="00D72FC6" w:rsidP="00BB0CC4">
      <w:pPr>
        <w:suppressAutoHyphens/>
        <w:spacing w:line="240" w:lineRule="auto"/>
        <w:rPr>
          <w:rFonts w:asciiTheme="minorHAnsi" w:hAnsiTheme="minorHAnsi"/>
          <w:sz w:val="22"/>
          <w:szCs w:val="22"/>
        </w:rPr>
      </w:pPr>
      <w:bookmarkStart w:id="16"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w:t>
      </w:r>
      <w:r w:rsidR="004269E3">
        <w:rPr>
          <w:rFonts w:asciiTheme="minorHAnsi" w:hAnsiTheme="minorHAnsi"/>
          <w:sz w:val="22"/>
          <w:szCs w:val="22"/>
        </w:rPr>
        <w:t xml:space="preserve"> celkovému </w:t>
      </w:r>
      <w:r w:rsidR="006D27DB">
        <w:rPr>
          <w:rFonts w:asciiTheme="minorHAnsi" w:hAnsiTheme="minorHAnsi"/>
          <w:sz w:val="22"/>
          <w:szCs w:val="22"/>
        </w:rPr>
        <w:t xml:space="preserve">počtu přihlášek </w:t>
      </w:r>
      <w:r w:rsidR="00F615F2">
        <w:rPr>
          <w:rFonts w:asciiTheme="minorHAnsi" w:hAnsiTheme="minorHAnsi"/>
          <w:sz w:val="22"/>
          <w:szCs w:val="22"/>
        </w:rPr>
        <w:t xml:space="preserve">                      </w:t>
      </w:r>
      <w:r w:rsidR="006D27DB">
        <w:rPr>
          <w:rFonts w:asciiTheme="minorHAnsi" w:hAnsiTheme="minorHAnsi"/>
          <w:sz w:val="22"/>
          <w:szCs w:val="22"/>
        </w:rPr>
        <w:t xml:space="preserve">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A14523">
        <w:rPr>
          <w:rFonts w:asciiTheme="minorHAnsi" w:hAnsiTheme="minorHAnsi"/>
          <w:sz w:val="22"/>
          <w:szCs w:val="22"/>
        </w:rPr>
        <w:t xml:space="preserve">Tento podíl </w:t>
      </w:r>
      <w:r w:rsidR="00C34D99" w:rsidRPr="00A14523">
        <w:rPr>
          <w:rFonts w:asciiTheme="minorHAnsi" w:hAnsiTheme="minorHAnsi"/>
          <w:sz w:val="22"/>
          <w:szCs w:val="22"/>
        </w:rPr>
        <w:t>s</w:t>
      </w:r>
      <w:r w:rsidR="004269E3" w:rsidRPr="00A14523">
        <w:rPr>
          <w:rFonts w:asciiTheme="minorHAnsi" w:hAnsiTheme="minorHAnsi"/>
          <w:sz w:val="22"/>
          <w:szCs w:val="22"/>
        </w:rPr>
        <w:t xml:space="preserve">e </w:t>
      </w:r>
      <w:r w:rsidR="00C34D99" w:rsidRPr="00A14523">
        <w:rPr>
          <w:rFonts w:asciiTheme="minorHAnsi" w:hAnsiTheme="minorHAnsi"/>
          <w:sz w:val="22"/>
          <w:szCs w:val="22"/>
        </w:rPr>
        <w:t xml:space="preserve">ve </w:t>
      </w:r>
      <w:r w:rsidR="004269E3" w:rsidRPr="00A14523">
        <w:rPr>
          <w:rFonts w:asciiTheme="minorHAnsi" w:hAnsiTheme="minorHAnsi"/>
          <w:sz w:val="22"/>
          <w:szCs w:val="22"/>
        </w:rPr>
        <w:t>sledovaných</w:t>
      </w:r>
      <w:r w:rsidR="001225F6" w:rsidRPr="00A14523">
        <w:rPr>
          <w:rFonts w:asciiTheme="minorHAnsi" w:hAnsiTheme="minorHAnsi"/>
          <w:sz w:val="22"/>
          <w:szCs w:val="22"/>
        </w:rPr>
        <w:t> </w:t>
      </w:r>
      <w:r w:rsidR="008105CB" w:rsidRPr="00A14523">
        <w:rPr>
          <w:rFonts w:asciiTheme="minorHAnsi" w:hAnsiTheme="minorHAnsi"/>
          <w:sz w:val="22"/>
          <w:szCs w:val="22"/>
        </w:rPr>
        <w:t>letech</w:t>
      </w:r>
      <w:r w:rsidR="001225F6" w:rsidRPr="00A14523">
        <w:rPr>
          <w:rFonts w:asciiTheme="minorHAnsi" w:hAnsiTheme="minorHAnsi"/>
          <w:sz w:val="22"/>
          <w:szCs w:val="22"/>
        </w:rPr>
        <w:t xml:space="preserve"> pohyb</w:t>
      </w:r>
      <w:r w:rsidR="00BD3185" w:rsidRPr="00A14523">
        <w:rPr>
          <w:rFonts w:asciiTheme="minorHAnsi" w:hAnsiTheme="minorHAnsi"/>
          <w:sz w:val="22"/>
          <w:szCs w:val="22"/>
        </w:rPr>
        <w:t>oval</w:t>
      </w:r>
      <w:r w:rsidR="001225F6" w:rsidRPr="00A14523">
        <w:rPr>
          <w:rFonts w:asciiTheme="minorHAnsi" w:hAnsiTheme="minorHAnsi"/>
          <w:sz w:val="22"/>
          <w:szCs w:val="22"/>
        </w:rPr>
        <w:t xml:space="preserve"> na hladině </w:t>
      </w:r>
      <w:r w:rsidR="00A959A0">
        <w:rPr>
          <w:rFonts w:asciiTheme="minorHAnsi" w:hAnsiTheme="minorHAnsi"/>
          <w:sz w:val="22"/>
          <w:szCs w:val="22"/>
        </w:rPr>
        <w:t>32</w:t>
      </w:r>
      <w:r w:rsidR="004A25E6" w:rsidRPr="00A14523">
        <w:rPr>
          <w:rFonts w:asciiTheme="minorHAnsi" w:hAnsiTheme="minorHAnsi"/>
          <w:sz w:val="22"/>
          <w:szCs w:val="22"/>
        </w:rPr>
        <w:t>-</w:t>
      </w:r>
      <w:r w:rsidR="008105CB" w:rsidRPr="00A14523">
        <w:rPr>
          <w:rFonts w:asciiTheme="minorHAnsi" w:hAnsiTheme="minorHAnsi"/>
          <w:sz w:val="22"/>
          <w:szCs w:val="22"/>
        </w:rPr>
        <w:t>4</w:t>
      </w:r>
      <w:r w:rsidR="001225F6" w:rsidRPr="00A14523">
        <w:rPr>
          <w:rFonts w:asciiTheme="minorHAnsi" w:hAnsiTheme="minorHAnsi"/>
          <w:sz w:val="22"/>
          <w:szCs w:val="22"/>
        </w:rPr>
        <w:t>3</w:t>
      </w:r>
      <w:r w:rsidR="008D3689" w:rsidRPr="00A14523">
        <w:rPr>
          <w:rFonts w:asciiTheme="minorHAnsi" w:hAnsiTheme="minorHAnsi"/>
          <w:sz w:val="22"/>
          <w:szCs w:val="22"/>
        </w:rPr>
        <w:t xml:space="preserve"> </w:t>
      </w:r>
      <w:r w:rsidR="001225F6" w:rsidRPr="00A14523">
        <w:rPr>
          <w:rFonts w:asciiTheme="minorHAnsi" w:hAnsiTheme="minorHAnsi"/>
          <w:sz w:val="22"/>
          <w:szCs w:val="22"/>
        </w:rPr>
        <w:t>% v případě Bc.</w:t>
      </w:r>
      <w:r w:rsidR="00824E68" w:rsidRPr="00A14523">
        <w:rPr>
          <w:rFonts w:asciiTheme="minorHAnsi" w:hAnsiTheme="minorHAnsi"/>
          <w:sz w:val="22"/>
          <w:szCs w:val="22"/>
        </w:rPr>
        <w:t> </w:t>
      </w:r>
      <w:r w:rsidR="001225F6" w:rsidRPr="00A14523">
        <w:rPr>
          <w:rFonts w:asciiTheme="minorHAnsi" w:hAnsiTheme="minorHAnsi"/>
          <w:sz w:val="22"/>
          <w:szCs w:val="22"/>
        </w:rPr>
        <w:t xml:space="preserve">studia a </w:t>
      </w:r>
      <w:r w:rsidR="00A959A0">
        <w:rPr>
          <w:rFonts w:asciiTheme="minorHAnsi" w:hAnsiTheme="minorHAnsi"/>
          <w:sz w:val="22"/>
          <w:szCs w:val="22"/>
        </w:rPr>
        <w:t>40</w:t>
      </w:r>
      <w:r w:rsidR="004A25E6" w:rsidRPr="00A14523">
        <w:rPr>
          <w:rFonts w:asciiTheme="minorHAnsi" w:hAnsiTheme="minorHAnsi"/>
          <w:sz w:val="22"/>
          <w:szCs w:val="22"/>
        </w:rPr>
        <w:t>-</w:t>
      </w:r>
      <w:r w:rsidR="008105CB" w:rsidRPr="00A14523">
        <w:rPr>
          <w:rFonts w:asciiTheme="minorHAnsi" w:hAnsiTheme="minorHAnsi"/>
          <w:sz w:val="22"/>
          <w:szCs w:val="22"/>
        </w:rPr>
        <w:t>5</w:t>
      </w:r>
      <w:r w:rsidR="00BD3185" w:rsidRPr="00A14523">
        <w:rPr>
          <w:rFonts w:asciiTheme="minorHAnsi" w:hAnsiTheme="minorHAnsi"/>
          <w:sz w:val="22"/>
          <w:szCs w:val="22"/>
        </w:rPr>
        <w:t>8</w:t>
      </w:r>
      <w:r w:rsidR="008D3689" w:rsidRPr="00A14523">
        <w:rPr>
          <w:rFonts w:asciiTheme="minorHAnsi" w:hAnsiTheme="minorHAnsi"/>
          <w:sz w:val="22"/>
          <w:szCs w:val="22"/>
        </w:rPr>
        <w:t xml:space="preserve"> </w:t>
      </w:r>
      <w:r w:rsidR="001225F6" w:rsidRPr="00A14523">
        <w:rPr>
          <w:rFonts w:asciiTheme="minorHAnsi" w:hAnsiTheme="minorHAnsi"/>
          <w:sz w:val="22"/>
          <w:szCs w:val="22"/>
        </w:rPr>
        <w:t xml:space="preserve">% v případě Mgr. studia. </w:t>
      </w:r>
      <w:r w:rsidR="00C34D99" w:rsidRPr="00A14523">
        <w:rPr>
          <w:rFonts w:asciiTheme="minorHAnsi" w:hAnsiTheme="minorHAnsi"/>
          <w:sz w:val="22"/>
          <w:szCs w:val="22"/>
        </w:rPr>
        <w:t xml:space="preserve">Největší výkyvy lze vidět u doktorského studia, kde se podíl zapsaných a přihlášených studentů pohyboval ve sledovaném období mezi </w:t>
      </w:r>
      <w:r w:rsidR="00A959A0">
        <w:rPr>
          <w:rFonts w:asciiTheme="minorHAnsi" w:hAnsiTheme="minorHAnsi"/>
          <w:sz w:val="22"/>
          <w:szCs w:val="22"/>
        </w:rPr>
        <w:t>3</w:t>
      </w:r>
      <w:r w:rsidR="00C34D99" w:rsidRPr="00A14523">
        <w:rPr>
          <w:rFonts w:asciiTheme="minorHAnsi" w:hAnsiTheme="minorHAnsi"/>
          <w:sz w:val="22"/>
          <w:szCs w:val="22"/>
        </w:rPr>
        <w:t>2</w:t>
      </w:r>
      <w:r w:rsidR="004A25E6" w:rsidRPr="00A14523">
        <w:rPr>
          <w:rFonts w:asciiTheme="minorHAnsi" w:hAnsiTheme="minorHAnsi"/>
          <w:sz w:val="22"/>
          <w:szCs w:val="22"/>
        </w:rPr>
        <w:t>-</w:t>
      </w:r>
      <w:r w:rsidR="00C34D99" w:rsidRPr="00A14523">
        <w:rPr>
          <w:rFonts w:asciiTheme="minorHAnsi" w:hAnsiTheme="minorHAnsi"/>
          <w:sz w:val="22"/>
          <w:szCs w:val="22"/>
        </w:rPr>
        <w:t>6</w:t>
      </w:r>
      <w:r w:rsidR="00A959A0">
        <w:rPr>
          <w:rFonts w:asciiTheme="minorHAnsi" w:hAnsiTheme="minorHAnsi"/>
          <w:sz w:val="22"/>
          <w:szCs w:val="22"/>
        </w:rPr>
        <w:t>1</w:t>
      </w:r>
      <w:r w:rsidR="00C34D99" w:rsidRPr="00A14523">
        <w:rPr>
          <w:rFonts w:asciiTheme="minorHAnsi" w:hAnsiTheme="minorHAnsi"/>
          <w:sz w:val="22"/>
          <w:szCs w:val="22"/>
        </w:rPr>
        <w:t xml:space="preserve"> %. </w:t>
      </w:r>
      <w:r w:rsidR="007A6FE8" w:rsidRPr="00A14523">
        <w:rPr>
          <w:rFonts w:asciiTheme="minorHAnsi" w:hAnsiTheme="minorHAnsi"/>
          <w:sz w:val="22"/>
          <w:szCs w:val="22"/>
        </w:rPr>
        <w:t>V</w:t>
      </w:r>
      <w:r w:rsidR="001225F6" w:rsidRPr="00A14523">
        <w:rPr>
          <w:rFonts w:asciiTheme="minorHAnsi" w:hAnsiTheme="minorHAnsi"/>
          <w:sz w:val="22"/>
          <w:szCs w:val="22"/>
        </w:rPr>
        <w:t> AR 20</w:t>
      </w:r>
      <w:r w:rsidR="00CD1C69" w:rsidRPr="00A14523">
        <w:rPr>
          <w:rFonts w:asciiTheme="minorHAnsi" w:hAnsiTheme="minorHAnsi"/>
          <w:sz w:val="22"/>
          <w:szCs w:val="22"/>
        </w:rPr>
        <w:t>2</w:t>
      </w:r>
      <w:r w:rsidR="00BD3185" w:rsidRPr="00A14523">
        <w:rPr>
          <w:rFonts w:asciiTheme="minorHAnsi" w:hAnsiTheme="minorHAnsi"/>
          <w:sz w:val="22"/>
          <w:szCs w:val="22"/>
        </w:rPr>
        <w:t>2</w:t>
      </w:r>
      <w:r w:rsidR="001225F6" w:rsidRPr="00A14523">
        <w:rPr>
          <w:rFonts w:asciiTheme="minorHAnsi" w:hAnsiTheme="minorHAnsi"/>
          <w:sz w:val="22"/>
          <w:szCs w:val="22"/>
        </w:rPr>
        <w:t>/20</w:t>
      </w:r>
      <w:r w:rsidR="008105CB" w:rsidRPr="00A14523">
        <w:rPr>
          <w:rFonts w:asciiTheme="minorHAnsi" w:hAnsiTheme="minorHAnsi"/>
          <w:sz w:val="22"/>
          <w:szCs w:val="22"/>
        </w:rPr>
        <w:t>2</w:t>
      </w:r>
      <w:r w:rsidR="00BD3185" w:rsidRPr="00A14523">
        <w:rPr>
          <w:rFonts w:asciiTheme="minorHAnsi" w:hAnsiTheme="minorHAnsi"/>
          <w:sz w:val="22"/>
          <w:szCs w:val="22"/>
        </w:rPr>
        <w:t>3</w:t>
      </w:r>
      <w:r w:rsidR="001225F6" w:rsidRPr="00A14523">
        <w:rPr>
          <w:rFonts w:asciiTheme="minorHAnsi" w:hAnsiTheme="minorHAnsi"/>
          <w:sz w:val="22"/>
          <w:szCs w:val="22"/>
        </w:rPr>
        <w:t xml:space="preserve"> jsme pak zaznamenali </w:t>
      </w:r>
      <w:r w:rsidR="00BD3185" w:rsidRPr="00A14523">
        <w:rPr>
          <w:rFonts w:asciiTheme="minorHAnsi" w:hAnsiTheme="minorHAnsi"/>
          <w:sz w:val="22"/>
          <w:szCs w:val="22"/>
        </w:rPr>
        <w:t xml:space="preserve">výrazný pokles </w:t>
      </w:r>
      <w:r w:rsidR="001225F6" w:rsidRPr="00A14523">
        <w:rPr>
          <w:rFonts w:asciiTheme="minorHAnsi" w:hAnsiTheme="minorHAnsi"/>
          <w:sz w:val="22"/>
          <w:szCs w:val="22"/>
        </w:rPr>
        <w:t>v podílu z</w:t>
      </w:r>
      <w:r w:rsidR="005F2744" w:rsidRPr="00A14523">
        <w:rPr>
          <w:rFonts w:asciiTheme="minorHAnsi" w:hAnsiTheme="minorHAnsi"/>
          <w:sz w:val="22"/>
          <w:szCs w:val="22"/>
        </w:rPr>
        <w:t xml:space="preserve">apsaných studentů do </w:t>
      </w:r>
      <w:r w:rsidR="00BD3185" w:rsidRPr="00A14523">
        <w:rPr>
          <w:rFonts w:asciiTheme="minorHAnsi" w:hAnsiTheme="minorHAnsi"/>
          <w:sz w:val="22"/>
          <w:szCs w:val="22"/>
        </w:rPr>
        <w:t xml:space="preserve">bakalářských a do </w:t>
      </w:r>
      <w:r w:rsidR="008105CB" w:rsidRPr="00A14523">
        <w:rPr>
          <w:rFonts w:asciiTheme="minorHAnsi" w:hAnsiTheme="minorHAnsi"/>
          <w:sz w:val="22"/>
          <w:szCs w:val="22"/>
        </w:rPr>
        <w:t xml:space="preserve">doktorských </w:t>
      </w:r>
      <w:r w:rsidR="001225F6" w:rsidRPr="00A14523">
        <w:rPr>
          <w:rFonts w:asciiTheme="minorHAnsi" w:hAnsiTheme="minorHAnsi"/>
          <w:sz w:val="22"/>
          <w:szCs w:val="22"/>
        </w:rPr>
        <w:t>studijních program</w:t>
      </w:r>
      <w:r w:rsidR="00BF53F5" w:rsidRPr="00A14523">
        <w:rPr>
          <w:rFonts w:asciiTheme="minorHAnsi" w:hAnsiTheme="minorHAnsi"/>
          <w:sz w:val="22"/>
          <w:szCs w:val="22"/>
        </w:rPr>
        <w:t>ů</w:t>
      </w:r>
      <w:r w:rsidR="00CD1C69" w:rsidRPr="00A14523">
        <w:rPr>
          <w:rFonts w:asciiTheme="minorHAnsi" w:hAnsiTheme="minorHAnsi"/>
          <w:sz w:val="22"/>
          <w:szCs w:val="22"/>
        </w:rPr>
        <w:t xml:space="preserve"> </w:t>
      </w:r>
      <w:r w:rsidR="00DE503D" w:rsidRPr="00A14523">
        <w:rPr>
          <w:rFonts w:asciiTheme="minorHAnsi" w:hAnsiTheme="minorHAnsi"/>
          <w:sz w:val="22"/>
          <w:szCs w:val="22"/>
        </w:rPr>
        <w:t xml:space="preserve">v porovnání s předchozím </w:t>
      </w:r>
      <w:r w:rsidR="008F5A4E" w:rsidRPr="00A14523">
        <w:rPr>
          <w:rFonts w:asciiTheme="minorHAnsi" w:hAnsiTheme="minorHAnsi"/>
          <w:sz w:val="22"/>
          <w:szCs w:val="22"/>
        </w:rPr>
        <w:t>AR 20</w:t>
      </w:r>
      <w:r w:rsidR="00136B6D" w:rsidRPr="00A14523">
        <w:rPr>
          <w:rFonts w:asciiTheme="minorHAnsi" w:hAnsiTheme="minorHAnsi"/>
          <w:sz w:val="22"/>
          <w:szCs w:val="22"/>
        </w:rPr>
        <w:t>2</w:t>
      </w:r>
      <w:r w:rsidR="00BD3185" w:rsidRPr="00A14523">
        <w:rPr>
          <w:rFonts w:asciiTheme="minorHAnsi" w:hAnsiTheme="minorHAnsi"/>
          <w:sz w:val="22"/>
          <w:szCs w:val="22"/>
        </w:rPr>
        <w:t>1</w:t>
      </w:r>
      <w:r w:rsidR="008F5A4E" w:rsidRPr="00A14523">
        <w:rPr>
          <w:rFonts w:asciiTheme="minorHAnsi" w:hAnsiTheme="minorHAnsi"/>
          <w:sz w:val="22"/>
          <w:szCs w:val="22"/>
        </w:rPr>
        <w:t>/202</w:t>
      </w:r>
      <w:r w:rsidR="00BD3185" w:rsidRPr="00A14523">
        <w:rPr>
          <w:rFonts w:asciiTheme="minorHAnsi" w:hAnsiTheme="minorHAnsi"/>
          <w:sz w:val="22"/>
          <w:szCs w:val="22"/>
        </w:rPr>
        <w:t>2</w:t>
      </w:r>
      <w:r w:rsidR="00DE503D" w:rsidRPr="00A14523">
        <w:rPr>
          <w:rFonts w:asciiTheme="minorHAnsi" w:hAnsiTheme="minorHAnsi"/>
          <w:sz w:val="22"/>
          <w:szCs w:val="22"/>
        </w:rPr>
        <w:t xml:space="preserve"> </w:t>
      </w:r>
      <w:r w:rsidR="007A6FE8" w:rsidRPr="00A14523">
        <w:rPr>
          <w:rFonts w:asciiTheme="minorHAnsi" w:hAnsiTheme="minorHAnsi"/>
          <w:sz w:val="22"/>
          <w:szCs w:val="22"/>
        </w:rPr>
        <w:t xml:space="preserve">a v AR 2023/2024 v tomto </w:t>
      </w:r>
      <w:r w:rsidR="00A14523" w:rsidRPr="00A14523">
        <w:rPr>
          <w:rFonts w:asciiTheme="minorHAnsi" w:hAnsiTheme="minorHAnsi"/>
          <w:sz w:val="22"/>
          <w:szCs w:val="22"/>
        </w:rPr>
        <w:t xml:space="preserve">trendu pokračujeme, zejména pak v případě Mgr. </w:t>
      </w:r>
      <w:r w:rsidR="00A959A0">
        <w:rPr>
          <w:rFonts w:asciiTheme="minorHAnsi" w:hAnsiTheme="minorHAnsi"/>
          <w:sz w:val="22"/>
          <w:szCs w:val="22"/>
        </w:rPr>
        <w:t>s</w:t>
      </w:r>
      <w:r w:rsidR="00A14523" w:rsidRPr="00A14523">
        <w:rPr>
          <w:rFonts w:asciiTheme="minorHAnsi" w:hAnsiTheme="minorHAnsi"/>
          <w:sz w:val="22"/>
          <w:szCs w:val="22"/>
        </w:rPr>
        <w:t>tudia, kde došlo k meziročnímu</w:t>
      </w:r>
      <w:r w:rsidR="00A14523">
        <w:rPr>
          <w:rFonts w:asciiTheme="minorHAnsi" w:hAnsiTheme="minorHAnsi"/>
          <w:sz w:val="22"/>
          <w:szCs w:val="22"/>
        </w:rPr>
        <w:t xml:space="preserve"> poklesu o 10 % a v případě doktorského studia o 17 % </w:t>
      </w:r>
      <w:r w:rsidR="00F63AE5" w:rsidRPr="00BD3185">
        <w:rPr>
          <w:rFonts w:asciiTheme="minorHAnsi" w:hAnsiTheme="minorHAnsi"/>
          <w:sz w:val="22"/>
          <w:szCs w:val="22"/>
        </w:rPr>
        <w:t>(viz Tab. 2</w:t>
      </w:r>
      <w:r w:rsidR="00E012D0" w:rsidRPr="00BD3185">
        <w:rPr>
          <w:rFonts w:asciiTheme="minorHAnsi" w:hAnsiTheme="minorHAnsi"/>
          <w:sz w:val="22"/>
          <w:szCs w:val="22"/>
        </w:rPr>
        <w:t>5</w:t>
      </w:r>
      <w:r w:rsidR="007800E1" w:rsidRPr="00BD3185">
        <w:rPr>
          <w:rFonts w:asciiTheme="minorHAnsi" w:hAnsiTheme="minorHAnsi"/>
          <w:sz w:val="22"/>
          <w:szCs w:val="22"/>
        </w:rPr>
        <w:t>.</w:t>
      </w:r>
      <w:r w:rsidR="008105CB" w:rsidRPr="00BD3185">
        <w:rPr>
          <w:rFonts w:asciiTheme="minorHAnsi" w:hAnsiTheme="minorHAnsi"/>
          <w:sz w:val="22"/>
          <w:szCs w:val="22"/>
        </w:rPr>
        <w:t xml:space="preserve"> níže)</w:t>
      </w:r>
      <w:r w:rsidR="001225F6" w:rsidRPr="00BD3185">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BB0CC4">
      <w:pPr>
        <w:suppressAutoHyphens/>
        <w:spacing w:line="276" w:lineRule="auto"/>
        <w:rPr>
          <w:rFonts w:asciiTheme="minorHAnsi" w:hAnsiTheme="minorHAnsi"/>
          <w:sz w:val="22"/>
          <w:szCs w:val="22"/>
        </w:rPr>
      </w:pPr>
    </w:p>
    <w:p w14:paraId="0CEA37A5" w14:textId="77D1B8F1" w:rsidR="001E07F5" w:rsidRPr="00C06312" w:rsidRDefault="001E07F5" w:rsidP="00BB0CC4">
      <w:pPr>
        <w:suppressAutoHyphens/>
        <w:rPr>
          <w:rFonts w:asciiTheme="minorHAnsi" w:hAnsiTheme="minorHAnsi"/>
          <w:b/>
          <w:sz w:val="20"/>
          <w:szCs w:val="20"/>
        </w:rPr>
      </w:pPr>
      <w:r w:rsidRPr="00C06312">
        <w:rPr>
          <w:rFonts w:asciiTheme="minorHAnsi" w:hAnsiTheme="minorHAnsi"/>
          <w:b/>
          <w:sz w:val="20"/>
          <w:szCs w:val="20"/>
        </w:rPr>
        <w:t xml:space="preserve">Tab. </w:t>
      </w:r>
      <w:r w:rsidR="00F63AE5" w:rsidRPr="00C06312">
        <w:rPr>
          <w:rFonts w:asciiTheme="minorHAnsi" w:hAnsiTheme="minorHAnsi"/>
          <w:b/>
          <w:sz w:val="20"/>
          <w:szCs w:val="20"/>
        </w:rPr>
        <w:t>2</w:t>
      </w:r>
      <w:r w:rsidR="002251DE" w:rsidRPr="00C06312">
        <w:rPr>
          <w:rFonts w:asciiTheme="minorHAnsi" w:hAnsiTheme="minorHAnsi"/>
          <w:b/>
          <w:sz w:val="20"/>
          <w:szCs w:val="20"/>
        </w:rPr>
        <w:t>5</w:t>
      </w:r>
      <w:r w:rsidRPr="00C06312">
        <w:rPr>
          <w:rFonts w:asciiTheme="minorHAnsi" w:hAnsiTheme="minorHAnsi"/>
          <w:b/>
          <w:sz w:val="20"/>
          <w:szCs w:val="20"/>
        </w:rPr>
        <w:t xml:space="preserve">. </w:t>
      </w:r>
      <w:r w:rsidR="00D91156" w:rsidRPr="00C06312">
        <w:rPr>
          <w:rFonts w:asciiTheme="minorHAnsi" w:hAnsiTheme="minorHAnsi"/>
          <w:b/>
          <w:sz w:val="20"/>
          <w:szCs w:val="20"/>
        </w:rPr>
        <w:t>Zájem o studium</w:t>
      </w:r>
    </w:p>
    <w:tbl>
      <w:tblPr>
        <w:tblStyle w:val="Tabulkasmkou4zvraznn21111"/>
        <w:tblW w:w="8778" w:type="dxa"/>
        <w:tblLayout w:type="fixed"/>
        <w:tblLook w:val="04A0" w:firstRow="1" w:lastRow="0" w:firstColumn="1" w:lastColumn="0" w:noHBand="0" w:noVBand="1"/>
      </w:tblPr>
      <w:tblGrid>
        <w:gridCol w:w="2640"/>
        <w:gridCol w:w="1254"/>
        <w:gridCol w:w="1256"/>
        <w:gridCol w:w="1116"/>
        <w:gridCol w:w="1256"/>
        <w:gridCol w:w="1256"/>
      </w:tblGrid>
      <w:tr w:rsidR="00BD3185" w:rsidRPr="00136B6D" w14:paraId="49569B8F" w14:textId="6DDA8083"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40" w:type="dxa"/>
            <w:vAlign w:val="center"/>
          </w:tcPr>
          <w:p w14:paraId="0A9127ED" w14:textId="77777777" w:rsidR="00BD3185" w:rsidRPr="00136B6D" w:rsidRDefault="00BD3185" w:rsidP="00BB0CC4">
            <w:pPr>
              <w:suppressAutoHyphens/>
              <w:spacing w:after="0" w:line="240" w:lineRule="auto"/>
              <w:rPr>
                <w:rFonts w:ascii="Calibri" w:hAnsi="Calibri" w:cs="Calibri"/>
                <w:sz w:val="18"/>
                <w:szCs w:val="18"/>
              </w:rPr>
            </w:pPr>
            <w:r w:rsidRPr="00136B6D">
              <w:rPr>
                <w:rFonts w:ascii="Calibri" w:hAnsi="Calibri" w:cs="Calibri"/>
                <w:sz w:val="18"/>
                <w:szCs w:val="18"/>
              </w:rPr>
              <w:t>Akademický rok</w:t>
            </w:r>
          </w:p>
        </w:tc>
        <w:tc>
          <w:tcPr>
            <w:tcW w:w="1254" w:type="dxa"/>
            <w:vAlign w:val="center"/>
          </w:tcPr>
          <w:p w14:paraId="3176DFE1" w14:textId="4779E022" w:rsidR="00BD3185" w:rsidRPr="00136B6D" w:rsidRDefault="00E9469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2019/2020</w:t>
            </w:r>
          </w:p>
        </w:tc>
        <w:tc>
          <w:tcPr>
            <w:tcW w:w="1256" w:type="dxa"/>
            <w:vAlign w:val="center"/>
          </w:tcPr>
          <w:p w14:paraId="38778631" w14:textId="60F8A2F0"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w:t>
            </w:r>
            <w:r w:rsidR="00E9469B">
              <w:rPr>
                <w:rFonts w:ascii="Calibri" w:hAnsi="Calibri" w:cs="Calibri"/>
                <w:sz w:val="18"/>
                <w:szCs w:val="18"/>
              </w:rPr>
              <w:t>20</w:t>
            </w:r>
            <w:r w:rsidRPr="00136B6D">
              <w:rPr>
                <w:rFonts w:ascii="Calibri" w:hAnsi="Calibri" w:cs="Calibri"/>
                <w:sz w:val="18"/>
                <w:szCs w:val="18"/>
              </w:rPr>
              <w:t>/202</w:t>
            </w:r>
            <w:r w:rsidR="00E9469B">
              <w:rPr>
                <w:rFonts w:ascii="Calibri" w:hAnsi="Calibri" w:cs="Calibri"/>
                <w:sz w:val="18"/>
                <w:szCs w:val="18"/>
              </w:rPr>
              <w:t>1</w:t>
            </w:r>
          </w:p>
        </w:tc>
        <w:tc>
          <w:tcPr>
            <w:tcW w:w="1116" w:type="dxa"/>
            <w:vAlign w:val="center"/>
          </w:tcPr>
          <w:p w14:paraId="5C63DC44" w14:textId="2F338E6B"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w:t>
            </w:r>
            <w:r w:rsidR="00E9469B">
              <w:rPr>
                <w:rFonts w:ascii="Calibri" w:hAnsi="Calibri" w:cs="Calibri"/>
                <w:sz w:val="18"/>
                <w:szCs w:val="18"/>
              </w:rPr>
              <w:t>1</w:t>
            </w:r>
            <w:r w:rsidRPr="00136B6D">
              <w:rPr>
                <w:rFonts w:ascii="Calibri" w:hAnsi="Calibri" w:cs="Calibri"/>
                <w:sz w:val="18"/>
                <w:szCs w:val="18"/>
              </w:rPr>
              <w:t>/202</w:t>
            </w:r>
            <w:r w:rsidR="00E9469B">
              <w:rPr>
                <w:rFonts w:ascii="Calibri" w:hAnsi="Calibri" w:cs="Calibri"/>
                <w:sz w:val="18"/>
                <w:szCs w:val="18"/>
              </w:rPr>
              <w:t>2</w:t>
            </w:r>
          </w:p>
        </w:tc>
        <w:tc>
          <w:tcPr>
            <w:tcW w:w="1256" w:type="dxa"/>
            <w:vAlign w:val="center"/>
          </w:tcPr>
          <w:p w14:paraId="7E060E11" w14:textId="148B7E2C"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w:t>
            </w:r>
            <w:r w:rsidR="00E9469B">
              <w:rPr>
                <w:rFonts w:ascii="Calibri" w:hAnsi="Calibri" w:cs="Calibri"/>
                <w:sz w:val="18"/>
                <w:szCs w:val="18"/>
              </w:rPr>
              <w:t>2</w:t>
            </w:r>
            <w:r w:rsidRPr="00136B6D">
              <w:rPr>
                <w:rFonts w:ascii="Calibri" w:hAnsi="Calibri" w:cs="Calibri"/>
                <w:sz w:val="18"/>
                <w:szCs w:val="18"/>
              </w:rPr>
              <w:t>/202</w:t>
            </w:r>
            <w:r w:rsidR="00E9469B">
              <w:rPr>
                <w:rFonts w:ascii="Calibri" w:hAnsi="Calibri" w:cs="Calibri"/>
                <w:sz w:val="18"/>
                <w:szCs w:val="18"/>
              </w:rPr>
              <w:t>3</w:t>
            </w:r>
          </w:p>
        </w:tc>
        <w:tc>
          <w:tcPr>
            <w:tcW w:w="1256" w:type="dxa"/>
            <w:vAlign w:val="center"/>
          </w:tcPr>
          <w:p w14:paraId="72810C36" w14:textId="0EA9D55D" w:rsidR="00BD3185" w:rsidRPr="00136B6D" w:rsidRDefault="00BD3185"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202</w:t>
            </w:r>
            <w:r w:rsidR="00E9469B">
              <w:rPr>
                <w:rFonts w:ascii="Calibri" w:hAnsi="Calibri" w:cs="Calibri"/>
                <w:sz w:val="18"/>
                <w:szCs w:val="18"/>
              </w:rPr>
              <w:t>3</w:t>
            </w:r>
            <w:r>
              <w:rPr>
                <w:rFonts w:ascii="Calibri" w:hAnsi="Calibri" w:cs="Calibri"/>
                <w:sz w:val="18"/>
                <w:szCs w:val="18"/>
              </w:rPr>
              <w:t>/202</w:t>
            </w:r>
            <w:r w:rsidR="00E9469B">
              <w:rPr>
                <w:rFonts w:ascii="Calibri" w:hAnsi="Calibri" w:cs="Calibri"/>
                <w:sz w:val="18"/>
                <w:szCs w:val="18"/>
              </w:rPr>
              <w:t>4</w:t>
            </w:r>
          </w:p>
        </w:tc>
      </w:tr>
      <w:tr w:rsidR="00E9469B" w:rsidRPr="00136B6D" w14:paraId="2514F65D" w14:textId="5BBE5FBD" w:rsidTr="00BD3185">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640" w:type="dxa"/>
          </w:tcPr>
          <w:p w14:paraId="1A9AA0AE"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na UTB ve Zlíně z celkového počtu přihlášek</w:t>
            </w:r>
          </w:p>
        </w:tc>
        <w:tc>
          <w:tcPr>
            <w:tcW w:w="1254" w:type="dxa"/>
            <w:vAlign w:val="center"/>
          </w:tcPr>
          <w:p w14:paraId="298CAD0B" w14:textId="2773C1FB"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45 %</w:t>
            </w:r>
          </w:p>
        </w:tc>
        <w:tc>
          <w:tcPr>
            <w:tcW w:w="1256" w:type="dxa"/>
            <w:vAlign w:val="center"/>
          </w:tcPr>
          <w:p w14:paraId="14D75850" w14:textId="5949169D"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116" w:type="dxa"/>
            <w:vAlign w:val="center"/>
          </w:tcPr>
          <w:p w14:paraId="2463BC52" w14:textId="73D20AC0"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44 %</w:t>
            </w:r>
          </w:p>
        </w:tc>
        <w:tc>
          <w:tcPr>
            <w:tcW w:w="1256" w:type="dxa"/>
            <w:vAlign w:val="center"/>
          </w:tcPr>
          <w:p w14:paraId="213C65AA" w14:textId="2C4CB6C2"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36 %</w:t>
            </w:r>
          </w:p>
        </w:tc>
        <w:tc>
          <w:tcPr>
            <w:tcW w:w="1256" w:type="dxa"/>
            <w:vAlign w:val="center"/>
          </w:tcPr>
          <w:p w14:paraId="316BB3B2" w14:textId="732E0222" w:rsidR="00E9469B" w:rsidRPr="00136B6D" w:rsidRDefault="006675A3"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34</w:t>
            </w:r>
            <w:r w:rsidR="007A6FE8">
              <w:rPr>
                <w:rFonts w:ascii="Calibri" w:hAnsi="Calibri" w:cs="Calibri"/>
                <w:sz w:val="18"/>
                <w:szCs w:val="18"/>
              </w:rPr>
              <w:t xml:space="preserve"> %</w:t>
            </w:r>
          </w:p>
        </w:tc>
      </w:tr>
      <w:tr w:rsidR="00E9469B" w:rsidRPr="00136B6D" w14:paraId="6738D775" w14:textId="0BD98BEF" w:rsidTr="00BD3185">
        <w:trPr>
          <w:trHeight w:val="924"/>
        </w:trPr>
        <w:tc>
          <w:tcPr>
            <w:cnfStyle w:val="001000000000" w:firstRow="0" w:lastRow="0" w:firstColumn="1" w:lastColumn="0" w:oddVBand="0" w:evenVBand="0" w:oddHBand="0" w:evenHBand="0" w:firstRowFirstColumn="0" w:firstRowLastColumn="0" w:lastRowFirstColumn="0" w:lastRowLastColumn="0"/>
            <w:tcW w:w="2640" w:type="dxa"/>
          </w:tcPr>
          <w:p w14:paraId="303C0BD4"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Bc. studia na UTB ve Zlíně z počtu přihlášek do Bc. studia</w:t>
            </w:r>
          </w:p>
        </w:tc>
        <w:tc>
          <w:tcPr>
            <w:tcW w:w="1254" w:type="dxa"/>
            <w:vAlign w:val="center"/>
          </w:tcPr>
          <w:p w14:paraId="7EA5540F" w14:textId="1EE58809"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256" w:type="dxa"/>
            <w:vAlign w:val="center"/>
          </w:tcPr>
          <w:p w14:paraId="2796C680" w14:textId="63F5676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116" w:type="dxa"/>
            <w:vAlign w:val="center"/>
          </w:tcPr>
          <w:p w14:paraId="5E49EA80" w14:textId="5BF3669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256" w:type="dxa"/>
            <w:vAlign w:val="center"/>
          </w:tcPr>
          <w:p w14:paraId="54B60DB6" w14:textId="160BFFE7"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c>
          <w:tcPr>
            <w:tcW w:w="1256" w:type="dxa"/>
            <w:vAlign w:val="center"/>
          </w:tcPr>
          <w:p w14:paraId="33DA0241" w14:textId="13A384A8" w:rsidR="00E9469B" w:rsidRPr="00136B6D" w:rsidRDefault="007A6FE8"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r w:rsidR="00E9469B" w:rsidRPr="00136B6D" w14:paraId="36D4120B" w14:textId="4D953474" w:rsidTr="00BD318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640" w:type="dxa"/>
          </w:tcPr>
          <w:p w14:paraId="0AAE8344"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Mgr. studia na UTB ve Zlíně z počtu přihlášek do Mgr. studia</w:t>
            </w:r>
          </w:p>
        </w:tc>
        <w:tc>
          <w:tcPr>
            <w:tcW w:w="1254" w:type="dxa"/>
            <w:vAlign w:val="center"/>
          </w:tcPr>
          <w:p w14:paraId="4FC19C54" w14:textId="66A0908B"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256" w:type="dxa"/>
            <w:vAlign w:val="center"/>
          </w:tcPr>
          <w:p w14:paraId="51972E56" w14:textId="588D3A4D"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116" w:type="dxa"/>
            <w:vAlign w:val="center"/>
          </w:tcPr>
          <w:p w14:paraId="2FD981B2" w14:textId="23B40FB8"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51 %</w:t>
            </w:r>
          </w:p>
        </w:tc>
        <w:tc>
          <w:tcPr>
            <w:tcW w:w="1256" w:type="dxa"/>
            <w:vAlign w:val="center"/>
          </w:tcPr>
          <w:p w14:paraId="46514515" w14:textId="65650912" w:rsidR="00E9469B" w:rsidRPr="00136B6D" w:rsidRDefault="00E9469B"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50 %</w:t>
            </w:r>
          </w:p>
        </w:tc>
        <w:tc>
          <w:tcPr>
            <w:tcW w:w="1256" w:type="dxa"/>
            <w:vAlign w:val="center"/>
          </w:tcPr>
          <w:p w14:paraId="700A32DC" w14:textId="40D12E6A" w:rsidR="00E9469B" w:rsidRPr="00136B6D" w:rsidRDefault="007A6FE8" w:rsidP="00E9469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40 %</w:t>
            </w:r>
          </w:p>
        </w:tc>
      </w:tr>
      <w:tr w:rsidR="00E9469B" w:rsidRPr="00136B6D" w14:paraId="20F745B2" w14:textId="524E1144" w:rsidTr="00BD3185">
        <w:trPr>
          <w:trHeight w:val="699"/>
        </w:trPr>
        <w:tc>
          <w:tcPr>
            <w:cnfStyle w:val="001000000000" w:firstRow="0" w:lastRow="0" w:firstColumn="1" w:lastColumn="0" w:oddVBand="0" w:evenVBand="0" w:oddHBand="0" w:evenHBand="0" w:firstRowFirstColumn="0" w:firstRowLastColumn="0" w:lastRowFirstColumn="0" w:lastRowLastColumn="0"/>
            <w:tcW w:w="2640" w:type="dxa"/>
          </w:tcPr>
          <w:p w14:paraId="00C4FA8E" w14:textId="77777777" w:rsidR="00E9469B" w:rsidRPr="00136B6D" w:rsidRDefault="00E9469B" w:rsidP="00E9469B">
            <w:pPr>
              <w:suppressAutoHyphens/>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DSP studia na UTB ve Zlíně z počtu přihlášek do DSP studia</w:t>
            </w:r>
          </w:p>
        </w:tc>
        <w:tc>
          <w:tcPr>
            <w:tcW w:w="1254" w:type="dxa"/>
            <w:vAlign w:val="center"/>
          </w:tcPr>
          <w:p w14:paraId="0D59E235" w14:textId="38D60514"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42 %</w:t>
            </w:r>
          </w:p>
        </w:tc>
        <w:tc>
          <w:tcPr>
            <w:tcW w:w="1256" w:type="dxa"/>
            <w:vAlign w:val="center"/>
          </w:tcPr>
          <w:p w14:paraId="4C47BEEB" w14:textId="3D029249"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48 %</w:t>
            </w:r>
          </w:p>
        </w:tc>
        <w:tc>
          <w:tcPr>
            <w:tcW w:w="1116" w:type="dxa"/>
            <w:vAlign w:val="center"/>
          </w:tcPr>
          <w:p w14:paraId="77740D47" w14:textId="4DCBBD4A"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61 %</w:t>
            </w:r>
          </w:p>
        </w:tc>
        <w:tc>
          <w:tcPr>
            <w:tcW w:w="1256" w:type="dxa"/>
            <w:vAlign w:val="center"/>
          </w:tcPr>
          <w:p w14:paraId="3A2E6576" w14:textId="7019F4AB" w:rsidR="00E9469B" w:rsidRPr="00136B6D" w:rsidRDefault="00E9469B"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49 %</w:t>
            </w:r>
          </w:p>
        </w:tc>
        <w:tc>
          <w:tcPr>
            <w:tcW w:w="1256" w:type="dxa"/>
            <w:vAlign w:val="center"/>
          </w:tcPr>
          <w:p w14:paraId="17F9348C" w14:textId="1F03905B" w:rsidR="00E9469B" w:rsidRPr="00136B6D" w:rsidRDefault="007A6FE8" w:rsidP="00E9469B">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18"/>
                <w:szCs w:val="18"/>
              </w:rPr>
              <w:t>32 %</w:t>
            </w:r>
          </w:p>
        </w:tc>
      </w:tr>
    </w:tbl>
    <w:p w14:paraId="493991BC" w14:textId="617ECCD4" w:rsidR="00136B6D" w:rsidRPr="00136B6D" w:rsidRDefault="00136B6D" w:rsidP="00BB0CC4">
      <w:pPr>
        <w:suppressAutoHyphens/>
        <w:spacing w:after="0" w:line="240" w:lineRule="auto"/>
        <w:rPr>
          <w:rFonts w:ascii="Calibri" w:hAnsi="Calibri" w:cs="Calibri"/>
          <w:b/>
          <w:i/>
          <w:color w:val="FF0000"/>
          <w:sz w:val="18"/>
          <w:szCs w:val="18"/>
        </w:rPr>
      </w:pPr>
      <w:r w:rsidRPr="00136B6D">
        <w:rPr>
          <w:rFonts w:ascii="Calibri" w:hAnsi="Calibri" w:cs="Calibri"/>
          <w:i/>
          <w:sz w:val="18"/>
          <w:szCs w:val="18"/>
        </w:rPr>
        <w:t>Komentář/poznámky: Data z IS/STAG – aktivní studia (vždy k 31. 10. kalendářního roku 201</w:t>
      </w:r>
      <w:r w:rsidR="00E9469B">
        <w:rPr>
          <w:rFonts w:ascii="Calibri" w:hAnsi="Calibri" w:cs="Calibri"/>
          <w:i/>
          <w:sz w:val="18"/>
          <w:szCs w:val="18"/>
        </w:rPr>
        <w:t>9</w:t>
      </w:r>
      <w:r w:rsidRPr="00136B6D">
        <w:rPr>
          <w:rFonts w:ascii="Calibri" w:hAnsi="Calibri" w:cs="Calibri"/>
          <w:i/>
          <w:sz w:val="18"/>
          <w:szCs w:val="18"/>
        </w:rPr>
        <w:t>, 20</w:t>
      </w:r>
      <w:r w:rsidR="00E9469B">
        <w:rPr>
          <w:rFonts w:ascii="Calibri" w:hAnsi="Calibri" w:cs="Calibri"/>
          <w:i/>
          <w:sz w:val="18"/>
          <w:szCs w:val="18"/>
        </w:rPr>
        <w:t>20</w:t>
      </w:r>
      <w:r w:rsidRPr="00136B6D">
        <w:rPr>
          <w:rFonts w:ascii="Calibri" w:hAnsi="Calibri" w:cs="Calibri"/>
          <w:i/>
          <w:sz w:val="18"/>
          <w:szCs w:val="18"/>
        </w:rPr>
        <w:t>, 202</w:t>
      </w:r>
      <w:r w:rsidR="00E9469B">
        <w:rPr>
          <w:rFonts w:ascii="Calibri" w:hAnsi="Calibri" w:cs="Calibri"/>
          <w:i/>
          <w:sz w:val="18"/>
          <w:szCs w:val="18"/>
        </w:rPr>
        <w:t>1</w:t>
      </w:r>
      <w:r w:rsidR="00BD3185">
        <w:rPr>
          <w:rFonts w:ascii="Calibri" w:hAnsi="Calibri" w:cs="Calibri"/>
          <w:i/>
          <w:sz w:val="18"/>
          <w:szCs w:val="18"/>
        </w:rPr>
        <w:t xml:space="preserve">, </w:t>
      </w:r>
      <w:r w:rsidRPr="00136B6D">
        <w:rPr>
          <w:rFonts w:ascii="Calibri" w:hAnsi="Calibri" w:cs="Calibri"/>
          <w:i/>
          <w:sz w:val="18"/>
          <w:szCs w:val="18"/>
        </w:rPr>
        <w:t>202</w:t>
      </w:r>
      <w:r w:rsidR="00E9469B">
        <w:rPr>
          <w:rFonts w:ascii="Calibri" w:hAnsi="Calibri" w:cs="Calibri"/>
          <w:i/>
          <w:sz w:val="18"/>
          <w:szCs w:val="18"/>
        </w:rPr>
        <w:t>2</w:t>
      </w:r>
      <w:r w:rsidR="00BD3185">
        <w:rPr>
          <w:rFonts w:ascii="Calibri" w:hAnsi="Calibri" w:cs="Calibri"/>
          <w:i/>
          <w:sz w:val="18"/>
          <w:szCs w:val="18"/>
        </w:rPr>
        <w:t xml:space="preserve"> a 202</w:t>
      </w:r>
      <w:r w:rsidR="00E9469B">
        <w:rPr>
          <w:rFonts w:ascii="Calibri" w:hAnsi="Calibri" w:cs="Calibri"/>
          <w:i/>
          <w:sz w:val="18"/>
          <w:szCs w:val="18"/>
        </w:rPr>
        <w:t>3</w:t>
      </w:r>
      <w:r w:rsidRPr="00136B6D">
        <w:rPr>
          <w:rFonts w:ascii="Calibri" w:hAnsi="Calibri" w:cs="Calibri"/>
          <w:i/>
          <w:sz w:val="18"/>
          <w:szCs w:val="18"/>
        </w:rPr>
        <w:t>). Údaje jsou zaokrouhleny na celá procenta. V případě Mgr. SP došlo ke sloučení dat za jeden pětiletý magisterský SP a</w:t>
      </w:r>
      <w:r w:rsidR="007800E1">
        <w:rPr>
          <w:rFonts w:ascii="Calibri" w:hAnsi="Calibri" w:cs="Calibri"/>
          <w:i/>
          <w:sz w:val="18"/>
          <w:szCs w:val="18"/>
        </w:rPr>
        <w:t> </w:t>
      </w:r>
      <w:r w:rsidRPr="00136B6D">
        <w:rPr>
          <w:rFonts w:ascii="Calibri" w:hAnsi="Calibri" w:cs="Calibri"/>
          <w:i/>
          <w:sz w:val="18"/>
          <w:szCs w:val="18"/>
        </w:rPr>
        <w:t>navazující magisterské SP.</w:t>
      </w:r>
    </w:p>
    <w:p w14:paraId="39F0103D" w14:textId="682CC63A" w:rsidR="007E4B32" w:rsidRDefault="007E4B32" w:rsidP="00BB0CC4">
      <w:pPr>
        <w:suppressAutoHyphens/>
        <w:rPr>
          <w:rFonts w:asciiTheme="minorHAnsi" w:hAnsiTheme="minorHAnsi"/>
          <w:b/>
          <w:sz w:val="20"/>
          <w:szCs w:val="20"/>
        </w:rPr>
      </w:pPr>
    </w:p>
    <w:p w14:paraId="57DFAEC6" w14:textId="43177401" w:rsidR="00337C70" w:rsidRDefault="00337C70" w:rsidP="00BB0CC4">
      <w:pPr>
        <w:suppressAutoHyphens/>
        <w:rPr>
          <w:rFonts w:asciiTheme="minorHAnsi" w:hAnsiTheme="minorHAnsi"/>
          <w:b/>
          <w:i/>
          <w:sz w:val="22"/>
          <w:szCs w:val="22"/>
        </w:rPr>
      </w:pPr>
    </w:p>
    <w:p w14:paraId="75CA10F1" w14:textId="45E92EB7" w:rsidR="00245AF5" w:rsidRDefault="00245AF5" w:rsidP="00BB0CC4">
      <w:pPr>
        <w:suppressAutoHyphens/>
        <w:rPr>
          <w:rFonts w:asciiTheme="minorHAnsi" w:hAnsiTheme="minorHAnsi"/>
          <w:b/>
          <w:i/>
          <w:sz w:val="22"/>
          <w:szCs w:val="22"/>
        </w:rPr>
      </w:pPr>
    </w:p>
    <w:p w14:paraId="1DB1F4C1" w14:textId="46F0B8F0" w:rsidR="00245AF5" w:rsidRDefault="00245AF5" w:rsidP="00BB0CC4">
      <w:pPr>
        <w:suppressAutoHyphens/>
        <w:rPr>
          <w:rFonts w:asciiTheme="minorHAnsi" w:hAnsiTheme="minorHAnsi"/>
          <w:b/>
          <w:i/>
          <w:sz w:val="22"/>
          <w:szCs w:val="22"/>
        </w:rPr>
      </w:pPr>
    </w:p>
    <w:p w14:paraId="1BF39E3D" w14:textId="2AEBBAD0" w:rsidR="00245AF5" w:rsidRDefault="00245AF5" w:rsidP="00BB0CC4">
      <w:pPr>
        <w:suppressAutoHyphens/>
        <w:rPr>
          <w:rFonts w:asciiTheme="minorHAnsi" w:hAnsiTheme="minorHAnsi"/>
          <w:b/>
          <w:i/>
          <w:sz w:val="22"/>
          <w:szCs w:val="22"/>
        </w:rPr>
      </w:pPr>
    </w:p>
    <w:p w14:paraId="306A7D41" w14:textId="7DF57B4F" w:rsidR="00245AF5" w:rsidRDefault="00245AF5" w:rsidP="00BB0CC4">
      <w:pPr>
        <w:suppressAutoHyphens/>
        <w:rPr>
          <w:rFonts w:asciiTheme="minorHAnsi" w:hAnsiTheme="minorHAnsi"/>
          <w:b/>
          <w:i/>
          <w:sz w:val="22"/>
          <w:szCs w:val="22"/>
        </w:rPr>
      </w:pPr>
    </w:p>
    <w:p w14:paraId="4D88721F" w14:textId="2692A4D5" w:rsidR="00245AF5" w:rsidRDefault="00245AF5" w:rsidP="00BB0CC4">
      <w:pPr>
        <w:suppressAutoHyphens/>
        <w:rPr>
          <w:rFonts w:asciiTheme="minorHAnsi" w:hAnsiTheme="minorHAnsi"/>
          <w:b/>
          <w:i/>
          <w:sz w:val="22"/>
          <w:szCs w:val="22"/>
        </w:rPr>
      </w:pPr>
    </w:p>
    <w:p w14:paraId="6A7334EE" w14:textId="29B3E8F6" w:rsidR="00324B03" w:rsidRDefault="00324B03" w:rsidP="00BB0CC4">
      <w:pPr>
        <w:suppressAutoHyphens/>
        <w:spacing w:line="240" w:lineRule="auto"/>
        <w:rPr>
          <w:rFonts w:asciiTheme="minorHAnsi" w:hAnsiTheme="minorHAnsi" w:cstheme="minorHAnsi"/>
          <w:sz w:val="22"/>
          <w:szCs w:val="22"/>
        </w:rPr>
      </w:pPr>
    </w:p>
    <w:p w14:paraId="2C35C6AA" w14:textId="0E989528" w:rsidR="00A91498" w:rsidRPr="00521D81" w:rsidRDefault="00636F5B" w:rsidP="00BB0CC4">
      <w:pPr>
        <w:pStyle w:val="Nadpis2"/>
        <w:numPr>
          <w:ilvl w:val="0"/>
          <w:numId w:val="0"/>
        </w:numPr>
        <w:suppressAutoHyphens/>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6"/>
    </w:p>
    <w:p w14:paraId="26133F0D" w14:textId="5629AE0E" w:rsidR="00517156" w:rsidRPr="00517156" w:rsidRDefault="00517156" w:rsidP="00BB0CC4">
      <w:pPr>
        <w:pStyle w:val="Nadpis2"/>
        <w:numPr>
          <w:ilvl w:val="0"/>
          <w:numId w:val="0"/>
        </w:numPr>
        <w:suppressAutoHyphens/>
        <w:spacing w:before="0"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 xml:space="preserve">přecházíme od statistických ukazatelů dlouhodobého </w:t>
      </w:r>
      <w:r w:rsidR="00D47873" w:rsidRPr="00517156">
        <w:rPr>
          <w:rFonts w:asciiTheme="minorHAnsi" w:hAnsiTheme="minorHAnsi"/>
          <w:b w:val="0"/>
          <w:sz w:val="22"/>
          <w:szCs w:val="22"/>
        </w:rPr>
        <w:t>charakteru</w:t>
      </w:r>
      <w:r w:rsidR="00D47873">
        <w:rPr>
          <w:rFonts w:asciiTheme="minorHAnsi" w:hAnsiTheme="minorHAnsi"/>
          <w:b w:val="0"/>
          <w:sz w:val="22"/>
          <w:szCs w:val="22"/>
        </w:rPr>
        <w:t xml:space="preserve"> – získávaných</w:t>
      </w:r>
      <w:r w:rsidRPr="00517156">
        <w:rPr>
          <w:rFonts w:asciiTheme="minorHAnsi" w:hAnsiTheme="minorHAnsi"/>
          <w:b w:val="0"/>
          <w:sz w:val="22"/>
          <w:szCs w:val="22"/>
        </w:rPr>
        <w:t xml:space="preserve"> z informačních systémů univerzity, k indikátorům vyjadřujícím kvalitu </w:t>
      </w:r>
      <w:r w:rsidR="00D47873">
        <w:rPr>
          <w:rFonts w:asciiTheme="minorHAnsi" w:hAnsiTheme="minorHAnsi"/>
          <w:b w:val="0"/>
          <w:sz w:val="22"/>
          <w:szCs w:val="22"/>
        </w:rPr>
        <w:t xml:space="preserve">vzdělávací </w:t>
      </w:r>
      <w:r w:rsidRPr="00517156">
        <w:rPr>
          <w:rFonts w:asciiTheme="minorHAnsi" w:hAnsiTheme="minorHAnsi"/>
          <w:b w:val="0"/>
          <w:sz w:val="22"/>
          <w:szCs w:val="22"/>
        </w:rPr>
        <w:t>činnost</w:t>
      </w:r>
      <w:r w:rsidR="00D47873">
        <w:rPr>
          <w:rFonts w:asciiTheme="minorHAnsi" w:hAnsiTheme="minorHAnsi"/>
          <w:b w:val="0"/>
          <w:sz w:val="22"/>
          <w:szCs w:val="22"/>
        </w:rPr>
        <w:t>i</w:t>
      </w:r>
      <w:r w:rsidRPr="00517156">
        <w:rPr>
          <w:rFonts w:asciiTheme="minorHAnsi" w:hAnsiTheme="minorHAnsi"/>
          <w:b w:val="0"/>
          <w:sz w:val="22"/>
          <w:szCs w:val="22"/>
        </w:rPr>
        <w:t xml:space="preserve">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 xml:space="preserve">UTB </w:t>
      </w:r>
      <w:r w:rsidR="00F615F2">
        <w:rPr>
          <w:rFonts w:asciiTheme="minorHAnsi" w:hAnsiTheme="minorHAnsi"/>
          <w:b w:val="0"/>
          <w:sz w:val="22"/>
          <w:szCs w:val="22"/>
        </w:rPr>
        <w:t xml:space="preserve">                       </w:t>
      </w:r>
      <w:r w:rsidR="002E60C6">
        <w:rPr>
          <w:rFonts w:asciiTheme="minorHAnsi" w:hAnsiTheme="minorHAnsi"/>
          <w:b w:val="0"/>
          <w:sz w:val="22"/>
          <w:szCs w:val="22"/>
        </w:rPr>
        <w:t>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6825B5F8" w:rsidR="00517156" w:rsidRPr="00517156" w:rsidRDefault="006D27DB"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Modul C. vychází v pr</w:t>
      </w:r>
      <w:r w:rsidR="004F395A">
        <w:rPr>
          <w:rFonts w:asciiTheme="minorHAnsi" w:hAnsiTheme="minorHAnsi"/>
          <w:b w:val="0"/>
          <w:sz w:val="22"/>
          <w:szCs w:val="22"/>
        </w:rPr>
        <w:t>vní</w:t>
      </w:r>
      <w:r>
        <w:rPr>
          <w:rFonts w:asciiTheme="minorHAnsi" w:hAnsiTheme="minorHAnsi"/>
          <w:b w:val="0"/>
          <w:sz w:val="22"/>
          <w:szCs w:val="22"/>
        </w:rPr>
        <w:t xml:space="preserve"> řadě </w:t>
      </w:r>
      <w:r w:rsidR="00517156" w:rsidRPr="00517156">
        <w:rPr>
          <w:rFonts w:asciiTheme="minorHAnsi" w:hAnsiTheme="minorHAnsi"/>
          <w:b w:val="0"/>
          <w:sz w:val="22"/>
          <w:szCs w:val="22"/>
        </w:rPr>
        <w:t>z potřeby kontinuální zpětné vazby od studentů na nabízený produkt (vzdělávací programy) a s ním související činnosti (vzdělávací prostředí a výuku), kter</w:t>
      </w:r>
      <w:r w:rsidR="00D47873">
        <w:rPr>
          <w:rFonts w:asciiTheme="minorHAnsi" w:hAnsiTheme="minorHAnsi"/>
          <w:b w:val="0"/>
          <w:sz w:val="22"/>
          <w:szCs w:val="22"/>
        </w:rPr>
        <w:t>é</w:t>
      </w:r>
      <w:r w:rsidR="00517156" w:rsidRPr="00517156">
        <w:rPr>
          <w:rFonts w:asciiTheme="minorHAnsi" w:hAnsiTheme="minorHAnsi"/>
          <w:b w:val="0"/>
          <w:sz w:val="22"/>
          <w:szCs w:val="22"/>
        </w:rPr>
        <w:t xml:space="preserve">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w:t>
      </w:r>
      <w:r w:rsidR="004F395A">
        <w:rPr>
          <w:rFonts w:asciiTheme="minorHAnsi" w:hAnsiTheme="minorHAnsi"/>
          <w:b w:val="0"/>
          <w:sz w:val="22"/>
          <w:szCs w:val="22"/>
        </w:rPr>
        <w:t>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45C7D493"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1E7A12">
        <w:rPr>
          <w:rFonts w:asciiTheme="minorHAnsi" w:hAnsiTheme="minorHAnsi"/>
          <w:sz w:val="22"/>
          <w:szCs w:val="22"/>
        </w:rPr>
        <w:t>;</w:t>
      </w:r>
    </w:p>
    <w:p w14:paraId="538F1C1D" w14:textId="317A113A" w:rsidR="00130A5D" w:rsidRPr="00A9370B" w:rsidRDefault="00130A5D" w:rsidP="00BB0CC4">
      <w:pPr>
        <w:pStyle w:val="Odstavecseseznamem"/>
        <w:numPr>
          <w:ilvl w:val="0"/>
          <w:numId w:val="11"/>
        </w:numPr>
        <w:suppressAutoHyphens/>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32A6E25D" w:rsidR="00130A5D" w:rsidRPr="001F0294" w:rsidRDefault="00130A5D" w:rsidP="00BB0CC4">
      <w:pPr>
        <w:pStyle w:val="Nadpis2"/>
        <w:numPr>
          <w:ilvl w:val="0"/>
          <w:numId w:val="0"/>
        </w:numPr>
        <w:suppressAutoHyphens/>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xml:space="preserve">. Oba ukazatele se </w:t>
      </w:r>
      <w:r w:rsidR="00F615F2">
        <w:rPr>
          <w:rFonts w:asciiTheme="minorHAnsi" w:hAnsiTheme="minorHAnsi"/>
          <w:b w:val="0"/>
          <w:sz w:val="22"/>
          <w:szCs w:val="22"/>
        </w:rPr>
        <w:t xml:space="preserve">             </w:t>
      </w:r>
      <w:r w:rsidRPr="001F0294">
        <w:rPr>
          <w:rFonts w:asciiTheme="minorHAnsi" w:hAnsiTheme="minorHAnsi"/>
          <w:b w:val="0"/>
          <w:sz w:val="22"/>
          <w:szCs w:val="22"/>
        </w:rPr>
        <w:t xml:space="preserve">od sebe liší jak strukturou otázek, tak i periodicitou šetření a </w:t>
      </w:r>
      <w:r w:rsidR="00C65A4C">
        <w:rPr>
          <w:rFonts w:asciiTheme="minorHAnsi" w:hAnsiTheme="minorHAnsi"/>
          <w:b w:val="0"/>
          <w:sz w:val="22"/>
          <w:szCs w:val="22"/>
        </w:rPr>
        <w:t xml:space="preserve">svým zaměřením </w:t>
      </w:r>
      <w:r w:rsidRPr="001F0294">
        <w:rPr>
          <w:rFonts w:asciiTheme="minorHAnsi" w:hAnsiTheme="minorHAnsi"/>
          <w:b w:val="0"/>
          <w:sz w:val="22"/>
          <w:szCs w:val="22"/>
        </w:rPr>
        <w:t>cílov</w:t>
      </w:r>
      <w:r w:rsidR="00C65A4C">
        <w:rPr>
          <w:rFonts w:asciiTheme="minorHAnsi" w:hAnsiTheme="minorHAnsi"/>
          <w:b w:val="0"/>
          <w:sz w:val="22"/>
          <w:szCs w:val="22"/>
        </w:rPr>
        <w:t>é</w:t>
      </w:r>
      <w:r w:rsidRPr="001F0294">
        <w:rPr>
          <w:rFonts w:asciiTheme="minorHAnsi" w:hAnsiTheme="minorHAnsi"/>
          <w:b w:val="0"/>
          <w:sz w:val="22"/>
          <w:szCs w:val="22"/>
        </w:rPr>
        <w:t xml:space="preserve"> skupin</w:t>
      </w:r>
      <w:r w:rsidR="00C65A4C">
        <w:rPr>
          <w:rFonts w:asciiTheme="minorHAnsi" w:hAnsiTheme="minorHAnsi"/>
          <w:b w:val="0"/>
          <w:sz w:val="22"/>
          <w:szCs w:val="22"/>
        </w:rPr>
        <w:t>y</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w:t>
      </w:r>
      <w:r w:rsidR="00C65A4C">
        <w:rPr>
          <w:rFonts w:asciiTheme="minorHAnsi" w:hAnsiTheme="minorHAnsi"/>
          <w:b w:val="0"/>
          <w:sz w:val="22"/>
          <w:szCs w:val="22"/>
        </w:rPr>
        <w:t xml:space="preserve"> </w:t>
      </w:r>
      <w:r>
        <w:rPr>
          <w:rFonts w:asciiTheme="minorHAnsi" w:hAnsiTheme="minorHAnsi"/>
          <w:b w:val="0"/>
          <w:sz w:val="22"/>
          <w:szCs w:val="22"/>
        </w:rPr>
        <w:t>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B0CC4">
      <w:pPr>
        <w:suppressAutoHyphens/>
        <w:spacing w:line="240" w:lineRule="auto"/>
        <w:jc w:val="left"/>
        <w:rPr>
          <w:b/>
          <w:bCs/>
          <w:color w:val="FF0000"/>
          <w:sz w:val="20"/>
        </w:rPr>
      </w:pPr>
    </w:p>
    <w:p w14:paraId="4B774963" w14:textId="77777777" w:rsidR="00D47873" w:rsidRDefault="00D47873" w:rsidP="00BB0CC4">
      <w:pPr>
        <w:pStyle w:val="Nadpis3"/>
        <w:numPr>
          <w:ilvl w:val="0"/>
          <w:numId w:val="0"/>
        </w:numPr>
        <w:suppressAutoHyphens/>
        <w:spacing w:before="0" w:after="960" w:line="240" w:lineRule="auto"/>
        <w:rPr>
          <w:sz w:val="28"/>
          <w:szCs w:val="28"/>
        </w:rPr>
      </w:pPr>
    </w:p>
    <w:p w14:paraId="5873F800" w14:textId="77777777" w:rsidR="00D47873" w:rsidRDefault="00D47873" w:rsidP="00BB0CC4">
      <w:pPr>
        <w:pStyle w:val="Nadpis3"/>
        <w:numPr>
          <w:ilvl w:val="0"/>
          <w:numId w:val="0"/>
        </w:numPr>
        <w:suppressAutoHyphens/>
        <w:spacing w:before="0" w:after="960" w:line="240" w:lineRule="auto"/>
        <w:rPr>
          <w:sz w:val="28"/>
          <w:szCs w:val="28"/>
        </w:rPr>
      </w:pPr>
    </w:p>
    <w:p w14:paraId="29ED529E" w14:textId="02FC60CE" w:rsidR="002F53B8" w:rsidRPr="00026A31" w:rsidRDefault="00D47873" w:rsidP="00BB0CC4">
      <w:pPr>
        <w:pStyle w:val="Nadpis3"/>
        <w:numPr>
          <w:ilvl w:val="0"/>
          <w:numId w:val="0"/>
        </w:numPr>
        <w:suppressAutoHyphens/>
        <w:spacing w:before="0" w:after="720"/>
        <w:rPr>
          <w:sz w:val="28"/>
          <w:szCs w:val="28"/>
        </w:rPr>
      </w:pPr>
      <w:r>
        <w:rPr>
          <w:sz w:val="28"/>
          <w:szCs w:val="28"/>
        </w:rPr>
        <w:br/>
      </w:r>
      <w:r>
        <w:rPr>
          <w:sz w:val="28"/>
          <w:szCs w:val="28"/>
        </w:rPr>
        <w:br/>
      </w:r>
      <w:r w:rsidR="00C65A4C">
        <w:rPr>
          <w:sz w:val="28"/>
          <w:szCs w:val="28"/>
        </w:rPr>
        <w:lastRenderedPageBreak/>
        <w:br/>
      </w:r>
      <w:r w:rsidR="002F53B8" w:rsidRPr="00393403">
        <w:rPr>
          <w:sz w:val="28"/>
          <w:szCs w:val="28"/>
        </w:rPr>
        <w:t>C</w:t>
      </w:r>
      <w:r w:rsidR="002F53B8" w:rsidRPr="00393403">
        <w:rPr>
          <w:sz w:val="28"/>
          <w:szCs w:val="28"/>
          <w:vertAlign w:val="subscript"/>
        </w:rPr>
        <w:t>1</w:t>
      </w:r>
      <w:r w:rsidR="00BA3249" w:rsidRPr="00393403">
        <w:rPr>
          <w:sz w:val="28"/>
          <w:szCs w:val="28"/>
        </w:rPr>
        <w:t xml:space="preserve"> – Kvalita výuky</w:t>
      </w:r>
    </w:p>
    <w:p w14:paraId="108733CB" w14:textId="605E09B5" w:rsidR="009A7C66" w:rsidRPr="00026A31" w:rsidRDefault="00992E42" w:rsidP="00BB0CC4">
      <w:pPr>
        <w:suppressAutoHyphens/>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D47873">
        <w:rPr>
          <w:rFonts w:asciiTheme="minorHAnsi" w:hAnsiTheme="minorHAnsi"/>
          <w:sz w:val="22"/>
          <w:szCs w:val="22"/>
        </w:rPr>
        <w:t>ěmu</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xml:space="preserve">. </w:t>
      </w:r>
      <w:r w:rsidR="00C65A4C">
        <w:rPr>
          <w:rFonts w:asciiTheme="minorHAnsi" w:hAnsiTheme="minorHAnsi"/>
          <w:sz w:val="22"/>
          <w:szCs w:val="22"/>
        </w:rPr>
        <w:t xml:space="preserve">                  </w:t>
      </w:r>
      <w:r w:rsidR="001F0294" w:rsidRPr="00026A31">
        <w:rPr>
          <w:rFonts w:asciiTheme="minorHAnsi" w:hAnsiTheme="minorHAnsi"/>
          <w:sz w:val="22"/>
          <w:szCs w:val="22"/>
        </w:rPr>
        <w:t>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 xml:space="preserve">přístup k načasování sběru informací o kvalitě výuky </w:t>
      </w:r>
      <w:r w:rsidR="00C65A4C">
        <w:rPr>
          <w:rFonts w:asciiTheme="minorHAnsi" w:hAnsiTheme="minorHAnsi"/>
          <w:sz w:val="22"/>
          <w:szCs w:val="22"/>
        </w:rPr>
        <w:t xml:space="preserve">                      </w:t>
      </w:r>
      <w:r w:rsidR="00345313" w:rsidRPr="00026A31">
        <w:rPr>
          <w:rFonts w:asciiTheme="minorHAnsi" w:hAnsiTheme="minorHAnsi"/>
          <w:sz w:val="22"/>
          <w:szCs w:val="22"/>
        </w:rPr>
        <w:t>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73DA2DCA" w:rsidR="00BF71DE" w:rsidRDefault="006F1A13" w:rsidP="00BB0CC4">
      <w:pPr>
        <w:suppressAutoHyphens/>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v</w:t>
      </w:r>
      <w:r w:rsidR="004F395A">
        <w:rPr>
          <w:rFonts w:asciiTheme="minorHAnsi" w:hAnsiTheme="minorHAnsi"/>
          <w:sz w:val="22"/>
          <w:szCs w:val="22"/>
        </w:rPr>
        <w:t> </w:t>
      </w:r>
      <w:r w:rsidR="00345313" w:rsidRPr="00026A31">
        <w:rPr>
          <w:rFonts w:asciiTheme="minorHAnsi" w:hAnsiTheme="minorHAnsi"/>
          <w:sz w:val="22"/>
          <w:szCs w:val="22"/>
        </w:rPr>
        <w:t xml:space="preserve">posledních pěti týdnech zimního </w:t>
      </w:r>
      <w:r w:rsidR="004A25E6">
        <w:rPr>
          <w:rFonts w:asciiTheme="minorHAnsi" w:hAnsiTheme="minorHAnsi"/>
          <w:sz w:val="22"/>
          <w:szCs w:val="22"/>
        </w:rPr>
        <w:t xml:space="preserve">(dále jen „ZS“) </w:t>
      </w:r>
      <w:r>
        <w:rPr>
          <w:rFonts w:asciiTheme="minorHAnsi" w:hAnsiTheme="minorHAnsi"/>
          <w:sz w:val="22"/>
          <w:szCs w:val="22"/>
        </w:rPr>
        <w:t>a</w:t>
      </w:r>
      <w:r w:rsidR="00345313" w:rsidRPr="00026A31">
        <w:rPr>
          <w:rFonts w:asciiTheme="minorHAnsi" w:hAnsiTheme="minorHAnsi"/>
          <w:sz w:val="22"/>
          <w:szCs w:val="22"/>
        </w:rPr>
        <w:t xml:space="preserve"> letního </w:t>
      </w:r>
      <w:r w:rsidR="004A25E6">
        <w:rPr>
          <w:rFonts w:asciiTheme="minorHAnsi" w:hAnsiTheme="minorHAnsi"/>
          <w:sz w:val="22"/>
          <w:szCs w:val="22"/>
        </w:rPr>
        <w:t xml:space="preserve">(dále jen „LS“) </w:t>
      </w:r>
      <w:r w:rsidR="00345313" w:rsidRPr="00026A31">
        <w:rPr>
          <w:rFonts w:asciiTheme="minorHAnsi" w:hAnsiTheme="minorHAnsi"/>
          <w:sz w:val="22"/>
          <w:szCs w:val="22"/>
        </w:rPr>
        <w:t>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w:t>
      </w:r>
      <w:r w:rsidR="00D47873">
        <w:rPr>
          <w:rFonts w:asciiTheme="minorHAnsi" w:hAnsiTheme="minorHAnsi"/>
          <w:sz w:val="22"/>
          <w:szCs w:val="22"/>
        </w:rPr>
        <w:t>í</w:t>
      </w:r>
      <w:r w:rsidR="00345313" w:rsidRPr="00026A31">
        <w:rPr>
          <w:rFonts w:asciiTheme="minorHAnsi" w:hAnsiTheme="minorHAnsi"/>
          <w:sz w:val="22"/>
          <w:szCs w:val="22"/>
        </w:rPr>
        <w:t>cího modulu v IS/STAG.</w:t>
      </w:r>
    </w:p>
    <w:p w14:paraId="3A77CFBD" w14:textId="07D6D879" w:rsidR="00BF71DE" w:rsidRPr="00BF71DE" w:rsidRDefault="00356D03"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a</w:t>
      </w:r>
      <w:r w:rsidR="004F395A">
        <w:rPr>
          <w:rFonts w:asciiTheme="minorHAnsi" w:hAnsiTheme="minorHAnsi"/>
          <w:sz w:val="22"/>
          <w:szCs w:val="22"/>
        </w:rPr>
        <w:t>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4"/>
      </w:r>
      <w:r w:rsidR="00BF71DE">
        <w:rPr>
          <w:rFonts w:asciiTheme="minorHAnsi" w:hAnsiTheme="minorHAnsi"/>
          <w:sz w:val="22"/>
          <w:szCs w:val="22"/>
        </w:rPr>
        <w:t xml:space="preserve"> </w:t>
      </w:r>
      <w:r w:rsidR="00BF71DE" w:rsidRPr="00BF71DE">
        <w:rPr>
          <w:rFonts w:asciiTheme="minorHAnsi" w:hAnsiTheme="minorHAnsi"/>
          <w:sz w:val="22"/>
          <w:szCs w:val="22"/>
        </w:rPr>
        <w:t xml:space="preserve">Výsledky </w:t>
      </w:r>
      <w:r w:rsidR="00D47873">
        <w:rPr>
          <w:rFonts w:asciiTheme="minorHAnsi" w:hAnsiTheme="minorHAnsi"/>
          <w:sz w:val="22"/>
          <w:szCs w:val="22"/>
        </w:rPr>
        <w:t xml:space="preserve">hodnocení </w:t>
      </w:r>
      <w:r w:rsidR="00BF71DE" w:rsidRPr="00BF71DE">
        <w:rPr>
          <w:rFonts w:asciiTheme="minorHAnsi" w:hAnsiTheme="minorHAnsi"/>
          <w:sz w:val="22"/>
          <w:szCs w:val="22"/>
        </w:rPr>
        <w:t>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w:t>
      </w:r>
      <w:r w:rsidR="00D82406">
        <w:rPr>
          <w:rFonts w:asciiTheme="minorHAnsi" w:hAnsiTheme="minorHAnsi"/>
          <w:sz w:val="22"/>
          <w:szCs w:val="22"/>
        </w:rPr>
        <w:t>2</w:t>
      </w:r>
      <w:r w:rsidR="006F1A13">
        <w:rPr>
          <w:rFonts w:asciiTheme="minorHAnsi" w:hAnsiTheme="minorHAnsi"/>
          <w:sz w:val="22"/>
          <w:szCs w:val="22"/>
        </w:rPr>
        <w:t xml:space="preserve"> </w:t>
      </w:r>
      <w:r w:rsidR="006F1A13" w:rsidRPr="004450AC">
        <w:rPr>
          <w:rStyle w:val="Siln"/>
          <w:rFonts w:asciiTheme="minorHAnsi" w:hAnsiTheme="minorHAnsi" w:cstheme="minorHAnsi"/>
          <w:b w:val="0"/>
          <w:i/>
          <w:sz w:val="22"/>
          <w:szCs w:val="22"/>
        </w:rPr>
        <w:t>Hodnocení</w:t>
      </w:r>
      <w:r w:rsidR="00C65A4C">
        <w:rPr>
          <w:rStyle w:val="Siln"/>
          <w:rFonts w:asciiTheme="minorHAnsi" w:hAnsiTheme="minorHAnsi" w:cstheme="minorHAnsi"/>
          <w:b w:val="0"/>
          <w:i/>
          <w:sz w:val="22"/>
          <w:szCs w:val="22"/>
        </w:rPr>
        <w:t xml:space="preserve">              </w:t>
      </w:r>
      <w:r w:rsidR="006F1A13" w:rsidRPr="004450AC">
        <w:rPr>
          <w:rStyle w:val="Siln"/>
          <w:rFonts w:asciiTheme="minorHAnsi" w:hAnsiTheme="minorHAnsi" w:cstheme="minorHAnsi"/>
          <w:b w:val="0"/>
          <w:i/>
          <w:sz w:val="22"/>
          <w:szCs w:val="22"/>
        </w:rPr>
        <w:t xml:space="preserve">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2F8B8C99" w:rsidR="00992E42" w:rsidRPr="00026A31" w:rsidRDefault="00345313" w:rsidP="00BB0CC4">
      <w:pPr>
        <w:suppressAutoHyphens/>
        <w:spacing w:line="240" w:lineRule="auto"/>
        <w:rPr>
          <w:rFonts w:asciiTheme="minorHAnsi" w:hAnsiTheme="minorHAnsi"/>
          <w:sz w:val="22"/>
          <w:szCs w:val="22"/>
        </w:rPr>
      </w:pPr>
      <w:r w:rsidRPr="00026A31">
        <w:rPr>
          <w:rFonts w:asciiTheme="minorHAnsi" w:hAnsiTheme="minorHAnsi"/>
          <w:sz w:val="22"/>
          <w:szCs w:val="22"/>
        </w:rPr>
        <w:t>Hodnot</w:t>
      </w:r>
      <w:r w:rsidR="003F242E">
        <w:rPr>
          <w:rFonts w:asciiTheme="minorHAnsi" w:hAnsiTheme="minorHAnsi"/>
          <w:sz w:val="22"/>
          <w:szCs w:val="22"/>
        </w:rPr>
        <w:t>í</w:t>
      </w:r>
      <w:r w:rsidRPr="00026A31">
        <w:rPr>
          <w:rFonts w:asciiTheme="minorHAnsi" w:hAnsiTheme="minorHAnsi"/>
          <w:sz w:val="22"/>
          <w:szCs w:val="22"/>
        </w:rPr>
        <w:t xml:space="preserve">cí modul obsahuje dotazník ke každému </w:t>
      </w:r>
      <w:r w:rsidRPr="00034E23">
        <w:rPr>
          <w:rFonts w:asciiTheme="minorHAnsi" w:hAnsiTheme="minorHAnsi"/>
          <w:sz w:val="22"/>
          <w:szCs w:val="22"/>
        </w:rPr>
        <w:t>předmětu s</w:t>
      </w:r>
      <w:r w:rsidR="00D23BE5">
        <w:rPr>
          <w:rFonts w:asciiTheme="minorHAnsi" w:hAnsiTheme="minorHAnsi"/>
          <w:sz w:val="22"/>
          <w:szCs w:val="22"/>
        </w:rPr>
        <w:t xml:space="preserve"> pěti</w:t>
      </w:r>
      <w:r w:rsidRPr="00034E23">
        <w:rPr>
          <w:rFonts w:asciiTheme="minorHAnsi" w:hAnsiTheme="minorHAnsi"/>
          <w:sz w:val="22"/>
          <w:szCs w:val="22"/>
        </w:rPr>
        <w:t xml:space="preserve"> ot</w:t>
      </w:r>
      <w:r w:rsidR="0077749F" w:rsidRPr="00034E23">
        <w:rPr>
          <w:rFonts w:asciiTheme="minorHAnsi" w:hAnsiTheme="minorHAnsi"/>
          <w:sz w:val="22"/>
          <w:szCs w:val="22"/>
        </w:rPr>
        <w:t>ázkami</w:t>
      </w:r>
      <w:r w:rsidR="0077749F">
        <w:rPr>
          <w:rFonts w:asciiTheme="minorHAnsi" w:hAnsiTheme="minorHAnsi"/>
          <w:sz w:val="22"/>
          <w:szCs w:val="22"/>
        </w:rPr>
        <w:t xml:space="preserve"> s možnostmi odpovědí na L</w:t>
      </w:r>
      <w:r w:rsidRPr="00026A31">
        <w:rPr>
          <w:rFonts w:asciiTheme="minorHAnsi" w:hAnsiTheme="minorHAnsi"/>
          <w:sz w:val="22"/>
          <w:szCs w:val="22"/>
        </w:rPr>
        <w:t>ikertově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5"/>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4450AC">
        <w:rPr>
          <w:rFonts w:asciiTheme="minorHAnsi" w:hAnsiTheme="minorHAnsi"/>
          <w:sz w:val="22"/>
          <w:szCs w:val="22"/>
        </w:rPr>
        <w:t>,</w:t>
      </w:r>
      <w:r w:rsidR="00643C17">
        <w:rPr>
          <w:rFonts w:asciiTheme="minorHAnsi" w:hAnsiTheme="minorHAnsi"/>
          <w:sz w:val="22"/>
          <w:szCs w:val="22"/>
        </w:rPr>
        <w:t xml:space="preserve"> </w:t>
      </w:r>
      <w:r w:rsidR="003F242E">
        <w:rPr>
          <w:rFonts w:asciiTheme="minorHAnsi" w:hAnsiTheme="minorHAnsi"/>
          <w:sz w:val="22"/>
          <w:szCs w:val="22"/>
        </w:rPr>
        <w:t>díky kterému</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4063AB58" w:rsidR="004675D0" w:rsidRDefault="004675D0" w:rsidP="00BB0CC4">
      <w:pPr>
        <w:suppressAutoHyphens/>
        <w:spacing w:line="240"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D47873">
        <w:rPr>
          <w:rFonts w:asciiTheme="minorHAnsi" w:hAnsiTheme="minorHAnsi"/>
          <w:sz w:val="22"/>
          <w:szCs w:val="22"/>
        </w:rPr>
        <w:t xml:space="preserve">kvality </w:t>
      </w:r>
      <w:r w:rsidR="00356D03" w:rsidRPr="00026A31">
        <w:rPr>
          <w:rFonts w:asciiTheme="minorHAnsi" w:hAnsiTheme="minorHAnsi"/>
          <w:sz w:val="22"/>
          <w:szCs w:val="22"/>
        </w:rPr>
        <w:t xml:space="preserve">výuky </w:t>
      </w:r>
      <w:r w:rsidRPr="00026A31">
        <w:rPr>
          <w:rFonts w:asciiTheme="minorHAnsi" w:hAnsiTheme="minorHAnsi"/>
          <w:sz w:val="22"/>
          <w:szCs w:val="22"/>
        </w:rPr>
        <w:t>je rozeslána na e</w:t>
      </w:r>
      <w:r w:rsidR="003226CA">
        <w:rPr>
          <w:rFonts w:asciiTheme="minorHAnsi" w:hAnsiTheme="minorHAnsi"/>
          <w:sz w:val="22"/>
          <w:szCs w:val="22"/>
        </w:rPr>
        <w:noBreakHyphen/>
      </w:r>
      <w:r w:rsidRPr="00026A31">
        <w:rPr>
          <w:rFonts w:asciiTheme="minorHAnsi" w:hAnsiTheme="minorHAnsi"/>
          <w:sz w:val="22"/>
          <w:szCs w:val="22"/>
        </w:rPr>
        <w:t xml:space="preserv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201D4088" w14:textId="77777777" w:rsidR="003F242E" w:rsidRDefault="003F242E" w:rsidP="00BB0CC4">
      <w:pPr>
        <w:suppressAutoHyphens/>
        <w:spacing w:line="240" w:lineRule="auto"/>
        <w:rPr>
          <w:rFonts w:asciiTheme="minorHAnsi" w:hAnsiTheme="minorHAnsi"/>
          <w:sz w:val="22"/>
          <w:szCs w:val="22"/>
        </w:rPr>
      </w:pPr>
    </w:p>
    <w:p w14:paraId="70731BFA" w14:textId="77777777" w:rsidR="003F242E" w:rsidRDefault="003F242E" w:rsidP="00BB0CC4">
      <w:pPr>
        <w:suppressAutoHyphens/>
        <w:spacing w:line="240" w:lineRule="auto"/>
        <w:rPr>
          <w:rFonts w:asciiTheme="minorHAnsi" w:hAnsiTheme="minorHAnsi"/>
          <w:sz w:val="22"/>
          <w:szCs w:val="22"/>
        </w:rPr>
      </w:pPr>
    </w:p>
    <w:p w14:paraId="5FE41966" w14:textId="77777777" w:rsidR="003F242E" w:rsidRDefault="003F242E" w:rsidP="00BB0CC4">
      <w:pPr>
        <w:suppressAutoHyphens/>
        <w:spacing w:line="240" w:lineRule="auto"/>
        <w:rPr>
          <w:rFonts w:asciiTheme="minorHAnsi" w:hAnsiTheme="minorHAnsi"/>
          <w:sz w:val="22"/>
          <w:szCs w:val="22"/>
        </w:rPr>
      </w:pPr>
    </w:p>
    <w:p w14:paraId="789002E7" w14:textId="77777777" w:rsidR="003F242E" w:rsidRDefault="003F242E" w:rsidP="00BB0CC4">
      <w:pPr>
        <w:suppressAutoHyphens/>
        <w:spacing w:line="240" w:lineRule="auto"/>
        <w:rPr>
          <w:rFonts w:asciiTheme="minorHAnsi" w:hAnsiTheme="minorHAnsi"/>
          <w:sz w:val="22"/>
          <w:szCs w:val="22"/>
        </w:rPr>
      </w:pPr>
    </w:p>
    <w:p w14:paraId="19C44040" w14:textId="568FD739" w:rsidR="00BF71DE" w:rsidRDefault="0077749F" w:rsidP="00BB0CC4">
      <w:pPr>
        <w:suppressAutoHyphens/>
        <w:spacing w:line="240" w:lineRule="auto"/>
        <w:rPr>
          <w:rFonts w:asciiTheme="minorHAnsi" w:hAnsiTheme="minorHAnsi"/>
          <w:sz w:val="22"/>
          <w:szCs w:val="22"/>
        </w:rPr>
      </w:pPr>
      <w:r w:rsidRPr="0090674A">
        <w:rPr>
          <w:rFonts w:asciiTheme="minorHAnsi" w:hAnsiTheme="minorHAnsi"/>
          <w:sz w:val="22"/>
          <w:szCs w:val="22"/>
        </w:rPr>
        <w:t>Do hodnoce</w:t>
      </w:r>
      <w:r w:rsidR="00594311">
        <w:rPr>
          <w:rFonts w:asciiTheme="minorHAnsi" w:hAnsiTheme="minorHAnsi"/>
          <w:sz w:val="22"/>
          <w:szCs w:val="22"/>
        </w:rPr>
        <w:t xml:space="preserve">ní kvality výuky se </w:t>
      </w:r>
      <w:r w:rsidR="00594311" w:rsidRPr="00333621">
        <w:rPr>
          <w:rFonts w:asciiTheme="minorHAnsi" w:hAnsiTheme="minorHAnsi"/>
          <w:sz w:val="22"/>
          <w:szCs w:val="22"/>
        </w:rPr>
        <w:t>v L</w:t>
      </w:r>
      <w:r w:rsidR="0090674A" w:rsidRPr="00333621">
        <w:rPr>
          <w:rFonts w:asciiTheme="minorHAnsi" w:hAnsiTheme="minorHAnsi"/>
          <w:sz w:val="22"/>
          <w:szCs w:val="22"/>
        </w:rPr>
        <w:t>S AR 20</w:t>
      </w:r>
      <w:r w:rsidR="00313451" w:rsidRPr="00333621">
        <w:rPr>
          <w:rFonts w:asciiTheme="minorHAnsi" w:hAnsiTheme="minorHAnsi"/>
          <w:sz w:val="22"/>
          <w:szCs w:val="22"/>
        </w:rPr>
        <w:t>2</w:t>
      </w:r>
      <w:r w:rsidR="00D23BE5">
        <w:rPr>
          <w:rFonts w:asciiTheme="minorHAnsi" w:hAnsiTheme="minorHAnsi"/>
          <w:sz w:val="22"/>
          <w:szCs w:val="22"/>
        </w:rPr>
        <w:t>2</w:t>
      </w:r>
      <w:r w:rsidR="0090674A" w:rsidRPr="00333621">
        <w:rPr>
          <w:rFonts w:asciiTheme="minorHAnsi" w:hAnsiTheme="minorHAnsi"/>
          <w:sz w:val="22"/>
          <w:szCs w:val="22"/>
        </w:rPr>
        <w:t>/202</w:t>
      </w:r>
      <w:r w:rsidR="00D23BE5">
        <w:rPr>
          <w:rFonts w:asciiTheme="minorHAnsi" w:hAnsiTheme="minorHAnsi"/>
          <w:sz w:val="22"/>
          <w:szCs w:val="22"/>
        </w:rPr>
        <w:t>3</w:t>
      </w:r>
      <w:r w:rsidRPr="00333621">
        <w:rPr>
          <w:rFonts w:asciiTheme="minorHAnsi" w:hAnsiTheme="minorHAnsi"/>
          <w:sz w:val="22"/>
          <w:szCs w:val="22"/>
        </w:rPr>
        <w:t xml:space="preserve"> celkem </w:t>
      </w:r>
      <w:r w:rsidR="003C70F2" w:rsidRPr="00333621">
        <w:rPr>
          <w:rFonts w:asciiTheme="minorHAnsi" w:hAnsiTheme="minorHAnsi"/>
          <w:sz w:val="22"/>
          <w:szCs w:val="22"/>
        </w:rPr>
        <w:t xml:space="preserve">zapojilo </w:t>
      </w:r>
      <w:r w:rsidR="00333621" w:rsidRPr="00333621">
        <w:rPr>
          <w:rFonts w:asciiTheme="minorHAnsi" w:hAnsiTheme="minorHAnsi"/>
          <w:sz w:val="22"/>
          <w:szCs w:val="22"/>
        </w:rPr>
        <w:t>2</w:t>
      </w:r>
      <w:r w:rsidR="00594311" w:rsidRPr="00333621">
        <w:rPr>
          <w:rFonts w:asciiTheme="minorHAnsi" w:hAnsiTheme="minorHAnsi"/>
          <w:sz w:val="22"/>
          <w:szCs w:val="22"/>
        </w:rPr>
        <w:t xml:space="preserve"> </w:t>
      </w:r>
      <w:r w:rsidR="00D23BE5">
        <w:rPr>
          <w:rFonts w:asciiTheme="minorHAnsi" w:hAnsiTheme="minorHAnsi"/>
          <w:sz w:val="22"/>
          <w:szCs w:val="22"/>
        </w:rPr>
        <w:t>628</w:t>
      </w:r>
      <w:r w:rsidRPr="00333621">
        <w:rPr>
          <w:rFonts w:asciiTheme="minorHAnsi" w:hAnsiTheme="minorHAnsi"/>
          <w:sz w:val="22"/>
          <w:szCs w:val="22"/>
        </w:rPr>
        <w:t xml:space="preserve"> studentů ze všech </w:t>
      </w:r>
      <w:r w:rsidR="0053455B" w:rsidRPr="00333621">
        <w:rPr>
          <w:rFonts w:asciiTheme="minorHAnsi" w:hAnsiTheme="minorHAnsi"/>
          <w:sz w:val="22"/>
          <w:szCs w:val="22"/>
        </w:rPr>
        <w:t xml:space="preserve">fakult </w:t>
      </w:r>
      <w:r w:rsidR="00DC2E92" w:rsidRPr="00333621">
        <w:rPr>
          <w:rFonts w:asciiTheme="minorHAnsi" w:hAnsiTheme="minorHAnsi"/>
          <w:sz w:val="22"/>
          <w:szCs w:val="22"/>
        </w:rPr>
        <w:t>UTB ve Zlíně, což</w:t>
      </w:r>
      <w:r w:rsidR="0090674A" w:rsidRPr="00333621">
        <w:rPr>
          <w:rFonts w:asciiTheme="minorHAnsi" w:hAnsiTheme="minorHAnsi"/>
          <w:sz w:val="22"/>
          <w:szCs w:val="22"/>
        </w:rPr>
        <w:t xml:space="preserve"> činí </w:t>
      </w:r>
      <w:r w:rsidR="008E3965" w:rsidRPr="00E44512">
        <w:rPr>
          <w:rFonts w:asciiTheme="minorHAnsi" w:hAnsiTheme="minorHAnsi"/>
          <w:i/>
          <w:sz w:val="22"/>
          <w:szCs w:val="22"/>
        </w:rPr>
        <w:t>3</w:t>
      </w:r>
      <w:r w:rsidR="00E44512" w:rsidRPr="00E44512">
        <w:rPr>
          <w:rFonts w:asciiTheme="minorHAnsi" w:hAnsiTheme="minorHAnsi"/>
          <w:i/>
          <w:sz w:val="22"/>
          <w:szCs w:val="22"/>
        </w:rPr>
        <w:t>9</w:t>
      </w:r>
      <w:r w:rsidRPr="00E44512">
        <w:rPr>
          <w:rFonts w:asciiTheme="minorHAnsi" w:hAnsiTheme="minorHAnsi"/>
          <w:i/>
          <w:sz w:val="22"/>
          <w:szCs w:val="22"/>
        </w:rPr>
        <w:t xml:space="preserve"> %</w:t>
      </w:r>
      <w:r w:rsidRPr="00333621">
        <w:rPr>
          <w:rFonts w:asciiTheme="minorHAnsi" w:hAnsiTheme="minorHAnsi"/>
          <w:i/>
          <w:sz w:val="22"/>
          <w:szCs w:val="22"/>
        </w:rPr>
        <w:t xml:space="preserve"> celkového podílu aktivních studentů v daném semestru</w:t>
      </w:r>
      <w:r w:rsidRPr="00333621">
        <w:rPr>
          <w:rFonts w:asciiTheme="minorHAnsi" w:hAnsiTheme="minorHAnsi"/>
          <w:sz w:val="22"/>
          <w:szCs w:val="22"/>
        </w:rPr>
        <w:t>.</w:t>
      </w:r>
      <w:r w:rsidR="00B02838" w:rsidRPr="00333621">
        <w:rPr>
          <w:rFonts w:asciiTheme="minorHAnsi" w:hAnsiTheme="minorHAnsi"/>
          <w:sz w:val="22"/>
          <w:szCs w:val="22"/>
        </w:rPr>
        <w:t xml:space="preserve"> Do hodnocení kvality výuky se </w:t>
      </w:r>
      <w:r w:rsidR="00643C17" w:rsidRPr="00333621">
        <w:rPr>
          <w:rFonts w:asciiTheme="minorHAnsi" w:hAnsiTheme="minorHAnsi"/>
          <w:sz w:val="22"/>
          <w:szCs w:val="22"/>
        </w:rPr>
        <w:t>v ZS</w:t>
      </w:r>
      <w:r w:rsidR="00B02838" w:rsidRPr="00333621">
        <w:rPr>
          <w:rFonts w:asciiTheme="minorHAnsi" w:hAnsiTheme="minorHAnsi"/>
          <w:sz w:val="22"/>
          <w:szCs w:val="22"/>
        </w:rPr>
        <w:t xml:space="preserve"> AR 202</w:t>
      </w:r>
      <w:r w:rsidR="00D23BE5">
        <w:rPr>
          <w:rFonts w:asciiTheme="minorHAnsi" w:hAnsiTheme="minorHAnsi"/>
          <w:sz w:val="22"/>
          <w:szCs w:val="22"/>
        </w:rPr>
        <w:t>3</w:t>
      </w:r>
      <w:r w:rsidR="00B02838" w:rsidRPr="00333621">
        <w:rPr>
          <w:rFonts w:asciiTheme="minorHAnsi" w:hAnsiTheme="minorHAnsi"/>
          <w:sz w:val="22"/>
          <w:szCs w:val="22"/>
        </w:rPr>
        <w:t>/202</w:t>
      </w:r>
      <w:r w:rsidR="00D23BE5">
        <w:rPr>
          <w:rFonts w:asciiTheme="minorHAnsi" w:hAnsiTheme="minorHAnsi"/>
          <w:sz w:val="22"/>
          <w:szCs w:val="22"/>
        </w:rPr>
        <w:t>4</w:t>
      </w:r>
      <w:r w:rsidR="00B02838" w:rsidRPr="00333621">
        <w:rPr>
          <w:rFonts w:asciiTheme="minorHAnsi" w:hAnsiTheme="minorHAnsi"/>
          <w:sz w:val="22"/>
          <w:szCs w:val="22"/>
        </w:rPr>
        <w:t xml:space="preserve"> zapojilo </w:t>
      </w:r>
      <w:r w:rsidR="00D82406">
        <w:rPr>
          <w:rFonts w:asciiTheme="minorHAnsi" w:hAnsiTheme="minorHAnsi"/>
          <w:sz w:val="22"/>
          <w:szCs w:val="22"/>
        </w:rPr>
        <w:t xml:space="preserve">3 </w:t>
      </w:r>
      <w:r w:rsidR="00D23BE5">
        <w:rPr>
          <w:rFonts w:asciiTheme="minorHAnsi" w:hAnsiTheme="minorHAnsi"/>
          <w:sz w:val="22"/>
          <w:szCs w:val="22"/>
        </w:rPr>
        <w:t>44</w:t>
      </w:r>
      <w:r w:rsidR="00D82406">
        <w:rPr>
          <w:rFonts w:asciiTheme="minorHAnsi" w:hAnsiTheme="minorHAnsi"/>
          <w:sz w:val="22"/>
          <w:szCs w:val="22"/>
        </w:rPr>
        <w:t>0</w:t>
      </w:r>
      <w:r w:rsidR="00B02838" w:rsidRPr="00333621">
        <w:rPr>
          <w:rFonts w:asciiTheme="minorHAnsi" w:hAnsiTheme="minorHAnsi"/>
          <w:sz w:val="22"/>
          <w:szCs w:val="22"/>
        </w:rPr>
        <w:t xml:space="preserve"> studentů, </w:t>
      </w:r>
      <w:r w:rsidR="00B02838" w:rsidRPr="00E44512">
        <w:rPr>
          <w:rFonts w:asciiTheme="minorHAnsi" w:hAnsiTheme="minorHAnsi"/>
          <w:sz w:val="22"/>
          <w:szCs w:val="22"/>
        </w:rPr>
        <w:t xml:space="preserve">což činí </w:t>
      </w:r>
      <w:r w:rsidR="008E3965" w:rsidRPr="00E44512">
        <w:rPr>
          <w:rFonts w:asciiTheme="minorHAnsi" w:hAnsiTheme="minorHAnsi"/>
          <w:sz w:val="22"/>
          <w:szCs w:val="22"/>
        </w:rPr>
        <w:t>4</w:t>
      </w:r>
      <w:r w:rsidR="00E44512" w:rsidRPr="00E44512">
        <w:rPr>
          <w:rFonts w:asciiTheme="minorHAnsi" w:hAnsiTheme="minorHAnsi"/>
          <w:sz w:val="22"/>
          <w:szCs w:val="22"/>
        </w:rPr>
        <w:t>2</w:t>
      </w:r>
      <w:r w:rsidR="00991A1C" w:rsidRPr="00E44512">
        <w:rPr>
          <w:rFonts w:asciiTheme="minorHAnsi" w:hAnsiTheme="minorHAnsi"/>
          <w:sz w:val="22"/>
          <w:szCs w:val="22"/>
        </w:rPr>
        <w:t xml:space="preserve"> </w:t>
      </w:r>
      <w:r w:rsidR="00B02838" w:rsidRPr="00E44512">
        <w:rPr>
          <w:rFonts w:asciiTheme="minorHAnsi" w:hAnsiTheme="minorHAnsi"/>
          <w:sz w:val="22"/>
          <w:szCs w:val="22"/>
        </w:rPr>
        <w:t>% celkového</w:t>
      </w:r>
      <w:r w:rsidR="00B02838" w:rsidRPr="00333621">
        <w:rPr>
          <w:rFonts w:asciiTheme="minorHAnsi" w:hAnsiTheme="minorHAnsi"/>
          <w:sz w:val="22"/>
          <w:szCs w:val="22"/>
        </w:rPr>
        <w:t xml:space="preserve"> podílu aktivních studentů v daném roce. </w:t>
      </w:r>
      <w:r w:rsidRPr="00333621">
        <w:rPr>
          <w:rFonts w:asciiTheme="minorHAnsi" w:hAnsiTheme="minorHAnsi"/>
          <w:sz w:val="22"/>
          <w:szCs w:val="22"/>
        </w:rPr>
        <w:t xml:space="preserve"> Přehled participace respondentů z různých fakult je </w:t>
      </w:r>
      <w:r w:rsidR="003C70F2" w:rsidRPr="00333621">
        <w:rPr>
          <w:rFonts w:asciiTheme="minorHAnsi" w:hAnsiTheme="minorHAnsi"/>
          <w:sz w:val="22"/>
          <w:szCs w:val="22"/>
        </w:rPr>
        <w:t xml:space="preserve">sumarizován </w:t>
      </w:r>
      <w:r w:rsidR="00C65A4C">
        <w:rPr>
          <w:rFonts w:asciiTheme="minorHAnsi" w:hAnsiTheme="minorHAnsi"/>
          <w:sz w:val="22"/>
          <w:szCs w:val="22"/>
        </w:rPr>
        <w:t xml:space="preserve">                               </w:t>
      </w:r>
      <w:r w:rsidR="003C70F2" w:rsidRPr="00333621">
        <w:rPr>
          <w:rFonts w:asciiTheme="minorHAnsi" w:hAnsiTheme="minorHAnsi"/>
          <w:sz w:val="22"/>
          <w:szCs w:val="22"/>
        </w:rPr>
        <w:t xml:space="preserve">v </w:t>
      </w:r>
      <w:r w:rsidR="00B02838" w:rsidRPr="00333621">
        <w:rPr>
          <w:rFonts w:asciiTheme="minorHAnsi" w:hAnsiTheme="minorHAnsi"/>
          <w:sz w:val="22"/>
          <w:szCs w:val="22"/>
        </w:rPr>
        <w:t>následujících</w:t>
      </w:r>
      <w:r w:rsidR="00B02838">
        <w:rPr>
          <w:rFonts w:asciiTheme="minorHAnsi" w:hAnsiTheme="minorHAnsi"/>
          <w:sz w:val="22"/>
          <w:szCs w:val="22"/>
        </w:rPr>
        <w:t xml:space="preserve"> </w:t>
      </w:r>
      <w:r w:rsidR="0017396B">
        <w:rPr>
          <w:rFonts w:asciiTheme="minorHAnsi" w:hAnsiTheme="minorHAnsi"/>
          <w:sz w:val="22"/>
          <w:szCs w:val="22"/>
        </w:rPr>
        <w:t>t</w:t>
      </w:r>
      <w:r w:rsidR="00B02838">
        <w:rPr>
          <w:rFonts w:asciiTheme="minorHAnsi" w:hAnsiTheme="minorHAnsi"/>
          <w:sz w:val="22"/>
          <w:szCs w:val="22"/>
        </w:rPr>
        <w:t>abulkách</w:t>
      </w:r>
      <w:r w:rsidR="00F63AE5">
        <w:rPr>
          <w:rFonts w:asciiTheme="minorHAnsi" w:hAnsiTheme="minorHAnsi"/>
          <w:sz w:val="22"/>
          <w:szCs w:val="22"/>
        </w:rPr>
        <w:t xml:space="preserve"> (viz Tab. </w:t>
      </w:r>
      <w:proofErr w:type="gramStart"/>
      <w:r w:rsidR="00F63AE5">
        <w:rPr>
          <w:rFonts w:asciiTheme="minorHAnsi" w:hAnsiTheme="minorHAnsi"/>
          <w:sz w:val="22"/>
          <w:szCs w:val="22"/>
        </w:rPr>
        <w:t>2</w:t>
      </w:r>
      <w:r w:rsidR="002251DE">
        <w:rPr>
          <w:rFonts w:asciiTheme="minorHAnsi" w:hAnsiTheme="minorHAnsi"/>
          <w:sz w:val="22"/>
          <w:szCs w:val="22"/>
        </w:rPr>
        <w:t>6</w:t>
      </w:r>
      <w:r w:rsidR="006F1A13">
        <w:rPr>
          <w:rFonts w:asciiTheme="minorHAnsi" w:hAnsiTheme="minorHAnsi"/>
          <w:sz w:val="22"/>
          <w:szCs w:val="22"/>
        </w:rPr>
        <w:t>a</w:t>
      </w:r>
      <w:proofErr w:type="gramEnd"/>
      <w:r w:rsidR="001E7A12">
        <w:rPr>
          <w:rFonts w:asciiTheme="minorHAnsi" w:hAnsiTheme="minorHAnsi"/>
          <w:sz w:val="22"/>
          <w:szCs w:val="22"/>
        </w:rPr>
        <w:t>.</w:t>
      </w:r>
      <w:r w:rsidR="00F63AE5">
        <w:rPr>
          <w:rFonts w:asciiTheme="minorHAnsi" w:hAnsiTheme="minorHAnsi"/>
          <w:sz w:val="22"/>
          <w:szCs w:val="22"/>
        </w:rPr>
        <w:t xml:space="preserve"> a 2</w:t>
      </w:r>
      <w:r w:rsidR="002251DE">
        <w:rPr>
          <w:rFonts w:asciiTheme="minorHAnsi" w:hAnsiTheme="minorHAnsi"/>
          <w:sz w:val="22"/>
          <w:szCs w:val="22"/>
        </w:rPr>
        <w:t>6</w:t>
      </w:r>
      <w:r w:rsidR="00B02838">
        <w:rPr>
          <w:rFonts w:asciiTheme="minorHAnsi" w:hAnsiTheme="minorHAnsi"/>
          <w:sz w:val="22"/>
          <w:szCs w:val="22"/>
        </w:rPr>
        <w:t>b</w:t>
      </w:r>
      <w:r w:rsidR="001E7A12">
        <w:rPr>
          <w:rFonts w:asciiTheme="minorHAnsi" w:hAnsiTheme="minorHAnsi"/>
          <w:sz w:val="22"/>
          <w:szCs w:val="22"/>
        </w:rPr>
        <w:t>.</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w:t>
      </w:r>
      <w:r w:rsidR="001E7A12">
        <w:rPr>
          <w:rFonts w:asciiTheme="minorHAnsi" w:hAnsiTheme="minorHAnsi"/>
          <w:sz w:val="22"/>
          <w:szCs w:val="22"/>
        </w:rPr>
        <w:t>.</w:t>
      </w:r>
      <w:r w:rsidR="003B4FD7">
        <w:rPr>
          <w:rFonts w:asciiTheme="minorHAnsi" w:hAnsiTheme="minorHAnsi"/>
          <w:sz w:val="22"/>
          <w:szCs w:val="22"/>
        </w:rPr>
        <w:t xml:space="preserve"> Šebková et al., 2013, s. 60)</w:t>
      </w:r>
      <w:r w:rsidR="00BF71DE">
        <w:rPr>
          <w:rFonts w:asciiTheme="minorHAnsi" w:hAnsiTheme="minorHAnsi"/>
          <w:sz w:val="22"/>
          <w:szCs w:val="22"/>
        </w:rPr>
        <w:t>.</w:t>
      </w:r>
    </w:p>
    <w:p w14:paraId="19275B86" w14:textId="7832D147" w:rsidR="00F25811" w:rsidRPr="000A683B" w:rsidRDefault="00F25811" w:rsidP="00BB0CC4">
      <w:pPr>
        <w:suppressAutoHyphens/>
        <w:spacing w:line="240" w:lineRule="auto"/>
        <w:rPr>
          <w:rFonts w:ascii="Calibri" w:hAnsi="Calibri"/>
          <w:sz w:val="22"/>
          <w:szCs w:val="22"/>
        </w:rPr>
      </w:pPr>
      <w:r w:rsidRPr="000A683B">
        <w:rPr>
          <w:rFonts w:ascii="Calibri" w:hAnsi="Calibri"/>
          <w:sz w:val="22"/>
          <w:szCs w:val="22"/>
        </w:rPr>
        <w:t xml:space="preserve">Studenti nad rámec hodnocení přispěli ke zpětné vazbě na kvalitu výuky v jednotlivých předmětech i </w:t>
      </w:r>
      <w:r w:rsidRPr="00872E46">
        <w:rPr>
          <w:rFonts w:ascii="Calibri" w:hAnsi="Calibri"/>
          <w:sz w:val="22"/>
          <w:szCs w:val="22"/>
        </w:rPr>
        <w:t xml:space="preserve">prostřednictvím </w:t>
      </w:r>
      <w:r w:rsidR="007B4036" w:rsidRPr="00872E46">
        <w:rPr>
          <w:rFonts w:ascii="Calibri" w:hAnsi="Calibri"/>
          <w:sz w:val="22"/>
          <w:szCs w:val="22"/>
        </w:rPr>
        <w:t xml:space="preserve">4 </w:t>
      </w:r>
      <w:r w:rsidR="00B03D2C">
        <w:rPr>
          <w:rFonts w:ascii="Calibri" w:hAnsi="Calibri"/>
          <w:sz w:val="22"/>
          <w:szCs w:val="22"/>
        </w:rPr>
        <w:t>164</w:t>
      </w:r>
      <w:r w:rsidRPr="00872E46">
        <w:rPr>
          <w:rFonts w:ascii="Calibri" w:hAnsi="Calibri"/>
          <w:sz w:val="22"/>
          <w:szCs w:val="22"/>
        </w:rPr>
        <w:t xml:space="preserve"> v LS a </w:t>
      </w:r>
      <w:r w:rsidRPr="00D47873">
        <w:rPr>
          <w:rFonts w:ascii="Calibri" w:hAnsi="Calibri"/>
          <w:sz w:val="22"/>
          <w:szCs w:val="22"/>
        </w:rPr>
        <w:t xml:space="preserve">6 </w:t>
      </w:r>
      <w:r w:rsidR="00B03D2C">
        <w:rPr>
          <w:rFonts w:ascii="Calibri" w:hAnsi="Calibri"/>
          <w:sz w:val="22"/>
          <w:szCs w:val="22"/>
        </w:rPr>
        <w:t>279</w:t>
      </w:r>
      <w:r w:rsidRPr="00D47873">
        <w:rPr>
          <w:rFonts w:ascii="Calibri" w:hAnsi="Calibri"/>
          <w:sz w:val="22"/>
          <w:szCs w:val="22"/>
        </w:rPr>
        <w:t xml:space="preserve"> v ZS textových komentářů</w:t>
      </w:r>
      <w:r w:rsidRPr="000A683B">
        <w:rPr>
          <w:rFonts w:ascii="Calibri" w:hAnsi="Calibri"/>
          <w:sz w:val="22"/>
          <w:szCs w:val="22"/>
        </w:rPr>
        <w:t>, které byly samostatně zpracovány</w:t>
      </w:r>
      <w:r w:rsidR="00C65A4C">
        <w:rPr>
          <w:rFonts w:ascii="Calibri" w:hAnsi="Calibri"/>
          <w:sz w:val="22"/>
          <w:szCs w:val="22"/>
        </w:rPr>
        <w:t xml:space="preserve">    </w:t>
      </w:r>
      <w:r w:rsidRPr="000A683B">
        <w:rPr>
          <w:rFonts w:ascii="Calibri" w:hAnsi="Calibri"/>
          <w:sz w:val="22"/>
          <w:szCs w:val="22"/>
        </w:rPr>
        <w:t xml:space="preserve"> a poskytnuty jednotlivým proděkanům pro pedagogickou činnost na příslušných fakultách, stejně jako ředitelům ústavů, kteří na základě nich provádějí pohovory s vyučujícími a případné hospitace či přijímají další opatření.</w:t>
      </w:r>
    </w:p>
    <w:p w14:paraId="18E18A81" w14:textId="0781C9CC" w:rsidR="0077749F" w:rsidRDefault="0077749F" w:rsidP="00BB0CC4">
      <w:pPr>
        <w:suppressAutoHyphens/>
        <w:spacing w:line="240" w:lineRule="auto"/>
        <w:rPr>
          <w:rFonts w:asciiTheme="minorHAnsi" w:hAnsiTheme="minorHAnsi"/>
          <w:sz w:val="22"/>
          <w:szCs w:val="22"/>
        </w:rPr>
      </w:pPr>
    </w:p>
    <w:p w14:paraId="41A6C848" w14:textId="30BC5C34"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a. Účast na hodnocení výuky LS AR 202</w:t>
      </w:r>
      <w:r w:rsidR="00B03D2C">
        <w:rPr>
          <w:rFonts w:ascii="Calibri" w:hAnsi="Calibri"/>
          <w:b/>
          <w:sz w:val="20"/>
          <w:szCs w:val="20"/>
        </w:rPr>
        <w:t>2</w:t>
      </w:r>
      <w:r w:rsidRPr="00C06312">
        <w:rPr>
          <w:rFonts w:ascii="Calibri" w:hAnsi="Calibri"/>
          <w:b/>
          <w:sz w:val="20"/>
          <w:szCs w:val="20"/>
        </w:rPr>
        <w:t>/202</w:t>
      </w:r>
      <w:r w:rsidR="00B03D2C">
        <w:rPr>
          <w:rFonts w:ascii="Calibri" w:hAnsi="Calibri"/>
          <w:b/>
          <w:sz w:val="20"/>
          <w:szCs w:val="20"/>
        </w:rPr>
        <w:t>3</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0C17DB8B"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tcPr>
          <w:p w14:paraId="365E57E9"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C5F52BF"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4FF63FB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34F6BFD2" w14:textId="5D313C29"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3226CA">
              <w:rPr>
                <w:rFonts w:ascii="Calibri" w:hAnsi="Calibri"/>
                <w:sz w:val="18"/>
                <w:szCs w:val="18"/>
              </w:rPr>
              <w:t>a</w:t>
            </w:r>
            <w:r w:rsidRPr="00F25811">
              <w:rPr>
                <w:rFonts w:ascii="Calibri" w:hAnsi="Calibri"/>
                <w:sz w:val="18"/>
                <w:szCs w:val="18"/>
              </w:rPr>
              <w:t>ME</w:t>
            </w:r>
          </w:p>
        </w:tc>
        <w:tc>
          <w:tcPr>
            <w:tcW w:w="830" w:type="dxa"/>
          </w:tcPr>
          <w:p w14:paraId="7929B68C"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504D223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3A25FCC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5E5F60F7"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A7A1322" w14:textId="77777777" w:rsidTr="00F2581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0A4E27FC"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360A2C5" w14:textId="365AB88C" w:rsidR="00F25811" w:rsidRPr="00B03D2C"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sidRPr="000A66FF">
              <w:rPr>
                <w:rFonts w:ascii="Calibri" w:hAnsi="Calibri"/>
                <w:b/>
                <w:sz w:val="18"/>
                <w:szCs w:val="18"/>
              </w:rPr>
              <w:t xml:space="preserve">2 </w:t>
            </w:r>
            <w:r w:rsidR="000A66FF" w:rsidRPr="000A66FF">
              <w:rPr>
                <w:rFonts w:ascii="Calibri" w:hAnsi="Calibri"/>
                <w:b/>
                <w:sz w:val="18"/>
                <w:szCs w:val="18"/>
              </w:rPr>
              <w:t>628</w:t>
            </w:r>
          </w:p>
        </w:tc>
        <w:tc>
          <w:tcPr>
            <w:tcW w:w="831" w:type="dxa"/>
            <w:vAlign w:val="center"/>
          </w:tcPr>
          <w:p w14:paraId="5D51508F" w14:textId="156F360C" w:rsidR="00F25811" w:rsidRPr="001D7FF2" w:rsidRDefault="001D7FF2"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541</w:t>
            </w:r>
          </w:p>
        </w:tc>
        <w:tc>
          <w:tcPr>
            <w:tcW w:w="831" w:type="dxa"/>
            <w:vAlign w:val="center"/>
          </w:tcPr>
          <w:p w14:paraId="138C547F" w14:textId="7CE53B0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515</w:t>
            </w:r>
          </w:p>
        </w:tc>
        <w:tc>
          <w:tcPr>
            <w:tcW w:w="830" w:type="dxa"/>
            <w:vAlign w:val="center"/>
          </w:tcPr>
          <w:p w14:paraId="099237C0" w14:textId="56BE4E56"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5</w:t>
            </w:r>
            <w:r w:rsidR="00A23C23">
              <w:rPr>
                <w:rFonts w:ascii="Calibri" w:hAnsi="Calibri"/>
                <w:sz w:val="18"/>
                <w:szCs w:val="18"/>
              </w:rPr>
              <w:t>27</w:t>
            </w:r>
          </w:p>
        </w:tc>
        <w:tc>
          <w:tcPr>
            <w:tcW w:w="831" w:type="dxa"/>
            <w:vAlign w:val="center"/>
          </w:tcPr>
          <w:p w14:paraId="49716949" w14:textId="53F1F9B3" w:rsidR="00F25811" w:rsidRPr="001D7FF2" w:rsidRDefault="00A23C23"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320</w:t>
            </w:r>
          </w:p>
        </w:tc>
        <w:tc>
          <w:tcPr>
            <w:tcW w:w="831" w:type="dxa"/>
            <w:vAlign w:val="center"/>
          </w:tcPr>
          <w:p w14:paraId="1EE0F9A0" w14:textId="3C07F211"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40</w:t>
            </w:r>
            <w:r w:rsidR="00A23C23">
              <w:rPr>
                <w:rFonts w:ascii="Calibri" w:hAnsi="Calibri"/>
                <w:sz w:val="18"/>
                <w:szCs w:val="18"/>
              </w:rPr>
              <w:t>2</w:t>
            </w:r>
          </w:p>
        </w:tc>
        <w:tc>
          <w:tcPr>
            <w:tcW w:w="831" w:type="dxa"/>
            <w:vAlign w:val="center"/>
          </w:tcPr>
          <w:p w14:paraId="37D53C60" w14:textId="030080B3" w:rsidR="00F25811" w:rsidRPr="001D7FF2" w:rsidRDefault="00CD55A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1D7FF2">
              <w:rPr>
                <w:rFonts w:ascii="Calibri" w:hAnsi="Calibri"/>
                <w:sz w:val="18"/>
                <w:szCs w:val="18"/>
              </w:rPr>
              <w:t>3</w:t>
            </w:r>
            <w:r w:rsidR="00A23C23">
              <w:rPr>
                <w:rFonts w:ascii="Calibri" w:hAnsi="Calibri"/>
                <w:sz w:val="18"/>
                <w:szCs w:val="18"/>
              </w:rPr>
              <w:t>23</w:t>
            </w:r>
          </w:p>
        </w:tc>
      </w:tr>
      <w:tr w:rsidR="00F25811" w:rsidRPr="00F25811" w14:paraId="71E4430D"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083CB42E"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1BD8FE5D" w14:textId="1E0F6977" w:rsidR="00F25811" w:rsidRPr="00B03D2C"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highlight w:val="yellow"/>
              </w:rPr>
            </w:pPr>
            <w:r w:rsidRPr="00E44512">
              <w:rPr>
                <w:rFonts w:ascii="Calibri" w:hAnsi="Calibri"/>
                <w:b/>
                <w:sz w:val="18"/>
                <w:szCs w:val="22"/>
              </w:rPr>
              <w:t>3</w:t>
            </w:r>
            <w:r w:rsidR="00E44512" w:rsidRPr="00E44512">
              <w:rPr>
                <w:rFonts w:ascii="Calibri" w:hAnsi="Calibri"/>
                <w:b/>
                <w:sz w:val="18"/>
                <w:szCs w:val="22"/>
              </w:rPr>
              <w:t>9</w:t>
            </w:r>
            <w:r w:rsidRPr="00E44512">
              <w:rPr>
                <w:rFonts w:ascii="Calibri" w:hAnsi="Calibri"/>
                <w:b/>
                <w:sz w:val="18"/>
                <w:szCs w:val="22"/>
              </w:rPr>
              <w:t xml:space="preserve"> %</w:t>
            </w:r>
          </w:p>
        </w:tc>
        <w:tc>
          <w:tcPr>
            <w:tcW w:w="831" w:type="dxa"/>
            <w:vAlign w:val="center"/>
          </w:tcPr>
          <w:p w14:paraId="6EA2EB5B" w14:textId="5ACF1C74"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50</w:t>
            </w:r>
            <w:r w:rsidR="00F25811" w:rsidRPr="00A23C23">
              <w:rPr>
                <w:rFonts w:ascii="Calibri" w:hAnsi="Calibri"/>
                <w:sz w:val="18"/>
                <w:szCs w:val="22"/>
              </w:rPr>
              <w:t xml:space="preserve"> %</w:t>
            </w:r>
          </w:p>
        </w:tc>
        <w:tc>
          <w:tcPr>
            <w:tcW w:w="831" w:type="dxa"/>
            <w:vAlign w:val="center"/>
          </w:tcPr>
          <w:p w14:paraId="7B2BFD63" w14:textId="0B162FE7"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w:t>
            </w:r>
            <w:r w:rsidR="00CD55AD" w:rsidRPr="00A23C23">
              <w:rPr>
                <w:rFonts w:ascii="Calibri" w:hAnsi="Calibri"/>
                <w:sz w:val="18"/>
                <w:szCs w:val="22"/>
              </w:rPr>
              <w:t>2</w:t>
            </w:r>
            <w:r w:rsidR="00F25811" w:rsidRPr="00A23C23">
              <w:rPr>
                <w:rFonts w:ascii="Calibri" w:hAnsi="Calibri"/>
                <w:sz w:val="18"/>
                <w:szCs w:val="22"/>
              </w:rPr>
              <w:t xml:space="preserve"> %</w:t>
            </w:r>
          </w:p>
        </w:tc>
        <w:tc>
          <w:tcPr>
            <w:tcW w:w="830" w:type="dxa"/>
            <w:vAlign w:val="center"/>
          </w:tcPr>
          <w:p w14:paraId="61A4BE91" w14:textId="25CF7B1E" w:rsidR="00F25811" w:rsidRPr="00A23C23"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2</w:t>
            </w:r>
            <w:r w:rsidRPr="00A23C23">
              <w:rPr>
                <w:rFonts w:ascii="Calibri" w:hAnsi="Calibri"/>
                <w:sz w:val="18"/>
                <w:szCs w:val="22"/>
              </w:rPr>
              <w:t xml:space="preserve"> %</w:t>
            </w:r>
          </w:p>
        </w:tc>
        <w:tc>
          <w:tcPr>
            <w:tcW w:w="831" w:type="dxa"/>
            <w:vAlign w:val="center"/>
          </w:tcPr>
          <w:p w14:paraId="082FA768" w14:textId="47517D47" w:rsidR="00F25811" w:rsidRPr="00A23C23" w:rsidRDefault="00A23C2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31</w:t>
            </w:r>
            <w:r w:rsidR="00F25811" w:rsidRPr="00A23C23">
              <w:rPr>
                <w:rFonts w:ascii="Calibri" w:hAnsi="Calibri"/>
                <w:sz w:val="18"/>
                <w:szCs w:val="22"/>
              </w:rPr>
              <w:t xml:space="preserve"> %</w:t>
            </w:r>
          </w:p>
        </w:tc>
        <w:tc>
          <w:tcPr>
            <w:tcW w:w="831" w:type="dxa"/>
            <w:vAlign w:val="center"/>
          </w:tcPr>
          <w:p w14:paraId="2735F562" w14:textId="5A90E5BF" w:rsidR="00F25811" w:rsidRPr="00A23C23" w:rsidRDefault="00CD55A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9</w:t>
            </w:r>
            <w:r w:rsidR="00F25811" w:rsidRPr="00A23C23">
              <w:rPr>
                <w:rFonts w:ascii="Calibri" w:hAnsi="Calibri"/>
                <w:sz w:val="18"/>
                <w:szCs w:val="22"/>
              </w:rPr>
              <w:t xml:space="preserve"> %</w:t>
            </w:r>
          </w:p>
        </w:tc>
        <w:tc>
          <w:tcPr>
            <w:tcW w:w="831" w:type="dxa"/>
            <w:vAlign w:val="center"/>
          </w:tcPr>
          <w:p w14:paraId="5C1377B5" w14:textId="12EB2DFC" w:rsidR="00F25811" w:rsidRPr="00A23C23"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A23C23">
              <w:rPr>
                <w:rFonts w:ascii="Calibri" w:hAnsi="Calibri"/>
                <w:sz w:val="18"/>
                <w:szCs w:val="22"/>
              </w:rPr>
              <w:t>3</w:t>
            </w:r>
            <w:r w:rsidR="00A23C23">
              <w:rPr>
                <w:rFonts w:ascii="Calibri" w:hAnsi="Calibri"/>
                <w:sz w:val="18"/>
                <w:szCs w:val="22"/>
              </w:rPr>
              <w:t>3</w:t>
            </w:r>
            <w:r w:rsidRPr="00A23C23">
              <w:rPr>
                <w:rFonts w:ascii="Calibri" w:hAnsi="Calibri"/>
                <w:sz w:val="18"/>
                <w:szCs w:val="22"/>
              </w:rPr>
              <w:t xml:space="preserve"> %</w:t>
            </w:r>
          </w:p>
        </w:tc>
      </w:tr>
    </w:tbl>
    <w:p w14:paraId="5CED43EE" w14:textId="669DA184"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w:t>
      </w:r>
      <w:r w:rsidR="00B03D2C">
        <w:rPr>
          <w:rFonts w:ascii="Calibri" w:hAnsi="Calibri"/>
          <w:i/>
          <w:sz w:val="18"/>
          <w:szCs w:val="20"/>
        </w:rPr>
        <w:t>2</w:t>
      </w:r>
      <w:r w:rsidRPr="00F25811">
        <w:rPr>
          <w:rFonts w:ascii="Calibri" w:hAnsi="Calibri"/>
          <w:i/>
          <w:sz w:val="18"/>
          <w:szCs w:val="20"/>
        </w:rPr>
        <w:t>/202</w:t>
      </w:r>
      <w:r w:rsidR="00B03D2C">
        <w:rPr>
          <w:rFonts w:ascii="Calibri" w:hAnsi="Calibri"/>
          <w:i/>
          <w:sz w:val="18"/>
          <w:szCs w:val="20"/>
        </w:rPr>
        <w:t>3</w:t>
      </w:r>
      <w:r w:rsidRPr="00F25811">
        <w:rPr>
          <w:rFonts w:ascii="Calibri" w:hAnsi="Calibri"/>
          <w:i/>
          <w:sz w:val="18"/>
          <w:szCs w:val="20"/>
        </w:rPr>
        <w:t>“ (N= 2</w:t>
      </w:r>
      <w:r>
        <w:rPr>
          <w:rFonts w:ascii="Calibri" w:hAnsi="Calibri"/>
          <w:i/>
          <w:sz w:val="18"/>
          <w:szCs w:val="20"/>
        </w:rPr>
        <w:t xml:space="preserve"> </w:t>
      </w:r>
      <w:r w:rsidR="00B03D2C">
        <w:rPr>
          <w:rFonts w:ascii="Calibri" w:hAnsi="Calibri"/>
          <w:i/>
          <w:sz w:val="18"/>
          <w:szCs w:val="20"/>
        </w:rPr>
        <w:t>628</w:t>
      </w:r>
      <w:r w:rsidRPr="00F25811">
        <w:rPr>
          <w:rFonts w:ascii="Calibri" w:hAnsi="Calibri"/>
          <w:i/>
          <w:sz w:val="18"/>
          <w:szCs w:val="20"/>
        </w:rPr>
        <w:t>). Výsledky jsou zaokrouhleny na celá procenta.</w:t>
      </w:r>
    </w:p>
    <w:p w14:paraId="1553E532" w14:textId="77777777" w:rsidR="00F25811" w:rsidRPr="00F25811" w:rsidRDefault="00F25811" w:rsidP="00BB0CC4">
      <w:pPr>
        <w:suppressAutoHyphens/>
        <w:spacing w:line="240" w:lineRule="auto"/>
        <w:rPr>
          <w:rFonts w:ascii="Calibri" w:hAnsi="Calibri"/>
          <w:i/>
          <w:sz w:val="20"/>
          <w:szCs w:val="20"/>
        </w:rPr>
      </w:pPr>
    </w:p>
    <w:p w14:paraId="4E8C5993" w14:textId="02DC0605" w:rsidR="00F25811" w:rsidRPr="00C06312" w:rsidRDefault="00F25811" w:rsidP="00BB0CC4">
      <w:pPr>
        <w:suppressAutoHyphens/>
        <w:spacing w:line="240" w:lineRule="auto"/>
        <w:rPr>
          <w:rFonts w:ascii="Calibri" w:hAnsi="Calibri"/>
          <w:b/>
          <w:sz w:val="20"/>
          <w:szCs w:val="20"/>
        </w:rPr>
      </w:pPr>
      <w:r w:rsidRPr="00C06312">
        <w:rPr>
          <w:rFonts w:ascii="Calibri" w:hAnsi="Calibri"/>
          <w:b/>
          <w:sz w:val="20"/>
          <w:szCs w:val="20"/>
        </w:rPr>
        <w:t>Tab. 2</w:t>
      </w:r>
      <w:r w:rsidR="002251DE" w:rsidRPr="00C06312">
        <w:rPr>
          <w:rFonts w:ascii="Calibri" w:hAnsi="Calibri"/>
          <w:b/>
          <w:sz w:val="20"/>
          <w:szCs w:val="20"/>
        </w:rPr>
        <w:t>6</w:t>
      </w:r>
      <w:r w:rsidRPr="00C06312">
        <w:rPr>
          <w:rFonts w:ascii="Calibri" w:hAnsi="Calibri"/>
          <w:b/>
          <w:sz w:val="20"/>
          <w:szCs w:val="20"/>
        </w:rPr>
        <w:t>b. Účast na hodnocení výuky ZS AR 202</w:t>
      </w:r>
      <w:r w:rsidR="00B03D2C">
        <w:rPr>
          <w:rFonts w:ascii="Calibri" w:hAnsi="Calibri"/>
          <w:b/>
          <w:sz w:val="20"/>
          <w:szCs w:val="20"/>
        </w:rPr>
        <w:t>3</w:t>
      </w:r>
      <w:r w:rsidRPr="00C06312">
        <w:rPr>
          <w:rFonts w:ascii="Calibri" w:hAnsi="Calibri"/>
          <w:b/>
          <w:sz w:val="20"/>
          <w:szCs w:val="20"/>
        </w:rPr>
        <w:t>/202</w:t>
      </w:r>
      <w:r w:rsidR="00B03D2C">
        <w:rPr>
          <w:rFonts w:ascii="Calibri" w:hAnsi="Calibri"/>
          <w:b/>
          <w:sz w:val="20"/>
          <w:szCs w:val="20"/>
        </w:rPr>
        <w:t>4</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39A5E7F8"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tcPr>
          <w:p w14:paraId="79552EE5" w14:textId="77777777" w:rsidR="00F25811" w:rsidRPr="00F25811" w:rsidRDefault="00F25811" w:rsidP="00BB0CC4">
            <w:pPr>
              <w:suppressAutoHyphens/>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3F506D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7A156044"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211B06F1" w14:textId="44DDD4ED"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5D6189">
              <w:rPr>
                <w:rFonts w:ascii="Calibri" w:hAnsi="Calibri"/>
                <w:sz w:val="18"/>
                <w:szCs w:val="18"/>
              </w:rPr>
              <w:t>a</w:t>
            </w:r>
            <w:r w:rsidRPr="00F25811">
              <w:rPr>
                <w:rFonts w:ascii="Calibri" w:hAnsi="Calibri"/>
                <w:sz w:val="18"/>
                <w:szCs w:val="18"/>
              </w:rPr>
              <w:t>ME</w:t>
            </w:r>
          </w:p>
        </w:tc>
        <w:tc>
          <w:tcPr>
            <w:tcW w:w="830" w:type="dxa"/>
          </w:tcPr>
          <w:p w14:paraId="24E6174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2A18D751"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1608F8F3"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7143306E"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6F8DAA3" w14:textId="77777777" w:rsidTr="00F2581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CC0E040"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E67B1D7" w14:textId="3C1A30A5" w:rsidR="00F25811" w:rsidRPr="00B03D2C" w:rsidRDefault="00D82406"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highlight w:val="yellow"/>
              </w:rPr>
            </w:pPr>
            <w:r w:rsidRPr="000A66FF">
              <w:rPr>
                <w:rFonts w:ascii="Calibri" w:hAnsi="Calibri"/>
                <w:b/>
                <w:sz w:val="18"/>
                <w:szCs w:val="18"/>
              </w:rPr>
              <w:t xml:space="preserve">3 </w:t>
            </w:r>
            <w:r w:rsidR="000A66FF" w:rsidRPr="000A66FF">
              <w:rPr>
                <w:rFonts w:ascii="Calibri" w:hAnsi="Calibri"/>
                <w:b/>
                <w:sz w:val="18"/>
                <w:szCs w:val="18"/>
              </w:rPr>
              <w:t>44</w:t>
            </w:r>
            <w:r w:rsidRPr="000A66FF">
              <w:rPr>
                <w:rFonts w:ascii="Calibri" w:hAnsi="Calibri"/>
                <w:b/>
                <w:sz w:val="18"/>
                <w:szCs w:val="18"/>
              </w:rPr>
              <w:t>0</w:t>
            </w:r>
          </w:p>
        </w:tc>
        <w:tc>
          <w:tcPr>
            <w:tcW w:w="831" w:type="dxa"/>
            <w:vAlign w:val="center"/>
          </w:tcPr>
          <w:p w14:paraId="6B1E86F4" w14:textId="578CE88C"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6</w:t>
            </w:r>
            <w:r w:rsidR="00373FAA">
              <w:rPr>
                <w:rFonts w:ascii="Calibri" w:hAnsi="Calibri"/>
                <w:sz w:val="18"/>
                <w:szCs w:val="18"/>
              </w:rPr>
              <w:t>83</w:t>
            </w:r>
          </w:p>
        </w:tc>
        <w:tc>
          <w:tcPr>
            <w:tcW w:w="831" w:type="dxa"/>
            <w:vAlign w:val="center"/>
          </w:tcPr>
          <w:p w14:paraId="0D2C369B" w14:textId="619956AB" w:rsidR="00F25811" w:rsidRPr="00373FAA" w:rsidRDefault="00373F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711</w:t>
            </w:r>
          </w:p>
        </w:tc>
        <w:tc>
          <w:tcPr>
            <w:tcW w:w="830" w:type="dxa"/>
            <w:vAlign w:val="center"/>
          </w:tcPr>
          <w:p w14:paraId="74378470" w14:textId="5CB97CD2"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6</w:t>
            </w:r>
            <w:r w:rsidR="00373FAA">
              <w:rPr>
                <w:rFonts w:ascii="Calibri" w:hAnsi="Calibri"/>
                <w:sz w:val="18"/>
                <w:szCs w:val="18"/>
              </w:rPr>
              <w:t>78</w:t>
            </w:r>
          </w:p>
        </w:tc>
        <w:tc>
          <w:tcPr>
            <w:tcW w:w="831" w:type="dxa"/>
            <w:vAlign w:val="center"/>
          </w:tcPr>
          <w:p w14:paraId="10E0BC5E" w14:textId="02889970" w:rsidR="00F25811" w:rsidRPr="00373FAA" w:rsidRDefault="007B7BE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4</w:t>
            </w:r>
            <w:r w:rsidR="00373FAA">
              <w:rPr>
                <w:rFonts w:ascii="Calibri" w:hAnsi="Calibri"/>
                <w:sz w:val="18"/>
                <w:szCs w:val="18"/>
              </w:rPr>
              <w:t>26</w:t>
            </w:r>
          </w:p>
        </w:tc>
        <w:tc>
          <w:tcPr>
            <w:tcW w:w="831" w:type="dxa"/>
            <w:vAlign w:val="center"/>
          </w:tcPr>
          <w:p w14:paraId="18A72968" w14:textId="20B99FED" w:rsidR="00F25811" w:rsidRPr="00373FAA" w:rsidRDefault="00F25811"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73FAA">
              <w:rPr>
                <w:rFonts w:ascii="Calibri" w:hAnsi="Calibri"/>
                <w:sz w:val="18"/>
                <w:szCs w:val="18"/>
              </w:rPr>
              <w:t>5</w:t>
            </w:r>
            <w:r w:rsidR="00373FAA">
              <w:rPr>
                <w:rFonts w:ascii="Calibri" w:hAnsi="Calibri"/>
                <w:sz w:val="18"/>
                <w:szCs w:val="18"/>
              </w:rPr>
              <w:t>64</w:t>
            </w:r>
          </w:p>
        </w:tc>
        <w:tc>
          <w:tcPr>
            <w:tcW w:w="831" w:type="dxa"/>
            <w:vAlign w:val="center"/>
          </w:tcPr>
          <w:p w14:paraId="5FEC4AA7" w14:textId="1480F6CD" w:rsidR="00F25811" w:rsidRPr="00373FAA" w:rsidRDefault="00373FA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378</w:t>
            </w:r>
          </w:p>
        </w:tc>
      </w:tr>
      <w:tr w:rsidR="00F25811" w:rsidRPr="00F25811" w14:paraId="12A56EFB"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13E85D42" w14:textId="77777777" w:rsidR="00F25811" w:rsidRPr="00F25811" w:rsidRDefault="00F25811" w:rsidP="00BB0CC4">
            <w:pPr>
              <w:suppressAutoHyphens/>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544E6FBD" w14:textId="462EA88A" w:rsidR="00F25811" w:rsidRPr="00E44512"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E44512">
              <w:rPr>
                <w:rFonts w:ascii="Calibri" w:hAnsi="Calibri"/>
                <w:b/>
                <w:sz w:val="18"/>
                <w:szCs w:val="22"/>
              </w:rPr>
              <w:t>4</w:t>
            </w:r>
            <w:r w:rsidR="00E44512" w:rsidRPr="00E44512">
              <w:rPr>
                <w:rFonts w:ascii="Calibri" w:hAnsi="Calibri"/>
                <w:b/>
                <w:sz w:val="18"/>
                <w:szCs w:val="22"/>
              </w:rPr>
              <w:t>2</w:t>
            </w:r>
            <w:r w:rsidRPr="00E44512">
              <w:rPr>
                <w:rFonts w:ascii="Calibri" w:hAnsi="Calibri"/>
                <w:b/>
                <w:sz w:val="18"/>
                <w:szCs w:val="22"/>
              </w:rPr>
              <w:t xml:space="preserve"> %</w:t>
            </w:r>
          </w:p>
        </w:tc>
        <w:tc>
          <w:tcPr>
            <w:tcW w:w="831" w:type="dxa"/>
            <w:vAlign w:val="center"/>
          </w:tcPr>
          <w:p w14:paraId="6021796E" w14:textId="334668DC" w:rsidR="00F25811" w:rsidRPr="00823A89"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5</w:t>
            </w:r>
            <w:r w:rsidR="00823A89">
              <w:rPr>
                <w:rFonts w:ascii="Calibri" w:hAnsi="Calibri"/>
                <w:sz w:val="18"/>
                <w:szCs w:val="22"/>
              </w:rPr>
              <w:t>1</w:t>
            </w:r>
            <w:r w:rsidRPr="00823A89">
              <w:rPr>
                <w:rFonts w:ascii="Calibri" w:hAnsi="Calibri"/>
                <w:sz w:val="18"/>
                <w:szCs w:val="22"/>
              </w:rPr>
              <w:t xml:space="preserve"> %</w:t>
            </w:r>
          </w:p>
        </w:tc>
        <w:tc>
          <w:tcPr>
            <w:tcW w:w="831" w:type="dxa"/>
            <w:vAlign w:val="center"/>
          </w:tcPr>
          <w:p w14:paraId="7F3C4DA5" w14:textId="7A5535A4"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37</w:t>
            </w:r>
            <w:r w:rsidR="00F25811" w:rsidRPr="00823A89">
              <w:rPr>
                <w:rFonts w:ascii="Calibri" w:hAnsi="Calibri"/>
                <w:sz w:val="18"/>
                <w:szCs w:val="22"/>
              </w:rPr>
              <w:t xml:space="preserve"> %</w:t>
            </w:r>
          </w:p>
        </w:tc>
        <w:tc>
          <w:tcPr>
            <w:tcW w:w="830" w:type="dxa"/>
            <w:vAlign w:val="center"/>
          </w:tcPr>
          <w:p w14:paraId="477BA73B" w14:textId="102961DE"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40</w:t>
            </w:r>
            <w:r w:rsidR="00F25811" w:rsidRPr="00823A89">
              <w:rPr>
                <w:rFonts w:ascii="Calibri" w:hAnsi="Calibri"/>
                <w:sz w:val="18"/>
                <w:szCs w:val="22"/>
              </w:rPr>
              <w:t xml:space="preserve"> %</w:t>
            </w:r>
          </w:p>
        </w:tc>
        <w:tc>
          <w:tcPr>
            <w:tcW w:w="831" w:type="dxa"/>
            <w:vAlign w:val="center"/>
          </w:tcPr>
          <w:p w14:paraId="6DCB58AC" w14:textId="579A95A7" w:rsidR="00F25811" w:rsidRPr="00823A89" w:rsidRDefault="00823A8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22"/>
              </w:rPr>
              <w:t>34</w:t>
            </w:r>
            <w:r w:rsidR="00F25811" w:rsidRPr="00823A89">
              <w:rPr>
                <w:rFonts w:ascii="Calibri" w:hAnsi="Calibri"/>
                <w:sz w:val="18"/>
                <w:szCs w:val="22"/>
              </w:rPr>
              <w:t xml:space="preserve"> %</w:t>
            </w:r>
          </w:p>
        </w:tc>
        <w:tc>
          <w:tcPr>
            <w:tcW w:w="831" w:type="dxa"/>
            <w:vAlign w:val="center"/>
          </w:tcPr>
          <w:p w14:paraId="2D15C150" w14:textId="29EA67C2" w:rsidR="00F25811" w:rsidRPr="00823A89" w:rsidRDefault="007B7BEC"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5</w:t>
            </w:r>
            <w:r w:rsidR="00823A89">
              <w:rPr>
                <w:rFonts w:ascii="Calibri" w:hAnsi="Calibri"/>
                <w:sz w:val="18"/>
                <w:szCs w:val="22"/>
              </w:rPr>
              <w:t>4</w:t>
            </w:r>
            <w:r w:rsidR="00F25811" w:rsidRPr="00823A89">
              <w:rPr>
                <w:rFonts w:ascii="Calibri" w:hAnsi="Calibri"/>
                <w:sz w:val="18"/>
                <w:szCs w:val="22"/>
              </w:rPr>
              <w:t xml:space="preserve"> %</w:t>
            </w:r>
          </w:p>
        </w:tc>
        <w:tc>
          <w:tcPr>
            <w:tcW w:w="831" w:type="dxa"/>
            <w:vAlign w:val="center"/>
          </w:tcPr>
          <w:p w14:paraId="36A5D33C" w14:textId="7F4134D3" w:rsidR="00F25811" w:rsidRPr="00823A89" w:rsidRDefault="00F25811"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823A89">
              <w:rPr>
                <w:rFonts w:ascii="Calibri" w:hAnsi="Calibri"/>
                <w:sz w:val="18"/>
                <w:szCs w:val="22"/>
              </w:rPr>
              <w:t>3</w:t>
            </w:r>
            <w:r w:rsidR="00823A89">
              <w:rPr>
                <w:rFonts w:ascii="Calibri" w:hAnsi="Calibri"/>
                <w:sz w:val="18"/>
                <w:szCs w:val="22"/>
              </w:rPr>
              <w:t>3</w:t>
            </w:r>
            <w:r w:rsidR="007B7BEC" w:rsidRPr="00823A89">
              <w:rPr>
                <w:rFonts w:ascii="Calibri" w:hAnsi="Calibri"/>
                <w:sz w:val="18"/>
                <w:szCs w:val="22"/>
              </w:rPr>
              <w:t xml:space="preserve"> </w:t>
            </w:r>
            <w:r w:rsidRPr="00823A89">
              <w:rPr>
                <w:rFonts w:ascii="Calibri" w:hAnsi="Calibri"/>
                <w:sz w:val="18"/>
                <w:szCs w:val="22"/>
              </w:rPr>
              <w:t>%</w:t>
            </w:r>
          </w:p>
        </w:tc>
      </w:tr>
    </w:tbl>
    <w:p w14:paraId="6F9F3FEA" w14:textId="55549CC3" w:rsidR="00F25811" w:rsidRPr="00F25811" w:rsidRDefault="00F25811" w:rsidP="00BB0CC4">
      <w:pPr>
        <w:suppressAutoHyphens/>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w:t>
      </w:r>
      <w:r w:rsidR="00B03D2C">
        <w:rPr>
          <w:rFonts w:ascii="Calibri" w:hAnsi="Calibri"/>
          <w:i/>
          <w:sz w:val="18"/>
          <w:szCs w:val="20"/>
        </w:rPr>
        <w:t>3</w:t>
      </w:r>
      <w:r w:rsidRPr="00F25811">
        <w:rPr>
          <w:rFonts w:ascii="Calibri" w:hAnsi="Calibri"/>
          <w:i/>
          <w:sz w:val="18"/>
          <w:szCs w:val="20"/>
        </w:rPr>
        <w:t>/202</w:t>
      </w:r>
      <w:r w:rsidR="00B03D2C">
        <w:rPr>
          <w:rFonts w:ascii="Calibri" w:hAnsi="Calibri"/>
          <w:i/>
          <w:sz w:val="18"/>
          <w:szCs w:val="20"/>
        </w:rPr>
        <w:t>4</w:t>
      </w:r>
      <w:r w:rsidRPr="00F25811">
        <w:rPr>
          <w:rFonts w:ascii="Calibri" w:hAnsi="Calibri"/>
          <w:i/>
          <w:sz w:val="18"/>
          <w:szCs w:val="20"/>
        </w:rPr>
        <w:t xml:space="preserve">“ (N= </w:t>
      </w:r>
      <w:r w:rsidR="00D82406">
        <w:rPr>
          <w:rFonts w:ascii="Calibri" w:hAnsi="Calibri"/>
          <w:i/>
          <w:sz w:val="18"/>
          <w:szCs w:val="20"/>
        </w:rPr>
        <w:t xml:space="preserve">3 </w:t>
      </w:r>
      <w:r w:rsidR="00B03D2C">
        <w:rPr>
          <w:rFonts w:ascii="Calibri" w:hAnsi="Calibri"/>
          <w:i/>
          <w:sz w:val="18"/>
          <w:szCs w:val="20"/>
        </w:rPr>
        <w:t>44</w:t>
      </w:r>
      <w:r w:rsidR="00D82406">
        <w:rPr>
          <w:rFonts w:ascii="Calibri" w:hAnsi="Calibri"/>
          <w:i/>
          <w:sz w:val="18"/>
          <w:szCs w:val="20"/>
        </w:rPr>
        <w:t>0</w:t>
      </w:r>
      <w:r w:rsidRPr="00F25811">
        <w:rPr>
          <w:rFonts w:ascii="Calibri" w:hAnsi="Calibri"/>
          <w:i/>
          <w:sz w:val="18"/>
          <w:szCs w:val="20"/>
        </w:rPr>
        <w:t>). Výsledky jsou zaokrouhleny na celá procenta.</w:t>
      </w:r>
    </w:p>
    <w:p w14:paraId="55C351D8" w14:textId="57A4FC31" w:rsidR="003154C6" w:rsidRDefault="003154C6" w:rsidP="00BB0CC4">
      <w:pPr>
        <w:suppressAutoHyphens/>
        <w:spacing w:line="276" w:lineRule="auto"/>
        <w:rPr>
          <w:rFonts w:asciiTheme="minorHAnsi" w:hAnsiTheme="minorHAnsi"/>
          <w:sz w:val="22"/>
          <w:szCs w:val="22"/>
        </w:rPr>
      </w:pPr>
    </w:p>
    <w:p w14:paraId="0D8DAF80" w14:textId="77777777" w:rsidR="00B02838" w:rsidRDefault="00B02838" w:rsidP="00BB0CC4">
      <w:pPr>
        <w:suppressAutoHyphens/>
        <w:spacing w:line="240" w:lineRule="auto"/>
        <w:rPr>
          <w:rFonts w:asciiTheme="minorHAnsi" w:hAnsiTheme="minorHAnsi"/>
          <w:i/>
          <w:sz w:val="20"/>
          <w:szCs w:val="20"/>
        </w:rPr>
      </w:pPr>
    </w:p>
    <w:p w14:paraId="767BC370" w14:textId="5461F1A4" w:rsidR="009C0403" w:rsidRPr="009C0403" w:rsidRDefault="000F33F6" w:rsidP="00BB0CC4">
      <w:pPr>
        <w:suppressAutoHyphens/>
        <w:spacing w:after="240" w:line="240" w:lineRule="auto"/>
        <w:rPr>
          <w:rFonts w:asciiTheme="minorHAnsi" w:hAnsiTheme="minorHAnsi"/>
          <w:sz w:val="22"/>
          <w:szCs w:val="22"/>
        </w:rPr>
      </w:pPr>
      <w:r w:rsidRPr="007D7377">
        <w:rPr>
          <w:rFonts w:asciiTheme="minorHAnsi" w:hAnsiTheme="minorHAnsi"/>
          <w:sz w:val="22"/>
          <w:szCs w:val="22"/>
        </w:rPr>
        <w:t xml:space="preserve">Souhrnné výsledky hodnocení </w:t>
      </w:r>
      <w:r w:rsidR="00345313" w:rsidRPr="007D7377">
        <w:rPr>
          <w:rFonts w:asciiTheme="minorHAnsi" w:hAnsiTheme="minorHAnsi"/>
          <w:sz w:val="22"/>
          <w:szCs w:val="22"/>
        </w:rPr>
        <w:t xml:space="preserve">výuky jsou </w:t>
      </w:r>
      <w:r w:rsidR="009C0403" w:rsidRPr="007D7377">
        <w:rPr>
          <w:rFonts w:asciiTheme="minorHAnsi" w:hAnsiTheme="minorHAnsi"/>
          <w:sz w:val="22"/>
          <w:szCs w:val="22"/>
        </w:rPr>
        <w:t xml:space="preserve">zpracovány </w:t>
      </w:r>
      <w:r w:rsidR="00B02838" w:rsidRPr="007D7377">
        <w:rPr>
          <w:rFonts w:asciiTheme="minorHAnsi" w:hAnsiTheme="minorHAnsi"/>
          <w:sz w:val="22"/>
          <w:szCs w:val="22"/>
        </w:rPr>
        <w:t>v tabulkách</w:t>
      </w:r>
      <w:r w:rsidRPr="007D7377">
        <w:rPr>
          <w:rFonts w:asciiTheme="minorHAnsi" w:hAnsiTheme="minorHAnsi"/>
          <w:sz w:val="22"/>
          <w:szCs w:val="22"/>
        </w:rPr>
        <w:t xml:space="preserve"> níže </w:t>
      </w:r>
      <w:r w:rsidR="00345313" w:rsidRPr="007D7377">
        <w:rPr>
          <w:rFonts w:asciiTheme="minorHAnsi" w:hAnsiTheme="minorHAnsi"/>
          <w:sz w:val="22"/>
          <w:szCs w:val="22"/>
        </w:rPr>
        <w:t xml:space="preserve">(Tab. </w:t>
      </w:r>
      <w:r w:rsidR="00BD3072" w:rsidRPr="007D7377">
        <w:rPr>
          <w:rFonts w:asciiTheme="minorHAnsi" w:hAnsiTheme="minorHAnsi"/>
          <w:sz w:val="22"/>
          <w:szCs w:val="22"/>
        </w:rPr>
        <w:t>2</w:t>
      </w:r>
      <w:r w:rsidR="002251DE">
        <w:rPr>
          <w:rFonts w:asciiTheme="minorHAnsi" w:hAnsiTheme="minorHAnsi"/>
          <w:sz w:val="22"/>
          <w:szCs w:val="22"/>
        </w:rPr>
        <w:t>6</w:t>
      </w:r>
      <w:r w:rsidR="00F63AE5" w:rsidRPr="007D7377">
        <w:rPr>
          <w:rFonts w:asciiTheme="minorHAnsi" w:hAnsiTheme="minorHAnsi"/>
          <w:sz w:val="22"/>
          <w:szCs w:val="22"/>
        </w:rPr>
        <w:t>c</w:t>
      </w:r>
      <w:r w:rsidR="0017396B">
        <w:rPr>
          <w:rFonts w:asciiTheme="minorHAnsi" w:hAnsiTheme="minorHAnsi"/>
          <w:sz w:val="22"/>
          <w:szCs w:val="22"/>
        </w:rPr>
        <w:t>.</w:t>
      </w:r>
      <w:r w:rsidR="00F63AE5" w:rsidRPr="007D7377">
        <w:rPr>
          <w:rFonts w:asciiTheme="minorHAnsi" w:hAnsiTheme="minorHAnsi"/>
          <w:sz w:val="22"/>
          <w:szCs w:val="22"/>
        </w:rPr>
        <w:t xml:space="preserve"> a 2</w:t>
      </w:r>
      <w:r w:rsidR="002251DE">
        <w:rPr>
          <w:rFonts w:asciiTheme="minorHAnsi" w:hAnsiTheme="minorHAnsi"/>
          <w:sz w:val="22"/>
          <w:szCs w:val="22"/>
        </w:rPr>
        <w:t>6</w:t>
      </w:r>
      <w:r w:rsidR="00B02838" w:rsidRPr="007D7377">
        <w:rPr>
          <w:rFonts w:asciiTheme="minorHAnsi" w:hAnsiTheme="minorHAnsi"/>
          <w:sz w:val="22"/>
          <w:szCs w:val="22"/>
        </w:rPr>
        <w:t>d</w:t>
      </w:r>
      <w:r w:rsidR="0017396B">
        <w:rPr>
          <w:rFonts w:asciiTheme="minorHAnsi" w:hAnsiTheme="minorHAnsi"/>
          <w:sz w:val="22"/>
          <w:szCs w:val="22"/>
        </w:rPr>
        <w:t>.</w:t>
      </w:r>
      <w:r w:rsidR="002B35DC" w:rsidRPr="007D7377">
        <w:rPr>
          <w:rFonts w:asciiTheme="minorHAnsi" w:hAnsiTheme="minorHAnsi"/>
          <w:sz w:val="22"/>
          <w:szCs w:val="22"/>
        </w:rPr>
        <w:t xml:space="preserve">), kde jsou rozčleněny i po jednotlivých </w:t>
      </w:r>
      <w:r w:rsidR="00421BA4" w:rsidRPr="007D7377">
        <w:rPr>
          <w:rFonts w:asciiTheme="minorHAnsi" w:hAnsiTheme="minorHAnsi"/>
          <w:sz w:val="22"/>
          <w:szCs w:val="22"/>
        </w:rPr>
        <w:t xml:space="preserve">fakultách </w:t>
      </w:r>
      <w:r w:rsidR="002B35DC" w:rsidRPr="007D7377">
        <w:rPr>
          <w:rFonts w:asciiTheme="minorHAnsi" w:hAnsiTheme="minorHAnsi"/>
          <w:sz w:val="22"/>
          <w:szCs w:val="22"/>
        </w:rPr>
        <w:t xml:space="preserve">UTB ve Zlíně. </w:t>
      </w:r>
      <w:r w:rsidR="002B35DC" w:rsidRPr="00034E23">
        <w:rPr>
          <w:rFonts w:asciiTheme="minorHAnsi" w:hAnsiTheme="minorHAnsi"/>
          <w:sz w:val="22"/>
          <w:szCs w:val="22"/>
        </w:rPr>
        <w:t xml:space="preserve">Z výsledků je patrné, že hodnocení kvality výuky na UTB ve Zlíně je vysoce nadprůměrné – </w:t>
      </w:r>
      <w:r w:rsidR="00034E23">
        <w:rPr>
          <w:rFonts w:asciiTheme="minorHAnsi" w:hAnsiTheme="minorHAnsi"/>
          <w:sz w:val="22"/>
          <w:szCs w:val="22"/>
        </w:rPr>
        <w:t xml:space="preserve">pohybuje se nad </w:t>
      </w:r>
      <w:r w:rsidR="00B277AF">
        <w:rPr>
          <w:rFonts w:asciiTheme="minorHAnsi" w:hAnsiTheme="minorHAnsi"/>
          <w:sz w:val="22"/>
          <w:szCs w:val="22"/>
        </w:rPr>
        <w:t>4</w:t>
      </w:r>
      <w:r w:rsidR="002B35DC" w:rsidRPr="00034E23">
        <w:rPr>
          <w:rFonts w:asciiTheme="minorHAnsi" w:hAnsiTheme="minorHAnsi"/>
          <w:sz w:val="22"/>
          <w:szCs w:val="22"/>
        </w:rPr>
        <w:t>,</w:t>
      </w:r>
      <w:r w:rsidR="00B277AF">
        <w:rPr>
          <w:rFonts w:asciiTheme="minorHAnsi" w:hAnsiTheme="minorHAnsi"/>
          <w:sz w:val="22"/>
          <w:szCs w:val="22"/>
        </w:rPr>
        <w:t>1</w:t>
      </w:r>
      <w:r w:rsidR="002B35DC" w:rsidRPr="00034E23">
        <w:rPr>
          <w:rFonts w:asciiTheme="minorHAnsi" w:hAnsiTheme="minorHAnsi"/>
          <w:sz w:val="22"/>
          <w:szCs w:val="22"/>
        </w:rPr>
        <w:t xml:space="preserve"> bodu na </w:t>
      </w:r>
      <w:r w:rsidR="009C0403" w:rsidRPr="00034E23">
        <w:rPr>
          <w:rFonts w:asciiTheme="minorHAnsi" w:hAnsiTheme="minorHAnsi"/>
          <w:sz w:val="22"/>
          <w:szCs w:val="22"/>
        </w:rPr>
        <w:t xml:space="preserve">Likertově hodnotící </w:t>
      </w:r>
      <w:r w:rsidR="002715CB" w:rsidRPr="00034E23">
        <w:rPr>
          <w:rFonts w:asciiTheme="minorHAnsi" w:hAnsiTheme="minorHAnsi"/>
          <w:sz w:val="22"/>
          <w:szCs w:val="22"/>
        </w:rPr>
        <w:t xml:space="preserve">škále </w:t>
      </w:r>
      <w:r w:rsidR="00C65A4C">
        <w:rPr>
          <w:rFonts w:asciiTheme="minorHAnsi" w:hAnsiTheme="minorHAnsi"/>
          <w:sz w:val="22"/>
          <w:szCs w:val="22"/>
        </w:rPr>
        <w:t xml:space="preserve">     </w:t>
      </w:r>
      <w:r w:rsidR="002715CB" w:rsidRPr="00034E23">
        <w:rPr>
          <w:rFonts w:asciiTheme="minorHAnsi" w:hAnsiTheme="minorHAnsi"/>
          <w:sz w:val="22"/>
          <w:szCs w:val="22"/>
        </w:rPr>
        <w:t xml:space="preserve">od </w:t>
      </w:r>
      <w:r w:rsidR="008E191F">
        <w:rPr>
          <w:rFonts w:asciiTheme="minorHAnsi" w:hAnsiTheme="minorHAnsi"/>
          <w:sz w:val="22"/>
          <w:szCs w:val="22"/>
        </w:rPr>
        <w:t>1</w:t>
      </w:r>
      <w:r w:rsidR="008E191F" w:rsidRPr="00034E23">
        <w:rPr>
          <w:rFonts w:asciiTheme="minorHAnsi" w:hAnsiTheme="minorHAnsi"/>
          <w:sz w:val="22"/>
          <w:szCs w:val="22"/>
        </w:rPr>
        <w:t xml:space="preserve"> </w:t>
      </w:r>
      <w:r w:rsidR="002B35DC" w:rsidRPr="00034E23">
        <w:rPr>
          <w:rFonts w:asciiTheme="minorHAnsi" w:hAnsiTheme="minorHAnsi"/>
          <w:sz w:val="22"/>
          <w:szCs w:val="22"/>
        </w:rPr>
        <w:t>do 5, kde 5 představuje nejvyšší míru spokojenosti</w:t>
      </w:r>
      <w:r w:rsidR="009C0403" w:rsidRPr="00034E23">
        <w:rPr>
          <w:rFonts w:asciiTheme="minorHAnsi" w:hAnsiTheme="minorHAnsi"/>
          <w:sz w:val="22"/>
          <w:szCs w:val="22"/>
        </w:rPr>
        <w:t xml:space="preserve"> či souhlasu s daným tvrzením</w:t>
      </w:r>
      <w:r w:rsidR="002B35DC" w:rsidRPr="00034E23">
        <w:rPr>
          <w:rFonts w:asciiTheme="minorHAnsi" w:hAnsiTheme="minorHAnsi"/>
          <w:sz w:val="22"/>
          <w:szCs w:val="22"/>
        </w:rPr>
        <w:t xml:space="preserve">. </w:t>
      </w:r>
      <w:r w:rsidR="00B277AF">
        <w:rPr>
          <w:rFonts w:asciiTheme="minorHAnsi" w:hAnsiTheme="minorHAnsi"/>
          <w:sz w:val="22"/>
          <w:szCs w:val="22"/>
        </w:rPr>
        <w:t>A</w:t>
      </w:r>
      <w:r w:rsidR="002B35DC" w:rsidRPr="00034E23">
        <w:rPr>
          <w:rFonts w:asciiTheme="minorHAnsi" w:hAnsiTheme="minorHAnsi"/>
          <w:sz w:val="22"/>
          <w:szCs w:val="22"/>
        </w:rPr>
        <w:t xml:space="preserve">ni v případě dílčích položek u jednotlivých fakult hodnocení </w:t>
      </w:r>
      <w:r w:rsidR="009C0403" w:rsidRPr="00034E23">
        <w:rPr>
          <w:rFonts w:asciiTheme="minorHAnsi" w:hAnsiTheme="minorHAnsi"/>
          <w:sz w:val="22"/>
          <w:szCs w:val="22"/>
        </w:rPr>
        <w:t xml:space="preserve">nikdy neklesá </w:t>
      </w:r>
      <w:r w:rsidR="002B35DC" w:rsidRPr="00034E23">
        <w:rPr>
          <w:rFonts w:asciiTheme="minorHAnsi" w:hAnsiTheme="minorHAnsi"/>
          <w:sz w:val="22"/>
          <w:szCs w:val="22"/>
        </w:rPr>
        <w:t xml:space="preserve">pod úroveň </w:t>
      </w:r>
      <w:r w:rsidR="00F73181">
        <w:rPr>
          <w:rFonts w:asciiTheme="minorHAnsi" w:hAnsiTheme="minorHAnsi"/>
          <w:sz w:val="22"/>
          <w:szCs w:val="22"/>
        </w:rPr>
        <w:t>3</w:t>
      </w:r>
      <w:r w:rsidR="002B35DC" w:rsidRPr="00034E23">
        <w:rPr>
          <w:rFonts w:asciiTheme="minorHAnsi" w:hAnsiTheme="minorHAnsi"/>
          <w:sz w:val="22"/>
          <w:szCs w:val="22"/>
        </w:rPr>
        <w:t>,</w:t>
      </w:r>
      <w:r w:rsidR="001B6284">
        <w:rPr>
          <w:rFonts w:asciiTheme="minorHAnsi" w:hAnsiTheme="minorHAnsi"/>
          <w:sz w:val="22"/>
          <w:szCs w:val="22"/>
        </w:rPr>
        <w:t>9</w:t>
      </w:r>
      <w:r w:rsidR="005D6189" w:rsidRPr="00034E23">
        <w:rPr>
          <w:rFonts w:asciiTheme="minorHAnsi" w:hAnsiTheme="minorHAnsi"/>
          <w:sz w:val="22"/>
          <w:szCs w:val="22"/>
        </w:rPr>
        <w:t> </w:t>
      </w:r>
      <w:r w:rsidR="002B35DC" w:rsidRPr="00034E23">
        <w:rPr>
          <w:rFonts w:asciiTheme="minorHAnsi" w:hAnsiTheme="minorHAnsi"/>
          <w:sz w:val="22"/>
          <w:szCs w:val="22"/>
        </w:rPr>
        <w:t>bod</w:t>
      </w:r>
      <w:r w:rsidR="00034E23">
        <w:rPr>
          <w:rFonts w:asciiTheme="minorHAnsi" w:hAnsiTheme="minorHAnsi"/>
          <w:sz w:val="22"/>
          <w:szCs w:val="22"/>
        </w:rPr>
        <w:t>u</w:t>
      </w:r>
      <w:r w:rsidR="002B35DC" w:rsidRPr="00034E23">
        <w:rPr>
          <w:rFonts w:asciiTheme="minorHAnsi" w:hAnsiTheme="minorHAnsi"/>
          <w:sz w:val="22"/>
          <w:szCs w:val="22"/>
        </w:rPr>
        <w:t>, což je stále nadprůměrné hodnocení.</w:t>
      </w:r>
      <w:r w:rsidR="001B6284">
        <w:rPr>
          <w:rFonts w:asciiTheme="minorHAnsi" w:hAnsiTheme="minorHAnsi"/>
          <w:sz w:val="22"/>
          <w:szCs w:val="22"/>
        </w:rPr>
        <w:t xml:space="preserve"> </w:t>
      </w:r>
    </w:p>
    <w:p w14:paraId="483DAE91" w14:textId="77777777" w:rsidR="00FA0615" w:rsidRDefault="00FA0615" w:rsidP="00BB0CC4">
      <w:pPr>
        <w:suppressAutoHyphens/>
        <w:spacing w:after="0" w:line="240" w:lineRule="auto"/>
        <w:jc w:val="left"/>
        <w:rPr>
          <w:rFonts w:asciiTheme="minorHAnsi" w:hAnsiTheme="minorHAnsi"/>
          <w:b/>
          <w:sz w:val="20"/>
          <w:szCs w:val="20"/>
        </w:rPr>
      </w:pPr>
      <w:r>
        <w:rPr>
          <w:rFonts w:asciiTheme="minorHAnsi" w:hAnsiTheme="minorHAnsi"/>
          <w:b/>
          <w:sz w:val="20"/>
          <w:szCs w:val="20"/>
        </w:rPr>
        <w:br w:type="page"/>
      </w:r>
    </w:p>
    <w:p w14:paraId="5C19AAC0" w14:textId="5DDA596D" w:rsidR="00F25811" w:rsidRPr="00F25811" w:rsidRDefault="00F25811" w:rsidP="00BB0CC4">
      <w:pPr>
        <w:suppressAutoHyphens/>
        <w:spacing w:line="240" w:lineRule="auto"/>
        <w:rPr>
          <w:rFonts w:ascii="Calibri" w:hAnsi="Calibri"/>
          <w:b/>
          <w:sz w:val="20"/>
          <w:szCs w:val="20"/>
        </w:rPr>
      </w:pPr>
      <w:bookmarkStart w:id="17" w:name="_Hlk128487097"/>
      <w:r w:rsidRPr="00395336">
        <w:rPr>
          <w:rFonts w:ascii="Calibri" w:hAnsi="Calibri"/>
          <w:b/>
          <w:sz w:val="20"/>
          <w:szCs w:val="20"/>
        </w:rPr>
        <w:lastRenderedPageBreak/>
        <w:t>Tab. 2</w:t>
      </w:r>
      <w:r w:rsidR="002251DE" w:rsidRPr="00395336">
        <w:rPr>
          <w:rFonts w:ascii="Calibri" w:hAnsi="Calibri"/>
          <w:b/>
          <w:sz w:val="20"/>
          <w:szCs w:val="20"/>
        </w:rPr>
        <w:t>6</w:t>
      </w:r>
      <w:r w:rsidRPr="00395336">
        <w:rPr>
          <w:rFonts w:ascii="Calibri" w:hAnsi="Calibri"/>
          <w:b/>
          <w:sz w:val="20"/>
          <w:szCs w:val="20"/>
        </w:rPr>
        <w:t>c. Výsledky hodnocení výuky LS AR 202</w:t>
      </w:r>
      <w:r w:rsidR="0023051B">
        <w:rPr>
          <w:rFonts w:ascii="Calibri" w:hAnsi="Calibri"/>
          <w:b/>
          <w:sz w:val="20"/>
          <w:szCs w:val="20"/>
        </w:rPr>
        <w:t>2</w:t>
      </w:r>
      <w:r w:rsidRPr="00395336">
        <w:rPr>
          <w:rFonts w:ascii="Calibri" w:hAnsi="Calibri"/>
          <w:b/>
          <w:sz w:val="20"/>
          <w:szCs w:val="20"/>
        </w:rPr>
        <w:t>/202</w:t>
      </w:r>
      <w:r w:rsidR="0023051B">
        <w:rPr>
          <w:rFonts w:ascii="Calibri" w:hAnsi="Calibri"/>
          <w:b/>
          <w:sz w:val="20"/>
          <w:szCs w:val="20"/>
        </w:rPr>
        <w:t>3</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71640" w:rsidRPr="00F25811" w14:paraId="75ABDA41"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F21211D" w14:textId="77777777" w:rsidR="00F71640" w:rsidRPr="00F25811" w:rsidRDefault="00F71640" w:rsidP="00BB0CC4">
            <w:pPr>
              <w:suppressAutoHyphens/>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9" w:type="dxa"/>
            <w:vAlign w:val="center"/>
          </w:tcPr>
          <w:p w14:paraId="45002868"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vAlign w:val="center"/>
          </w:tcPr>
          <w:p w14:paraId="321AF393"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vAlign w:val="center"/>
          </w:tcPr>
          <w:p w14:paraId="4EFF276B"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vAlign w:val="center"/>
          </w:tcPr>
          <w:p w14:paraId="2D98059F"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vAlign w:val="center"/>
          </w:tcPr>
          <w:p w14:paraId="3C1C5EC2"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vAlign w:val="center"/>
          </w:tcPr>
          <w:p w14:paraId="276C0295" w14:textId="77777777" w:rsidR="00F71640" w:rsidRPr="00F25811" w:rsidRDefault="00F716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71640" w:rsidRPr="00F25811" w14:paraId="38C8426B"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CE0DE6E"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39C214AD" w14:textId="2301973B" w:rsidR="00F71640" w:rsidRPr="009B4E9D" w:rsidRDefault="00BD424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5A00E35" w14:textId="7D6A4FF4" w:rsidR="00F71640" w:rsidRPr="009B4E9D" w:rsidRDefault="000E34C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484DED88" w14:textId="023D7E79"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709E51EB" w14:textId="5C0EC514"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4B9AA92" w14:textId="753B8498" w:rsidR="00F71640" w:rsidRPr="009B4E9D" w:rsidRDefault="00D522BA"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61D162CD" w14:textId="449A669F"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71640" w:rsidRPr="00F25811" w14:paraId="342EF12C"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5A8C495"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68A6D6E" w14:textId="1CE69ED2" w:rsidR="00F71640" w:rsidRPr="009B4E9D" w:rsidRDefault="00BD424E"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79504FA" w14:textId="2BA83E60"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5AECD9DD" w14:textId="471089C4"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4B6ED477" w14:textId="3DBD3D76" w:rsidR="00F71640" w:rsidRPr="009B4E9D" w:rsidRDefault="005E2A3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75D9C99F" w14:textId="0D1161E8"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3F18C449" w14:textId="3667B972"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71640" w:rsidRPr="00F25811" w14:paraId="38545FDE"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7E6F7DC"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42BF625A" w14:textId="4A5BF28E" w:rsidR="00F71640" w:rsidRPr="009B4E9D" w:rsidRDefault="00BD424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32CEFB6" w14:textId="61299B23"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2DF4EADE" w14:textId="146577C7"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27E300A5" w14:textId="6B491906"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A9C840C" w14:textId="132AA8BC"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71828C7C" w14:textId="70F02C02"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71640" w:rsidRPr="00F25811" w14:paraId="70D36980" w14:textId="77777777" w:rsidTr="00395336">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7EE9401" w14:textId="77777777" w:rsidR="00F71640" w:rsidRPr="00F25811" w:rsidRDefault="00F71640"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36B0A15D" w14:textId="7D08A7D0" w:rsidR="00F71640" w:rsidRPr="009B4E9D" w:rsidRDefault="007F433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12B2CB3" w14:textId="12C3BBBE"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05EA68B" w14:textId="6B6CFB5F" w:rsidR="00F71640" w:rsidRPr="009B4E9D" w:rsidRDefault="00DD35C8"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2A280255" w14:textId="096E4DBB" w:rsidR="00F71640" w:rsidRPr="009B4E9D" w:rsidRDefault="005E2A3B"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5BEE3691" w14:textId="2C547A9D"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5CB041A6" w14:textId="314FB01C" w:rsidR="00F71640" w:rsidRPr="009B4E9D" w:rsidRDefault="0097663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F71640" w:rsidRPr="00F25811" w14:paraId="7E02241C" w14:textId="77777777" w:rsidTr="003953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983386D" w14:textId="77777777" w:rsidR="00F71640" w:rsidRPr="00F25811" w:rsidRDefault="00F71640"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3A18A136" w14:textId="0141CAA9" w:rsidR="00F71640" w:rsidRPr="009B4E9D" w:rsidRDefault="002030C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5DED78F2" w14:textId="1F0B634A"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7A45BE11" w14:textId="1BBB4BBE" w:rsidR="00F71640" w:rsidRPr="009B4E9D" w:rsidRDefault="00DD35C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6099906E" w14:textId="07AC4CAF" w:rsidR="00F71640" w:rsidRPr="009B4E9D" w:rsidRDefault="005E2A3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7E46A858" w14:textId="6A54FAC4" w:rsidR="00F71640" w:rsidRPr="009B4E9D" w:rsidRDefault="0097663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59" w:type="dxa"/>
            <w:vAlign w:val="center"/>
          </w:tcPr>
          <w:p w14:paraId="77B536BF" w14:textId="323F1281" w:rsidR="00F71640" w:rsidRPr="009B4E9D" w:rsidRDefault="00C120DE"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r>
    </w:tbl>
    <w:p w14:paraId="70C0319A" w14:textId="3F59F4BD" w:rsidR="00F25811" w:rsidRPr="00F25811" w:rsidRDefault="00F25811" w:rsidP="00BB0CC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LS AR 202</w:t>
      </w:r>
      <w:r w:rsidR="0023051B">
        <w:rPr>
          <w:rFonts w:ascii="Calibri" w:hAnsi="Calibri"/>
          <w:i/>
          <w:sz w:val="18"/>
          <w:szCs w:val="20"/>
        </w:rPr>
        <w:t>2</w:t>
      </w:r>
      <w:r w:rsidRPr="00F25811">
        <w:rPr>
          <w:rFonts w:ascii="Calibri" w:hAnsi="Calibri"/>
          <w:i/>
          <w:sz w:val="18"/>
          <w:szCs w:val="20"/>
        </w:rPr>
        <w:t>/202</w:t>
      </w:r>
      <w:r w:rsidR="0023051B">
        <w:rPr>
          <w:rFonts w:ascii="Calibri" w:hAnsi="Calibri"/>
          <w:i/>
          <w:sz w:val="18"/>
          <w:szCs w:val="20"/>
        </w:rPr>
        <w:t>3</w:t>
      </w:r>
      <w:r w:rsidRPr="00F25811">
        <w:rPr>
          <w:rFonts w:ascii="Calibri" w:hAnsi="Calibri"/>
          <w:i/>
          <w:sz w:val="18"/>
          <w:szCs w:val="20"/>
        </w:rPr>
        <w:t>“ (N= 2</w:t>
      </w:r>
      <w:r w:rsidR="004450AC">
        <w:rPr>
          <w:rFonts w:ascii="Calibri" w:hAnsi="Calibri"/>
          <w:i/>
          <w:sz w:val="18"/>
          <w:szCs w:val="20"/>
        </w:rPr>
        <w:t xml:space="preserve"> </w:t>
      </w:r>
      <w:r w:rsidR="0023051B">
        <w:rPr>
          <w:rFonts w:ascii="Calibri" w:hAnsi="Calibri"/>
          <w:i/>
          <w:sz w:val="18"/>
          <w:szCs w:val="20"/>
        </w:rPr>
        <w:t>628</w:t>
      </w:r>
      <w:r w:rsidRPr="00F25811">
        <w:rPr>
          <w:rFonts w:ascii="Calibri" w:hAnsi="Calibri"/>
          <w:i/>
          <w:sz w:val="18"/>
          <w:szCs w:val="20"/>
        </w:rPr>
        <w:t xml:space="preserve">). V případě jednotlivých položek jsou uvedeny průměrné body odpovědí na Likertově škále od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xml:space="preserve">do 5, kde </w:t>
      </w:r>
      <w:r w:rsidR="00287C28">
        <w:rPr>
          <w:rFonts w:ascii="Calibri" w:hAnsi="Calibri"/>
          <w:i/>
          <w:sz w:val="18"/>
          <w:szCs w:val="20"/>
        </w:rPr>
        <w:t>1</w:t>
      </w:r>
      <w:r w:rsidR="00287C28" w:rsidRPr="00F25811">
        <w:rPr>
          <w:rFonts w:ascii="Calibri" w:hAnsi="Calibri"/>
          <w:i/>
          <w:sz w:val="18"/>
          <w:szCs w:val="20"/>
        </w:rPr>
        <w:t xml:space="preserve"> </w:t>
      </w:r>
      <w:r w:rsidRPr="00F25811">
        <w:rPr>
          <w:rFonts w:ascii="Calibri" w:hAnsi="Calibri"/>
          <w:i/>
          <w:sz w:val="18"/>
          <w:szCs w:val="20"/>
        </w:rPr>
        <w:t>= nejnižší míra spokojenosti,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Pr="00F25811">
        <w:rPr>
          <w:rFonts w:ascii="Calibri" w:hAnsi="Calibri"/>
          <w:i/>
          <w:sz w:val="18"/>
          <w:szCs w:val="20"/>
        </w:rPr>
        <w:t>ýsledky jsou zaokrouhleny na jedno desetinné místo.</w:t>
      </w:r>
    </w:p>
    <w:p w14:paraId="38865306" w14:textId="418ACEBF" w:rsidR="001B06DC" w:rsidRDefault="001B06DC" w:rsidP="00BB0CC4">
      <w:pPr>
        <w:suppressAutoHyphens/>
        <w:spacing w:line="240" w:lineRule="auto"/>
        <w:rPr>
          <w:rFonts w:asciiTheme="minorHAnsi" w:hAnsiTheme="minorHAnsi"/>
          <w:b/>
          <w:sz w:val="20"/>
          <w:szCs w:val="20"/>
        </w:rPr>
      </w:pPr>
    </w:p>
    <w:p w14:paraId="052A45CA" w14:textId="77777777" w:rsidR="00F25811" w:rsidRDefault="00F25811" w:rsidP="00BB0CC4">
      <w:pPr>
        <w:suppressAutoHyphens/>
        <w:spacing w:line="240" w:lineRule="auto"/>
        <w:rPr>
          <w:rFonts w:asciiTheme="minorHAnsi" w:hAnsiTheme="minorHAnsi"/>
          <w:b/>
          <w:sz w:val="20"/>
          <w:szCs w:val="20"/>
        </w:rPr>
      </w:pPr>
    </w:p>
    <w:p w14:paraId="2DEF2953" w14:textId="58EC6BA8" w:rsidR="00F25811" w:rsidRPr="00F25811" w:rsidRDefault="00F25811" w:rsidP="00BB0CC4">
      <w:pPr>
        <w:suppressAutoHyphens/>
        <w:spacing w:line="240" w:lineRule="auto"/>
        <w:rPr>
          <w:rFonts w:ascii="Calibri" w:hAnsi="Calibri"/>
          <w:b/>
          <w:sz w:val="20"/>
          <w:szCs w:val="20"/>
        </w:rPr>
      </w:pPr>
      <w:r w:rsidRPr="006860D8">
        <w:rPr>
          <w:rFonts w:ascii="Calibri" w:hAnsi="Calibri"/>
          <w:b/>
          <w:sz w:val="20"/>
          <w:szCs w:val="20"/>
        </w:rPr>
        <w:t>Tab. 2</w:t>
      </w:r>
      <w:r w:rsidR="002251DE" w:rsidRPr="006860D8">
        <w:rPr>
          <w:rFonts w:ascii="Calibri" w:hAnsi="Calibri"/>
          <w:b/>
          <w:sz w:val="20"/>
          <w:szCs w:val="20"/>
        </w:rPr>
        <w:t>6</w:t>
      </w:r>
      <w:r w:rsidRPr="006860D8">
        <w:rPr>
          <w:rFonts w:ascii="Calibri" w:hAnsi="Calibri"/>
          <w:b/>
          <w:sz w:val="20"/>
          <w:szCs w:val="20"/>
        </w:rPr>
        <w:t>d. Výsledky hodnocení výuky ZS AR 202</w:t>
      </w:r>
      <w:r w:rsidR="00620046">
        <w:rPr>
          <w:rFonts w:ascii="Calibri" w:hAnsi="Calibri"/>
          <w:b/>
          <w:sz w:val="20"/>
          <w:szCs w:val="20"/>
        </w:rPr>
        <w:t>3</w:t>
      </w:r>
      <w:r w:rsidRPr="006860D8">
        <w:rPr>
          <w:rFonts w:ascii="Calibri" w:hAnsi="Calibri"/>
          <w:b/>
          <w:sz w:val="20"/>
          <w:szCs w:val="20"/>
        </w:rPr>
        <w:t>/202</w:t>
      </w:r>
      <w:r w:rsidR="00620046">
        <w:rPr>
          <w:rFonts w:ascii="Calibri" w:hAnsi="Calibri"/>
          <w:b/>
          <w:sz w:val="20"/>
          <w:szCs w:val="20"/>
        </w:rPr>
        <w:t>4</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25811" w:rsidRPr="00F25811" w14:paraId="26439F05"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B112D7E" w14:textId="77777777" w:rsidR="00F25811" w:rsidRPr="00F25811" w:rsidRDefault="00F25811" w:rsidP="00BB0CC4">
            <w:pPr>
              <w:suppressAutoHyphens/>
              <w:spacing w:after="0" w:line="240" w:lineRule="auto"/>
              <w:rPr>
                <w:rFonts w:ascii="Calibri" w:hAnsi="Calibri" w:cs="Calibri"/>
                <w:sz w:val="18"/>
                <w:szCs w:val="18"/>
              </w:rPr>
            </w:pPr>
            <w:bookmarkStart w:id="18" w:name="_Hlk128486989"/>
            <w:r w:rsidRPr="00F25811">
              <w:rPr>
                <w:rFonts w:ascii="Calibri" w:hAnsi="Calibri" w:cs="Calibri"/>
                <w:sz w:val="18"/>
                <w:szCs w:val="18"/>
              </w:rPr>
              <w:t>Součást / položka dotazníku</w:t>
            </w:r>
          </w:p>
        </w:tc>
        <w:tc>
          <w:tcPr>
            <w:tcW w:w="759" w:type="dxa"/>
            <w:vAlign w:val="center"/>
          </w:tcPr>
          <w:p w14:paraId="6D0B1A88"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vAlign w:val="center"/>
          </w:tcPr>
          <w:p w14:paraId="5E05B27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vAlign w:val="center"/>
          </w:tcPr>
          <w:p w14:paraId="1B9D5295"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vAlign w:val="center"/>
          </w:tcPr>
          <w:p w14:paraId="7D75EA8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vAlign w:val="center"/>
          </w:tcPr>
          <w:p w14:paraId="2FB42DEB"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vAlign w:val="center"/>
          </w:tcPr>
          <w:p w14:paraId="2E524C3D" w14:textId="77777777" w:rsidR="00F25811" w:rsidRPr="00F25811" w:rsidRDefault="00F25811"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25811" w:rsidRPr="00F25811" w14:paraId="72CEC2E0"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B385B03" w14:textId="51E751BF"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cvičení</w:t>
            </w:r>
            <w:r w:rsidRPr="00F25811">
              <w:rPr>
                <w:rFonts w:ascii="Calibri" w:hAnsi="Calibri" w:cs="Calibri"/>
                <w:color w:val="000000"/>
                <w:sz w:val="18"/>
                <w:szCs w:val="18"/>
              </w:rPr>
              <w:t xml:space="preserve">? </w:t>
            </w:r>
          </w:p>
        </w:tc>
        <w:tc>
          <w:tcPr>
            <w:tcW w:w="759" w:type="dxa"/>
            <w:vAlign w:val="center"/>
          </w:tcPr>
          <w:p w14:paraId="0C082D8D" w14:textId="14DAF66E" w:rsidR="00F25811" w:rsidRPr="007226C7" w:rsidRDefault="007226C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7226C7">
              <w:rPr>
                <w:rFonts w:ascii="Calibri" w:hAnsi="Calibri" w:cs="Calibri"/>
                <w:bCs/>
                <w:color w:val="000000"/>
                <w:sz w:val="18"/>
                <w:szCs w:val="18"/>
              </w:rPr>
              <w:t>4,2</w:t>
            </w:r>
          </w:p>
        </w:tc>
        <w:tc>
          <w:tcPr>
            <w:tcW w:w="791" w:type="dxa"/>
            <w:vAlign w:val="center"/>
          </w:tcPr>
          <w:p w14:paraId="30C83B30" w14:textId="30F5F804" w:rsidR="00F25811" w:rsidRPr="007226C7" w:rsidRDefault="001B404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0C93666D" w14:textId="2C8FC1F7"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0DCD09BD" w14:textId="794C2E9C" w:rsidR="00F25811"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DFB5C99" w14:textId="1B3A3CA4" w:rsidR="00F25811" w:rsidRPr="007226C7" w:rsidRDefault="009B2B8C"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7F1C1140" w14:textId="5F266EB7"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F25811" w:rsidRPr="00F25811" w14:paraId="7E810072"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1170AAF" w14:textId="683F88C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přednášky</w:t>
            </w:r>
            <w:r w:rsidRPr="00F25811">
              <w:rPr>
                <w:rFonts w:ascii="Calibri" w:hAnsi="Calibri" w:cs="Calibri"/>
                <w:color w:val="000000"/>
                <w:sz w:val="18"/>
                <w:szCs w:val="18"/>
              </w:rPr>
              <w:t xml:space="preserve">? </w:t>
            </w:r>
          </w:p>
        </w:tc>
        <w:tc>
          <w:tcPr>
            <w:tcW w:w="759" w:type="dxa"/>
            <w:vAlign w:val="center"/>
          </w:tcPr>
          <w:p w14:paraId="6C018010" w14:textId="50E8C2C2" w:rsidR="00F25811" w:rsidRPr="007226C7" w:rsidRDefault="007226C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109AD144" w14:textId="49A04FAB" w:rsidR="00F25811" w:rsidRPr="007226C7" w:rsidRDefault="001B404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E5AC87D" w14:textId="17322B85"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4,0</w:t>
            </w:r>
          </w:p>
        </w:tc>
        <w:tc>
          <w:tcPr>
            <w:tcW w:w="791" w:type="dxa"/>
            <w:vAlign w:val="center"/>
          </w:tcPr>
          <w:p w14:paraId="1BCA3263" w14:textId="668B14D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36FBC4AD" w14:textId="65A6FE58"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73B4E9FA" w14:textId="7D4F8E05"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25811" w:rsidRPr="00F25811" w14:paraId="32D43A6A"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5FB1385" w14:textId="7A72E47A"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Jak celkově hodnotíte </w:t>
            </w:r>
            <w:r w:rsidR="006860D8">
              <w:rPr>
                <w:rFonts w:ascii="Calibri" w:hAnsi="Calibri" w:cs="Calibri"/>
                <w:color w:val="000000"/>
                <w:sz w:val="18"/>
                <w:szCs w:val="18"/>
              </w:rPr>
              <w:t>semináře</w:t>
            </w:r>
            <w:r w:rsidRPr="00F25811">
              <w:rPr>
                <w:rFonts w:ascii="Calibri" w:hAnsi="Calibri" w:cs="Calibri"/>
                <w:color w:val="000000"/>
                <w:sz w:val="18"/>
                <w:szCs w:val="18"/>
              </w:rPr>
              <w:t xml:space="preserve">? </w:t>
            </w:r>
          </w:p>
        </w:tc>
        <w:tc>
          <w:tcPr>
            <w:tcW w:w="759" w:type="dxa"/>
            <w:vAlign w:val="center"/>
          </w:tcPr>
          <w:p w14:paraId="7C28A3C3" w14:textId="250B5F20" w:rsidR="00F25811" w:rsidRPr="007226C7" w:rsidRDefault="007226C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3E1F76DC" w14:textId="2F684C5E"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81FBC0C" w14:textId="46F9C1FA" w:rsidR="00F25811"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547E084D" w14:textId="39B406C1" w:rsidR="00F25811"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3,9</w:t>
            </w:r>
          </w:p>
        </w:tc>
        <w:tc>
          <w:tcPr>
            <w:tcW w:w="791" w:type="dxa"/>
            <w:vAlign w:val="center"/>
          </w:tcPr>
          <w:p w14:paraId="02115A0D" w14:textId="1D09321C"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59" w:type="dxa"/>
            <w:vAlign w:val="center"/>
          </w:tcPr>
          <w:p w14:paraId="6EB863A9" w14:textId="625D1084" w:rsidR="00F25811"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r>
      <w:tr w:rsidR="00F25811" w:rsidRPr="00F25811" w14:paraId="08CA9D73"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A57A6A1" w14:textId="77777777" w:rsidR="00F25811" w:rsidRPr="00F25811" w:rsidRDefault="00F25811" w:rsidP="00BB0CC4">
            <w:pPr>
              <w:suppressAutoHyphens/>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4FA03B4A" w14:textId="73652671" w:rsidR="00F25811" w:rsidRPr="007226C7" w:rsidRDefault="007226C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91" w:type="dxa"/>
            <w:vAlign w:val="center"/>
          </w:tcPr>
          <w:p w14:paraId="510F66B0" w14:textId="6CEE15A4"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56E361DA" w14:textId="742AE819"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6C2DC1F5" w14:textId="44B2B7F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3276C512" w14:textId="458CE678"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c>
          <w:tcPr>
            <w:tcW w:w="759" w:type="dxa"/>
            <w:vAlign w:val="center"/>
          </w:tcPr>
          <w:p w14:paraId="11732121" w14:textId="3EACC2FB"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4,4</w:t>
            </w:r>
          </w:p>
        </w:tc>
      </w:tr>
      <w:tr w:rsidR="008B3897" w:rsidRPr="00F25811" w14:paraId="59C5EEFE" w14:textId="77777777" w:rsidTr="006860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28A0958" w14:textId="26EF2755" w:rsidR="008B3897" w:rsidRPr="00F25811" w:rsidRDefault="00B308CB" w:rsidP="00BB0CC4">
            <w:pPr>
              <w:suppressAutoHyphens/>
              <w:spacing w:after="0" w:line="240" w:lineRule="auto"/>
              <w:rPr>
                <w:rFonts w:ascii="Calibri" w:hAnsi="Calibri" w:cs="Calibri"/>
                <w:color w:val="000000"/>
                <w:sz w:val="18"/>
                <w:szCs w:val="18"/>
              </w:rPr>
            </w:pPr>
            <w:r w:rsidRPr="00B55718">
              <w:rPr>
                <w:rFonts w:ascii="Calibri" w:hAnsi="Calibri" w:cs="Calibri"/>
                <w:color w:val="000000"/>
                <w:sz w:val="18"/>
                <w:szCs w:val="18"/>
              </w:rPr>
              <w:t>Získal/a jste znalosti a dovednosti popsané v sylabu předmětu?</w:t>
            </w:r>
          </w:p>
        </w:tc>
        <w:tc>
          <w:tcPr>
            <w:tcW w:w="759" w:type="dxa"/>
            <w:vAlign w:val="center"/>
          </w:tcPr>
          <w:p w14:paraId="249531F6" w14:textId="2299D964" w:rsidR="008B3897" w:rsidRPr="007226C7" w:rsidRDefault="005569BB"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91" w:type="dxa"/>
            <w:vAlign w:val="center"/>
          </w:tcPr>
          <w:p w14:paraId="0AAA7EAA" w14:textId="1D10B778" w:rsidR="008B3897" w:rsidRPr="007226C7" w:rsidRDefault="007B1EF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9CA007F" w14:textId="0664A9FA" w:rsidR="008B3897"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6581DF93" w14:textId="3483FB0C" w:rsidR="008B3897" w:rsidRPr="007226C7" w:rsidRDefault="00B1591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4,1</w:t>
            </w:r>
          </w:p>
        </w:tc>
        <w:tc>
          <w:tcPr>
            <w:tcW w:w="791" w:type="dxa"/>
            <w:vAlign w:val="center"/>
          </w:tcPr>
          <w:p w14:paraId="426B09A1" w14:textId="46A7703C" w:rsidR="008B3897"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4,2</w:t>
            </w:r>
          </w:p>
        </w:tc>
        <w:tc>
          <w:tcPr>
            <w:tcW w:w="759" w:type="dxa"/>
            <w:vAlign w:val="center"/>
          </w:tcPr>
          <w:p w14:paraId="1F5D4FAA" w14:textId="1FCBF510" w:rsidR="008B3897" w:rsidRPr="007226C7" w:rsidRDefault="00B322C9"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Pr>
                <w:rFonts w:ascii="Calibri" w:hAnsi="Calibri" w:cs="Calibri"/>
                <w:bCs/>
                <w:color w:val="000000"/>
                <w:sz w:val="18"/>
                <w:szCs w:val="18"/>
              </w:rPr>
              <w:t>4,3</w:t>
            </w:r>
          </w:p>
        </w:tc>
      </w:tr>
      <w:tr w:rsidR="00F25811" w:rsidRPr="00F25811" w14:paraId="3ACBBCCC" w14:textId="77777777" w:rsidTr="006860D8">
        <w:trPr>
          <w:trHeight w:val="56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775A8C4" w14:textId="77777777" w:rsidR="00F25811" w:rsidRPr="00F25811" w:rsidRDefault="00F25811" w:rsidP="00BB0CC4">
            <w:pPr>
              <w:suppressAutoHyphens/>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57D855A5" w14:textId="088B265B" w:rsidR="00F25811" w:rsidRPr="007226C7" w:rsidRDefault="00743A0D"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91" w:type="dxa"/>
            <w:vAlign w:val="center"/>
          </w:tcPr>
          <w:p w14:paraId="215A911B" w14:textId="25B5D5A4" w:rsidR="00F25811" w:rsidRPr="007226C7" w:rsidRDefault="007B1EF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A7D7D72" w14:textId="64FDDEC3"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B424094" w14:textId="42486B87" w:rsidR="00F25811" w:rsidRPr="007226C7" w:rsidRDefault="00B1591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4,1</w:t>
            </w:r>
          </w:p>
        </w:tc>
        <w:tc>
          <w:tcPr>
            <w:tcW w:w="791" w:type="dxa"/>
            <w:vAlign w:val="center"/>
          </w:tcPr>
          <w:p w14:paraId="27B43027" w14:textId="5206D4D5" w:rsidR="00F25811" w:rsidRPr="007226C7" w:rsidRDefault="00B322C9"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4,2</w:t>
            </w:r>
          </w:p>
        </w:tc>
        <w:tc>
          <w:tcPr>
            <w:tcW w:w="759" w:type="dxa"/>
            <w:vAlign w:val="center"/>
          </w:tcPr>
          <w:p w14:paraId="46A81F76" w14:textId="63A547BE" w:rsidR="00F25811" w:rsidRPr="007226C7" w:rsidRDefault="00CD76C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Pr>
                <w:rFonts w:ascii="Calibri" w:hAnsi="Calibri" w:cs="Calibri"/>
                <w:b/>
                <w:color w:val="000000"/>
                <w:sz w:val="18"/>
                <w:szCs w:val="18"/>
              </w:rPr>
              <w:t>4,3</w:t>
            </w:r>
          </w:p>
        </w:tc>
      </w:tr>
    </w:tbl>
    <w:bookmarkEnd w:id="18"/>
    <w:p w14:paraId="6D68602F" w14:textId="477B9A85" w:rsidR="001B6284" w:rsidRPr="00F25811" w:rsidRDefault="00F25811" w:rsidP="001B6284">
      <w:pPr>
        <w:suppressAutoHyphens/>
        <w:spacing w:after="0" w:line="240" w:lineRule="auto"/>
        <w:rPr>
          <w:rFonts w:ascii="Calibri" w:hAnsi="Calibri"/>
          <w:sz w:val="20"/>
          <w:szCs w:val="22"/>
        </w:rPr>
      </w:pPr>
      <w:r w:rsidRPr="00F25811">
        <w:rPr>
          <w:rFonts w:ascii="Calibri" w:hAnsi="Calibri"/>
          <w:i/>
          <w:sz w:val="18"/>
          <w:szCs w:val="20"/>
        </w:rPr>
        <w:t>Komentář/poznámky: Data z IS/STAG – „Šetření Hodnocení výuky v ZS AR 202</w:t>
      </w:r>
      <w:r w:rsidR="0023051B">
        <w:rPr>
          <w:rFonts w:ascii="Calibri" w:hAnsi="Calibri"/>
          <w:i/>
          <w:sz w:val="18"/>
          <w:szCs w:val="20"/>
        </w:rPr>
        <w:t>3</w:t>
      </w:r>
      <w:r w:rsidRPr="00F25811">
        <w:rPr>
          <w:rFonts w:ascii="Calibri" w:hAnsi="Calibri"/>
          <w:i/>
          <w:sz w:val="18"/>
          <w:szCs w:val="20"/>
        </w:rPr>
        <w:t>/202</w:t>
      </w:r>
      <w:r w:rsidR="0023051B">
        <w:rPr>
          <w:rFonts w:ascii="Calibri" w:hAnsi="Calibri"/>
          <w:i/>
          <w:sz w:val="18"/>
          <w:szCs w:val="20"/>
        </w:rPr>
        <w:t>4</w:t>
      </w:r>
      <w:r w:rsidRPr="00F25811">
        <w:rPr>
          <w:rFonts w:ascii="Calibri" w:hAnsi="Calibri"/>
          <w:i/>
          <w:sz w:val="18"/>
          <w:szCs w:val="20"/>
        </w:rPr>
        <w:t>“ (</w:t>
      </w:r>
      <w:r w:rsidRPr="004450AC">
        <w:rPr>
          <w:rFonts w:ascii="Calibri" w:hAnsi="Calibri"/>
          <w:i/>
          <w:sz w:val="18"/>
          <w:szCs w:val="20"/>
        </w:rPr>
        <w:t xml:space="preserve">N= </w:t>
      </w:r>
      <w:r w:rsidR="00BD3185">
        <w:rPr>
          <w:rFonts w:ascii="Calibri" w:hAnsi="Calibri"/>
          <w:i/>
          <w:sz w:val="18"/>
          <w:szCs w:val="20"/>
        </w:rPr>
        <w:t xml:space="preserve">3 </w:t>
      </w:r>
      <w:r w:rsidR="0023051B">
        <w:rPr>
          <w:rFonts w:ascii="Calibri" w:hAnsi="Calibri"/>
          <w:i/>
          <w:sz w:val="18"/>
          <w:szCs w:val="20"/>
        </w:rPr>
        <w:t>44</w:t>
      </w:r>
      <w:r w:rsidR="00BD3185">
        <w:rPr>
          <w:rFonts w:ascii="Calibri" w:hAnsi="Calibri"/>
          <w:i/>
          <w:sz w:val="18"/>
          <w:szCs w:val="20"/>
        </w:rPr>
        <w:t>0</w:t>
      </w:r>
      <w:r w:rsidRPr="004450AC">
        <w:rPr>
          <w:rFonts w:ascii="Calibri" w:hAnsi="Calibri"/>
          <w:i/>
          <w:sz w:val="18"/>
          <w:szCs w:val="20"/>
        </w:rPr>
        <w:t xml:space="preserve">). V případě jednotlivých položek jsou uvedeny průměrné body odpovědí na Likertově škále od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xml:space="preserve">do 5, kde </w:t>
      </w:r>
      <w:r w:rsidR="00287C28">
        <w:rPr>
          <w:rFonts w:ascii="Calibri" w:hAnsi="Calibri"/>
          <w:i/>
          <w:sz w:val="18"/>
          <w:szCs w:val="20"/>
        </w:rPr>
        <w:t>1</w:t>
      </w:r>
      <w:r w:rsidR="00287C28" w:rsidRPr="004450AC">
        <w:rPr>
          <w:rFonts w:ascii="Calibri" w:hAnsi="Calibri"/>
          <w:i/>
          <w:sz w:val="18"/>
          <w:szCs w:val="20"/>
        </w:rPr>
        <w:t xml:space="preserve"> </w:t>
      </w:r>
      <w:r w:rsidRPr="004450AC">
        <w:rPr>
          <w:rFonts w:ascii="Calibri" w:hAnsi="Calibri"/>
          <w:i/>
          <w:sz w:val="18"/>
          <w:szCs w:val="20"/>
        </w:rPr>
        <w:t>= nejnižší míra spokojenosti</w:t>
      </w:r>
      <w:r w:rsidRPr="00F25811">
        <w:rPr>
          <w:rFonts w:ascii="Calibri" w:hAnsi="Calibri"/>
          <w:i/>
          <w:sz w:val="18"/>
          <w:szCs w:val="20"/>
        </w:rPr>
        <w:t>, zatímco 5</w:t>
      </w:r>
      <w:r w:rsidR="005D6189">
        <w:rPr>
          <w:rFonts w:ascii="Calibri" w:hAnsi="Calibri"/>
          <w:i/>
          <w:sz w:val="18"/>
          <w:szCs w:val="20"/>
        </w:rPr>
        <w:t> </w:t>
      </w:r>
      <w:r w:rsidRPr="00F25811">
        <w:rPr>
          <w:rFonts w:ascii="Calibri" w:hAnsi="Calibri"/>
          <w:i/>
          <w:sz w:val="18"/>
          <w:szCs w:val="20"/>
        </w:rPr>
        <w:t xml:space="preserve">= nejvyšší. </w:t>
      </w:r>
      <w:r w:rsidR="001B6284">
        <w:rPr>
          <w:rFonts w:ascii="Calibri" w:hAnsi="Calibri"/>
          <w:i/>
          <w:sz w:val="18"/>
          <w:szCs w:val="20"/>
        </w:rPr>
        <w:t xml:space="preserve">Jedná se o vážené </w:t>
      </w:r>
      <w:r w:rsidR="00886498">
        <w:rPr>
          <w:rFonts w:ascii="Calibri" w:hAnsi="Calibri"/>
          <w:i/>
          <w:sz w:val="18"/>
          <w:szCs w:val="20"/>
        </w:rPr>
        <w:t xml:space="preserve">průměrné </w:t>
      </w:r>
      <w:r w:rsidR="001B6284">
        <w:rPr>
          <w:rFonts w:ascii="Calibri" w:hAnsi="Calibri"/>
          <w:i/>
          <w:sz w:val="18"/>
          <w:szCs w:val="20"/>
        </w:rPr>
        <w:t>hodnoty a v</w:t>
      </w:r>
      <w:r w:rsidR="001B6284" w:rsidRPr="00F25811">
        <w:rPr>
          <w:rFonts w:ascii="Calibri" w:hAnsi="Calibri"/>
          <w:i/>
          <w:sz w:val="18"/>
          <w:szCs w:val="20"/>
        </w:rPr>
        <w:t>ýsledky jsou zaokrouhleny na jedno desetinné místo.</w:t>
      </w:r>
    </w:p>
    <w:p w14:paraId="3516AA2A" w14:textId="750F7780" w:rsidR="00F25811" w:rsidRPr="00F25811" w:rsidRDefault="00F25811" w:rsidP="00BB0CC4">
      <w:pPr>
        <w:suppressAutoHyphens/>
        <w:spacing w:after="0" w:line="240" w:lineRule="auto"/>
        <w:rPr>
          <w:rFonts w:ascii="Calibri" w:hAnsi="Calibri"/>
          <w:sz w:val="20"/>
          <w:szCs w:val="22"/>
        </w:rPr>
      </w:pPr>
    </w:p>
    <w:bookmarkEnd w:id="17"/>
    <w:p w14:paraId="6C60CA0E" w14:textId="4C088E3F" w:rsidR="003F78AD" w:rsidRPr="00CC28EB" w:rsidRDefault="009D76CD" w:rsidP="00BB0CC4">
      <w:pPr>
        <w:suppressAutoHyphens/>
        <w:spacing w:after="0" w:line="240" w:lineRule="auto"/>
        <w:jc w:val="left"/>
        <w:rPr>
          <w:rFonts w:asciiTheme="minorHAnsi" w:hAnsiTheme="minorHAnsi"/>
          <w:i/>
          <w:sz w:val="18"/>
          <w:szCs w:val="20"/>
        </w:rPr>
      </w:pPr>
      <w:r>
        <w:rPr>
          <w:rFonts w:asciiTheme="minorHAnsi" w:hAnsiTheme="minorHAnsi"/>
          <w:sz w:val="22"/>
          <w:szCs w:val="22"/>
        </w:rPr>
        <w:br/>
      </w:r>
    </w:p>
    <w:p w14:paraId="4D8CB90E" w14:textId="77777777" w:rsidR="003F78AD" w:rsidRDefault="003F78AD" w:rsidP="00BB0CC4">
      <w:pPr>
        <w:suppressAutoHyphens/>
        <w:spacing w:after="0" w:line="240" w:lineRule="auto"/>
        <w:jc w:val="left"/>
        <w:rPr>
          <w:rFonts w:asciiTheme="minorHAnsi" w:hAnsiTheme="minorHAnsi"/>
          <w:i/>
          <w:sz w:val="20"/>
          <w:szCs w:val="20"/>
        </w:rPr>
      </w:pPr>
    </w:p>
    <w:p w14:paraId="56DBAB28" w14:textId="77777777" w:rsidR="00120563" w:rsidRDefault="00120563" w:rsidP="00BB0CC4">
      <w:pPr>
        <w:suppressAutoHyphens/>
        <w:rPr>
          <w:rFonts w:asciiTheme="minorHAnsi" w:hAnsiTheme="minorHAnsi"/>
          <w:b/>
          <w:i/>
          <w:sz w:val="22"/>
          <w:szCs w:val="22"/>
          <w:highlight w:val="yellow"/>
        </w:rPr>
      </w:pPr>
    </w:p>
    <w:p w14:paraId="091221A7" w14:textId="77777777" w:rsidR="0032184E" w:rsidRDefault="0032184E" w:rsidP="00BB0CC4">
      <w:pPr>
        <w:suppressAutoHyphens/>
        <w:spacing w:after="0" w:line="240" w:lineRule="auto"/>
        <w:jc w:val="left"/>
        <w:rPr>
          <w:b/>
          <w:bCs/>
          <w:sz w:val="28"/>
          <w:szCs w:val="28"/>
        </w:rPr>
      </w:pPr>
      <w:r>
        <w:rPr>
          <w:sz w:val="28"/>
          <w:szCs w:val="28"/>
        </w:rPr>
        <w:br w:type="page"/>
      </w:r>
    </w:p>
    <w:p w14:paraId="65201286" w14:textId="463C0ED7" w:rsidR="00B7370D" w:rsidRPr="00741037" w:rsidRDefault="00B7370D" w:rsidP="00BB0CC4">
      <w:pPr>
        <w:pStyle w:val="Nadpis3"/>
        <w:numPr>
          <w:ilvl w:val="0"/>
          <w:numId w:val="0"/>
        </w:numPr>
        <w:suppressAutoHyphens/>
        <w:spacing w:before="0" w:after="720"/>
        <w:rPr>
          <w:sz w:val="28"/>
          <w:szCs w:val="28"/>
        </w:rPr>
      </w:pPr>
      <w:r w:rsidRPr="00162351">
        <w:rPr>
          <w:sz w:val="28"/>
          <w:szCs w:val="28"/>
        </w:rPr>
        <w:lastRenderedPageBreak/>
        <w:t>C</w:t>
      </w:r>
      <w:r w:rsidRPr="00162351">
        <w:rPr>
          <w:sz w:val="28"/>
          <w:szCs w:val="28"/>
          <w:vertAlign w:val="subscript"/>
        </w:rPr>
        <w:t>2</w:t>
      </w:r>
      <w:r w:rsidRPr="00162351">
        <w:rPr>
          <w:sz w:val="28"/>
          <w:szCs w:val="28"/>
        </w:rPr>
        <w:t xml:space="preserve"> – Kvalita studia ve studijním oboru</w:t>
      </w:r>
    </w:p>
    <w:p w14:paraId="7B2AB6BA" w14:textId="04E807D4" w:rsidR="00130A5D" w:rsidRPr="00741037" w:rsidRDefault="00130A5D" w:rsidP="00BB0CC4">
      <w:pPr>
        <w:suppressAutoHyphens/>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w:t>
      </w:r>
      <w:r w:rsidR="00F73181">
        <w:rPr>
          <w:rFonts w:asciiTheme="minorHAnsi" w:hAnsiTheme="minorHAnsi"/>
          <w:sz w:val="22"/>
          <w:szCs w:val="22"/>
        </w:rPr>
        <w:t>e</w:t>
      </w:r>
      <w:r w:rsidR="00FA0615">
        <w:rPr>
          <w:rFonts w:asciiTheme="minorHAnsi" w:hAnsiTheme="minorHAnsi"/>
          <w:sz w:val="22"/>
          <w:szCs w:val="22"/>
        </w:rPr>
        <w:t> SP</w:t>
      </w:r>
      <w:r w:rsidR="002D4C69" w:rsidRPr="00741037">
        <w:rPr>
          <w:rFonts w:asciiTheme="minorHAnsi" w:hAnsiTheme="minorHAnsi"/>
          <w:sz w:val="22"/>
          <w:szCs w:val="22"/>
        </w:rPr>
        <w:t xml:space="preserve"> </w:t>
      </w:r>
      <w:r w:rsidRPr="00741037">
        <w:rPr>
          <w:rFonts w:asciiTheme="minorHAnsi" w:hAnsiTheme="minorHAnsi"/>
          <w:sz w:val="22"/>
          <w:szCs w:val="22"/>
        </w:rPr>
        <w:t xml:space="preserve">ze strany stávajících studentů UTB </w:t>
      </w:r>
      <w:r w:rsidR="00AA278C">
        <w:rPr>
          <w:rFonts w:asciiTheme="minorHAnsi" w:hAnsiTheme="minorHAnsi"/>
          <w:sz w:val="22"/>
          <w:szCs w:val="22"/>
        </w:rPr>
        <w:t xml:space="preserve">              </w:t>
      </w:r>
      <w:r w:rsidRPr="00741037">
        <w:rPr>
          <w:rFonts w:asciiTheme="minorHAnsi" w:hAnsiTheme="minorHAnsi"/>
          <w:sz w:val="22"/>
          <w:szCs w:val="22"/>
        </w:rPr>
        <w:t>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w:t>
      </w:r>
      <w:r w:rsidR="00EE09AB">
        <w:rPr>
          <w:rFonts w:asciiTheme="minorHAnsi" w:hAnsiTheme="minorHAnsi"/>
          <w:sz w:val="22"/>
          <w:szCs w:val="22"/>
        </w:rPr>
        <w:t xml:space="preserve">kvality </w:t>
      </w:r>
      <w:r w:rsidRPr="00741037">
        <w:rPr>
          <w:rFonts w:asciiTheme="minorHAnsi" w:hAnsiTheme="minorHAnsi"/>
          <w:sz w:val="22"/>
          <w:szCs w:val="22"/>
        </w:rPr>
        <w:t xml:space="preserve">výuky, ale </w:t>
      </w:r>
      <w:r w:rsidR="00AA278C">
        <w:rPr>
          <w:rFonts w:asciiTheme="minorHAnsi" w:hAnsiTheme="minorHAnsi"/>
          <w:sz w:val="22"/>
          <w:szCs w:val="22"/>
        </w:rPr>
        <w:t xml:space="preserve">            </w:t>
      </w:r>
      <w:r w:rsidRPr="00741037">
        <w:rPr>
          <w:rFonts w:asciiTheme="minorHAnsi" w:hAnsiTheme="minorHAnsi"/>
          <w:sz w:val="22"/>
          <w:szCs w:val="22"/>
        </w:rPr>
        <w:t>i dalších částí vzdělávacího prostředí a infrastruktury. Cílem tohoto indikátoru je získat sumativní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00616376" w14:textId="24104654" w:rsidR="00F635B1" w:rsidRPr="00120563" w:rsidRDefault="00F635B1" w:rsidP="00BB0CC4">
      <w:pPr>
        <w:suppressAutoHyphens/>
        <w:spacing w:line="240"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w:t>
      </w:r>
      <w:r w:rsidR="00EE09AB">
        <w:rPr>
          <w:rFonts w:asciiTheme="minorHAnsi" w:hAnsiTheme="minorHAnsi"/>
          <w:sz w:val="22"/>
          <w:szCs w:val="22"/>
        </w:rPr>
        <w:t>á</w:t>
      </w:r>
      <w:r w:rsidRPr="002361F2">
        <w:rPr>
          <w:rFonts w:asciiTheme="minorHAnsi" w:hAnsiTheme="minorHAnsi"/>
          <w:sz w:val="22"/>
          <w:szCs w:val="22"/>
        </w:rPr>
        <w:t xml:space="preserve"> jsou následně implementován</w:t>
      </w:r>
      <w:r w:rsidR="00EE09AB">
        <w:rPr>
          <w:rFonts w:asciiTheme="minorHAnsi" w:hAnsiTheme="minorHAnsi"/>
          <w:sz w:val="22"/>
          <w:szCs w:val="22"/>
        </w:rPr>
        <w:t>a</w:t>
      </w:r>
      <w:r w:rsidRPr="002361F2">
        <w:rPr>
          <w:rFonts w:asciiTheme="minorHAnsi" w:hAnsiTheme="minorHAnsi"/>
          <w:sz w:val="22"/>
          <w:szCs w:val="22"/>
        </w:rPr>
        <w:t xml:space="preserve"> do praxe. V třetím roce od posledního provedeného šetření se pak vyhodnocují dopady přijatých opatření a naplnění cílů. Poté se celý cyklus znovu opakuje.</w:t>
      </w:r>
    </w:p>
    <w:p w14:paraId="0C721F1E" w14:textId="0C32C268" w:rsidR="00E118A5" w:rsidRPr="002361F2" w:rsidRDefault="00FB0CC8" w:rsidP="006402A7">
      <w:pPr>
        <w:suppressAutoHyphens/>
        <w:spacing w:line="240" w:lineRule="auto"/>
        <w:rPr>
          <w:rFonts w:asciiTheme="minorHAnsi" w:hAnsiTheme="minorHAnsi"/>
          <w:sz w:val="22"/>
          <w:szCs w:val="22"/>
        </w:rPr>
      </w:pPr>
      <w:r w:rsidRPr="00FB0CC8">
        <w:rPr>
          <w:rFonts w:asciiTheme="minorHAnsi" w:hAnsiTheme="minorHAnsi"/>
          <w:sz w:val="22"/>
          <w:szCs w:val="22"/>
        </w:rPr>
        <w:t>Pro účely evaluace a srovnání výsledků byl použit</w:t>
      </w:r>
      <w:r w:rsidR="00DA234C">
        <w:rPr>
          <w:rFonts w:asciiTheme="minorHAnsi" w:hAnsiTheme="minorHAnsi"/>
          <w:sz w:val="22"/>
          <w:szCs w:val="22"/>
        </w:rPr>
        <w:t xml:space="preserve"> částečně modifikovaný</w:t>
      </w:r>
      <w:r w:rsidR="00DA234C" w:rsidRPr="002361F2">
        <w:rPr>
          <w:rFonts w:asciiTheme="minorHAnsi" w:hAnsiTheme="minorHAnsi"/>
          <w:sz w:val="22"/>
          <w:szCs w:val="22"/>
        </w:rPr>
        <w:t xml:space="preserve"> zahraniční výzkumný nástroj „</w:t>
      </w:r>
      <w:proofErr w:type="spellStart"/>
      <w:r w:rsidR="00DA234C" w:rsidRPr="002361F2">
        <w:rPr>
          <w:rFonts w:asciiTheme="minorHAnsi" w:hAnsiTheme="minorHAnsi"/>
          <w:sz w:val="22"/>
          <w:szCs w:val="22"/>
        </w:rPr>
        <w:t>Studiebarometer</w:t>
      </w:r>
      <w:r w:rsidR="00DA234C">
        <w:rPr>
          <w:rFonts w:asciiTheme="minorHAnsi" w:hAnsiTheme="minorHAnsi"/>
          <w:sz w:val="22"/>
          <w:szCs w:val="22"/>
        </w:rPr>
        <w:t>et</w:t>
      </w:r>
      <w:proofErr w:type="spellEnd"/>
      <w:r w:rsidR="00834AD2">
        <w:rPr>
          <w:rFonts w:asciiTheme="minorHAnsi" w:hAnsiTheme="minorHAnsi"/>
          <w:sz w:val="22"/>
          <w:szCs w:val="22"/>
        </w:rPr>
        <w:t>“ vytvořený</w:t>
      </w:r>
      <w:r w:rsidR="00DA234C" w:rsidRPr="002361F2">
        <w:rPr>
          <w:rFonts w:asciiTheme="minorHAnsi" w:hAnsiTheme="minorHAnsi"/>
          <w:sz w:val="22"/>
          <w:szCs w:val="22"/>
        </w:rPr>
        <w:t xml:space="preserve"> organizací </w:t>
      </w:r>
      <w:r w:rsidR="00DA234C" w:rsidRPr="002361F2">
        <w:rPr>
          <w:rFonts w:asciiTheme="minorHAnsi" w:hAnsiTheme="minorHAnsi" w:cs="Tahoma"/>
          <w:sz w:val="22"/>
          <w:szCs w:val="22"/>
        </w:rPr>
        <w:t>NOKUT (</w:t>
      </w:r>
      <w:proofErr w:type="spellStart"/>
      <w:r w:rsidR="00DA234C" w:rsidRPr="002361F2">
        <w:rPr>
          <w:rFonts w:asciiTheme="minorHAnsi" w:hAnsiTheme="minorHAnsi" w:cs="Tahoma"/>
          <w:sz w:val="22"/>
          <w:szCs w:val="22"/>
        </w:rPr>
        <w:t>Norwegian</w:t>
      </w:r>
      <w:proofErr w:type="spellEnd"/>
      <w:r w:rsidR="00DA234C" w:rsidRPr="002361F2">
        <w:rPr>
          <w:rFonts w:asciiTheme="minorHAnsi" w:hAnsiTheme="minorHAnsi" w:cs="Tahoma"/>
          <w:sz w:val="22"/>
          <w:szCs w:val="22"/>
        </w:rPr>
        <w:t xml:space="preserve"> Agency </w:t>
      </w:r>
      <w:proofErr w:type="spellStart"/>
      <w:r w:rsidR="00DA234C" w:rsidRPr="002361F2">
        <w:rPr>
          <w:rFonts w:asciiTheme="minorHAnsi" w:hAnsiTheme="minorHAnsi" w:cs="Tahoma"/>
          <w:sz w:val="22"/>
          <w:szCs w:val="22"/>
        </w:rPr>
        <w:t>for</w:t>
      </w:r>
      <w:proofErr w:type="spellEnd"/>
      <w:r w:rsidR="00DA234C" w:rsidRPr="002361F2">
        <w:rPr>
          <w:rFonts w:asciiTheme="minorHAnsi" w:hAnsiTheme="minorHAnsi" w:cs="Tahoma"/>
          <w:sz w:val="22"/>
          <w:szCs w:val="22"/>
        </w:rPr>
        <w:t xml:space="preserve"> </w:t>
      </w:r>
      <w:proofErr w:type="spellStart"/>
      <w:r w:rsidR="00DA234C" w:rsidRPr="002361F2">
        <w:rPr>
          <w:rFonts w:asciiTheme="minorHAnsi" w:hAnsiTheme="minorHAnsi" w:cs="Tahoma"/>
          <w:sz w:val="22"/>
          <w:szCs w:val="22"/>
        </w:rPr>
        <w:t>Quality</w:t>
      </w:r>
      <w:proofErr w:type="spellEnd"/>
      <w:r w:rsidR="00DA234C" w:rsidRPr="002361F2">
        <w:rPr>
          <w:rFonts w:asciiTheme="minorHAnsi" w:hAnsiTheme="minorHAnsi" w:cs="Tahoma"/>
          <w:sz w:val="22"/>
          <w:szCs w:val="22"/>
        </w:rPr>
        <w:t xml:space="preserve"> </w:t>
      </w:r>
      <w:proofErr w:type="spellStart"/>
      <w:r w:rsidR="00DA234C" w:rsidRPr="002361F2">
        <w:rPr>
          <w:rFonts w:asciiTheme="minorHAnsi" w:hAnsiTheme="minorHAnsi" w:cs="Tahoma"/>
          <w:sz w:val="22"/>
          <w:szCs w:val="22"/>
        </w:rPr>
        <w:t>Assurance</w:t>
      </w:r>
      <w:proofErr w:type="spellEnd"/>
      <w:r w:rsidR="00DA234C" w:rsidRPr="002361F2">
        <w:rPr>
          <w:rFonts w:asciiTheme="minorHAnsi" w:hAnsiTheme="minorHAnsi" w:cs="Tahoma"/>
          <w:sz w:val="22"/>
          <w:szCs w:val="22"/>
        </w:rPr>
        <w:t xml:space="preserve"> in Education) pro souhr</w:t>
      </w:r>
      <w:r w:rsidR="00DA234C">
        <w:rPr>
          <w:rFonts w:asciiTheme="minorHAnsi" w:hAnsiTheme="minorHAnsi" w:cs="Tahoma"/>
          <w:sz w:val="22"/>
          <w:szCs w:val="22"/>
        </w:rPr>
        <w:t>nné hodnocení kvality studia</w:t>
      </w:r>
      <w:r w:rsidR="00DA234C" w:rsidRPr="002361F2">
        <w:rPr>
          <w:rFonts w:asciiTheme="minorHAnsi" w:hAnsiTheme="minorHAnsi" w:cs="Tahoma"/>
          <w:sz w:val="22"/>
          <w:szCs w:val="22"/>
        </w:rPr>
        <w:t xml:space="preserve"> na norských </w:t>
      </w:r>
      <w:r w:rsidR="00DA234C">
        <w:rPr>
          <w:rFonts w:asciiTheme="minorHAnsi" w:hAnsiTheme="minorHAnsi" w:cs="Tahoma"/>
          <w:sz w:val="22"/>
          <w:szCs w:val="22"/>
        </w:rPr>
        <w:t xml:space="preserve">vysokých školách </w:t>
      </w:r>
      <w:r w:rsidR="00AA278C">
        <w:rPr>
          <w:rFonts w:asciiTheme="minorHAnsi" w:hAnsiTheme="minorHAnsi" w:cs="Tahoma"/>
          <w:sz w:val="22"/>
          <w:szCs w:val="22"/>
        </w:rPr>
        <w:t xml:space="preserve">                    </w:t>
      </w:r>
      <w:r w:rsidR="00DA234C" w:rsidRPr="002361F2">
        <w:rPr>
          <w:rFonts w:asciiTheme="minorHAnsi" w:hAnsiTheme="minorHAnsi" w:cs="Tahoma"/>
          <w:sz w:val="22"/>
          <w:szCs w:val="22"/>
        </w:rPr>
        <w:t>a</w:t>
      </w:r>
      <w:r w:rsidR="00834AD2">
        <w:rPr>
          <w:rFonts w:asciiTheme="minorHAnsi" w:hAnsiTheme="minorHAnsi" w:cs="Tahoma"/>
          <w:sz w:val="22"/>
          <w:szCs w:val="22"/>
        </w:rPr>
        <w:t xml:space="preserve"> zároveň </w:t>
      </w:r>
      <w:r w:rsidR="00DA234C">
        <w:rPr>
          <w:rFonts w:asciiTheme="minorHAnsi" w:hAnsiTheme="minorHAnsi" w:cs="Tahoma"/>
          <w:sz w:val="22"/>
          <w:szCs w:val="22"/>
        </w:rPr>
        <w:t>v různých</w:t>
      </w:r>
      <w:r w:rsidR="00DA234C" w:rsidRPr="002361F2">
        <w:rPr>
          <w:rFonts w:asciiTheme="minorHAnsi" w:hAnsiTheme="minorHAnsi" w:cs="Tahoma"/>
          <w:sz w:val="22"/>
          <w:szCs w:val="22"/>
        </w:rPr>
        <w:t xml:space="preserve"> modifikacích </w:t>
      </w:r>
      <w:r w:rsidR="00834AD2">
        <w:rPr>
          <w:rFonts w:asciiTheme="minorHAnsi" w:hAnsiTheme="minorHAnsi" w:cs="Tahoma"/>
          <w:sz w:val="22"/>
          <w:szCs w:val="22"/>
        </w:rPr>
        <w:t>využívaný</w:t>
      </w:r>
      <w:r w:rsidR="00DA234C" w:rsidRPr="002361F2">
        <w:rPr>
          <w:rFonts w:asciiTheme="minorHAnsi" w:hAnsiTheme="minorHAnsi" w:cs="Tahoma"/>
          <w:sz w:val="22"/>
          <w:szCs w:val="22"/>
        </w:rPr>
        <w:t xml:space="preserve"> i k šetření kvality na některých univerzitách v Rakousku, Německu a Velké Británii.</w:t>
      </w:r>
      <w:r w:rsidR="00DA234C">
        <w:rPr>
          <w:rStyle w:val="Znakapoznpodarou"/>
          <w:rFonts w:asciiTheme="minorHAnsi" w:hAnsiTheme="minorHAnsi" w:cs="Tahoma"/>
          <w:sz w:val="22"/>
          <w:szCs w:val="22"/>
        </w:rPr>
        <w:footnoteReference w:id="16"/>
      </w:r>
      <w:r w:rsidR="00DA234C" w:rsidRPr="002361F2">
        <w:rPr>
          <w:rFonts w:asciiTheme="minorHAnsi" w:hAnsiTheme="minorHAnsi" w:cs="Tahoma"/>
          <w:sz w:val="22"/>
          <w:szCs w:val="22"/>
        </w:rPr>
        <w:t xml:space="preserve"> </w:t>
      </w:r>
      <w:r w:rsidR="006402A7">
        <w:rPr>
          <w:rFonts w:asciiTheme="minorHAnsi" w:hAnsiTheme="minorHAnsi" w:cs="Tahoma"/>
          <w:sz w:val="22"/>
          <w:szCs w:val="22"/>
        </w:rPr>
        <w:t>V</w:t>
      </w:r>
      <w:r w:rsidR="00834AD2">
        <w:rPr>
          <w:rFonts w:asciiTheme="minorHAnsi" w:hAnsiTheme="minorHAnsi" w:cs="Tahoma"/>
          <w:sz w:val="22"/>
          <w:szCs w:val="22"/>
        </w:rPr>
        <w:t xml:space="preserve">ýzkumný nástroj </w:t>
      </w:r>
      <w:r w:rsidR="006402A7">
        <w:rPr>
          <w:rFonts w:asciiTheme="minorHAnsi" w:hAnsiTheme="minorHAnsi" w:cs="Tahoma"/>
          <w:sz w:val="22"/>
          <w:szCs w:val="22"/>
        </w:rPr>
        <w:t xml:space="preserve">se </w:t>
      </w:r>
      <w:r w:rsidR="00DA234C">
        <w:rPr>
          <w:rFonts w:asciiTheme="minorHAnsi" w:hAnsiTheme="minorHAnsi" w:cs="Tahoma"/>
          <w:sz w:val="22"/>
          <w:szCs w:val="22"/>
        </w:rPr>
        <w:t xml:space="preserve">skládá celkem </w:t>
      </w:r>
      <w:r w:rsidR="00834AD2">
        <w:rPr>
          <w:rFonts w:asciiTheme="minorHAnsi" w:hAnsiTheme="minorHAnsi" w:cs="Tahoma"/>
          <w:sz w:val="22"/>
          <w:szCs w:val="22"/>
        </w:rPr>
        <w:t xml:space="preserve">z </w:t>
      </w:r>
      <w:r w:rsidR="00DA234C">
        <w:rPr>
          <w:rFonts w:asciiTheme="minorHAnsi" w:hAnsiTheme="minorHAnsi" w:cs="Tahoma"/>
          <w:sz w:val="22"/>
          <w:szCs w:val="22"/>
        </w:rPr>
        <w:t>34</w:t>
      </w:r>
      <w:r w:rsidR="00DA234C" w:rsidRPr="002361F2">
        <w:rPr>
          <w:rFonts w:asciiTheme="minorHAnsi" w:hAnsiTheme="minorHAnsi" w:cs="Tahoma"/>
          <w:sz w:val="22"/>
          <w:szCs w:val="22"/>
        </w:rPr>
        <w:t xml:space="preserve"> dotazníkových položek </w:t>
      </w:r>
      <w:r w:rsidR="00DA234C" w:rsidRPr="002361F2">
        <w:rPr>
          <w:rFonts w:asciiTheme="minorHAnsi" w:hAnsiTheme="minorHAnsi"/>
          <w:sz w:val="22"/>
          <w:szCs w:val="22"/>
        </w:rPr>
        <w:t xml:space="preserve">s možnostmi odpovědí na Likertově škále </w:t>
      </w:r>
      <w:r w:rsidR="00834AD2" w:rsidRPr="002361F2">
        <w:rPr>
          <w:rFonts w:asciiTheme="minorHAnsi" w:hAnsiTheme="minorHAnsi"/>
          <w:sz w:val="22"/>
          <w:szCs w:val="22"/>
        </w:rPr>
        <w:t>(pětistupňový rozsah</w:t>
      </w:r>
      <w:r w:rsidR="00834AD2">
        <w:rPr>
          <w:rFonts w:asciiTheme="minorHAnsi" w:hAnsiTheme="minorHAnsi"/>
          <w:sz w:val="22"/>
          <w:szCs w:val="22"/>
        </w:rPr>
        <w:t xml:space="preserve">), kde 5 </w:t>
      </w:r>
      <w:r w:rsidR="00834AD2" w:rsidRPr="00034E23">
        <w:rPr>
          <w:rFonts w:asciiTheme="minorHAnsi" w:hAnsiTheme="minorHAnsi"/>
          <w:sz w:val="22"/>
          <w:szCs w:val="22"/>
        </w:rPr>
        <w:t xml:space="preserve">představuje </w:t>
      </w:r>
      <w:r w:rsidR="00834AD2">
        <w:rPr>
          <w:rFonts w:asciiTheme="minorHAnsi" w:hAnsiTheme="minorHAnsi"/>
          <w:sz w:val="22"/>
          <w:szCs w:val="22"/>
        </w:rPr>
        <w:t>nejvyšší</w:t>
      </w:r>
      <w:r w:rsidR="00834AD2" w:rsidRPr="00034E23">
        <w:rPr>
          <w:rFonts w:asciiTheme="minorHAnsi" w:hAnsiTheme="minorHAnsi"/>
          <w:sz w:val="22"/>
          <w:szCs w:val="22"/>
        </w:rPr>
        <w:t xml:space="preserve"> míru spokojenosti či souhlasu s daným tvrzením</w:t>
      </w:r>
      <w:r w:rsidR="00834AD2">
        <w:rPr>
          <w:rFonts w:asciiTheme="minorHAnsi" w:hAnsiTheme="minorHAnsi"/>
          <w:sz w:val="22"/>
          <w:szCs w:val="22"/>
        </w:rPr>
        <w:t>.</w:t>
      </w:r>
      <w:r w:rsidR="00834AD2" w:rsidRPr="002361F2">
        <w:rPr>
          <w:rFonts w:asciiTheme="minorHAnsi" w:hAnsiTheme="minorHAnsi" w:cs="Tahoma"/>
          <w:sz w:val="22"/>
          <w:szCs w:val="22"/>
        </w:rPr>
        <w:t xml:space="preserve"> </w:t>
      </w:r>
      <w:r w:rsidR="00E118A5" w:rsidRPr="00630F7C">
        <w:rPr>
          <w:rFonts w:asciiTheme="minorHAnsi" w:hAnsiTheme="minorHAnsi" w:cs="Tahoma"/>
          <w:sz w:val="22"/>
          <w:szCs w:val="22"/>
        </w:rPr>
        <w:t>Otázky jsou seskupeny do 8 baterií otázek (dále jen „BOT“), které se zaměřují na následující oblasti vzdělávací činnosti:</w:t>
      </w:r>
      <w:r w:rsidR="00E118A5" w:rsidRPr="002361F2">
        <w:rPr>
          <w:rFonts w:asciiTheme="minorHAnsi" w:hAnsiTheme="minorHAnsi" w:cs="Tahoma"/>
          <w:sz w:val="22"/>
          <w:szCs w:val="22"/>
        </w:rPr>
        <w:t xml:space="preserve"> </w:t>
      </w:r>
    </w:p>
    <w:p w14:paraId="1120730E" w14:textId="77777777" w:rsidR="00E118A5" w:rsidRPr="002361F2" w:rsidRDefault="00E118A5" w:rsidP="00E118A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Vzdělávání a podpora studentů</w:t>
      </w:r>
      <w:r>
        <w:rPr>
          <w:rFonts w:asciiTheme="minorHAnsi" w:hAnsiTheme="minorHAnsi"/>
          <w:sz w:val="22"/>
          <w:szCs w:val="22"/>
        </w:rPr>
        <w:t>;</w:t>
      </w:r>
      <w:r w:rsidRPr="002361F2">
        <w:rPr>
          <w:rFonts w:asciiTheme="minorHAnsi" w:hAnsiTheme="minorHAnsi"/>
          <w:sz w:val="22"/>
          <w:szCs w:val="22"/>
        </w:rPr>
        <w:t xml:space="preserve"> </w:t>
      </w:r>
    </w:p>
    <w:p w14:paraId="24EA998F"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r>
        <w:rPr>
          <w:rFonts w:asciiTheme="minorHAnsi" w:hAnsiTheme="minorHAnsi"/>
          <w:sz w:val="22"/>
          <w:szCs w:val="22"/>
        </w:rPr>
        <w:t>;</w:t>
      </w:r>
    </w:p>
    <w:p w14:paraId="5711C2A3"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r>
        <w:rPr>
          <w:rFonts w:asciiTheme="minorHAnsi" w:hAnsiTheme="minorHAnsi"/>
          <w:sz w:val="22"/>
          <w:szCs w:val="22"/>
        </w:rPr>
        <w:t>;</w:t>
      </w:r>
    </w:p>
    <w:p w14:paraId="5F64D030" w14:textId="77777777" w:rsidR="00E118A5" w:rsidRPr="002361F2" w:rsidRDefault="00E118A5" w:rsidP="00E118A5">
      <w:pPr>
        <w:numPr>
          <w:ilvl w:val="0"/>
          <w:numId w:val="6"/>
        </w:numPr>
        <w:spacing w:line="240" w:lineRule="auto"/>
        <w:rPr>
          <w:rFonts w:asciiTheme="minorHAnsi" w:hAnsiTheme="minorHAnsi"/>
          <w:sz w:val="22"/>
          <w:szCs w:val="22"/>
        </w:rPr>
      </w:pPr>
      <w:r>
        <w:rPr>
          <w:rFonts w:asciiTheme="minorHAnsi" w:hAnsiTheme="minorHAnsi"/>
          <w:sz w:val="22"/>
          <w:szCs w:val="22"/>
        </w:rPr>
        <w:t>BOT</w:t>
      </w:r>
      <w:r>
        <w:rPr>
          <w:rFonts w:asciiTheme="minorHAnsi" w:hAnsiTheme="minorHAnsi"/>
          <w:sz w:val="22"/>
          <w:szCs w:val="22"/>
          <w:vertAlign w:val="subscript"/>
        </w:rPr>
        <w:t>4</w:t>
      </w:r>
      <w:r>
        <w:rPr>
          <w:rFonts w:asciiTheme="minorHAnsi" w:hAnsiTheme="minorHAnsi"/>
          <w:sz w:val="22"/>
          <w:szCs w:val="22"/>
        </w:rPr>
        <w:t>: Čas věnovaný studiu;</w:t>
      </w:r>
    </w:p>
    <w:p w14:paraId="3993ADA2"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Relevance pro trh práce;</w:t>
      </w:r>
    </w:p>
    <w:p w14:paraId="717904C7"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6</w:t>
      </w:r>
      <w:r>
        <w:rPr>
          <w:rFonts w:asciiTheme="minorHAnsi" w:hAnsiTheme="minorHAnsi"/>
          <w:sz w:val="22"/>
          <w:szCs w:val="22"/>
        </w:rPr>
        <w:t>: Hodnocení studijních výsledků;</w:t>
      </w:r>
    </w:p>
    <w:p w14:paraId="4AB939D5"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Výsledky</w:t>
      </w:r>
      <w:r w:rsidRPr="002361F2">
        <w:rPr>
          <w:rFonts w:asciiTheme="minorHAnsi" w:hAnsiTheme="minorHAnsi"/>
          <w:sz w:val="22"/>
          <w:szCs w:val="22"/>
        </w:rPr>
        <w:t xml:space="preserve"> učení</w:t>
      </w:r>
      <w:r>
        <w:rPr>
          <w:rFonts w:asciiTheme="minorHAnsi" w:hAnsiTheme="minorHAnsi"/>
          <w:sz w:val="22"/>
          <w:szCs w:val="22"/>
        </w:rPr>
        <w:t>;</w:t>
      </w:r>
    </w:p>
    <w:p w14:paraId="3EEC7DD1" w14:textId="28AC5F0D" w:rsidR="00E118A5"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8</w:t>
      </w:r>
      <w:r w:rsidRPr="002361F2">
        <w:rPr>
          <w:rFonts w:asciiTheme="minorHAnsi" w:hAnsiTheme="minorHAnsi"/>
          <w:sz w:val="22"/>
          <w:szCs w:val="22"/>
        </w:rPr>
        <w:t>: Očekávání, spokojenost a motivace</w:t>
      </w:r>
      <w:r>
        <w:rPr>
          <w:rFonts w:asciiTheme="minorHAnsi" w:hAnsiTheme="minorHAnsi"/>
          <w:sz w:val="22"/>
          <w:szCs w:val="22"/>
        </w:rPr>
        <w:t>.</w:t>
      </w:r>
    </w:p>
    <w:p w14:paraId="77C74F42" w14:textId="67B69C65" w:rsidR="00544A02" w:rsidRPr="00F14A21" w:rsidRDefault="007C70FE" w:rsidP="00544A02">
      <w:pPr>
        <w:spacing w:line="240" w:lineRule="auto"/>
        <w:rPr>
          <w:rFonts w:asciiTheme="minorHAnsi" w:hAnsiTheme="minorHAnsi"/>
          <w:sz w:val="22"/>
          <w:szCs w:val="22"/>
        </w:rPr>
      </w:pPr>
      <w:r>
        <w:rPr>
          <w:rFonts w:asciiTheme="minorHAnsi" w:hAnsiTheme="minorHAnsi"/>
          <w:sz w:val="22"/>
          <w:szCs w:val="22"/>
        </w:rPr>
        <w:t xml:space="preserve">Baterie otázek </w:t>
      </w:r>
      <w:r w:rsidR="00544A02">
        <w:rPr>
          <w:rFonts w:asciiTheme="minorHAnsi" w:hAnsiTheme="minorHAnsi"/>
          <w:sz w:val="22"/>
          <w:szCs w:val="22"/>
        </w:rPr>
        <w:t>BOT</w:t>
      </w:r>
      <w:r w:rsidR="00544A02">
        <w:rPr>
          <w:rFonts w:asciiTheme="minorHAnsi" w:hAnsiTheme="minorHAnsi"/>
          <w:sz w:val="22"/>
          <w:szCs w:val="22"/>
          <w:vertAlign w:val="subscript"/>
        </w:rPr>
        <w:t>4</w:t>
      </w:r>
      <w:r w:rsidR="00544A02">
        <w:rPr>
          <w:rFonts w:asciiTheme="minorHAnsi" w:hAnsiTheme="minorHAnsi"/>
          <w:sz w:val="22"/>
          <w:szCs w:val="22"/>
        </w:rPr>
        <w:t xml:space="preserve"> </w:t>
      </w:r>
      <w:r w:rsidR="00932CCD" w:rsidRPr="00034E23">
        <w:rPr>
          <w:rFonts w:asciiTheme="minorHAnsi" w:hAnsiTheme="minorHAnsi"/>
          <w:sz w:val="22"/>
          <w:szCs w:val="22"/>
        </w:rPr>
        <w:t xml:space="preserve">– </w:t>
      </w:r>
      <w:r w:rsidR="00544A02">
        <w:rPr>
          <w:rFonts w:asciiTheme="minorHAnsi" w:hAnsiTheme="minorHAnsi"/>
          <w:sz w:val="22"/>
          <w:szCs w:val="22"/>
        </w:rPr>
        <w:t xml:space="preserve">Čas věnovaný studiu obsahuje reverzní položky, tj. stupeň 5 představuje nejnižší míru spokojenosti. </w:t>
      </w:r>
    </w:p>
    <w:p w14:paraId="11A381D0" w14:textId="01AC6B98" w:rsidR="00E118A5" w:rsidRDefault="00E118A5" w:rsidP="00E118A5">
      <w:pPr>
        <w:spacing w:line="240" w:lineRule="auto"/>
        <w:rPr>
          <w:rFonts w:asciiTheme="minorHAnsi" w:hAnsiTheme="minorHAnsi"/>
          <w:sz w:val="22"/>
          <w:szCs w:val="22"/>
        </w:rPr>
      </w:pPr>
      <w:r w:rsidRPr="002361F2">
        <w:rPr>
          <w:rFonts w:asciiTheme="minorHAnsi" w:hAnsiTheme="minorHAnsi"/>
          <w:sz w:val="22"/>
          <w:szCs w:val="22"/>
        </w:rPr>
        <w:t xml:space="preserve">Dotazník je určen studentům předposledních </w:t>
      </w:r>
      <w:r w:rsidR="00324FE7">
        <w:rPr>
          <w:rFonts w:asciiTheme="minorHAnsi" w:hAnsiTheme="minorHAnsi"/>
          <w:sz w:val="22"/>
          <w:szCs w:val="22"/>
        </w:rPr>
        <w:t xml:space="preserve">a </w:t>
      </w:r>
      <w:r w:rsidR="00324FE7" w:rsidRPr="002361F2">
        <w:rPr>
          <w:rFonts w:asciiTheme="minorHAnsi" w:hAnsiTheme="minorHAnsi"/>
          <w:sz w:val="22"/>
          <w:szCs w:val="22"/>
        </w:rPr>
        <w:t xml:space="preserve">posledních </w:t>
      </w:r>
      <w:r w:rsidRPr="002361F2">
        <w:rPr>
          <w:rFonts w:asciiTheme="minorHAnsi" w:hAnsiTheme="minorHAnsi"/>
          <w:sz w:val="22"/>
          <w:szCs w:val="22"/>
        </w:rPr>
        <w:t xml:space="preserve">ročníků bakalářského studia, prvního </w:t>
      </w:r>
      <w:r w:rsidR="00AA278C">
        <w:rPr>
          <w:rFonts w:asciiTheme="minorHAnsi" w:hAnsiTheme="minorHAnsi"/>
          <w:sz w:val="22"/>
          <w:szCs w:val="22"/>
        </w:rPr>
        <w:t xml:space="preserve">              </w:t>
      </w:r>
      <w:r w:rsidRPr="002361F2">
        <w:rPr>
          <w:rFonts w:asciiTheme="minorHAnsi" w:hAnsiTheme="minorHAnsi"/>
          <w:sz w:val="22"/>
          <w:szCs w:val="22"/>
        </w:rPr>
        <w:t xml:space="preserve">a druhého ročníku </w:t>
      </w:r>
      <w:r>
        <w:rPr>
          <w:rFonts w:asciiTheme="minorHAnsi" w:hAnsiTheme="minorHAnsi"/>
          <w:sz w:val="22"/>
          <w:szCs w:val="22"/>
        </w:rPr>
        <w:t xml:space="preserve">navazujícího </w:t>
      </w:r>
      <w:r w:rsidRPr="002361F2">
        <w:rPr>
          <w:rFonts w:asciiTheme="minorHAnsi" w:hAnsiTheme="minorHAnsi"/>
          <w:sz w:val="22"/>
          <w:szCs w:val="22"/>
        </w:rPr>
        <w:t>magisterského studia, pátého ročníku souvislého magisterského studia a třetího a čtvr</w:t>
      </w:r>
      <w:r>
        <w:rPr>
          <w:rFonts w:asciiTheme="minorHAnsi" w:hAnsiTheme="minorHAnsi"/>
          <w:sz w:val="22"/>
          <w:szCs w:val="22"/>
        </w:rPr>
        <w:t>tého ročníku doktorského studia. J</w:t>
      </w:r>
      <w:r w:rsidRPr="002361F2">
        <w:rPr>
          <w:rFonts w:asciiTheme="minorHAnsi" w:hAnsiTheme="minorHAnsi"/>
          <w:sz w:val="22"/>
          <w:szCs w:val="22"/>
        </w:rPr>
        <w:t>e</w:t>
      </w:r>
      <w:r>
        <w:rPr>
          <w:rFonts w:asciiTheme="minorHAnsi" w:hAnsiTheme="minorHAnsi"/>
          <w:sz w:val="22"/>
          <w:szCs w:val="22"/>
        </w:rPr>
        <w:t xml:space="preserve"> </w:t>
      </w:r>
      <w:r w:rsidRPr="002361F2">
        <w:rPr>
          <w:rFonts w:asciiTheme="minorHAnsi" w:hAnsiTheme="minorHAnsi"/>
          <w:sz w:val="22"/>
          <w:szCs w:val="22"/>
        </w:rPr>
        <w:t xml:space="preserve">naprogramován prostřednictvím </w:t>
      </w:r>
      <w:r w:rsidRPr="002361F2">
        <w:rPr>
          <w:rFonts w:asciiTheme="minorHAnsi" w:hAnsiTheme="minorHAnsi"/>
          <w:sz w:val="22"/>
          <w:szCs w:val="22"/>
        </w:rPr>
        <w:lastRenderedPageBreak/>
        <w:t>elektronického systému Formsite</w:t>
      </w:r>
      <w:r>
        <w:rPr>
          <w:rFonts w:asciiTheme="minorHAnsi" w:hAnsiTheme="minorHAnsi"/>
          <w:sz w:val="22"/>
          <w:szCs w:val="22"/>
        </w:rPr>
        <w:t xml:space="preserve"> a následně</w:t>
      </w:r>
      <w:r w:rsidRPr="002361F2">
        <w:rPr>
          <w:rFonts w:asciiTheme="minorHAnsi" w:hAnsiTheme="minorHAnsi"/>
          <w:sz w:val="22"/>
          <w:szCs w:val="22"/>
        </w:rPr>
        <w:t xml:space="preserve"> distribuován po univerzitní informační kampani emailov</w:t>
      </w:r>
      <w:r>
        <w:rPr>
          <w:rFonts w:asciiTheme="minorHAnsi" w:hAnsiTheme="minorHAnsi"/>
          <w:sz w:val="22"/>
          <w:szCs w:val="22"/>
        </w:rPr>
        <w:t>ými</w:t>
      </w:r>
      <w:r w:rsidRPr="002361F2">
        <w:rPr>
          <w:rFonts w:asciiTheme="minorHAnsi" w:hAnsiTheme="minorHAnsi"/>
          <w:sz w:val="22"/>
          <w:szCs w:val="22"/>
        </w:rPr>
        <w:t xml:space="preserve"> kontakty.</w:t>
      </w:r>
      <w:r w:rsidR="00FC006F">
        <w:rPr>
          <w:rFonts w:asciiTheme="minorHAnsi" w:hAnsiTheme="minorHAnsi"/>
          <w:sz w:val="22"/>
          <w:szCs w:val="22"/>
        </w:rPr>
        <w:t xml:space="preserve"> </w:t>
      </w:r>
    </w:p>
    <w:p w14:paraId="17B157A3" w14:textId="5650D112" w:rsidR="00813DF7" w:rsidRDefault="00813DF7" w:rsidP="00813DF7">
      <w:pPr>
        <w:suppressAutoHyphens/>
        <w:spacing w:line="240" w:lineRule="auto"/>
        <w:rPr>
          <w:rFonts w:asciiTheme="minorHAnsi" w:hAnsiTheme="minorHAnsi"/>
          <w:sz w:val="22"/>
          <w:szCs w:val="22"/>
        </w:rPr>
      </w:pPr>
      <w:r>
        <w:rPr>
          <w:rFonts w:asciiTheme="minorHAnsi" w:hAnsiTheme="minorHAnsi"/>
          <w:sz w:val="22"/>
          <w:szCs w:val="22"/>
        </w:rPr>
        <w:t>Š</w:t>
      </w:r>
      <w:r w:rsidRPr="002361F2">
        <w:rPr>
          <w:rFonts w:asciiTheme="minorHAnsi" w:hAnsiTheme="minorHAnsi"/>
          <w:sz w:val="22"/>
          <w:szCs w:val="22"/>
        </w:rPr>
        <w:t>etření zaměřen</w:t>
      </w:r>
      <w:r>
        <w:rPr>
          <w:rFonts w:asciiTheme="minorHAnsi" w:hAnsiTheme="minorHAnsi"/>
          <w:sz w:val="22"/>
          <w:szCs w:val="22"/>
        </w:rPr>
        <w:t>á</w:t>
      </w:r>
      <w:r w:rsidRPr="002361F2">
        <w:rPr>
          <w:rFonts w:asciiTheme="minorHAnsi" w:hAnsiTheme="minorHAnsi"/>
          <w:sz w:val="22"/>
          <w:szCs w:val="22"/>
        </w:rPr>
        <w:t xml:space="preserve"> na </w:t>
      </w:r>
      <w:r>
        <w:rPr>
          <w:rFonts w:asciiTheme="minorHAnsi" w:hAnsiTheme="minorHAnsi"/>
          <w:sz w:val="22"/>
          <w:szCs w:val="22"/>
        </w:rPr>
        <w:t xml:space="preserve">hodnocení kvality </w:t>
      </w:r>
      <w:r w:rsidRPr="002361F2">
        <w:rPr>
          <w:rFonts w:asciiTheme="minorHAnsi" w:hAnsiTheme="minorHAnsi"/>
          <w:sz w:val="22"/>
          <w:szCs w:val="22"/>
        </w:rPr>
        <w:t xml:space="preserve">studia </w:t>
      </w:r>
      <w:r>
        <w:rPr>
          <w:rFonts w:asciiTheme="minorHAnsi" w:hAnsiTheme="minorHAnsi"/>
          <w:sz w:val="22"/>
          <w:szCs w:val="22"/>
        </w:rPr>
        <w:t>ve SP se uskutečnila</w:t>
      </w:r>
      <w:r w:rsidRPr="002361F2">
        <w:rPr>
          <w:rFonts w:asciiTheme="minorHAnsi" w:hAnsiTheme="minorHAnsi"/>
          <w:sz w:val="22"/>
          <w:szCs w:val="22"/>
        </w:rPr>
        <w:t xml:space="preserve"> v</w:t>
      </w:r>
      <w:r>
        <w:rPr>
          <w:rFonts w:asciiTheme="minorHAnsi" w:hAnsiTheme="minorHAnsi"/>
          <w:sz w:val="22"/>
          <w:szCs w:val="22"/>
        </w:rPr>
        <w:t xml:space="preserve"> roce 2018 a v roce </w:t>
      </w:r>
      <w:r w:rsidRPr="002361F2">
        <w:rPr>
          <w:rFonts w:asciiTheme="minorHAnsi" w:hAnsiTheme="minorHAnsi"/>
          <w:sz w:val="22"/>
          <w:szCs w:val="22"/>
        </w:rPr>
        <w:t>20</w:t>
      </w:r>
      <w:r>
        <w:rPr>
          <w:rFonts w:asciiTheme="minorHAnsi" w:hAnsiTheme="minorHAnsi"/>
          <w:sz w:val="22"/>
          <w:szCs w:val="22"/>
        </w:rPr>
        <w:t>21. Poslední, již třetí, šetření proběhlo v</w:t>
      </w:r>
      <w:r w:rsidRPr="00FB0CC8">
        <w:rPr>
          <w:rFonts w:asciiTheme="minorHAnsi" w:hAnsiTheme="minorHAnsi"/>
          <w:sz w:val="22"/>
          <w:szCs w:val="22"/>
        </w:rPr>
        <w:t xml:space="preserve"> listopadu 2023 </w:t>
      </w:r>
      <w:r>
        <w:rPr>
          <w:rFonts w:asciiTheme="minorHAnsi" w:hAnsiTheme="minorHAnsi"/>
          <w:sz w:val="22"/>
          <w:szCs w:val="22"/>
        </w:rPr>
        <w:t xml:space="preserve">a zúčastnilo se ho celkem 1 408 studentů, což představuje 26 % účast respondentů ze všech fakult UTB. Předchozí vlny šetření, která se uskutečnila v květnu 2021, se zúčastnilo 864 studentů, nyní tedy došlo k výraznému nárůstu účasti. Rozdělení respondentů podle fakult ukazuje, že nejvíce respondentů je z řad studentů FHS (302) </w:t>
      </w:r>
      <w:r w:rsidR="00D61E48">
        <w:rPr>
          <w:rFonts w:asciiTheme="minorHAnsi" w:hAnsiTheme="minorHAnsi"/>
          <w:sz w:val="22"/>
          <w:szCs w:val="22"/>
        </w:rPr>
        <w:t xml:space="preserve">             </w:t>
      </w:r>
      <w:r>
        <w:rPr>
          <w:rFonts w:asciiTheme="minorHAnsi" w:hAnsiTheme="minorHAnsi"/>
          <w:sz w:val="22"/>
          <w:szCs w:val="22"/>
        </w:rPr>
        <w:t xml:space="preserve">a FAME (292), nejméně pak z FMK (130), viz Tab. </w:t>
      </w:r>
      <w:proofErr w:type="gramStart"/>
      <w:r>
        <w:rPr>
          <w:rFonts w:asciiTheme="minorHAnsi" w:hAnsiTheme="minorHAnsi"/>
          <w:sz w:val="22"/>
          <w:szCs w:val="22"/>
        </w:rPr>
        <w:t>27a</w:t>
      </w:r>
      <w:proofErr w:type="gramEnd"/>
      <w:r>
        <w:rPr>
          <w:rFonts w:asciiTheme="minorHAnsi" w:hAnsiTheme="minorHAnsi"/>
          <w:sz w:val="22"/>
          <w:szCs w:val="22"/>
        </w:rPr>
        <w:t xml:space="preserve">. níže.  </w:t>
      </w:r>
      <w:r w:rsidRPr="00FB0CC8">
        <w:rPr>
          <w:rFonts w:asciiTheme="minorHAnsi" w:hAnsiTheme="minorHAnsi"/>
          <w:sz w:val="22"/>
          <w:szCs w:val="22"/>
        </w:rPr>
        <w:t xml:space="preserve">Účelem šetření bylo </w:t>
      </w:r>
      <w:r>
        <w:rPr>
          <w:rFonts w:asciiTheme="minorHAnsi" w:hAnsiTheme="minorHAnsi"/>
          <w:sz w:val="22"/>
          <w:szCs w:val="22"/>
        </w:rPr>
        <w:t>získat zpětnou vazbu</w:t>
      </w:r>
      <w:r w:rsidRPr="00FB0CC8">
        <w:rPr>
          <w:rFonts w:asciiTheme="minorHAnsi" w:hAnsiTheme="minorHAnsi"/>
          <w:sz w:val="22"/>
          <w:szCs w:val="22"/>
        </w:rPr>
        <w:t xml:space="preserve"> na vzdělávací prostředí a zkušenosti se studiem v jednotlivých studijních programech UTB. </w:t>
      </w:r>
      <w:r>
        <w:rPr>
          <w:rFonts w:asciiTheme="minorHAnsi" w:hAnsiTheme="minorHAnsi"/>
          <w:sz w:val="22"/>
          <w:szCs w:val="22"/>
        </w:rPr>
        <w:t>Výsledky šetření byly analyzovány počátkem roku 2024</w:t>
      </w:r>
      <w:r w:rsidR="005C3905">
        <w:rPr>
          <w:rFonts w:asciiTheme="minorHAnsi" w:hAnsiTheme="minorHAnsi"/>
          <w:sz w:val="22"/>
          <w:szCs w:val="22"/>
        </w:rPr>
        <w:t>,</w:t>
      </w:r>
      <w:r w:rsidR="00607271">
        <w:rPr>
          <w:rFonts w:asciiTheme="minorHAnsi" w:hAnsiTheme="minorHAnsi"/>
          <w:sz w:val="22"/>
          <w:szCs w:val="22"/>
        </w:rPr>
        <w:t xml:space="preserve"> v roce 2024 se uskutečnila další dvě šetření v rámci modulu D (šetření ze strany absolventů a ze strany zaměstnava</w:t>
      </w:r>
      <w:r w:rsidR="005C3905">
        <w:rPr>
          <w:rFonts w:asciiTheme="minorHAnsi" w:hAnsiTheme="minorHAnsi"/>
          <w:sz w:val="22"/>
          <w:szCs w:val="22"/>
        </w:rPr>
        <w:t>te</w:t>
      </w:r>
      <w:r w:rsidR="00607271">
        <w:rPr>
          <w:rFonts w:asciiTheme="minorHAnsi" w:hAnsiTheme="minorHAnsi"/>
          <w:sz w:val="22"/>
          <w:szCs w:val="22"/>
        </w:rPr>
        <w:t>lů</w:t>
      </w:r>
      <w:r w:rsidR="005C3905">
        <w:rPr>
          <w:rFonts w:asciiTheme="minorHAnsi" w:hAnsiTheme="minorHAnsi"/>
          <w:sz w:val="22"/>
          <w:szCs w:val="22"/>
        </w:rPr>
        <w:t>, viz část k Modulu D). Z </w:t>
      </w:r>
      <w:r>
        <w:rPr>
          <w:rFonts w:asciiTheme="minorHAnsi" w:hAnsiTheme="minorHAnsi"/>
          <w:sz w:val="22"/>
          <w:szCs w:val="22"/>
        </w:rPr>
        <w:t xml:space="preserve">tohoto důvodu </w:t>
      </w:r>
      <w:r w:rsidR="005C3905">
        <w:rPr>
          <w:rFonts w:asciiTheme="minorHAnsi" w:hAnsiTheme="minorHAnsi"/>
          <w:sz w:val="22"/>
          <w:szCs w:val="22"/>
        </w:rPr>
        <w:t>se za jednotný rok šetření bude považovat rok</w:t>
      </w:r>
      <w:r>
        <w:rPr>
          <w:rFonts w:asciiTheme="minorHAnsi" w:hAnsiTheme="minorHAnsi"/>
          <w:sz w:val="22"/>
          <w:szCs w:val="22"/>
        </w:rPr>
        <w:t xml:space="preserve"> 2024. </w:t>
      </w:r>
    </w:p>
    <w:p w14:paraId="3E12C519" w14:textId="77777777" w:rsidR="00607271" w:rsidRDefault="00607271" w:rsidP="00813DF7">
      <w:pPr>
        <w:spacing w:line="240" w:lineRule="auto"/>
        <w:rPr>
          <w:rFonts w:asciiTheme="minorHAnsi" w:hAnsiTheme="minorHAnsi" w:cstheme="minorHAnsi"/>
          <w:b/>
          <w:sz w:val="22"/>
        </w:rPr>
      </w:pPr>
    </w:p>
    <w:p w14:paraId="48667419" w14:textId="77223162" w:rsidR="00813DF7" w:rsidRPr="00607271" w:rsidRDefault="00813DF7" w:rsidP="00813DF7">
      <w:pPr>
        <w:spacing w:line="240" w:lineRule="auto"/>
        <w:rPr>
          <w:rFonts w:asciiTheme="minorHAnsi" w:hAnsiTheme="minorHAnsi" w:cstheme="minorHAnsi"/>
          <w:b/>
          <w:sz w:val="20"/>
          <w:szCs w:val="20"/>
        </w:rPr>
      </w:pPr>
      <w:r w:rsidRPr="00607271">
        <w:rPr>
          <w:rFonts w:asciiTheme="minorHAnsi" w:hAnsiTheme="minorHAnsi" w:cstheme="minorHAnsi"/>
          <w:b/>
          <w:sz w:val="20"/>
          <w:szCs w:val="20"/>
        </w:rPr>
        <w:t xml:space="preserve">Tabulka </w:t>
      </w:r>
      <w:r w:rsidR="00607271" w:rsidRPr="00607271">
        <w:rPr>
          <w:rFonts w:asciiTheme="minorHAnsi" w:hAnsiTheme="minorHAnsi" w:cstheme="minorHAnsi"/>
          <w:b/>
          <w:sz w:val="20"/>
          <w:szCs w:val="20"/>
        </w:rPr>
        <w:t>27a.</w:t>
      </w:r>
      <w:r w:rsidRPr="00607271">
        <w:rPr>
          <w:rFonts w:asciiTheme="minorHAnsi" w:hAnsiTheme="minorHAnsi" w:cstheme="minorHAnsi"/>
          <w:b/>
          <w:sz w:val="20"/>
          <w:szCs w:val="20"/>
        </w:rPr>
        <w:t xml:space="preserve"> Počty respondentů členěné podle fakult</w:t>
      </w:r>
    </w:p>
    <w:tbl>
      <w:tblPr>
        <w:tblStyle w:val="Tabulkasmkou4zvraznn21"/>
        <w:tblW w:w="5000" w:type="pct"/>
        <w:tblLook w:val="04A0" w:firstRow="1" w:lastRow="0" w:firstColumn="1" w:lastColumn="0" w:noHBand="0" w:noVBand="1"/>
      </w:tblPr>
      <w:tblGrid>
        <w:gridCol w:w="2926"/>
        <w:gridCol w:w="2927"/>
        <w:gridCol w:w="2925"/>
      </w:tblGrid>
      <w:tr w:rsidR="00813DF7" w:rsidRPr="00CE46A4" w14:paraId="3FE0C42D" w14:textId="77777777" w:rsidTr="0036782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D80B9ED" w14:textId="77777777" w:rsidR="00813DF7" w:rsidRPr="00607271" w:rsidRDefault="00813DF7" w:rsidP="006C3CA1">
            <w:pPr>
              <w:spacing w:after="0" w:line="240" w:lineRule="auto"/>
              <w:jc w:val="left"/>
              <w:rPr>
                <w:rFonts w:ascii="Calibri" w:hAnsi="Calibri" w:cs="Calibri"/>
                <w:bCs w:val="0"/>
                <w:sz w:val="18"/>
                <w:szCs w:val="18"/>
              </w:rPr>
            </w:pPr>
            <w:r w:rsidRPr="00607271">
              <w:rPr>
                <w:rFonts w:ascii="Calibri" w:hAnsi="Calibri" w:cs="Calibri"/>
                <w:bCs w:val="0"/>
                <w:sz w:val="18"/>
                <w:szCs w:val="18"/>
              </w:rPr>
              <w:t> Fakulta</w:t>
            </w:r>
          </w:p>
        </w:tc>
        <w:tc>
          <w:tcPr>
            <w:tcW w:w="1667" w:type="pct"/>
            <w:vAlign w:val="center"/>
            <w:hideMark/>
          </w:tcPr>
          <w:p w14:paraId="6E698094" w14:textId="77777777" w:rsidR="00813DF7" w:rsidRPr="00607271" w:rsidRDefault="00813DF7" w:rsidP="006C3C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DD1C24">
              <w:rPr>
                <w:rFonts w:ascii="Calibri" w:hAnsi="Calibri" w:cs="Calibri"/>
                <w:bCs w:val="0"/>
                <w:sz w:val="18"/>
                <w:szCs w:val="18"/>
              </w:rPr>
              <w:t>Počet respon</w:t>
            </w:r>
            <w:r w:rsidRPr="00607271">
              <w:rPr>
                <w:rFonts w:ascii="Calibri" w:hAnsi="Calibri" w:cs="Calibri"/>
                <w:bCs w:val="0"/>
                <w:sz w:val="18"/>
                <w:szCs w:val="18"/>
              </w:rPr>
              <w:t>dentů</w:t>
            </w:r>
          </w:p>
        </w:tc>
        <w:tc>
          <w:tcPr>
            <w:tcW w:w="1666" w:type="pct"/>
            <w:vAlign w:val="center"/>
            <w:hideMark/>
          </w:tcPr>
          <w:p w14:paraId="6076928B" w14:textId="77777777" w:rsidR="00813DF7" w:rsidRPr="00DD1C24" w:rsidRDefault="00813DF7" w:rsidP="006C3C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DD1C24">
              <w:rPr>
                <w:rFonts w:ascii="Calibri" w:hAnsi="Calibri" w:cs="Calibri"/>
                <w:bCs w:val="0"/>
                <w:sz w:val="18"/>
                <w:szCs w:val="18"/>
              </w:rPr>
              <w:t xml:space="preserve">% </w:t>
            </w:r>
            <w:r w:rsidRPr="005C3905">
              <w:rPr>
                <w:rFonts w:ascii="Calibri" w:hAnsi="Calibri" w:cs="Calibri"/>
                <w:bCs w:val="0"/>
                <w:sz w:val="18"/>
                <w:szCs w:val="18"/>
              </w:rPr>
              <w:t xml:space="preserve">z celkového počtu </w:t>
            </w:r>
            <w:r w:rsidRPr="00607271">
              <w:rPr>
                <w:rFonts w:ascii="Calibri" w:hAnsi="Calibri" w:cs="Calibri"/>
                <w:bCs w:val="0"/>
                <w:sz w:val="18"/>
                <w:szCs w:val="18"/>
              </w:rPr>
              <w:t>respondentů</w:t>
            </w:r>
          </w:p>
        </w:tc>
      </w:tr>
      <w:tr w:rsidR="00813DF7" w:rsidRPr="00CE46A4" w14:paraId="0DFA5337"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2CD2B87B"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FAI</w:t>
            </w:r>
          </w:p>
        </w:tc>
        <w:tc>
          <w:tcPr>
            <w:tcW w:w="1667" w:type="pct"/>
            <w:noWrap/>
            <w:vAlign w:val="center"/>
            <w:hideMark/>
          </w:tcPr>
          <w:p w14:paraId="2AFC2120"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213</w:t>
            </w:r>
          </w:p>
        </w:tc>
        <w:tc>
          <w:tcPr>
            <w:tcW w:w="1666" w:type="pct"/>
            <w:noWrap/>
            <w:vAlign w:val="center"/>
            <w:hideMark/>
          </w:tcPr>
          <w:p w14:paraId="258F8552"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15</w:t>
            </w:r>
          </w:p>
        </w:tc>
      </w:tr>
      <w:tr w:rsidR="00813DF7" w:rsidRPr="00CE46A4" w14:paraId="3F231691"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57570FD7"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FAME</w:t>
            </w:r>
          </w:p>
        </w:tc>
        <w:tc>
          <w:tcPr>
            <w:tcW w:w="1667" w:type="pct"/>
            <w:noWrap/>
            <w:vAlign w:val="center"/>
            <w:hideMark/>
          </w:tcPr>
          <w:p w14:paraId="4207810C"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292</w:t>
            </w:r>
          </w:p>
        </w:tc>
        <w:tc>
          <w:tcPr>
            <w:tcW w:w="1666" w:type="pct"/>
            <w:noWrap/>
            <w:vAlign w:val="center"/>
            <w:hideMark/>
          </w:tcPr>
          <w:p w14:paraId="34EE9050"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w:t>
            </w:r>
          </w:p>
        </w:tc>
      </w:tr>
      <w:tr w:rsidR="00813DF7" w:rsidRPr="00CE46A4" w14:paraId="24169C00"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02599C8"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FHS</w:t>
            </w:r>
          </w:p>
        </w:tc>
        <w:tc>
          <w:tcPr>
            <w:tcW w:w="1667" w:type="pct"/>
            <w:noWrap/>
            <w:vAlign w:val="center"/>
            <w:hideMark/>
          </w:tcPr>
          <w:p w14:paraId="7D897714"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302</w:t>
            </w:r>
          </w:p>
        </w:tc>
        <w:tc>
          <w:tcPr>
            <w:tcW w:w="1666" w:type="pct"/>
            <w:noWrap/>
            <w:vAlign w:val="center"/>
            <w:hideMark/>
          </w:tcPr>
          <w:p w14:paraId="1DAA29E9"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21</w:t>
            </w:r>
          </w:p>
        </w:tc>
      </w:tr>
      <w:tr w:rsidR="00813DF7" w:rsidRPr="00CE46A4" w14:paraId="196E2284"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26B6300"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FLKŘ</w:t>
            </w:r>
          </w:p>
        </w:tc>
        <w:tc>
          <w:tcPr>
            <w:tcW w:w="1667" w:type="pct"/>
            <w:noWrap/>
            <w:vAlign w:val="center"/>
            <w:hideMark/>
          </w:tcPr>
          <w:p w14:paraId="3CC1B6EA"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231</w:t>
            </w:r>
          </w:p>
        </w:tc>
        <w:tc>
          <w:tcPr>
            <w:tcW w:w="1666" w:type="pct"/>
            <w:noWrap/>
            <w:vAlign w:val="center"/>
            <w:hideMark/>
          </w:tcPr>
          <w:p w14:paraId="6E930686"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16</w:t>
            </w:r>
          </w:p>
        </w:tc>
      </w:tr>
      <w:tr w:rsidR="00813DF7" w:rsidRPr="00CE46A4" w14:paraId="1162B815"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312EE1B8"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FMK</w:t>
            </w:r>
          </w:p>
        </w:tc>
        <w:tc>
          <w:tcPr>
            <w:tcW w:w="1667" w:type="pct"/>
            <w:noWrap/>
            <w:vAlign w:val="center"/>
            <w:hideMark/>
          </w:tcPr>
          <w:p w14:paraId="6E96196C"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130</w:t>
            </w:r>
          </w:p>
        </w:tc>
        <w:tc>
          <w:tcPr>
            <w:tcW w:w="1666" w:type="pct"/>
            <w:noWrap/>
            <w:vAlign w:val="center"/>
            <w:hideMark/>
          </w:tcPr>
          <w:p w14:paraId="0F5A2C50"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9</w:t>
            </w:r>
          </w:p>
        </w:tc>
      </w:tr>
      <w:tr w:rsidR="00813DF7" w:rsidRPr="00CE46A4" w14:paraId="48504030"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133CA7E4"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FT</w:t>
            </w:r>
          </w:p>
        </w:tc>
        <w:tc>
          <w:tcPr>
            <w:tcW w:w="1667" w:type="pct"/>
            <w:noWrap/>
            <w:vAlign w:val="center"/>
            <w:hideMark/>
          </w:tcPr>
          <w:p w14:paraId="19019A64"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240</w:t>
            </w:r>
          </w:p>
        </w:tc>
        <w:tc>
          <w:tcPr>
            <w:tcW w:w="1666" w:type="pct"/>
            <w:noWrap/>
            <w:vAlign w:val="center"/>
            <w:hideMark/>
          </w:tcPr>
          <w:p w14:paraId="6D8CA985" w14:textId="77777777" w:rsidR="00813DF7" w:rsidRPr="00CE46A4" w:rsidRDefault="00813DF7" w:rsidP="00E06D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17</w:t>
            </w:r>
          </w:p>
        </w:tc>
      </w:tr>
      <w:tr w:rsidR="00813DF7" w:rsidRPr="00CE46A4" w14:paraId="7BD64447"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9BB486E" w14:textId="77777777" w:rsidR="00813DF7" w:rsidRPr="00CE46A4" w:rsidRDefault="00813DF7" w:rsidP="006C3CA1">
            <w:pPr>
              <w:spacing w:after="0" w:line="240" w:lineRule="auto"/>
              <w:jc w:val="left"/>
              <w:rPr>
                <w:rFonts w:ascii="Calibri" w:hAnsi="Calibri" w:cs="Calibri"/>
                <w:bCs w:val="0"/>
                <w:sz w:val="18"/>
                <w:szCs w:val="18"/>
              </w:rPr>
            </w:pPr>
            <w:r w:rsidRPr="00CE46A4">
              <w:rPr>
                <w:rFonts w:ascii="Calibri" w:hAnsi="Calibri" w:cs="Calibri"/>
                <w:bCs w:val="0"/>
                <w:sz w:val="18"/>
                <w:szCs w:val="18"/>
              </w:rPr>
              <w:t>Celkem</w:t>
            </w:r>
          </w:p>
        </w:tc>
        <w:tc>
          <w:tcPr>
            <w:tcW w:w="1667" w:type="pct"/>
            <w:noWrap/>
            <w:vAlign w:val="center"/>
            <w:hideMark/>
          </w:tcPr>
          <w:p w14:paraId="30D67961"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1408</w:t>
            </w:r>
          </w:p>
        </w:tc>
        <w:tc>
          <w:tcPr>
            <w:tcW w:w="1666" w:type="pct"/>
            <w:noWrap/>
            <w:vAlign w:val="center"/>
            <w:hideMark/>
          </w:tcPr>
          <w:p w14:paraId="2EFB5AC7" w14:textId="77777777" w:rsidR="00813DF7" w:rsidRPr="00CE46A4" w:rsidRDefault="00813DF7" w:rsidP="00E06DA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CE46A4">
              <w:rPr>
                <w:rFonts w:ascii="Calibri" w:hAnsi="Calibri" w:cs="Calibri"/>
                <w:bCs/>
                <w:sz w:val="18"/>
                <w:szCs w:val="18"/>
              </w:rPr>
              <w:t>100</w:t>
            </w:r>
          </w:p>
        </w:tc>
      </w:tr>
    </w:tbl>
    <w:p w14:paraId="1D1CDB5E" w14:textId="29821E3A" w:rsidR="00813DF7" w:rsidRDefault="00813DF7" w:rsidP="00813DF7">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w:t>
      </w:r>
    </w:p>
    <w:p w14:paraId="77186C2D" w14:textId="727422DD" w:rsidR="00813DF7" w:rsidRDefault="00813DF7" w:rsidP="00813DF7">
      <w:pPr>
        <w:spacing w:line="240" w:lineRule="auto"/>
        <w:rPr>
          <w:rFonts w:asciiTheme="minorHAnsi" w:hAnsiTheme="minorHAnsi"/>
          <w:sz w:val="22"/>
          <w:szCs w:val="22"/>
        </w:rPr>
      </w:pPr>
      <w:r>
        <w:rPr>
          <w:rFonts w:asciiTheme="minorHAnsi" w:hAnsiTheme="minorHAnsi"/>
          <w:sz w:val="22"/>
          <w:szCs w:val="22"/>
        </w:rPr>
        <w:t xml:space="preserve">Jedná se o tzv. dostupný výběr respondentů zajištěný na bázi dobrovolné účasti v anonymním šetření. Všichni studenti spadající do cílové skupiny byli osloveni a dostali možnost se zúčastnit. V porovnání s předchozí vlnou šetření je </w:t>
      </w:r>
      <w:r w:rsidR="00607271">
        <w:rPr>
          <w:rFonts w:asciiTheme="minorHAnsi" w:hAnsiTheme="minorHAnsi"/>
          <w:sz w:val="22"/>
          <w:szCs w:val="22"/>
        </w:rPr>
        <w:t xml:space="preserve">účast </w:t>
      </w:r>
      <w:r>
        <w:rPr>
          <w:rFonts w:asciiTheme="minorHAnsi" w:hAnsiTheme="minorHAnsi"/>
          <w:sz w:val="22"/>
          <w:szCs w:val="22"/>
        </w:rPr>
        <w:t xml:space="preserve">výrazně vyšší. </w:t>
      </w:r>
    </w:p>
    <w:p w14:paraId="4D5241DB" w14:textId="26BCE3CC" w:rsidR="00324FE7" w:rsidRDefault="00FC006F" w:rsidP="00324FE7">
      <w:pPr>
        <w:spacing w:line="240" w:lineRule="auto"/>
        <w:rPr>
          <w:rFonts w:asciiTheme="minorHAnsi" w:hAnsiTheme="minorHAnsi"/>
          <w:sz w:val="22"/>
          <w:szCs w:val="22"/>
        </w:rPr>
      </w:pPr>
      <w:r>
        <w:rPr>
          <w:rFonts w:asciiTheme="minorHAnsi" w:hAnsiTheme="minorHAnsi"/>
          <w:sz w:val="22"/>
          <w:szCs w:val="22"/>
        </w:rPr>
        <w:t>Zpracování šetření</w:t>
      </w:r>
      <w:r w:rsidR="0070367B">
        <w:rPr>
          <w:rFonts w:asciiTheme="minorHAnsi" w:hAnsiTheme="minorHAnsi"/>
          <w:sz w:val="22"/>
          <w:szCs w:val="22"/>
        </w:rPr>
        <w:t xml:space="preserve"> na úrovni UTB je prezentováno </w:t>
      </w:r>
      <w:r w:rsidR="00324FE7" w:rsidRPr="009B7AA5">
        <w:rPr>
          <w:rFonts w:asciiTheme="minorHAnsi" w:hAnsiTheme="minorHAnsi"/>
          <w:sz w:val="22"/>
          <w:szCs w:val="22"/>
        </w:rPr>
        <w:t>v</w:t>
      </w:r>
      <w:r w:rsidR="00932CCD" w:rsidRPr="009B7AA5">
        <w:rPr>
          <w:rFonts w:asciiTheme="minorHAnsi" w:hAnsiTheme="minorHAnsi"/>
          <w:sz w:val="22"/>
          <w:szCs w:val="22"/>
        </w:rPr>
        <w:t> </w:t>
      </w:r>
      <w:r w:rsidR="00324FE7" w:rsidRPr="009B7AA5">
        <w:rPr>
          <w:rFonts w:asciiTheme="minorHAnsi" w:hAnsiTheme="minorHAnsi"/>
          <w:sz w:val="22"/>
          <w:szCs w:val="22"/>
        </w:rPr>
        <w:t>tabulkách</w:t>
      </w:r>
      <w:r w:rsidR="00932CCD" w:rsidRPr="009B7AA5">
        <w:rPr>
          <w:rFonts w:asciiTheme="minorHAnsi" w:hAnsiTheme="minorHAnsi"/>
          <w:sz w:val="22"/>
          <w:szCs w:val="22"/>
        </w:rPr>
        <w:t xml:space="preserve"> </w:t>
      </w:r>
      <w:r w:rsidR="00607271" w:rsidRPr="009B7AA5">
        <w:rPr>
          <w:rFonts w:asciiTheme="minorHAnsi" w:hAnsiTheme="minorHAnsi"/>
          <w:sz w:val="22"/>
          <w:szCs w:val="22"/>
        </w:rPr>
        <w:t>27</w:t>
      </w:r>
      <w:r w:rsidR="00607271">
        <w:rPr>
          <w:rFonts w:asciiTheme="minorHAnsi" w:hAnsiTheme="minorHAnsi"/>
          <w:sz w:val="22"/>
          <w:szCs w:val="22"/>
        </w:rPr>
        <w:t>b</w:t>
      </w:r>
      <w:r w:rsidR="00932CCD" w:rsidRPr="009B7AA5">
        <w:rPr>
          <w:rFonts w:asciiTheme="minorHAnsi" w:hAnsiTheme="minorHAnsi"/>
          <w:sz w:val="22"/>
          <w:szCs w:val="22"/>
        </w:rPr>
        <w:t xml:space="preserve">. až </w:t>
      </w:r>
      <w:r w:rsidR="00607271" w:rsidRPr="009B7AA5">
        <w:rPr>
          <w:rFonts w:asciiTheme="minorHAnsi" w:hAnsiTheme="minorHAnsi"/>
          <w:sz w:val="22"/>
          <w:szCs w:val="22"/>
        </w:rPr>
        <w:t>27</w:t>
      </w:r>
      <w:r w:rsidR="00607271">
        <w:rPr>
          <w:rFonts w:asciiTheme="minorHAnsi" w:hAnsiTheme="minorHAnsi"/>
          <w:sz w:val="22"/>
          <w:szCs w:val="22"/>
        </w:rPr>
        <w:t>q</w:t>
      </w:r>
      <w:r w:rsidR="009B7AA5" w:rsidRPr="009B7AA5">
        <w:rPr>
          <w:rFonts w:asciiTheme="minorHAnsi" w:hAnsiTheme="minorHAnsi"/>
          <w:sz w:val="22"/>
          <w:szCs w:val="22"/>
        </w:rPr>
        <w:t xml:space="preserve">. </w:t>
      </w:r>
      <w:r w:rsidR="00381C2B" w:rsidRPr="009B7AA5">
        <w:rPr>
          <w:rFonts w:asciiTheme="minorHAnsi" w:hAnsiTheme="minorHAnsi"/>
          <w:sz w:val="22"/>
          <w:szCs w:val="22"/>
        </w:rPr>
        <w:t>níže</w:t>
      </w:r>
      <w:r w:rsidR="00675C6E" w:rsidRPr="009B7AA5">
        <w:rPr>
          <w:rFonts w:asciiTheme="minorHAnsi" w:hAnsiTheme="minorHAnsi"/>
          <w:sz w:val="22"/>
          <w:szCs w:val="22"/>
        </w:rPr>
        <w:t>,</w:t>
      </w:r>
      <w:r w:rsidR="00675C6E">
        <w:rPr>
          <w:rFonts w:asciiTheme="minorHAnsi" w:hAnsiTheme="minorHAnsi"/>
          <w:sz w:val="22"/>
          <w:szCs w:val="22"/>
        </w:rPr>
        <w:t xml:space="preserve"> které </w:t>
      </w:r>
      <w:r w:rsidR="00347DA3">
        <w:rPr>
          <w:rFonts w:asciiTheme="minorHAnsi" w:hAnsiTheme="minorHAnsi"/>
          <w:sz w:val="22"/>
          <w:szCs w:val="22"/>
        </w:rPr>
        <w:t xml:space="preserve">seznamují </w:t>
      </w:r>
      <w:r w:rsidR="00675C6E">
        <w:rPr>
          <w:rFonts w:asciiTheme="minorHAnsi" w:hAnsiTheme="minorHAnsi"/>
          <w:sz w:val="22"/>
          <w:szCs w:val="22"/>
        </w:rPr>
        <w:t>nejen s</w:t>
      </w:r>
      <w:r w:rsidR="00347DA3">
        <w:rPr>
          <w:rFonts w:asciiTheme="minorHAnsi" w:hAnsiTheme="minorHAnsi"/>
          <w:sz w:val="22"/>
          <w:szCs w:val="22"/>
        </w:rPr>
        <w:t xml:space="preserve">  </w:t>
      </w:r>
      <w:r w:rsidR="00675C6E">
        <w:rPr>
          <w:rFonts w:asciiTheme="minorHAnsi" w:hAnsiTheme="minorHAnsi"/>
          <w:sz w:val="22"/>
          <w:szCs w:val="22"/>
        </w:rPr>
        <w:t xml:space="preserve">klíčovými výsledky, ale </w:t>
      </w:r>
      <w:r w:rsidR="00347DA3">
        <w:rPr>
          <w:rFonts w:asciiTheme="minorHAnsi" w:hAnsiTheme="minorHAnsi"/>
          <w:sz w:val="22"/>
          <w:szCs w:val="22"/>
        </w:rPr>
        <w:t>také porovnávají výsledky s předchozím šetřením, které se uskutečnilo v roce 2021</w:t>
      </w:r>
      <w:r w:rsidR="00324FE7" w:rsidRPr="00675C6E">
        <w:rPr>
          <w:rFonts w:asciiTheme="minorHAnsi" w:hAnsiTheme="minorHAnsi"/>
          <w:sz w:val="22"/>
          <w:szCs w:val="22"/>
        </w:rPr>
        <w:t>.</w:t>
      </w:r>
      <w:r w:rsidR="0070367B">
        <w:rPr>
          <w:rFonts w:asciiTheme="minorHAnsi" w:hAnsiTheme="minorHAnsi"/>
          <w:sz w:val="22"/>
          <w:szCs w:val="22"/>
        </w:rPr>
        <w:t xml:space="preserve"> V závěru jsou porovnány </w:t>
      </w:r>
      <w:r w:rsidR="00E57CC2">
        <w:rPr>
          <w:rFonts w:asciiTheme="minorHAnsi" w:hAnsiTheme="minorHAnsi"/>
          <w:sz w:val="22"/>
          <w:szCs w:val="22"/>
        </w:rPr>
        <w:t>a prezentovány položky, pro které jsou k dispozici výsledky za všechna tři dosud realizovaná</w:t>
      </w:r>
      <w:r w:rsidR="00324FE7" w:rsidRPr="00675C6E">
        <w:rPr>
          <w:rFonts w:asciiTheme="minorHAnsi" w:hAnsiTheme="minorHAnsi"/>
          <w:sz w:val="22"/>
          <w:szCs w:val="22"/>
        </w:rPr>
        <w:t xml:space="preserve"> šetření</w:t>
      </w:r>
      <w:r w:rsidR="0070367B">
        <w:rPr>
          <w:rFonts w:asciiTheme="minorHAnsi" w:hAnsiTheme="minorHAnsi"/>
          <w:sz w:val="22"/>
          <w:szCs w:val="22"/>
        </w:rPr>
        <w:t xml:space="preserve"> (2018, 2021, 2024)</w:t>
      </w:r>
      <w:r w:rsidR="00E57CC2">
        <w:rPr>
          <w:rFonts w:asciiTheme="minorHAnsi" w:hAnsiTheme="minorHAnsi"/>
          <w:sz w:val="22"/>
          <w:szCs w:val="22"/>
        </w:rPr>
        <w:t xml:space="preserve">, </w:t>
      </w:r>
      <w:r w:rsidR="00381C2B">
        <w:rPr>
          <w:rFonts w:asciiTheme="minorHAnsi" w:hAnsiTheme="minorHAnsi"/>
          <w:sz w:val="22"/>
          <w:szCs w:val="22"/>
        </w:rPr>
        <w:t xml:space="preserve">a </w:t>
      </w:r>
      <w:r w:rsidR="00E57CC2">
        <w:rPr>
          <w:rFonts w:asciiTheme="minorHAnsi" w:hAnsiTheme="minorHAnsi"/>
          <w:sz w:val="22"/>
          <w:szCs w:val="22"/>
        </w:rPr>
        <w:t xml:space="preserve">které se z dlouhodobého hlediska jeví </w:t>
      </w:r>
      <w:r w:rsidR="00381C2B">
        <w:rPr>
          <w:rFonts w:asciiTheme="minorHAnsi" w:hAnsiTheme="minorHAnsi"/>
          <w:sz w:val="22"/>
          <w:szCs w:val="22"/>
        </w:rPr>
        <w:t>pro daný ú</w:t>
      </w:r>
      <w:r w:rsidR="00E57CC2">
        <w:rPr>
          <w:rFonts w:asciiTheme="minorHAnsi" w:hAnsiTheme="minorHAnsi"/>
          <w:sz w:val="22"/>
          <w:szCs w:val="22"/>
        </w:rPr>
        <w:t>čel jako nosné</w:t>
      </w:r>
      <w:r w:rsidR="0070367B">
        <w:rPr>
          <w:rFonts w:asciiTheme="minorHAnsi" w:hAnsiTheme="minorHAnsi"/>
          <w:sz w:val="22"/>
          <w:szCs w:val="22"/>
        </w:rPr>
        <w:t xml:space="preserve">. </w:t>
      </w:r>
      <w:r w:rsidR="00E57CC2">
        <w:rPr>
          <w:rFonts w:asciiTheme="minorHAnsi" w:hAnsiTheme="minorHAnsi"/>
          <w:sz w:val="22"/>
          <w:szCs w:val="22"/>
        </w:rPr>
        <w:t xml:space="preserve">UTB ve Zlíně má tak </w:t>
      </w:r>
      <w:r w:rsidR="00381C2B">
        <w:rPr>
          <w:rFonts w:asciiTheme="minorHAnsi" w:hAnsiTheme="minorHAnsi"/>
          <w:sz w:val="22"/>
          <w:szCs w:val="22"/>
        </w:rPr>
        <w:t xml:space="preserve">velmi dobrou zpětnou vazbu </w:t>
      </w:r>
      <w:r w:rsidR="00E57CC2">
        <w:rPr>
          <w:rFonts w:asciiTheme="minorHAnsi" w:hAnsiTheme="minorHAnsi"/>
          <w:sz w:val="22"/>
          <w:szCs w:val="22"/>
        </w:rPr>
        <w:t xml:space="preserve">na své vzdělávací prostředí a jeho vývoj od studentů, svých klíčových zákazníků. </w:t>
      </w:r>
      <w:r w:rsidR="00324FE7" w:rsidRPr="00675C6E">
        <w:rPr>
          <w:rFonts w:asciiTheme="minorHAnsi" w:hAnsiTheme="minorHAnsi"/>
          <w:sz w:val="22"/>
          <w:szCs w:val="22"/>
        </w:rPr>
        <w:t xml:space="preserve"> </w:t>
      </w:r>
    </w:p>
    <w:p w14:paraId="4ABE686D" w14:textId="77777777" w:rsidR="00E118A5" w:rsidRDefault="00E118A5" w:rsidP="00E118A5">
      <w:pPr>
        <w:spacing w:line="240" w:lineRule="auto"/>
        <w:rPr>
          <w:rFonts w:asciiTheme="minorHAnsi" w:hAnsiTheme="minorHAnsi"/>
          <w:sz w:val="22"/>
          <w:szCs w:val="22"/>
        </w:rPr>
      </w:pPr>
    </w:p>
    <w:p w14:paraId="6471AAFA" w14:textId="77777777" w:rsidR="00E118A5" w:rsidRPr="0005535C" w:rsidRDefault="00E118A5" w:rsidP="00E118A5">
      <w:pPr>
        <w:spacing w:line="240" w:lineRule="auto"/>
        <w:jc w:val="left"/>
        <w:rPr>
          <w:rFonts w:asciiTheme="minorHAnsi" w:hAnsiTheme="minorHAnsi" w:cstheme="minorHAnsi"/>
          <w:b/>
          <w:color w:val="000000" w:themeColor="text1"/>
          <w:sz w:val="22"/>
        </w:rPr>
      </w:pPr>
      <w:r w:rsidRPr="0005535C">
        <w:rPr>
          <w:rFonts w:asciiTheme="minorHAnsi" w:hAnsiTheme="minorHAnsi" w:cstheme="minorHAnsi"/>
          <w:b/>
          <w:color w:val="000000" w:themeColor="text1"/>
          <w:sz w:val="22"/>
        </w:rPr>
        <w:t>Vzdělávání a podpora studentů</w:t>
      </w:r>
    </w:p>
    <w:p w14:paraId="77B92A55" w14:textId="2C7EEBB3" w:rsidR="00E118A5" w:rsidRPr="005B61C1" w:rsidRDefault="00E118A5" w:rsidP="00E118A5">
      <w:pPr>
        <w:spacing w:line="240" w:lineRule="auto"/>
        <w:rPr>
          <w:rFonts w:asciiTheme="minorHAnsi" w:hAnsiTheme="minorHAnsi"/>
          <w:sz w:val="22"/>
          <w:szCs w:val="22"/>
        </w:rPr>
      </w:pPr>
      <w:r>
        <w:rPr>
          <w:rFonts w:asciiTheme="minorHAnsi" w:hAnsiTheme="minorHAnsi"/>
          <w:sz w:val="22"/>
          <w:szCs w:val="22"/>
        </w:rPr>
        <w:t xml:space="preserve">Z výsledků šetření vyplynulo, že v případě vzdělávání a podpory jsou studenti spíše spokojení. Průměrné skóre za UTB ve Zlíně se pohybuje v této kategorii mezi 3,3 a 3,8, přičemž mírně kritičtější </w:t>
      </w:r>
      <w:r>
        <w:rPr>
          <w:rFonts w:asciiTheme="minorHAnsi" w:hAnsiTheme="minorHAnsi"/>
          <w:sz w:val="22"/>
          <w:szCs w:val="22"/>
        </w:rPr>
        <w:lastRenderedPageBreak/>
        <w:t xml:space="preserve">jsou studenti u hodnocení toho, natolik se vyučujícím </w:t>
      </w:r>
      <w:r w:rsidR="00630F7C">
        <w:rPr>
          <w:rFonts w:asciiTheme="minorHAnsi" w:hAnsiTheme="minorHAnsi"/>
          <w:sz w:val="22"/>
          <w:szCs w:val="22"/>
        </w:rPr>
        <w:t xml:space="preserve">dařilo </w:t>
      </w:r>
      <w:r>
        <w:rPr>
          <w:rFonts w:asciiTheme="minorHAnsi" w:hAnsiTheme="minorHAnsi"/>
          <w:sz w:val="22"/>
          <w:szCs w:val="22"/>
        </w:rPr>
        <w:t>činit výuku zajímavou. Naopak nejvíce spokojeni jsou s tím, nakolik obsah výuky odpovídal studijnímu plánu. Hodnoty u jednotlivých položek jsou na všech fakultách nad střední hodnotou škály, tedy pozitivní.</w:t>
      </w:r>
    </w:p>
    <w:p w14:paraId="159A0634" w14:textId="71E49EFE" w:rsidR="00E118A5" w:rsidRDefault="00E118A5" w:rsidP="00E118A5">
      <w:pPr>
        <w:spacing w:after="0" w:line="240" w:lineRule="auto"/>
        <w:jc w:val="left"/>
      </w:pPr>
    </w:p>
    <w:p w14:paraId="4AD33EF4" w14:textId="77777777" w:rsidR="0036782C" w:rsidRDefault="0036782C" w:rsidP="00E118A5">
      <w:pPr>
        <w:spacing w:after="0" w:line="240" w:lineRule="auto"/>
        <w:jc w:val="left"/>
      </w:pPr>
    </w:p>
    <w:p w14:paraId="50ECAE2A" w14:textId="57FDF413" w:rsidR="00E118A5" w:rsidRPr="00652595" w:rsidRDefault="00E118A5" w:rsidP="00932CCD">
      <w:pPr>
        <w:spacing w:line="240" w:lineRule="auto"/>
        <w:jc w:val="left"/>
        <w:rPr>
          <w:rFonts w:asciiTheme="minorHAnsi" w:hAnsiTheme="minorHAnsi" w:cstheme="minorHAnsi"/>
          <w:b/>
          <w:sz w:val="20"/>
          <w:szCs w:val="20"/>
        </w:rPr>
      </w:pPr>
      <w:r w:rsidRPr="00630F7C">
        <w:rPr>
          <w:rFonts w:asciiTheme="minorHAnsi" w:hAnsiTheme="minorHAnsi" w:cstheme="minorHAnsi"/>
          <w:b/>
          <w:sz w:val="20"/>
          <w:szCs w:val="20"/>
        </w:rPr>
        <w:t xml:space="preserve">Tab. </w:t>
      </w:r>
      <w:proofErr w:type="gramStart"/>
      <w:r w:rsidR="005C3905" w:rsidRPr="00630F7C">
        <w:rPr>
          <w:rFonts w:asciiTheme="minorHAnsi" w:hAnsiTheme="minorHAnsi" w:cstheme="minorHAnsi"/>
          <w:b/>
          <w:sz w:val="20"/>
          <w:szCs w:val="20"/>
        </w:rPr>
        <w:t>2</w:t>
      </w:r>
      <w:r w:rsidR="005C3905" w:rsidRPr="00652595">
        <w:rPr>
          <w:rFonts w:asciiTheme="minorHAnsi" w:hAnsiTheme="minorHAnsi" w:cstheme="minorHAnsi"/>
          <w:b/>
          <w:sz w:val="20"/>
          <w:szCs w:val="20"/>
        </w:rPr>
        <w:t>7</w:t>
      </w:r>
      <w:r w:rsidR="005C3905">
        <w:rPr>
          <w:rFonts w:asciiTheme="minorHAnsi" w:hAnsiTheme="minorHAnsi" w:cstheme="minorHAnsi"/>
          <w:b/>
          <w:sz w:val="20"/>
          <w:szCs w:val="20"/>
        </w:rPr>
        <w:t>b</w:t>
      </w:r>
      <w:proofErr w:type="gramEnd"/>
      <w:r w:rsidR="00932CCD">
        <w:rPr>
          <w:rFonts w:asciiTheme="minorHAnsi" w:hAnsiTheme="minorHAnsi" w:cstheme="minorHAnsi"/>
          <w:b/>
          <w:sz w:val="20"/>
          <w:szCs w:val="20"/>
        </w:rPr>
        <w:t>.</w:t>
      </w:r>
      <w:r w:rsidRPr="00652595">
        <w:rPr>
          <w:rFonts w:asciiTheme="minorHAnsi" w:hAnsiTheme="minorHAnsi" w:cstheme="minorHAnsi"/>
          <w:b/>
          <w:sz w:val="20"/>
          <w:szCs w:val="20"/>
        </w:rPr>
        <w:t xml:space="preserve"> </w:t>
      </w:r>
      <w:r w:rsidRPr="00630F7C">
        <w:rPr>
          <w:rFonts w:asciiTheme="minorHAnsi" w:hAnsiTheme="minorHAnsi" w:cstheme="minorHAnsi"/>
          <w:b/>
          <w:sz w:val="20"/>
          <w:szCs w:val="20"/>
        </w:rPr>
        <w:t>Hodnocení vzdělávání a podpory studentů</w:t>
      </w:r>
    </w:p>
    <w:tbl>
      <w:tblPr>
        <w:tblW w:w="5000" w:type="pct"/>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CellMar>
          <w:left w:w="70" w:type="dxa"/>
          <w:right w:w="70" w:type="dxa"/>
        </w:tblCellMar>
        <w:tblLook w:val="04A0" w:firstRow="1" w:lastRow="0" w:firstColumn="1" w:lastColumn="0" w:noHBand="0" w:noVBand="1"/>
      </w:tblPr>
      <w:tblGrid>
        <w:gridCol w:w="4403"/>
        <w:gridCol w:w="625"/>
        <w:gridCol w:w="625"/>
        <w:gridCol w:w="625"/>
        <w:gridCol w:w="625"/>
        <w:gridCol w:w="625"/>
        <w:gridCol w:w="625"/>
        <w:gridCol w:w="625"/>
      </w:tblGrid>
      <w:tr w:rsidR="00E118A5" w:rsidRPr="00F14A21" w14:paraId="312B79FC" w14:textId="77777777" w:rsidTr="00FB10B9">
        <w:trPr>
          <w:trHeight w:val="567"/>
        </w:trPr>
        <w:tc>
          <w:tcPr>
            <w:tcW w:w="2508" w:type="pct"/>
            <w:shd w:val="clear" w:color="000000" w:fill="ED7D31"/>
            <w:vAlign w:val="center"/>
            <w:hideMark/>
          </w:tcPr>
          <w:p w14:paraId="22E260B8" w14:textId="77777777" w:rsidR="00E118A5" w:rsidRPr="00F14A21" w:rsidRDefault="00E118A5" w:rsidP="00E118A5">
            <w:pPr>
              <w:spacing w:after="0" w:line="240" w:lineRule="auto"/>
              <w:jc w:val="left"/>
              <w:rPr>
                <w:rFonts w:ascii="Calibri" w:hAnsi="Calibri" w:cs="Calibri"/>
                <w:b/>
                <w:bCs/>
                <w:color w:val="FFFFFF"/>
                <w:sz w:val="18"/>
                <w:szCs w:val="18"/>
              </w:rPr>
            </w:pPr>
            <w:r w:rsidRPr="00F14A21">
              <w:rPr>
                <w:rFonts w:ascii="Calibri" w:hAnsi="Calibri" w:cs="Calibri"/>
                <w:b/>
                <w:bCs/>
                <w:color w:val="FFFFFF"/>
                <w:sz w:val="18"/>
                <w:szCs w:val="18"/>
              </w:rPr>
              <w:t>Vzdělávání a podpora studentů</w:t>
            </w:r>
          </w:p>
        </w:tc>
        <w:tc>
          <w:tcPr>
            <w:tcW w:w="356" w:type="pct"/>
            <w:shd w:val="clear" w:color="000000" w:fill="ED7D31"/>
            <w:vAlign w:val="center"/>
            <w:hideMark/>
          </w:tcPr>
          <w:p w14:paraId="61A5360D"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FAI</w:t>
            </w:r>
          </w:p>
        </w:tc>
        <w:tc>
          <w:tcPr>
            <w:tcW w:w="356" w:type="pct"/>
            <w:shd w:val="clear" w:color="000000" w:fill="ED7D31"/>
            <w:vAlign w:val="center"/>
            <w:hideMark/>
          </w:tcPr>
          <w:p w14:paraId="1A178E4E"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FAME</w:t>
            </w:r>
          </w:p>
        </w:tc>
        <w:tc>
          <w:tcPr>
            <w:tcW w:w="356" w:type="pct"/>
            <w:shd w:val="clear" w:color="000000" w:fill="ED7D31"/>
            <w:vAlign w:val="center"/>
            <w:hideMark/>
          </w:tcPr>
          <w:p w14:paraId="14BB0A4D"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FHS</w:t>
            </w:r>
          </w:p>
        </w:tc>
        <w:tc>
          <w:tcPr>
            <w:tcW w:w="356" w:type="pct"/>
            <w:shd w:val="clear" w:color="000000" w:fill="ED7D31"/>
            <w:vAlign w:val="center"/>
            <w:hideMark/>
          </w:tcPr>
          <w:p w14:paraId="6686D5C8"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FLKŘ</w:t>
            </w:r>
          </w:p>
        </w:tc>
        <w:tc>
          <w:tcPr>
            <w:tcW w:w="356" w:type="pct"/>
            <w:shd w:val="clear" w:color="000000" w:fill="ED7D31"/>
            <w:vAlign w:val="center"/>
            <w:hideMark/>
          </w:tcPr>
          <w:p w14:paraId="5DC44121"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FMK</w:t>
            </w:r>
          </w:p>
        </w:tc>
        <w:tc>
          <w:tcPr>
            <w:tcW w:w="356" w:type="pct"/>
            <w:shd w:val="clear" w:color="000000" w:fill="ED7D31"/>
            <w:vAlign w:val="center"/>
            <w:hideMark/>
          </w:tcPr>
          <w:p w14:paraId="4D038945"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FT</w:t>
            </w:r>
          </w:p>
        </w:tc>
        <w:tc>
          <w:tcPr>
            <w:tcW w:w="356" w:type="pct"/>
            <w:shd w:val="clear" w:color="000000" w:fill="ED7D31"/>
            <w:vAlign w:val="center"/>
            <w:hideMark/>
          </w:tcPr>
          <w:p w14:paraId="1BB606B1" w14:textId="77777777" w:rsidR="00E118A5" w:rsidRPr="00F14A21" w:rsidRDefault="00E118A5" w:rsidP="00E118A5">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UTB</w:t>
            </w:r>
          </w:p>
        </w:tc>
      </w:tr>
      <w:tr w:rsidR="00E118A5" w:rsidRPr="00F14A21" w14:paraId="61C48346" w14:textId="77777777" w:rsidTr="00FB10B9">
        <w:trPr>
          <w:trHeight w:val="567"/>
        </w:trPr>
        <w:tc>
          <w:tcPr>
            <w:tcW w:w="2508" w:type="pct"/>
            <w:shd w:val="clear" w:color="000000" w:fill="FBE4D5"/>
            <w:vAlign w:val="center"/>
            <w:hideMark/>
          </w:tcPr>
          <w:p w14:paraId="6BF38F89"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činit výuku zajímavou.</w:t>
            </w:r>
          </w:p>
        </w:tc>
        <w:tc>
          <w:tcPr>
            <w:tcW w:w="356" w:type="pct"/>
            <w:shd w:val="clear" w:color="000000" w:fill="FBE4D5"/>
            <w:vAlign w:val="center"/>
            <w:hideMark/>
          </w:tcPr>
          <w:p w14:paraId="79D6768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3,3</w:t>
            </w:r>
          </w:p>
        </w:tc>
        <w:tc>
          <w:tcPr>
            <w:tcW w:w="356" w:type="pct"/>
            <w:shd w:val="clear" w:color="000000" w:fill="FBE4D5"/>
            <w:vAlign w:val="center"/>
            <w:hideMark/>
          </w:tcPr>
          <w:p w14:paraId="338EDBC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000000" w:fill="FBE4D5"/>
            <w:vAlign w:val="center"/>
            <w:hideMark/>
          </w:tcPr>
          <w:p w14:paraId="0A9187E8"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3,3</w:t>
            </w:r>
          </w:p>
        </w:tc>
        <w:tc>
          <w:tcPr>
            <w:tcW w:w="356" w:type="pct"/>
            <w:shd w:val="clear" w:color="000000" w:fill="FBE4D5"/>
            <w:vAlign w:val="center"/>
            <w:hideMark/>
          </w:tcPr>
          <w:p w14:paraId="0C178E60"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000000" w:fill="FBE4D5"/>
            <w:vAlign w:val="center"/>
            <w:hideMark/>
          </w:tcPr>
          <w:p w14:paraId="7EBDAA19"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000000" w:fill="FBE4D5"/>
            <w:vAlign w:val="center"/>
            <w:hideMark/>
          </w:tcPr>
          <w:p w14:paraId="4D338E3F"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000000" w:fill="FBE4D5"/>
            <w:vAlign w:val="center"/>
            <w:hideMark/>
          </w:tcPr>
          <w:p w14:paraId="4DE4E8D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3,3</w:t>
            </w:r>
          </w:p>
        </w:tc>
      </w:tr>
      <w:tr w:rsidR="00E118A5" w:rsidRPr="00F14A21" w14:paraId="7BAF209C" w14:textId="77777777" w:rsidTr="00FB10B9">
        <w:trPr>
          <w:trHeight w:val="567"/>
        </w:trPr>
        <w:tc>
          <w:tcPr>
            <w:tcW w:w="2508" w:type="pct"/>
            <w:shd w:val="clear" w:color="auto" w:fill="auto"/>
            <w:vAlign w:val="center"/>
            <w:hideMark/>
          </w:tcPr>
          <w:p w14:paraId="4AECFD1B"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vysvětlovat složitou učební látku.</w:t>
            </w:r>
          </w:p>
        </w:tc>
        <w:tc>
          <w:tcPr>
            <w:tcW w:w="356" w:type="pct"/>
            <w:shd w:val="clear" w:color="auto" w:fill="auto"/>
            <w:vAlign w:val="center"/>
            <w:hideMark/>
          </w:tcPr>
          <w:p w14:paraId="00B6C52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7EB57866"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12D8D31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232736A2"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3,2</w:t>
            </w:r>
          </w:p>
        </w:tc>
        <w:tc>
          <w:tcPr>
            <w:tcW w:w="356" w:type="pct"/>
            <w:shd w:val="clear" w:color="auto" w:fill="auto"/>
            <w:vAlign w:val="center"/>
            <w:hideMark/>
          </w:tcPr>
          <w:p w14:paraId="3267A272"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4CCFAEB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3,7</w:t>
            </w:r>
          </w:p>
        </w:tc>
        <w:tc>
          <w:tcPr>
            <w:tcW w:w="356" w:type="pct"/>
            <w:shd w:val="clear" w:color="auto" w:fill="auto"/>
            <w:vAlign w:val="center"/>
            <w:hideMark/>
          </w:tcPr>
          <w:p w14:paraId="566F021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3,4</w:t>
            </w:r>
          </w:p>
        </w:tc>
      </w:tr>
      <w:tr w:rsidR="00E118A5" w:rsidRPr="00F14A21" w14:paraId="09CD1448" w14:textId="77777777" w:rsidTr="00FB10B9">
        <w:trPr>
          <w:trHeight w:val="567"/>
        </w:trPr>
        <w:tc>
          <w:tcPr>
            <w:tcW w:w="2508" w:type="pct"/>
            <w:shd w:val="clear" w:color="000000" w:fill="FBE4D5"/>
            <w:vAlign w:val="center"/>
            <w:hideMark/>
          </w:tcPr>
          <w:p w14:paraId="08830A18" w14:textId="77777777" w:rsidR="00E118A5" w:rsidRPr="00F14A21"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356" w:type="pct"/>
            <w:shd w:val="clear" w:color="000000" w:fill="FBE4D5"/>
            <w:vAlign w:val="center"/>
            <w:hideMark/>
          </w:tcPr>
          <w:p w14:paraId="2626F34B"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3,7</w:t>
            </w:r>
          </w:p>
        </w:tc>
        <w:tc>
          <w:tcPr>
            <w:tcW w:w="356" w:type="pct"/>
            <w:shd w:val="clear" w:color="000000" w:fill="FBE4D5"/>
            <w:vAlign w:val="center"/>
            <w:hideMark/>
          </w:tcPr>
          <w:p w14:paraId="3F503D0B"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04429CB3"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0A82405E"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000000" w:fill="FBE4D5"/>
            <w:vAlign w:val="center"/>
            <w:hideMark/>
          </w:tcPr>
          <w:p w14:paraId="41EC189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3,8</w:t>
            </w:r>
          </w:p>
        </w:tc>
        <w:tc>
          <w:tcPr>
            <w:tcW w:w="356" w:type="pct"/>
            <w:shd w:val="clear" w:color="000000" w:fill="FBE4D5"/>
            <w:vAlign w:val="center"/>
            <w:hideMark/>
          </w:tcPr>
          <w:p w14:paraId="1978F6EF"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4,0</w:t>
            </w:r>
          </w:p>
        </w:tc>
        <w:tc>
          <w:tcPr>
            <w:tcW w:w="356" w:type="pct"/>
            <w:shd w:val="clear" w:color="000000" w:fill="FBE4D5"/>
            <w:vAlign w:val="center"/>
            <w:hideMark/>
          </w:tcPr>
          <w:p w14:paraId="50A5F5A1"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3,8</w:t>
            </w:r>
          </w:p>
        </w:tc>
      </w:tr>
      <w:tr w:rsidR="00E118A5" w:rsidRPr="00F14A21" w14:paraId="195A29EA" w14:textId="77777777" w:rsidTr="00FB10B9">
        <w:trPr>
          <w:trHeight w:val="567"/>
        </w:trPr>
        <w:tc>
          <w:tcPr>
            <w:tcW w:w="2508" w:type="pct"/>
            <w:shd w:val="clear" w:color="auto" w:fill="auto"/>
            <w:vAlign w:val="center"/>
            <w:hideMark/>
          </w:tcPr>
          <w:p w14:paraId="1B8FCC20" w14:textId="77777777" w:rsidR="00E118A5" w:rsidRPr="00F14A21"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356" w:type="pct"/>
            <w:shd w:val="clear" w:color="auto" w:fill="auto"/>
            <w:vAlign w:val="center"/>
            <w:hideMark/>
          </w:tcPr>
          <w:p w14:paraId="7696A36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auto" w:fill="auto"/>
            <w:vAlign w:val="center"/>
            <w:hideMark/>
          </w:tcPr>
          <w:p w14:paraId="0C0817C4"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3,1</w:t>
            </w:r>
          </w:p>
        </w:tc>
        <w:tc>
          <w:tcPr>
            <w:tcW w:w="356" w:type="pct"/>
            <w:shd w:val="clear" w:color="auto" w:fill="auto"/>
            <w:vAlign w:val="center"/>
            <w:hideMark/>
          </w:tcPr>
          <w:p w14:paraId="2D84703A"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3,5</w:t>
            </w:r>
          </w:p>
        </w:tc>
        <w:tc>
          <w:tcPr>
            <w:tcW w:w="356" w:type="pct"/>
            <w:shd w:val="clear" w:color="auto" w:fill="auto"/>
            <w:vAlign w:val="center"/>
            <w:hideMark/>
          </w:tcPr>
          <w:p w14:paraId="4CD2397C"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3,4</w:t>
            </w:r>
          </w:p>
        </w:tc>
        <w:tc>
          <w:tcPr>
            <w:tcW w:w="356" w:type="pct"/>
            <w:shd w:val="clear" w:color="auto" w:fill="auto"/>
            <w:vAlign w:val="center"/>
            <w:hideMark/>
          </w:tcPr>
          <w:p w14:paraId="37F430C6"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auto" w:fill="auto"/>
            <w:vAlign w:val="center"/>
            <w:hideMark/>
          </w:tcPr>
          <w:p w14:paraId="2DFFF6E5" w14:textId="77777777" w:rsidR="00E118A5" w:rsidRPr="00F14A21" w:rsidRDefault="00E118A5" w:rsidP="00E118A5">
            <w:pPr>
              <w:spacing w:after="0" w:line="240" w:lineRule="auto"/>
              <w:jc w:val="center"/>
              <w:rPr>
                <w:rFonts w:ascii="Calibri" w:hAnsi="Calibri" w:cs="Calibri"/>
                <w:color w:val="000000"/>
                <w:sz w:val="18"/>
                <w:szCs w:val="18"/>
              </w:rPr>
            </w:pPr>
            <w:r w:rsidRPr="00F14A21">
              <w:rPr>
                <w:rFonts w:ascii="Calibri" w:hAnsi="Calibri" w:cs="Calibri"/>
                <w:color w:val="000000"/>
                <w:sz w:val="18"/>
                <w:szCs w:val="18"/>
              </w:rPr>
              <w:t>3,6</w:t>
            </w:r>
          </w:p>
        </w:tc>
        <w:tc>
          <w:tcPr>
            <w:tcW w:w="356" w:type="pct"/>
            <w:shd w:val="clear" w:color="auto" w:fill="auto"/>
            <w:vAlign w:val="center"/>
            <w:hideMark/>
          </w:tcPr>
          <w:p w14:paraId="4FAF764C" w14:textId="77777777" w:rsidR="00E118A5" w:rsidRPr="00F14A21" w:rsidRDefault="00E118A5" w:rsidP="00E118A5">
            <w:pPr>
              <w:spacing w:after="0" w:line="240" w:lineRule="auto"/>
              <w:jc w:val="center"/>
              <w:rPr>
                <w:rFonts w:ascii="Calibri" w:hAnsi="Calibri" w:cs="Calibri"/>
                <w:b/>
                <w:bCs/>
                <w:color w:val="000000"/>
                <w:sz w:val="18"/>
                <w:szCs w:val="18"/>
              </w:rPr>
            </w:pPr>
            <w:r w:rsidRPr="00F14A21">
              <w:rPr>
                <w:rFonts w:ascii="Calibri" w:hAnsi="Calibri" w:cs="Calibri"/>
                <w:b/>
                <w:bCs/>
                <w:color w:val="000000"/>
                <w:sz w:val="18"/>
                <w:szCs w:val="18"/>
              </w:rPr>
              <w:t>3,4</w:t>
            </w:r>
          </w:p>
        </w:tc>
      </w:tr>
    </w:tbl>
    <w:p w14:paraId="3306A37E" w14:textId="77777777" w:rsidR="00E118A5" w:rsidRDefault="00E118A5" w:rsidP="00630F7C">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0BAD611" w14:textId="77777777" w:rsidR="00E118A5" w:rsidRDefault="00E118A5" w:rsidP="00E118A5">
      <w:pPr>
        <w:spacing w:after="0" w:line="240" w:lineRule="auto"/>
        <w:jc w:val="left"/>
        <w:rPr>
          <w:rFonts w:asciiTheme="minorHAnsi" w:hAnsiTheme="minorHAnsi" w:cstheme="minorHAnsi"/>
          <w:i/>
          <w:sz w:val="18"/>
          <w:szCs w:val="18"/>
        </w:rPr>
      </w:pPr>
    </w:p>
    <w:p w14:paraId="03125ACE" w14:textId="2531E995" w:rsidR="00E118A5" w:rsidRDefault="00E118A5" w:rsidP="00932CCD">
      <w:pPr>
        <w:spacing w:line="240" w:lineRule="auto"/>
        <w:rPr>
          <w:rFonts w:asciiTheme="minorHAnsi" w:hAnsiTheme="minorHAnsi" w:cstheme="minorHAnsi"/>
          <w:b/>
          <w:sz w:val="22"/>
          <w:szCs w:val="22"/>
        </w:rPr>
      </w:pPr>
      <w:r>
        <w:rPr>
          <w:rFonts w:asciiTheme="minorHAnsi" w:hAnsiTheme="minorHAnsi"/>
          <w:sz w:val="22"/>
          <w:szCs w:val="22"/>
        </w:rPr>
        <w:t>V porovnání s předchozí</w:t>
      </w:r>
      <w:r w:rsidR="00932CCD">
        <w:rPr>
          <w:rFonts w:asciiTheme="minorHAnsi" w:hAnsiTheme="minorHAnsi"/>
          <w:sz w:val="22"/>
          <w:szCs w:val="22"/>
        </w:rPr>
        <w:t>m</w:t>
      </w:r>
      <w:r>
        <w:rPr>
          <w:rFonts w:asciiTheme="minorHAnsi" w:hAnsiTheme="minorHAnsi"/>
          <w:sz w:val="22"/>
          <w:szCs w:val="22"/>
        </w:rPr>
        <w:t xml:space="preserve"> šetření</w:t>
      </w:r>
      <w:r w:rsidR="00932CCD">
        <w:rPr>
          <w:rFonts w:asciiTheme="minorHAnsi" w:hAnsiTheme="minorHAnsi"/>
          <w:sz w:val="22"/>
          <w:szCs w:val="22"/>
        </w:rPr>
        <w:t>m</w:t>
      </w:r>
      <w:r>
        <w:rPr>
          <w:rFonts w:asciiTheme="minorHAnsi" w:hAnsiTheme="minorHAnsi"/>
          <w:sz w:val="22"/>
          <w:szCs w:val="22"/>
        </w:rPr>
        <w:t xml:space="preserve"> </w:t>
      </w:r>
      <w:r w:rsidR="00932CCD">
        <w:rPr>
          <w:rFonts w:asciiTheme="minorHAnsi" w:hAnsiTheme="minorHAnsi"/>
          <w:sz w:val="22"/>
          <w:szCs w:val="22"/>
        </w:rPr>
        <w:t xml:space="preserve">realizovaným </w:t>
      </w:r>
      <w:r>
        <w:rPr>
          <w:rFonts w:asciiTheme="minorHAnsi" w:hAnsiTheme="minorHAnsi"/>
          <w:sz w:val="22"/>
          <w:szCs w:val="22"/>
        </w:rPr>
        <w:t xml:space="preserve">v roce 2021 </w:t>
      </w:r>
      <w:r w:rsidR="00652595">
        <w:rPr>
          <w:rFonts w:asciiTheme="minorHAnsi" w:hAnsiTheme="minorHAnsi"/>
          <w:sz w:val="22"/>
          <w:szCs w:val="22"/>
        </w:rPr>
        <w:t xml:space="preserve">byl zaznamenán </w:t>
      </w:r>
      <w:r>
        <w:rPr>
          <w:rFonts w:asciiTheme="minorHAnsi" w:hAnsiTheme="minorHAnsi"/>
          <w:sz w:val="22"/>
          <w:szCs w:val="22"/>
        </w:rPr>
        <w:t>mírný pokles hodnocení</w:t>
      </w:r>
      <w:r w:rsidR="00FF1008">
        <w:rPr>
          <w:rFonts w:asciiTheme="minorHAnsi" w:hAnsiTheme="minorHAnsi"/>
          <w:sz w:val="22"/>
          <w:szCs w:val="22"/>
        </w:rPr>
        <w:t xml:space="preserve"> u všech položek</w:t>
      </w:r>
      <w:r w:rsidR="00B7310B">
        <w:rPr>
          <w:rFonts w:asciiTheme="minorHAnsi" w:hAnsiTheme="minorHAnsi"/>
          <w:sz w:val="22"/>
          <w:szCs w:val="22"/>
        </w:rPr>
        <w:t>.</w:t>
      </w:r>
      <w:r>
        <w:rPr>
          <w:rFonts w:asciiTheme="minorHAnsi" w:hAnsiTheme="minorHAnsi"/>
          <w:sz w:val="22"/>
          <w:szCs w:val="22"/>
        </w:rPr>
        <w:t xml:space="preserve"> K největšímu poklesu (o 0,4) došlo na FHS a FLKŘ v případě položky sledující soulad obsahu výuky a studijního plánu.</w:t>
      </w:r>
    </w:p>
    <w:p w14:paraId="240791E9" w14:textId="77777777" w:rsidR="00E118A5" w:rsidRDefault="00E118A5" w:rsidP="00E118A5">
      <w:pPr>
        <w:spacing w:after="0" w:line="240" w:lineRule="auto"/>
        <w:jc w:val="left"/>
        <w:rPr>
          <w:rFonts w:asciiTheme="minorHAnsi" w:hAnsiTheme="minorHAnsi" w:cstheme="minorHAnsi"/>
          <w:b/>
          <w:sz w:val="22"/>
          <w:szCs w:val="22"/>
        </w:rPr>
      </w:pPr>
    </w:p>
    <w:p w14:paraId="51754EA4" w14:textId="55E44214" w:rsidR="00E118A5" w:rsidRPr="00652595" w:rsidRDefault="00E118A5" w:rsidP="00FF1008">
      <w:pPr>
        <w:spacing w:line="240" w:lineRule="auto"/>
        <w:jc w:val="left"/>
        <w:rPr>
          <w:rFonts w:asciiTheme="minorHAnsi" w:hAnsiTheme="minorHAnsi" w:cstheme="minorHAnsi"/>
          <w:b/>
          <w:sz w:val="20"/>
          <w:szCs w:val="20"/>
        </w:rPr>
      </w:pPr>
      <w:r w:rsidRPr="00652595">
        <w:rPr>
          <w:rFonts w:asciiTheme="minorHAnsi" w:hAnsiTheme="minorHAnsi" w:cstheme="minorHAnsi"/>
          <w:b/>
          <w:sz w:val="20"/>
          <w:szCs w:val="20"/>
        </w:rPr>
        <w:t xml:space="preserve">Tab. </w:t>
      </w:r>
      <w:r w:rsidR="005C3905" w:rsidRPr="00652595">
        <w:rPr>
          <w:rFonts w:asciiTheme="minorHAnsi" w:hAnsiTheme="minorHAnsi" w:cstheme="minorHAnsi"/>
          <w:b/>
          <w:sz w:val="20"/>
          <w:szCs w:val="20"/>
        </w:rPr>
        <w:t>27</w:t>
      </w:r>
      <w:r w:rsidR="005C3905">
        <w:rPr>
          <w:rFonts w:asciiTheme="minorHAnsi" w:hAnsiTheme="minorHAnsi" w:cstheme="minorHAnsi"/>
          <w:b/>
          <w:sz w:val="20"/>
          <w:szCs w:val="20"/>
        </w:rPr>
        <w:t>c</w:t>
      </w:r>
      <w:r w:rsidRPr="00652595">
        <w:rPr>
          <w:rFonts w:asciiTheme="minorHAnsi" w:hAnsiTheme="minorHAnsi" w:cstheme="minorHAnsi"/>
          <w:b/>
          <w:sz w:val="20"/>
          <w:szCs w:val="20"/>
        </w:rPr>
        <w:t>. Hodnocení vzdělávání a podpory studentů (komparace 2024 a 2021)</w:t>
      </w:r>
    </w:p>
    <w:tbl>
      <w:tblPr>
        <w:tblStyle w:val="Tabulkasmkou4zvraznn21"/>
        <w:tblW w:w="5000" w:type="pct"/>
        <w:tblLook w:val="04A0" w:firstRow="1" w:lastRow="0" w:firstColumn="1" w:lastColumn="0" w:noHBand="0" w:noVBand="1"/>
      </w:tblPr>
      <w:tblGrid>
        <w:gridCol w:w="4399"/>
        <w:gridCol w:w="621"/>
        <w:gridCol w:w="653"/>
        <w:gridCol w:w="621"/>
        <w:gridCol w:w="621"/>
        <w:gridCol w:w="621"/>
        <w:gridCol w:w="621"/>
        <w:gridCol w:w="621"/>
      </w:tblGrid>
      <w:tr w:rsidR="00E118A5" w:rsidRPr="00F14A21" w14:paraId="26EDF529"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C56CFDC" w14:textId="77777777" w:rsidR="00E118A5" w:rsidRPr="00F14A21" w:rsidRDefault="00E118A5" w:rsidP="00E118A5">
            <w:pPr>
              <w:spacing w:after="0" w:line="240" w:lineRule="auto"/>
              <w:jc w:val="left"/>
              <w:rPr>
                <w:rFonts w:ascii="Calibri" w:hAnsi="Calibri" w:cs="Calibri"/>
                <w:b w:val="0"/>
                <w:bCs w:val="0"/>
                <w:color w:val="FFFFFF"/>
                <w:sz w:val="18"/>
                <w:szCs w:val="18"/>
              </w:rPr>
            </w:pPr>
            <w:r w:rsidRPr="00F14A21">
              <w:rPr>
                <w:rFonts w:ascii="Calibri" w:hAnsi="Calibri" w:cs="Calibri"/>
                <w:color w:val="FFFFFF"/>
                <w:sz w:val="18"/>
                <w:szCs w:val="18"/>
              </w:rPr>
              <w:t>Vzdělávání a podpora studentů</w:t>
            </w:r>
          </w:p>
        </w:tc>
        <w:tc>
          <w:tcPr>
            <w:tcW w:w="356" w:type="pct"/>
            <w:vAlign w:val="center"/>
            <w:hideMark/>
          </w:tcPr>
          <w:p w14:paraId="4970DC13"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FAI</w:t>
            </w:r>
          </w:p>
        </w:tc>
        <w:tc>
          <w:tcPr>
            <w:tcW w:w="356" w:type="pct"/>
            <w:vAlign w:val="center"/>
            <w:hideMark/>
          </w:tcPr>
          <w:p w14:paraId="09B7A4BD"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FAME</w:t>
            </w:r>
          </w:p>
        </w:tc>
        <w:tc>
          <w:tcPr>
            <w:tcW w:w="356" w:type="pct"/>
            <w:vAlign w:val="center"/>
            <w:hideMark/>
          </w:tcPr>
          <w:p w14:paraId="6537A659"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FHS</w:t>
            </w:r>
          </w:p>
        </w:tc>
        <w:tc>
          <w:tcPr>
            <w:tcW w:w="356" w:type="pct"/>
            <w:vAlign w:val="center"/>
            <w:hideMark/>
          </w:tcPr>
          <w:p w14:paraId="22F58D4F"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FLKŘ</w:t>
            </w:r>
          </w:p>
        </w:tc>
        <w:tc>
          <w:tcPr>
            <w:tcW w:w="356" w:type="pct"/>
            <w:vAlign w:val="center"/>
            <w:hideMark/>
          </w:tcPr>
          <w:p w14:paraId="413AD588"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FMK</w:t>
            </w:r>
          </w:p>
        </w:tc>
        <w:tc>
          <w:tcPr>
            <w:tcW w:w="356" w:type="pct"/>
            <w:vAlign w:val="center"/>
            <w:hideMark/>
          </w:tcPr>
          <w:p w14:paraId="091EA757"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FT</w:t>
            </w:r>
          </w:p>
        </w:tc>
        <w:tc>
          <w:tcPr>
            <w:tcW w:w="356" w:type="pct"/>
            <w:vAlign w:val="center"/>
            <w:hideMark/>
          </w:tcPr>
          <w:p w14:paraId="78065B6A" w14:textId="77777777" w:rsidR="00E118A5" w:rsidRPr="00F14A21"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Pr>
                <w:rFonts w:ascii="Calibri" w:hAnsi="Calibri" w:cs="Calibri"/>
                <w:color w:val="FFFFFF"/>
                <w:sz w:val="18"/>
                <w:szCs w:val="18"/>
              </w:rPr>
              <w:t>UTB</w:t>
            </w:r>
          </w:p>
        </w:tc>
      </w:tr>
      <w:tr w:rsidR="00E118A5" w:rsidRPr="00F14A21" w14:paraId="364B5E7D"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1E2DEEB"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Schopnost pedagogů činit výuku zajímavou.</w:t>
            </w:r>
          </w:p>
        </w:tc>
        <w:tc>
          <w:tcPr>
            <w:tcW w:w="356" w:type="pct"/>
            <w:vAlign w:val="center"/>
          </w:tcPr>
          <w:p w14:paraId="478E999D" w14:textId="77777777" w:rsidR="00E118A5" w:rsidRDefault="00E118A5" w:rsidP="000D5DF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tcPr>
          <w:p w14:paraId="44A7F75F"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7AC9E175"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2DDB3F90"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4F224D1B"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1F4DDD2"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59EEB966" w14:textId="77777777" w:rsidR="00E118A5" w:rsidRPr="00D33B4C"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-0,1</w:t>
            </w:r>
          </w:p>
        </w:tc>
      </w:tr>
      <w:tr w:rsidR="00E118A5" w:rsidRPr="00F14A21" w14:paraId="76D621CE"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474B27D"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Schopnost pedagogů vysvětlovat složitou učební látku.</w:t>
            </w:r>
          </w:p>
        </w:tc>
        <w:tc>
          <w:tcPr>
            <w:tcW w:w="356" w:type="pct"/>
            <w:vAlign w:val="center"/>
          </w:tcPr>
          <w:p w14:paraId="0BF0070E"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124B6CEB"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29E3C20"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3B757FC7"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25B3BB5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7B273F2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2BAF1570" w14:textId="77777777" w:rsidR="00E118A5" w:rsidRPr="00D33B4C"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r w:rsidR="00E118A5" w:rsidRPr="00F14A21" w14:paraId="75A5BF1D"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FDBDDEA"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Soulad obsahu výuky a studijního plánu.</w:t>
            </w:r>
          </w:p>
        </w:tc>
        <w:tc>
          <w:tcPr>
            <w:tcW w:w="356" w:type="pct"/>
            <w:vAlign w:val="center"/>
          </w:tcPr>
          <w:p w14:paraId="00DD1A13"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D3E09F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10122CD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tcPr>
          <w:p w14:paraId="24500C8E"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tcPr>
          <w:p w14:paraId="2DFE5723"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1161B25C" w14:textId="77777777" w:rsidR="00E118A5"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6C042253" w14:textId="77777777" w:rsidR="00E118A5" w:rsidRPr="00D33B4C" w:rsidRDefault="00E118A5" w:rsidP="00E118A5">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r w:rsidR="00E118A5" w:rsidRPr="00F14A21" w14:paraId="2864FEE1" w14:textId="77777777" w:rsidTr="00FB10B9">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2A1AA34" w14:textId="77777777" w:rsidR="00E118A5" w:rsidRPr="009A7ED2" w:rsidRDefault="00E118A5" w:rsidP="00E118A5">
            <w:pPr>
              <w:spacing w:after="0" w:line="240" w:lineRule="auto"/>
              <w:jc w:val="left"/>
              <w:rPr>
                <w:rFonts w:ascii="Calibri" w:hAnsi="Calibri" w:cs="Calibri"/>
                <w:b w:val="0"/>
                <w:color w:val="000000"/>
                <w:sz w:val="18"/>
                <w:szCs w:val="18"/>
              </w:rPr>
            </w:pPr>
            <w:r w:rsidRPr="009A7ED2">
              <w:rPr>
                <w:rFonts w:ascii="Calibri" w:hAnsi="Calibri" w:cs="Calibri"/>
                <w:b w:val="0"/>
                <w:color w:val="000000"/>
                <w:sz w:val="18"/>
                <w:szCs w:val="18"/>
              </w:rPr>
              <w:t>Konstruktivní zpětná vazba na vlastní studijní výsledky.</w:t>
            </w:r>
          </w:p>
        </w:tc>
        <w:tc>
          <w:tcPr>
            <w:tcW w:w="356" w:type="pct"/>
            <w:vAlign w:val="center"/>
          </w:tcPr>
          <w:p w14:paraId="3F0B71AB"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351492CD"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7150889A"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9957CBF"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tcPr>
          <w:p w14:paraId="36DF8E85"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tcPr>
          <w:p w14:paraId="396B43B5" w14:textId="77777777" w:rsidR="00E118A5"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tcPr>
          <w:p w14:paraId="631143DA" w14:textId="77777777" w:rsidR="00E118A5" w:rsidRPr="00D33B4C" w:rsidRDefault="00E118A5" w:rsidP="00E118A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D33B4C">
              <w:rPr>
                <w:rFonts w:ascii="Calibri" w:hAnsi="Calibri" w:cs="Calibri"/>
                <w:b/>
                <w:color w:val="000000"/>
                <w:sz w:val="18"/>
                <w:szCs w:val="18"/>
              </w:rPr>
              <w:t>-0,2</w:t>
            </w:r>
          </w:p>
        </w:tc>
      </w:tr>
    </w:tbl>
    <w:p w14:paraId="4592BACE"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29154C1A" w14:textId="77777777" w:rsidR="00E118A5" w:rsidRDefault="00E118A5" w:rsidP="00E118A5">
      <w:pPr>
        <w:spacing w:after="0" w:line="240" w:lineRule="auto"/>
        <w:jc w:val="left"/>
      </w:pPr>
    </w:p>
    <w:p w14:paraId="31153E10" w14:textId="77777777" w:rsidR="00E118A5" w:rsidRPr="005B61C1" w:rsidRDefault="00E118A5" w:rsidP="00E118A5">
      <w:pPr>
        <w:spacing w:line="240" w:lineRule="auto"/>
        <w:jc w:val="left"/>
        <w:rPr>
          <w:rFonts w:asciiTheme="minorHAnsi" w:hAnsiTheme="minorHAnsi" w:cstheme="minorHAnsi"/>
          <w:b/>
          <w:color w:val="000000" w:themeColor="text1"/>
          <w:sz w:val="22"/>
        </w:rPr>
      </w:pPr>
      <w:r w:rsidRPr="005B61C1">
        <w:rPr>
          <w:rFonts w:asciiTheme="minorHAnsi" w:hAnsiTheme="minorHAnsi" w:cstheme="minorHAnsi"/>
          <w:b/>
          <w:color w:val="000000" w:themeColor="text1"/>
          <w:sz w:val="22"/>
        </w:rPr>
        <w:t>Studijní prostředí</w:t>
      </w:r>
    </w:p>
    <w:p w14:paraId="16FAC3A2" w14:textId="0C9ED19C" w:rsidR="00E118A5" w:rsidRPr="005B61C1" w:rsidRDefault="00E118A5" w:rsidP="00E118A5">
      <w:pPr>
        <w:spacing w:line="240" w:lineRule="auto"/>
        <w:rPr>
          <w:rFonts w:asciiTheme="minorHAnsi" w:hAnsiTheme="minorHAnsi"/>
          <w:color w:val="000000" w:themeColor="text1"/>
          <w:sz w:val="22"/>
          <w:szCs w:val="22"/>
        </w:rPr>
      </w:pPr>
      <w:r w:rsidRPr="005B61C1">
        <w:rPr>
          <w:rFonts w:asciiTheme="minorHAnsi" w:hAnsiTheme="minorHAnsi"/>
          <w:color w:val="000000" w:themeColor="text1"/>
          <w:sz w:val="22"/>
          <w:szCs w:val="22"/>
        </w:rPr>
        <w:t>Další ze sledovaných oblastí je spokojenost se studijním prostředím v podobě materiální infrastruktury a služeb poskytovaných studentů</w:t>
      </w:r>
      <w:r>
        <w:rPr>
          <w:rFonts w:asciiTheme="minorHAnsi" w:hAnsiTheme="minorHAnsi"/>
          <w:color w:val="000000" w:themeColor="text1"/>
          <w:sz w:val="22"/>
          <w:szCs w:val="22"/>
        </w:rPr>
        <w:t>m</w:t>
      </w:r>
      <w:r w:rsidRPr="005B61C1">
        <w:rPr>
          <w:rFonts w:asciiTheme="minorHAnsi" w:hAnsiTheme="minorHAnsi"/>
          <w:color w:val="000000" w:themeColor="text1"/>
          <w:sz w:val="22"/>
          <w:szCs w:val="22"/>
        </w:rPr>
        <w:t xml:space="preserve">. V daném </w:t>
      </w:r>
      <w:r>
        <w:rPr>
          <w:rFonts w:asciiTheme="minorHAnsi" w:hAnsiTheme="minorHAnsi"/>
          <w:color w:val="000000" w:themeColor="text1"/>
          <w:sz w:val="22"/>
          <w:szCs w:val="22"/>
        </w:rPr>
        <w:t>kritériu vykazují studenti nejvyšší</w:t>
      </w:r>
      <w:r w:rsidRPr="005B61C1">
        <w:rPr>
          <w:rFonts w:asciiTheme="minorHAnsi" w:hAnsiTheme="minorHAnsi"/>
          <w:color w:val="000000" w:themeColor="text1"/>
          <w:sz w:val="22"/>
          <w:szCs w:val="22"/>
        </w:rPr>
        <w:t xml:space="preserve"> míru spokojenosti</w:t>
      </w:r>
      <w:r>
        <w:rPr>
          <w:rFonts w:asciiTheme="minorHAnsi" w:hAnsiTheme="minorHAnsi"/>
          <w:color w:val="000000" w:themeColor="text1"/>
          <w:sz w:val="22"/>
          <w:szCs w:val="22"/>
        </w:rPr>
        <w:t xml:space="preserve"> v porovnání se všemi oblastmi</w:t>
      </w:r>
      <w:r w:rsidRPr="005B61C1">
        <w:rPr>
          <w:rFonts w:asciiTheme="minorHAnsi" w:hAnsiTheme="minorHAnsi"/>
          <w:color w:val="000000" w:themeColor="text1"/>
          <w:sz w:val="22"/>
          <w:szCs w:val="22"/>
        </w:rPr>
        <w:t>. Průměrné skóre za UTB ve Zlíně se v jednotli</w:t>
      </w:r>
      <w:r>
        <w:rPr>
          <w:rFonts w:asciiTheme="minorHAnsi" w:hAnsiTheme="minorHAnsi"/>
          <w:color w:val="000000" w:themeColor="text1"/>
          <w:sz w:val="22"/>
          <w:szCs w:val="22"/>
        </w:rPr>
        <w:t xml:space="preserve">vých položkách pohybuje mezi 3,8 a 4,3. </w:t>
      </w:r>
      <w:r w:rsidR="00FF1008">
        <w:rPr>
          <w:rFonts w:asciiTheme="minorHAnsi" w:hAnsiTheme="minorHAnsi"/>
          <w:color w:val="000000" w:themeColor="text1"/>
          <w:sz w:val="22"/>
          <w:szCs w:val="22"/>
        </w:rPr>
        <w:t>Nejpozitivněji studenti hodnotí</w:t>
      </w:r>
      <w:r>
        <w:rPr>
          <w:rFonts w:asciiTheme="minorHAnsi" w:hAnsiTheme="minorHAnsi"/>
          <w:color w:val="000000" w:themeColor="text1"/>
          <w:sz w:val="22"/>
          <w:szCs w:val="22"/>
        </w:rPr>
        <w:t xml:space="preserve"> knihovnu a knihovní služby </w:t>
      </w:r>
      <w:r w:rsidR="00896F4E">
        <w:rPr>
          <w:rFonts w:asciiTheme="minorHAnsi" w:hAnsiTheme="minorHAnsi"/>
          <w:color w:val="000000" w:themeColor="text1"/>
          <w:sz w:val="22"/>
          <w:szCs w:val="22"/>
        </w:rPr>
        <w:t xml:space="preserve">           </w:t>
      </w:r>
      <w:r>
        <w:rPr>
          <w:rFonts w:asciiTheme="minorHAnsi" w:hAnsiTheme="minorHAnsi"/>
          <w:color w:val="000000" w:themeColor="text1"/>
          <w:sz w:val="22"/>
          <w:szCs w:val="22"/>
        </w:rPr>
        <w:t>a dále velikost studijních skupin. Hodnoty jsou nad střední hodnotou škály v případě všech položek této oblasti na všech fakultách.</w:t>
      </w:r>
    </w:p>
    <w:p w14:paraId="1DD1DCF3" w14:textId="6CF71A25" w:rsidR="00E118A5" w:rsidRDefault="00E118A5" w:rsidP="00E118A5">
      <w:pPr>
        <w:spacing w:after="0" w:line="240" w:lineRule="auto"/>
        <w:jc w:val="left"/>
        <w:rPr>
          <w:rFonts w:asciiTheme="minorHAnsi" w:hAnsiTheme="minorHAnsi" w:cstheme="minorHAnsi"/>
          <w:b/>
          <w:sz w:val="22"/>
        </w:rPr>
      </w:pPr>
    </w:p>
    <w:p w14:paraId="17161A64" w14:textId="4F16D19B" w:rsidR="00E118A5" w:rsidRPr="001F395F" w:rsidRDefault="00E118A5" w:rsidP="001F395F">
      <w:pPr>
        <w:spacing w:line="240" w:lineRule="auto"/>
        <w:jc w:val="left"/>
        <w:rPr>
          <w:rFonts w:asciiTheme="minorHAnsi" w:hAnsiTheme="minorHAnsi" w:cstheme="minorHAnsi"/>
          <w:b/>
          <w:sz w:val="20"/>
          <w:szCs w:val="20"/>
        </w:rPr>
      </w:pPr>
      <w:r w:rsidRPr="001F395F">
        <w:rPr>
          <w:rFonts w:asciiTheme="minorHAnsi" w:hAnsiTheme="minorHAnsi" w:cstheme="minorHAnsi"/>
          <w:b/>
          <w:sz w:val="20"/>
          <w:szCs w:val="20"/>
        </w:rPr>
        <w:lastRenderedPageBreak/>
        <w:t xml:space="preserve">Tab. </w:t>
      </w:r>
      <w:r w:rsidR="005C3905" w:rsidRPr="001F395F">
        <w:rPr>
          <w:rFonts w:asciiTheme="minorHAnsi" w:hAnsiTheme="minorHAnsi" w:cstheme="minorHAnsi"/>
          <w:b/>
          <w:sz w:val="20"/>
          <w:szCs w:val="20"/>
        </w:rPr>
        <w:t>2</w:t>
      </w:r>
      <w:r w:rsidR="005C3905">
        <w:rPr>
          <w:rFonts w:asciiTheme="minorHAnsi" w:hAnsiTheme="minorHAnsi" w:cstheme="minorHAnsi"/>
          <w:b/>
          <w:sz w:val="20"/>
          <w:szCs w:val="20"/>
        </w:rPr>
        <w:t>7d</w:t>
      </w:r>
      <w:r w:rsidRPr="001F395F">
        <w:rPr>
          <w:rFonts w:asciiTheme="minorHAnsi" w:hAnsiTheme="minorHAnsi" w:cstheme="minorHAnsi"/>
          <w:b/>
          <w:sz w:val="20"/>
          <w:szCs w:val="20"/>
        </w:rPr>
        <w:t>. Studijní prostředí</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16"/>
        <w:gridCol w:w="708"/>
        <w:gridCol w:w="709"/>
        <w:gridCol w:w="709"/>
        <w:gridCol w:w="709"/>
        <w:gridCol w:w="709"/>
        <w:gridCol w:w="709"/>
        <w:gridCol w:w="709"/>
      </w:tblGrid>
      <w:tr w:rsidR="00E118A5" w:rsidRPr="00CA4953" w14:paraId="5DF5B8B2" w14:textId="77777777" w:rsidTr="00FB10B9">
        <w:trPr>
          <w:trHeight w:val="567"/>
        </w:trPr>
        <w:tc>
          <w:tcPr>
            <w:tcW w:w="2173" w:type="pct"/>
            <w:shd w:val="clear" w:color="auto" w:fill="ED7D31" w:themeFill="accent2"/>
            <w:tcMar>
              <w:top w:w="15" w:type="dxa"/>
              <w:left w:w="15" w:type="dxa"/>
              <w:bottom w:w="0" w:type="dxa"/>
              <w:right w:w="15" w:type="dxa"/>
            </w:tcMar>
            <w:vAlign w:val="center"/>
            <w:hideMark/>
          </w:tcPr>
          <w:p w14:paraId="45FF2613" w14:textId="77777777" w:rsidR="00E118A5" w:rsidRPr="00CA4953" w:rsidRDefault="00E118A5" w:rsidP="00E118A5">
            <w:pPr>
              <w:spacing w:after="0" w:line="240" w:lineRule="auto"/>
              <w:jc w:val="left"/>
              <w:textAlignment w:val="bottom"/>
              <w:rPr>
                <w:rFonts w:asciiTheme="minorHAnsi" w:hAnsiTheme="minorHAnsi" w:cstheme="minorHAnsi"/>
                <w:b/>
                <w:color w:val="FFFFFF" w:themeColor="background1"/>
                <w:sz w:val="18"/>
                <w:szCs w:val="18"/>
              </w:rPr>
            </w:pPr>
            <w:r w:rsidRPr="00CA4953">
              <w:rPr>
                <w:rFonts w:asciiTheme="minorHAnsi" w:hAnsiTheme="minorHAnsi" w:cstheme="minorHAnsi"/>
                <w:b/>
                <w:bCs/>
                <w:color w:val="FFFFFF" w:themeColor="background1"/>
                <w:kern w:val="24"/>
                <w:sz w:val="18"/>
                <w:szCs w:val="18"/>
              </w:rPr>
              <w:t>Studijní prostředí</w:t>
            </w:r>
          </w:p>
        </w:tc>
        <w:tc>
          <w:tcPr>
            <w:tcW w:w="403" w:type="pct"/>
            <w:shd w:val="clear" w:color="000000" w:fill="ED7D31"/>
            <w:tcMar>
              <w:top w:w="15" w:type="dxa"/>
              <w:left w:w="15" w:type="dxa"/>
              <w:bottom w:w="0" w:type="dxa"/>
              <w:right w:w="15" w:type="dxa"/>
            </w:tcMar>
            <w:vAlign w:val="center"/>
            <w:hideMark/>
          </w:tcPr>
          <w:p w14:paraId="6864862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FAI</w:t>
            </w:r>
          </w:p>
        </w:tc>
        <w:tc>
          <w:tcPr>
            <w:tcW w:w="404" w:type="pct"/>
            <w:shd w:val="clear" w:color="000000" w:fill="ED7D31"/>
            <w:tcMar>
              <w:top w:w="15" w:type="dxa"/>
              <w:left w:w="15" w:type="dxa"/>
              <w:bottom w:w="0" w:type="dxa"/>
              <w:right w:w="15" w:type="dxa"/>
            </w:tcMar>
            <w:vAlign w:val="center"/>
            <w:hideMark/>
          </w:tcPr>
          <w:p w14:paraId="737AC16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FAME</w:t>
            </w:r>
          </w:p>
        </w:tc>
        <w:tc>
          <w:tcPr>
            <w:tcW w:w="404" w:type="pct"/>
            <w:shd w:val="clear" w:color="000000" w:fill="ED7D31"/>
            <w:tcMar>
              <w:top w:w="15" w:type="dxa"/>
              <w:left w:w="15" w:type="dxa"/>
              <w:bottom w:w="0" w:type="dxa"/>
              <w:right w:w="15" w:type="dxa"/>
            </w:tcMar>
            <w:vAlign w:val="center"/>
            <w:hideMark/>
          </w:tcPr>
          <w:p w14:paraId="4759B02E"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FHS</w:t>
            </w:r>
          </w:p>
        </w:tc>
        <w:tc>
          <w:tcPr>
            <w:tcW w:w="404" w:type="pct"/>
            <w:shd w:val="clear" w:color="000000" w:fill="ED7D31"/>
            <w:tcMar>
              <w:top w:w="15" w:type="dxa"/>
              <w:left w:w="15" w:type="dxa"/>
              <w:bottom w:w="0" w:type="dxa"/>
              <w:right w:w="15" w:type="dxa"/>
            </w:tcMar>
            <w:vAlign w:val="center"/>
            <w:hideMark/>
          </w:tcPr>
          <w:p w14:paraId="56C8BDFC"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FLKŘ</w:t>
            </w:r>
          </w:p>
        </w:tc>
        <w:tc>
          <w:tcPr>
            <w:tcW w:w="404" w:type="pct"/>
            <w:shd w:val="clear" w:color="000000" w:fill="ED7D31"/>
            <w:tcMar>
              <w:top w:w="15" w:type="dxa"/>
              <w:left w:w="15" w:type="dxa"/>
              <w:bottom w:w="0" w:type="dxa"/>
              <w:right w:w="15" w:type="dxa"/>
            </w:tcMar>
            <w:vAlign w:val="center"/>
            <w:hideMark/>
          </w:tcPr>
          <w:p w14:paraId="6E2D4E40"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FMK</w:t>
            </w:r>
          </w:p>
        </w:tc>
        <w:tc>
          <w:tcPr>
            <w:tcW w:w="404" w:type="pct"/>
            <w:shd w:val="clear" w:color="000000" w:fill="ED7D31"/>
            <w:tcMar>
              <w:top w:w="15" w:type="dxa"/>
              <w:left w:w="15" w:type="dxa"/>
              <w:bottom w:w="0" w:type="dxa"/>
              <w:right w:w="15" w:type="dxa"/>
            </w:tcMar>
            <w:vAlign w:val="center"/>
            <w:hideMark/>
          </w:tcPr>
          <w:p w14:paraId="5B1FE80E"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FT</w:t>
            </w:r>
          </w:p>
        </w:tc>
        <w:tc>
          <w:tcPr>
            <w:tcW w:w="404" w:type="pct"/>
            <w:shd w:val="clear" w:color="000000" w:fill="ED7D31"/>
            <w:tcMar>
              <w:top w:w="15" w:type="dxa"/>
              <w:left w:w="15" w:type="dxa"/>
              <w:bottom w:w="0" w:type="dxa"/>
              <w:right w:w="15" w:type="dxa"/>
            </w:tcMar>
            <w:vAlign w:val="center"/>
            <w:hideMark/>
          </w:tcPr>
          <w:p w14:paraId="72165632" w14:textId="77777777" w:rsidR="00E118A5" w:rsidRPr="00CA4953" w:rsidRDefault="00E118A5" w:rsidP="00E118A5">
            <w:pPr>
              <w:spacing w:after="0" w:line="240" w:lineRule="auto"/>
              <w:jc w:val="center"/>
              <w:textAlignment w:val="bottom"/>
              <w:rPr>
                <w:rFonts w:asciiTheme="minorHAnsi" w:hAnsiTheme="minorHAnsi" w:cstheme="minorHAnsi"/>
                <w:b/>
                <w:color w:val="FFFFFF" w:themeColor="background1"/>
                <w:sz w:val="18"/>
                <w:szCs w:val="18"/>
              </w:rPr>
            </w:pPr>
            <w:r w:rsidRPr="00CA4953">
              <w:rPr>
                <w:rFonts w:ascii="Calibri" w:hAnsi="Calibri" w:cs="Calibri"/>
                <w:b/>
                <w:bCs/>
                <w:color w:val="FFFFFF"/>
                <w:sz w:val="18"/>
                <w:szCs w:val="18"/>
              </w:rPr>
              <w:t>UTB</w:t>
            </w:r>
          </w:p>
        </w:tc>
      </w:tr>
      <w:tr w:rsidR="00E118A5" w:rsidRPr="005A556F" w14:paraId="7F3A1025" w14:textId="77777777" w:rsidTr="00FB10B9">
        <w:trPr>
          <w:trHeight w:val="567"/>
        </w:trPr>
        <w:tc>
          <w:tcPr>
            <w:tcW w:w="2173" w:type="pct"/>
            <w:shd w:val="clear" w:color="auto" w:fill="FBE4D5" w:themeFill="accent2" w:themeFillTint="33"/>
            <w:tcMar>
              <w:top w:w="15" w:type="dxa"/>
              <w:left w:w="15" w:type="dxa"/>
              <w:bottom w:w="0" w:type="dxa"/>
              <w:right w:w="15" w:type="dxa"/>
            </w:tcMar>
            <w:vAlign w:val="center"/>
            <w:hideMark/>
          </w:tcPr>
          <w:p w14:paraId="36BB5A4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V</w:t>
            </w:r>
            <w:r w:rsidRPr="005A556F">
              <w:rPr>
                <w:rFonts w:asciiTheme="minorHAnsi" w:hAnsiTheme="minorHAnsi" w:cstheme="minorHAnsi"/>
                <w:color w:val="000000"/>
                <w:kern w:val="24"/>
                <w:sz w:val="18"/>
                <w:szCs w:val="18"/>
              </w:rPr>
              <w:t xml:space="preserve">elikost studijních skupin (např. kruhů, seminárních skupin aj.) v rámci </w:t>
            </w:r>
            <w:r>
              <w:rPr>
                <w:rFonts w:asciiTheme="minorHAnsi" w:hAnsiTheme="minorHAnsi" w:cstheme="minorHAnsi"/>
                <w:color w:val="000000"/>
                <w:kern w:val="24"/>
                <w:sz w:val="18"/>
                <w:szCs w:val="18"/>
              </w:rPr>
              <w:t>SP</w:t>
            </w:r>
            <w:r w:rsidRPr="005A556F">
              <w:rPr>
                <w:rFonts w:asciiTheme="minorHAnsi" w:hAnsiTheme="minorHAnsi" w:cstheme="minorHAnsi"/>
                <w:color w:val="000000"/>
                <w:kern w:val="24"/>
                <w:sz w:val="18"/>
                <w:szCs w:val="18"/>
              </w:rPr>
              <w:t>.</w:t>
            </w:r>
          </w:p>
        </w:tc>
        <w:tc>
          <w:tcPr>
            <w:tcW w:w="403" w:type="pct"/>
            <w:shd w:val="clear" w:color="000000" w:fill="FBE4D5"/>
            <w:tcMar>
              <w:top w:w="15" w:type="dxa"/>
              <w:left w:w="15" w:type="dxa"/>
              <w:bottom w:w="0" w:type="dxa"/>
              <w:right w:w="15" w:type="dxa"/>
            </w:tcMar>
            <w:vAlign w:val="center"/>
            <w:hideMark/>
          </w:tcPr>
          <w:p w14:paraId="4C8453C7"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0B8ED3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000000" w:fill="FBE4D5"/>
            <w:tcMar>
              <w:top w:w="15" w:type="dxa"/>
              <w:left w:w="15" w:type="dxa"/>
              <w:bottom w:w="0" w:type="dxa"/>
              <w:right w:w="15" w:type="dxa"/>
            </w:tcMar>
            <w:vAlign w:val="center"/>
            <w:hideMark/>
          </w:tcPr>
          <w:p w14:paraId="014C50C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67C340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48888B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396315A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4,4</w:t>
            </w:r>
          </w:p>
        </w:tc>
        <w:tc>
          <w:tcPr>
            <w:tcW w:w="404" w:type="pct"/>
            <w:shd w:val="clear" w:color="000000" w:fill="FBE4D5"/>
            <w:tcMar>
              <w:top w:w="15" w:type="dxa"/>
              <w:left w:w="15" w:type="dxa"/>
              <w:bottom w:w="0" w:type="dxa"/>
              <w:right w:w="15" w:type="dxa"/>
            </w:tcMar>
            <w:vAlign w:val="center"/>
            <w:hideMark/>
          </w:tcPr>
          <w:p w14:paraId="2942B58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4,1</w:t>
            </w:r>
          </w:p>
        </w:tc>
      </w:tr>
      <w:tr w:rsidR="00E118A5" w:rsidRPr="005A556F" w14:paraId="4860867F" w14:textId="77777777" w:rsidTr="00FB10B9">
        <w:trPr>
          <w:trHeight w:val="567"/>
        </w:trPr>
        <w:tc>
          <w:tcPr>
            <w:tcW w:w="2173" w:type="pct"/>
            <w:shd w:val="clear" w:color="auto" w:fill="auto"/>
            <w:tcMar>
              <w:top w:w="15" w:type="dxa"/>
              <w:left w:w="15" w:type="dxa"/>
              <w:bottom w:w="0" w:type="dxa"/>
              <w:right w:w="15" w:type="dxa"/>
            </w:tcMar>
            <w:vAlign w:val="center"/>
            <w:hideMark/>
          </w:tcPr>
          <w:p w14:paraId="718A4610"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lang w:val="pl-PL"/>
              </w:rPr>
              <w:t>U</w:t>
            </w:r>
            <w:r w:rsidRPr="005A556F">
              <w:rPr>
                <w:rFonts w:asciiTheme="minorHAnsi" w:hAnsiTheme="minorHAnsi" w:cstheme="minorHAnsi"/>
                <w:color w:val="000000"/>
                <w:kern w:val="24"/>
                <w:sz w:val="18"/>
                <w:szCs w:val="18"/>
                <w:lang w:val="pl-PL"/>
              </w:rPr>
              <w:t>čebn</w:t>
            </w:r>
            <w:r>
              <w:rPr>
                <w:rFonts w:asciiTheme="minorHAnsi" w:hAnsiTheme="minorHAnsi" w:cstheme="minorHAnsi"/>
                <w:color w:val="000000"/>
                <w:kern w:val="24"/>
                <w:sz w:val="18"/>
                <w:szCs w:val="18"/>
                <w:lang w:val="pl-PL"/>
              </w:rPr>
              <w:t>y</w:t>
            </w:r>
            <w:r w:rsidRPr="005A556F">
              <w:rPr>
                <w:rFonts w:asciiTheme="minorHAnsi" w:hAnsiTheme="minorHAnsi" w:cstheme="minorHAnsi"/>
                <w:color w:val="000000"/>
                <w:kern w:val="24"/>
                <w:sz w:val="18"/>
                <w:szCs w:val="18"/>
                <w:lang w:val="pl-PL"/>
              </w:rPr>
              <w:t xml:space="preserve"> a další studijní prostory.</w:t>
            </w:r>
          </w:p>
        </w:tc>
        <w:tc>
          <w:tcPr>
            <w:tcW w:w="403" w:type="pct"/>
            <w:shd w:val="clear" w:color="auto" w:fill="auto"/>
            <w:tcMar>
              <w:top w:w="15" w:type="dxa"/>
              <w:left w:w="15" w:type="dxa"/>
              <w:bottom w:w="0" w:type="dxa"/>
              <w:right w:w="15" w:type="dxa"/>
            </w:tcMar>
            <w:vAlign w:val="center"/>
            <w:hideMark/>
          </w:tcPr>
          <w:p w14:paraId="60AEBFE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4" w:type="pct"/>
            <w:shd w:val="clear" w:color="auto" w:fill="auto"/>
            <w:tcMar>
              <w:top w:w="15" w:type="dxa"/>
              <w:left w:w="15" w:type="dxa"/>
              <w:bottom w:w="0" w:type="dxa"/>
              <w:right w:w="15" w:type="dxa"/>
            </w:tcMar>
            <w:vAlign w:val="center"/>
            <w:hideMark/>
          </w:tcPr>
          <w:p w14:paraId="2B0611D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auto" w:fill="auto"/>
            <w:tcMar>
              <w:top w:w="15" w:type="dxa"/>
              <w:left w:w="15" w:type="dxa"/>
              <w:bottom w:w="0" w:type="dxa"/>
              <w:right w:w="15" w:type="dxa"/>
            </w:tcMar>
            <w:vAlign w:val="center"/>
            <w:hideMark/>
          </w:tcPr>
          <w:p w14:paraId="22E7FD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auto" w:fill="auto"/>
            <w:tcMar>
              <w:top w:w="15" w:type="dxa"/>
              <w:left w:w="15" w:type="dxa"/>
              <w:bottom w:w="0" w:type="dxa"/>
              <w:right w:w="15" w:type="dxa"/>
            </w:tcMar>
            <w:vAlign w:val="center"/>
            <w:hideMark/>
          </w:tcPr>
          <w:p w14:paraId="38E8F33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auto" w:fill="auto"/>
            <w:tcMar>
              <w:top w:w="15" w:type="dxa"/>
              <w:left w:w="15" w:type="dxa"/>
              <w:bottom w:w="0" w:type="dxa"/>
              <w:right w:w="15" w:type="dxa"/>
            </w:tcMar>
            <w:vAlign w:val="center"/>
            <w:hideMark/>
          </w:tcPr>
          <w:p w14:paraId="5BC7DB4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auto" w:fill="auto"/>
            <w:tcMar>
              <w:top w:w="15" w:type="dxa"/>
              <w:left w:w="15" w:type="dxa"/>
              <w:bottom w:w="0" w:type="dxa"/>
              <w:right w:w="15" w:type="dxa"/>
            </w:tcMar>
            <w:vAlign w:val="center"/>
            <w:hideMark/>
          </w:tcPr>
          <w:p w14:paraId="1D33F9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auto" w:fill="auto"/>
            <w:tcMar>
              <w:top w:w="15" w:type="dxa"/>
              <w:left w:w="15" w:type="dxa"/>
              <w:bottom w:w="0" w:type="dxa"/>
              <w:right w:w="15" w:type="dxa"/>
            </w:tcMar>
            <w:vAlign w:val="center"/>
            <w:hideMark/>
          </w:tcPr>
          <w:p w14:paraId="6DEA162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r w:rsidR="00E118A5" w:rsidRPr="005A556F" w14:paraId="736C2C59" w14:textId="77777777" w:rsidTr="00FB10B9">
        <w:trPr>
          <w:trHeight w:val="567"/>
        </w:trPr>
        <w:tc>
          <w:tcPr>
            <w:tcW w:w="2173" w:type="pct"/>
            <w:shd w:val="clear" w:color="auto" w:fill="FBE4D5" w:themeFill="accent2" w:themeFillTint="33"/>
            <w:tcMar>
              <w:top w:w="15" w:type="dxa"/>
              <w:left w:w="15" w:type="dxa"/>
              <w:bottom w:w="0" w:type="dxa"/>
              <w:right w:w="15" w:type="dxa"/>
            </w:tcMar>
            <w:vAlign w:val="center"/>
            <w:hideMark/>
          </w:tcPr>
          <w:p w14:paraId="3A14961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sidRPr="005A556F">
              <w:rPr>
                <w:rFonts w:asciiTheme="minorHAnsi" w:hAnsiTheme="minorHAnsi" w:cstheme="minorHAnsi"/>
                <w:color w:val="000000"/>
                <w:kern w:val="24"/>
                <w:sz w:val="18"/>
                <w:szCs w:val="18"/>
              </w:rPr>
              <w:t>Vybavení a studijní pomůck</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využívan</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při studiu.</w:t>
            </w:r>
          </w:p>
        </w:tc>
        <w:tc>
          <w:tcPr>
            <w:tcW w:w="403" w:type="pct"/>
            <w:shd w:val="clear" w:color="000000" w:fill="FBE4D5"/>
            <w:tcMar>
              <w:top w:w="15" w:type="dxa"/>
              <w:left w:w="15" w:type="dxa"/>
              <w:bottom w:w="0" w:type="dxa"/>
              <w:right w:w="15" w:type="dxa"/>
            </w:tcMar>
            <w:vAlign w:val="center"/>
            <w:hideMark/>
          </w:tcPr>
          <w:p w14:paraId="42CFF0E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3E5915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7A8F0C1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000000" w:fill="FBE4D5"/>
            <w:tcMar>
              <w:top w:w="15" w:type="dxa"/>
              <w:left w:w="15" w:type="dxa"/>
              <w:bottom w:w="0" w:type="dxa"/>
              <w:right w:w="15" w:type="dxa"/>
            </w:tcMar>
            <w:vAlign w:val="center"/>
            <w:hideMark/>
          </w:tcPr>
          <w:p w14:paraId="5CD06C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42CE45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7E5AA4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7659F07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3,8</w:t>
            </w:r>
          </w:p>
        </w:tc>
      </w:tr>
      <w:tr w:rsidR="00E118A5" w:rsidRPr="005A556F" w14:paraId="517345D0" w14:textId="77777777" w:rsidTr="00FB10B9">
        <w:trPr>
          <w:trHeight w:val="567"/>
        </w:trPr>
        <w:tc>
          <w:tcPr>
            <w:tcW w:w="2173" w:type="pct"/>
            <w:shd w:val="clear" w:color="auto" w:fill="auto"/>
            <w:tcMar>
              <w:top w:w="15" w:type="dxa"/>
              <w:left w:w="15" w:type="dxa"/>
              <w:bottom w:w="0" w:type="dxa"/>
              <w:right w:w="15" w:type="dxa"/>
            </w:tcMar>
            <w:vAlign w:val="center"/>
            <w:hideMark/>
          </w:tcPr>
          <w:p w14:paraId="17EE480C"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K</w:t>
            </w:r>
            <w:r w:rsidRPr="005A556F">
              <w:rPr>
                <w:rFonts w:asciiTheme="minorHAnsi" w:hAnsiTheme="minorHAnsi" w:cstheme="minorHAnsi"/>
                <w:color w:val="000000"/>
                <w:kern w:val="24"/>
                <w:sz w:val="18"/>
                <w:szCs w:val="18"/>
              </w:rPr>
              <w:t>nihovn</w:t>
            </w:r>
            <w:r>
              <w:rPr>
                <w:rFonts w:asciiTheme="minorHAnsi" w:hAnsiTheme="minorHAnsi" w:cstheme="minorHAnsi"/>
                <w:color w:val="000000"/>
                <w:kern w:val="24"/>
                <w:sz w:val="18"/>
                <w:szCs w:val="18"/>
              </w:rPr>
              <w:t>a</w:t>
            </w:r>
            <w:r w:rsidRPr="005A556F">
              <w:rPr>
                <w:rFonts w:asciiTheme="minorHAnsi" w:hAnsiTheme="minorHAnsi" w:cstheme="minorHAnsi"/>
                <w:color w:val="000000"/>
                <w:kern w:val="24"/>
                <w:sz w:val="18"/>
                <w:szCs w:val="18"/>
              </w:rPr>
              <w:t xml:space="preserve"> a knihovn</w:t>
            </w:r>
            <w:r>
              <w:rPr>
                <w:rFonts w:asciiTheme="minorHAnsi" w:hAnsiTheme="minorHAnsi" w:cstheme="minorHAnsi"/>
                <w:color w:val="000000"/>
                <w:kern w:val="24"/>
                <w:sz w:val="18"/>
                <w:szCs w:val="18"/>
              </w:rPr>
              <w:t>í</w:t>
            </w:r>
            <w:r w:rsidRPr="005A556F">
              <w:rPr>
                <w:rFonts w:asciiTheme="minorHAnsi" w:hAnsiTheme="minorHAnsi" w:cstheme="minorHAnsi"/>
                <w:color w:val="000000"/>
                <w:kern w:val="24"/>
                <w:sz w:val="18"/>
                <w:szCs w:val="18"/>
              </w:rPr>
              <w:t xml:space="preserve"> služb</w:t>
            </w:r>
            <w:r>
              <w:rPr>
                <w:rFonts w:asciiTheme="minorHAnsi" w:hAnsiTheme="minorHAnsi" w:cstheme="minorHAnsi"/>
                <w:color w:val="000000"/>
                <w:kern w:val="24"/>
                <w:sz w:val="18"/>
                <w:szCs w:val="18"/>
              </w:rPr>
              <w:t>y</w:t>
            </w:r>
          </w:p>
        </w:tc>
        <w:tc>
          <w:tcPr>
            <w:tcW w:w="403" w:type="pct"/>
            <w:shd w:val="clear" w:color="auto" w:fill="auto"/>
            <w:tcMar>
              <w:top w:w="15" w:type="dxa"/>
              <w:left w:w="15" w:type="dxa"/>
              <w:bottom w:w="0" w:type="dxa"/>
              <w:right w:w="15" w:type="dxa"/>
            </w:tcMar>
            <w:vAlign w:val="center"/>
            <w:hideMark/>
          </w:tcPr>
          <w:p w14:paraId="2B4EB5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auto" w:fill="auto"/>
            <w:tcMar>
              <w:top w:w="15" w:type="dxa"/>
              <w:left w:w="15" w:type="dxa"/>
              <w:bottom w:w="0" w:type="dxa"/>
              <w:right w:w="15" w:type="dxa"/>
            </w:tcMar>
            <w:vAlign w:val="center"/>
            <w:hideMark/>
          </w:tcPr>
          <w:p w14:paraId="059A76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11C56D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5E1158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4" w:type="pct"/>
            <w:shd w:val="clear" w:color="auto" w:fill="auto"/>
            <w:tcMar>
              <w:top w:w="15" w:type="dxa"/>
              <w:left w:w="15" w:type="dxa"/>
              <w:bottom w:w="0" w:type="dxa"/>
              <w:right w:w="15" w:type="dxa"/>
            </w:tcMar>
            <w:vAlign w:val="center"/>
            <w:hideMark/>
          </w:tcPr>
          <w:p w14:paraId="5A6D3A4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4,5</w:t>
            </w:r>
          </w:p>
        </w:tc>
        <w:tc>
          <w:tcPr>
            <w:tcW w:w="404" w:type="pct"/>
            <w:shd w:val="clear" w:color="auto" w:fill="auto"/>
            <w:tcMar>
              <w:top w:w="15" w:type="dxa"/>
              <w:left w:w="15" w:type="dxa"/>
              <w:bottom w:w="0" w:type="dxa"/>
              <w:right w:w="15" w:type="dxa"/>
            </w:tcMar>
            <w:vAlign w:val="center"/>
            <w:hideMark/>
          </w:tcPr>
          <w:p w14:paraId="2B6294E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4,4</w:t>
            </w:r>
          </w:p>
        </w:tc>
        <w:tc>
          <w:tcPr>
            <w:tcW w:w="404" w:type="pct"/>
            <w:shd w:val="clear" w:color="auto" w:fill="auto"/>
            <w:tcMar>
              <w:top w:w="15" w:type="dxa"/>
              <w:left w:w="15" w:type="dxa"/>
              <w:bottom w:w="0" w:type="dxa"/>
              <w:right w:w="15" w:type="dxa"/>
            </w:tcMar>
            <w:vAlign w:val="center"/>
            <w:hideMark/>
          </w:tcPr>
          <w:p w14:paraId="7FF7688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4,3</w:t>
            </w:r>
          </w:p>
        </w:tc>
      </w:tr>
      <w:tr w:rsidR="00E118A5" w:rsidRPr="005A556F" w14:paraId="41E8BCF3" w14:textId="77777777" w:rsidTr="00FB10B9">
        <w:trPr>
          <w:trHeight w:val="65"/>
        </w:trPr>
        <w:tc>
          <w:tcPr>
            <w:tcW w:w="2173" w:type="pct"/>
            <w:shd w:val="clear" w:color="auto" w:fill="FBE4D5" w:themeFill="accent2" w:themeFillTint="33"/>
            <w:tcMar>
              <w:top w:w="15" w:type="dxa"/>
              <w:left w:w="15" w:type="dxa"/>
              <w:bottom w:w="0" w:type="dxa"/>
              <w:right w:w="15" w:type="dxa"/>
            </w:tcMar>
            <w:vAlign w:val="center"/>
            <w:hideMark/>
          </w:tcPr>
          <w:p w14:paraId="4E4A0CCF" w14:textId="77777777" w:rsidR="00E118A5" w:rsidRPr="005A556F" w:rsidRDefault="00E118A5" w:rsidP="00E118A5">
            <w:pPr>
              <w:spacing w:after="0" w:line="240" w:lineRule="auto"/>
              <w:jc w:val="left"/>
              <w:textAlignment w:val="top"/>
              <w:rPr>
                <w:rFonts w:asciiTheme="minorHAnsi" w:hAnsiTheme="minorHAnsi" w:cstheme="minorHAnsi"/>
                <w:sz w:val="18"/>
                <w:szCs w:val="18"/>
              </w:rPr>
            </w:pPr>
            <w:r>
              <w:rPr>
                <w:rFonts w:asciiTheme="minorHAnsi" w:hAnsiTheme="minorHAnsi" w:cstheme="minorHAnsi"/>
                <w:color w:val="000000"/>
                <w:kern w:val="24"/>
                <w:sz w:val="18"/>
                <w:szCs w:val="18"/>
              </w:rPr>
              <w:t>P</w:t>
            </w:r>
            <w:r w:rsidRPr="005A556F">
              <w:rPr>
                <w:rFonts w:asciiTheme="minorHAnsi" w:hAnsiTheme="minorHAnsi" w:cstheme="minorHAnsi"/>
                <w:color w:val="000000"/>
                <w:kern w:val="24"/>
                <w:sz w:val="18"/>
                <w:szCs w:val="18"/>
              </w:rPr>
              <w:t>očítačov</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vybavení a další IT služb</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(např. dostupnost připojení k internetu, dostupnost počítačů aj.).</w:t>
            </w:r>
          </w:p>
        </w:tc>
        <w:tc>
          <w:tcPr>
            <w:tcW w:w="403" w:type="pct"/>
            <w:shd w:val="clear" w:color="000000" w:fill="FBE4D5"/>
            <w:tcMar>
              <w:top w:w="15" w:type="dxa"/>
              <w:left w:w="15" w:type="dxa"/>
              <w:bottom w:w="0" w:type="dxa"/>
              <w:right w:w="15" w:type="dxa"/>
            </w:tcMar>
            <w:vAlign w:val="center"/>
            <w:hideMark/>
          </w:tcPr>
          <w:p w14:paraId="09DA4FA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000000" w:fill="FBE4D5"/>
            <w:tcMar>
              <w:top w:w="15" w:type="dxa"/>
              <w:left w:w="15" w:type="dxa"/>
              <w:bottom w:w="0" w:type="dxa"/>
              <w:right w:w="15" w:type="dxa"/>
            </w:tcMar>
            <w:vAlign w:val="center"/>
            <w:hideMark/>
          </w:tcPr>
          <w:p w14:paraId="172E3C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4" w:type="pct"/>
            <w:shd w:val="clear" w:color="000000" w:fill="FBE4D5"/>
            <w:tcMar>
              <w:top w:w="15" w:type="dxa"/>
              <w:left w:w="15" w:type="dxa"/>
              <w:bottom w:w="0" w:type="dxa"/>
              <w:right w:w="15" w:type="dxa"/>
            </w:tcMar>
            <w:vAlign w:val="center"/>
            <w:hideMark/>
          </w:tcPr>
          <w:p w14:paraId="63DD09A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4" w:type="pct"/>
            <w:shd w:val="clear" w:color="000000" w:fill="FBE4D5"/>
            <w:tcMar>
              <w:top w:w="15" w:type="dxa"/>
              <w:left w:w="15" w:type="dxa"/>
              <w:bottom w:w="0" w:type="dxa"/>
              <w:right w:w="15" w:type="dxa"/>
            </w:tcMar>
            <w:vAlign w:val="center"/>
            <w:hideMark/>
          </w:tcPr>
          <w:p w14:paraId="31C85A8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4" w:type="pct"/>
            <w:shd w:val="clear" w:color="000000" w:fill="FBE4D5"/>
            <w:tcMar>
              <w:top w:w="15" w:type="dxa"/>
              <w:left w:w="15" w:type="dxa"/>
              <w:bottom w:w="0" w:type="dxa"/>
              <w:right w:w="15" w:type="dxa"/>
            </w:tcMar>
            <w:vAlign w:val="center"/>
            <w:hideMark/>
          </w:tcPr>
          <w:p w14:paraId="6E46E25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4" w:type="pct"/>
            <w:shd w:val="clear" w:color="000000" w:fill="FBE4D5"/>
            <w:tcMar>
              <w:top w:w="15" w:type="dxa"/>
              <w:left w:w="15" w:type="dxa"/>
              <w:bottom w:w="0" w:type="dxa"/>
              <w:right w:w="15" w:type="dxa"/>
            </w:tcMar>
            <w:vAlign w:val="center"/>
            <w:hideMark/>
          </w:tcPr>
          <w:p w14:paraId="3065D48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4" w:type="pct"/>
            <w:shd w:val="clear" w:color="000000" w:fill="FBE4D5"/>
            <w:tcMar>
              <w:top w:w="15" w:type="dxa"/>
              <w:left w:w="15" w:type="dxa"/>
              <w:bottom w:w="0" w:type="dxa"/>
              <w:right w:w="15" w:type="dxa"/>
            </w:tcMar>
            <w:vAlign w:val="center"/>
            <w:hideMark/>
          </w:tcPr>
          <w:p w14:paraId="4D9756C6"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bl>
    <w:p w14:paraId="18A59A02" w14:textId="77777777" w:rsidR="00E118A5" w:rsidRDefault="00E118A5" w:rsidP="00E118A5">
      <w:pPr>
        <w:spacing w:after="0" w:line="240" w:lineRule="auto"/>
        <w:jc w:val="left"/>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24120F80" w14:textId="77777777" w:rsidR="00E118A5" w:rsidRDefault="00E118A5" w:rsidP="00E118A5">
      <w:pPr>
        <w:spacing w:after="0" w:line="240" w:lineRule="auto"/>
        <w:jc w:val="left"/>
        <w:rPr>
          <w:rFonts w:asciiTheme="minorHAnsi" w:hAnsiTheme="minorHAnsi" w:cstheme="minorHAnsi"/>
          <w:i/>
          <w:sz w:val="18"/>
        </w:rPr>
      </w:pPr>
    </w:p>
    <w:p w14:paraId="63E973FF" w14:textId="511F4893" w:rsidR="00E118A5" w:rsidRPr="005B61C1"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Ve srovnání s rokem 2021 došlo i v této oblasti k mírnému poklesu hodnocení, nejčastěji o 0,1</w:t>
      </w:r>
      <w:r w:rsidR="002042A5">
        <w:rPr>
          <w:rFonts w:asciiTheme="minorHAnsi" w:hAnsiTheme="minorHAnsi"/>
          <w:color w:val="000000" w:themeColor="text1"/>
          <w:sz w:val="22"/>
          <w:szCs w:val="22"/>
        </w:rPr>
        <w:t xml:space="preserve"> až 0,2</w:t>
      </w:r>
      <w:r>
        <w:rPr>
          <w:rFonts w:asciiTheme="minorHAnsi" w:hAnsiTheme="minorHAnsi"/>
          <w:color w:val="000000" w:themeColor="text1"/>
          <w:sz w:val="22"/>
          <w:szCs w:val="22"/>
        </w:rPr>
        <w:t xml:space="preserve"> na pětistupňové škále</w:t>
      </w:r>
      <w:r w:rsidR="00FF1008">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Největší pokles (o 0,5) </w:t>
      </w:r>
      <w:r w:rsidR="002042A5">
        <w:rPr>
          <w:rFonts w:asciiTheme="minorHAnsi" w:hAnsiTheme="minorHAnsi"/>
          <w:color w:val="000000" w:themeColor="text1"/>
          <w:sz w:val="22"/>
          <w:szCs w:val="22"/>
        </w:rPr>
        <w:t xml:space="preserve">můžeme vidět </w:t>
      </w:r>
      <w:r>
        <w:rPr>
          <w:rFonts w:asciiTheme="minorHAnsi" w:hAnsiTheme="minorHAnsi"/>
          <w:color w:val="000000" w:themeColor="text1"/>
          <w:sz w:val="22"/>
          <w:szCs w:val="22"/>
        </w:rPr>
        <w:t>v případě položky hodnotící počítačové vybavení a další IT služby z hlediska studentů FMK. Naopak k celkovému poklesu hodnocení nedošlo v případě položky zaměřené na knihovnu a knihovní služby.</w:t>
      </w:r>
    </w:p>
    <w:p w14:paraId="58D05A6E" w14:textId="77777777" w:rsidR="00E118A5" w:rsidRDefault="00E118A5" w:rsidP="00E118A5">
      <w:pPr>
        <w:spacing w:after="0" w:line="240" w:lineRule="auto"/>
        <w:jc w:val="left"/>
        <w:rPr>
          <w:rFonts w:asciiTheme="minorHAnsi" w:hAnsiTheme="minorHAnsi" w:cstheme="minorHAnsi"/>
          <w:i/>
          <w:sz w:val="18"/>
        </w:rPr>
      </w:pPr>
    </w:p>
    <w:p w14:paraId="4C2A14E9" w14:textId="16B79122" w:rsidR="00E118A5" w:rsidRPr="001F395F" w:rsidRDefault="00E118A5" w:rsidP="001F395F">
      <w:pPr>
        <w:spacing w:line="240" w:lineRule="auto"/>
        <w:rPr>
          <w:rFonts w:asciiTheme="minorHAnsi" w:hAnsiTheme="minorHAnsi"/>
          <w:b/>
          <w:sz w:val="20"/>
          <w:szCs w:val="20"/>
        </w:rPr>
      </w:pPr>
      <w:r w:rsidRPr="001F395F">
        <w:rPr>
          <w:rFonts w:asciiTheme="minorHAnsi" w:hAnsiTheme="minorHAnsi" w:cstheme="minorHAnsi"/>
          <w:b/>
          <w:sz w:val="20"/>
          <w:szCs w:val="20"/>
        </w:rPr>
        <w:t xml:space="preserve">Tab. </w:t>
      </w:r>
      <w:r w:rsidR="005C3905">
        <w:rPr>
          <w:rFonts w:asciiTheme="minorHAnsi" w:hAnsiTheme="minorHAnsi" w:cstheme="minorHAnsi"/>
          <w:b/>
          <w:sz w:val="20"/>
          <w:szCs w:val="20"/>
        </w:rPr>
        <w:t>27e</w:t>
      </w:r>
      <w:r w:rsidRPr="001F395F">
        <w:rPr>
          <w:rFonts w:asciiTheme="minorHAnsi" w:hAnsiTheme="minorHAnsi" w:cstheme="minorHAnsi"/>
          <w:b/>
          <w:sz w:val="20"/>
          <w:szCs w:val="20"/>
        </w:rPr>
        <w:t>.</w:t>
      </w:r>
      <w:r w:rsidRPr="001F395F">
        <w:rPr>
          <w:rFonts w:asciiTheme="minorHAnsi" w:hAnsiTheme="minorHAnsi" w:cstheme="minorHAnsi"/>
          <w:sz w:val="20"/>
          <w:szCs w:val="20"/>
        </w:rPr>
        <w:t xml:space="preserve"> </w:t>
      </w:r>
      <w:r w:rsidRPr="001F395F">
        <w:rPr>
          <w:rFonts w:asciiTheme="minorHAnsi" w:hAnsiTheme="minorHAnsi"/>
          <w:b/>
          <w:sz w:val="20"/>
          <w:szCs w:val="20"/>
        </w:rPr>
        <w:t xml:space="preserve">Studijní prostředí (komparace </w:t>
      </w:r>
      <w:r w:rsidRPr="001F395F">
        <w:rPr>
          <w:rFonts w:asciiTheme="minorHAnsi" w:hAnsiTheme="minorHAnsi" w:cstheme="minorHAnsi"/>
          <w:b/>
          <w:sz w:val="20"/>
          <w:szCs w:val="20"/>
        </w:rPr>
        <w:t>2024 a 2021</w:t>
      </w:r>
      <w:r w:rsidRPr="001F395F">
        <w:rPr>
          <w:rFonts w:asciiTheme="minorHAnsi" w:hAnsiTheme="minorHAnsi"/>
          <w:b/>
          <w:sz w:val="20"/>
          <w:szCs w:val="20"/>
        </w:rPr>
        <w:t>)</w:t>
      </w:r>
    </w:p>
    <w:tbl>
      <w:tblPr>
        <w:tblStyle w:val="Tabulkasmkou4zvraznn21"/>
        <w:tblW w:w="5000" w:type="pct"/>
        <w:tblLook w:val="0420" w:firstRow="1" w:lastRow="0" w:firstColumn="0" w:lastColumn="0" w:noHBand="0" w:noVBand="1"/>
      </w:tblPr>
      <w:tblGrid>
        <w:gridCol w:w="3824"/>
        <w:gridCol w:w="707"/>
        <w:gridCol w:w="707"/>
        <w:gridCol w:w="708"/>
        <w:gridCol w:w="708"/>
        <w:gridCol w:w="708"/>
        <w:gridCol w:w="708"/>
        <w:gridCol w:w="708"/>
      </w:tblGrid>
      <w:tr w:rsidR="00E118A5" w:rsidRPr="00AC5C5D" w14:paraId="385751B6"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tcW w:w="2179" w:type="pct"/>
            <w:vAlign w:val="center"/>
            <w:hideMark/>
          </w:tcPr>
          <w:p w14:paraId="05711E84" w14:textId="77777777" w:rsidR="00E118A5" w:rsidRPr="00AC5C5D" w:rsidRDefault="00E118A5" w:rsidP="00E118A5">
            <w:pPr>
              <w:spacing w:after="0" w:line="240" w:lineRule="auto"/>
              <w:jc w:val="left"/>
              <w:textAlignment w:val="bottom"/>
              <w:rPr>
                <w:rFonts w:ascii="Arial" w:hAnsi="Arial" w:cs="Arial"/>
                <w:sz w:val="18"/>
                <w:szCs w:val="18"/>
              </w:rPr>
            </w:pPr>
            <w:r w:rsidRPr="00AC5C5D">
              <w:rPr>
                <w:rFonts w:ascii="Calibri" w:hAnsi="Calibri" w:cs="Calibri"/>
                <w:kern w:val="24"/>
                <w:sz w:val="18"/>
                <w:szCs w:val="18"/>
              </w:rPr>
              <w:t>Studijní prostředí</w:t>
            </w:r>
          </w:p>
        </w:tc>
        <w:tc>
          <w:tcPr>
            <w:tcW w:w="403" w:type="pct"/>
            <w:vAlign w:val="center"/>
            <w:hideMark/>
          </w:tcPr>
          <w:p w14:paraId="5FAC68B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FAI</w:t>
            </w:r>
          </w:p>
        </w:tc>
        <w:tc>
          <w:tcPr>
            <w:tcW w:w="403" w:type="pct"/>
            <w:vAlign w:val="center"/>
            <w:hideMark/>
          </w:tcPr>
          <w:p w14:paraId="74395E16"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FAME</w:t>
            </w:r>
          </w:p>
        </w:tc>
        <w:tc>
          <w:tcPr>
            <w:tcW w:w="403" w:type="pct"/>
            <w:vAlign w:val="center"/>
            <w:hideMark/>
          </w:tcPr>
          <w:p w14:paraId="57DB61A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FHS</w:t>
            </w:r>
          </w:p>
        </w:tc>
        <w:tc>
          <w:tcPr>
            <w:tcW w:w="403" w:type="pct"/>
            <w:vAlign w:val="center"/>
            <w:hideMark/>
          </w:tcPr>
          <w:p w14:paraId="163D7692"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FLKŘ</w:t>
            </w:r>
          </w:p>
        </w:tc>
        <w:tc>
          <w:tcPr>
            <w:tcW w:w="403" w:type="pct"/>
            <w:vAlign w:val="center"/>
            <w:hideMark/>
          </w:tcPr>
          <w:p w14:paraId="4EFA7609"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FMK</w:t>
            </w:r>
          </w:p>
        </w:tc>
        <w:tc>
          <w:tcPr>
            <w:tcW w:w="403" w:type="pct"/>
            <w:vAlign w:val="center"/>
            <w:hideMark/>
          </w:tcPr>
          <w:p w14:paraId="798F1D8B"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FT</w:t>
            </w:r>
          </w:p>
        </w:tc>
        <w:tc>
          <w:tcPr>
            <w:tcW w:w="403" w:type="pct"/>
            <w:vAlign w:val="center"/>
            <w:hideMark/>
          </w:tcPr>
          <w:p w14:paraId="026D5B61" w14:textId="77777777" w:rsidR="00E118A5" w:rsidRPr="00AC5C5D" w:rsidRDefault="00E118A5" w:rsidP="00E118A5">
            <w:pPr>
              <w:spacing w:after="0" w:line="240" w:lineRule="auto"/>
              <w:jc w:val="center"/>
              <w:textAlignment w:val="bottom"/>
              <w:rPr>
                <w:rFonts w:ascii="Arial" w:hAnsi="Arial" w:cs="Arial"/>
                <w:sz w:val="18"/>
                <w:szCs w:val="18"/>
              </w:rPr>
            </w:pPr>
            <w:r>
              <w:rPr>
                <w:rFonts w:ascii="Calibri" w:hAnsi="Calibri" w:cs="Calibri"/>
                <w:color w:val="FFFFFF"/>
                <w:sz w:val="18"/>
                <w:szCs w:val="18"/>
              </w:rPr>
              <w:t>UTB</w:t>
            </w:r>
          </w:p>
        </w:tc>
      </w:tr>
      <w:tr w:rsidR="00E118A5" w:rsidRPr="00AC5C5D" w14:paraId="074C3A76"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179" w:type="pct"/>
            <w:vAlign w:val="center"/>
            <w:hideMark/>
          </w:tcPr>
          <w:p w14:paraId="08E672D0"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V</w:t>
            </w:r>
            <w:r w:rsidRPr="005A556F">
              <w:rPr>
                <w:rFonts w:asciiTheme="minorHAnsi" w:hAnsiTheme="minorHAnsi" w:cstheme="minorHAnsi"/>
                <w:color w:val="000000"/>
                <w:kern w:val="24"/>
                <w:sz w:val="18"/>
                <w:szCs w:val="18"/>
              </w:rPr>
              <w:t xml:space="preserve">elikost studijních skupin (např. kruhů, seminárních skupin aj.) v rámci </w:t>
            </w:r>
            <w:r>
              <w:rPr>
                <w:rFonts w:asciiTheme="minorHAnsi" w:hAnsiTheme="minorHAnsi" w:cstheme="minorHAnsi"/>
                <w:color w:val="000000"/>
                <w:kern w:val="24"/>
                <w:sz w:val="18"/>
                <w:szCs w:val="18"/>
              </w:rPr>
              <w:t>SP</w:t>
            </w:r>
            <w:r w:rsidRPr="005A556F">
              <w:rPr>
                <w:rFonts w:asciiTheme="minorHAnsi" w:hAnsiTheme="minorHAnsi" w:cstheme="minorHAnsi"/>
                <w:color w:val="000000"/>
                <w:kern w:val="24"/>
                <w:sz w:val="18"/>
                <w:szCs w:val="18"/>
              </w:rPr>
              <w:t>.</w:t>
            </w:r>
          </w:p>
        </w:tc>
        <w:tc>
          <w:tcPr>
            <w:tcW w:w="403" w:type="pct"/>
            <w:vAlign w:val="center"/>
          </w:tcPr>
          <w:p w14:paraId="0BCF48D1"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A2936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0A240A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23A288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D4F6FC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5B7F228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375D09C2"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r w:rsidR="00E118A5" w:rsidRPr="00AC5C5D" w14:paraId="3694F33A" w14:textId="77777777" w:rsidTr="000D5DF1">
        <w:trPr>
          <w:trHeight w:val="567"/>
        </w:trPr>
        <w:tc>
          <w:tcPr>
            <w:tcW w:w="2179" w:type="pct"/>
            <w:vAlign w:val="center"/>
            <w:hideMark/>
          </w:tcPr>
          <w:p w14:paraId="126B7253"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lang w:val="pl-PL"/>
              </w:rPr>
              <w:t>U</w:t>
            </w:r>
            <w:r w:rsidRPr="005A556F">
              <w:rPr>
                <w:rFonts w:asciiTheme="minorHAnsi" w:hAnsiTheme="minorHAnsi" w:cstheme="minorHAnsi"/>
                <w:color w:val="000000"/>
                <w:kern w:val="24"/>
                <w:sz w:val="18"/>
                <w:szCs w:val="18"/>
                <w:lang w:val="pl-PL"/>
              </w:rPr>
              <w:t>čebn</w:t>
            </w:r>
            <w:r>
              <w:rPr>
                <w:rFonts w:asciiTheme="minorHAnsi" w:hAnsiTheme="minorHAnsi" w:cstheme="minorHAnsi"/>
                <w:color w:val="000000"/>
                <w:kern w:val="24"/>
                <w:sz w:val="18"/>
                <w:szCs w:val="18"/>
                <w:lang w:val="pl-PL"/>
              </w:rPr>
              <w:t>y</w:t>
            </w:r>
            <w:r w:rsidRPr="005A556F">
              <w:rPr>
                <w:rFonts w:asciiTheme="minorHAnsi" w:hAnsiTheme="minorHAnsi" w:cstheme="minorHAnsi"/>
                <w:color w:val="000000"/>
                <w:kern w:val="24"/>
                <w:sz w:val="18"/>
                <w:szCs w:val="18"/>
                <w:lang w:val="pl-PL"/>
              </w:rPr>
              <w:t xml:space="preserve"> a další studijní prostory.</w:t>
            </w:r>
          </w:p>
        </w:tc>
        <w:tc>
          <w:tcPr>
            <w:tcW w:w="403" w:type="pct"/>
            <w:vAlign w:val="center"/>
          </w:tcPr>
          <w:p w14:paraId="3F0D892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0552B2E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50A6CBD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29E6FB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1D4E3C0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5D60A0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5F00A3B3"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AC5C5D" w14:paraId="6EB6F95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179" w:type="pct"/>
            <w:vAlign w:val="center"/>
            <w:hideMark/>
          </w:tcPr>
          <w:p w14:paraId="0B43D2D0" w14:textId="77777777" w:rsidR="00E118A5" w:rsidRPr="00AC5C5D" w:rsidRDefault="00E118A5" w:rsidP="00E118A5">
            <w:pPr>
              <w:spacing w:after="0" w:line="240" w:lineRule="auto"/>
              <w:jc w:val="left"/>
              <w:textAlignment w:val="top"/>
              <w:rPr>
                <w:rFonts w:ascii="Arial" w:hAnsi="Arial" w:cs="Arial"/>
                <w:sz w:val="18"/>
                <w:szCs w:val="18"/>
              </w:rPr>
            </w:pPr>
            <w:r w:rsidRPr="005A556F">
              <w:rPr>
                <w:rFonts w:asciiTheme="minorHAnsi" w:hAnsiTheme="minorHAnsi" w:cstheme="minorHAnsi"/>
                <w:color w:val="000000"/>
                <w:kern w:val="24"/>
                <w:sz w:val="18"/>
                <w:szCs w:val="18"/>
              </w:rPr>
              <w:t>Vybavení a studijní pomůck</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využívan</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při studiu.</w:t>
            </w:r>
          </w:p>
        </w:tc>
        <w:tc>
          <w:tcPr>
            <w:tcW w:w="403" w:type="pct"/>
            <w:vAlign w:val="center"/>
          </w:tcPr>
          <w:p w14:paraId="43FB27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153158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211D1F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7551855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537588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5F05DA0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7E892756"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r w:rsidR="00E118A5" w:rsidRPr="00AC5C5D" w14:paraId="6B426A0E" w14:textId="77777777" w:rsidTr="000D5DF1">
        <w:trPr>
          <w:trHeight w:val="567"/>
        </w:trPr>
        <w:tc>
          <w:tcPr>
            <w:tcW w:w="2179" w:type="pct"/>
            <w:vAlign w:val="center"/>
            <w:hideMark/>
          </w:tcPr>
          <w:p w14:paraId="7C8761A1"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K</w:t>
            </w:r>
            <w:r w:rsidRPr="005A556F">
              <w:rPr>
                <w:rFonts w:asciiTheme="minorHAnsi" w:hAnsiTheme="minorHAnsi" w:cstheme="minorHAnsi"/>
                <w:color w:val="000000"/>
                <w:kern w:val="24"/>
                <w:sz w:val="18"/>
                <w:szCs w:val="18"/>
              </w:rPr>
              <w:t>nihovn</w:t>
            </w:r>
            <w:r>
              <w:rPr>
                <w:rFonts w:asciiTheme="minorHAnsi" w:hAnsiTheme="minorHAnsi" w:cstheme="minorHAnsi"/>
                <w:color w:val="000000"/>
                <w:kern w:val="24"/>
                <w:sz w:val="18"/>
                <w:szCs w:val="18"/>
              </w:rPr>
              <w:t>a</w:t>
            </w:r>
            <w:r w:rsidRPr="005A556F">
              <w:rPr>
                <w:rFonts w:asciiTheme="minorHAnsi" w:hAnsiTheme="minorHAnsi" w:cstheme="minorHAnsi"/>
                <w:color w:val="000000"/>
                <w:kern w:val="24"/>
                <w:sz w:val="18"/>
                <w:szCs w:val="18"/>
              </w:rPr>
              <w:t xml:space="preserve"> a knihovn</w:t>
            </w:r>
            <w:r>
              <w:rPr>
                <w:rFonts w:asciiTheme="minorHAnsi" w:hAnsiTheme="minorHAnsi" w:cstheme="minorHAnsi"/>
                <w:color w:val="000000"/>
                <w:kern w:val="24"/>
                <w:sz w:val="18"/>
                <w:szCs w:val="18"/>
              </w:rPr>
              <w:t>í</w:t>
            </w:r>
            <w:r w:rsidRPr="005A556F">
              <w:rPr>
                <w:rFonts w:asciiTheme="minorHAnsi" w:hAnsiTheme="minorHAnsi" w:cstheme="minorHAnsi"/>
                <w:color w:val="000000"/>
                <w:kern w:val="24"/>
                <w:sz w:val="18"/>
                <w:szCs w:val="18"/>
              </w:rPr>
              <w:t xml:space="preserve"> služb</w:t>
            </w:r>
            <w:r>
              <w:rPr>
                <w:rFonts w:asciiTheme="minorHAnsi" w:hAnsiTheme="minorHAnsi" w:cstheme="minorHAnsi"/>
                <w:color w:val="000000"/>
                <w:kern w:val="24"/>
                <w:sz w:val="18"/>
                <w:szCs w:val="18"/>
              </w:rPr>
              <w:t>y</w:t>
            </w:r>
          </w:p>
        </w:tc>
        <w:tc>
          <w:tcPr>
            <w:tcW w:w="403" w:type="pct"/>
            <w:vAlign w:val="center"/>
          </w:tcPr>
          <w:p w14:paraId="70B9492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0F3884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063F53C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467CCA4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3C683A3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058D39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03" w:type="pct"/>
            <w:vAlign w:val="center"/>
          </w:tcPr>
          <w:p w14:paraId="15D36E7D"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0,0</w:t>
            </w:r>
          </w:p>
        </w:tc>
      </w:tr>
      <w:tr w:rsidR="00E118A5" w:rsidRPr="00AC5C5D" w14:paraId="472753F3" w14:textId="77777777" w:rsidTr="000D5DF1">
        <w:trPr>
          <w:cnfStyle w:val="000000100000" w:firstRow="0" w:lastRow="0" w:firstColumn="0" w:lastColumn="0" w:oddVBand="0" w:evenVBand="0" w:oddHBand="1" w:evenHBand="0" w:firstRowFirstColumn="0" w:firstRowLastColumn="0" w:lastRowFirstColumn="0" w:lastRowLastColumn="0"/>
          <w:trHeight w:val="656"/>
        </w:trPr>
        <w:tc>
          <w:tcPr>
            <w:tcW w:w="2179" w:type="pct"/>
            <w:hideMark/>
          </w:tcPr>
          <w:p w14:paraId="6DEB8136" w14:textId="77777777" w:rsidR="00E118A5" w:rsidRPr="00AC5C5D" w:rsidRDefault="00E118A5" w:rsidP="00E118A5">
            <w:pPr>
              <w:spacing w:after="0" w:line="240" w:lineRule="auto"/>
              <w:jc w:val="left"/>
              <w:textAlignment w:val="top"/>
              <w:rPr>
                <w:rFonts w:ascii="Arial" w:hAnsi="Arial" w:cs="Arial"/>
                <w:sz w:val="18"/>
                <w:szCs w:val="18"/>
              </w:rPr>
            </w:pPr>
            <w:r>
              <w:rPr>
                <w:rFonts w:asciiTheme="minorHAnsi" w:hAnsiTheme="minorHAnsi" w:cstheme="minorHAnsi"/>
                <w:color w:val="000000"/>
                <w:kern w:val="24"/>
                <w:sz w:val="18"/>
                <w:szCs w:val="18"/>
              </w:rPr>
              <w:t>P</w:t>
            </w:r>
            <w:r w:rsidRPr="005A556F">
              <w:rPr>
                <w:rFonts w:asciiTheme="minorHAnsi" w:hAnsiTheme="minorHAnsi" w:cstheme="minorHAnsi"/>
                <w:color w:val="000000"/>
                <w:kern w:val="24"/>
                <w:sz w:val="18"/>
                <w:szCs w:val="18"/>
              </w:rPr>
              <w:t>očítačov</w:t>
            </w:r>
            <w:r>
              <w:rPr>
                <w:rFonts w:asciiTheme="minorHAnsi" w:hAnsiTheme="minorHAnsi" w:cstheme="minorHAnsi"/>
                <w:color w:val="000000"/>
                <w:kern w:val="24"/>
                <w:sz w:val="18"/>
                <w:szCs w:val="18"/>
              </w:rPr>
              <w:t>é</w:t>
            </w:r>
            <w:r w:rsidRPr="005A556F">
              <w:rPr>
                <w:rFonts w:asciiTheme="minorHAnsi" w:hAnsiTheme="minorHAnsi" w:cstheme="minorHAnsi"/>
                <w:color w:val="000000"/>
                <w:kern w:val="24"/>
                <w:sz w:val="18"/>
                <w:szCs w:val="18"/>
              </w:rPr>
              <w:t xml:space="preserve"> vybavení a další IT služb</w:t>
            </w:r>
            <w:r>
              <w:rPr>
                <w:rFonts w:asciiTheme="minorHAnsi" w:hAnsiTheme="minorHAnsi" w:cstheme="minorHAnsi"/>
                <w:color w:val="000000"/>
                <w:kern w:val="24"/>
                <w:sz w:val="18"/>
                <w:szCs w:val="18"/>
              </w:rPr>
              <w:t>y</w:t>
            </w:r>
            <w:r w:rsidRPr="005A556F">
              <w:rPr>
                <w:rFonts w:asciiTheme="minorHAnsi" w:hAnsiTheme="minorHAnsi" w:cstheme="minorHAnsi"/>
                <w:color w:val="000000"/>
                <w:kern w:val="24"/>
                <w:sz w:val="18"/>
                <w:szCs w:val="18"/>
              </w:rPr>
              <w:t xml:space="preserve"> (např. dostupnost připojení k internetu, dostupnost počítačů aj.).</w:t>
            </w:r>
          </w:p>
        </w:tc>
        <w:tc>
          <w:tcPr>
            <w:tcW w:w="403" w:type="pct"/>
            <w:vAlign w:val="center"/>
          </w:tcPr>
          <w:p w14:paraId="7EC8E4A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403" w:type="pct"/>
            <w:vAlign w:val="center"/>
          </w:tcPr>
          <w:p w14:paraId="7BF809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03" w:type="pct"/>
            <w:vAlign w:val="center"/>
          </w:tcPr>
          <w:p w14:paraId="75A3575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1659B1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03" w:type="pct"/>
            <w:vAlign w:val="center"/>
          </w:tcPr>
          <w:p w14:paraId="0A048E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403" w:type="pct"/>
            <w:vAlign w:val="center"/>
          </w:tcPr>
          <w:p w14:paraId="6BDAD0F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03" w:type="pct"/>
            <w:vAlign w:val="center"/>
          </w:tcPr>
          <w:p w14:paraId="448F43C2"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4ACC6F63"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FDA0833" w14:textId="77777777" w:rsidR="00E118A5" w:rsidRDefault="00E118A5" w:rsidP="00E118A5">
      <w:pPr>
        <w:spacing w:after="0" w:line="240" w:lineRule="auto"/>
        <w:jc w:val="left"/>
      </w:pPr>
    </w:p>
    <w:p w14:paraId="6D929EBE" w14:textId="373B78AF" w:rsidR="00E118A5" w:rsidRPr="007C79D0" w:rsidRDefault="00E118A5" w:rsidP="005C3905">
      <w:pPr>
        <w:spacing w:after="0"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Participace</w:t>
      </w:r>
      <w:r w:rsidRPr="007C79D0">
        <w:rPr>
          <w:rFonts w:asciiTheme="minorHAnsi" w:hAnsiTheme="minorHAnsi" w:cstheme="minorHAnsi"/>
          <w:b/>
          <w:color w:val="000000" w:themeColor="text1"/>
          <w:sz w:val="22"/>
        </w:rPr>
        <w:t xml:space="preserve"> studentů</w:t>
      </w:r>
    </w:p>
    <w:p w14:paraId="2CE0C839" w14:textId="77777777" w:rsidR="00E118A5" w:rsidRPr="007C79D0" w:rsidRDefault="00E118A5" w:rsidP="00E118A5">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Důležitým parametrem kvality studia je participace studentů na jeho realizaci – nakolik mají studenti možnost ovlivňovat jak obsah a formy studia, tak se jako členové akademické obce spolupodílet na chodu univerzity. V</w:t>
      </w:r>
      <w:r>
        <w:rPr>
          <w:rFonts w:asciiTheme="minorHAnsi" w:hAnsiTheme="minorHAnsi"/>
          <w:color w:val="000000" w:themeColor="text1"/>
          <w:sz w:val="22"/>
          <w:szCs w:val="22"/>
        </w:rPr>
        <w:t> </w:t>
      </w:r>
      <w:r w:rsidRPr="007C79D0">
        <w:rPr>
          <w:rFonts w:asciiTheme="minorHAnsi" w:hAnsiTheme="minorHAnsi"/>
          <w:color w:val="000000" w:themeColor="text1"/>
          <w:sz w:val="22"/>
          <w:szCs w:val="22"/>
        </w:rPr>
        <w:t>t</w:t>
      </w:r>
      <w:r>
        <w:rPr>
          <w:rFonts w:asciiTheme="minorHAnsi" w:hAnsiTheme="minorHAnsi"/>
          <w:color w:val="000000" w:themeColor="text1"/>
          <w:sz w:val="22"/>
          <w:szCs w:val="22"/>
        </w:rPr>
        <w:t>éto oblasti můžeme vidět</w:t>
      </w:r>
      <w:r w:rsidRPr="007C79D0">
        <w:rPr>
          <w:rFonts w:asciiTheme="minorHAnsi" w:hAnsiTheme="minorHAnsi"/>
          <w:color w:val="000000" w:themeColor="text1"/>
          <w:sz w:val="22"/>
          <w:szCs w:val="22"/>
        </w:rPr>
        <w:t>, že s</w:t>
      </w:r>
      <w:r>
        <w:rPr>
          <w:rFonts w:asciiTheme="minorHAnsi" w:hAnsiTheme="minorHAnsi"/>
          <w:color w:val="000000" w:themeColor="text1"/>
          <w:sz w:val="22"/>
          <w:szCs w:val="22"/>
        </w:rPr>
        <w:t>pokojenost studentů je zhruba na středu posuzovací škály</w:t>
      </w:r>
      <w:r w:rsidRPr="007C79D0">
        <w:rPr>
          <w:rFonts w:asciiTheme="minorHAnsi" w:hAnsiTheme="minorHAnsi"/>
          <w:color w:val="000000" w:themeColor="text1"/>
          <w:sz w:val="22"/>
          <w:szCs w:val="22"/>
        </w:rPr>
        <w:t xml:space="preserve"> (průmě</w:t>
      </w:r>
      <w:r>
        <w:rPr>
          <w:rFonts w:asciiTheme="minorHAnsi" w:hAnsiTheme="minorHAnsi"/>
          <w:color w:val="000000" w:themeColor="text1"/>
          <w:sz w:val="22"/>
          <w:szCs w:val="22"/>
        </w:rPr>
        <w:t>rné skóre 3,0 až 3,2</w:t>
      </w:r>
      <w:r w:rsidRPr="007C79D0">
        <w:rPr>
          <w:rFonts w:asciiTheme="minorHAnsi" w:hAnsiTheme="minorHAnsi"/>
          <w:color w:val="000000" w:themeColor="text1"/>
          <w:sz w:val="22"/>
          <w:szCs w:val="22"/>
        </w:rPr>
        <w:t xml:space="preserve"> za UTB ve </w:t>
      </w:r>
      <w:r>
        <w:rPr>
          <w:rFonts w:asciiTheme="minorHAnsi" w:hAnsiTheme="minorHAnsi"/>
          <w:color w:val="000000" w:themeColor="text1"/>
          <w:sz w:val="22"/>
          <w:szCs w:val="22"/>
        </w:rPr>
        <w:t>Zlíně)</w:t>
      </w:r>
      <w:r w:rsidRPr="007C79D0">
        <w:rPr>
          <w:rFonts w:asciiTheme="minorHAnsi" w:hAnsiTheme="minorHAnsi"/>
          <w:color w:val="000000" w:themeColor="text1"/>
          <w:sz w:val="22"/>
          <w:szCs w:val="22"/>
        </w:rPr>
        <w:t xml:space="preserve">. </w:t>
      </w:r>
    </w:p>
    <w:p w14:paraId="466E0D72" w14:textId="38F34F0E" w:rsidR="00E118A5" w:rsidRDefault="00E118A5" w:rsidP="00E118A5">
      <w:pPr>
        <w:spacing w:after="0" w:line="240" w:lineRule="auto"/>
        <w:jc w:val="left"/>
      </w:pPr>
      <w:r>
        <w:t xml:space="preserve"> </w:t>
      </w:r>
    </w:p>
    <w:p w14:paraId="692CAFF7" w14:textId="77777777" w:rsidR="00543E17" w:rsidRDefault="00543E17" w:rsidP="00E118A5">
      <w:pPr>
        <w:spacing w:after="0" w:line="240" w:lineRule="auto"/>
        <w:jc w:val="left"/>
      </w:pPr>
    </w:p>
    <w:p w14:paraId="0706A6FC" w14:textId="34EBAC9D" w:rsidR="00E118A5" w:rsidRPr="00073960" w:rsidRDefault="00E118A5" w:rsidP="00060943">
      <w:pPr>
        <w:spacing w:line="240" w:lineRule="auto"/>
        <w:jc w:val="left"/>
        <w:rPr>
          <w:rFonts w:asciiTheme="minorHAnsi" w:hAnsiTheme="minorHAnsi" w:cstheme="minorHAnsi"/>
          <w:b/>
          <w:sz w:val="20"/>
          <w:szCs w:val="20"/>
        </w:rPr>
      </w:pPr>
      <w:r w:rsidRPr="00073960">
        <w:rPr>
          <w:rFonts w:asciiTheme="minorHAnsi" w:hAnsiTheme="minorHAnsi" w:cstheme="minorHAnsi"/>
          <w:b/>
          <w:sz w:val="20"/>
          <w:szCs w:val="20"/>
        </w:rPr>
        <w:lastRenderedPageBreak/>
        <w:t xml:space="preserve">Tab. </w:t>
      </w:r>
      <w:r w:rsidR="005C3905" w:rsidRPr="00073960">
        <w:rPr>
          <w:rFonts w:asciiTheme="minorHAnsi" w:hAnsiTheme="minorHAnsi" w:cstheme="minorHAnsi"/>
          <w:b/>
          <w:sz w:val="20"/>
          <w:szCs w:val="20"/>
        </w:rPr>
        <w:t>27</w:t>
      </w:r>
      <w:r w:rsidR="005C3905">
        <w:rPr>
          <w:rFonts w:asciiTheme="minorHAnsi" w:hAnsiTheme="minorHAnsi" w:cstheme="minorHAnsi"/>
          <w:b/>
          <w:sz w:val="20"/>
          <w:szCs w:val="20"/>
        </w:rPr>
        <w:t>f</w:t>
      </w:r>
      <w:r w:rsidRPr="00073960">
        <w:rPr>
          <w:rFonts w:asciiTheme="minorHAnsi" w:hAnsiTheme="minorHAnsi" w:cstheme="minorHAnsi"/>
          <w:b/>
          <w:sz w:val="20"/>
          <w:szCs w:val="20"/>
        </w:rPr>
        <w:t>. Hodnocení zapojení studentů</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346"/>
        <w:gridCol w:w="635"/>
        <w:gridCol w:w="635"/>
        <w:gridCol w:w="635"/>
        <w:gridCol w:w="635"/>
        <w:gridCol w:w="634"/>
        <w:gridCol w:w="634"/>
        <w:gridCol w:w="634"/>
      </w:tblGrid>
      <w:tr w:rsidR="00E118A5" w:rsidRPr="00AC5C5D" w14:paraId="13378056" w14:textId="77777777" w:rsidTr="00FB10B9">
        <w:trPr>
          <w:trHeight w:val="567"/>
        </w:trPr>
        <w:tc>
          <w:tcPr>
            <w:tcW w:w="2472"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2540B97C" w14:textId="77777777" w:rsidR="00E118A5" w:rsidRPr="00AC5C5D" w:rsidRDefault="00E118A5" w:rsidP="00E118A5">
            <w:pPr>
              <w:spacing w:after="0" w:line="240" w:lineRule="auto"/>
              <w:jc w:val="left"/>
              <w:textAlignment w:val="bottom"/>
              <w:rPr>
                <w:rFonts w:ascii="Arial" w:hAnsi="Arial" w:cs="Arial"/>
                <w:color w:val="FFFFFF" w:themeColor="background1"/>
                <w:sz w:val="18"/>
                <w:szCs w:val="36"/>
              </w:rPr>
            </w:pPr>
            <w:r w:rsidRPr="00AC5C5D">
              <w:rPr>
                <w:rFonts w:ascii="Calibri" w:hAnsi="Calibri" w:cs="Calibri"/>
                <w:b/>
                <w:bCs/>
                <w:color w:val="FFFFFF" w:themeColor="background1"/>
                <w:kern w:val="24"/>
                <w:sz w:val="18"/>
                <w:szCs w:val="22"/>
              </w:rPr>
              <w:t>Participace studentů</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3F189CC5"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2E42F96D"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5A67857D"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507903C5"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4D9283F8"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08DD8E0C"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61" w:type="pct"/>
            <w:tcBorders>
              <w:top w:val="nil"/>
              <w:left w:val="nil"/>
              <w:bottom w:val="nil"/>
              <w:right w:val="nil"/>
            </w:tcBorders>
            <w:shd w:val="clear" w:color="000000" w:fill="ED7D31"/>
            <w:tcMar>
              <w:top w:w="15" w:type="dxa"/>
              <w:left w:w="15" w:type="dxa"/>
              <w:bottom w:w="0" w:type="dxa"/>
              <w:right w:w="15" w:type="dxa"/>
            </w:tcMar>
            <w:vAlign w:val="center"/>
            <w:hideMark/>
          </w:tcPr>
          <w:p w14:paraId="369F2ABE" w14:textId="77777777" w:rsidR="00E118A5" w:rsidRPr="00AC5C5D"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AC5C5D" w14:paraId="6FA92210" w14:textId="77777777" w:rsidTr="00FB10B9">
        <w:trPr>
          <w:trHeight w:val="567"/>
        </w:trPr>
        <w:tc>
          <w:tcPr>
            <w:tcW w:w="2472" w:type="pct"/>
            <w:tcBorders>
              <w:top w:val="nil"/>
            </w:tcBorders>
            <w:shd w:val="clear" w:color="auto" w:fill="FBE4D5" w:themeFill="accent2" w:themeFillTint="33"/>
            <w:tcMar>
              <w:top w:w="15" w:type="dxa"/>
              <w:left w:w="15" w:type="dxa"/>
              <w:bottom w:w="0" w:type="dxa"/>
              <w:right w:w="15" w:type="dxa"/>
            </w:tcMar>
            <w:vAlign w:val="center"/>
            <w:hideMark/>
          </w:tcPr>
          <w:p w14:paraId="53431764" w14:textId="77777777" w:rsidR="00E118A5" w:rsidRPr="00AC5C5D" w:rsidRDefault="00E118A5" w:rsidP="00E118A5">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 studentů ovlivňovat obsah a formy výuky.</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4FE5415A"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908F45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2,6</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7933F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46E5753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2,8</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BCF778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1128819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A00E6F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AC5C5D" w14:paraId="6A8C1366" w14:textId="77777777" w:rsidTr="00FB10B9">
        <w:trPr>
          <w:trHeight w:val="567"/>
        </w:trPr>
        <w:tc>
          <w:tcPr>
            <w:tcW w:w="2472" w:type="pct"/>
            <w:shd w:val="clear" w:color="auto" w:fill="auto"/>
            <w:tcMar>
              <w:top w:w="15" w:type="dxa"/>
              <w:left w:w="15" w:type="dxa"/>
              <w:bottom w:w="0" w:type="dxa"/>
              <w:right w:w="15" w:type="dxa"/>
            </w:tcMar>
            <w:vAlign w:val="center"/>
            <w:hideMark/>
          </w:tcPr>
          <w:p w14:paraId="468CB094" w14:textId="77777777" w:rsidR="00E118A5" w:rsidRPr="00AC5C5D"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lang w:val="pl-PL"/>
              </w:rPr>
              <w:t>Z</w:t>
            </w:r>
            <w:r w:rsidRPr="00AC5C5D">
              <w:rPr>
                <w:rFonts w:ascii="Calibri" w:hAnsi="Calibri" w:cs="Calibri"/>
                <w:color w:val="000000"/>
                <w:kern w:val="24"/>
                <w:sz w:val="18"/>
                <w:szCs w:val="22"/>
                <w:lang w:val="pl-PL"/>
              </w:rPr>
              <w:t>působ, jak se pracuje s kritikou a připomínkami studentů.</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1E5F05D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3E6FEE6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6719FBC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6ADDB0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55BBA9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1B5CABC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36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tcPr>
          <w:p w14:paraId="4D37A39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AC5C5D" w14:paraId="57955486" w14:textId="77777777" w:rsidTr="00FB10B9">
        <w:trPr>
          <w:trHeight w:val="567"/>
        </w:trPr>
        <w:tc>
          <w:tcPr>
            <w:tcW w:w="2472" w:type="pct"/>
            <w:shd w:val="clear" w:color="auto" w:fill="FBE4D5" w:themeFill="accent2" w:themeFillTint="33"/>
            <w:tcMar>
              <w:top w:w="15" w:type="dxa"/>
              <w:left w:w="15" w:type="dxa"/>
              <w:bottom w:w="0" w:type="dxa"/>
              <w:right w:w="15" w:type="dxa"/>
            </w:tcMar>
            <w:vAlign w:val="center"/>
            <w:hideMark/>
          </w:tcPr>
          <w:p w14:paraId="1AD122B3" w14:textId="77777777" w:rsidR="00E118A5" w:rsidRPr="00AC5C5D"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V</w:t>
            </w:r>
            <w:r w:rsidRPr="00AC5C5D">
              <w:rPr>
                <w:rFonts w:ascii="Calibri" w:hAnsi="Calibri" w:cs="Calibri"/>
                <w:color w:val="000000"/>
                <w:kern w:val="24"/>
                <w:sz w:val="18"/>
                <w:szCs w:val="22"/>
              </w:rPr>
              <w:t>liv studentů na chod univerzity.</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42CDD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8294C7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36808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590EFCC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2F04CC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661482B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6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tcPr>
          <w:p w14:paraId="3BE83DBD"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3,2</w:t>
            </w:r>
          </w:p>
        </w:tc>
      </w:tr>
    </w:tbl>
    <w:p w14:paraId="16D882DB" w14:textId="77777777" w:rsidR="00E118A5" w:rsidRDefault="00E118A5" w:rsidP="00060943">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0B20CDCC" w14:textId="77777777" w:rsidR="00E118A5" w:rsidRDefault="00E118A5" w:rsidP="00E118A5">
      <w:pPr>
        <w:spacing w:after="0" w:line="240" w:lineRule="auto"/>
        <w:jc w:val="left"/>
        <w:rPr>
          <w:rFonts w:asciiTheme="minorHAnsi" w:hAnsiTheme="minorHAnsi" w:cstheme="minorHAnsi"/>
          <w:i/>
          <w:sz w:val="18"/>
        </w:rPr>
      </w:pPr>
    </w:p>
    <w:p w14:paraId="0483D478" w14:textId="140B2B03" w:rsidR="00E118A5" w:rsidRPr="0010561D" w:rsidRDefault="00E118A5" w:rsidP="00E118A5">
      <w:pPr>
        <w:spacing w:line="240" w:lineRule="auto"/>
        <w:rPr>
          <w:rFonts w:asciiTheme="minorHAnsi" w:hAnsiTheme="minorHAnsi" w:cstheme="minorHAnsi"/>
          <w:b/>
          <w:color w:val="000000" w:themeColor="text1"/>
          <w:sz w:val="22"/>
        </w:rPr>
      </w:pPr>
      <w:r w:rsidRPr="007C79D0">
        <w:rPr>
          <w:rFonts w:asciiTheme="minorHAnsi" w:hAnsiTheme="minorHAnsi"/>
          <w:color w:val="000000" w:themeColor="text1"/>
          <w:sz w:val="22"/>
          <w:szCs w:val="22"/>
        </w:rPr>
        <w:t>Při</w:t>
      </w:r>
      <w:r>
        <w:rPr>
          <w:rFonts w:asciiTheme="minorHAnsi" w:hAnsiTheme="minorHAnsi"/>
          <w:color w:val="000000" w:themeColor="text1"/>
          <w:sz w:val="22"/>
          <w:szCs w:val="22"/>
        </w:rPr>
        <w:t xml:space="preserve"> srovnání se situací v roce 2021</w:t>
      </w:r>
      <w:r w:rsidRPr="007C79D0">
        <w:rPr>
          <w:rFonts w:asciiTheme="minorHAnsi" w:hAnsiTheme="minorHAnsi"/>
          <w:color w:val="000000" w:themeColor="text1"/>
          <w:sz w:val="22"/>
          <w:szCs w:val="22"/>
        </w:rPr>
        <w:t xml:space="preserve"> můžeme </w:t>
      </w:r>
      <w:r>
        <w:rPr>
          <w:rFonts w:asciiTheme="minorHAnsi" w:hAnsiTheme="minorHAnsi"/>
          <w:color w:val="000000" w:themeColor="text1"/>
          <w:sz w:val="22"/>
          <w:szCs w:val="22"/>
        </w:rPr>
        <w:t>v celouniverzitním kontextu opět vidět mírný pokles hodnocení</w:t>
      </w:r>
      <w:r w:rsidR="00060943">
        <w:rPr>
          <w:rFonts w:asciiTheme="minorHAnsi" w:hAnsiTheme="minorHAnsi"/>
          <w:color w:val="000000" w:themeColor="text1"/>
          <w:sz w:val="22"/>
          <w:szCs w:val="22"/>
        </w:rPr>
        <w:t>.</w:t>
      </w:r>
      <w:r>
        <w:rPr>
          <w:rFonts w:asciiTheme="minorHAnsi" w:hAnsiTheme="minorHAnsi"/>
          <w:color w:val="000000" w:themeColor="text1"/>
          <w:sz w:val="22"/>
          <w:szCs w:val="22"/>
        </w:rPr>
        <w:t xml:space="preserve"> Nejvýraznější pokles je na FLKŘ (</w:t>
      </w:r>
      <w:r w:rsidR="00060943">
        <w:rPr>
          <w:rFonts w:asciiTheme="minorHAnsi" w:hAnsiTheme="minorHAnsi"/>
          <w:color w:val="000000" w:themeColor="text1"/>
          <w:sz w:val="22"/>
          <w:szCs w:val="22"/>
        </w:rPr>
        <w:t xml:space="preserve">0,4 </w:t>
      </w:r>
      <w:r>
        <w:rPr>
          <w:rFonts w:asciiTheme="minorHAnsi" w:hAnsiTheme="minorHAnsi"/>
          <w:color w:val="000000" w:themeColor="text1"/>
          <w:sz w:val="22"/>
          <w:szCs w:val="22"/>
        </w:rPr>
        <w:t>až 0,6</w:t>
      </w:r>
      <w:r w:rsidR="00060943">
        <w:rPr>
          <w:rFonts w:asciiTheme="minorHAnsi" w:hAnsiTheme="minorHAnsi"/>
          <w:color w:val="000000" w:themeColor="text1"/>
          <w:sz w:val="22"/>
          <w:szCs w:val="22"/>
        </w:rPr>
        <w:t xml:space="preserve"> bodu</w:t>
      </w:r>
      <w:r>
        <w:rPr>
          <w:rFonts w:asciiTheme="minorHAnsi" w:hAnsiTheme="minorHAnsi"/>
          <w:color w:val="000000" w:themeColor="text1"/>
          <w:sz w:val="22"/>
          <w:szCs w:val="22"/>
        </w:rPr>
        <w:t xml:space="preserve">) </w:t>
      </w:r>
      <w:r w:rsidR="00073960">
        <w:rPr>
          <w:rFonts w:asciiTheme="minorHAnsi" w:hAnsiTheme="minorHAnsi"/>
          <w:color w:val="000000" w:themeColor="text1"/>
          <w:sz w:val="22"/>
          <w:szCs w:val="22"/>
        </w:rPr>
        <w:t>u</w:t>
      </w:r>
      <w:r>
        <w:rPr>
          <w:rFonts w:asciiTheme="minorHAnsi" w:hAnsiTheme="minorHAnsi"/>
          <w:color w:val="000000" w:themeColor="text1"/>
          <w:sz w:val="22"/>
          <w:szCs w:val="22"/>
        </w:rPr>
        <w:t xml:space="preserve"> všech zde sledovaných položek.</w:t>
      </w:r>
    </w:p>
    <w:p w14:paraId="507AAC66" w14:textId="77777777" w:rsidR="00E118A5" w:rsidRDefault="00E118A5" w:rsidP="00E118A5">
      <w:pPr>
        <w:spacing w:after="0" w:line="240" w:lineRule="auto"/>
        <w:jc w:val="left"/>
        <w:rPr>
          <w:rFonts w:asciiTheme="minorHAnsi" w:hAnsiTheme="minorHAnsi" w:cstheme="minorHAnsi"/>
          <w:i/>
          <w:sz w:val="18"/>
        </w:rPr>
      </w:pPr>
    </w:p>
    <w:p w14:paraId="0D34B6B9" w14:textId="461DAB63" w:rsidR="00E118A5" w:rsidRPr="00901884" w:rsidRDefault="00E118A5" w:rsidP="00060943">
      <w:pPr>
        <w:spacing w:line="240" w:lineRule="auto"/>
        <w:rPr>
          <w:rFonts w:asciiTheme="minorHAnsi" w:hAnsiTheme="minorHAnsi"/>
          <w:b/>
          <w:sz w:val="20"/>
          <w:szCs w:val="20"/>
        </w:rPr>
      </w:pPr>
      <w:r w:rsidRPr="00901884">
        <w:rPr>
          <w:rFonts w:asciiTheme="minorHAnsi" w:hAnsiTheme="minorHAnsi" w:cstheme="minorHAnsi"/>
          <w:b/>
          <w:sz w:val="20"/>
          <w:szCs w:val="20"/>
        </w:rPr>
        <w:t xml:space="preserve">Tab. </w:t>
      </w:r>
      <w:r w:rsidR="005C3905" w:rsidRPr="00901884">
        <w:rPr>
          <w:rFonts w:asciiTheme="minorHAnsi" w:hAnsiTheme="minorHAnsi" w:cstheme="minorHAnsi"/>
          <w:b/>
          <w:sz w:val="20"/>
          <w:szCs w:val="20"/>
        </w:rPr>
        <w:t>27</w:t>
      </w:r>
      <w:r w:rsidR="005C3905">
        <w:rPr>
          <w:rFonts w:asciiTheme="minorHAnsi" w:hAnsiTheme="minorHAnsi" w:cstheme="minorHAnsi"/>
          <w:b/>
          <w:sz w:val="20"/>
          <w:szCs w:val="20"/>
        </w:rPr>
        <w:t>g</w:t>
      </w:r>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b/>
          <w:sz w:val="20"/>
          <w:szCs w:val="20"/>
        </w:rPr>
        <w:t>Hodnocení zapojení studentů (komparace 2024 a 2021)</w:t>
      </w:r>
    </w:p>
    <w:tbl>
      <w:tblPr>
        <w:tblStyle w:val="Tabulkasmkou4zvraznn21"/>
        <w:tblW w:w="5000" w:type="pct"/>
        <w:tblLook w:val="0420" w:firstRow="1" w:lastRow="0" w:firstColumn="0" w:lastColumn="0" w:noHBand="0" w:noVBand="1"/>
      </w:tblPr>
      <w:tblGrid>
        <w:gridCol w:w="3679"/>
        <w:gridCol w:w="728"/>
        <w:gridCol w:w="728"/>
        <w:gridCol w:w="729"/>
        <w:gridCol w:w="729"/>
        <w:gridCol w:w="729"/>
        <w:gridCol w:w="729"/>
        <w:gridCol w:w="727"/>
      </w:tblGrid>
      <w:tr w:rsidR="00E118A5" w:rsidRPr="00CA4953" w14:paraId="6D67B930" w14:textId="77777777" w:rsidTr="00FB10B9">
        <w:trPr>
          <w:cnfStyle w:val="100000000000" w:firstRow="1" w:lastRow="0" w:firstColumn="0" w:lastColumn="0" w:oddVBand="0" w:evenVBand="0" w:oddHBand="0" w:evenHBand="0" w:firstRowFirstColumn="0" w:firstRowLastColumn="0" w:lastRowFirstColumn="0" w:lastRowLastColumn="0"/>
          <w:trHeight w:val="567"/>
        </w:trPr>
        <w:tc>
          <w:tcPr>
            <w:tcW w:w="2096" w:type="pct"/>
            <w:vAlign w:val="center"/>
            <w:hideMark/>
          </w:tcPr>
          <w:p w14:paraId="3A529FBD" w14:textId="77777777" w:rsidR="00E118A5" w:rsidRPr="00CA4953" w:rsidRDefault="00E118A5" w:rsidP="00E118A5">
            <w:pPr>
              <w:spacing w:after="0" w:line="240" w:lineRule="auto"/>
              <w:jc w:val="left"/>
              <w:textAlignment w:val="bottom"/>
              <w:rPr>
                <w:rFonts w:ascii="Arial" w:hAnsi="Arial" w:cs="Arial"/>
                <w:sz w:val="18"/>
                <w:szCs w:val="36"/>
              </w:rPr>
            </w:pPr>
            <w:r w:rsidRPr="00CA4953">
              <w:rPr>
                <w:rFonts w:ascii="Calibri" w:hAnsi="Calibri" w:cs="Calibri"/>
                <w:bCs w:val="0"/>
                <w:kern w:val="24"/>
                <w:sz w:val="18"/>
                <w:szCs w:val="22"/>
              </w:rPr>
              <w:t>Participace studentů</w:t>
            </w:r>
          </w:p>
        </w:tc>
        <w:tc>
          <w:tcPr>
            <w:tcW w:w="415" w:type="pct"/>
            <w:vAlign w:val="center"/>
            <w:hideMark/>
          </w:tcPr>
          <w:p w14:paraId="0EC6E8E9"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FAI</w:t>
            </w:r>
          </w:p>
        </w:tc>
        <w:tc>
          <w:tcPr>
            <w:tcW w:w="415" w:type="pct"/>
            <w:vAlign w:val="center"/>
            <w:hideMark/>
          </w:tcPr>
          <w:p w14:paraId="7FE1DE8D"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FAME</w:t>
            </w:r>
          </w:p>
        </w:tc>
        <w:tc>
          <w:tcPr>
            <w:tcW w:w="415" w:type="pct"/>
            <w:vAlign w:val="center"/>
            <w:hideMark/>
          </w:tcPr>
          <w:p w14:paraId="1723B200"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FHS</w:t>
            </w:r>
          </w:p>
        </w:tc>
        <w:tc>
          <w:tcPr>
            <w:tcW w:w="415" w:type="pct"/>
            <w:vAlign w:val="center"/>
            <w:hideMark/>
          </w:tcPr>
          <w:p w14:paraId="4F705755"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FLKŘ</w:t>
            </w:r>
          </w:p>
        </w:tc>
        <w:tc>
          <w:tcPr>
            <w:tcW w:w="415" w:type="pct"/>
            <w:vAlign w:val="center"/>
            <w:hideMark/>
          </w:tcPr>
          <w:p w14:paraId="23D32D99"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FMK</w:t>
            </w:r>
          </w:p>
        </w:tc>
        <w:tc>
          <w:tcPr>
            <w:tcW w:w="415" w:type="pct"/>
            <w:vAlign w:val="center"/>
            <w:hideMark/>
          </w:tcPr>
          <w:p w14:paraId="778918A0"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FT</w:t>
            </w:r>
          </w:p>
        </w:tc>
        <w:tc>
          <w:tcPr>
            <w:tcW w:w="415" w:type="pct"/>
            <w:vAlign w:val="center"/>
            <w:hideMark/>
          </w:tcPr>
          <w:p w14:paraId="6182AE5B" w14:textId="77777777" w:rsidR="00E118A5" w:rsidRPr="00CA4953" w:rsidRDefault="00E118A5" w:rsidP="00E118A5">
            <w:pPr>
              <w:spacing w:after="0" w:line="240" w:lineRule="auto"/>
              <w:jc w:val="center"/>
              <w:textAlignment w:val="bottom"/>
              <w:rPr>
                <w:rFonts w:ascii="Arial" w:hAnsi="Arial" w:cs="Arial"/>
                <w:sz w:val="18"/>
                <w:szCs w:val="36"/>
              </w:rPr>
            </w:pPr>
            <w:r w:rsidRPr="00CA4953">
              <w:rPr>
                <w:rFonts w:ascii="Calibri" w:hAnsi="Calibri" w:cs="Calibri"/>
                <w:bCs w:val="0"/>
                <w:color w:val="FFFFFF"/>
                <w:sz w:val="18"/>
                <w:szCs w:val="18"/>
              </w:rPr>
              <w:t>UTB</w:t>
            </w:r>
          </w:p>
        </w:tc>
      </w:tr>
      <w:tr w:rsidR="00E118A5" w:rsidRPr="007F1B48" w14:paraId="29663693"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tcW w:w="2096" w:type="pct"/>
            <w:vAlign w:val="center"/>
            <w:hideMark/>
          </w:tcPr>
          <w:p w14:paraId="3F38685D" w14:textId="77777777" w:rsidR="00E118A5" w:rsidRPr="007F1B48" w:rsidRDefault="00E118A5" w:rsidP="00E118A5">
            <w:pPr>
              <w:spacing w:after="0" w:line="240" w:lineRule="auto"/>
              <w:jc w:val="left"/>
              <w:textAlignment w:val="top"/>
              <w:rPr>
                <w:rFonts w:ascii="Arial" w:hAnsi="Arial" w:cs="Arial"/>
                <w:sz w:val="18"/>
                <w:szCs w:val="36"/>
              </w:rPr>
            </w:pPr>
            <w:r w:rsidRPr="00AC5C5D">
              <w:rPr>
                <w:rFonts w:ascii="Calibri" w:hAnsi="Calibri" w:cs="Calibri"/>
                <w:color w:val="000000"/>
                <w:kern w:val="24"/>
                <w:sz w:val="18"/>
                <w:szCs w:val="22"/>
              </w:rPr>
              <w:t>Možnost studentů ovlivňovat obsah a formy výuky.</w:t>
            </w:r>
          </w:p>
        </w:tc>
        <w:tc>
          <w:tcPr>
            <w:tcW w:w="415" w:type="pct"/>
            <w:vAlign w:val="center"/>
          </w:tcPr>
          <w:p w14:paraId="7208906C"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4D997AD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15" w:type="pct"/>
            <w:vAlign w:val="center"/>
          </w:tcPr>
          <w:p w14:paraId="140B656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143DD03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415" w:type="pct"/>
            <w:vAlign w:val="center"/>
          </w:tcPr>
          <w:p w14:paraId="2269F03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5530B80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4910ED23"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F1B48" w14:paraId="5E915B03" w14:textId="77777777" w:rsidTr="00FB10B9">
        <w:trPr>
          <w:trHeight w:val="567"/>
        </w:trPr>
        <w:tc>
          <w:tcPr>
            <w:tcW w:w="2096" w:type="pct"/>
            <w:vAlign w:val="center"/>
            <w:hideMark/>
          </w:tcPr>
          <w:p w14:paraId="51487D98" w14:textId="77777777" w:rsidR="00E118A5" w:rsidRPr="007F1B48"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lang w:val="pl-PL"/>
              </w:rPr>
              <w:t>Z</w:t>
            </w:r>
            <w:r w:rsidRPr="00AC5C5D">
              <w:rPr>
                <w:rFonts w:ascii="Calibri" w:hAnsi="Calibri" w:cs="Calibri"/>
                <w:color w:val="000000"/>
                <w:kern w:val="24"/>
                <w:sz w:val="18"/>
                <w:szCs w:val="22"/>
                <w:lang w:val="pl-PL"/>
              </w:rPr>
              <w:t>působ, jak se pracuje s kritikou a připomínkami studentů.</w:t>
            </w:r>
          </w:p>
        </w:tc>
        <w:tc>
          <w:tcPr>
            <w:tcW w:w="415" w:type="pct"/>
            <w:vAlign w:val="center"/>
          </w:tcPr>
          <w:p w14:paraId="6507020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58E620F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0F8B435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6CA3A03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-0,6</w:t>
            </w:r>
          </w:p>
        </w:tc>
        <w:tc>
          <w:tcPr>
            <w:tcW w:w="415" w:type="pct"/>
            <w:vAlign w:val="center"/>
          </w:tcPr>
          <w:p w14:paraId="5C4589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72B751E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15" w:type="pct"/>
            <w:vAlign w:val="center"/>
          </w:tcPr>
          <w:p w14:paraId="7DCDE32E"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F1B48" w14:paraId="10487608" w14:textId="77777777" w:rsidTr="00FB10B9">
        <w:trPr>
          <w:cnfStyle w:val="000000100000" w:firstRow="0" w:lastRow="0" w:firstColumn="0" w:lastColumn="0" w:oddVBand="0" w:evenVBand="0" w:oddHBand="1" w:evenHBand="0" w:firstRowFirstColumn="0" w:firstRowLastColumn="0" w:lastRowFirstColumn="0" w:lastRowLastColumn="0"/>
          <w:trHeight w:val="567"/>
        </w:trPr>
        <w:tc>
          <w:tcPr>
            <w:tcW w:w="2096" w:type="pct"/>
            <w:vAlign w:val="center"/>
            <w:hideMark/>
          </w:tcPr>
          <w:p w14:paraId="095D734F" w14:textId="77777777" w:rsidR="00E118A5" w:rsidRPr="007F1B48"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V</w:t>
            </w:r>
            <w:r w:rsidRPr="00AC5C5D">
              <w:rPr>
                <w:rFonts w:ascii="Calibri" w:hAnsi="Calibri" w:cs="Calibri"/>
                <w:color w:val="000000"/>
                <w:kern w:val="24"/>
                <w:sz w:val="18"/>
                <w:szCs w:val="22"/>
              </w:rPr>
              <w:t>liv studentů na chod univerzity.</w:t>
            </w:r>
          </w:p>
        </w:tc>
        <w:tc>
          <w:tcPr>
            <w:tcW w:w="415" w:type="pct"/>
            <w:vAlign w:val="center"/>
          </w:tcPr>
          <w:p w14:paraId="611D62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3F637EA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66FDB6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415" w:type="pct"/>
            <w:vAlign w:val="center"/>
          </w:tcPr>
          <w:p w14:paraId="2E4F99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415" w:type="pct"/>
            <w:vAlign w:val="center"/>
          </w:tcPr>
          <w:p w14:paraId="3EB2632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5C9292A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15" w:type="pct"/>
            <w:vAlign w:val="center"/>
          </w:tcPr>
          <w:p w14:paraId="7E11E9EF"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46E4BC4A"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DD86BA1" w14:textId="77777777" w:rsidR="00E118A5" w:rsidRDefault="00E118A5" w:rsidP="00E118A5">
      <w:pPr>
        <w:spacing w:line="240" w:lineRule="auto"/>
        <w:jc w:val="left"/>
        <w:rPr>
          <w:rFonts w:asciiTheme="minorHAnsi" w:hAnsiTheme="minorHAnsi" w:cstheme="minorHAnsi"/>
          <w:b/>
          <w:color w:val="000000" w:themeColor="text1"/>
          <w:sz w:val="22"/>
        </w:rPr>
      </w:pPr>
    </w:p>
    <w:p w14:paraId="02A5CB9F" w14:textId="77777777" w:rsidR="00E118A5" w:rsidRPr="000B49A3" w:rsidRDefault="00E118A5" w:rsidP="00E118A5">
      <w:pPr>
        <w:spacing w:line="240" w:lineRule="auto"/>
        <w:jc w:val="left"/>
        <w:rPr>
          <w:rFonts w:asciiTheme="minorHAnsi" w:hAnsiTheme="minorHAnsi" w:cstheme="minorHAnsi"/>
          <w:b/>
          <w:color w:val="000000" w:themeColor="text1"/>
          <w:sz w:val="22"/>
        </w:rPr>
      </w:pPr>
      <w:r w:rsidRPr="000B49A3">
        <w:rPr>
          <w:rFonts w:asciiTheme="minorHAnsi" w:hAnsiTheme="minorHAnsi" w:cstheme="minorHAnsi"/>
          <w:b/>
          <w:color w:val="000000" w:themeColor="text1"/>
          <w:sz w:val="22"/>
        </w:rPr>
        <w:t>Čas věnovaný studiu</w:t>
      </w:r>
    </w:p>
    <w:p w14:paraId="2D8134DB" w14:textId="72B57642" w:rsidR="00E118A5" w:rsidRPr="000B49A3" w:rsidRDefault="00997728" w:rsidP="00E118A5">
      <w:pPr>
        <w:spacing w:line="240" w:lineRule="auto"/>
        <w:rPr>
          <w:rFonts w:asciiTheme="minorHAnsi" w:hAnsiTheme="minorHAnsi" w:cstheme="minorHAnsi"/>
          <w:color w:val="000000" w:themeColor="text1"/>
          <w:sz w:val="22"/>
        </w:rPr>
      </w:pPr>
      <w:r>
        <w:rPr>
          <w:rFonts w:asciiTheme="minorHAnsi" w:hAnsiTheme="minorHAnsi"/>
          <w:sz w:val="22"/>
          <w:szCs w:val="22"/>
        </w:rPr>
        <w:t>Tato oblast je tvořena reverzními položkami, tj. vysoké hodnoty znamenají nejvyšší míru nespokojenosti</w:t>
      </w:r>
      <w:r w:rsidR="00E118A5">
        <w:rPr>
          <w:rFonts w:asciiTheme="minorHAnsi" w:hAnsiTheme="minorHAnsi" w:cstheme="minorHAnsi"/>
          <w:color w:val="000000" w:themeColor="text1"/>
          <w:sz w:val="22"/>
        </w:rPr>
        <w:t xml:space="preserve">. </w:t>
      </w:r>
      <w:r w:rsidR="00E118A5" w:rsidRPr="000B49A3">
        <w:rPr>
          <w:rFonts w:asciiTheme="minorHAnsi" w:hAnsiTheme="minorHAnsi" w:cstheme="minorHAnsi"/>
          <w:color w:val="000000" w:themeColor="text1"/>
          <w:sz w:val="22"/>
        </w:rPr>
        <w:t>Z hlediska čas</w:t>
      </w:r>
      <w:r w:rsidR="00E118A5">
        <w:rPr>
          <w:rFonts w:asciiTheme="minorHAnsi" w:hAnsiTheme="minorHAnsi" w:cstheme="minorHAnsi"/>
          <w:color w:val="000000" w:themeColor="text1"/>
          <w:sz w:val="22"/>
        </w:rPr>
        <w:t xml:space="preserve">ové zátěže spojené se studiem můžeme z výsledků šetření pozorovat, že ta je hodnocena opět blízko ke středu škály, výsledné celouniverzitní hodnoty průměrů jsou 3,0 až 3,1. </w:t>
      </w:r>
    </w:p>
    <w:p w14:paraId="69BB1CEF" w14:textId="77777777" w:rsidR="000D5DF1" w:rsidRDefault="000D5DF1" w:rsidP="00E118A5">
      <w:pPr>
        <w:spacing w:after="0" w:line="240" w:lineRule="auto"/>
        <w:jc w:val="left"/>
      </w:pPr>
    </w:p>
    <w:p w14:paraId="29E2DC24" w14:textId="786A0C73" w:rsidR="00E118A5" w:rsidRPr="00901884" w:rsidRDefault="00E118A5" w:rsidP="00901884">
      <w:pPr>
        <w:spacing w:line="240" w:lineRule="auto"/>
        <w:jc w:val="left"/>
        <w:rPr>
          <w:rFonts w:asciiTheme="minorHAnsi" w:hAnsiTheme="minorHAnsi" w:cstheme="minorHAnsi"/>
          <w:b/>
          <w:sz w:val="20"/>
          <w:szCs w:val="20"/>
        </w:rPr>
      </w:pPr>
      <w:r w:rsidRPr="00901884">
        <w:rPr>
          <w:rFonts w:asciiTheme="minorHAnsi" w:hAnsiTheme="minorHAnsi" w:cstheme="minorHAnsi"/>
          <w:b/>
          <w:sz w:val="20"/>
          <w:szCs w:val="20"/>
        </w:rPr>
        <w:t xml:space="preserve">Tab. </w:t>
      </w:r>
      <w:proofErr w:type="gramStart"/>
      <w:r w:rsidR="005C3905">
        <w:rPr>
          <w:rFonts w:asciiTheme="minorHAnsi" w:hAnsiTheme="minorHAnsi" w:cstheme="minorHAnsi"/>
          <w:b/>
          <w:sz w:val="20"/>
          <w:szCs w:val="20"/>
        </w:rPr>
        <w:t>27h</w:t>
      </w:r>
      <w:proofErr w:type="gramEnd"/>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cstheme="minorHAnsi"/>
          <w:b/>
          <w:sz w:val="20"/>
          <w:szCs w:val="20"/>
        </w:rPr>
        <w:t>Čas věnovaný studiu</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905"/>
        <w:gridCol w:w="556"/>
        <w:gridCol w:w="555"/>
        <w:gridCol w:w="555"/>
        <w:gridCol w:w="555"/>
        <w:gridCol w:w="555"/>
        <w:gridCol w:w="555"/>
        <w:gridCol w:w="552"/>
      </w:tblGrid>
      <w:tr w:rsidR="00E118A5" w:rsidRPr="007F1B48" w14:paraId="169F446F" w14:textId="77777777" w:rsidTr="000D5DF1">
        <w:trPr>
          <w:trHeight w:val="567"/>
        </w:trPr>
        <w:tc>
          <w:tcPr>
            <w:tcW w:w="2790" w:type="pct"/>
            <w:tcBorders>
              <w:top w:val="nil"/>
              <w:left w:val="nil"/>
              <w:bottom w:val="single" w:sz="4" w:space="0" w:color="ED7D31" w:themeColor="accent2"/>
              <w:right w:val="nil"/>
            </w:tcBorders>
            <w:shd w:val="clear" w:color="auto" w:fill="ED7D31" w:themeFill="accent2"/>
            <w:tcMar>
              <w:top w:w="15" w:type="dxa"/>
              <w:left w:w="15" w:type="dxa"/>
              <w:bottom w:w="0" w:type="dxa"/>
              <w:right w:w="15" w:type="dxa"/>
            </w:tcMar>
            <w:vAlign w:val="center"/>
            <w:hideMark/>
          </w:tcPr>
          <w:p w14:paraId="7F240C0B" w14:textId="77777777" w:rsidR="00E118A5" w:rsidRPr="007F1B48" w:rsidRDefault="00E118A5" w:rsidP="00E118A5">
            <w:pPr>
              <w:spacing w:after="0" w:line="240" w:lineRule="auto"/>
              <w:jc w:val="left"/>
              <w:textAlignment w:val="bottom"/>
              <w:rPr>
                <w:rFonts w:ascii="Arial" w:hAnsi="Arial" w:cs="Arial"/>
                <w:color w:val="FFFFFF" w:themeColor="background1"/>
                <w:sz w:val="18"/>
                <w:szCs w:val="36"/>
              </w:rPr>
            </w:pPr>
            <w:r w:rsidRPr="007F1B48">
              <w:rPr>
                <w:rFonts w:ascii="Calibri" w:hAnsi="Calibri" w:cs="Calibri"/>
                <w:b/>
                <w:bCs/>
                <w:color w:val="FFFFFF" w:themeColor="background1"/>
                <w:kern w:val="24"/>
                <w:sz w:val="18"/>
                <w:szCs w:val="22"/>
              </w:rPr>
              <w:t>Čas věnovaný studiu</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24EF005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7FEC539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284F5665"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06B21D76"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7A20F741"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5DBA6C14"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16" w:type="pct"/>
            <w:tcBorders>
              <w:top w:val="nil"/>
              <w:left w:val="nil"/>
              <w:bottom w:val="single" w:sz="4" w:space="0" w:color="ED7D31" w:themeColor="accent2"/>
              <w:right w:val="nil"/>
            </w:tcBorders>
            <w:shd w:val="clear" w:color="000000" w:fill="ED7D31"/>
            <w:tcMar>
              <w:top w:w="15" w:type="dxa"/>
              <w:left w:w="15" w:type="dxa"/>
              <w:bottom w:w="0" w:type="dxa"/>
              <w:right w:w="15" w:type="dxa"/>
            </w:tcMar>
            <w:vAlign w:val="center"/>
            <w:hideMark/>
          </w:tcPr>
          <w:p w14:paraId="53D111A8" w14:textId="77777777" w:rsidR="00E118A5" w:rsidRPr="007F1B4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7F1B48" w14:paraId="746515EF"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FBE4D5" w:themeFill="accent2" w:themeFillTint="33"/>
            <w:tcMar>
              <w:top w:w="15" w:type="dxa"/>
              <w:left w:w="15" w:type="dxa"/>
              <w:bottom w:w="0" w:type="dxa"/>
              <w:right w:w="15" w:type="dxa"/>
            </w:tcMar>
            <w:vAlign w:val="center"/>
            <w:hideMark/>
          </w:tcPr>
          <w:p w14:paraId="77110719"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hodin pro výuku a další organizované aktivity je příliš vysoké.</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634A53CC" w14:textId="77777777" w:rsidR="00E118A5" w:rsidRPr="000D5DF1" w:rsidRDefault="00E118A5" w:rsidP="000D5DF1">
            <w:pPr>
              <w:jc w:val="center"/>
              <w:rPr>
                <w:rFonts w:ascii="Calibri" w:hAnsi="Calibri" w:cs="Calibri"/>
                <w:color w:val="000000"/>
                <w:sz w:val="18"/>
                <w:szCs w:val="18"/>
              </w:rPr>
            </w:pPr>
            <w:r>
              <w:rPr>
                <w:rFonts w:ascii="Calibri" w:hAnsi="Calibri" w:cs="Calibri"/>
                <w:color w:val="000000"/>
                <w:sz w:val="18"/>
                <w:szCs w:val="18"/>
              </w:rPr>
              <w:t>2,8</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57DB3E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26C0D0C"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763D548E"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2,9</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29E1CB9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2,7</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64B367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3,3</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1E7472CE"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3,0</w:t>
            </w:r>
          </w:p>
        </w:tc>
      </w:tr>
      <w:tr w:rsidR="00E118A5" w:rsidRPr="007F1B48" w14:paraId="44503254"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65076E81"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Objem požadovaného učiva ke čtení je příliš vysoký.</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69272E4A"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3,0</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1F27CE83"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552A3435"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F21AD12"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3,1</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59F960E2"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2,4</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F0693A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3,0</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Mar>
              <w:top w:w="15" w:type="dxa"/>
              <w:left w:w="15" w:type="dxa"/>
              <w:bottom w:w="0" w:type="dxa"/>
              <w:right w:w="15" w:type="dxa"/>
            </w:tcMar>
            <w:vAlign w:val="center"/>
            <w:hideMark/>
          </w:tcPr>
          <w:p w14:paraId="4A5BF198"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3,1</w:t>
            </w:r>
          </w:p>
        </w:tc>
      </w:tr>
      <w:tr w:rsidR="00E118A5" w:rsidRPr="007F1B48" w14:paraId="7D734118" w14:textId="77777777" w:rsidTr="00FB10B9">
        <w:trPr>
          <w:trHeight w:val="567"/>
        </w:trPr>
        <w:tc>
          <w:tcPr>
            <w:tcW w:w="2790" w:type="pct"/>
            <w:tcBorders>
              <w:top w:val="single" w:sz="4" w:space="0" w:color="ED7D31" w:themeColor="accent2"/>
              <w:bottom w:val="single" w:sz="4" w:space="0" w:color="ED7D31" w:themeColor="accent2"/>
              <w:right w:val="single" w:sz="4" w:space="0" w:color="ED7D31" w:themeColor="accent2"/>
            </w:tcBorders>
            <w:shd w:val="clear" w:color="auto" w:fill="FBE4D5" w:themeFill="accent2" w:themeFillTint="33"/>
            <w:tcMar>
              <w:top w:w="15" w:type="dxa"/>
              <w:left w:w="15" w:type="dxa"/>
              <w:bottom w:w="0" w:type="dxa"/>
              <w:right w:w="15" w:type="dxa"/>
            </w:tcMar>
            <w:vAlign w:val="center"/>
            <w:hideMark/>
          </w:tcPr>
          <w:p w14:paraId="53A79FC0" w14:textId="77777777" w:rsidR="00E118A5" w:rsidRPr="007F1B48" w:rsidRDefault="00E118A5" w:rsidP="000D5DF1">
            <w:pPr>
              <w:spacing w:after="0" w:line="240" w:lineRule="auto"/>
              <w:jc w:val="left"/>
              <w:textAlignment w:val="top"/>
              <w:rPr>
                <w:rFonts w:ascii="Arial" w:hAnsi="Arial" w:cs="Arial"/>
                <w:sz w:val="18"/>
                <w:szCs w:val="36"/>
              </w:rPr>
            </w:pPr>
            <w:r w:rsidRPr="007F1B48">
              <w:rPr>
                <w:rFonts w:ascii="Calibri" w:hAnsi="Calibri" w:cs="Calibri"/>
                <w:color w:val="000000"/>
                <w:kern w:val="24"/>
                <w:sz w:val="18"/>
                <w:szCs w:val="22"/>
              </w:rPr>
              <w:t>Množství psaných úkolů je příliš vysoké.</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60A85D6B"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2,9</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614B574"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3,2</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381E5FA"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3,2</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3960828F"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3,3</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467D8084"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2,6</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57B81641" w14:textId="77777777" w:rsidR="00E118A5" w:rsidRPr="006266F9" w:rsidRDefault="00E118A5" w:rsidP="000D5DF1">
            <w:pPr>
              <w:jc w:val="center"/>
              <w:rPr>
                <w:rFonts w:asciiTheme="minorHAnsi" w:hAnsiTheme="minorHAnsi" w:cstheme="minorHAnsi"/>
                <w:color w:val="000000"/>
                <w:sz w:val="18"/>
                <w:szCs w:val="18"/>
              </w:rPr>
            </w:pPr>
            <w:r>
              <w:rPr>
                <w:rFonts w:ascii="Calibri" w:hAnsi="Calibri" w:cs="Calibri"/>
                <w:color w:val="000000"/>
                <w:sz w:val="18"/>
                <w:szCs w:val="18"/>
              </w:rPr>
              <w:t>2,8</w:t>
            </w:r>
          </w:p>
        </w:tc>
        <w:tc>
          <w:tcPr>
            <w:tcW w:w="316" w:type="pct"/>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tcMar>
              <w:top w:w="15" w:type="dxa"/>
              <w:left w:w="15" w:type="dxa"/>
              <w:bottom w:w="0" w:type="dxa"/>
              <w:right w:w="15" w:type="dxa"/>
            </w:tcMar>
            <w:vAlign w:val="center"/>
            <w:hideMark/>
          </w:tcPr>
          <w:p w14:paraId="4C3A8E55" w14:textId="77777777" w:rsidR="00E118A5" w:rsidRPr="006266F9" w:rsidRDefault="00E118A5" w:rsidP="000D5DF1">
            <w:pPr>
              <w:jc w:val="center"/>
              <w:rPr>
                <w:rFonts w:asciiTheme="minorHAnsi" w:hAnsiTheme="minorHAnsi" w:cstheme="minorHAnsi"/>
                <w:b/>
                <w:bCs/>
                <w:color w:val="000000"/>
                <w:sz w:val="18"/>
                <w:szCs w:val="18"/>
              </w:rPr>
            </w:pPr>
            <w:r>
              <w:rPr>
                <w:rFonts w:ascii="Calibri" w:hAnsi="Calibri" w:cs="Calibri"/>
                <w:b/>
                <w:bCs/>
                <w:color w:val="000000"/>
                <w:sz w:val="18"/>
                <w:szCs w:val="18"/>
              </w:rPr>
              <w:t>3,0</w:t>
            </w:r>
          </w:p>
        </w:tc>
      </w:tr>
    </w:tbl>
    <w:p w14:paraId="49953D57" w14:textId="77777777" w:rsidR="00E118A5" w:rsidRDefault="00E118A5" w:rsidP="00901884">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 = nejvyšší</w:t>
      </w:r>
      <w:r w:rsidRPr="001F7E50">
        <w:rPr>
          <w:rFonts w:asciiTheme="minorHAnsi" w:hAnsiTheme="minorHAnsi" w:cstheme="minorHAnsi"/>
          <w:i/>
          <w:sz w:val="18"/>
          <w:szCs w:val="18"/>
        </w:rPr>
        <w:t xml:space="preserve"> míra sp</w:t>
      </w:r>
      <w:r>
        <w:rPr>
          <w:rFonts w:asciiTheme="minorHAnsi" w:hAnsiTheme="minorHAnsi" w:cstheme="minorHAnsi"/>
          <w:i/>
          <w:sz w:val="18"/>
          <w:szCs w:val="18"/>
        </w:rPr>
        <w:t>okojenosti, zatímco 5 = nejnižší</w:t>
      </w:r>
      <w:r w:rsidRPr="001F7E50">
        <w:rPr>
          <w:rFonts w:asciiTheme="minorHAnsi" w:hAnsiTheme="minorHAnsi" w:cstheme="minorHAnsi"/>
          <w:i/>
          <w:sz w:val="18"/>
          <w:szCs w:val="18"/>
        </w:rPr>
        <w:t xml:space="preserve"> míra spokojenosti</w:t>
      </w:r>
      <w:r>
        <w:rPr>
          <w:rFonts w:asciiTheme="minorHAnsi" w:hAnsiTheme="minorHAnsi" w:cstheme="minorHAnsi"/>
          <w:i/>
          <w:sz w:val="18"/>
          <w:szCs w:val="18"/>
        </w:rPr>
        <w:t>. Jedná se o reverzní škály.</w:t>
      </w:r>
    </w:p>
    <w:p w14:paraId="7D5F03C0" w14:textId="77777777" w:rsidR="00E118A5" w:rsidRDefault="00E118A5" w:rsidP="00E118A5">
      <w:pPr>
        <w:spacing w:after="0" w:line="240" w:lineRule="auto"/>
        <w:jc w:val="left"/>
      </w:pPr>
    </w:p>
    <w:p w14:paraId="411FD217" w14:textId="3F9A8C01" w:rsidR="00E118A5" w:rsidRPr="00952637" w:rsidRDefault="00901884" w:rsidP="00E118A5">
      <w:pPr>
        <w:spacing w:after="0" w:line="240" w:lineRule="auto"/>
        <w:rPr>
          <w:rFonts w:asciiTheme="minorHAnsi" w:hAnsiTheme="minorHAnsi" w:cstheme="minorHAnsi"/>
          <w:color w:val="000000" w:themeColor="text1"/>
          <w:sz w:val="22"/>
        </w:rPr>
      </w:pPr>
      <w:r>
        <w:rPr>
          <w:rFonts w:asciiTheme="minorHAnsi" w:hAnsiTheme="minorHAnsi" w:cstheme="minorHAnsi"/>
          <w:color w:val="000000" w:themeColor="text1"/>
          <w:sz w:val="22"/>
        </w:rPr>
        <w:t>Ve srovnání s šetřením v roce 2021, došlo i</w:t>
      </w:r>
      <w:r w:rsidR="00E118A5" w:rsidRPr="00952637">
        <w:rPr>
          <w:rFonts w:asciiTheme="minorHAnsi" w:hAnsiTheme="minorHAnsi" w:cstheme="minorHAnsi"/>
          <w:color w:val="000000" w:themeColor="text1"/>
          <w:sz w:val="22"/>
        </w:rPr>
        <w:t xml:space="preserve"> v této oblasti k mírnému zhoršení hodnocení</w:t>
      </w:r>
      <w:r w:rsidR="00E118A5">
        <w:rPr>
          <w:rFonts w:asciiTheme="minorHAnsi" w:hAnsiTheme="minorHAnsi" w:cstheme="minorHAnsi"/>
          <w:color w:val="000000" w:themeColor="text1"/>
          <w:sz w:val="22"/>
        </w:rPr>
        <w:t xml:space="preserve"> (většinou o 0,1 na pětistupňové škále)</w:t>
      </w:r>
      <w:r w:rsidR="00E118A5" w:rsidRPr="00952637">
        <w:rPr>
          <w:rFonts w:asciiTheme="minorHAnsi" w:hAnsiTheme="minorHAnsi" w:cstheme="minorHAnsi"/>
          <w:color w:val="000000" w:themeColor="text1"/>
          <w:sz w:val="22"/>
        </w:rPr>
        <w:t>.</w:t>
      </w:r>
      <w:r w:rsidR="00E118A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C</w:t>
      </w:r>
      <w:r w:rsidR="00E118A5">
        <w:rPr>
          <w:rFonts w:asciiTheme="minorHAnsi" w:hAnsiTheme="minorHAnsi" w:cstheme="minorHAnsi"/>
          <w:color w:val="000000" w:themeColor="text1"/>
          <w:sz w:val="22"/>
        </w:rPr>
        <w:t>elkový průměr za UTB se nezměnil v případě položky sledující množství psaných úkolů.</w:t>
      </w:r>
    </w:p>
    <w:p w14:paraId="7CCB8136" w14:textId="77777777" w:rsidR="00E118A5" w:rsidRDefault="00E118A5" w:rsidP="00E118A5">
      <w:pPr>
        <w:spacing w:after="0" w:line="240" w:lineRule="auto"/>
        <w:jc w:val="left"/>
      </w:pPr>
    </w:p>
    <w:p w14:paraId="2628F20D" w14:textId="6A25D652" w:rsidR="00E118A5" w:rsidRPr="00901884" w:rsidRDefault="00E118A5" w:rsidP="00901884">
      <w:pPr>
        <w:spacing w:line="240" w:lineRule="auto"/>
        <w:rPr>
          <w:rFonts w:asciiTheme="minorHAnsi" w:hAnsiTheme="minorHAnsi"/>
          <w:b/>
          <w:sz w:val="20"/>
          <w:szCs w:val="20"/>
        </w:rPr>
      </w:pPr>
      <w:r w:rsidRPr="00901884">
        <w:rPr>
          <w:rFonts w:asciiTheme="minorHAnsi" w:hAnsiTheme="minorHAnsi" w:cstheme="minorHAnsi"/>
          <w:b/>
          <w:sz w:val="20"/>
          <w:szCs w:val="20"/>
        </w:rPr>
        <w:t xml:space="preserve">Tab. </w:t>
      </w:r>
      <w:r w:rsidR="000E425B" w:rsidRPr="00901884">
        <w:rPr>
          <w:rFonts w:asciiTheme="minorHAnsi" w:hAnsiTheme="minorHAnsi" w:cstheme="minorHAnsi"/>
          <w:b/>
          <w:sz w:val="20"/>
          <w:szCs w:val="20"/>
        </w:rPr>
        <w:t>27</w:t>
      </w:r>
      <w:r w:rsidR="005C3905">
        <w:rPr>
          <w:rFonts w:asciiTheme="minorHAnsi" w:hAnsiTheme="minorHAnsi" w:cstheme="minorHAnsi"/>
          <w:b/>
          <w:sz w:val="20"/>
          <w:szCs w:val="20"/>
        </w:rPr>
        <w:t>c</w:t>
      </w:r>
      <w:r w:rsidR="000E425B">
        <w:rPr>
          <w:rFonts w:asciiTheme="minorHAnsi" w:hAnsiTheme="minorHAnsi" w:cstheme="minorHAnsi"/>
          <w:b/>
          <w:sz w:val="20"/>
          <w:szCs w:val="20"/>
        </w:rPr>
        <w:t>h</w:t>
      </w:r>
      <w:r w:rsidRPr="00901884">
        <w:rPr>
          <w:rFonts w:asciiTheme="minorHAnsi" w:hAnsiTheme="minorHAnsi" w:cstheme="minorHAnsi"/>
          <w:b/>
          <w:sz w:val="20"/>
          <w:szCs w:val="20"/>
        </w:rPr>
        <w:t>.</w:t>
      </w:r>
      <w:r w:rsidRPr="00901884">
        <w:rPr>
          <w:rFonts w:asciiTheme="minorHAnsi" w:hAnsiTheme="minorHAnsi" w:cstheme="minorHAnsi"/>
          <w:sz w:val="20"/>
          <w:szCs w:val="20"/>
        </w:rPr>
        <w:t xml:space="preserve"> </w:t>
      </w:r>
      <w:r w:rsidRPr="00901884">
        <w:rPr>
          <w:rFonts w:asciiTheme="minorHAnsi" w:hAnsiTheme="minorHAnsi"/>
          <w:b/>
          <w:sz w:val="20"/>
          <w:szCs w:val="20"/>
        </w:rPr>
        <w:t>Čas věnovaný studiu (komparace 2024 a 2021)</w:t>
      </w:r>
    </w:p>
    <w:tbl>
      <w:tblPr>
        <w:tblStyle w:val="Tabulkasmkou4zvraznn21"/>
        <w:tblW w:w="5000" w:type="pct"/>
        <w:tblLook w:val="0420" w:firstRow="1" w:lastRow="0" w:firstColumn="0" w:lastColumn="0" w:noHBand="0" w:noVBand="1"/>
      </w:tblPr>
      <w:tblGrid>
        <w:gridCol w:w="4655"/>
        <w:gridCol w:w="577"/>
        <w:gridCol w:w="653"/>
        <w:gridCol w:w="579"/>
        <w:gridCol w:w="579"/>
        <w:gridCol w:w="579"/>
        <w:gridCol w:w="579"/>
        <w:gridCol w:w="577"/>
      </w:tblGrid>
      <w:tr w:rsidR="00E118A5" w:rsidRPr="00123331" w14:paraId="07F8AD18" w14:textId="77777777" w:rsidTr="000D5DF1">
        <w:trPr>
          <w:cnfStyle w:val="100000000000" w:firstRow="1" w:lastRow="0" w:firstColumn="0" w:lastColumn="0" w:oddVBand="0" w:evenVBand="0" w:oddHBand="0" w:evenHBand="0" w:firstRowFirstColumn="0" w:firstRowLastColumn="0" w:lastRowFirstColumn="0" w:lastRowLastColumn="0"/>
          <w:trHeight w:val="567"/>
        </w:trPr>
        <w:tc>
          <w:tcPr>
            <w:tcW w:w="2657" w:type="pct"/>
            <w:vAlign w:val="center"/>
            <w:hideMark/>
          </w:tcPr>
          <w:p w14:paraId="0BDA92E6"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Čas věnovaný studiu</w:t>
            </w:r>
          </w:p>
        </w:tc>
        <w:tc>
          <w:tcPr>
            <w:tcW w:w="334" w:type="pct"/>
            <w:vAlign w:val="center"/>
            <w:hideMark/>
          </w:tcPr>
          <w:p w14:paraId="5B42418B"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FAI</w:t>
            </w:r>
          </w:p>
        </w:tc>
        <w:tc>
          <w:tcPr>
            <w:tcW w:w="335" w:type="pct"/>
            <w:vAlign w:val="center"/>
            <w:hideMark/>
          </w:tcPr>
          <w:p w14:paraId="17D94FFC"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FAME</w:t>
            </w:r>
          </w:p>
        </w:tc>
        <w:tc>
          <w:tcPr>
            <w:tcW w:w="335" w:type="pct"/>
            <w:vAlign w:val="center"/>
            <w:hideMark/>
          </w:tcPr>
          <w:p w14:paraId="06DE2BE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FHS</w:t>
            </w:r>
          </w:p>
        </w:tc>
        <w:tc>
          <w:tcPr>
            <w:tcW w:w="335" w:type="pct"/>
            <w:vAlign w:val="center"/>
            <w:hideMark/>
          </w:tcPr>
          <w:p w14:paraId="1446D69F"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FLKŘ</w:t>
            </w:r>
          </w:p>
        </w:tc>
        <w:tc>
          <w:tcPr>
            <w:tcW w:w="335" w:type="pct"/>
            <w:vAlign w:val="center"/>
            <w:hideMark/>
          </w:tcPr>
          <w:p w14:paraId="7CA450D9"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FMK</w:t>
            </w:r>
          </w:p>
        </w:tc>
        <w:tc>
          <w:tcPr>
            <w:tcW w:w="335" w:type="pct"/>
            <w:vAlign w:val="center"/>
            <w:hideMark/>
          </w:tcPr>
          <w:p w14:paraId="46BE92C9"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FT</w:t>
            </w:r>
          </w:p>
        </w:tc>
        <w:tc>
          <w:tcPr>
            <w:tcW w:w="334" w:type="pct"/>
            <w:vAlign w:val="center"/>
            <w:hideMark/>
          </w:tcPr>
          <w:p w14:paraId="18120FE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UTB</w:t>
            </w:r>
          </w:p>
        </w:tc>
      </w:tr>
      <w:tr w:rsidR="00E118A5" w:rsidRPr="00123331" w14:paraId="7043CA23"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657" w:type="pct"/>
            <w:vAlign w:val="center"/>
            <w:hideMark/>
          </w:tcPr>
          <w:p w14:paraId="6A153095"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hodin pro výuku a další organizované aktivity je příliš vysoké.</w:t>
            </w:r>
          </w:p>
        </w:tc>
        <w:tc>
          <w:tcPr>
            <w:tcW w:w="334" w:type="pct"/>
            <w:vAlign w:val="center"/>
            <w:hideMark/>
          </w:tcPr>
          <w:p w14:paraId="49F5AD2E"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71018A8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35" w:type="pct"/>
            <w:vAlign w:val="center"/>
            <w:hideMark/>
          </w:tcPr>
          <w:p w14:paraId="632BA46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1C4EAA9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10F3D61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7568619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4" w:type="pct"/>
            <w:vAlign w:val="center"/>
            <w:hideMark/>
          </w:tcPr>
          <w:p w14:paraId="407554D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0,1</w:t>
            </w:r>
          </w:p>
        </w:tc>
      </w:tr>
      <w:tr w:rsidR="00E118A5" w:rsidRPr="00123331" w14:paraId="0C9FCF88" w14:textId="77777777" w:rsidTr="000D5DF1">
        <w:trPr>
          <w:trHeight w:val="567"/>
        </w:trPr>
        <w:tc>
          <w:tcPr>
            <w:tcW w:w="2657" w:type="pct"/>
            <w:vAlign w:val="center"/>
            <w:hideMark/>
          </w:tcPr>
          <w:p w14:paraId="73AE9659"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Objem požadovaného učiva ke čtení je příliš vysoký.</w:t>
            </w:r>
          </w:p>
        </w:tc>
        <w:tc>
          <w:tcPr>
            <w:tcW w:w="334" w:type="pct"/>
            <w:vAlign w:val="center"/>
            <w:hideMark/>
          </w:tcPr>
          <w:p w14:paraId="0BCADB6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0050D1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37867F4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3DCCA6D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6F28B6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07DE1DC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34" w:type="pct"/>
            <w:vAlign w:val="center"/>
            <w:hideMark/>
          </w:tcPr>
          <w:p w14:paraId="6F28D5D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0,2</w:t>
            </w:r>
          </w:p>
        </w:tc>
      </w:tr>
      <w:tr w:rsidR="00E118A5" w:rsidRPr="00123331" w14:paraId="55C0E79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657" w:type="pct"/>
            <w:vAlign w:val="center"/>
            <w:hideMark/>
          </w:tcPr>
          <w:p w14:paraId="69E939CB" w14:textId="77777777" w:rsidR="00E118A5" w:rsidRPr="00123331" w:rsidRDefault="00E118A5" w:rsidP="00E118A5">
            <w:pPr>
              <w:spacing w:after="0" w:line="240" w:lineRule="auto"/>
              <w:jc w:val="left"/>
              <w:textAlignment w:val="top"/>
              <w:rPr>
                <w:rFonts w:ascii="Arial" w:hAnsi="Arial" w:cs="Arial"/>
                <w:sz w:val="18"/>
                <w:szCs w:val="36"/>
              </w:rPr>
            </w:pPr>
            <w:r w:rsidRPr="00123331">
              <w:rPr>
                <w:rFonts w:ascii="Calibri" w:hAnsi="Calibri" w:cs="Calibri"/>
                <w:color w:val="000000"/>
                <w:kern w:val="24"/>
                <w:sz w:val="18"/>
                <w:szCs w:val="22"/>
              </w:rPr>
              <w:t>Množství psaných úkolů je příliš vysoké.</w:t>
            </w:r>
          </w:p>
        </w:tc>
        <w:tc>
          <w:tcPr>
            <w:tcW w:w="334" w:type="pct"/>
            <w:vAlign w:val="center"/>
            <w:hideMark/>
          </w:tcPr>
          <w:p w14:paraId="335B13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47F813E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35" w:type="pct"/>
            <w:vAlign w:val="center"/>
            <w:hideMark/>
          </w:tcPr>
          <w:p w14:paraId="131F4CE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5" w:type="pct"/>
            <w:vAlign w:val="center"/>
            <w:hideMark/>
          </w:tcPr>
          <w:p w14:paraId="32D5C2D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4DA056D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35" w:type="pct"/>
            <w:vAlign w:val="center"/>
            <w:hideMark/>
          </w:tcPr>
          <w:p w14:paraId="1B2F90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34" w:type="pct"/>
            <w:vAlign w:val="center"/>
            <w:hideMark/>
          </w:tcPr>
          <w:p w14:paraId="0ABED36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0,0</w:t>
            </w:r>
          </w:p>
        </w:tc>
      </w:tr>
    </w:tbl>
    <w:p w14:paraId="648074A6"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 záporné</w:t>
      </w:r>
      <w:r w:rsidRPr="001F7E50">
        <w:rPr>
          <w:rFonts w:asciiTheme="minorHAnsi" w:hAnsiTheme="minorHAnsi" w:cstheme="minorHAnsi"/>
          <w:i/>
          <w:sz w:val="18"/>
          <w:szCs w:val="18"/>
        </w:rPr>
        <w:t xml:space="preserve"> hodnoty vyjadřují zlepšení,</w:t>
      </w:r>
      <w:r>
        <w:rPr>
          <w:rFonts w:asciiTheme="minorHAnsi" w:hAnsiTheme="minorHAnsi" w:cstheme="minorHAnsi"/>
          <w:i/>
          <w:sz w:val="18"/>
          <w:szCs w:val="18"/>
        </w:rPr>
        <w:t xml:space="preserve"> kladné</w:t>
      </w:r>
      <w:r w:rsidRPr="001F7E50">
        <w:rPr>
          <w:rFonts w:asciiTheme="minorHAnsi" w:hAnsiTheme="minorHAnsi" w:cstheme="minorHAnsi"/>
          <w:i/>
          <w:sz w:val="18"/>
          <w:szCs w:val="18"/>
        </w:rPr>
        <w:t xml:space="preserve">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Pr>
          <w:rFonts w:asciiTheme="minorHAnsi" w:hAnsiTheme="minorHAnsi"/>
          <w:i/>
          <w:sz w:val="18"/>
          <w:szCs w:val="18"/>
        </w:rPr>
        <w:t xml:space="preserve"> nejvyšší</w:t>
      </w:r>
      <w:r w:rsidRPr="00F20173">
        <w:rPr>
          <w:rFonts w:asciiTheme="minorHAnsi" w:hAnsiTheme="minorHAnsi"/>
          <w:i/>
          <w:sz w:val="18"/>
          <w:szCs w:val="18"/>
        </w:rPr>
        <w:t xml:space="preserve"> míru sp</w:t>
      </w:r>
      <w:r>
        <w:rPr>
          <w:rFonts w:asciiTheme="minorHAnsi" w:hAnsiTheme="minorHAnsi"/>
          <w:i/>
          <w:sz w:val="18"/>
          <w:szCs w:val="18"/>
        </w:rPr>
        <w:t>okojenosti, zatímco 5 = nejnižší</w:t>
      </w:r>
      <w:r w:rsidRPr="00F20173">
        <w:rPr>
          <w:rFonts w:asciiTheme="minorHAnsi" w:hAnsiTheme="minorHAnsi"/>
          <w:i/>
          <w:sz w:val="18"/>
          <w:szCs w:val="18"/>
        </w:rPr>
        <w:t xml:space="preserve"> míru spokojenosti.</w:t>
      </w:r>
      <w:r>
        <w:rPr>
          <w:rFonts w:asciiTheme="minorHAnsi" w:hAnsiTheme="minorHAnsi"/>
          <w:i/>
          <w:sz w:val="18"/>
          <w:szCs w:val="18"/>
        </w:rPr>
        <w:t xml:space="preserve"> Jedná se o reverzní škály.</w:t>
      </w:r>
    </w:p>
    <w:p w14:paraId="2F07EF61" w14:textId="77777777" w:rsidR="00E118A5" w:rsidRPr="006F5FB0" w:rsidRDefault="00E118A5" w:rsidP="00E118A5">
      <w:pPr>
        <w:spacing w:line="240" w:lineRule="auto"/>
        <w:rPr>
          <w:rFonts w:asciiTheme="minorHAnsi" w:hAnsiTheme="minorHAnsi"/>
          <w:i/>
          <w:sz w:val="18"/>
          <w:szCs w:val="18"/>
        </w:rPr>
      </w:pPr>
    </w:p>
    <w:p w14:paraId="5E77255E" w14:textId="77777777" w:rsidR="00E118A5" w:rsidRDefault="00E118A5" w:rsidP="00E118A5">
      <w:pPr>
        <w:spacing w:line="240" w:lineRule="auto"/>
        <w:jc w:val="left"/>
        <w:rPr>
          <w:rFonts w:asciiTheme="minorHAnsi" w:hAnsiTheme="minorHAnsi" w:cstheme="minorHAnsi"/>
          <w:b/>
          <w:color w:val="000000" w:themeColor="text1"/>
          <w:sz w:val="22"/>
        </w:rPr>
      </w:pPr>
      <w:r w:rsidRPr="00792F77">
        <w:rPr>
          <w:rFonts w:asciiTheme="minorHAnsi" w:hAnsiTheme="minorHAnsi" w:cstheme="minorHAnsi"/>
          <w:b/>
          <w:color w:val="000000" w:themeColor="text1"/>
          <w:sz w:val="22"/>
        </w:rPr>
        <w:t>Relevance pro trh práce</w:t>
      </w:r>
    </w:p>
    <w:p w14:paraId="1BE16BC8" w14:textId="77777777" w:rsidR="00E118A5" w:rsidRDefault="00E118A5" w:rsidP="00E118A5">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vhodného nastavení profilu budoucích absolventů je důležité zjišťovat, jak studenti vnímají relevanci jimi studovaného SP pro trh práce. Mnozí z nich se totiž dostávají prostřednictvím praxí, stáží a pracovních úvazků do přímého kontaktu s pracovním prostředím, pro něž je studium postupně připravuje, a mohou tak začít posuzovat vhodnost jeho zaměření.</w:t>
      </w:r>
      <w:r>
        <w:rPr>
          <w:rFonts w:asciiTheme="minorHAnsi" w:hAnsiTheme="minorHAnsi" w:cstheme="minorHAnsi"/>
          <w:b/>
          <w:color w:val="000000" w:themeColor="text1"/>
          <w:sz w:val="22"/>
        </w:rPr>
        <w:t xml:space="preserve"> </w:t>
      </w:r>
      <w:r w:rsidRPr="00792F77">
        <w:rPr>
          <w:rFonts w:asciiTheme="minorHAnsi" w:hAnsiTheme="minorHAnsi"/>
          <w:color w:val="000000" w:themeColor="text1"/>
          <w:sz w:val="22"/>
          <w:szCs w:val="22"/>
        </w:rPr>
        <w:t xml:space="preserve">V tomto </w:t>
      </w:r>
      <w:r>
        <w:rPr>
          <w:rFonts w:asciiTheme="minorHAnsi" w:hAnsiTheme="minorHAnsi"/>
          <w:color w:val="000000" w:themeColor="text1"/>
          <w:sz w:val="22"/>
          <w:szCs w:val="22"/>
        </w:rPr>
        <w:t xml:space="preserve">kritériu </w:t>
      </w:r>
      <w:r w:rsidRPr="00792F77">
        <w:rPr>
          <w:rFonts w:asciiTheme="minorHAnsi" w:hAnsiTheme="minorHAnsi"/>
          <w:color w:val="000000" w:themeColor="text1"/>
          <w:sz w:val="22"/>
          <w:szCs w:val="22"/>
        </w:rPr>
        <w:t>výsledky ukazují, že studenti jsou s rel</w:t>
      </w:r>
      <w:r>
        <w:rPr>
          <w:rFonts w:asciiTheme="minorHAnsi" w:hAnsiTheme="minorHAnsi"/>
          <w:color w:val="000000" w:themeColor="text1"/>
          <w:sz w:val="22"/>
          <w:szCs w:val="22"/>
        </w:rPr>
        <w:t>evancí pro trh práce spokojeni. Jedinou položkou hodnocenou na středu škály (průměr 3,0) je dostatečnost praxe</w:t>
      </w:r>
      <w:r w:rsidRPr="00792F77">
        <w:rPr>
          <w:rFonts w:asciiTheme="minorHAnsi" w:hAnsiTheme="minorHAnsi"/>
          <w:color w:val="000000" w:themeColor="text1"/>
          <w:sz w:val="22"/>
          <w:szCs w:val="22"/>
        </w:rPr>
        <w:t>.</w:t>
      </w:r>
    </w:p>
    <w:p w14:paraId="31F088F6" w14:textId="77777777" w:rsidR="00E118A5" w:rsidRDefault="00E118A5" w:rsidP="00E118A5">
      <w:pPr>
        <w:spacing w:after="0" w:line="240" w:lineRule="auto"/>
        <w:jc w:val="left"/>
        <w:rPr>
          <w:rFonts w:asciiTheme="minorHAnsi" w:hAnsiTheme="minorHAnsi" w:cstheme="minorHAnsi"/>
          <w:b/>
          <w:sz w:val="22"/>
        </w:rPr>
      </w:pPr>
    </w:p>
    <w:p w14:paraId="5F5148BF" w14:textId="31049AB0" w:rsidR="00367DE8" w:rsidRDefault="00367DE8">
      <w:pPr>
        <w:spacing w:after="0" w:line="240" w:lineRule="auto"/>
        <w:jc w:val="left"/>
        <w:rPr>
          <w:rFonts w:asciiTheme="minorHAnsi" w:hAnsiTheme="minorHAnsi" w:cstheme="minorHAnsi"/>
          <w:b/>
          <w:sz w:val="20"/>
          <w:szCs w:val="20"/>
        </w:rPr>
      </w:pPr>
    </w:p>
    <w:p w14:paraId="73C30CC5" w14:textId="0177785D" w:rsidR="00E118A5" w:rsidRPr="000E425B" w:rsidRDefault="00E118A5" w:rsidP="000E425B">
      <w:pPr>
        <w:spacing w:line="240" w:lineRule="auto"/>
        <w:jc w:val="left"/>
        <w:rPr>
          <w:rFonts w:asciiTheme="minorHAnsi" w:hAnsiTheme="minorHAnsi" w:cstheme="minorHAnsi"/>
          <w:b/>
          <w:sz w:val="20"/>
          <w:szCs w:val="20"/>
        </w:rPr>
      </w:pPr>
      <w:r w:rsidRPr="000E425B">
        <w:rPr>
          <w:rFonts w:asciiTheme="minorHAnsi" w:hAnsiTheme="minorHAnsi" w:cstheme="minorHAnsi"/>
          <w:b/>
          <w:sz w:val="20"/>
          <w:szCs w:val="20"/>
        </w:rPr>
        <w:t xml:space="preserve">Tab. </w:t>
      </w:r>
      <w:r w:rsidR="000E425B">
        <w:rPr>
          <w:rFonts w:asciiTheme="minorHAnsi" w:hAnsiTheme="minorHAnsi" w:cstheme="minorHAnsi"/>
          <w:b/>
          <w:sz w:val="20"/>
          <w:szCs w:val="20"/>
        </w:rPr>
        <w:t>27</w:t>
      </w:r>
      <w:r w:rsidR="005C3905">
        <w:rPr>
          <w:rFonts w:asciiTheme="minorHAnsi" w:hAnsiTheme="minorHAnsi" w:cstheme="minorHAnsi"/>
          <w:b/>
          <w:sz w:val="20"/>
          <w:szCs w:val="20"/>
        </w:rPr>
        <w:t>i</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cstheme="minorHAnsi"/>
          <w:b/>
          <w:sz w:val="20"/>
          <w:szCs w:val="20"/>
        </w:rPr>
        <w:t>Relevance pro trh práce</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622"/>
        <w:gridCol w:w="738"/>
        <w:gridCol w:w="738"/>
        <w:gridCol w:w="738"/>
        <w:gridCol w:w="738"/>
        <w:gridCol w:w="738"/>
        <w:gridCol w:w="738"/>
        <w:gridCol w:w="738"/>
      </w:tblGrid>
      <w:tr w:rsidR="00E118A5" w:rsidRPr="00123331" w14:paraId="1402F67F" w14:textId="77777777" w:rsidTr="000D5DF1">
        <w:trPr>
          <w:trHeight w:val="567"/>
        </w:trPr>
        <w:tc>
          <w:tcPr>
            <w:tcW w:w="2060"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1CCDE5BE" w14:textId="77777777" w:rsidR="00E118A5" w:rsidRPr="00123331" w:rsidRDefault="00E118A5" w:rsidP="00E118A5">
            <w:pPr>
              <w:spacing w:after="0" w:line="240" w:lineRule="auto"/>
              <w:jc w:val="left"/>
              <w:textAlignment w:val="bottom"/>
              <w:rPr>
                <w:rFonts w:ascii="Arial" w:hAnsi="Arial" w:cs="Arial"/>
                <w:color w:val="FFFFFF" w:themeColor="background1"/>
                <w:sz w:val="18"/>
                <w:szCs w:val="36"/>
              </w:rPr>
            </w:pPr>
            <w:r w:rsidRPr="00123331">
              <w:rPr>
                <w:rFonts w:ascii="Calibri" w:hAnsi="Calibri" w:cs="Calibri"/>
                <w:b/>
                <w:bCs/>
                <w:color w:val="FFFFFF" w:themeColor="background1"/>
                <w:kern w:val="24"/>
                <w:sz w:val="18"/>
                <w:szCs w:val="22"/>
              </w:rPr>
              <w:t>Relevance pro trh práce</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21F36D63"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12B82DC2"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3EC02732"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6CAC7A16"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2FD47E6D"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0602ECC0"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420" w:type="pct"/>
            <w:tcBorders>
              <w:top w:val="nil"/>
              <w:left w:val="nil"/>
              <w:bottom w:val="nil"/>
              <w:right w:val="nil"/>
            </w:tcBorders>
            <w:shd w:val="clear" w:color="000000" w:fill="ED7D31"/>
            <w:tcMar>
              <w:top w:w="15" w:type="dxa"/>
              <w:left w:w="15" w:type="dxa"/>
              <w:bottom w:w="0" w:type="dxa"/>
              <w:right w:w="15" w:type="dxa"/>
            </w:tcMar>
            <w:vAlign w:val="center"/>
            <w:hideMark/>
          </w:tcPr>
          <w:p w14:paraId="39412A5D" w14:textId="77777777" w:rsidR="00E118A5" w:rsidRPr="00123331"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123331" w14:paraId="1A42C3BD" w14:textId="77777777" w:rsidTr="000D5DF1">
        <w:trPr>
          <w:trHeight w:val="567"/>
        </w:trPr>
        <w:tc>
          <w:tcPr>
            <w:tcW w:w="2060" w:type="pct"/>
            <w:tcBorders>
              <w:top w:val="nil"/>
            </w:tcBorders>
            <w:shd w:val="clear" w:color="auto" w:fill="FBE4D5" w:themeFill="accent2" w:themeFillTint="33"/>
            <w:tcMar>
              <w:top w:w="15" w:type="dxa"/>
              <w:left w:w="15" w:type="dxa"/>
              <w:bottom w:w="0" w:type="dxa"/>
              <w:right w:w="15" w:type="dxa"/>
            </w:tcMar>
            <w:vAlign w:val="center"/>
            <w:hideMark/>
          </w:tcPr>
          <w:p w14:paraId="50B72F44"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E9D2856"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E211C8C" w14:textId="4A51E30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750EE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6D1848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ED57F5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F82053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A0EF110"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123331" w14:paraId="36B71F01" w14:textId="77777777" w:rsidTr="000D5DF1">
        <w:trPr>
          <w:trHeight w:val="567"/>
        </w:trPr>
        <w:tc>
          <w:tcPr>
            <w:tcW w:w="2060" w:type="pct"/>
            <w:shd w:val="clear" w:color="auto" w:fill="auto"/>
            <w:tcMar>
              <w:top w:w="15" w:type="dxa"/>
              <w:left w:w="15" w:type="dxa"/>
              <w:bottom w:w="0" w:type="dxa"/>
              <w:right w:w="15" w:type="dxa"/>
            </w:tcMar>
            <w:vAlign w:val="center"/>
            <w:hideMark/>
          </w:tcPr>
          <w:p w14:paraId="0E5BE3BC"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3C4E0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2896AB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CD077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479D59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104E32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38AC6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DF2CD3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123331" w14:paraId="13A028B9" w14:textId="77777777" w:rsidTr="000D5DF1">
        <w:trPr>
          <w:trHeight w:val="567"/>
        </w:trPr>
        <w:tc>
          <w:tcPr>
            <w:tcW w:w="2060" w:type="pct"/>
            <w:shd w:val="clear" w:color="auto" w:fill="FBE4D5" w:themeFill="accent2" w:themeFillTint="33"/>
            <w:tcMar>
              <w:top w:w="15" w:type="dxa"/>
              <w:left w:w="15" w:type="dxa"/>
              <w:bottom w:w="0" w:type="dxa"/>
              <w:right w:w="15" w:type="dxa"/>
            </w:tcMar>
            <w:vAlign w:val="center"/>
            <w:hideMark/>
          </w:tcPr>
          <w:p w14:paraId="2A2D3E69"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4BFFBD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42D3B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6581EA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D9C408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64A2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5ACCE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20"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17E416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123331" w14:paraId="3E2C748A" w14:textId="77777777" w:rsidTr="000D5DF1">
        <w:trPr>
          <w:trHeight w:val="567"/>
        </w:trPr>
        <w:tc>
          <w:tcPr>
            <w:tcW w:w="2060" w:type="pct"/>
            <w:shd w:val="clear" w:color="auto" w:fill="auto"/>
            <w:tcMar>
              <w:top w:w="15" w:type="dxa"/>
              <w:left w:w="15" w:type="dxa"/>
              <w:bottom w:w="0" w:type="dxa"/>
              <w:right w:w="15" w:type="dxa"/>
            </w:tcMar>
            <w:vAlign w:val="center"/>
            <w:hideMark/>
          </w:tcPr>
          <w:p w14:paraId="0246F117" w14:textId="77777777" w:rsidR="00E118A5" w:rsidRPr="00123331"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9BB57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8D028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2A6C84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35E912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DF36F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F1A442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20"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DB61ABC"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bl>
    <w:p w14:paraId="4A7FAE98" w14:textId="77777777" w:rsidR="00E118A5" w:rsidRDefault="00E118A5" w:rsidP="000E425B">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1F59DC9B" w14:textId="77777777" w:rsidR="00E118A5" w:rsidRDefault="00E118A5" w:rsidP="00E118A5">
      <w:pPr>
        <w:spacing w:after="0" w:line="240" w:lineRule="auto"/>
        <w:jc w:val="left"/>
      </w:pPr>
    </w:p>
    <w:p w14:paraId="5570E28D" w14:textId="77777777" w:rsidR="00E118A5" w:rsidRPr="009277C1" w:rsidRDefault="00E118A5" w:rsidP="00E118A5">
      <w:pPr>
        <w:spacing w:line="240" w:lineRule="auto"/>
        <w:rPr>
          <w:rFonts w:asciiTheme="minorHAnsi" w:hAnsiTheme="minorHAnsi" w:cstheme="minorHAnsi"/>
          <w:b/>
          <w:color w:val="000000" w:themeColor="text1"/>
          <w:sz w:val="22"/>
        </w:rPr>
      </w:pPr>
      <w:r w:rsidRPr="00792F77">
        <w:rPr>
          <w:rFonts w:asciiTheme="minorHAnsi" w:hAnsiTheme="minorHAnsi"/>
          <w:color w:val="000000" w:themeColor="text1"/>
          <w:sz w:val="22"/>
          <w:szCs w:val="22"/>
        </w:rPr>
        <w:t>Z hlediska vývoje tohoto kritéria hodnocení v čase m</w:t>
      </w:r>
      <w:r>
        <w:rPr>
          <w:rFonts w:asciiTheme="minorHAnsi" w:hAnsiTheme="minorHAnsi"/>
          <w:color w:val="000000" w:themeColor="text1"/>
          <w:sz w:val="22"/>
          <w:szCs w:val="22"/>
        </w:rPr>
        <w:t>ůžeme pozorovat, že v porovnání s rokem 2021 došlo celouniverzitně k mírnému poklesu (nejčastěji o 0,3)</w:t>
      </w:r>
      <w:r w:rsidRPr="00792F77">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K poklesu hodnocení o 0,5 bodu došlo na FHS v případě položky sledující kariérní příležitosti studentů, a dále na FMK v případě položek zaměřených na uplatnění na trhu práce a rozvoj znalostí a dovedností uplatnitelných v pracovním životě. </w:t>
      </w:r>
    </w:p>
    <w:p w14:paraId="66B0168F" w14:textId="77777777" w:rsidR="00E118A5" w:rsidRDefault="00E118A5" w:rsidP="00E118A5">
      <w:pPr>
        <w:spacing w:after="0" w:line="240" w:lineRule="auto"/>
        <w:jc w:val="left"/>
      </w:pPr>
    </w:p>
    <w:p w14:paraId="1A122C41" w14:textId="034387FB" w:rsidR="00E118A5" w:rsidRPr="000E425B" w:rsidRDefault="00E118A5" w:rsidP="000E425B">
      <w:pPr>
        <w:spacing w:line="240" w:lineRule="auto"/>
        <w:rPr>
          <w:rFonts w:asciiTheme="minorHAnsi" w:hAnsi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j</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b/>
          <w:sz w:val="20"/>
          <w:szCs w:val="20"/>
        </w:rPr>
        <w:t>Relevance pro trh práce (komparace 2024 a 2021)</w:t>
      </w:r>
    </w:p>
    <w:tbl>
      <w:tblPr>
        <w:tblStyle w:val="Tabulkasmkou4zvraznn21"/>
        <w:tblW w:w="5000" w:type="pct"/>
        <w:tblLayout w:type="fixed"/>
        <w:tblLook w:val="0420" w:firstRow="1" w:lastRow="0" w:firstColumn="0" w:lastColumn="0" w:noHBand="0" w:noVBand="1"/>
      </w:tblPr>
      <w:tblGrid>
        <w:gridCol w:w="4440"/>
        <w:gridCol w:w="499"/>
        <w:gridCol w:w="741"/>
        <w:gridCol w:w="621"/>
        <w:gridCol w:w="620"/>
        <w:gridCol w:w="621"/>
        <w:gridCol w:w="620"/>
        <w:gridCol w:w="616"/>
      </w:tblGrid>
      <w:tr w:rsidR="00E118A5" w:rsidRPr="0011340C" w14:paraId="3E68EEE6" w14:textId="77777777" w:rsidTr="000D5DF1">
        <w:trPr>
          <w:cnfStyle w:val="100000000000" w:firstRow="1" w:lastRow="0" w:firstColumn="0" w:lastColumn="0" w:oddVBand="0" w:evenVBand="0" w:oddHBand="0" w:evenHBand="0" w:firstRowFirstColumn="0" w:firstRowLastColumn="0" w:lastRowFirstColumn="0" w:lastRowLastColumn="0"/>
          <w:trHeight w:val="594"/>
        </w:trPr>
        <w:tc>
          <w:tcPr>
            <w:tcW w:w="2529" w:type="pct"/>
            <w:vAlign w:val="center"/>
            <w:hideMark/>
          </w:tcPr>
          <w:p w14:paraId="463868F8"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Relevance pro trh práce</w:t>
            </w:r>
          </w:p>
        </w:tc>
        <w:tc>
          <w:tcPr>
            <w:tcW w:w="284" w:type="pct"/>
            <w:vAlign w:val="center"/>
            <w:hideMark/>
          </w:tcPr>
          <w:p w14:paraId="7D1FC423"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FAI</w:t>
            </w:r>
          </w:p>
        </w:tc>
        <w:tc>
          <w:tcPr>
            <w:tcW w:w="422" w:type="pct"/>
            <w:vAlign w:val="center"/>
            <w:hideMark/>
          </w:tcPr>
          <w:p w14:paraId="46B46EF2"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FAME</w:t>
            </w:r>
          </w:p>
        </w:tc>
        <w:tc>
          <w:tcPr>
            <w:tcW w:w="354" w:type="pct"/>
            <w:vAlign w:val="center"/>
            <w:hideMark/>
          </w:tcPr>
          <w:p w14:paraId="13111A0D"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FHS</w:t>
            </w:r>
          </w:p>
        </w:tc>
        <w:tc>
          <w:tcPr>
            <w:tcW w:w="353" w:type="pct"/>
            <w:vAlign w:val="center"/>
            <w:hideMark/>
          </w:tcPr>
          <w:p w14:paraId="122119ED"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FLKŘ</w:t>
            </w:r>
          </w:p>
        </w:tc>
        <w:tc>
          <w:tcPr>
            <w:tcW w:w="354" w:type="pct"/>
            <w:vAlign w:val="center"/>
            <w:hideMark/>
          </w:tcPr>
          <w:p w14:paraId="1AEC4B3A"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FMK</w:t>
            </w:r>
          </w:p>
        </w:tc>
        <w:tc>
          <w:tcPr>
            <w:tcW w:w="353" w:type="pct"/>
            <w:vAlign w:val="center"/>
            <w:hideMark/>
          </w:tcPr>
          <w:p w14:paraId="760EB766"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FT</w:t>
            </w:r>
          </w:p>
        </w:tc>
        <w:tc>
          <w:tcPr>
            <w:tcW w:w="351" w:type="pct"/>
            <w:vAlign w:val="center"/>
            <w:hideMark/>
          </w:tcPr>
          <w:p w14:paraId="2D9EC143" w14:textId="77777777" w:rsidR="00E118A5" w:rsidRPr="00E51DE0" w:rsidRDefault="00E118A5" w:rsidP="00E118A5">
            <w:pPr>
              <w:spacing w:after="0" w:line="240" w:lineRule="auto"/>
              <w:jc w:val="center"/>
              <w:textAlignment w:val="bottom"/>
              <w:rPr>
                <w:rFonts w:ascii="Arial" w:hAnsi="Arial" w:cs="Arial"/>
                <w:sz w:val="18"/>
                <w:szCs w:val="36"/>
              </w:rPr>
            </w:pPr>
            <w:r w:rsidRPr="00E51DE0">
              <w:rPr>
                <w:rFonts w:ascii="Calibri" w:hAnsi="Calibri" w:cs="Calibri"/>
                <w:bCs w:val="0"/>
                <w:color w:val="FFFFFF"/>
                <w:sz w:val="18"/>
                <w:szCs w:val="18"/>
              </w:rPr>
              <w:t>UTB</w:t>
            </w:r>
          </w:p>
        </w:tc>
      </w:tr>
      <w:tr w:rsidR="00E118A5" w:rsidRPr="0011340C" w14:paraId="00125424"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529" w:type="pct"/>
            <w:vAlign w:val="center"/>
            <w:hideMark/>
          </w:tcPr>
          <w:p w14:paraId="5AA1B2F0"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284" w:type="pct"/>
            <w:vAlign w:val="center"/>
            <w:hideMark/>
          </w:tcPr>
          <w:p w14:paraId="085A82AC"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-0,3</w:t>
            </w:r>
          </w:p>
        </w:tc>
        <w:tc>
          <w:tcPr>
            <w:tcW w:w="422" w:type="pct"/>
            <w:vAlign w:val="center"/>
            <w:hideMark/>
          </w:tcPr>
          <w:p w14:paraId="1353C007"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0EFA813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3" w:type="pct"/>
            <w:vAlign w:val="center"/>
            <w:hideMark/>
          </w:tcPr>
          <w:p w14:paraId="3B3C0F6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4" w:type="pct"/>
            <w:vAlign w:val="center"/>
            <w:hideMark/>
          </w:tcPr>
          <w:p w14:paraId="0A2860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49F9A6F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1" w:type="pct"/>
            <w:vAlign w:val="center"/>
            <w:hideMark/>
          </w:tcPr>
          <w:p w14:paraId="09864BB0"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458D7D7B" w14:textId="77777777" w:rsidTr="000D5DF1">
        <w:trPr>
          <w:trHeight w:val="567"/>
        </w:trPr>
        <w:tc>
          <w:tcPr>
            <w:tcW w:w="2529" w:type="pct"/>
            <w:vAlign w:val="center"/>
            <w:hideMark/>
          </w:tcPr>
          <w:p w14:paraId="5A329B34"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284" w:type="pct"/>
            <w:vAlign w:val="center"/>
            <w:hideMark/>
          </w:tcPr>
          <w:p w14:paraId="627907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422" w:type="pct"/>
            <w:vAlign w:val="center"/>
            <w:hideMark/>
          </w:tcPr>
          <w:p w14:paraId="5824E9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1B30BF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382364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4" w:type="pct"/>
            <w:vAlign w:val="center"/>
            <w:hideMark/>
          </w:tcPr>
          <w:p w14:paraId="40C37D0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3" w:type="pct"/>
            <w:vAlign w:val="center"/>
            <w:hideMark/>
          </w:tcPr>
          <w:p w14:paraId="26A14C7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1" w:type="pct"/>
            <w:vAlign w:val="center"/>
            <w:hideMark/>
          </w:tcPr>
          <w:p w14:paraId="15003F6A"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175FF440"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529" w:type="pct"/>
            <w:vAlign w:val="center"/>
            <w:hideMark/>
          </w:tcPr>
          <w:p w14:paraId="6013A575"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284" w:type="pct"/>
            <w:vAlign w:val="center"/>
            <w:hideMark/>
          </w:tcPr>
          <w:p w14:paraId="6CBF682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422" w:type="pct"/>
            <w:vAlign w:val="center"/>
            <w:hideMark/>
          </w:tcPr>
          <w:p w14:paraId="060C44B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4" w:type="pct"/>
            <w:vAlign w:val="center"/>
            <w:hideMark/>
          </w:tcPr>
          <w:p w14:paraId="1FB3F29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3" w:type="pct"/>
            <w:vAlign w:val="center"/>
            <w:hideMark/>
          </w:tcPr>
          <w:p w14:paraId="556DB4B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54" w:type="pct"/>
            <w:vAlign w:val="center"/>
            <w:hideMark/>
          </w:tcPr>
          <w:p w14:paraId="6CB9A2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-0,5</w:t>
            </w:r>
          </w:p>
        </w:tc>
        <w:tc>
          <w:tcPr>
            <w:tcW w:w="353" w:type="pct"/>
            <w:vAlign w:val="center"/>
            <w:hideMark/>
          </w:tcPr>
          <w:p w14:paraId="288D657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51" w:type="pct"/>
            <w:vAlign w:val="center"/>
            <w:hideMark/>
          </w:tcPr>
          <w:p w14:paraId="537A56C7"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-0,3</w:t>
            </w:r>
          </w:p>
        </w:tc>
      </w:tr>
      <w:tr w:rsidR="00E118A5" w:rsidRPr="0011340C" w14:paraId="69EDF6B3" w14:textId="77777777" w:rsidTr="000D5DF1">
        <w:trPr>
          <w:trHeight w:val="567"/>
        </w:trPr>
        <w:tc>
          <w:tcPr>
            <w:tcW w:w="2529" w:type="pct"/>
            <w:vAlign w:val="center"/>
            <w:hideMark/>
          </w:tcPr>
          <w:p w14:paraId="5729FA90" w14:textId="77777777" w:rsidR="00E118A5" w:rsidRPr="0011340C" w:rsidRDefault="00E118A5" w:rsidP="00E118A5">
            <w:pPr>
              <w:spacing w:after="0" w:line="240" w:lineRule="auto"/>
              <w:jc w:val="left"/>
              <w:textAlignment w:val="top"/>
              <w:rPr>
                <w:rFonts w:ascii="Arial" w:hAnsi="Arial" w:cs="Arial"/>
                <w:sz w:val="18"/>
                <w:szCs w:val="36"/>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284" w:type="pct"/>
            <w:vAlign w:val="center"/>
            <w:hideMark/>
          </w:tcPr>
          <w:p w14:paraId="007E52D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422" w:type="pct"/>
            <w:vAlign w:val="center"/>
            <w:hideMark/>
          </w:tcPr>
          <w:p w14:paraId="093BA9A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50E7B5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3" w:type="pct"/>
            <w:vAlign w:val="center"/>
            <w:hideMark/>
          </w:tcPr>
          <w:p w14:paraId="6422025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4" w:type="pct"/>
            <w:vAlign w:val="center"/>
            <w:hideMark/>
          </w:tcPr>
          <w:p w14:paraId="07C1169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3" w:type="pct"/>
            <w:vAlign w:val="center"/>
            <w:hideMark/>
          </w:tcPr>
          <w:p w14:paraId="158CFE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1" w:type="pct"/>
            <w:vAlign w:val="center"/>
            <w:hideMark/>
          </w:tcPr>
          <w:p w14:paraId="5D1E2E95" w14:textId="77777777" w:rsidR="00E118A5" w:rsidRPr="00492909" w:rsidRDefault="00E118A5" w:rsidP="00E118A5">
            <w:pPr>
              <w:jc w:val="center"/>
              <w:rPr>
                <w:rFonts w:ascii="Calibri" w:hAnsi="Calibri" w:cs="Calibri"/>
                <w:b/>
                <w:bCs/>
                <w:color w:val="000000"/>
                <w:sz w:val="18"/>
                <w:szCs w:val="18"/>
              </w:rPr>
            </w:pPr>
            <w:r w:rsidRPr="00492909">
              <w:rPr>
                <w:rFonts w:ascii="Calibri" w:hAnsi="Calibri" w:cs="Calibri"/>
                <w:b/>
                <w:color w:val="000000"/>
                <w:sz w:val="18"/>
                <w:szCs w:val="18"/>
              </w:rPr>
              <w:t>-0,2</w:t>
            </w:r>
          </w:p>
        </w:tc>
      </w:tr>
    </w:tbl>
    <w:p w14:paraId="691E126F"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41B60B42" w14:textId="382CFB64" w:rsidR="00E118A5" w:rsidRDefault="00E118A5" w:rsidP="00E118A5">
      <w:pPr>
        <w:spacing w:after="0" w:line="240" w:lineRule="auto"/>
        <w:jc w:val="left"/>
        <w:rPr>
          <w:rFonts w:asciiTheme="minorHAnsi" w:hAnsiTheme="minorHAnsi" w:cstheme="minorHAnsi"/>
          <w:i/>
          <w:sz w:val="18"/>
        </w:rPr>
      </w:pPr>
    </w:p>
    <w:p w14:paraId="30B51042" w14:textId="77777777" w:rsidR="000E425B" w:rsidRDefault="000E425B" w:rsidP="00E118A5">
      <w:pPr>
        <w:spacing w:after="0" w:line="240" w:lineRule="auto"/>
        <w:jc w:val="left"/>
        <w:rPr>
          <w:rFonts w:asciiTheme="minorHAnsi" w:hAnsiTheme="minorHAnsi" w:cstheme="minorHAnsi"/>
          <w:i/>
          <w:sz w:val="18"/>
        </w:rPr>
      </w:pPr>
    </w:p>
    <w:p w14:paraId="7FDAC222" w14:textId="15CDB8D9" w:rsidR="00E118A5" w:rsidRPr="0063220F" w:rsidRDefault="00E118A5" w:rsidP="00E118A5">
      <w:pPr>
        <w:spacing w:line="240" w:lineRule="auto"/>
        <w:jc w:val="left"/>
        <w:rPr>
          <w:rFonts w:asciiTheme="minorHAnsi" w:hAnsiTheme="minorHAnsi" w:cstheme="minorHAnsi"/>
          <w:b/>
          <w:color w:val="000000" w:themeColor="text1"/>
          <w:sz w:val="22"/>
        </w:rPr>
      </w:pPr>
      <w:r w:rsidRPr="0063220F">
        <w:rPr>
          <w:rFonts w:asciiTheme="minorHAnsi" w:hAnsiTheme="minorHAnsi" w:cstheme="minorHAnsi"/>
          <w:b/>
          <w:color w:val="000000" w:themeColor="text1"/>
          <w:sz w:val="22"/>
        </w:rPr>
        <w:t>Hodnocení studijních výsledků</w:t>
      </w:r>
    </w:p>
    <w:p w14:paraId="0656866B" w14:textId="77777777" w:rsidR="00E118A5" w:rsidRPr="0014079C" w:rsidRDefault="00E118A5" w:rsidP="0014079C">
      <w:pPr>
        <w:spacing w:after="0" w:line="276" w:lineRule="auto"/>
        <w:rPr>
          <w:rFonts w:asciiTheme="minorHAnsi" w:hAnsiTheme="minorHAnsi" w:cstheme="minorHAnsi"/>
          <w:color w:val="000000" w:themeColor="text1"/>
          <w:sz w:val="22"/>
          <w:szCs w:val="22"/>
        </w:rPr>
      </w:pPr>
      <w:r w:rsidRPr="0014079C">
        <w:rPr>
          <w:rFonts w:asciiTheme="minorHAnsi" w:hAnsiTheme="minorHAnsi" w:cstheme="minorHAnsi"/>
          <w:color w:val="000000" w:themeColor="text1"/>
          <w:sz w:val="22"/>
          <w:szCs w:val="22"/>
        </w:rPr>
        <w:t>Neoddělitelnou součástí studia je i jeho hodnocení ze strany vyučujících. Z dat prezentovaných níže můžeme vidět, že jsou s výsledky hodnocení studenti spíše spokojeni napříč všemi sledovanými fakultami v obou položkách spadajících pod tuto oblast.</w:t>
      </w:r>
    </w:p>
    <w:p w14:paraId="406F7849" w14:textId="728FBB87" w:rsidR="00E118A5" w:rsidRDefault="00E118A5" w:rsidP="00E118A5">
      <w:pPr>
        <w:spacing w:after="0" w:line="240" w:lineRule="auto"/>
        <w:jc w:val="left"/>
        <w:rPr>
          <w:rFonts w:asciiTheme="minorHAnsi" w:hAnsiTheme="minorHAnsi" w:cstheme="minorHAnsi"/>
          <w:b/>
          <w:sz w:val="22"/>
        </w:rPr>
      </w:pPr>
    </w:p>
    <w:p w14:paraId="5FA7D008" w14:textId="77777777" w:rsidR="000D5DF1" w:rsidRDefault="000D5DF1" w:rsidP="00E118A5">
      <w:pPr>
        <w:spacing w:after="0" w:line="240" w:lineRule="auto"/>
        <w:jc w:val="left"/>
        <w:rPr>
          <w:rFonts w:asciiTheme="minorHAnsi" w:hAnsiTheme="minorHAnsi" w:cstheme="minorHAnsi"/>
          <w:b/>
          <w:sz w:val="22"/>
        </w:rPr>
      </w:pPr>
    </w:p>
    <w:p w14:paraId="0F6651F4" w14:textId="60B5F05D" w:rsidR="00E118A5" w:rsidRPr="000E425B" w:rsidRDefault="00E118A5" w:rsidP="000E425B">
      <w:pPr>
        <w:spacing w:line="240" w:lineRule="auto"/>
        <w:jc w:val="left"/>
        <w:rPr>
          <w:rFonts w:asciiTheme="minorHAnsi" w:hAnsiTheme="minorHAnsi" w:cs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k</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cstheme="minorHAnsi"/>
          <w:b/>
          <w:sz w:val="20"/>
          <w:szCs w:val="20"/>
        </w:rPr>
        <w:t>Hodnocení studijních výsledků</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92"/>
        <w:gridCol w:w="697"/>
        <w:gridCol w:w="699"/>
        <w:gridCol w:w="700"/>
        <w:gridCol w:w="700"/>
        <w:gridCol w:w="700"/>
        <w:gridCol w:w="700"/>
        <w:gridCol w:w="700"/>
      </w:tblGrid>
      <w:tr w:rsidR="00E118A5" w:rsidRPr="007A5C38" w14:paraId="4B71EF5A" w14:textId="77777777" w:rsidTr="000D5DF1">
        <w:trPr>
          <w:trHeight w:val="567"/>
        </w:trPr>
        <w:tc>
          <w:tcPr>
            <w:tcW w:w="2215"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362B16A" w14:textId="77777777" w:rsidR="00E118A5" w:rsidRPr="007A5C38" w:rsidRDefault="00E118A5" w:rsidP="00E118A5">
            <w:pPr>
              <w:spacing w:after="0" w:line="240" w:lineRule="auto"/>
              <w:jc w:val="left"/>
              <w:textAlignment w:val="bottom"/>
              <w:rPr>
                <w:rFonts w:ascii="Arial" w:hAnsi="Arial" w:cs="Arial"/>
                <w:color w:val="FFFFFF" w:themeColor="background1"/>
                <w:sz w:val="18"/>
                <w:szCs w:val="36"/>
              </w:rPr>
            </w:pPr>
            <w:r w:rsidRPr="007A5C38">
              <w:rPr>
                <w:rFonts w:ascii="Calibri" w:hAnsi="Calibri" w:cs="Calibri"/>
                <w:b/>
                <w:bCs/>
                <w:color w:val="FFFFFF" w:themeColor="background1"/>
                <w:kern w:val="24"/>
                <w:sz w:val="18"/>
                <w:szCs w:val="22"/>
              </w:rPr>
              <w:t>Hodnocení</w:t>
            </w:r>
          </w:p>
        </w:tc>
        <w:tc>
          <w:tcPr>
            <w:tcW w:w="397" w:type="pct"/>
            <w:tcBorders>
              <w:top w:val="nil"/>
              <w:left w:val="nil"/>
              <w:bottom w:val="nil"/>
              <w:right w:val="nil"/>
            </w:tcBorders>
            <w:shd w:val="clear" w:color="000000" w:fill="ED7D31"/>
            <w:tcMar>
              <w:top w:w="15" w:type="dxa"/>
              <w:left w:w="15" w:type="dxa"/>
              <w:bottom w:w="0" w:type="dxa"/>
              <w:right w:w="15" w:type="dxa"/>
            </w:tcMar>
            <w:vAlign w:val="center"/>
            <w:hideMark/>
          </w:tcPr>
          <w:p w14:paraId="5C3D1D0D"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2F906AFE"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526561FF"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166D57AB"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7BC90167"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6947B4CA"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398" w:type="pct"/>
            <w:tcBorders>
              <w:top w:val="nil"/>
              <w:left w:val="nil"/>
              <w:bottom w:val="nil"/>
              <w:right w:val="nil"/>
            </w:tcBorders>
            <w:shd w:val="clear" w:color="000000" w:fill="ED7D31"/>
            <w:tcMar>
              <w:top w:w="15" w:type="dxa"/>
              <w:left w:w="15" w:type="dxa"/>
              <w:bottom w:w="0" w:type="dxa"/>
              <w:right w:w="15" w:type="dxa"/>
            </w:tcMar>
            <w:vAlign w:val="center"/>
            <w:hideMark/>
          </w:tcPr>
          <w:p w14:paraId="7EEFAAA1" w14:textId="77777777" w:rsidR="00E118A5" w:rsidRPr="007A5C38"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7A5C38" w14:paraId="70F199E7" w14:textId="77777777" w:rsidTr="000D5DF1">
        <w:trPr>
          <w:trHeight w:val="567"/>
        </w:trPr>
        <w:tc>
          <w:tcPr>
            <w:tcW w:w="2215" w:type="pct"/>
            <w:tcBorders>
              <w:top w:val="nil"/>
            </w:tcBorders>
            <w:shd w:val="clear" w:color="auto" w:fill="auto"/>
            <w:tcMar>
              <w:top w:w="15" w:type="dxa"/>
              <w:left w:w="15" w:type="dxa"/>
              <w:bottom w:w="0" w:type="dxa"/>
              <w:right w:w="15" w:type="dxa"/>
            </w:tcMar>
            <w:vAlign w:val="center"/>
            <w:hideMark/>
          </w:tcPr>
          <w:p w14:paraId="6CF83C1D"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397"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A271E5F"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3,3</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9C4E3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157854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5A1CDD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B6276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B573BA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C98E763"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7A5C38" w14:paraId="4A41BF8F" w14:textId="77777777" w:rsidTr="000D5DF1">
        <w:trPr>
          <w:trHeight w:val="567"/>
        </w:trPr>
        <w:tc>
          <w:tcPr>
            <w:tcW w:w="2215" w:type="pct"/>
            <w:shd w:val="clear" w:color="auto" w:fill="FBE4D5" w:themeFill="accent2" w:themeFillTint="33"/>
            <w:tcMar>
              <w:top w:w="15" w:type="dxa"/>
              <w:left w:w="15" w:type="dxa"/>
              <w:bottom w:w="0" w:type="dxa"/>
              <w:right w:w="15" w:type="dxa"/>
            </w:tcMar>
            <w:vAlign w:val="center"/>
            <w:hideMark/>
          </w:tcPr>
          <w:p w14:paraId="7FAA240E"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397"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36381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4122F0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8A22E1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0CF752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1CD837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438B46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398"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E6DED9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3,6</w:t>
            </w:r>
          </w:p>
        </w:tc>
      </w:tr>
    </w:tbl>
    <w:p w14:paraId="575E9FC6" w14:textId="77777777" w:rsidR="00E118A5" w:rsidRDefault="00E118A5" w:rsidP="000E425B">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64244C10" w14:textId="77777777" w:rsidR="00E118A5" w:rsidRDefault="00E118A5" w:rsidP="00E118A5">
      <w:pPr>
        <w:spacing w:after="0" w:line="240" w:lineRule="auto"/>
        <w:jc w:val="left"/>
      </w:pPr>
    </w:p>
    <w:p w14:paraId="5F86F98C" w14:textId="77777777" w:rsidR="00E118A5" w:rsidRPr="00BF6CFF" w:rsidRDefault="00E118A5" w:rsidP="00E118A5">
      <w:pPr>
        <w:spacing w:after="0" w:line="240" w:lineRule="auto"/>
        <w:rPr>
          <w:rFonts w:asciiTheme="minorHAnsi" w:hAnsiTheme="minorHAnsi"/>
          <w:color w:val="000000" w:themeColor="text1"/>
          <w:sz w:val="22"/>
          <w:szCs w:val="22"/>
        </w:rPr>
      </w:pPr>
      <w:r w:rsidRPr="00BF6CFF">
        <w:rPr>
          <w:rFonts w:asciiTheme="minorHAnsi" w:hAnsiTheme="minorHAnsi"/>
          <w:color w:val="000000" w:themeColor="text1"/>
          <w:sz w:val="22"/>
          <w:szCs w:val="22"/>
        </w:rPr>
        <w:t>Srovnání výsledků s rokem 2021 opět poukazuje na mírný pokles hodnocení.</w:t>
      </w:r>
      <w:r>
        <w:rPr>
          <w:rFonts w:asciiTheme="minorHAnsi" w:hAnsiTheme="minorHAnsi"/>
          <w:color w:val="000000" w:themeColor="text1"/>
          <w:sz w:val="22"/>
          <w:szCs w:val="22"/>
        </w:rPr>
        <w:t xml:space="preserve"> Nejvýrazněji (o 0,4 bodu) se projevuje na FAI a FLKŘ v případě položky, která sleduje soulad hodnocení studijních výsledků s obsahem vzdělávání studentů.</w:t>
      </w:r>
    </w:p>
    <w:p w14:paraId="61038FA0" w14:textId="77777777" w:rsidR="00E118A5" w:rsidRDefault="00E118A5" w:rsidP="00E118A5">
      <w:pPr>
        <w:spacing w:after="0" w:line="240" w:lineRule="auto"/>
        <w:jc w:val="left"/>
      </w:pPr>
    </w:p>
    <w:p w14:paraId="60A9D127" w14:textId="68839031" w:rsidR="00E118A5" w:rsidRPr="000E425B" w:rsidRDefault="00E118A5" w:rsidP="000E425B">
      <w:pPr>
        <w:spacing w:line="240" w:lineRule="auto"/>
        <w:rPr>
          <w:rFonts w:asciiTheme="minorHAnsi" w:hAnsiTheme="minorHAnsi"/>
          <w:b/>
          <w:sz w:val="20"/>
          <w:szCs w:val="20"/>
        </w:rPr>
      </w:pPr>
      <w:r w:rsidRPr="000E425B">
        <w:rPr>
          <w:rFonts w:asciiTheme="minorHAnsi" w:hAnsiTheme="minorHAnsi" w:cstheme="minorHAnsi"/>
          <w:b/>
          <w:sz w:val="20"/>
          <w:szCs w:val="20"/>
        </w:rPr>
        <w:t xml:space="preserve">Tab. </w:t>
      </w:r>
      <w:r w:rsidR="005C3905" w:rsidRPr="000E425B">
        <w:rPr>
          <w:rFonts w:asciiTheme="minorHAnsi" w:hAnsiTheme="minorHAnsi" w:cstheme="minorHAnsi"/>
          <w:b/>
          <w:sz w:val="20"/>
          <w:szCs w:val="20"/>
        </w:rPr>
        <w:t>27</w:t>
      </w:r>
      <w:r w:rsidR="005C3905">
        <w:rPr>
          <w:rFonts w:asciiTheme="minorHAnsi" w:hAnsiTheme="minorHAnsi" w:cstheme="minorHAnsi"/>
          <w:b/>
          <w:sz w:val="20"/>
          <w:szCs w:val="20"/>
        </w:rPr>
        <w:t>l</w:t>
      </w:r>
      <w:r w:rsidRPr="000E425B">
        <w:rPr>
          <w:rFonts w:asciiTheme="minorHAnsi" w:hAnsiTheme="minorHAnsi" w:cstheme="minorHAnsi"/>
          <w:b/>
          <w:sz w:val="20"/>
          <w:szCs w:val="20"/>
        </w:rPr>
        <w:t>.</w:t>
      </w:r>
      <w:r w:rsidRPr="000E425B">
        <w:rPr>
          <w:rFonts w:asciiTheme="minorHAnsi" w:hAnsiTheme="minorHAnsi" w:cstheme="minorHAnsi"/>
          <w:sz w:val="20"/>
          <w:szCs w:val="20"/>
        </w:rPr>
        <w:t xml:space="preserve"> </w:t>
      </w:r>
      <w:r w:rsidRPr="000E425B">
        <w:rPr>
          <w:rFonts w:asciiTheme="minorHAnsi" w:hAnsiTheme="minorHAnsi"/>
          <w:b/>
          <w:sz w:val="20"/>
          <w:szCs w:val="20"/>
        </w:rPr>
        <w:t>Hodnocení studijních výsledků (komparace 2024 a 2021)</w:t>
      </w:r>
    </w:p>
    <w:tbl>
      <w:tblPr>
        <w:tblStyle w:val="Tabulkasmkou4zvraznn21"/>
        <w:tblW w:w="5000" w:type="pct"/>
        <w:tblLook w:val="0420" w:firstRow="1" w:lastRow="0" w:firstColumn="0" w:lastColumn="0" w:noHBand="0" w:noVBand="1"/>
      </w:tblPr>
      <w:tblGrid>
        <w:gridCol w:w="4062"/>
        <w:gridCol w:w="674"/>
        <w:gridCol w:w="674"/>
        <w:gridCol w:w="674"/>
        <w:gridCol w:w="674"/>
        <w:gridCol w:w="674"/>
        <w:gridCol w:w="674"/>
        <w:gridCol w:w="672"/>
      </w:tblGrid>
      <w:tr w:rsidR="00E118A5" w:rsidRPr="007A5C38" w14:paraId="4443C700" w14:textId="77777777" w:rsidTr="000D5DF1">
        <w:trPr>
          <w:cnfStyle w:val="100000000000" w:firstRow="1" w:lastRow="0" w:firstColumn="0" w:lastColumn="0" w:oddVBand="0" w:evenVBand="0" w:oddHBand="0" w:evenHBand="0" w:firstRowFirstColumn="0" w:firstRowLastColumn="0" w:lastRowFirstColumn="0" w:lastRowLastColumn="0"/>
          <w:trHeight w:val="567"/>
        </w:trPr>
        <w:tc>
          <w:tcPr>
            <w:tcW w:w="2313" w:type="pct"/>
            <w:vAlign w:val="center"/>
            <w:hideMark/>
          </w:tcPr>
          <w:p w14:paraId="6DC9B1D0" w14:textId="77777777" w:rsidR="00E118A5" w:rsidRPr="00E51DE0" w:rsidRDefault="00E118A5" w:rsidP="00E118A5">
            <w:pPr>
              <w:spacing w:after="0" w:line="240" w:lineRule="auto"/>
              <w:jc w:val="left"/>
              <w:textAlignment w:val="bottom"/>
              <w:rPr>
                <w:rFonts w:ascii="Arial" w:hAnsi="Arial" w:cs="Arial"/>
                <w:sz w:val="18"/>
                <w:szCs w:val="36"/>
              </w:rPr>
            </w:pPr>
            <w:r w:rsidRPr="00E51DE0">
              <w:rPr>
                <w:rFonts w:ascii="Calibri" w:hAnsi="Calibri" w:cs="Calibri"/>
                <w:bCs w:val="0"/>
                <w:kern w:val="24"/>
                <w:sz w:val="18"/>
                <w:szCs w:val="22"/>
              </w:rPr>
              <w:t>Hodnocení</w:t>
            </w:r>
          </w:p>
        </w:tc>
        <w:tc>
          <w:tcPr>
            <w:tcW w:w="384" w:type="pct"/>
            <w:vAlign w:val="center"/>
            <w:hideMark/>
          </w:tcPr>
          <w:p w14:paraId="6DB760E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FAI</w:t>
            </w:r>
          </w:p>
        </w:tc>
        <w:tc>
          <w:tcPr>
            <w:tcW w:w="384" w:type="pct"/>
            <w:vAlign w:val="center"/>
            <w:hideMark/>
          </w:tcPr>
          <w:p w14:paraId="2F0EB214"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FAME</w:t>
            </w:r>
          </w:p>
        </w:tc>
        <w:tc>
          <w:tcPr>
            <w:tcW w:w="384" w:type="pct"/>
            <w:vAlign w:val="center"/>
            <w:hideMark/>
          </w:tcPr>
          <w:p w14:paraId="61D2697A"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FHS</w:t>
            </w:r>
          </w:p>
        </w:tc>
        <w:tc>
          <w:tcPr>
            <w:tcW w:w="384" w:type="pct"/>
            <w:vAlign w:val="center"/>
            <w:hideMark/>
          </w:tcPr>
          <w:p w14:paraId="602560B5"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FLKŘ</w:t>
            </w:r>
          </w:p>
        </w:tc>
        <w:tc>
          <w:tcPr>
            <w:tcW w:w="384" w:type="pct"/>
            <w:vAlign w:val="center"/>
            <w:hideMark/>
          </w:tcPr>
          <w:p w14:paraId="14FBF578"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FMK</w:t>
            </w:r>
          </w:p>
        </w:tc>
        <w:tc>
          <w:tcPr>
            <w:tcW w:w="384" w:type="pct"/>
            <w:vAlign w:val="center"/>
            <w:hideMark/>
          </w:tcPr>
          <w:p w14:paraId="2104BDC9"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FT</w:t>
            </w:r>
          </w:p>
        </w:tc>
        <w:tc>
          <w:tcPr>
            <w:tcW w:w="383" w:type="pct"/>
            <w:vAlign w:val="center"/>
            <w:hideMark/>
          </w:tcPr>
          <w:p w14:paraId="4DF17C8B"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UTB</w:t>
            </w:r>
          </w:p>
        </w:tc>
      </w:tr>
      <w:tr w:rsidR="00E118A5" w:rsidRPr="007A5C38" w14:paraId="51513D48" w14:textId="77777777" w:rsidTr="000D5DF1">
        <w:trPr>
          <w:cnfStyle w:val="000000100000" w:firstRow="0" w:lastRow="0" w:firstColumn="0" w:lastColumn="0" w:oddVBand="0" w:evenVBand="0" w:oddHBand="1" w:evenHBand="0" w:firstRowFirstColumn="0" w:firstRowLastColumn="0" w:lastRowFirstColumn="0" w:lastRowLastColumn="0"/>
          <w:trHeight w:val="567"/>
        </w:trPr>
        <w:tc>
          <w:tcPr>
            <w:tcW w:w="2313" w:type="pct"/>
            <w:vAlign w:val="center"/>
            <w:hideMark/>
          </w:tcPr>
          <w:p w14:paraId="7736110E"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Vychází z obsahu vašeho vzdělávání.</w:t>
            </w:r>
          </w:p>
        </w:tc>
        <w:tc>
          <w:tcPr>
            <w:tcW w:w="384" w:type="pct"/>
            <w:vAlign w:val="center"/>
            <w:hideMark/>
          </w:tcPr>
          <w:p w14:paraId="70393FEB" w14:textId="77777777" w:rsidR="00E118A5" w:rsidRDefault="00E118A5" w:rsidP="000D5DF1">
            <w:pPr>
              <w:jc w:val="center"/>
              <w:rPr>
                <w:rFonts w:ascii="Calibri" w:hAnsi="Calibri" w:cs="Calibri"/>
                <w:color w:val="000000"/>
                <w:sz w:val="18"/>
                <w:szCs w:val="18"/>
              </w:rPr>
            </w:pPr>
            <w:r>
              <w:rPr>
                <w:rFonts w:ascii="Calibri" w:hAnsi="Calibri" w:cs="Calibri"/>
                <w:color w:val="000000"/>
                <w:sz w:val="18"/>
                <w:szCs w:val="18"/>
              </w:rPr>
              <w:t>-0,4</w:t>
            </w:r>
          </w:p>
        </w:tc>
        <w:tc>
          <w:tcPr>
            <w:tcW w:w="384" w:type="pct"/>
            <w:vAlign w:val="center"/>
            <w:hideMark/>
          </w:tcPr>
          <w:p w14:paraId="5F5601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018BF61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4" w:type="pct"/>
            <w:vAlign w:val="center"/>
            <w:hideMark/>
          </w:tcPr>
          <w:p w14:paraId="716C7D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84" w:type="pct"/>
            <w:vAlign w:val="center"/>
            <w:hideMark/>
          </w:tcPr>
          <w:p w14:paraId="6A15FF0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68E6330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3" w:type="pct"/>
            <w:vAlign w:val="center"/>
            <w:hideMark/>
          </w:tcPr>
          <w:p w14:paraId="6240217A"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-0,2</w:t>
            </w:r>
          </w:p>
        </w:tc>
      </w:tr>
      <w:tr w:rsidR="00E118A5" w:rsidRPr="007A5C38" w14:paraId="212B64B4" w14:textId="77777777" w:rsidTr="000D5DF1">
        <w:trPr>
          <w:trHeight w:val="567"/>
        </w:trPr>
        <w:tc>
          <w:tcPr>
            <w:tcW w:w="2313" w:type="pct"/>
            <w:vAlign w:val="center"/>
            <w:hideMark/>
          </w:tcPr>
          <w:p w14:paraId="34A8C594" w14:textId="77777777" w:rsidR="00E118A5" w:rsidRPr="007A5C38" w:rsidRDefault="00E118A5" w:rsidP="00E118A5">
            <w:pPr>
              <w:spacing w:after="0" w:line="240" w:lineRule="auto"/>
              <w:jc w:val="left"/>
              <w:textAlignment w:val="top"/>
              <w:rPr>
                <w:rFonts w:ascii="Arial" w:hAnsi="Arial" w:cs="Arial"/>
                <w:sz w:val="18"/>
                <w:szCs w:val="36"/>
              </w:rPr>
            </w:pPr>
            <w:r w:rsidRPr="007A5C38">
              <w:rPr>
                <w:rFonts w:ascii="Calibri" w:hAnsi="Calibri" w:cs="Calibri"/>
                <w:color w:val="000000"/>
                <w:kern w:val="24"/>
                <w:sz w:val="18"/>
                <w:szCs w:val="22"/>
              </w:rPr>
              <w:t>Klade nároky na porozumění a vysvětlení látky.</w:t>
            </w:r>
          </w:p>
        </w:tc>
        <w:tc>
          <w:tcPr>
            <w:tcW w:w="384" w:type="pct"/>
            <w:vAlign w:val="center"/>
            <w:hideMark/>
          </w:tcPr>
          <w:p w14:paraId="49B0911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84" w:type="pct"/>
            <w:vAlign w:val="center"/>
            <w:hideMark/>
          </w:tcPr>
          <w:p w14:paraId="15BBD0E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614A708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84" w:type="pct"/>
            <w:vAlign w:val="center"/>
            <w:hideMark/>
          </w:tcPr>
          <w:p w14:paraId="7FCAFA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84" w:type="pct"/>
            <w:vAlign w:val="center"/>
            <w:hideMark/>
          </w:tcPr>
          <w:p w14:paraId="28F3215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84" w:type="pct"/>
            <w:vAlign w:val="center"/>
            <w:hideMark/>
          </w:tcPr>
          <w:p w14:paraId="1252EDE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83" w:type="pct"/>
            <w:vAlign w:val="center"/>
            <w:hideMark/>
          </w:tcPr>
          <w:p w14:paraId="127EAFCF"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-0,1</w:t>
            </w:r>
          </w:p>
        </w:tc>
      </w:tr>
    </w:tbl>
    <w:p w14:paraId="18C31254"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0EA2D831" w14:textId="77777777" w:rsidR="00E118A5" w:rsidRDefault="00E118A5" w:rsidP="00E118A5">
      <w:pPr>
        <w:spacing w:after="0" w:line="240" w:lineRule="auto"/>
      </w:pPr>
    </w:p>
    <w:p w14:paraId="184C81B5" w14:textId="0E5571FB" w:rsidR="00E118A5" w:rsidRPr="006F5FB0" w:rsidRDefault="0014079C" w:rsidP="00E118A5">
      <w:pPr>
        <w:spacing w:line="240" w:lineRule="auto"/>
        <w:rPr>
          <w:rFonts w:asciiTheme="minorHAnsi" w:hAnsiTheme="minorHAnsi" w:cstheme="minorHAnsi"/>
          <w:b/>
          <w:color w:val="000000" w:themeColor="text1"/>
          <w:sz w:val="22"/>
        </w:rPr>
      </w:pPr>
      <w:r>
        <w:rPr>
          <w:rFonts w:asciiTheme="minorHAnsi" w:hAnsiTheme="minorHAnsi" w:cstheme="minorHAnsi"/>
          <w:b/>
          <w:color w:val="000000" w:themeColor="text1"/>
          <w:sz w:val="22"/>
        </w:rPr>
        <w:t>Výsledky</w:t>
      </w:r>
      <w:r w:rsidRPr="006F5FB0">
        <w:rPr>
          <w:rFonts w:asciiTheme="minorHAnsi" w:hAnsiTheme="minorHAnsi" w:cstheme="minorHAnsi"/>
          <w:b/>
          <w:color w:val="000000" w:themeColor="text1"/>
          <w:sz w:val="22"/>
        </w:rPr>
        <w:t xml:space="preserve"> </w:t>
      </w:r>
      <w:r w:rsidR="00E118A5" w:rsidRPr="006F5FB0">
        <w:rPr>
          <w:rFonts w:asciiTheme="minorHAnsi" w:hAnsiTheme="minorHAnsi" w:cstheme="minorHAnsi"/>
          <w:b/>
          <w:color w:val="000000" w:themeColor="text1"/>
          <w:sz w:val="22"/>
        </w:rPr>
        <w:t>učení</w:t>
      </w:r>
    </w:p>
    <w:p w14:paraId="4A18AF2E" w14:textId="0DAA3365" w:rsidR="00E118A5" w:rsidRPr="006F5FB0" w:rsidRDefault="00E118A5" w:rsidP="00E118A5">
      <w:pPr>
        <w:spacing w:line="240" w:lineRule="auto"/>
        <w:rPr>
          <w:rFonts w:asciiTheme="minorHAnsi" w:hAnsiTheme="minorHAnsi" w:cstheme="minorHAnsi"/>
          <w:b/>
          <w:color w:val="000000" w:themeColor="text1"/>
          <w:sz w:val="22"/>
        </w:rPr>
      </w:pPr>
      <w:r w:rsidRPr="006F5FB0">
        <w:rPr>
          <w:rFonts w:asciiTheme="minorHAnsi" w:hAnsiTheme="minorHAnsi"/>
          <w:color w:val="000000" w:themeColor="text1"/>
          <w:sz w:val="22"/>
          <w:szCs w:val="22"/>
        </w:rPr>
        <w:t>Na otázku, jak studenti hodnotí znalosti a dovednosti, které si během studia osvojují, odpovídá následující baterie otázek. Ta zkoumá spokojenost s </w:t>
      </w:r>
      <w:r w:rsidR="0014079C">
        <w:rPr>
          <w:rFonts w:asciiTheme="minorHAnsi" w:hAnsiTheme="minorHAnsi"/>
          <w:color w:val="000000" w:themeColor="text1"/>
          <w:sz w:val="22"/>
          <w:szCs w:val="22"/>
        </w:rPr>
        <w:t>výsledky</w:t>
      </w:r>
      <w:r w:rsidR="0014079C"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 xml:space="preserve">učení. Na základě našich zjištění můžeme uvést, že studenti jsou ve většině případů s těmito </w:t>
      </w:r>
      <w:r w:rsidR="0014079C">
        <w:rPr>
          <w:rFonts w:asciiTheme="minorHAnsi" w:hAnsiTheme="minorHAnsi"/>
          <w:color w:val="000000" w:themeColor="text1"/>
          <w:sz w:val="22"/>
          <w:szCs w:val="22"/>
        </w:rPr>
        <w:t xml:space="preserve">znalostmi a </w:t>
      </w:r>
      <w:r w:rsidRPr="006F5FB0">
        <w:rPr>
          <w:rFonts w:asciiTheme="minorHAnsi" w:hAnsiTheme="minorHAnsi"/>
          <w:color w:val="000000" w:themeColor="text1"/>
          <w:sz w:val="22"/>
          <w:szCs w:val="22"/>
        </w:rPr>
        <w:t xml:space="preserve">dovednostmi spokojeni. </w:t>
      </w:r>
      <w:r w:rsidR="0014079C">
        <w:rPr>
          <w:rFonts w:asciiTheme="minorHAnsi" w:hAnsiTheme="minorHAnsi"/>
          <w:color w:val="000000" w:themeColor="text1"/>
          <w:sz w:val="22"/>
          <w:szCs w:val="22"/>
        </w:rPr>
        <w:t>Nejpozitivněji</w:t>
      </w:r>
      <w:r w:rsidR="0014079C" w:rsidRPr="006F5FB0">
        <w:rPr>
          <w:rFonts w:asciiTheme="minorHAnsi" w:hAnsiTheme="minorHAnsi"/>
          <w:color w:val="000000" w:themeColor="text1"/>
          <w:sz w:val="22"/>
          <w:szCs w:val="22"/>
        </w:rPr>
        <w:t xml:space="preserve"> </w:t>
      </w:r>
      <w:r w:rsidRPr="006F5FB0">
        <w:rPr>
          <w:rFonts w:asciiTheme="minorHAnsi" w:hAnsiTheme="minorHAnsi"/>
          <w:color w:val="000000" w:themeColor="text1"/>
          <w:sz w:val="22"/>
          <w:szCs w:val="22"/>
        </w:rPr>
        <w:t>přitom hodnotí schopn</w:t>
      </w:r>
      <w:r>
        <w:rPr>
          <w:rFonts w:asciiTheme="minorHAnsi" w:hAnsiTheme="minorHAnsi"/>
          <w:color w:val="000000" w:themeColor="text1"/>
          <w:sz w:val="22"/>
          <w:szCs w:val="22"/>
        </w:rPr>
        <w:t>ost samostatné práce a schopnost spolupráce s druhými</w:t>
      </w:r>
      <w:r w:rsidRPr="006F5FB0">
        <w:rPr>
          <w:rFonts w:asciiTheme="minorHAnsi" w:hAnsiTheme="minorHAnsi"/>
          <w:color w:val="000000" w:themeColor="text1"/>
          <w:sz w:val="22"/>
          <w:szCs w:val="22"/>
        </w:rPr>
        <w:t>. Naopak za spíše průměrné považují své dosavadní zkušenosti s výzku</w:t>
      </w:r>
      <w:r>
        <w:rPr>
          <w:rFonts w:asciiTheme="minorHAnsi" w:hAnsiTheme="minorHAnsi"/>
          <w:color w:val="000000" w:themeColor="text1"/>
          <w:sz w:val="22"/>
          <w:szCs w:val="22"/>
        </w:rPr>
        <w:t>mem</w:t>
      </w:r>
      <w:r w:rsidRPr="006F5FB0">
        <w:rPr>
          <w:rFonts w:asciiTheme="minorHAnsi" w:hAnsiTheme="minorHAnsi"/>
          <w:color w:val="000000" w:themeColor="text1"/>
          <w:sz w:val="22"/>
          <w:szCs w:val="22"/>
        </w:rPr>
        <w:t>. Vzhledem k převážnému zastoupení studentů bakalářského a magisterského typu v šetření jsou tyto výsledky pochopitelné.</w:t>
      </w:r>
    </w:p>
    <w:p w14:paraId="30055AEB" w14:textId="77777777" w:rsidR="00E118A5" w:rsidRPr="006F5FB0" w:rsidRDefault="00E118A5" w:rsidP="00E118A5">
      <w:pPr>
        <w:spacing w:line="276" w:lineRule="auto"/>
        <w:rPr>
          <w:rFonts w:asciiTheme="minorHAnsi" w:hAnsiTheme="minorHAnsi"/>
          <w:color w:val="000000" w:themeColor="text1"/>
          <w:sz w:val="22"/>
          <w:szCs w:val="22"/>
        </w:rPr>
      </w:pPr>
    </w:p>
    <w:p w14:paraId="587DAFBA" w14:textId="6D5C53B2" w:rsidR="00E118A5" w:rsidRPr="0014079C" w:rsidRDefault="00E118A5" w:rsidP="0014079C">
      <w:pPr>
        <w:spacing w:line="240" w:lineRule="auto"/>
        <w:jc w:val="left"/>
        <w:rPr>
          <w:rFonts w:asciiTheme="minorHAnsi" w:hAnsiTheme="minorHAnsi" w:cstheme="minorHAnsi"/>
          <w:b/>
          <w:sz w:val="20"/>
          <w:szCs w:val="20"/>
        </w:rPr>
      </w:pPr>
      <w:r w:rsidRPr="0014079C">
        <w:rPr>
          <w:rFonts w:asciiTheme="minorHAnsi" w:hAnsiTheme="minorHAnsi" w:cstheme="minorHAnsi"/>
          <w:b/>
          <w:sz w:val="20"/>
          <w:szCs w:val="20"/>
        </w:rPr>
        <w:t xml:space="preserve">Tab. </w:t>
      </w:r>
      <w:r w:rsidR="005C3905" w:rsidRPr="0014079C">
        <w:rPr>
          <w:rFonts w:asciiTheme="minorHAnsi" w:hAnsiTheme="minorHAnsi" w:cstheme="minorHAnsi"/>
          <w:b/>
          <w:sz w:val="20"/>
          <w:szCs w:val="20"/>
        </w:rPr>
        <w:t>27</w:t>
      </w:r>
      <w:r w:rsidR="005C3905">
        <w:rPr>
          <w:rFonts w:asciiTheme="minorHAnsi" w:hAnsiTheme="minorHAnsi" w:cstheme="minorHAnsi"/>
          <w:b/>
          <w:sz w:val="20"/>
          <w:szCs w:val="20"/>
        </w:rPr>
        <w:t>m</w:t>
      </w:r>
      <w:r w:rsidRPr="0014079C">
        <w:rPr>
          <w:rFonts w:asciiTheme="minorHAnsi" w:hAnsiTheme="minorHAnsi" w:cstheme="minorHAnsi"/>
          <w:b/>
          <w:sz w:val="20"/>
          <w:szCs w:val="20"/>
        </w:rPr>
        <w:t>.</w:t>
      </w:r>
      <w:r w:rsidRPr="0014079C">
        <w:rPr>
          <w:rFonts w:asciiTheme="minorHAnsi" w:hAnsiTheme="minorHAnsi" w:cstheme="minorHAnsi"/>
          <w:sz w:val="20"/>
          <w:szCs w:val="20"/>
        </w:rPr>
        <w:t xml:space="preserve"> </w:t>
      </w:r>
      <w:r w:rsidRPr="0014079C">
        <w:rPr>
          <w:rFonts w:asciiTheme="minorHAnsi" w:hAnsiTheme="minorHAnsi" w:cstheme="minorHAnsi"/>
          <w:b/>
          <w:sz w:val="20"/>
          <w:szCs w:val="20"/>
        </w:rPr>
        <w:t xml:space="preserve">Hodnocení </w:t>
      </w:r>
      <w:r w:rsidR="0014079C">
        <w:rPr>
          <w:rFonts w:asciiTheme="minorHAnsi" w:hAnsiTheme="minorHAnsi" w:cstheme="minorHAnsi"/>
          <w:b/>
          <w:sz w:val="20"/>
          <w:szCs w:val="20"/>
        </w:rPr>
        <w:t>výsledků</w:t>
      </w:r>
      <w:r w:rsidR="0014079C" w:rsidRPr="0014079C">
        <w:rPr>
          <w:rFonts w:asciiTheme="minorHAnsi" w:hAnsiTheme="minorHAnsi" w:cstheme="minorHAnsi"/>
          <w:b/>
          <w:sz w:val="20"/>
          <w:szCs w:val="20"/>
        </w:rPr>
        <w:t xml:space="preserve"> </w:t>
      </w:r>
      <w:r w:rsidRPr="0014079C">
        <w:rPr>
          <w:rFonts w:asciiTheme="minorHAnsi" w:hAnsiTheme="minorHAnsi" w:cstheme="minorHAnsi"/>
          <w:b/>
          <w:sz w:val="20"/>
          <w:szCs w:val="20"/>
        </w:rPr>
        <w:t>učení</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3841"/>
        <w:gridCol w:w="705"/>
        <w:gridCol w:w="707"/>
        <w:gridCol w:w="707"/>
        <w:gridCol w:w="707"/>
        <w:gridCol w:w="707"/>
        <w:gridCol w:w="707"/>
        <w:gridCol w:w="707"/>
      </w:tblGrid>
      <w:tr w:rsidR="00E118A5" w:rsidRPr="00002775" w14:paraId="797A62AD" w14:textId="77777777" w:rsidTr="000D5DF1">
        <w:trPr>
          <w:trHeight w:val="567"/>
        </w:trPr>
        <w:tc>
          <w:tcPr>
            <w:tcW w:w="2186" w:type="pct"/>
            <w:tcBorders>
              <w:top w:val="nil"/>
              <w:left w:val="nil"/>
              <w:bottom w:val="nil"/>
              <w:right w:val="nil"/>
            </w:tcBorders>
            <w:shd w:val="clear" w:color="auto" w:fill="ED7D31" w:themeFill="accent2"/>
            <w:tcMar>
              <w:top w:w="15" w:type="dxa"/>
              <w:left w:w="15" w:type="dxa"/>
              <w:bottom w:w="0" w:type="dxa"/>
              <w:right w:w="15" w:type="dxa"/>
            </w:tcMar>
            <w:vAlign w:val="center"/>
            <w:hideMark/>
          </w:tcPr>
          <w:p w14:paraId="68CB61E9" w14:textId="786353E2" w:rsidR="00E118A5" w:rsidRPr="00002775" w:rsidRDefault="00A4349C" w:rsidP="00E118A5">
            <w:pPr>
              <w:spacing w:after="0" w:line="240" w:lineRule="auto"/>
              <w:jc w:val="left"/>
              <w:textAlignment w:val="bottom"/>
              <w:rPr>
                <w:rFonts w:asciiTheme="minorHAnsi" w:hAnsiTheme="minorHAnsi" w:cstheme="minorHAnsi"/>
                <w:color w:val="FFFFFF" w:themeColor="background1"/>
                <w:sz w:val="18"/>
                <w:szCs w:val="18"/>
              </w:rPr>
            </w:pPr>
            <w:r>
              <w:rPr>
                <w:rFonts w:asciiTheme="minorHAnsi" w:hAnsiTheme="minorHAnsi" w:cstheme="minorHAnsi"/>
                <w:b/>
                <w:bCs/>
                <w:color w:val="FFFFFF" w:themeColor="background1"/>
                <w:kern w:val="24"/>
                <w:sz w:val="18"/>
                <w:szCs w:val="18"/>
              </w:rPr>
              <w:t>Výsledky</w:t>
            </w:r>
            <w:r w:rsidRPr="00002775">
              <w:rPr>
                <w:rFonts w:asciiTheme="minorHAnsi" w:hAnsiTheme="minorHAnsi" w:cstheme="minorHAnsi"/>
                <w:b/>
                <w:bCs/>
                <w:color w:val="FFFFFF" w:themeColor="background1"/>
                <w:kern w:val="24"/>
                <w:sz w:val="18"/>
                <w:szCs w:val="18"/>
              </w:rPr>
              <w:t xml:space="preserve"> </w:t>
            </w:r>
            <w:r w:rsidR="00E118A5" w:rsidRPr="00002775">
              <w:rPr>
                <w:rFonts w:asciiTheme="minorHAnsi" w:hAnsiTheme="minorHAnsi" w:cstheme="minorHAnsi"/>
                <w:b/>
                <w:bCs/>
                <w:color w:val="FFFFFF" w:themeColor="background1"/>
                <w:kern w:val="24"/>
                <w:sz w:val="18"/>
                <w:szCs w:val="18"/>
              </w:rPr>
              <w:t>učení</w:t>
            </w:r>
          </w:p>
        </w:tc>
        <w:tc>
          <w:tcPr>
            <w:tcW w:w="401" w:type="pct"/>
            <w:tcBorders>
              <w:top w:val="nil"/>
              <w:left w:val="nil"/>
              <w:bottom w:val="nil"/>
              <w:right w:val="nil"/>
            </w:tcBorders>
            <w:shd w:val="clear" w:color="000000" w:fill="ED7D31"/>
            <w:tcMar>
              <w:top w:w="15" w:type="dxa"/>
              <w:left w:w="15" w:type="dxa"/>
              <w:bottom w:w="0" w:type="dxa"/>
              <w:right w:w="15" w:type="dxa"/>
            </w:tcMar>
            <w:vAlign w:val="center"/>
            <w:hideMark/>
          </w:tcPr>
          <w:p w14:paraId="5D7824B3"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FAI</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6524C6EF"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FAME</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4EF0ABD8"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FHS</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01FD6254"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FLKŘ</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70B1D05C"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FMK</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70933AD4"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FT</w:t>
            </w:r>
          </w:p>
        </w:tc>
        <w:tc>
          <w:tcPr>
            <w:tcW w:w="402" w:type="pct"/>
            <w:tcBorders>
              <w:top w:val="nil"/>
              <w:left w:val="nil"/>
              <w:bottom w:val="nil"/>
              <w:right w:val="nil"/>
            </w:tcBorders>
            <w:shd w:val="clear" w:color="000000" w:fill="ED7D31"/>
            <w:tcMar>
              <w:top w:w="15" w:type="dxa"/>
              <w:left w:w="15" w:type="dxa"/>
              <w:bottom w:w="0" w:type="dxa"/>
              <w:right w:w="15" w:type="dxa"/>
            </w:tcMar>
            <w:vAlign w:val="center"/>
            <w:hideMark/>
          </w:tcPr>
          <w:p w14:paraId="5B44CD07" w14:textId="77777777" w:rsidR="00E118A5" w:rsidRPr="00002775" w:rsidRDefault="00E118A5" w:rsidP="00E118A5">
            <w:pPr>
              <w:spacing w:after="0" w:line="240" w:lineRule="auto"/>
              <w:jc w:val="center"/>
              <w:textAlignment w:val="bottom"/>
              <w:rPr>
                <w:rFonts w:asciiTheme="minorHAnsi" w:hAnsiTheme="minorHAnsi" w:cstheme="minorHAnsi"/>
                <w:color w:val="FFFFFF" w:themeColor="background1"/>
                <w:sz w:val="18"/>
                <w:szCs w:val="18"/>
              </w:rPr>
            </w:pPr>
            <w:r>
              <w:rPr>
                <w:rFonts w:ascii="Calibri" w:hAnsi="Calibri" w:cs="Calibri"/>
                <w:b/>
                <w:bCs/>
                <w:color w:val="FFFFFF"/>
                <w:sz w:val="18"/>
                <w:szCs w:val="18"/>
              </w:rPr>
              <w:t>UTB</w:t>
            </w:r>
          </w:p>
        </w:tc>
      </w:tr>
      <w:tr w:rsidR="00E118A5" w:rsidRPr="00002775" w14:paraId="5C1D965D" w14:textId="77777777" w:rsidTr="000D5DF1">
        <w:trPr>
          <w:trHeight w:val="567"/>
        </w:trPr>
        <w:tc>
          <w:tcPr>
            <w:tcW w:w="2186" w:type="pct"/>
            <w:tcBorders>
              <w:top w:val="nil"/>
            </w:tcBorders>
            <w:shd w:val="clear" w:color="auto" w:fill="FBE4D5" w:themeFill="accent2" w:themeFillTint="33"/>
            <w:tcMar>
              <w:top w:w="15" w:type="dxa"/>
              <w:left w:w="15" w:type="dxa"/>
              <w:bottom w:w="0" w:type="dxa"/>
              <w:right w:w="15" w:type="dxa"/>
            </w:tcMar>
            <w:vAlign w:val="center"/>
            <w:hideMark/>
          </w:tcPr>
          <w:p w14:paraId="67287E95"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w:t>
            </w:r>
            <w:r>
              <w:rPr>
                <w:rFonts w:asciiTheme="minorHAnsi" w:hAnsiTheme="minorHAnsi" w:cstheme="minorHAnsi"/>
                <w:color w:val="000000"/>
                <w:kern w:val="24"/>
                <w:sz w:val="18"/>
                <w:szCs w:val="18"/>
              </w:rPr>
              <w:t>ké</w:t>
            </w:r>
            <w:r w:rsidRPr="00002775">
              <w:rPr>
                <w:rFonts w:asciiTheme="minorHAnsi" w:hAnsiTheme="minorHAnsi" w:cstheme="minorHAnsi"/>
                <w:color w:val="000000"/>
                <w:kern w:val="24"/>
                <w:sz w:val="18"/>
                <w:szCs w:val="18"/>
              </w:rPr>
              <w:t xml:space="preserve"> znalosti.</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78CFE29" w14:textId="77777777" w:rsidR="00E118A5" w:rsidRDefault="00E118A5" w:rsidP="0066533F">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6FF312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70E73B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07A5B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102AE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E77C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41AE707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58E6A779" w14:textId="77777777" w:rsidTr="000D5DF1">
        <w:trPr>
          <w:trHeight w:val="567"/>
        </w:trPr>
        <w:tc>
          <w:tcPr>
            <w:tcW w:w="2186" w:type="pct"/>
            <w:shd w:val="clear" w:color="auto" w:fill="auto"/>
            <w:tcMar>
              <w:top w:w="15" w:type="dxa"/>
              <w:left w:w="15" w:type="dxa"/>
              <w:bottom w:w="0" w:type="dxa"/>
              <w:right w:w="15" w:type="dxa"/>
            </w:tcMar>
            <w:vAlign w:val="center"/>
            <w:hideMark/>
          </w:tcPr>
          <w:p w14:paraId="761E67C4"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Znalosti vědeckých pracovních postupů a výzkumu.</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77FBF5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ADB5C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C7EE8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BAD7B8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96833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D80E0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4317872"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3,1</w:t>
            </w:r>
          </w:p>
        </w:tc>
      </w:tr>
      <w:tr w:rsidR="00E118A5" w:rsidRPr="00002775" w14:paraId="6D7417EC"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23B3A2A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 s výzkumem.</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7498E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1A5F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7BDA26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10D49F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5DAD00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66AC9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9C7B4E9"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2,9</w:t>
            </w:r>
          </w:p>
        </w:tc>
      </w:tr>
      <w:tr w:rsidR="00E118A5" w:rsidRPr="00002775" w14:paraId="27F65961" w14:textId="77777777" w:rsidTr="000D5DF1">
        <w:trPr>
          <w:trHeight w:val="567"/>
        </w:trPr>
        <w:tc>
          <w:tcPr>
            <w:tcW w:w="2186" w:type="pct"/>
            <w:shd w:val="clear" w:color="auto" w:fill="auto"/>
            <w:tcMar>
              <w:top w:w="15" w:type="dxa"/>
              <w:left w:w="15" w:type="dxa"/>
              <w:bottom w:w="0" w:type="dxa"/>
              <w:right w:w="15" w:type="dxa"/>
            </w:tcMar>
            <w:vAlign w:val="center"/>
            <w:hideMark/>
          </w:tcPr>
          <w:p w14:paraId="19C6AB4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Dovednosti uplatniteln</w:t>
            </w:r>
            <w:r>
              <w:rPr>
                <w:rFonts w:asciiTheme="minorHAnsi" w:hAnsiTheme="minorHAnsi" w:cstheme="minorHAnsi"/>
                <w:color w:val="000000"/>
                <w:kern w:val="24"/>
                <w:sz w:val="18"/>
                <w:szCs w:val="18"/>
              </w:rPr>
              <w:t>é</w:t>
            </w:r>
            <w:r w:rsidRPr="00002775">
              <w:rPr>
                <w:rFonts w:asciiTheme="minorHAnsi" w:hAnsiTheme="minorHAnsi" w:cstheme="minorHAnsi"/>
                <w:color w:val="000000"/>
                <w:kern w:val="24"/>
                <w:sz w:val="18"/>
                <w:szCs w:val="18"/>
              </w:rPr>
              <w:t xml:space="preserve"> v pracovním životě.</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5A6787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E6889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B5FBD4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2ED0DA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B32B19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2D3BE7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03F503F"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3,2</w:t>
            </w:r>
          </w:p>
        </w:tc>
      </w:tr>
      <w:tr w:rsidR="00E118A5" w:rsidRPr="00002775" w14:paraId="4D5670AE"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30CFA592"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w:t>
            </w:r>
            <w:r>
              <w:rPr>
                <w:rFonts w:asciiTheme="minorHAnsi" w:hAnsiTheme="minorHAnsi" w:cstheme="minorHAnsi"/>
                <w:color w:val="000000"/>
                <w:kern w:val="24"/>
                <w:sz w:val="18"/>
                <w:szCs w:val="18"/>
                <w:lang w:val="pt-BR"/>
              </w:rPr>
              <w:t>é</w:t>
            </w:r>
            <w:r w:rsidRPr="00002775">
              <w:rPr>
                <w:rFonts w:asciiTheme="minorHAnsi" w:hAnsiTheme="minorHAnsi" w:cstheme="minorHAnsi"/>
                <w:color w:val="000000"/>
                <w:kern w:val="24"/>
                <w:sz w:val="18"/>
                <w:szCs w:val="18"/>
                <w:lang w:val="pt-BR"/>
              </w:rPr>
              <w:t xml:space="preserve"> myšlení a reflex</w:t>
            </w:r>
            <w:r>
              <w:rPr>
                <w:rFonts w:asciiTheme="minorHAnsi" w:hAnsiTheme="minorHAnsi" w:cstheme="minorHAnsi"/>
                <w:color w:val="000000"/>
                <w:kern w:val="24"/>
                <w:sz w:val="18"/>
                <w:szCs w:val="18"/>
                <w:lang w:val="pt-BR"/>
              </w:rPr>
              <w:t>e</w:t>
            </w:r>
            <w:r w:rsidRPr="00002775">
              <w:rPr>
                <w:rFonts w:asciiTheme="minorHAnsi" w:hAnsiTheme="minorHAnsi" w:cstheme="minorHAnsi"/>
                <w:color w:val="000000"/>
                <w:kern w:val="24"/>
                <w:sz w:val="18"/>
                <w:szCs w:val="18"/>
                <w:lang w:val="pt-BR"/>
              </w:rPr>
              <w:t>.</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90FA8E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8CEAD9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BE611E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449D6E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FC581A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70ADC0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46A89B31"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3,4</w:t>
            </w:r>
          </w:p>
        </w:tc>
      </w:tr>
      <w:tr w:rsidR="00E118A5" w:rsidRPr="00002775" w14:paraId="7DE7637D" w14:textId="77777777" w:rsidTr="000D5DF1">
        <w:trPr>
          <w:trHeight w:val="567"/>
        </w:trPr>
        <w:tc>
          <w:tcPr>
            <w:tcW w:w="2186" w:type="pct"/>
            <w:shd w:val="clear" w:color="auto" w:fill="auto"/>
            <w:tcMar>
              <w:top w:w="15" w:type="dxa"/>
              <w:left w:w="15" w:type="dxa"/>
              <w:bottom w:w="0" w:type="dxa"/>
              <w:right w:w="15" w:type="dxa"/>
            </w:tcMar>
            <w:vAlign w:val="center"/>
            <w:hideMark/>
          </w:tcPr>
          <w:p w14:paraId="082DA0C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spolupracovat s druhými.</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97E86E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60B239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4621EF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34BD1C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EBAF75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5B0763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DB4D8A0"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3,9</w:t>
            </w:r>
          </w:p>
        </w:tc>
      </w:tr>
      <w:tr w:rsidR="00E118A5" w:rsidRPr="00002775" w14:paraId="22E54B74"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30E0ABCC"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samostatné práce.</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62B6E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B3A0F1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D61DE3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E96BD4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7E8D3D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4,2</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A14BB9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4,1</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86DAF26"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4,1</w:t>
            </w:r>
          </w:p>
        </w:tc>
      </w:tr>
      <w:tr w:rsidR="00E118A5" w:rsidRPr="00002775" w14:paraId="2B201D9D" w14:textId="77777777" w:rsidTr="000D5DF1">
        <w:trPr>
          <w:trHeight w:val="567"/>
        </w:trPr>
        <w:tc>
          <w:tcPr>
            <w:tcW w:w="2186" w:type="pct"/>
            <w:shd w:val="clear" w:color="auto" w:fill="auto"/>
            <w:tcMar>
              <w:top w:w="15" w:type="dxa"/>
              <w:left w:w="15" w:type="dxa"/>
              <w:bottom w:w="0" w:type="dxa"/>
              <w:right w:w="15" w:type="dxa"/>
            </w:tcMar>
            <w:vAlign w:val="center"/>
            <w:hideMark/>
          </w:tcPr>
          <w:p w14:paraId="518C645A"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 dovednosti (zejména schopnost prezentovat své myšlenky).</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1F2A7E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5207FF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ADA1D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CA1A12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3,6</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FB135B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4,0</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C662BF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6B2241B"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7A1414B9" w14:textId="77777777" w:rsidTr="000D5DF1">
        <w:trPr>
          <w:trHeight w:val="567"/>
        </w:trPr>
        <w:tc>
          <w:tcPr>
            <w:tcW w:w="2186" w:type="pct"/>
            <w:shd w:val="clear" w:color="auto" w:fill="FBE4D5" w:themeFill="accent2" w:themeFillTint="33"/>
            <w:tcMar>
              <w:top w:w="15" w:type="dxa"/>
              <w:left w:w="15" w:type="dxa"/>
              <w:bottom w:w="0" w:type="dxa"/>
              <w:right w:w="15" w:type="dxa"/>
            </w:tcMar>
            <w:vAlign w:val="center"/>
            <w:hideMark/>
          </w:tcPr>
          <w:p w14:paraId="0A1CE8F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w:t>
            </w:r>
            <w:r>
              <w:rPr>
                <w:rFonts w:asciiTheme="minorHAnsi" w:hAnsiTheme="minorHAnsi" w:cstheme="minorHAnsi"/>
                <w:color w:val="000000"/>
                <w:kern w:val="24"/>
                <w:sz w:val="18"/>
                <w:szCs w:val="18"/>
              </w:rPr>
              <w:t>ná</w:t>
            </w:r>
            <w:r w:rsidRPr="00002775">
              <w:rPr>
                <w:rFonts w:asciiTheme="minorHAnsi" w:hAnsiTheme="minorHAnsi" w:cstheme="minorHAnsi"/>
                <w:color w:val="000000"/>
                <w:kern w:val="24"/>
                <w:sz w:val="18"/>
                <w:szCs w:val="18"/>
              </w:rPr>
              <w:t xml:space="preserve"> komunikac</w:t>
            </w:r>
            <w:r>
              <w:rPr>
                <w:rFonts w:asciiTheme="minorHAnsi" w:hAnsiTheme="minorHAnsi" w:cstheme="minorHAnsi"/>
                <w:color w:val="000000"/>
                <w:kern w:val="24"/>
                <w:sz w:val="18"/>
                <w:szCs w:val="18"/>
              </w:rPr>
              <w:t>e</w:t>
            </w:r>
            <w:r w:rsidRPr="00002775">
              <w:rPr>
                <w:rFonts w:asciiTheme="minorHAnsi" w:hAnsiTheme="minorHAnsi" w:cstheme="minorHAnsi"/>
                <w:color w:val="000000"/>
                <w:kern w:val="24"/>
                <w:sz w:val="18"/>
                <w:szCs w:val="18"/>
              </w:rPr>
              <w:t>.</w:t>
            </w:r>
          </w:p>
        </w:tc>
        <w:tc>
          <w:tcPr>
            <w:tcW w:w="401"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222899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5205970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B810A8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07E462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755D6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312DD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3,8</w:t>
            </w:r>
          </w:p>
        </w:tc>
        <w:tc>
          <w:tcPr>
            <w:tcW w:w="402" w:type="pct"/>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65BF61B4"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3,7</w:t>
            </w:r>
          </w:p>
        </w:tc>
      </w:tr>
      <w:tr w:rsidR="00E118A5" w:rsidRPr="00002775" w14:paraId="315AA037" w14:textId="77777777" w:rsidTr="000D5DF1">
        <w:trPr>
          <w:trHeight w:val="567"/>
        </w:trPr>
        <w:tc>
          <w:tcPr>
            <w:tcW w:w="2186" w:type="pct"/>
            <w:shd w:val="clear" w:color="auto" w:fill="auto"/>
            <w:tcMar>
              <w:top w:w="15" w:type="dxa"/>
              <w:left w:w="15" w:type="dxa"/>
              <w:bottom w:w="0" w:type="dxa"/>
              <w:right w:w="15" w:type="dxa"/>
            </w:tcMar>
            <w:vAlign w:val="center"/>
            <w:hideMark/>
          </w:tcPr>
          <w:p w14:paraId="6F6BF158"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inovativně přemýšlet.</w:t>
            </w:r>
          </w:p>
        </w:tc>
        <w:tc>
          <w:tcPr>
            <w:tcW w:w="401"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B16ABC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FC930B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45F79A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DCB085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10A964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347BA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402" w:type="pct"/>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79CA81"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3,4</w:t>
            </w:r>
          </w:p>
        </w:tc>
      </w:tr>
    </w:tbl>
    <w:p w14:paraId="7CC1204A" w14:textId="77777777" w:rsidR="00E118A5" w:rsidRDefault="00E118A5" w:rsidP="0014079C">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1800AD92" w14:textId="77777777" w:rsidR="00E118A5" w:rsidRDefault="00E118A5" w:rsidP="00E118A5">
      <w:pPr>
        <w:spacing w:after="0" w:line="240" w:lineRule="auto"/>
        <w:jc w:val="left"/>
        <w:rPr>
          <w:rFonts w:asciiTheme="minorHAnsi" w:hAnsiTheme="minorHAnsi" w:cstheme="minorHAnsi"/>
          <w:b/>
          <w:sz w:val="22"/>
        </w:rPr>
      </w:pPr>
    </w:p>
    <w:p w14:paraId="6D0F8916" w14:textId="5BD2520C" w:rsidR="00E118A5" w:rsidRDefault="00E118A5" w:rsidP="00E118A5">
      <w:pPr>
        <w:spacing w:after="0" w:line="240" w:lineRule="auto"/>
        <w:rPr>
          <w:rFonts w:asciiTheme="minorHAnsi" w:hAnsiTheme="minorHAnsi" w:cstheme="minorHAnsi"/>
          <w:b/>
          <w:sz w:val="22"/>
        </w:rPr>
      </w:pPr>
      <w:r>
        <w:rPr>
          <w:rFonts w:asciiTheme="minorHAnsi" w:hAnsiTheme="minorHAnsi"/>
          <w:color w:val="000000" w:themeColor="text1"/>
          <w:sz w:val="22"/>
          <w:szCs w:val="22"/>
        </w:rPr>
        <w:t xml:space="preserve">I v této oblasti vidíme mírný pokles hodnocení ve srovnání s rokem 2021, nejeví se však signifikantní. Největší pokles hodnocení je patrný u položky sledující kritické myšlení a reflexi (o 0,3 bodu), </w:t>
      </w:r>
      <w:r w:rsidR="0014079C">
        <w:rPr>
          <w:rFonts w:asciiTheme="minorHAnsi" w:hAnsiTheme="minorHAnsi"/>
          <w:color w:val="000000" w:themeColor="text1"/>
          <w:sz w:val="22"/>
          <w:szCs w:val="22"/>
        </w:rPr>
        <w:t xml:space="preserve">u </w:t>
      </w:r>
      <w:r>
        <w:rPr>
          <w:rFonts w:asciiTheme="minorHAnsi" w:hAnsiTheme="minorHAnsi"/>
          <w:color w:val="000000" w:themeColor="text1"/>
          <w:sz w:val="22"/>
          <w:szCs w:val="22"/>
        </w:rPr>
        <w:t xml:space="preserve">ostatních sledovaných položek je pokles mírnější. Z hlediska fakult sledujeme nejvýraznější </w:t>
      </w:r>
      <w:r w:rsidR="0014079C">
        <w:rPr>
          <w:rFonts w:asciiTheme="minorHAnsi" w:hAnsiTheme="minorHAnsi"/>
          <w:color w:val="000000" w:themeColor="text1"/>
          <w:sz w:val="22"/>
          <w:szCs w:val="22"/>
        </w:rPr>
        <w:t xml:space="preserve">pokles </w:t>
      </w:r>
      <w:r>
        <w:rPr>
          <w:rFonts w:asciiTheme="minorHAnsi" w:hAnsiTheme="minorHAnsi"/>
          <w:color w:val="000000" w:themeColor="text1"/>
          <w:sz w:val="22"/>
          <w:szCs w:val="22"/>
        </w:rPr>
        <w:t>na FHS, až o 0,4 bodu u čtyř položek, které se týkají vlastní zkušenosti s výzkumem, kritického myšlení a reflexe, psané komunikace a schopnosti inovativně přemýšlet.</w:t>
      </w:r>
    </w:p>
    <w:p w14:paraId="080B0309" w14:textId="46CCE8B6" w:rsidR="00E118A5" w:rsidRDefault="00E118A5" w:rsidP="00E118A5">
      <w:pPr>
        <w:spacing w:after="0" w:line="240" w:lineRule="auto"/>
        <w:jc w:val="left"/>
        <w:rPr>
          <w:rFonts w:asciiTheme="minorHAnsi" w:hAnsiTheme="minorHAnsi" w:cstheme="minorHAnsi"/>
          <w:b/>
          <w:sz w:val="22"/>
        </w:rPr>
      </w:pPr>
    </w:p>
    <w:p w14:paraId="3E08748B" w14:textId="656BDDF2" w:rsidR="000073DA" w:rsidRDefault="000073DA" w:rsidP="00E118A5">
      <w:pPr>
        <w:spacing w:after="0" w:line="240" w:lineRule="auto"/>
        <w:jc w:val="left"/>
        <w:rPr>
          <w:rFonts w:asciiTheme="minorHAnsi" w:hAnsiTheme="minorHAnsi" w:cstheme="minorHAnsi"/>
          <w:b/>
          <w:sz w:val="22"/>
        </w:rPr>
      </w:pPr>
    </w:p>
    <w:p w14:paraId="762E8ADE" w14:textId="72924D73" w:rsidR="000073DA" w:rsidRDefault="000073DA" w:rsidP="00E118A5">
      <w:pPr>
        <w:spacing w:after="0" w:line="240" w:lineRule="auto"/>
        <w:jc w:val="left"/>
        <w:rPr>
          <w:rFonts w:asciiTheme="minorHAnsi" w:hAnsiTheme="minorHAnsi" w:cstheme="minorHAnsi"/>
          <w:b/>
          <w:sz w:val="22"/>
        </w:rPr>
      </w:pPr>
    </w:p>
    <w:p w14:paraId="71B216B5" w14:textId="581E072D" w:rsidR="000073DA" w:rsidRDefault="000073DA" w:rsidP="00E118A5">
      <w:pPr>
        <w:spacing w:after="0" w:line="240" w:lineRule="auto"/>
        <w:jc w:val="left"/>
        <w:rPr>
          <w:rFonts w:asciiTheme="minorHAnsi" w:hAnsiTheme="minorHAnsi" w:cstheme="minorHAnsi"/>
          <w:b/>
          <w:sz w:val="22"/>
        </w:rPr>
      </w:pPr>
    </w:p>
    <w:p w14:paraId="13063912" w14:textId="70C81458" w:rsidR="000073DA" w:rsidRDefault="000073DA" w:rsidP="00E118A5">
      <w:pPr>
        <w:spacing w:after="0" w:line="240" w:lineRule="auto"/>
        <w:jc w:val="left"/>
        <w:rPr>
          <w:rFonts w:asciiTheme="minorHAnsi" w:hAnsiTheme="minorHAnsi" w:cstheme="minorHAnsi"/>
          <w:b/>
          <w:sz w:val="22"/>
        </w:rPr>
      </w:pPr>
    </w:p>
    <w:p w14:paraId="46C165A3" w14:textId="77777777" w:rsidR="000073DA" w:rsidRDefault="000073DA" w:rsidP="00E118A5">
      <w:pPr>
        <w:spacing w:after="0" w:line="240" w:lineRule="auto"/>
        <w:jc w:val="left"/>
        <w:rPr>
          <w:rFonts w:asciiTheme="minorHAnsi" w:hAnsiTheme="minorHAnsi" w:cstheme="minorHAnsi"/>
          <w:b/>
          <w:sz w:val="22"/>
        </w:rPr>
      </w:pPr>
    </w:p>
    <w:p w14:paraId="13BDDA81" w14:textId="0513C67A" w:rsidR="00E118A5" w:rsidRPr="00FB2DFA" w:rsidRDefault="00E118A5" w:rsidP="00FB2DFA">
      <w:pPr>
        <w:spacing w:line="240" w:lineRule="auto"/>
        <w:rPr>
          <w:rFonts w:asciiTheme="minorHAnsi" w:hAnsiTheme="minorHAnsi"/>
          <w:b/>
          <w:sz w:val="20"/>
          <w:szCs w:val="20"/>
        </w:rPr>
      </w:pPr>
      <w:r w:rsidRPr="00FB2DFA">
        <w:rPr>
          <w:rFonts w:asciiTheme="minorHAnsi" w:hAnsiTheme="minorHAnsi" w:cstheme="minorHAnsi"/>
          <w:b/>
          <w:sz w:val="20"/>
          <w:szCs w:val="20"/>
        </w:rPr>
        <w:lastRenderedPageBreak/>
        <w:t xml:space="preserve">Tab. </w:t>
      </w:r>
      <w:r w:rsidR="005C3905" w:rsidRPr="00FB2DFA">
        <w:rPr>
          <w:rFonts w:asciiTheme="minorHAnsi" w:hAnsiTheme="minorHAnsi" w:cstheme="minorHAnsi"/>
          <w:b/>
          <w:sz w:val="20"/>
          <w:szCs w:val="20"/>
        </w:rPr>
        <w:t>27</w:t>
      </w:r>
      <w:r w:rsidR="005C3905">
        <w:rPr>
          <w:rFonts w:asciiTheme="minorHAnsi" w:hAnsiTheme="minorHAnsi" w:cstheme="minorHAnsi"/>
          <w:b/>
          <w:sz w:val="20"/>
          <w:szCs w:val="20"/>
        </w:rPr>
        <w:t>n</w:t>
      </w:r>
      <w:r w:rsidRPr="00FB2DFA">
        <w:rPr>
          <w:rFonts w:asciiTheme="minorHAnsi" w:hAnsiTheme="minorHAnsi" w:cstheme="minorHAnsi"/>
          <w:b/>
          <w:sz w:val="20"/>
          <w:szCs w:val="20"/>
        </w:rPr>
        <w:t>.</w:t>
      </w:r>
      <w:r w:rsidRPr="00FB2DFA">
        <w:rPr>
          <w:rFonts w:asciiTheme="minorHAnsi" w:hAnsiTheme="minorHAnsi" w:cstheme="minorHAnsi"/>
          <w:sz w:val="20"/>
          <w:szCs w:val="20"/>
        </w:rPr>
        <w:t xml:space="preserve"> </w:t>
      </w:r>
      <w:r w:rsidRPr="00FB2DFA">
        <w:rPr>
          <w:rFonts w:asciiTheme="minorHAnsi" w:hAnsiTheme="minorHAnsi"/>
          <w:b/>
          <w:sz w:val="20"/>
          <w:szCs w:val="20"/>
        </w:rPr>
        <w:t>Hodnocení výstupů učení (komparace 2024 a 2021)</w:t>
      </w:r>
    </w:p>
    <w:tbl>
      <w:tblPr>
        <w:tblStyle w:val="Tabulkasmkou4zvraznn21"/>
        <w:tblW w:w="8927" w:type="dxa"/>
        <w:tblLook w:val="0420" w:firstRow="1" w:lastRow="0" w:firstColumn="0" w:lastColumn="0" w:noHBand="0" w:noVBand="1"/>
      </w:tblPr>
      <w:tblGrid>
        <w:gridCol w:w="3978"/>
        <w:gridCol w:w="707"/>
        <w:gridCol w:w="707"/>
        <w:gridCol w:w="707"/>
        <w:gridCol w:w="707"/>
        <w:gridCol w:w="707"/>
        <w:gridCol w:w="707"/>
        <w:gridCol w:w="707"/>
      </w:tblGrid>
      <w:tr w:rsidR="00E118A5" w:rsidRPr="00002775" w14:paraId="16A6975C"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tcW w:w="3978" w:type="dxa"/>
            <w:vAlign w:val="center"/>
            <w:hideMark/>
          </w:tcPr>
          <w:p w14:paraId="757436BD" w14:textId="18DAF860" w:rsidR="00E118A5" w:rsidRPr="00A4349C" w:rsidRDefault="00FB2DFA" w:rsidP="00E118A5">
            <w:pPr>
              <w:spacing w:after="0" w:line="240" w:lineRule="auto"/>
              <w:jc w:val="left"/>
              <w:textAlignment w:val="bottom"/>
              <w:rPr>
                <w:rFonts w:asciiTheme="minorHAnsi" w:hAnsiTheme="minorHAnsi" w:cstheme="minorHAnsi"/>
                <w:sz w:val="18"/>
                <w:szCs w:val="18"/>
              </w:rPr>
            </w:pPr>
            <w:r w:rsidRPr="00A4349C">
              <w:rPr>
                <w:rFonts w:asciiTheme="minorHAnsi" w:hAnsiTheme="minorHAnsi" w:cstheme="minorHAnsi"/>
                <w:bCs w:val="0"/>
                <w:kern w:val="24"/>
                <w:sz w:val="18"/>
                <w:szCs w:val="18"/>
              </w:rPr>
              <w:t xml:space="preserve">Výsledky </w:t>
            </w:r>
            <w:r w:rsidR="00E118A5" w:rsidRPr="00A4349C">
              <w:rPr>
                <w:rFonts w:asciiTheme="minorHAnsi" w:hAnsiTheme="minorHAnsi" w:cstheme="minorHAnsi"/>
                <w:bCs w:val="0"/>
                <w:kern w:val="24"/>
                <w:sz w:val="18"/>
                <w:szCs w:val="18"/>
              </w:rPr>
              <w:t>učení</w:t>
            </w:r>
          </w:p>
        </w:tc>
        <w:tc>
          <w:tcPr>
            <w:tcW w:w="707" w:type="dxa"/>
            <w:vAlign w:val="center"/>
            <w:hideMark/>
          </w:tcPr>
          <w:p w14:paraId="0664F37D"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FAI</w:t>
            </w:r>
          </w:p>
        </w:tc>
        <w:tc>
          <w:tcPr>
            <w:tcW w:w="707" w:type="dxa"/>
            <w:vAlign w:val="center"/>
            <w:hideMark/>
          </w:tcPr>
          <w:p w14:paraId="69DDBB94"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FAME</w:t>
            </w:r>
          </w:p>
        </w:tc>
        <w:tc>
          <w:tcPr>
            <w:tcW w:w="707" w:type="dxa"/>
            <w:vAlign w:val="center"/>
            <w:hideMark/>
          </w:tcPr>
          <w:p w14:paraId="7A720D4E"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FHS</w:t>
            </w:r>
          </w:p>
        </w:tc>
        <w:tc>
          <w:tcPr>
            <w:tcW w:w="707" w:type="dxa"/>
            <w:vAlign w:val="center"/>
            <w:hideMark/>
          </w:tcPr>
          <w:p w14:paraId="047562CC"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FLKŘ</w:t>
            </w:r>
          </w:p>
        </w:tc>
        <w:tc>
          <w:tcPr>
            <w:tcW w:w="707" w:type="dxa"/>
            <w:vAlign w:val="center"/>
            <w:hideMark/>
          </w:tcPr>
          <w:p w14:paraId="265BF085"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FMK</w:t>
            </w:r>
          </w:p>
        </w:tc>
        <w:tc>
          <w:tcPr>
            <w:tcW w:w="707" w:type="dxa"/>
            <w:vAlign w:val="center"/>
            <w:hideMark/>
          </w:tcPr>
          <w:p w14:paraId="3026F1F0"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FT</w:t>
            </w:r>
          </w:p>
        </w:tc>
        <w:tc>
          <w:tcPr>
            <w:tcW w:w="707" w:type="dxa"/>
            <w:vAlign w:val="center"/>
            <w:hideMark/>
          </w:tcPr>
          <w:p w14:paraId="611C52EF" w14:textId="77777777" w:rsidR="00E118A5" w:rsidRPr="000E4CD3" w:rsidRDefault="00E118A5" w:rsidP="00E118A5">
            <w:pPr>
              <w:spacing w:after="0" w:line="240" w:lineRule="auto"/>
              <w:jc w:val="center"/>
              <w:textAlignment w:val="bottom"/>
              <w:rPr>
                <w:rFonts w:asciiTheme="minorHAnsi" w:hAnsiTheme="minorHAnsi" w:cstheme="minorHAnsi"/>
                <w:sz w:val="18"/>
                <w:szCs w:val="18"/>
              </w:rPr>
            </w:pPr>
            <w:r w:rsidRPr="000E4CD3">
              <w:rPr>
                <w:rFonts w:ascii="Calibri" w:hAnsi="Calibri" w:cs="Calibri"/>
                <w:bCs w:val="0"/>
                <w:color w:val="FFFFFF"/>
                <w:sz w:val="18"/>
                <w:szCs w:val="18"/>
              </w:rPr>
              <w:t>UTB</w:t>
            </w:r>
          </w:p>
        </w:tc>
      </w:tr>
      <w:tr w:rsidR="00E118A5" w:rsidRPr="00002775" w14:paraId="3B91C5E5"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1009538E"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Teoretic</w:t>
            </w:r>
            <w:r>
              <w:rPr>
                <w:rFonts w:asciiTheme="minorHAnsi" w:hAnsiTheme="minorHAnsi" w:cstheme="minorHAnsi"/>
                <w:color w:val="000000"/>
                <w:kern w:val="24"/>
                <w:sz w:val="18"/>
                <w:szCs w:val="18"/>
              </w:rPr>
              <w:t>ké</w:t>
            </w:r>
            <w:r w:rsidRPr="00002775">
              <w:rPr>
                <w:rFonts w:asciiTheme="minorHAnsi" w:hAnsiTheme="minorHAnsi" w:cstheme="minorHAnsi"/>
                <w:color w:val="000000"/>
                <w:kern w:val="24"/>
                <w:sz w:val="18"/>
                <w:szCs w:val="18"/>
              </w:rPr>
              <w:t xml:space="preserve"> znalosti.</w:t>
            </w:r>
          </w:p>
        </w:tc>
        <w:tc>
          <w:tcPr>
            <w:tcW w:w="707" w:type="dxa"/>
            <w:vAlign w:val="center"/>
            <w:hideMark/>
          </w:tcPr>
          <w:p w14:paraId="50D72BBA" w14:textId="77777777" w:rsidR="00E118A5" w:rsidRDefault="00E118A5" w:rsidP="0066533F">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9B560C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E4F775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9A1D01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FB8146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3F4D4B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290797F"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0E74A06E" w14:textId="77777777" w:rsidTr="0066533F">
        <w:trPr>
          <w:trHeight w:val="567"/>
        </w:trPr>
        <w:tc>
          <w:tcPr>
            <w:tcW w:w="3978" w:type="dxa"/>
            <w:vAlign w:val="center"/>
            <w:hideMark/>
          </w:tcPr>
          <w:p w14:paraId="6261A3FA"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Znalosti vědeckých pracovních postupů a výzkumu.</w:t>
            </w:r>
          </w:p>
        </w:tc>
        <w:tc>
          <w:tcPr>
            <w:tcW w:w="707" w:type="dxa"/>
            <w:vAlign w:val="center"/>
            <w:hideMark/>
          </w:tcPr>
          <w:p w14:paraId="56DC9A1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810504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54E396A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A17FB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4523037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6B47F37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2533DBF"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2EC6CF96"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2B3B5FD9"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Vlastní zkušenost s výzkumem.</w:t>
            </w:r>
          </w:p>
        </w:tc>
        <w:tc>
          <w:tcPr>
            <w:tcW w:w="707" w:type="dxa"/>
            <w:vAlign w:val="center"/>
            <w:hideMark/>
          </w:tcPr>
          <w:p w14:paraId="1FD8D10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5BD831D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0FFDE53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1A4E76F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F35FC3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5192C0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11BA2FC2"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71304C8A" w14:textId="77777777" w:rsidTr="0066533F">
        <w:trPr>
          <w:trHeight w:val="567"/>
        </w:trPr>
        <w:tc>
          <w:tcPr>
            <w:tcW w:w="3978" w:type="dxa"/>
            <w:vAlign w:val="center"/>
            <w:hideMark/>
          </w:tcPr>
          <w:p w14:paraId="1C168A7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Dovednosti uplatniteln</w:t>
            </w:r>
            <w:r>
              <w:rPr>
                <w:rFonts w:asciiTheme="minorHAnsi" w:hAnsiTheme="minorHAnsi" w:cstheme="minorHAnsi"/>
                <w:color w:val="000000"/>
                <w:kern w:val="24"/>
                <w:sz w:val="18"/>
                <w:szCs w:val="18"/>
              </w:rPr>
              <w:t>é</w:t>
            </w:r>
            <w:r w:rsidRPr="00002775">
              <w:rPr>
                <w:rFonts w:asciiTheme="minorHAnsi" w:hAnsiTheme="minorHAnsi" w:cstheme="minorHAnsi"/>
                <w:color w:val="000000"/>
                <w:kern w:val="24"/>
                <w:sz w:val="18"/>
                <w:szCs w:val="18"/>
              </w:rPr>
              <w:t xml:space="preserve"> v pracovním životě.</w:t>
            </w:r>
          </w:p>
        </w:tc>
        <w:tc>
          <w:tcPr>
            <w:tcW w:w="707" w:type="dxa"/>
            <w:vAlign w:val="center"/>
            <w:hideMark/>
          </w:tcPr>
          <w:p w14:paraId="27CB54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E66EF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DEC70C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42AF539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5B26A4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48BD60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339EE126"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546FA7CF"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64F52CE3"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lang w:val="pt-BR"/>
              </w:rPr>
              <w:t>Kritick</w:t>
            </w:r>
            <w:r>
              <w:rPr>
                <w:rFonts w:asciiTheme="minorHAnsi" w:hAnsiTheme="minorHAnsi" w:cstheme="minorHAnsi"/>
                <w:color w:val="000000"/>
                <w:kern w:val="24"/>
                <w:sz w:val="18"/>
                <w:szCs w:val="18"/>
                <w:lang w:val="pt-BR"/>
              </w:rPr>
              <w:t>é</w:t>
            </w:r>
            <w:r w:rsidRPr="00002775">
              <w:rPr>
                <w:rFonts w:asciiTheme="minorHAnsi" w:hAnsiTheme="minorHAnsi" w:cstheme="minorHAnsi"/>
                <w:color w:val="000000"/>
                <w:kern w:val="24"/>
                <w:sz w:val="18"/>
                <w:szCs w:val="18"/>
                <w:lang w:val="pt-BR"/>
              </w:rPr>
              <w:t xml:space="preserve"> myšlení a reflex</w:t>
            </w:r>
            <w:r>
              <w:rPr>
                <w:rFonts w:asciiTheme="minorHAnsi" w:hAnsiTheme="minorHAnsi" w:cstheme="minorHAnsi"/>
                <w:color w:val="000000"/>
                <w:kern w:val="24"/>
                <w:sz w:val="18"/>
                <w:szCs w:val="18"/>
                <w:lang w:val="pt-BR"/>
              </w:rPr>
              <w:t>e</w:t>
            </w:r>
            <w:r w:rsidRPr="00002775">
              <w:rPr>
                <w:rFonts w:asciiTheme="minorHAnsi" w:hAnsiTheme="minorHAnsi" w:cstheme="minorHAnsi"/>
                <w:color w:val="000000"/>
                <w:kern w:val="24"/>
                <w:sz w:val="18"/>
                <w:szCs w:val="18"/>
                <w:lang w:val="pt-BR"/>
              </w:rPr>
              <w:t>.</w:t>
            </w:r>
          </w:p>
        </w:tc>
        <w:tc>
          <w:tcPr>
            <w:tcW w:w="707" w:type="dxa"/>
            <w:vAlign w:val="center"/>
            <w:hideMark/>
          </w:tcPr>
          <w:p w14:paraId="2CC7E9E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0C64991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A52936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1CEC994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BC1E72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18CCB3C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0018D9FE"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-0,3</w:t>
            </w:r>
          </w:p>
        </w:tc>
      </w:tr>
      <w:tr w:rsidR="00E118A5" w:rsidRPr="00002775" w14:paraId="104665FE" w14:textId="77777777" w:rsidTr="0066533F">
        <w:trPr>
          <w:trHeight w:val="567"/>
        </w:trPr>
        <w:tc>
          <w:tcPr>
            <w:tcW w:w="3978" w:type="dxa"/>
            <w:vAlign w:val="center"/>
            <w:hideMark/>
          </w:tcPr>
          <w:p w14:paraId="5A85956D"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spolupracovat s druhými.</w:t>
            </w:r>
          </w:p>
        </w:tc>
        <w:tc>
          <w:tcPr>
            <w:tcW w:w="707" w:type="dxa"/>
            <w:vAlign w:val="center"/>
            <w:hideMark/>
          </w:tcPr>
          <w:p w14:paraId="51C26D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AE7589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083DA4B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3FE4EB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4C38EF3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F3D4BA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2D8CDEA7"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-0,1</w:t>
            </w:r>
          </w:p>
        </w:tc>
      </w:tr>
      <w:tr w:rsidR="00E118A5" w:rsidRPr="00002775" w14:paraId="4BF54BFA"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77C37306"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samostatné práce.</w:t>
            </w:r>
          </w:p>
        </w:tc>
        <w:tc>
          <w:tcPr>
            <w:tcW w:w="707" w:type="dxa"/>
            <w:vAlign w:val="center"/>
            <w:hideMark/>
          </w:tcPr>
          <w:p w14:paraId="20209E6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1E69743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E9C2E8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58B2EFD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3A8581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4C4902D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27FDBAD5"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7D97C598" w14:textId="77777777" w:rsidTr="0066533F">
        <w:trPr>
          <w:trHeight w:val="567"/>
        </w:trPr>
        <w:tc>
          <w:tcPr>
            <w:tcW w:w="3978" w:type="dxa"/>
            <w:vAlign w:val="center"/>
            <w:hideMark/>
          </w:tcPr>
          <w:p w14:paraId="1C70A46B"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Komunikační dovednosti (zejména schopnost prezentovat své myšlenky).</w:t>
            </w:r>
          </w:p>
        </w:tc>
        <w:tc>
          <w:tcPr>
            <w:tcW w:w="707" w:type="dxa"/>
            <w:vAlign w:val="center"/>
            <w:hideMark/>
          </w:tcPr>
          <w:p w14:paraId="2860543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128CB1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707" w:type="dxa"/>
            <w:vAlign w:val="center"/>
            <w:hideMark/>
          </w:tcPr>
          <w:p w14:paraId="3A79DA1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FAF9FE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3F95758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3CB4A9B"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8FA18D8"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-0,1</w:t>
            </w:r>
          </w:p>
        </w:tc>
      </w:tr>
      <w:tr w:rsidR="00E118A5" w:rsidRPr="00002775" w14:paraId="1DAAB7D6"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3978" w:type="dxa"/>
            <w:vAlign w:val="center"/>
            <w:hideMark/>
          </w:tcPr>
          <w:p w14:paraId="42846216"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Psa</w:t>
            </w:r>
            <w:r>
              <w:rPr>
                <w:rFonts w:asciiTheme="minorHAnsi" w:hAnsiTheme="minorHAnsi" w:cstheme="minorHAnsi"/>
                <w:color w:val="000000"/>
                <w:kern w:val="24"/>
                <w:sz w:val="18"/>
                <w:szCs w:val="18"/>
              </w:rPr>
              <w:t>ná</w:t>
            </w:r>
            <w:r w:rsidRPr="00002775">
              <w:rPr>
                <w:rFonts w:asciiTheme="minorHAnsi" w:hAnsiTheme="minorHAnsi" w:cstheme="minorHAnsi"/>
                <w:color w:val="000000"/>
                <w:kern w:val="24"/>
                <w:sz w:val="18"/>
                <w:szCs w:val="18"/>
              </w:rPr>
              <w:t xml:space="preserve"> komunikac</w:t>
            </w:r>
            <w:r>
              <w:rPr>
                <w:rFonts w:asciiTheme="minorHAnsi" w:hAnsiTheme="minorHAnsi" w:cstheme="minorHAnsi"/>
                <w:color w:val="000000"/>
                <w:kern w:val="24"/>
                <w:sz w:val="18"/>
                <w:szCs w:val="18"/>
              </w:rPr>
              <w:t>e</w:t>
            </w:r>
            <w:r w:rsidRPr="00002775">
              <w:rPr>
                <w:rFonts w:asciiTheme="minorHAnsi" w:hAnsiTheme="minorHAnsi" w:cstheme="minorHAnsi"/>
                <w:color w:val="000000"/>
                <w:kern w:val="24"/>
                <w:sz w:val="18"/>
                <w:szCs w:val="18"/>
              </w:rPr>
              <w:t>.</w:t>
            </w:r>
          </w:p>
        </w:tc>
        <w:tc>
          <w:tcPr>
            <w:tcW w:w="707" w:type="dxa"/>
            <w:vAlign w:val="center"/>
            <w:hideMark/>
          </w:tcPr>
          <w:p w14:paraId="6BB3C83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707" w:type="dxa"/>
            <w:vAlign w:val="center"/>
            <w:hideMark/>
          </w:tcPr>
          <w:p w14:paraId="6B15119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24FC00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6886394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0508B9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2D07490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0B88E44B"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r w:rsidR="00E118A5" w:rsidRPr="00002775" w14:paraId="2DF4B09C" w14:textId="77777777" w:rsidTr="0066533F">
        <w:trPr>
          <w:trHeight w:val="567"/>
        </w:trPr>
        <w:tc>
          <w:tcPr>
            <w:tcW w:w="3978" w:type="dxa"/>
            <w:vAlign w:val="center"/>
            <w:hideMark/>
          </w:tcPr>
          <w:p w14:paraId="395B5520" w14:textId="77777777" w:rsidR="00E118A5" w:rsidRPr="00002775" w:rsidRDefault="00E118A5" w:rsidP="00E118A5">
            <w:pPr>
              <w:spacing w:after="0" w:line="240" w:lineRule="auto"/>
              <w:jc w:val="left"/>
              <w:textAlignment w:val="top"/>
              <w:rPr>
                <w:rFonts w:asciiTheme="minorHAnsi" w:hAnsiTheme="minorHAnsi" w:cstheme="minorHAnsi"/>
                <w:sz w:val="18"/>
                <w:szCs w:val="18"/>
              </w:rPr>
            </w:pPr>
            <w:r w:rsidRPr="00002775">
              <w:rPr>
                <w:rFonts w:asciiTheme="minorHAnsi" w:hAnsiTheme="minorHAnsi" w:cstheme="minorHAnsi"/>
                <w:color w:val="000000"/>
                <w:kern w:val="24"/>
                <w:sz w:val="18"/>
                <w:szCs w:val="18"/>
              </w:rPr>
              <w:t>Schopnost inovativně přemýšlet.</w:t>
            </w:r>
          </w:p>
        </w:tc>
        <w:tc>
          <w:tcPr>
            <w:tcW w:w="707" w:type="dxa"/>
            <w:vAlign w:val="center"/>
            <w:hideMark/>
          </w:tcPr>
          <w:p w14:paraId="7FDD71E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D68B85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6574A54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707" w:type="dxa"/>
            <w:vAlign w:val="center"/>
            <w:hideMark/>
          </w:tcPr>
          <w:p w14:paraId="46F4FC7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3F85539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707" w:type="dxa"/>
            <w:vAlign w:val="center"/>
            <w:hideMark/>
          </w:tcPr>
          <w:p w14:paraId="78E5A2B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707" w:type="dxa"/>
            <w:vAlign w:val="center"/>
            <w:hideMark/>
          </w:tcPr>
          <w:p w14:paraId="1C9F7FC0" w14:textId="77777777" w:rsidR="00E118A5" w:rsidRDefault="00E118A5" w:rsidP="00E118A5">
            <w:pPr>
              <w:jc w:val="center"/>
              <w:rPr>
                <w:rFonts w:ascii="Calibri" w:hAnsi="Calibri" w:cs="Calibri"/>
                <w:b/>
                <w:bCs/>
                <w:color w:val="000000"/>
                <w:sz w:val="18"/>
                <w:szCs w:val="18"/>
              </w:rPr>
            </w:pPr>
            <w:r>
              <w:rPr>
                <w:rFonts w:ascii="Calibri" w:hAnsi="Calibri" w:cs="Calibri"/>
                <w:color w:val="000000"/>
                <w:sz w:val="18"/>
                <w:szCs w:val="18"/>
              </w:rPr>
              <w:t>-0,2</w:t>
            </w:r>
          </w:p>
        </w:tc>
      </w:tr>
    </w:tbl>
    <w:p w14:paraId="1F280B91"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5E508AAC" w14:textId="77777777" w:rsidR="00E118A5" w:rsidRDefault="00E118A5" w:rsidP="00E118A5">
      <w:pPr>
        <w:spacing w:after="0" w:line="240" w:lineRule="auto"/>
        <w:jc w:val="left"/>
      </w:pPr>
    </w:p>
    <w:p w14:paraId="52E4CFE2" w14:textId="5B3A0BF9" w:rsidR="00E118A5" w:rsidRDefault="00E118A5" w:rsidP="00E118A5">
      <w:pPr>
        <w:spacing w:line="240" w:lineRule="auto"/>
        <w:jc w:val="left"/>
        <w:rPr>
          <w:rFonts w:asciiTheme="minorHAnsi" w:hAnsiTheme="minorHAnsi" w:cstheme="minorHAnsi"/>
          <w:b/>
          <w:color w:val="000000" w:themeColor="text1"/>
          <w:sz w:val="22"/>
        </w:rPr>
      </w:pPr>
      <w:r w:rsidRPr="0045313C">
        <w:rPr>
          <w:rFonts w:asciiTheme="minorHAnsi" w:hAnsiTheme="minorHAnsi" w:cstheme="minorHAnsi"/>
          <w:b/>
          <w:color w:val="000000" w:themeColor="text1"/>
          <w:sz w:val="22"/>
        </w:rPr>
        <w:t>Očekávání</w:t>
      </w:r>
      <w:r w:rsidR="00FB2DFA">
        <w:rPr>
          <w:rFonts w:asciiTheme="minorHAnsi" w:hAnsiTheme="minorHAnsi" w:cstheme="minorHAnsi"/>
          <w:b/>
          <w:color w:val="000000" w:themeColor="text1"/>
          <w:sz w:val="22"/>
        </w:rPr>
        <w:t>,</w:t>
      </w:r>
      <w:r w:rsidRPr="0045313C">
        <w:rPr>
          <w:rFonts w:asciiTheme="minorHAnsi" w:hAnsiTheme="minorHAnsi" w:cstheme="minorHAnsi"/>
          <w:b/>
          <w:color w:val="000000" w:themeColor="text1"/>
          <w:sz w:val="22"/>
        </w:rPr>
        <w:t xml:space="preserve"> spokojenost</w:t>
      </w:r>
      <w:r w:rsidR="00FB2DFA">
        <w:rPr>
          <w:rFonts w:asciiTheme="minorHAnsi" w:hAnsiTheme="minorHAnsi" w:cstheme="minorHAnsi"/>
          <w:b/>
          <w:color w:val="000000" w:themeColor="text1"/>
          <w:sz w:val="22"/>
        </w:rPr>
        <w:t xml:space="preserve"> a motivace</w:t>
      </w:r>
    </w:p>
    <w:p w14:paraId="2F08046B" w14:textId="77777777" w:rsidR="00E118A5" w:rsidRPr="0045313C" w:rsidRDefault="00E118A5" w:rsidP="00E118A5">
      <w:pPr>
        <w:spacing w:line="240" w:lineRule="auto"/>
        <w:rPr>
          <w:rFonts w:asciiTheme="minorHAnsi" w:hAnsiTheme="minorHAnsi" w:cstheme="minorHAnsi"/>
          <w:b/>
          <w:color w:val="000000" w:themeColor="text1"/>
          <w:sz w:val="22"/>
        </w:rPr>
      </w:pPr>
      <w:r w:rsidRPr="0045313C">
        <w:rPr>
          <w:rFonts w:asciiTheme="minorHAnsi" w:hAnsiTheme="minorHAnsi" w:cstheme="minorHAnsi"/>
          <w:color w:val="000000" w:themeColor="text1"/>
          <w:sz w:val="22"/>
        </w:rPr>
        <w:t>Při celkové</w:t>
      </w:r>
      <w:r>
        <w:rPr>
          <w:rFonts w:asciiTheme="minorHAnsi" w:hAnsiTheme="minorHAnsi" w:cstheme="minorHAnsi"/>
          <w:color w:val="000000" w:themeColor="text1"/>
          <w:sz w:val="22"/>
        </w:rPr>
        <w:t>m</w:t>
      </w:r>
      <w:r w:rsidRPr="0045313C">
        <w:rPr>
          <w:rFonts w:asciiTheme="minorHAnsi" w:hAnsiTheme="minorHAnsi" w:cstheme="minorHAnsi"/>
          <w:color w:val="000000" w:themeColor="text1"/>
          <w:sz w:val="22"/>
        </w:rPr>
        <w:t xml:space="preserve"> hodnocení očekávání ohledně studia a spokojenosti se studiem ze strany stávajících studentů UTB ve Zlíně můžeme vidět, že se </w:t>
      </w:r>
      <w:r>
        <w:rPr>
          <w:rFonts w:asciiTheme="minorHAnsi" w:hAnsiTheme="minorHAnsi" w:cstheme="minorHAnsi"/>
          <w:color w:val="000000" w:themeColor="text1"/>
          <w:sz w:val="22"/>
        </w:rPr>
        <w:t xml:space="preserve">nejčastěji </w:t>
      </w:r>
      <w:r w:rsidRPr="0045313C">
        <w:rPr>
          <w:rFonts w:asciiTheme="minorHAnsi" w:hAnsiTheme="minorHAnsi" w:cstheme="minorHAnsi"/>
          <w:color w:val="000000" w:themeColor="text1"/>
          <w:sz w:val="22"/>
        </w:rPr>
        <w:t>pohybuje v</w:t>
      </w:r>
      <w:r>
        <w:rPr>
          <w:rFonts w:asciiTheme="minorHAnsi" w:hAnsiTheme="minorHAnsi" w:cstheme="minorHAnsi"/>
          <w:color w:val="000000" w:themeColor="text1"/>
          <w:sz w:val="22"/>
        </w:rPr>
        <w:t> hodnotách blízko středu škály, nebo vyšších hodnotách (3,0 – 3,6)</w:t>
      </w:r>
      <w:r w:rsidRPr="0045313C">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Nejvíce se studenti ztotožňují s tím, že studují SP, s jehož volbou jsou spokojeni.</w:t>
      </w:r>
    </w:p>
    <w:p w14:paraId="619E4540" w14:textId="77777777" w:rsidR="00E118A5" w:rsidRPr="0045313C" w:rsidRDefault="00E118A5" w:rsidP="00E118A5">
      <w:pPr>
        <w:spacing w:after="0" w:line="240" w:lineRule="auto"/>
        <w:rPr>
          <w:rFonts w:asciiTheme="minorHAnsi" w:hAnsiTheme="minorHAnsi" w:cstheme="minorHAnsi"/>
          <w:color w:val="000000" w:themeColor="text1"/>
          <w:sz w:val="22"/>
        </w:rPr>
      </w:pPr>
    </w:p>
    <w:p w14:paraId="0FD393ED" w14:textId="148BCFDC" w:rsidR="00E118A5" w:rsidRPr="00FB2DFA" w:rsidRDefault="00E118A5" w:rsidP="00FB2DFA">
      <w:pPr>
        <w:spacing w:line="240" w:lineRule="auto"/>
        <w:jc w:val="left"/>
        <w:rPr>
          <w:rFonts w:asciiTheme="minorHAnsi" w:hAnsiTheme="minorHAnsi" w:cstheme="minorHAnsi"/>
          <w:b/>
          <w:sz w:val="20"/>
          <w:szCs w:val="20"/>
        </w:rPr>
      </w:pPr>
      <w:r w:rsidRPr="00FB2DFA">
        <w:rPr>
          <w:rFonts w:asciiTheme="minorHAnsi" w:hAnsiTheme="minorHAnsi" w:cstheme="minorHAnsi"/>
          <w:b/>
          <w:sz w:val="20"/>
          <w:szCs w:val="20"/>
        </w:rPr>
        <w:t xml:space="preserve">Tab. </w:t>
      </w:r>
      <w:r w:rsidR="005C3905" w:rsidRPr="00FB2DFA">
        <w:rPr>
          <w:rFonts w:asciiTheme="minorHAnsi" w:hAnsiTheme="minorHAnsi" w:cstheme="minorHAnsi"/>
          <w:b/>
          <w:sz w:val="20"/>
          <w:szCs w:val="20"/>
        </w:rPr>
        <w:t>27</w:t>
      </w:r>
      <w:r w:rsidR="005C3905">
        <w:rPr>
          <w:rFonts w:asciiTheme="minorHAnsi" w:hAnsiTheme="minorHAnsi" w:cstheme="minorHAnsi"/>
          <w:b/>
          <w:sz w:val="20"/>
          <w:szCs w:val="20"/>
        </w:rPr>
        <w:t>o</w:t>
      </w:r>
      <w:r w:rsidRPr="00FB2DFA">
        <w:rPr>
          <w:rFonts w:asciiTheme="minorHAnsi" w:hAnsiTheme="minorHAnsi" w:cstheme="minorHAnsi"/>
          <w:b/>
          <w:sz w:val="20"/>
          <w:szCs w:val="20"/>
        </w:rPr>
        <w:t>.</w:t>
      </w:r>
      <w:r w:rsidRPr="00FB2DFA">
        <w:rPr>
          <w:rFonts w:asciiTheme="minorHAnsi" w:hAnsiTheme="minorHAnsi" w:cstheme="minorHAnsi"/>
          <w:sz w:val="20"/>
          <w:szCs w:val="20"/>
        </w:rPr>
        <w:t xml:space="preserve"> </w:t>
      </w:r>
      <w:r w:rsidRPr="00FB2DFA">
        <w:rPr>
          <w:rFonts w:asciiTheme="minorHAnsi" w:hAnsiTheme="minorHAnsi" w:cstheme="minorHAnsi"/>
          <w:b/>
          <w:sz w:val="20"/>
          <w:szCs w:val="20"/>
        </w:rPr>
        <w:t>Hodnocení očekávání a spokojenost</w:t>
      </w:r>
    </w:p>
    <w:tbl>
      <w:tblPr>
        <w:tblW w:w="88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600" w:firstRow="0" w:lastRow="0" w:firstColumn="0" w:lastColumn="0" w:noHBand="1" w:noVBand="1"/>
      </w:tblPr>
      <w:tblGrid>
        <w:gridCol w:w="4536"/>
        <w:gridCol w:w="619"/>
        <w:gridCol w:w="619"/>
        <w:gridCol w:w="619"/>
        <w:gridCol w:w="619"/>
        <w:gridCol w:w="619"/>
        <w:gridCol w:w="619"/>
        <w:gridCol w:w="619"/>
      </w:tblGrid>
      <w:tr w:rsidR="00E118A5" w:rsidRPr="00002775" w14:paraId="2C0420F1" w14:textId="77777777" w:rsidTr="0066533F">
        <w:trPr>
          <w:trHeight w:val="567"/>
        </w:trPr>
        <w:tc>
          <w:tcPr>
            <w:tcW w:w="4536" w:type="dxa"/>
            <w:tcBorders>
              <w:top w:val="nil"/>
              <w:left w:val="nil"/>
              <w:bottom w:val="nil"/>
              <w:right w:val="nil"/>
            </w:tcBorders>
            <w:shd w:val="clear" w:color="auto" w:fill="ED7D31" w:themeFill="accent2"/>
            <w:tcMar>
              <w:top w:w="15" w:type="dxa"/>
              <w:left w:w="15" w:type="dxa"/>
              <w:bottom w:w="0" w:type="dxa"/>
              <w:right w:w="15" w:type="dxa"/>
            </w:tcMar>
            <w:vAlign w:val="center"/>
            <w:hideMark/>
          </w:tcPr>
          <w:p w14:paraId="42DE9F3F" w14:textId="77777777" w:rsidR="00E118A5" w:rsidRPr="00002775" w:rsidRDefault="00E118A5" w:rsidP="00E118A5">
            <w:pPr>
              <w:spacing w:after="0" w:line="240" w:lineRule="auto"/>
              <w:jc w:val="left"/>
              <w:textAlignment w:val="bottom"/>
              <w:rPr>
                <w:rFonts w:ascii="Arial" w:hAnsi="Arial" w:cs="Arial"/>
                <w:color w:val="FFFFFF" w:themeColor="background1"/>
                <w:sz w:val="18"/>
                <w:szCs w:val="36"/>
              </w:rPr>
            </w:pPr>
            <w:r w:rsidRPr="00002775">
              <w:rPr>
                <w:rFonts w:ascii="Calibri" w:hAnsi="Calibri" w:cs="Calibri"/>
                <w:b/>
                <w:bCs/>
                <w:color w:val="FFFFFF" w:themeColor="background1"/>
                <w:kern w:val="24"/>
                <w:sz w:val="18"/>
                <w:szCs w:val="22"/>
              </w:rPr>
              <w:t>Očekávání, spokojenost a motivace</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71901DE8"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FAI</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0D84E4F"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FAME</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540FE72"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FHS</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696E3BC5"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FLKŘ</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44F7E509"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FMK</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751A5665"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FT</w:t>
            </w:r>
          </w:p>
        </w:tc>
        <w:tc>
          <w:tcPr>
            <w:tcW w:w="619" w:type="dxa"/>
            <w:tcBorders>
              <w:top w:val="nil"/>
              <w:left w:val="nil"/>
              <w:bottom w:val="nil"/>
              <w:right w:val="nil"/>
            </w:tcBorders>
            <w:shd w:val="clear" w:color="000000" w:fill="ED7D31"/>
            <w:tcMar>
              <w:top w:w="15" w:type="dxa"/>
              <w:left w:w="15" w:type="dxa"/>
              <w:bottom w:w="0" w:type="dxa"/>
              <w:right w:w="15" w:type="dxa"/>
            </w:tcMar>
            <w:vAlign w:val="center"/>
            <w:hideMark/>
          </w:tcPr>
          <w:p w14:paraId="0E714F84" w14:textId="77777777" w:rsidR="00E118A5" w:rsidRPr="00002775" w:rsidRDefault="00E118A5" w:rsidP="00E118A5">
            <w:pPr>
              <w:spacing w:after="0" w:line="240" w:lineRule="auto"/>
              <w:jc w:val="center"/>
              <w:textAlignment w:val="bottom"/>
              <w:rPr>
                <w:rFonts w:ascii="Arial" w:hAnsi="Arial" w:cs="Arial"/>
                <w:color w:val="FFFFFF" w:themeColor="background1"/>
                <w:sz w:val="18"/>
                <w:szCs w:val="36"/>
              </w:rPr>
            </w:pPr>
            <w:r>
              <w:rPr>
                <w:rFonts w:ascii="Calibri" w:hAnsi="Calibri" w:cs="Calibri"/>
                <w:b/>
                <w:bCs/>
                <w:color w:val="FFFFFF"/>
                <w:sz w:val="18"/>
                <w:szCs w:val="18"/>
              </w:rPr>
              <w:t>UTB</w:t>
            </w:r>
          </w:p>
        </w:tc>
      </w:tr>
      <w:tr w:rsidR="00E118A5" w:rsidRPr="00002775" w14:paraId="40688AD0" w14:textId="77777777" w:rsidTr="0066533F">
        <w:trPr>
          <w:trHeight w:val="567"/>
        </w:trPr>
        <w:tc>
          <w:tcPr>
            <w:tcW w:w="4536" w:type="dxa"/>
            <w:shd w:val="clear" w:color="auto" w:fill="auto"/>
            <w:tcMar>
              <w:top w:w="15" w:type="dxa"/>
              <w:left w:w="15" w:type="dxa"/>
              <w:bottom w:w="0" w:type="dxa"/>
              <w:right w:w="15" w:type="dxa"/>
            </w:tcMar>
            <w:vAlign w:val="center"/>
            <w:hideMark/>
          </w:tcPr>
          <w:p w14:paraId="35709AEA"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m</w:t>
            </w:r>
            <w:r>
              <w:rPr>
                <w:rFonts w:ascii="Calibri" w:hAnsi="Calibri" w:cs="Calibri"/>
                <w:color w:val="000000"/>
                <w:kern w:val="24"/>
                <w:sz w:val="18"/>
                <w:szCs w:val="22"/>
              </w:rPr>
              <w:t>á</w:t>
            </w:r>
            <w:r w:rsidRPr="00002775">
              <w:rPr>
                <w:rFonts w:ascii="Calibri" w:hAnsi="Calibri" w:cs="Calibri"/>
                <w:color w:val="000000"/>
                <w:kern w:val="24"/>
                <w:sz w:val="18"/>
                <w:szCs w:val="22"/>
              </w:rPr>
              <w:t xml:space="preserve"> očekávání ohledně studia naplnil</w:t>
            </w:r>
            <w:r>
              <w:rPr>
                <w:rFonts w:ascii="Calibri" w:hAnsi="Calibri" w:cs="Calibri"/>
                <w:color w:val="000000"/>
                <w:kern w:val="24"/>
                <w:sz w:val="18"/>
                <w:szCs w:val="22"/>
              </w:rPr>
              <w:t>a</w:t>
            </w:r>
            <w:r w:rsidRPr="00002775">
              <w:rPr>
                <w:rFonts w:ascii="Calibri" w:hAnsi="Calibri" w:cs="Calibri"/>
                <w:color w:val="000000"/>
                <w:kern w:val="24"/>
                <w:sz w:val="18"/>
                <w:szCs w:val="22"/>
              </w:rPr>
              <w:t>.</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BF3C2E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189AF41"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6A150A1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430ADA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2,9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1A83D53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3,1</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E9658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8C533FE"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3,0</w:t>
            </w:r>
          </w:p>
        </w:tc>
      </w:tr>
      <w:tr w:rsidR="00E118A5" w:rsidRPr="00002775" w14:paraId="640B5E47" w14:textId="77777777" w:rsidTr="0066533F">
        <w:trPr>
          <w:trHeight w:val="567"/>
        </w:trPr>
        <w:tc>
          <w:tcPr>
            <w:tcW w:w="4536" w:type="dxa"/>
            <w:shd w:val="clear" w:color="auto" w:fill="FBE4D5" w:themeFill="accent2" w:themeFillTint="33"/>
            <w:tcMar>
              <w:top w:w="15" w:type="dxa"/>
              <w:left w:w="15" w:type="dxa"/>
              <w:bottom w:w="0" w:type="dxa"/>
              <w:right w:w="15" w:type="dxa"/>
            </w:tcMar>
            <w:vAlign w:val="center"/>
            <w:hideMark/>
          </w:tcPr>
          <w:p w14:paraId="05A22B01"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bych tento studijní program druhým.</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395865E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F49628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3,2</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0D54825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7E194C7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3,4</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2B989E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91398D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619" w:type="dxa"/>
            <w:tcBorders>
              <w:top w:val="nil"/>
              <w:left w:val="nil"/>
              <w:bottom w:val="single" w:sz="8" w:space="0" w:color="ED7D31"/>
              <w:right w:val="single" w:sz="8" w:space="0" w:color="ED7D31"/>
            </w:tcBorders>
            <w:shd w:val="clear" w:color="000000" w:fill="FBE4D5"/>
            <w:tcMar>
              <w:top w:w="15" w:type="dxa"/>
              <w:left w:w="15" w:type="dxa"/>
              <w:bottom w:w="0" w:type="dxa"/>
              <w:right w:w="15" w:type="dxa"/>
            </w:tcMar>
            <w:vAlign w:val="center"/>
            <w:hideMark/>
          </w:tcPr>
          <w:p w14:paraId="1FDC5DE8"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3,5</w:t>
            </w:r>
          </w:p>
        </w:tc>
      </w:tr>
      <w:tr w:rsidR="00E118A5" w:rsidRPr="00002775" w14:paraId="6075409B" w14:textId="77777777" w:rsidTr="0066533F">
        <w:trPr>
          <w:trHeight w:val="567"/>
        </w:trPr>
        <w:tc>
          <w:tcPr>
            <w:tcW w:w="4536" w:type="dxa"/>
            <w:shd w:val="clear" w:color="auto" w:fill="auto"/>
            <w:tcMar>
              <w:top w:w="15" w:type="dxa"/>
              <w:left w:w="15" w:type="dxa"/>
              <w:bottom w:w="0" w:type="dxa"/>
              <w:right w:w="15" w:type="dxa"/>
            </w:tcMar>
            <w:vAlign w:val="center"/>
            <w:hideMark/>
          </w:tcPr>
          <w:p w14:paraId="232CB132"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 xml:space="preserve">Když vezmu v úvahu všechny věci, jsem s tímto </w:t>
            </w:r>
            <w:r>
              <w:rPr>
                <w:rFonts w:ascii="Calibri" w:hAnsi="Calibri" w:cs="Calibri"/>
                <w:color w:val="000000"/>
                <w:kern w:val="24"/>
                <w:sz w:val="18"/>
                <w:szCs w:val="22"/>
              </w:rPr>
              <w:t>SP</w:t>
            </w:r>
            <w:r w:rsidRPr="00002775">
              <w:rPr>
                <w:rFonts w:ascii="Calibri" w:hAnsi="Calibri" w:cs="Calibri"/>
                <w:color w:val="000000"/>
                <w:kern w:val="24"/>
                <w:sz w:val="18"/>
                <w:szCs w:val="22"/>
              </w:rPr>
              <w:t xml:space="preserve"> spokojený</w:t>
            </w:r>
            <w:r>
              <w:rPr>
                <w:rFonts w:ascii="Calibri" w:hAnsi="Calibri" w:cs="Calibri"/>
                <w:color w:val="000000"/>
                <w:kern w:val="24"/>
                <w:sz w:val="18"/>
                <w:szCs w:val="22"/>
              </w:rPr>
              <w:t>/á</w:t>
            </w:r>
            <w:r w:rsidRPr="00002775">
              <w:rPr>
                <w:rFonts w:ascii="Calibri" w:hAnsi="Calibri" w:cs="Calibri"/>
                <w:color w:val="000000"/>
                <w:kern w:val="24"/>
                <w:sz w:val="18"/>
                <w:szCs w:val="22"/>
              </w:rPr>
              <w:t>.</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496981F"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20567F4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3,3</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315DB27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729459BE"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3,5</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4043B80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3,7</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00F87F1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3,9</w:t>
            </w:r>
          </w:p>
        </w:tc>
        <w:tc>
          <w:tcPr>
            <w:tcW w:w="619" w:type="dxa"/>
            <w:tcBorders>
              <w:top w:val="nil"/>
              <w:left w:val="nil"/>
              <w:bottom w:val="single" w:sz="8" w:space="0" w:color="ED7D31"/>
              <w:right w:val="single" w:sz="8" w:space="0" w:color="ED7D31"/>
            </w:tcBorders>
            <w:shd w:val="clear" w:color="auto" w:fill="auto"/>
            <w:tcMar>
              <w:top w:w="15" w:type="dxa"/>
              <w:left w:w="15" w:type="dxa"/>
              <w:bottom w:w="0" w:type="dxa"/>
              <w:right w:w="15" w:type="dxa"/>
            </w:tcMar>
            <w:vAlign w:val="center"/>
            <w:hideMark/>
          </w:tcPr>
          <w:p w14:paraId="5830BAA5" w14:textId="77777777" w:rsidR="00E118A5" w:rsidRDefault="00E118A5" w:rsidP="00E118A5">
            <w:pPr>
              <w:jc w:val="center"/>
              <w:rPr>
                <w:rFonts w:ascii="Calibri" w:hAnsi="Calibri" w:cs="Calibri"/>
                <w:b/>
                <w:bCs/>
                <w:color w:val="000000"/>
                <w:sz w:val="18"/>
                <w:szCs w:val="18"/>
              </w:rPr>
            </w:pPr>
            <w:r>
              <w:rPr>
                <w:rFonts w:ascii="Calibri" w:hAnsi="Calibri" w:cs="Calibri"/>
                <w:b/>
                <w:bCs/>
                <w:color w:val="000000"/>
                <w:sz w:val="18"/>
                <w:szCs w:val="18"/>
              </w:rPr>
              <w:t>3,6</w:t>
            </w:r>
          </w:p>
        </w:tc>
      </w:tr>
    </w:tbl>
    <w:p w14:paraId="0D3C587F" w14:textId="77777777" w:rsidR="00E118A5" w:rsidRDefault="00E118A5" w:rsidP="00EE7C28">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data: „Hodnocení</w:t>
      </w:r>
      <w:r>
        <w:rPr>
          <w:rFonts w:asciiTheme="minorHAnsi" w:hAnsiTheme="minorHAnsi" w:cstheme="minorHAnsi"/>
          <w:i/>
          <w:sz w:val="18"/>
          <w:szCs w:val="18"/>
        </w:rPr>
        <w:t xml:space="preserve"> 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studentů – 2024“ (N=  1408</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w:t>
      </w:r>
    </w:p>
    <w:p w14:paraId="5F1BBFF9" w14:textId="77777777" w:rsidR="00E118A5" w:rsidRDefault="00E118A5" w:rsidP="00E118A5">
      <w:pPr>
        <w:spacing w:after="0" w:line="240" w:lineRule="auto"/>
        <w:jc w:val="left"/>
      </w:pPr>
    </w:p>
    <w:p w14:paraId="46A0AA5E" w14:textId="74ED683E" w:rsidR="00E118A5" w:rsidRDefault="00F947AC" w:rsidP="00EE7C28">
      <w:pPr>
        <w:spacing w:after="0" w:line="240" w:lineRule="auto"/>
      </w:pPr>
      <w:r>
        <w:rPr>
          <w:rFonts w:asciiTheme="minorHAnsi" w:hAnsiTheme="minorHAnsi" w:cstheme="minorHAnsi"/>
          <w:color w:val="000000" w:themeColor="text1"/>
          <w:sz w:val="22"/>
        </w:rPr>
        <w:lastRenderedPageBreak/>
        <w:t>Při srovnání s výsledky šetření v roce 2021</w:t>
      </w:r>
      <w:r w:rsidR="00E118A5">
        <w:rPr>
          <w:rFonts w:asciiTheme="minorHAnsi" w:hAnsiTheme="minorHAnsi" w:cstheme="minorHAnsi"/>
          <w:color w:val="000000" w:themeColor="text1"/>
          <w:sz w:val="22"/>
        </w:rPr>
        <w:t xml:space="preserve"> vidíme na celouniverzitní úrovni pokles u všech položek o 0,3 bodu)</w:t>
      </w:r>
      <w:r w:rsidR="00DB47E7">
        <w:rPr>
          <w:rFonts w:asciiTheme="minorHAnsi" w:hAnsiTheme="minorHAnsi" w:cstheme="minorHAnsi"/>
          <w:color w:val="000000" w:themeColor="text1"/>
          <w:sz w:val="22"/>
        </w:rPr>
        <w:t>.</w:t>
      </w:r>
      <w:r w:rsidR="00EE7C28">
        <w:rPr>
          <w:rFonts w:asciiTheme="minorHAnsi" w:hAnsiTheme="minorHAnsi" w:cstheme="minorHAnsi"/>
          <w:color w:val="000000" w:themeColor="text1"/>
          <w:sz w:val="22"/>
        </w:rPr>
        <w:t xml:space="preserve"> </w:t>
      </w:r>
      <w:r w:rsidR="00E118A5">
        <w:rPr>
          <w:rFonts w:asciiTheme="minorHAnsi" w:hAnsiTheme="minorHAnsi" w:cstheme="minorHAnsi"/>
          <w:color w:val="000000" w:themeColor="text1"/>
          <w:sz w:val="22"/>
        </w:rPr>
        <w:t xml:space="preserve">Největší pokles je viditelný </w:t>
      </w:r>
      <w:r w:rsidR="00DB47E7">
        <w:rPr>
          <w:rFonts w:asciiTheme="minorHAnsi" w:hAnsiTheme="minorHAnsi" w:cstheme="minorHAnsi"/>
          <w:color w:val="000000" w:themeColor="text1"/>
          <w:sz w:val="22"/>
        </w:rPr>
        <w:t xml:space="preserve">u všech sledovaných položek </w:t>
      </w:r>
      <w:r w:rsidR="00E118A5">
        <w:rPr>
          <w:rFonts w:asciiTheme="minorHAnsi" w:hAnsiTheme="minorHAnsi" w:cstheme="minorHAnsi"/>
          <w:color w:val="000000" w:themeColor="text1"/>
          <w:sz w:val="22"/>
        </w:rPr>
        <w:t>v případě studentů FaME a FLKŘ</w:t>
      </w:r>
      <w:r w:rsidR="00DB47E7">
        <w:rPr>
          <w:rFonts w:asciiTheme="minorHAnsi" w:hAnsiTheme="minorHAnsi" w:cstheme="minorHAnsi"/>
          <w:color w:val="000000" w:themeColor="text1"/>
          <w:sz w:val="22"/>
        </w:rPr>
        <w:t>.</w:t>
      </w:r>
    </w:p>
    <w:p w14:paraId="083DD09A" w14:textId="77777777" w:rsidR="00E118A5" w:rsidRDefault="00E118A5" w:rsidP="00E118A5">
      <w:pPr>
        <w:spacing w:after="0" w:line="240" w:lineRule="auto"/>
        <w:jc w:val="left"/>
      </w:pPr>
    </w:p>
    <w:p w14:paraId="46784ECE" w14:textId="5A5D94F1" w:rsidR="00E118A5" w:rsidRPr="00A4349C" w:rsidRDefault="00E118A5" w:rsidP="00A4349C">
      <w:pPr>
        <w:spacing w:line="240" w:lineRule="auto"/>
        <w:rPr>
          <w:rFonts w:asciiTheme="minorHAnsi" w:hAnsiTheme="minorHAnsi"/>
          <w:b/>
          <w:sz w:val="20"/>
          <w:szCs w:val="20"/>
        </w:rPr>
      </w:pPr>
      <w:r w:rsidRPr="00A4349C">
        <w:rPr>
          <w:rFonts w:asciiTheme="minorHAnsi" w:hAnsiTheme="minorHAnsi" w:cstheme="minorHAnsi"/>
          <w:b/>
          <w:sz w:val="20"/>
          <w:szCs w:val="20"/>
        </w:rPr>
        <w:t xml:space="preserve">Tab. </w:t>
      </w:r>
      <w:r w:rsidR="005C3905" w:rsidRPr="00A4349C">
        <w:rPr>
          <w:rFonts w:asciiTheme="minorHAnsi" w:hAnsiTheme="minorHAnsi" w:cstheme="minorHAnsi"/>
          <w:b/>
          <w:sz w:val="20"/>
          <w:szCs w:val="20"/>
        </w:rPr>
        <w:t>27</w:t>
      </w:r>
      <w:r w:rsidR="005C3905">
        <w:rPr>
          <w:rFonts w:asciiTheme="minorHAnsi" w:hAnsiTheme="minorHAnsi" w:cstheme="minorHAnsi"/>
          <w:b/>
          <w:sz w:val="20"/>
          <w:szCs w:val="20"/>
        </w:rPr>
        <w:t>p</w:t>
      </w:r>
      <w:r w:rsidRPr="00A4349C">
        <w:rPr>
          <w:rFonts w:asciiTheme="minorHAnsi" w:hAnsiTheme="minorHAnsi" w:cstheme="minorHAnsi"/>
          <w:b/>
          <w:sz w:val="20"/>
          <w:szCs w:val="20"/>
        </w:rPr>
        <w:t>.</w:t>
      </w:r>
      <w:r w:rsidRPr="00A4349C">
        <w:rPr>
          <w:rFonts w:asciiTheme="minorHAnsi" w:hAnsiTheme="minorHAnsi" w:cstheme="minorHAnsi"/>
          <w:sz w:val="20"/>
          <w:szCs w:val="20"/>
        </w:rPr>
        <w:t xml:space="preserve"> </w:t>
      </w:r>
      <w:r w:rsidRPr="00A4349C">
        <w:rPr>
          <w:rFonts w:asciiTheme="minorHAnsi" w:hAnsiTheme="minorHAnsi"/>
          <w:b/>
          <w:sz w:val="20"/>
          <w:szCs w:val="20"/>
        </w:rPr>
        <w:t>Hodnocení očekávání a spokojenost (komparace 2024 a 2021)</w:t>
      </w:r>
    </w:p>
    <w:tbl>
      <w:tblPr>
        <w:tblStyle w:val="Tabulkasmkou4zvraznn21"/>
        <w:tblW w:w="5000" w:type="pct"/>
        <w:tblLook w:val="0420" w:firstRow="1" w:lastRow="0" w:firstColumn="0" w:lastColumn="0" w:noHBand="0" w:noVBand="1"/>
      </w:tblPr>
      <w:tblGrid>
        <w:gridCol w:w="4483"/>
        <w:gridCol w:w="607"/>
        <w:gridCol w:w="653"/>
        <w:gridCol w:w="607"/>
        <w:gridCol w:w="607"/>
        <w:gridCol w:w="607"/>
        <w:gridCol w:w="607"/>
        <w:gridCol w:w="607"/>
      </w:tblGrid>
      <w:tr w:rsidR="00E118A5" w:rsidRPr="00002775" w14:paraId="4DB049BD"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tcW w:w="2555" w:type="pct"/>
            <w:vAlign w:val="center"/>
            <w:hideMark/>
          </w:tcPr>
          <w:p w14:paraId="10740AC8" w14:textId="77777777" w:rsidR="00E118A5" w:rsidRPr="00A4349C" w:rsidRDefault="00E118A5" w:rsidP="00E118A5">
            <w:pPr>
              <w:spacing w:after="0" w:line="240" w:lineRule="auto"/>
              <w:jc w:val="left"/>
              <w:textAlignment w:val="bottom"/>
              <w:rPr>
                <w:rFonts w:ascii="Arial" w:hAnsi="Arial" w:cs="Arial"/>
                <w:sz w:val="18"/>
                <w:szCs w:val="36"/>
              </w:rPr>
            </w:pPr>
            <w:r w:rsidRPr="00A4349C">
              <w:rPr>
                <w:rFonts w:ascii="Calibri" w:hAnsi="Calibri" w:cs="Calibri"/>
                <w:bCs w:val="0"/>
                <w:kern w:val="24"/>
                <w:sz w:val="18"/>
                <w:szCs w:val="22"/>
              </w:rPr>
              <w:t>Očekávání, spokojenost a motivace</w:t>
            </w:r>
          </w:p>
        </w:tc>
        <w:tc>
          <w:tcPr>
            <w:tcW w:w="348" w:type="pct"/>
            <w:vAlign w:val="center"/>
            <w:hideMark/>
          </w:tcPr>
          <w:p w14:paraId="4ECE5B3E"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FAI</w:t>
            </w:r>
          </w:p>
        </w:tc>
        <w:tc>
          <w:tcPr>
            <w:tcW w:w="356" w:type="pct"/>
            <w:vAlign w:val="center"/>
            <w:hideMark/>
          </w:tcPr>
          <w:p w14:paraId="5D8F4964"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FAME</w:t>
            </w:r>
          </w:p>
        </w:tc>
        <w:tc>
          <w:tcPr>
            <w:tcW w:w="348" w:type="pct"/>
            <w:vAlign w:val="center"/>
            <w:hideMark/>
          </w:tcPr>
          <w:p w14:paraId="5CFF626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FHS</w:t>
            </w:r>
          </w:p>
        </w:tc>
        <w:tc>
          <w:tcPr>
            <w:tcW w:w="348" w:type="pct"/>
            <w:vAlign w:val="center"/>
            <w:hideMark/>
          </w:tcPr>
          <w:p w14:paraId="4C7025BF"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FLKŘ</w:t>
            </w:r>
          </w:p>
        </w:tc>
        <w:tc>
          <w:tcPr>
            <w:tcW w:w="348" w:type="pct"/>
            <w:vAlign w:val="center"/>
            <w:hideMark/>
          </w:tcPr>
          <w:p w14:paraId="05650009"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FMK</w:t>
            </w:r>
          </w:p>
        </w:tc>
        <w:tc>
          <w:tcPr>
            <w:tcW w:w="348" w:type="pct"/>
            <w:vAlign w:val="center"/>
            <w:hideMark/>
          </w:tcPr>
          <w:p w14:paraId="0EBEFF1D"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FT</w:t>
            </w:r>
          </w:p>
        </w:tc>
        <w:tc>
          <w:tcPr>
            <w:tcW w:w="348" w:type="pct"/>
            <w:vAlign w:val="center"/>
            <w:hideMark/>
          </w:tcPr>
          <w:p w14:paraId="504DA498" w14:textId="77777777" w:rsidR="00E118A5" w:rsidRPr="000E4CD3" w:rsidRDefault="00E118A5" w:rsidP="00E118A5">
            <w:pPr>
              <w:spacing w:after="0" w:line="240" w:lineRule="auto"/>
              <w:jc w:val="center"/>
              <w:textAlignment w:val="bottom"/>
              <w:rPr>
                <w:rFonts w:ascii="Arial" w:hAnsi="Arial" w:cs="Arial"/>
                <w:sz w:val="18"/>
                <w:szCs w:val="36"/>
              </w:rPr>
            </w:pPr>
            <w:r w:rsidRPr="000E4CD3">
              <w:rPr>
                <w:rFonts w:ascii="Calibri" w:hAnsi="Calibri" w:cs="Calibri"/>
                <w:bCs w:val="0"/>
                <w:color w:val="FFFFFF"/>
                <w:sz w:val="18"/>
                <w:szCs w:val="18"/>
              </w:rPr>
              <w:t>UTB</w:t>
            </w:r>
          </w:p>
        </w:tc>
      </w:tr>
      <w:tr w:rsidR="00E118A5" w:rsidRPr="00002775" w14:paraId="3F1F86B1"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2555" w:type="pct"/>
            <w:vAlign w:val="center"/>
            <w:hideMark/>
          </w:tcPr>
          <w:p w14:paraId="7F09AE6C"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Doposud se všechn</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m</w:t>
            </w:r>
            <w:r>
              <w:rPr>
                <w:rFonts w:ascii="Calibri" w:hAnsi="Calibri" w:cs="Calibri"/>
                <w:color w:val="000000"/>
                <w:kern w:val="24"/>
                <w:sz w:val="18"/>
                <w:szCs w:val="22"/>
              </w:rPr>
              <w:t>á</w:t>
            </w:r>
            <w:r w:rsidRPr="00002775">
              <w:rPr>
                <w:rFonts w:ascii="Calibri" w:hAnsi="Calibri" w:cs="Calibri"/>
                <w:color w:val="000000"/>
                <w:kern w:val="24"/>
                <w:sz w:val="18"/>
                <w:szCs w:val="22"/>
              </w:rPr>
              <w:t xml:space="preserve"> očekávání ohledně studia naplnil</w:t>
            </w:r>
            <w:r>
              <w:rPr>
                <w:rFonts w:ascii="Calibri" w:hAnsi="Calibri" w:cs="Calibri"/>
                <w:color w:val="000000"/>
                <w:kern w:val="24"/>
                <w:sz w:val="18"/>
                <w:szCs w:val="22"/>
              </w:rPr>
              <w:t>a</w:t>
            </w:r>
            <w:r w:rsidRPr="00002775">
              <w:rPr>
                <w:rFonts w:ascii="Calibri" w:hAnsi="Calibri" w:cs="Calibri"/>
                <w:color w:val="000000"/>
                <w:kern w:val="24"/>
                <w:sz w:val="18"/>
                <w:szCs w:val="22"/>
              </w:rPr>
              <w:t>.</w:t>
            </w:r>
          </w:p>
        </w:tc>
        <w:tc>
          <w:tcPr>
            <w:tcW w:w="348" w:type="pct"/>
            <w:vAlign w:val="center"/>
            <w:hideMark/>
          </w:tcPr>
          <w:p w14:paraId="3175727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1B574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2953BAA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C2CA3F7"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279AF88C"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F3DE713"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48" w:type="pct"/>
            <w:vAlign w:val="center"/>
            <w:hideMark/>
          </w:tcPr>
          <w:p w14:paraId="04D6CA67"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r w:rsidR="00E118A5" w:rsidRPr="00002775" w14:paraId="7935134F" w14:textId="77777777" w:rsidTr="0066533F">
        <w:trPr>
          <w:trHeight w:val="567"/>
        </w:trPr>
        <w:tc>
          <w:tcPr>
            <w:tcW w:w="2555" w:type="pct"/>
            <w:vAlign w:val="center"/>
            <w:hideMark/>
          </w:tcPr>
          <w:p w14:paraId="377F13C3"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Doporučil</w:t>
            </w:r>
            <w:r>
              <w:rPr>
                <w:rFonts w:ascii="Calibri" w:hAnsi="Calibri" w:cs="Calibri"/>
                <w:color w:val="000000"/>
                <w:kern w:val="24"/>
                <w:sz w:val="18"/>
                <w:szCs w:val="22"/>
              </w:rPr>
              <w:t>/a</w:t>
            </w:r>
            <w:r w:rsidRPr="00002775">
              <w:rPr>
                <w:rFonts w:ascii="Calibri" w:hAnsi="Calibri" w:cs="Calibri"/>
                <w:color w:val="000000"/>
                <w:kern w:val="24"/>
                <w:sz w:val="18"/>
                <w:szCs w:val="22"/>
              </w:rPr>
              <w:t xml:space="preserve"> bych tento studijní program druhým.</w:t>
            </w:r>
          </w:p>
        </w:tc>
        <w:tc>
          <w:tcPr>
            <w:tcW w:w="348" w:type="pct"/>
            <w:vAlign w:val="center"/>
            <w:hideMark/>
          </w:tcPr>
          <w:p w14:paraId="2125E30D"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58440F0"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DBC2182"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355E6EC4"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2CC1678"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6A86B51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48" w:type="pct"/>
            <w:vAlign w:val="center"/>
            <w:hideMark/>
          </w:tcPr>
          <w:p w14:paraId="4CDDEF60"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r w:rsidR="00E118A5" w:rsidRPr="00002775" w14:paraId="213F5622" w14:textId="77777777" w:rsidTr="0066533F">
        <w:trPr>
          <w:cnfStyle w:val="000000100000" w:firstRow="0" w:lastRow="0" w:firstColumn="0" w:lastColumn="0" w:oddVBand="0" w:evenVBand="0" w:oddHBand="1" w:evenHBand="0" w:firstRowFirstColumn="0" w:firstRowLastColumn="0" w:lastRowFirstColumn="0" w:lastRowLastColumn="0"/>
          <w:trHeight w:val="567"/>
        </w:trPr>
        <w:tc>
          <w:tcPr>
            <w:tcW w:w="2555" w:type="pct"/>
            <w:vAlign w:val="center"/>
            <w:hideMark/>
          </w:tcPr>
          <w:p w14:paraId="0432AAF3" w14:textId="77777777" w:rsidR="00E118A5" w:rsidRPr="00002775" w:rsidRDefault="00E118A5" w:rsidP="00E118A5">
            <w:pPr>
              <w:spacing w:after="0" w:line="240" w:lineRule="auto"/>
              <w:jc w:val="left"/>
              <w:textAlignment w:val="top"/>
              <w:rPr>
                <w:rFonts w:ascii="Arial" w:hAnsi="Arial" w:cs="Arial"/>
                <w:sz w:val="18"/>
                <w:szCs w:val="36"/>
              </w:rPr>
            </w:pPr>
            <w:r w:rsidRPr="00002775">
              <w:rPr>
                <w:rFonts w:ascii="Calibri" w:hAnsi="Calibri" w:cs="Calibri"/>
                <w:color w:val="000000"/>
                <w:kern w:val="24"/>
                <w:sz w:val="18"/>
                <w:szCs w:val="22"/>
              </w:rPr>
              <w:t xml:space="preserve">Když vezmu v úvahu všechny věci, jsem s tímto </w:t>
            </w:r>
            <w:r>
              <w:rPr>
                <w:rFonts w:ascii="Calibri" w:hAnsi="Calibri" w:cs="Calibri"/>
                <w:color w:val="000000"/>
                <w:kern w:val="24"/>
                <w:sz w:val="18"/>
                <w:szCs w:val="22"/>
              </w:rPr>
              <w:t>SP</w:t>
            </w:r>
            <w:r w:rsidRPr="00002775">
              <w:rPr>
                <w:rFonts w:ascii="Calibri" w:hAnsi="Calibri" w:cs="Calibri"/>
                <w:color w:val="000000"/>
                <w:kern w:val="24"/>
                <w:sz w:val="18"/>
                <w:szCs w:val="22"/>
              </w:rPr>
              <w:t xml:space="preserve"> spokojený</w:t>
            </w:r>
            <w:r>
              <w:rPr>
                <w:rFonts w:ascii="Calibri" w:hAnsi="Calibri" w:cs="Calibri"/>
                <w:color w:val="000000"/>
                <w:kern w:val="24"/>
                <w:sz w:val="18"/>
                <w:szCs w:val="22"/>
              </w:rPr>
              <w:t>/á</w:t>
            </w:r>
            <w:r w:rsidRPr="00002775">
              <w:rPr>
                <w:rFonts w:ascii="Calibri" w:hAnsi="Calibri" w:cs="Calibri"/>
                <w:color w:val="000000"/>
                <w:kern w:val="24"/>
                <w:sz w:val="18"/>
                <w:szCs w:val="22"/>
              </w:rPr>
              <w:t>.</w:t>
            </w:r>
          </w:p>
        </w:tc>
        <w:tc>
          <w:tcPr>
            <w:tcW w:w="348" w:type="pct"/>
            <w:vAlign w:val="center"/>
            <w:hideMark/>
          </w:tcPr>
          <w:p w14:paraId="26D4D97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EA74BA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030DF999"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4A2D1156"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3DFEF745"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-0,4</w:t>
            </w:r>
          </w:p>
        </w:tc>
        <w:tc>
          <w:tcPr>
            <w:tcW w:w="348" w:type="pct"/>
            <w:vAlign w:val="center"/>
            <w:hideMark/>
          </w:tcPr>
          <w:p w14:paraId="7960F98A" w14:textId="77777777" w:rsidR="00E118A5" w:rsidRDefault="00E118A5" w:rsidP="00E118A5">
            <w:pPr>
              <w:jc w:val="center"/>
              <w:rPr>
                <w:rFonts w:ascii="Calibri" w:hAnsi="Calibri" w:cs="Calibri"/>
                <w:color w:val="000000"/>
                <w:sz w:val="18"/>
                <w:szCs w:val="18"/>
              </w:rPr>
            </w:pPr>
            <w:r>
              <w:rPr>
                <w:rFonts w:ascii="Calibri" w:hAnsi="Calibri" w:cs="Calibri"/>
                <w:color w:val="000000"/>
                <w:sz w:val="18"/>
                <w:szCs w:val="18"/>
              </w:rPr>
              <w:t>-0,3</w:t>
            </w:r>
          </w:p>
        </w:tc>
        <w:tc>
          <w:tcPr>
            <w:tcW w:w="348" w:type="pct"/>
            <w:vAlign w:val="center"/>
            <w:hideMark/>
          </w:tcPr>
          <w:p w14:paraId="18521D6B" w14:textId="77777777" w:rsidR="00E118A5" w:rsidRPr="00817AD8" w:rsidRDefault="00E118A5" w:rsidP="00E118A5">
            <w:pPr>
              <w:jc w:val="center"/>
              <w:rPr>
                <w:rFonts w:ascii="Calibri" w:hAnsi="Calibri" w:cs="Calibri"/>
                <w:b/>
                <w:bCs/>
                <w:color w:val="000000"/>
                <w:sz w:val="18"/>
                <w:szCs w:val="18"/>
              </w:rPr>
            </w:pPr>
            <w:r w:rsidRPr="00817AD8">
              <w:rPr>
                <w:rFonts w:ascii="Calibri" w:hAnsi="Calibri" w:cs="Calibri"/>
                <w:b/>
                <w:color w:val="000000"/>
                <w:sz w:val="18"/>
                <w:szCs w:val="18"/>
              </w:rPr>
              <w:t>-0,3</w:t>
            </w:r>
          </w:p>
        </w:tc>
      </w:tr>
    </w:tbl>
    <w:p w14:paraId="15D81C0A" w14:textId="77777777" w:rsidR="00E118A5" w:rsidRDefault="00E118A5" w:rsidP="00E118A5">
      <w:pPr>
        <w:spacing w:line="240" w:lineRule="auto"/>
        <w:rPr>
          <w:rFonts w:asciiTheme="minorHAnsi" w:hAnsi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w:t>
      </w:r>
      <w:r w:rsidRPr="00F20173">
        <w:rPr>
          <w:rFonts w:asciiTheme="minorHAnsi" w:hAnsiTheme="minorHAnsi"/>
          <w:i/>
          <w:sz w:val="18"/>
          <w:szCs w:val="18"/>
        </w:rPr>
        <w:t xml:space="preserve"> nejnižší míru spokojenosti, zatímco 5 = nejvyšší míru spokojenosti.</w:t>
      </w:r>
    </w:p>
    <w:p w14:paraId="1EB85C43" w14:textId="77777777" w:rsidR="00E118A5" w:rsidRDefault="00E118A5" w:rsidP="00E118A5"/>
    <w:p w14:paraId="21B84BC3" w14:textId="6134CBBE" w:rsidR="00E118A5" w:rsidRPr="00D67D6A" w:rsidRDefault="00E118A5" w:rsidP="00E118A5">
      <w:pPr>
        <w:spacing w:line="240" w:lineRule="auto"/>
        <w:jc w:val="left"/>
        <w:rPr>
          <w:rFonts w:asciiTheme="minorHAnsi" w:hAnsiTheme="minorHAnsi" w:cstheme="minorHAnsi"/>
          <w:b/>
          <w:color w:val="000000" w:themeColor="text1"/>
          <w:sz w:val="22"/>
        </w:rPr>
      </w:pPr>
      <w:r w:rsidRPr="00D67D6A">
        <w:rPr>
          <w:rFonts w:asciiTheme="minorHAnsi" w:hAnsiTheme="minorHAnsi" w:cstheme="minorHAnsi"/>
          <w:b/>
          <w:color w:val="000000" w:themeColor="text1"/>
          <w:sz w:val="22"/>
        </w:rPr>
        <w:t xml:space="preserve">Komparace výsledků </w:t>
      </w:r>
      <w:r w:rsidR="000E4CD3">
        <w:rPr>
          <w:rFonts w:asciiTheme="minorHAnsi" w:hAnsiTheme="minorHAnsi" w:cstheme="minorHAnsi"/>
          <w:b/>
          <w:color w:val="000000" w:themeColor="text1"/>
          <w:sz w:val="22"/>
        </w:rPr>
        <w:t xml:space="preserve">šetření </w:t>
      </w:r>
      <w:r w:rsidRPr="00D67D6A">
        <w:rPr>
          <w:rFonts w:asciiTheme="minorHAnsi" w:hAnsiTheme="minorHAnsi" w:cstheme="minorHAnsi"/>
          <w:b/>
          <w:color w:val="000000" w:themeColor="text1"/>
          <w:sz w:val="22"/>
        </w:rPr>
        <w:t xml:space="preserve">v letech 2018 - </w:t>
      </w:r>
      <w:r>
        <w:rPr>
          <w:rFonts w:asciiTheme="minorHAnsi" w:hAnsiTheme="minorHAnsi" w:cstheme="minorHAnsi"/>
          <w:b/>
          <w:color w:val="000000" w:themeColor="text1"/>
          <w:sz w:val="22"/>
        </w:rPr>
        <w:t>2024</w:t>
      </w:r>
    </w:p>
    <w:p w14:paraId="363F2E04" w14:textId="6119F904" w:rsidR="00E118A5" w:rsidRPr="005A6C6D" w:rsidRDefault="00E118A5"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Tato </w:t>
      </w:r>
      <w:r w:rsidR="00DB47E7">
        <w:rPr>
          <w:rFonts w:asciiTheme="minorHAnsi" w:hAnsiTheme="minorHAnsi" w:cstheme="minorHAnsi"/>
          <w:color w:val="000000" w:themeColor="text1"/>
          <w:sz w:val="22"/>
        </w:rPr>
        <w:t>část</w:t>
      </w:r>
      <w:r w:rsidR="00DB47E7" w:rsidRPr="005A6C6D">
        <w:rPr>
          <w:rFonts w:asciiTheme="minorHAnsi" w:hAnsiTheme="minorHAnsi" w:cstheme="minorHAnsi"/>
          <w:color w:val="000000" w:themeColor="text1"/>
          <w:sz w:val="22"/>
        </w:rPr>
        <w:t xml:space="preserve"> </w:t>
      </w:r>
      <w:r w:rsidR="00DB47E7">
        <w:rPr>
          <w:rFonts w:asciiTheme="minorHAnsi" w:hAnsiTheme="minorHAnsi" w:cstheme="minorHAnsi"/>
          <w:color w:val="000000" w:themeColor="text1"/>
          <w:sz w:val="22"/>
        </w:rPr>
        <w:t>prezentuje</w:t>
      </w:r>
      <w:r w:rsidR="00DB47E7" w:rsidRPr="005A6C6D">
        <w:rPr>
          <w:rFonts w:asciiTheme="minorHAnsi" w:hAnsiTheme="minorHAnsi" w:cstheme="minorHAnsi"/>
          <w:color w:val="000000" w:themeColor="text1"/>
          <w:sz w:val="22"/>
        </w:rPr>
        <w:t xml:space="preserve"> </w:t>
      </w:r>
      <w:r w:rsidRPr="005A6C6D">
        <w:rPr>
          <w:rFonts w:asciiTheme="minorHAnsi" w:hAnsiTheme="minorHAnsi" w:cstheme="minorHAnsi"/>
          <w:color w:val="000000" w:themeColor="text1"/>
          <w:sz w:val="22"/>
        </w:rPr>
        <w:t xml:space="preserve">komplexní </w:t>
      </w:r>
      <w:r w:rsidR="00DB47E7" w:rsidRPr="005A6C6D">
        <w:rPr>
          <w:rFonts w:asciiTheme="minorHAnsi" w:hAnsiTheme="minorHAnsi" w:cstheme="minorHAnsi"/>
          <w:color w:val="000000" w:themeColor="text1"/>
          <w:sz w:val="22"/>
        </w:rPr>
        <w:t>výsledk</w:t>
      </w:r>
      <w:r w:rsidR="00DB47E7">
        <w:rPr>
          <w:rFonts w:asciiTheme="minorHAnsi" w:hAnsiTheme="minorHAnsi" w:cstheme="minorHAnsi"/>
          <w:color w:val="000000" w:themeColor="text1"/>
          <w:sz w:val="22"/>
        </w:rPr>
        <w:t>y</w:t>
      </w:r>
      <w:r w:rsidR="00DB47E7" w:rsidRPr="005A6C6D">
        <w:rPr>
          <w:rFonts w:asciiTheme="minorHAnsi" w:hAnsiTheme="minorHAnsi" w:cstheme="minorHAnsi"/>
          <w:color w:val="000000" w:themeColor="text1"/>
          <w:sz w:val="22"/>
        </w:rPr>
        <w:t xml:space="preserve"> jednotliv</w:t>
      </w:r>
      <w:r w:rsidR="00DB47E7">
        <w:rPr>
          <w:rFonts w:asciiTheme="minorHAnsi" w:hAnsiTheme="minorHAnsi" w:cstheme="minorHAnsi"/>
          <w:color w:val="000000" w:themeColor="text1"/>
          <w:sz w:val="22"/>
        </w:rPr>
        <w:t>ých</w:t>
      </w:r>
      <w:r w:rsidR="00DB47E7" w:rsidRPr="005A6C6D">
        <w:rPr>
          <w:rFonts w:asciiTheme="minorHAnsi" w:hAnsiTheme="minorHAnsi" w:cstheme="minorHAnsi"/>
          <w:color w:val="000000" w:themeColor="text1"/>
          <w:sz w:val="22"/>
        </w:rPr>
        <w:t xml:space="preserve"> polož</w:t>
      </w:r>
      <w:r w:rsidR="00DB47E7">
        <w:rPr>
          <w:rFonts w:asciiTheme="minorHAnsi" w:hAnsiTheme="minorHAnsi" w:cstheme="minorHAnsi"/>
          <w:color w:val="000000" w:themeColor="text1"/>
          <w:sz w:val="22"/>
        </w:rPr>
        <w:t>ek</w:t>
      </w:r>
      <w:r w:rsidR="00DB47E7" w:rsidRPr="005A6C6D">
        <w:rPr>
          <w:rFonts w:asciiTheme="minorHAnsi" w:hAnsiTheme="minorHAnsi" w:cstheme="minorHAnsi"/>
          <w:color w:val="000000" w:themeColor="text1"/>
          <w:sz w:val="22"/>
        </w:rPr>
        <w:t xml:space="preserve"> </w:t>
      </w:r>
      <w:r w:rsidRPr="005A6C6D">
        <w:rPr>
          <w:rFonts w:asciiTheme="minorHAnsi" w:hAnsiTheme="minorHAnsi" w:cstheme="minorHAnsi"/>
          <w:color w:val="000000" w:themeColor="text1"/>
          <w:sz w:val="22"/>
        </w:rPr>
        <w:t xml:space="preserve">dotazníku, ke kterým jsou k dispozici data za všechny tři doposud </w:t>
      </w:r>
      <w:r w:rsidR="00DB47E7">
        <w:rPr>
          <w:rFonts w:asciiTheme="minorHAnsi" w:hAnsiTheme="minorHAnsi" w:cstheme="minorHAnsi"/>
          <w:color w:val="000000" w:themeColor="text1"/>
          <w:sz w:val="22"/>
        </w:rPr>
        <w:t>realizovaná</w:t>
      </w:r>
      <w:r w:rsidRPr="005A6C6D">
        <w:rPr>
          <w:rFonts w:asciiTheme="minorHAnsi" w:hAnsiTheme="minorHAnsi" w:cstheme="minorHAnsi"/>
          <w:color w:val="000000" w:themeColor="text1"/>
          <w:sz w:val="22"/>
        </w:rPr>
        <w:t xml:space="preserve"> šetření. Přehled je zpracován formou tabulky obsahující průměrné známky, kdy opět platí, že </w:t>
      </w:r>
      <w:r w:rsidR="00DB47E7">
        <w:rPr>
          <w:rFonts w:asciiTheme="minorHAnsi" w:hAnsiTheme="minorHAnsi" w:cstheme="minorHAnsi"/>
          <w:color w:val="000000" w:themeColor="text1"/>
          <w:sz w:val="22"/>
        </w:rPr>
        <w:t>nejvyšší hodnota</w:t>
      </w:r>
      <w:r w:rsidRPr="005A6C6D">
        <w:rPr>
          <w:rFonts w:asciiTheme="minorHAnsi" w:hAnsiTheme="minorHAnsi" w:cstheme="minorHAnsi"/>
          <w:color w:val="000000" w:themeColor="text1"/>
          <w:sz w:val="22"/>
        </w:rPr>
        <w:t xml:space="preserve"> na škále 1 – 5</w:t>
      </w:r>
      <w:r w:rsidR="00DB47E7">
        <w:rPr>
          <w:rFonts w:asciiTheme="minorHAnsi" w:hAnsiTheme="minorHAnsi" w:cstheme="minorHAnsi"/>
          <w:color w:val="000000" w:themeColor="text1"/>
          <w:sz w:val="22"/>
        </w:rPr>
        <w:t xml:space="preserve"> představuje nejvyšší míru spokojenosti</w:t>
      </w:r>
      <w:r w:rsidRPr="005A6C6D">
        <w:rPr>
          <w:rFonts w:asciiTheme="minorHAnsi" w:hAnsiTheme="minorHAnsi" w:cstheme="minorHAnsi"/>
          <w:color w:val="000000" w:themeColor="text1"/>
          <w:sz w:val="22"/>
        </w:rPr>
        <w:t>. V části Čas věnovaný studiu je tato škála reverzní</w:t>
      </w:r>
      <w:r w:rsidR="000E4CD3">
        <w:rPr>
          <w:rFonts w:asciiTheme="minorHAnsi" w:hAnsiTheme="minorHAnsi" w:cstheme="minorHAnsi"/>
          <w:color w:val="000000" w:themeColor="text1"/>
          <w:sz w:val="22"/>
        </w:rPr>
        <w:t>, tj. nižší hodnocení představuje vyšší míru spokojenosti.</w:t>
      </w:r>
      <w:r w:rsidRPr="005A6C6D">
        <w:rPr>
          <w:rFonts w:asciiTheme="minorHAnsi" w:hAnsiTheme="minorHAnsi" w:cstheme="minorHAnsi"/>
          <w:color w:val="000000" w:themeColor="text1"/>
          <w:sz w:val="22"/>
        </w:rPr>
        <w:t xml:space="preserve"> V roce 2018 se šetření zúčastnilo 1237 studentů, v roce 2021 se jednalo o 750 studentů a v roce </w:t>
      </w:r>
      <w:r>
        <w:rPr>
          <w:rFonts w:asciiTheme="minorHAnsi" w:hAnsiTheme="minorHAnsi" w:cstheme="minorHAnsi"/>
          <w:color w:val="000000" w:themeColor="text1"/>
          <w:sz w:val="22"/>
        </w:rPr>
        <w:t>2024</w:t>
      </w:r>
      <w:r w:rsidRPr="005A6C6D">
        <w:rPr>
          <w:rFonts w:asciiTheme="minorHAnsi" w:hAnsiTheme="minorHAnsi" w:cstheme="minorHAnsi"/>
          <w:color w:val="000000" w:themeColor="text1"/>
          <w:sz w:val="22"/>
        </w:rPr>
        <w:t xml:space="preserve"> jich bylo 1408.</w:t>
      </w:r>
    </w:p>
    <w:p w14:paraId="30D50F71"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78BE4088" w14:textId="53A07806" w:rsidR="00E118A5" w:rsidRPr="000E4CD3" w:rsidRDefault="00E118A5" w:rsidP="000E4CD3">
      <w:pPr>
        <w:spacing w:line="240" w:lineRule="auto"/>
        <w:rPr>
          <w:rFonts w:asciiTheme="minorHAnsi" w:hAnsiTheme="minorHAnsi" w:cstheme="minorHAnsi"/>
          <w:b/>
          <w:sz w:val="20"/>
          <w:szCs w:val="20"/>
        </w:rPr>
      </w:pPr>
      <w:r w:rsidRPr="000E4CD3">
        <w:rPr>
          <w:rFonts w:asciiTheme="minorHAnsi" w:hAnsiTheme="minorHAnsi" w:cstheme="minorHAnsi"/>
          <w:b/>
          <w:sz w:val="20"/>
          <w:szCs w:val="20"/>
        </w:rPr>
        <w:t xml:space="preserve">Tab. </w:t>
      </w:r>
      <w:r w:rsidR="005C3905" w:rsidRPr="000E4CD3">
        <w:rPr>
          <w:rFonts w:asciiTheme="minorHAnsi" w:hAnsiTheme="minorHAnsi" w:cstheme="minorHAnsi"/>
          <w:b/>
          <w:sz w:val="20"/>
          <w:szCs w:val="20"/>
        </w:rPr>
        <w:t>27</w:t>
      </w:r>
      <w:r w:rsidR="005C3905">
        <w:rPr>
          <w:rFonts w:asciiTheme="minorHAnsi" w:hAnsiTheme="minorHAnsi" w:cstheme="minorHAnsi"/>
          <w:b/>
          <w:sz w:val="20"/>
          <w:szCs w:val="20"/>
        </w:rPr>
        <w:t>q</w:t>
      </w:r>
      <w:r w:rsidR="000E4CD3" w:rsidRPr="000E4CD3">
        <w:rPr>
          <w:rFonts w:asciiTheme="minorHAnsi" w:hAnsiTheme="minorHAnsi" w:cstheme="minorHAnsi"/>
          <w:b/>
          <w:sz w:val="20"/>
          <w:szCs w:val="20"/>
        </w:rPr>
        <w:t>.</w:t>
      </w:r>
      <w:r w:rsidRPr="000E4CD3">
        <w:rPr>
          <w:rFonts w:asciiTheme="minorHAnsi" w:hAnsiTheme="minorHAnsi" w:cstheme="minorHAnsi"/>
          <w:b/>
          <w:sz w:val="20"/>
          <w:szCs w:val="20"/>
        </w:rPr>
        <w:t xml:space="preserve"> </w:t>
      </w:r>
      <w:r w:rsidR="000E4CD3">
        <w:rPr>
          <w:rFonts w:asciiTheme="minorHAnsi" w:hAnsiTheme="minorHAnsi" w:cstheme="minorHAnsi"/>
          <w:b/>
          <w:sz w:val="20"/>
          <w:szCs w:val="20"/>
        </w:rPr>
        <w:t>Komparace v</w:t>
      </w:r>
      <w:r w:rsidRPr="000E4CD3">
        <w:rPr>
          <w:rFonts w:asciiTheme="minorHAnsi" w:hAnsiTheme="minorHAnsi" w:cstheme="minorHAnsi"/>
          <w:b/>
          <w:sz w:val="20"/>
          <w:szCs w:val="20"/>
        </w:rPr>
        <w:t>ýsledk</w:t>
      </w:r>
      <w:r w:rsidR="000E4CD3">
        <w:rPr>
          <w:rFonts w:asciiTheme="minorHAnsi" w:hAnsiTheme="minorHAnsi" w:cstheme="minorHAnsi"/>
          <w:b/>
          <w:sz w:val="20"/>
          <w:szCs w:val="20"/>
        </w:rPr>
        <w:t>ů</w:t>
      </w:r>
      <w:r w:rsidRPr="000E4CD3">
        <w:rPr>
          <w:rFonts w:asciiTheme="minorHAnsi" w:hAnsiTheme="minorHAnsi" w:cstheme="minorHAnsi"/>
          <w:b/>
          <w:sz w:val="20"/>
          <w:szCs w:val="20"/>
        </w:rPr>
        <w:t xml:space="preserve"> šetření v letech 2018 - 2024</w:t>
      </w:r>
    </w:p>
    <w:tbl>
      <w:tblPr>
        <w:tblStyle w:val="Tabulkasmkou4zvraznn21"/>
        <w:tblW w:w="0" w:type="auto"/>
        <w:tblLayout w:type="fixed"/>
        <w:tblLook w:val="04A0" w:firstRow="1" w:lastRow="0" w:firstColumn="1" w:lastColumn="0" w:noHBand="0" w:noVBand="1"/>
      </w:tblPr>
      <w:tblGrid>
        <w:gridCol w:w="2570"/>
        <w:gridCol w:w="4470"/>
        <w:gridCol w:w="674"/>
        <w:gridCol w:w="674"/>
        <w:gridCol w:w="674"/>
      </w:tblGrid>
      <w:tr w:rsidR="00E118A5" w:rsidRPr="00D67D6A" w14:paraId="00177EE0" w14:textId="77777777" w:rsidTr="0066533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0" w:type="dxa"/>
            <w:noWrap/>
            <w:vAlign w:val="center"/>
            <w:hideMark/>
          </w:tcPr>
          <w:p w14:paraId="35BEA37C"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Oblasti hodnocení</w:t>
            </w:r>
          </w:p>
        </w:tc>
        <w:tc>
          <w:tcPr>
            <w:tcW w:w="4470" w:type="dxa"/>
            <w:noWrap/>
            <w:vAlign w:val="center"/>
            <w:hideMark/>
          </w:tcPr>
          <w:p w14:paraId="6D928C1C" w14:textId="77777777" w:rsidR="00E118A5" w:rsidRPr="005A6C6D" w:rsidRDefault="00E118A5" w:rsidP="00E118A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Hodnocené položky</w:t>
            </w:r>
          </w:p>
        </w:tc>
        <w:tc>
          <w:tcPr>
            <w:tcW w:w="674" w:type="dxa"/>
            <w:noWrap/>
            <w:vAlign w:val="center"/>
            <w:hideMark/>
          </w:tcPr>
          <w:p w14:paraId="2A15F3A0"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2018</w:t>
            </w:r>
          </w:p>
        </w:tc>
        <w:tc>
          <w:tcPr>
            <w:tcW w:w="674" w:type="dxa"/>
            <w:noWrap/>
            <w:vAlign w:val="center"/>
            <w:hideMark/>
          </w:tcPr>
          <w:p w14:paraId="273018DE"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2021</w:t>
            </w:r>
          </w:p>
        </w:tc>
        <w:tc>
          <w:tcPr>
            <w:tcW w:w="674" w:type="dxa"/>
            <w:noWrap/>
            <w:vAlign w:val="center"/>
            <w:hideMark/>
          </w:tcPr>
          <w:p w14:paraId="7B36CB05" w14:textId="77777777" w:rsidR="00E118A5" w:rsidRPr="00B860F0"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860F0">
              <w:rPr>
                <w:rFonts w:asciiTheme="minorHAnsi" w:hAnsiTheme="minorHAnsi" w:cstheme="minorHAnsi"/>
                <w:sz w:val="18"/>
                <w:szCs w:val="18"/>
              </w:rPr>
              <w:t>2024</w:t>
            </w:r>
          </w:p>
        </w:tc>
      </w:tr>
      <w:tr w:rsidR="00E118A5" w:rsidRPr="00D67D6A" w14:paraId="6969474F"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206AF4D3"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Vzdělávání a podpora studentů</w:t>
            </w:r>
          </w:p>
        </w:tc>
        <w:tc>
          <w:tcPr>
            <w:tcW w:w="4470" w:type="dxa"/>
            <w:noWrap/>
            <w:hideMark/>
          </w:tcPr>
          <w:p w14:paraId="423F04E4"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Schopnost pedagogů činit výuku zajímavou.</w:t>
            </w:r>
          </w:p>
        </w:tc>
        <w:tc>
          <w:tcPr>
            <w:tcW w:w="674" w:type="dxa"/>
            <w:noWrap/>
            <w:hideMark/>
          </w:tcPr>
          <w:p w14:paraId="06AB75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7AD3CEB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2AADD24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r>
      <w:tr w:rsidR="00E118A5" w:rsidRPr="00D67D6A" w14:paraId="2A8B2E6A"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6E1872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50ABAC3"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Schopnost pedagogů vysvětlovat složitou učební látku.</w:t>
            </w:r>
          </w:p>
        </w:tc>
        <w:tc>
          <w:tcPr>
            <w:tcW w:w="674" w:type="dxa"/>
            <w:noWrap/>
            <w:hideMark/>
          </w:tcPr>
          <w:p w14:paraId="57AB8B4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c>
          <w:tcPr>
            <w:tcW w:w="674" w:type="dxa"/>
            <w:noWrap/>
            <w:hideMark/>
          </w:tcPr>
          <w:p w14:paraId="6B0B04B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20C1168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34CBA8A7"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880506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2D996C9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Soulad obsahu výuky a studijního plánu.</w:t>
            </w:r>
          </w:p>
        </w:tc>
        <w:tc>
          <w:tcPr>
            <w:tcW w:w="674" w:type="dxa"/>
            <w:noWrap/>
            <w:hideMark/>
          </w:tcPr>
          <w:p w14:paraId="71E7A94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F56137C"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04365E4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r>
      <w:tr w:rsidR="00E118A5" w:rsidRPr="00D67D6A" w14:paraId="1A41ED6B"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411E6D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DD257BE"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Konstruktivní zpětná vazba na vlastní studijní výsledky.</w:t>
            </w:r>
          </w:p>
        </w:tc>
        <w:tc>
          <w:tcPr>
            <w:tcW w:w="674" w:type="dxa"/>
            <w:noWrap/>
            <w:hideMark/>
          </w:tcPr>
          <w:p w14:paraId="497CFB5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5AC371A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16ECECB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4DBD1791"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6E3DD98A" w14:textId="77777777" w:rsidR="00E118A5" w:rsidRPr="0066533F" w:rsidRDefault="00E118A5" w:rsidP="00E118A5">
            <w:pPr>
              <w:spacing w:after="0" w:line="240" w:lineRule="auto"/>
              <w:jc w:val="left"/>
              <w:rPr>
                <w:rFonts w:asciiTheme="minorHAnsi" w:hAnsiTheme="minorHAnsi" w:cstheme="minorHAnsi"/>
                <w:sz w:val="18"/>
                <w:szCs w:val="18"/>
              </w:rPr>
            </w:pPr>
            <w:r w:rsidRPr="0066533F">
              <w:rPr>
                <w:rFonts w:asciiTheme="minorHAnsi" w:hAnsiTheme="minorHAnsi" w:cstheme="minorHAnsi"/>
                <w:sz w:val="18"/>
                <w:szCs w:val="18"/>
              </w:rPr>
              <w:t>Studijní prostředí</w:t>
            </w:r>
          </w:p>
        </w:tc>
        <w:tc>
          <w:tcPr>
            <w:tcW w:w="4470" w:type="dxa"/>
            <w:noWrap/>
            <w:hideMark/>
          </w:tcPr>
          <w:p w14:paraId="55CF81C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Velikost studijních skupin (např. kruhů, seminárních skupin aj.) v rámci SP.</w:t>
            </w:r>
          </w:p>
        </w:tc>
        <w:tc>
          <w:tcPr>
            <w:tcW w:w="674" w:type="dxa"/>
            <w:noWrap/>
            <w:hideMark/>
          </w:tcPr>
          <w:p w14:paraId="14B1EEC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092239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4,2</w:t>
            </w:r>
          </w:p>
        </w:tc>
        <w:tc>
          <w:tcPr>
            <w:tcW w:w="674" w:type="dxa"/>
            <w:noWrap/>
            <w:hideMark/>
          </w:tcPr>
          <w:p w14:paraId="01023BCF"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r>
      <w:tr w:rsidR="00E118A5" w:rsidRPr="00D67D6A" w14:paraId="041CCE64"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A3DE55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9389AD"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lang w:val="pl-PL"/>
              </w:rPr>
              <w:t>Učebny a další studijní prostory.</w:t>
            </w:r>
          </w:p>
        </w:tc>
        <w:tc>
          <w:tcPr>
            <w:tcW w:w="674" w:type="dxa"/>
            <w:noWrap/>
            <w:hideMark/>
          </w:tcPr>
          <w:p w14:paraId="2E159A9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0DD8B6E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4DEC7A4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4DFFFC38"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02693D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301895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Vybavení a studijní pomůcky využívané při studiu.</w:t>
            </w:r>
          </w:p>
        </w:tc>
        <w:tc>
          <w:tcPr>
            <w:tcW w:w="674" w:type="dxa"/>
            <w:noWrap/>
            <w:hideMark/>
          </w:tcPr>
          <w:p w14:paraId="2CFE0B2C"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28FF5E8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67DABFE1"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r>
      <w:tr w:rsidR="00E118A5" w:rsidRPr="00D67D6A" w14:paraId="4EFF0AA8"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707BD63E"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9D709EC"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Knihovna a knihovní služby</w:t>
            </w:r>
          </w:p>
        </w:tc>
        <w:tc>
          <w:tcPr>
            <w:tcW w:w="674" w:type="dxa"/>
            <w:noWrap/>
            <w:hideMark/>
          </w:tcPr>
          <w:p w14:paraId="29A4974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A4B370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28B245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r>
      <w:tr w:rsidR="00E118A5" w:rsidRPr="00D67D6A" w14:paraId="0E9FC9B4"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948A71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3E47C9"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Počítačové vybavení a další IT služby (např. dostupnost připojení k internetu, dostupnost počítačů aj.).</w:t>
            </w:r>
          </w:p>
        </w:tc>
        <w:tc>
          <w:tcPr>
            <w:tcW w:w="674" w:type="dxa"/>
            <w:noWrap/>
            <w:hideMark/>
          </w:tcPr>
          <w:p w14:paraId="6754D99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3D2C3B1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64E3B4E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613E38F7"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2309B251"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Participace studentů</w:t>
            </w:r>
          </w:p>
        </w:tc>
        <w:tc>
          <w:tcPr>
            <w:tcW w:w="4470" w:type="dxa"/>
            <w:noWrap/>
            <w:hideMark/>
          </w:tcPr>
          <w:p w14:paraId="460AA28B"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Možnost studentů ovlivňovat obsah a formy výuky.</w:t>
            </w:r>
          </w:p>
        </w:tc>
        <w:tc>
          <w:tcPr>
            <w:tcW w:w="674" w:type="dxa"/>
            <w:noWrap/>
            <w:hideMark/>
          </w:tcPr>
          <w:p w14:paraId="210A958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2E17062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4453E32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68CDD419"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2B1C47DB"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6FD542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lang w:val="pl-PL"/>
              </w:rPr>
              <w:t>Způsob, jak se pracuje s kritikou a připomínkami studentů.</w:t>
            </w:r>
          </w:p>
        </w:tc>
        <w:tc>
          <w:tcPr>
            <w:tcW w:w="674" w:type="dxa"/>
            <w:noWrap/>
            <w:hideMark/>
          </w:tcPr>
          <w:p w14:paraId="6F9253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5BA6C90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2879EEE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614E5B96"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3B4EC349"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7A69931"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Vliv studentů na chod univerzity.</w:t>
            </w:r>
          </w:p>
        </w:tc>
        <w:tc>
          <w:tcPr>
            <w:tcW w:w="674" w:type="dxa"/>
            <w:noWrap/>
            <w:hideMark/>
          </w:tcPr>
          <w:p w14:paraId="2D4FC63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6873140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21D41C4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r>
      <w:tr w:rsidR="00E118A5" w:rsidRPr="00D67D6A" w14:paraId="5CE8E7E6"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161C6A61"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Čas věnovaný studiu</w:t>
            </w:r>
          </w:p>
        </w:tc>
        <w:tc>
          <w:tcPr>
            <w:tcW w:w="4470" w:type="dxa"/>
            <w:noWrap/>
            <w:hideMark/>
          </w:tcPr>
          <w:p w14:paraId="5B29B96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Množství hodin pro výuku a další organizované aktivity je příliš vysoké.</w:t>
            </w:r>
          </w:p>
        </w:tc>
        <w:tc>
          <w:tcPr>
            <w:tcW w:w="674" w:type="dxa"/>
            <w:noWrap/>
            <w:hideMark/>
          </w:tcPr>
          <w:p w14:paraId="6ABA2D5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2,6</w:t>
            </w:r>
          </w:p>
        </w:tc>
        <w:tc>
          <w:tcPr>
            <w:tcW w:w="674" w:type="dxa"/>
            <w:noWrap/>
            <w:hideMark/>
          </w:tcPr>
          <w:p w14:paraId="036A075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15A7AEC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r>
      <w:tr w:rsidR="00E118A5" w:rsidRPr="00D67D6A" w14:paraId="15CD29D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E155A1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42D0D26"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Objem požadovaného učiva ke čtení je příliš vysoký.</w:t>
            </w:r>
          </w:p>
        </w:tc>
        <w:tc>
          <w:tcPr>
            <w:tcW w:w="674" w:type="dxa"/>
            <w:noWrap/>
            <w:hideMark/>
          </w:tcPr>
          <w:p w14:paraId="0F5E5608"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2,8</w:t>
            </w:r>
          </w:p>
        </w:tc>
        <w:tc>
          <w:tcPr>
            <w:tcW w:w="674" w:type="dxa"/>
            <w:noWrap/>
            <w:hideMark/>
          </w:tcPr>
          <w:p w14:paraId="3117219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5F713A0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3,1</w:t>
            </w:r>
          </w:p>
        </w:tc>
      </w:tr>
      <w:tr w:rsidR="00E118A5" w:rsidRPr="00D67D6A" w14:paraId="47D209C7" w14:textId="77777777" w:rsidTr="0066533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7ACBEA0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BDD500D"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8"/>
                <w:szCs w:val="18"/>
              </w:rPr>
            </w:pPr>
            <w:r w:rsidRPr="00D67D6A">
              <w:rPr>
                <w:rFonts w:ascii="Calibri" w:hAnsi="Calibri" w:cs="Calibri"/>
                <w:color w:val="000000"/>
                <w:sz w:val="18"/>
                <w:szCs w:val="18"/>
              </w:rPr>
              <w:t>Množství psaných úkolů je příliš vysoké.</w:t>
            </w:r>
          </w:p>
        </w:tc>
        <w:tc>
          <w:tcPr>
            <w:tcW w:w="674" w:type="dxa"/>
            <w:noWrap/>
            <w:hideMark/>
          </w:tcPr>
          <w:p w14:paraId="7454F05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2,9</w:t>
            </w:r>
          </w:p>
        </w:tc>
        <w:tc>
          <w:tcPr>
            <w:tcW w:w="674" w:type="dxa"/>
            <w:noWrap/>
            <w:hideMark/>
          </w:tcPr>
          <w:p w14:paraId="79952FEA"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c>
          <w:tcPr>
            <w:tcW w:w="674" w:type="dxa"/>
            <w:noWrap/>
            <w:hideMark/>
          </w:tcPr>
          <w:p w14:paraId="6B5C1D0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17AD8">
              <w:rPr>
                <w:rFonts w:asciiTheme="minorHAnsi" w:hAnsiTheme="minorHAnsi" w:cstheme="minorHAnsi"/>
                <w:sz w:val="18"/>
                <w:szCs w:val="18"/>
              </w:rPr>
              <w:t>3,0</w:t>
            </w:r>
          </w:p>
        </w:tc>
      </w:tr>
      <w:tr w:rsidR="00E118A5" w:rsidRPr="00D67D6A" w14:paraId="648C728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5FCE03B6"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Relevance pro trh práce</w:t>
            </w:r>
          </w:p>
        </w:tc>
        <w:tc>
          <w:tcPr>
            <w:tcW w:w="4470" w:type="dxa"/>
            <w:noWrap/>
            <w:hideMark/>
          </w:tcPr>
          <w:p w14:paraId="7D7156F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uplatnění na trhu práce.</w:t>
            </w:r>
          </w:p>
        </w:tc>
        <w:tc>
          <w:tcPr>
            <w:tcW w:w="674" w:type="dxa"/>
            <w:noWrap/>
            <w:hideMark/>
          </w:tcPr>
          <w:p w14:paraId="00218F7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228933A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048E5CD8"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59942D9A"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B13923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8DE3A80"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d</w:t>
            </w:r>
            <w:r w:rsidRPr="00123331">
              <w:rPr>
                <w:rFonts w:ascii="Calibri" w:hAnsi="Calibri" w:cs="Calibri"/>
                <w:color w:val="000000"/>
                <w:kern w:val="24"/>
                <w:sz w:val="18"/>
                <w:szCs w:val="22"/>
              </w:rPr>
              <w:t>ává dobré kariérní příležitosti.</w:t>
            </w:r>
          </w:p>
        </w:tc>
        <w:tc>
          <w:tcPr>
            <w:tcW w:w="674" w:type="dxa"/>
            <w:noWrap/>
            <w:hideMark/>
          </w:tcPr>
          <w:p w14:paraId="4077229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35767F0D"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1DF4F62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0A58B574"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24A65B51"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D09FB4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r</w:t>
            </w:r>
            <w:r w:rsidRPr="00123331">
              <w:rPr>
                <w:rFonts w:ascii="Calibri" w:hAnsi="Calibri" w:cs="Calibri"/>
                <w:color w:val="000000"/>
                <w:kern w:val="24"/>
                <w:sz w:val="18"/>
                <w:szCs w:val="22"/>
              </w:rPr>
              <w:t>ozvíjí znalosti a dovednosti, které jsou užitečné v pracovním životě.</w:t>
            </w:r>
          </w:p>
        </w:tc>
        <w:tc>
          <w:tcPr>
            <w:tcW w:w="674" w:type="dxa"/>
            <w:noWrap/>
            <w:hideMark/>
          </w:tcPr>
          <w:p w14:paraId="22F8DBB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40127D1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20557AE7"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713EF255"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0835EC3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7B317D4"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color w:val="000000"/>
                <w:kern w:val="24"/>
                <w:sz w:val="18"/>
                <w:szCs w:val="22"/>
              </w:rPr>
              <w:t>Studium u</w:t>
            </w:r>
            <w:r w:rsidRPr="00123331">
              <w:rPr>
                <w:rFonts w:ascii="Calibri" w:hAnsi="Calibri" w:cs="Calibri"/>
                <w:color w:val="000000"/>
                <w:kern w:val="24"/>
                <w:sz w:val="18"/>
                <w:szCs w:val="22"/>
              </w:rPr>
              <w:t>možňuje dostatečnou praxi.</w:t>
            </w:r>
          </w:p>
        </w:tc>
        <w:tc>
          <w:tcPr>
            <w:tcW w:w="674" w:type="dxa"/>
            <w:noWrap/>
            <w:hideMark/>
          </w:tcPr>
          <w:p w14:paraId="4CA5D5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10FA171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655461F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7E8704ED"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16E38A29"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Hodnocení studijních výsledků</w:t>
            </w:r>
          </w:p>
        </w:tc>
        <w:tc>
          <w:tcPr>
            <w:tcW w:w="4470" w:type="dxa"/>
            <w:noWrap/>
            <w:hideMark/>
          </w:tcPr>
          <w:p w14:paraId="3238144C"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Vychází z obsahu vašeho vzdělávání.</w:t>
            </w:r>
          </w:p>
        </w:tc>
        <w:tc>
          <w:tcPr>
            <w:tcW w:w="674" w:type="dxa"/>
            <w:noWrap/>
            <w:hideMark/>
          </w:tcPr>
          <w:p w14:paraId="2C6F7370"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4AAC62A2"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250BD9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250F74EE"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1CD4F096"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01E60F7"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sz w:val="18"/>
                <w:szCs w:val="18"/>
              </w:rPr>
              <w:t>Klade nároky na porozumění a vysvětlení látky.</w:t>
            </w:r>
          </w:p>
        </w:tc>
        <w:tc>
          <w:tcPr>
            <w:tcW w:w="674" w:type="dxa"/>
            <w:noWrap/>
            <w:hideMark/>
          </w:tcPr>
          <w:p w14:paraId="187ABF9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3814F83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1783598F"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r>
      <w:tr w:rsidR="00E118A5" w:rsidRPr="00D67D6A" w14:paraId="1F9025CE"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FBE4D5" w:themeFill="accent2" w:themeFillTint="33"/>
            <w:noWrap/>
            <w:hideMark/>
          </w:tcPr>
          <w:p w14:paraId="5D0587DB" w14:textId="77777777" w:rsidR="00E118A5" w:rsidRPr="005A6C6D" w:rsidRDefault="00E118A5" w:rsidP="00E118A5">
            <w:pPr>
              <w:spacing w:after="0" w:line="240" w:lineRule="auto"/>
              <w:jc w:val="left"/>
              <w:rPr>
                <w:rFonts w:asciiTheme="minorHAnsi" w:hAnsiTheme="minorHAnsi" w:cstheme="minorHAnsi"/>
                <w:sz w:val="18"/>
                <w:szCs w:val="18"/>
              </w:rPr>
            </w:pPr>
            <w:r>
              <w:rPr>
                <w:rFonts w:asciiTheme="minorHAnsi" w:hAnsiTheme="minorHAnsi" w:cstheme="minorHAnsi"/>
                <w:sz w:val="18"/>
                <w:szCs w:val="18"/>
              </w:rPr>
              <w:t>Výsledky</w:t>
            </w:r>
            <w:r w:rsidRPr="005A6C6D">
              <w:rPr>
                <w:rFonts w:asciiTheme="minorHAnsi" w:hAnsiTheme="minorHAnsi" w:cstheme="minorHAnsi"/>
                <w:sz w:val="18"/>
                <w:szCs w:val="18"/>
              </w:rPr>
              <w:t xml:space="preserve"> učení</w:t>
            </w:r>
          </w:p>
        </w:tc>
        <w:tc>
          <w:tcPr>
            <w:tcW w:w="4470" w:type="dxa"/>
            <w:noWrap/>
            <w:hideMark/>
          </w:tcPr>
          <w:p w14:paraId="3839BBA5"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Teoretické znalosti.</w:t>
            </w:r>
          </w:p>
        </w:tc>
        <w:tc>
          <w:tcPr>
            <w:tcW w:w="674" w:type="dxa"/>
            <w:noWrap/>
            <w:hideMark/>
          </w:tcPr>
          <w:p w14:paraId="19E06FA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5229054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0ABD69CA"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2658934F"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80704E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053430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Znalosti vědeckých pracovních postupů a výzkumu.</w:t>
            </w:r>
          </w:p>
        </w:tc>
        <w:tc>
          <w:tcPr>
            <w:tcW w:w="674" w:type="dxa"/>
            <w:noWrap/>
            <w:hideMark/>
          </w:tcPr>
          <w:p w14:paraId="553EE677"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691C404A"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7BDB47A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3,1</w:t>
            </w:r>
          </w:p>
        </w:tc>
      </w:tr>
      <w:tr w:rsidR="00E118A5" w:rsidRPr="00D67D6A" w14:paraId="5D30F60D"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2F17F5AC"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5389543"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Vlastní zkušenost s výzkumem.</w:t>
            </w:r>
          </w:p>
        </w:tc>
        <w:tc>
          <w:tcPr>
            <w:tcW w:w="674" w:type="dxa"/>
            <w:noWrap/>
            <w:hideMark/>
          </w:tcPr>
          <w:p w14:paraId="26C2F3A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c>
          <w:tcPr>
            <w:tcW w:w="674" w:type="dxa"/>
            <w:noWrap/>
            <w:hideMark/>
          </w:tcPr>
          <w:p w14:paraId="2009E5A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3,1</w:t>
            </w:r>
          </w:p>
        </w:tc>
        <w:tc>
          <w:tcPr>
            <w:tcW w:w="674" w:type="dxa"/>
            <w:noWrap/>
            <w:hideMark/>
          </w:tcPr>
          <w:p w14:paraId="36BBC99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2,9</w:t>
            </w:r>
          </w:p>
        </w:tc>
      </w:tr>
      <w:tr w:rsidR="00E118A5" w:rsidRPr="00D67D6A" w14:paraId="6742AEC7"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A5C2EE8"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D80607B"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Dovednosti uplatnitelné v pracovním životě.</w:t>
            </w:r>
          </w:p>
        </w:tc>
        <w:tc>
          <w:tcPr>
            <w:tcW w:w="674" w:type="dxa"/>
            <w:noWrap/>
            <w:hideMark/>
          </w:tcPr>
          <w:p w14:paraId="4102459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0F34BC4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7526A98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r>
      <w:tr w:rsidR="00E118A5" w:rsidRPr="00D67D6A" w14:paraId="54A92929"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0438098C"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4D2FFFF"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lang w:val="pt-BR"/>
              </w:rPr>
              <w:t>Kritické myšlení a reflexe.</w:t>
            </w:r>
          </w:p>
        </w:tc>
        <w:tc>
          <w:tcPr>
            <w:tcW w:w="674" w:type="dxa"/>
            <w:noWrap/>
            <w:hideMark/>
          </w:tcPr>
          <w:p w14:paraId="5DB3C60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54C200FE"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31ACFE6B"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75C2B338"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89CDF03"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5245D1E"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spolupracovat s druhými.</w:t>
            </w:r>
          </w:p>
        </w:tc>
        <w:tc>
          <w:tcPr>
            <w:tcW w:w="674" w:type="dxa"/>
            <w:noWrap/>
            <w:hideMark/>
          </w:tcPr>
          <w:p w14:paraId="4F151872"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7757B15E"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4,0</w:t>
            </w:r>
          </w:p>
        </w:tc>
        <w:tc>
          <w:tcPr>
            <w:tcW w:w="674" w:type="dxa"/>
            <w:noWrap/>
            <w:hideMark/>
          </w:tcPr>
          <w:p w14:paraId="7A3C48D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r>
      <w:tr w:rsidR="00E118A5" w:rsidRPr="00D67D6A" w14:paraId="18FBD571"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49627330"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0E9DE6A"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samostatné práce.</w:t>
            </w:r>
          </w:p>
        </w:tc>
        <w:tc>
          <w:tcPr>
            <w:tcW w:w="674" w:type="dxa"/>
            <w:noWrap/>
            <w:hideMark/>
          </w:tcPr>
          <w:p w14:paraId="07066A8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c>
          <w:tcPr>
            <w:tcW w:w="674" w:type="dxa"/>
            <w:noWrap/>
            <w:hideMark/>
          </w:tcPr>
          <w:p w14:paraId="1C3113E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4,3</w:t>
            </w:r>
          </w:p>
        </w:tc>
        <w:tc>
          <w:tcPr>
            <w:tcW w:w="674" w:type="dxa"/>
            <w:noWrap/>
            <w:hideMark/>
          </w:tcPr>
          <w:p w14:paraId="21D58FD6"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4,1</w:t>
            </w:r>
          </w:p>
        </w:tc>
      </w:tr>
      <w:tr w:rsidR="00E118A5" w:rsidRPr="00D67D6A" w14:paraId="78CD21D2"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10381B95"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86DA33"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Komunikační dovednosti (zejména schopnost prezentovat své myšlenky).</w:t>
            </w:r>
          </w:p>
        </w:tc>
        <w:tc>
          <w:tcPr>
            <w:tcW w:w="674" w:type="dxa"/>
            <w:noWrap/>
            <w:hideMark/>
          </w:tcPr>
          <w:p w14:paraId="776DC3C5"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48FC5653"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13888E7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72926017" w14:textId="77777777" w:rsidTr="0066533F">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FBE4D5" w:themeFill="accent2" w:themeFillTint="33"/>
            <w:noWrap/>
            <w:hideMark/>
          </w:tcPr>
          <w:p w14:paraId="70976BE6"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C134512"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Psaná komunikace.</w:t>
            </w:r>
          </w:p>
        </w:tc>
        <w:tc>
          <w:tcPr>
            <w:tcW w:w="674" w:type="dxa"/>
            <w:noWrap/>
            <w:hideMark/>
          </w:tcPr>
          <w:p w14:paraId="0A4DC0BF"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c>
          <w:tcPr>
            <w:tcW w:w="674" w:type="dxa"/>
            <w:noWrap/>
            <w:hideMark/>
          </w:tcPr>
          <w:p w14:paraId="63E826F1"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5C2AD74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3,7</w:t>
            </w:r>
          </w:p>
        </w:tc>
      </w:tr>
      <w:tr w:rsidR="00E118A5" w:rsidRPr="00D67D6A" w14:paraId="6CBD45B9"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747D3841"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2E41705"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Theme="minorHAnsi" w:hAnsiTheme="minorHAnsi" w:cstheme="minorHAnsi"/>
                <w:color w:val="000000"/>
                <w:kern w:val="24"/>
                <w:sz w:val="18"/>
                <w:szCs w:val="18"/>
              </w:rPr>
              <w:t>Schopnost inovativně přemýšlet.</w:t>
            </w:r>
          </w:p>
        </w:tc>
        <w:tc>
          <w:tcPr>
            <w:tcW w:w="674" w:type="dxa"/>
            <w:noWrap/>
            <w:hideMark/>
          </w:tcPr>
          <w:p w14:paraId="0353C29B"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c>
          <w:tcPr>
            <w:tcW w:w="674" w:type="dxa"/>
            <w:noWrap/>
            <w:hideMark/>
          </w:tcPr>
          <w:p w14:paraId="3F5D7918"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c>
          <w:tcPr>
            <w:tcW w:w="674" w:type="dxa"/>
            <w:noWrap/>
            <w:hideMark/>
          </w:tcPr>
          <w:p w14:paraId="7FFB74D0"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3,4</w:t>
            </w:r>
          </w:p>
        </w:tc>
      </w:tr>
      <w:tr w:rsidR="00E118A5" w:rsidRPr="00D67D6A" w14:paraId="1E2077D6"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noWrap/>
            <w:hideMark/>
          </w:tcPr>
          <w:p w14:paraId="3428B548" w14:textId="77777777" w:rsidR="00E118A5" w:rsidRPr="005A6C6D" w:rsidRDefault="00E118A5" w:rsidP="00E118A5">
            <w:pPr>
              <w:spacing w:after="0" w:line="240" w:lineRule="auto"/>
              <w:jc w:val="left"/>
              <w:rPr>
                <w:rFonts w:asciiTheme="minorHAnsi" w:hAnsiTheme="minorHAnsi" w:cstheme="minorHAnsi"/>
                <w:sz w:val="18"/>
                <w:szCs w:val="18"/>
              </w:rPr>
            </w:pPr>
            <w:r w:rsidRPr="005A6C6D">
              <w:rPr>
                <w:rFonts w:asciiTheme="minorHAnsi" w:hAnsiTheme="minorHAnsi" w:cstheme="minorHAnsi"/>
                <w:sz w:val="18"/>
                <w:szCs w:val="18"/>
              </w:rPr>
              <w:t xml:space="preserve">Očekávání, </w:t>
            </w:r>
            <w:r>
              <w:rPr>
                <w:rFonts w:asciiTheme="minorHAnsi" w:hAnsiTheme="minorHAnsi" w:cstheme="minorHAnsi"/>
                <w:sz w:val="18"/>
                <w:szCs w:val="18"/>
              </w:rPr>
              <w:t>sp</w:t>
            </w:r>
            <w:r w:rsidRPr="005A6C6D">
              <w:rPr>
                <w:rFonts w:asciiTheme="minorHAnsi" w:hAnsiTheme="minorHAnsi" w:cstheme="minorHAnsi"/>
                <w:sz w:val="18"/>
                <w:szCs w:val="18"/>
              </w:rPr>
              <w:t>okojenost a motivace</w:t>
            </w:r>
          </w:p>
        </w:tc>
        <w:tc>
          <w:tcPr>
            <w:tcW w:w="4470" w:type="dxa"/>
            <w:noWrap/>
            <w:hideMark/>
          </w:tcPr>
          <w:p w14:paraId="18BF545D"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Doposud se všechna má očekávání ohledně studia naplnila.</w:t>
            </w:r>
          </w:p>
        </w:tc>
        <w:tc>
          <w:tcPr>
            <w:tcW w:w="674" w:type="dxa"/>
            <w:noWrap/>
            <w:hideMark/>
          </w:tcPr>
          <w:p w14:paraId="7F14390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c>
          <w:tcPr>
            <w:tcW w:w="674" w:type="dxa"/>
            <w:noWrap/>
            <w:hideMark/>
          </w:tcPr>
          <w:p w14:paraId="45DC485D"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2ED0DFA5"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3,0</w:t>
            </w:r>
          </w:p>
        </w:tc>
      </w:tr>
      <w:tr w:rsidR="00E118A5" w:rsidRPr="00D67D6A" w14:paraId="3CF241FD"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5EA21DBD"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C5BC311" w14:textId="77777777" w:rsidR="00E118A5" w:rsidRPr="005A6C6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Doporučil/a bych tento studijní program druhým.</w:t>
            </w:r>
          </w:p>
        </w:tc>
        <w:tc>
          <w:tcPr>
            <w:tcW w:w="674" w:type="dxa"/>
            <w:noWrap/>
            <w:hideMark/>
          </w:tcPr>
          <w:p w14:paraId="375709C4"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3,2</w:t>
            </w:r>
          </w:p>
        </w:tc>
        <w:tc>
          <w:tcPr>
            <w:tcW w:w="674" w:type="dxa"/>
            <w:noWrap/>
            <w:hideMark/>
          </w:tcPr>
          <w:p w14:paraId="211E6C96"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3,8</w:t>
            </w:r>
          </w:p>
        </w:tc>
        <w:tc>
          <w:tcPr>
            <w:tcW w:w="674" w:type="dxa"/>
            <w:noWrap/>
            <w:hideMark/>
          </w:tcPr>
          <w:p w14:paraId="27387BCD" w14:textId="77777777" w:rsidR="00E118A5" w:rsidRPr="005A6C6D" w:rsidRDefault="00E118A5" w:rsidP="00D757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3,5</w:t>
            </w:r>
          </w:p>
        </w:tc>
      </w:tr>
      <w:tr w:rsidR="00E118A5" w:rsidRPr="00D67D6A" w14:paraId="76D72A72" w14:textId="77777777" w:rsidTr="00E118A5">
        <w:trPr>
          <w:trHeight w:val="288"/>
        </w:trPr>
        <w:tc>
          <w:tcPr>
            <w:cnfStyle w:val="001000000000" w:firstRow="0" w:lastRow="0" w:firstColumn="1" w:lastColumn="0" w:oddVBand="0" w:evenVBand="0" w:oddHBand="0" w:evenHBand="0" w:firstRowFirstColumn="0" w:firstRowLastColumn="0" w:lastRowFirstColumn="0" w:lastRowLastColumn="0"/>
            <w:tcW w:w="2570" w:type="dxa"/>
            <w:vMerge/>
            <w:noWrap/>
            <w:hideMark/>
          </w:tcPr>
          <w:p w14:paraId="34DA4A92" w14:textId="77777777" w:rsidR="00E118A5" w:rsidRPr="005A6C6D"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56B9DB4" w14:textId="77777777" w:rsidR="00E118A5" w:rsidRPr="005A6C6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67D6A">
              <w:rPr>
                <w:rFonts w:ascii="Calibri" w:hAnsi="Calibri" w:cs="Calibri"/>
                <w:color w:val="000000"/>
                <w:kern w:val="24"/>
                <w:sz w:val="18"/>
                <w:szCs w:val="22"/>
              </w:rPr>
              <w:t>Když vezmu v úvahu všechny věci, jsem s tímto SP spokojený/á.</w:t>
            </w:r>
          </w:p>
        </w:tc>
        <w:tc>
          <w:tcPr>
            <w:tcW w:w="674" w:type="dxa"/>
            <w:noWrap/>
            <w:hideMark/>
          </w:tcPr>
          <w:p w14:paraId="7C8DD3FC"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3,3</w:t>
            </w:r>
          </w:p>
        </w:tc>
        <w:tc>
          <w:tcPr>
            <w:tcW w:w="674" w:type="dxa"/>
            <w:noWrap/>
            <w:hideMark/>
          </w:tcPr>
          <w:p w14:paraId="680A6354"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3,9</w:t>
            </w:r>
          </w:p>
        </w:tc>
        <w:tc>
          <w:tcPr>
            <w:tcW w:w="674" w:type="dxa"/>
            <w:noWrap/>
            <w:hideMark/>
          </w:tcPr>
          <w:p w14:paraId="71918639" w14:textId="77777777" w:rsidR="00E118A5" w:rsidRPr="005A6C6D" w:rsidRDefault="00E118A5" w:rsidP="00D757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A6C6D">
              <w:rPr>
                <w:rFonts w:asciiTheme="minorHAnsi" w:hAnsiTheme="minorHAnsi" w:cstheme="minorHAnsi"/>
                <w:sz w:val="18"/>
                <w:szCs w:val="18"/>
              </w:rPr>
              <w:t>3,6</w:t>
            </w:r>
          </w:p>
        </w:tc>
      </w:tr>
    </w:tbl>
    <w:p w14:paraId="37844D6D" w14:textId="77777777" w:rsidR="00E118A5" w:rsidRPr="00D67D6A" w:rsidRDefault="00E118A5" w:rsidP="000E4CD3">
      <w:pPr>
        <w:spacing w:after="0" w:line="240" w:lineRule="auto"/>
        <w:rPr>
          <w:rFonts w:asciiTheme="minorHAnsi" w:hAnsiTheme="minorHAnsi" w:cstheme="minorHAnsi"/>
          <w:i/>
          <w:sz w:val="18"/>
          <w:szCs w:val="18"/>
        </w:rPr>
      </w:pPr>
      <w:r w:rsidRPr="00D67D6A">
        <w:rPr>
          <w:rFonts w:asciiTheme="minorHAnsi" w:hAnsiTheme="minorHAnsi" w:cstheme="minorHAnsi"/>
          <w:i/>
          <w:sz w:val="18"/>
          <w:szCs w:val="18"/>
        </w:rPr>
        <w:t>Komentář: Vlastní data: „Hodnocení SP ze strany studentů“. V případě jednotlivých položek jsou uvedeny průměry odpovědí na Likertově škále od 1 do 5, kde 1 = nejnižší míra spokojenosti, zatímco 5 = nejvyšší míra spokojenosti. V oblasti Čas věnovaný studiu je hodnocení reverzní, tedy 1 = nejvyšší míra spokojenosti, zatímco 5 = nejnižší míra spokojenosti.</w:t>
      </w:r>
    </w:p>
    <w:p w14:paraId="699B2BBB"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00E99CAC" w14:textId="24D1F061" w:rsidR="00E118A5" w:rsidRPr="005A6C6D" w:rsidRDefault="00E118A5"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Z tabulky výše je patrné, že v průběhu jednotlivých vln </w:t>
      </w:r>
      <w:r w:rsidR="000E4CD3">
        <w:rPr>
          <w:rFonts w:asciiTheme="minorHAnsi" w:hAnsiTheme="minorHAnsi" w:cstheme="minorHAnsi"/>
          <w:color w:val="000000" w:themeColor="text1"/>
          <w:sz w:val="22"/>
        </w:rPr>
        <w:t xml:space="preserve">šetření </w:t>
      </w:r>
      <w:r w:rsidRPr="005A6C6D">
        <w:rPr>
          <w:rFonts w:asciiTheme="minorHAnsi" w:hAnsiTheme="minorHAnsi" w:cstheme="minorHAnsi"/>
          <w:color w:val="000000" w:themeColor="text1"/>
          <w:sz w:val="22"/>
        </w:rPr>
        <w:t>nedochází k výrazným výkyvům hodnocení. Známky se typicky pohybují nad středem posuzovací škály, tedy nad hodnotou 3</w:t>
      </w:r>
      <w:r w:rsidR="000E4CD3">
        <w:rPr>
          <w:rFonts w:asciiTheme="minorHAnsi" w:hAnsiTheme="minorHAnsi" w:cstheme="minorHAnsi"/>
          <w:color w:val="000000" w:themeColor="text1"/>
          <w:sz w:val="22"/>
        </w:rPr>
        <w:t>,0</w:t>
      </w:r>
      <w:r w:rsidRPr="005A6C6D">
        <w:rPr>
          <w:rFonts w:asciiTheme="minorHAnsi" w:hAnsiTheme="minorHAnsi" w:cstheme="minorHAnsi"/>
          <w:color w:val="000000" w:themeColor="text1"/>
          <w:sz w:val="22"/>
        </w:rPr>
        <w:t xml:space="preserve"> vyjadřující střední míru spokojenosti, v některých případech dokonce dosahují i nad hodnotu 4</w:t>
      </w:r>
      <w:r w:rsidR="000E4CD3">
        <w:rPr>
          <w:rFonts w:asciiTheme="minorHAnsi" w:hAnsiTheme="minorHAnsi" w:cstheme="minorHAnsi"/>
          <w:color w:val="000000" w:themeColor="text1"/>
          <w:sz w:val="22"/>
        </w:rPr>
        <w:t>,0</w:t>
      </w:r>
      <w:r w:rsidRPr="005A6C6D">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 xml:space="preserve">Totéž platí reverzně pro oblast Čas věnovaný studiu. </w:t>
      </w:r>
      <w:r w:rsidRPr="005A6C6D">
        <w:rPr>
          <w:rFonts w:asciiTheme="minorHAnsi" w:hAnsiTheme="minorHAnsi" w:cstheme="minorHAnsi"/>
          <w:color w:val="000000" w:themeColor="text1"/>
          <w:sz w:val="22"/>
        </w:rPr>
        <w:t>Studenti konzistentně deklarují, že s kvalitou studijních programů na UTB jsou spíše spokojeni, a to napříč hodnocenými položkami ve všech třech vlnách šetření.</w:t>
      </w:r>
    </w:p>
    <w:p w14:paraId="1D2C3001" w14:textId="77777777" w:rsidR="00E118A5" w:rsidRPr="005A6C6D" w:rsidRDefault="00E118A5" w:rsidP="00E118A5">
      <w:pPr>
        <w:spacing w:line="240" w:lineRule="auto"/>
        <w:jc w:val="left"/>
        <w:rPr>
          <w:rFonts w:asciiTheme="minorHAnsi" w:hAnsiTheme="minorHAnsi" w:cstheme="minorHAnsi"/>
          <w:color w:val="000000" w:themeColor="text1"/>
          <w:sz w:val="22"/>
        </w:rPr>
      </w:pPr>
    </w:p>
    <w:p w14:paraId="433A4EB6" w14:textId="77777777" w:rsidR="00E118A5" w:rsidRPr="00D67D6A" w:rsidRDefault="00E118A5" w:rsidP="00E118A5">
      <w:pPr>
        <w:spacing w:line="240" w:lineRule="auto"/>
        <w:jc w:val="left"/>
        <w:rPr>
          <w:rFonts w:asciiTheme="minorHAnsi" w:hAnsiTheme="minorHAnsi" w:cstheme="minorHAnsi"/>
          <w:b/>
          <w:color w:val="000000" w:themeColor="text1"/>
          <w:sz w:val="22"/>
        </w:rPr>
      </w:pPr>
      <w:r w:rsidRPr="00D67D6A">
        <w:rPr>
          <w:rFonts w:asciiTheme="minorHAnsi" w:hAnsiTheme="minorHAnsi" w:cstheme="minorHAnsi"/>
          <w:b/>
          <w:color w:val="000000" w:themeColor="text1"/>
          <w:sz w:val="22"/>
        </w:rPr>
        <w:t>Shrnutí</w:t>
      </w:r>
    </w:p>
    <w:p w14:paraId="2EEA71E0" w14:textId="77777777" w:rsidR="00E118A5" w:rsidRPr="00D67D6A" w:rsidRDefault="00E118A5" w:rsidP="00E118A5">
      <w:pPr>
        <w:spacing w:after="0" w:line="240" w:lineRule="auto"/>
        <w:jc w:val="left"/>
        <w:rPr>
          <w:rFonts w:asciiTheme="minorHAnsi" w:hAnsiTheme="minorHAnsi" w:cstheme="minorHAnsi"/>
          <w:color w:val="000000" w:themeColor="text1"/>
          <w:sz w:val="22"/>
        </w:rPr>
      </w:pPr>
    </w:p>
    <w:p w14:paraId="15CFF022" w14:textId="4613D9A8" w:rsidR="00E118A5" w:rsidRPr="00D67D6A" w:rsidRDefault="00E118A5" w:rsidP="00E118A5">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Celkové výsledky šetření jsou pozitivní, v naprosté většině položek bylo dosaženo bodového skóre nad střední hodnotou škály. V porovnání s </w:t>
      </w:r>
      <w:r w:rsidR="000E4CD3">
        <w:rPr>
          <w:rFonts w:asciiTheme="minorHAnsi" w:hAnsiTheme="minorHAnsi" w:cstheme="minorHAnsi"/>
          <w:color w:val="000000" w:themeColor="text1"/>
          <w:sz w:val="22"/>
        </w:rPr>
        <w:t>předchozím</w:t>
      </w:r>
      <w:r w:rsidRPr="00D67D6A">
        <w:rPr>
          <w:rFonts w:asciiTheme="minorHAnsi" w:hAnsiTheme="minorHAnsi" w:cstheme="minorHAnsi"/>
          <w:color w:val="000000" w:themeColor="text1"/>
          <w:sz w:val="22"/>
        </w:rPr>
        <w:t xml:space="preserve"> šetření</w:t>
      </w:r>
      <w:r w:rsidR="000E4CD3">
        <w:rPr>
          <w:rFonts w:asciiTheme="minorHAnsi" w:hAnsiTheme="minorHAnsi" w:cstheme="minorHAnsi"/>
          <w:color w:val="000000" w:themeColor="text1"/>
          <w:sz w:val="22"/>
        </w:rPr>
        <w:t>m</w:t>
      </w:r>
      <w:r w:rsidRPr="00D67D6A">
        <w:rPr>
          <w:rFonts w:asciiTheme="minorHAnsi" w:hAnsiTheme="minorHAnsi" w:cstheme="minorHAnsi"/>
          <w:color w:val="000000" w:themeColor="text1"/>
          <w:sz w:val="22"/>
        </w:rPr>
        <w:t xml:space="preserve"> v roce 2021 došlo ve všech sledovaných oblastech k mírnému poklesu hodnocení</w:t>
      </w:r>
      <w:r w:rsidR="000E4CD3">
        <w:rPr>
          <w:rFonts w:asciiTheme="minorHAnsi" w:hAnsiTheme="minorHAnsi" w:cstheme="minorHAnsi"/>
          <w:color w:val="000000" w:themeColor="text1"/>
          <w:sz w:val="22"/>
        </w:rPr>
        <w:t>.</w:t>
      </w:r>
      <w:r w:rsidRPr="00D67D6A">
        <w:rPr>
          <w:rFonts w:asciiTheme="minorHAnsi" w:hAnsiTheme="minorHAnsi" w:cstheme="minorHAnsi"/>
          <w:color w:val="000000" w:themeColor="text1"/>
          <w:sz w:val="22"/>
        </w:rPr>
        <w:t xml:space="preserve"> </w:t>
      </w:r>
      <w:r w:rsidR="000E4CD3">
        <w:rPr>
          <w:rFonts w:asciiTheme="minorHAnsi" w:hAnsiTheme="minorHAnsi" w:cstheme="minorHAnsi"/>
          <w:color w:val="000000" w:themeColor="text1"/>
          <w:sz w:val="22"/>
        </w:rPr>
        <w:t>Ovšem j</w:t>
      </w:r>
      <w:r w:rsidR="000E4CD3" w:rsidRPr="00D67D6A">
        <w:rPr>
          <w:rFonts w:asciiTheme="minorHAnsi" w:hAnsiTheme="minorHAnsi" w:cstheme="minorHAnsi"/>
          <w:color w:val="000000" w:themeColor="text1"/>
          <w:sz w:val="22"/>
        </w:rPr>
        <w:t xml:space="preserve">e </w:t>
      </w:r>
      <w:r w:rsidRPr="00D67D6A">
        <w:rPr>
          <w:rFonts w:asciiTheme="minorHAnsi" w:hAnsiTheme="minorHAnsi" w:cstheme="minorHAnsi"/>
          <w:color w:val="000000" w:themeColor="text1"/>
          <w:sz w:val="22"/>
        </w:rPr>
        <w:t xml:space="preserve">třeba si uvědomit, že minulé šetření probíhalo ve specifickém kontextu ovlivněném pandemií covidu a za účasti výrazně nižšího počtu respondentů. </w:t>
      </w:r>
    </w:p>
    <w:p w14:paraId="67A437DF" w14:textId="220052E2" w:rsidR="000073DA" w:rsidRDefault="00E118A5" w:rsidP="000073DA">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 xml:space="preserve">Jak vedení UTB, tak </w:t>
      </w:r>
      <w:r w:rsidR="001D5312">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sidR="001D5312">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 obory a specializace a na různé úrovně studia. Mají </w:t>
      </w:r>
      <w:r w:rsidR="001D5312">
        <w:rPr>
          <w:rFonts w:asciiTheme="minorHAnsi" w:hAnsiTheme="minorHAnsi" w:cstheme="minorHAnsi"/>
          <w:color w:val="000000" w:themeColor="text1"/>
          <w:sz w:val="22"/>
        </w:rPr>
        <w:t xml:space="preserve">tudíž </w:t>
      </w:r>
      <w:r w:rsidRPr="00D67D6A">
        <w:rPr>
          <w:rFonts w:asciiTheme="minorHAnsi" w:hAnsiTheme="minorHAnsi" w:cstheme="minorHAnsi"/>
          <w:color w:val="000000" w:themeColor="text1"/>
          <w:sz w:val="22"/>
        </w:rPr>
        <w:t>možnost s výsledky cíleně pracovat a stavět na nich opatření vedoucí k udržení pozitivního hodnocení nebo k</w:t>
      </w:r>
      <w:r w:rsidR="001D5312">
        <w:rPr>
          <w:rFonts w:asciiTheme="minorHAnsi" w:hAnsiTheme="minorHAnsi" w:cstheme="minorHAnsi"/>
          <w:color w:val="000000" w:themeColor="text1"/>
          <w:sz w:val="22"/>
        </w:rPr>
        <w:t>e</w:t>
      </w:r>
      <w:r w:rsidRPr="00D67D6A">
        <w:rPr>
          <w:rFonts w:asciiTheme="minorHAnsi" w:hAnsiTheme="minorHAnsi" w:cstheme="minorHAnsi"/>
          <w:color w:val="000000" w:themeColor="text1"/>
          <w:sz w:val="22"/>
        </w:rPr>
        <w:t> zlepšení</w:t>
      </w:r>
      <w:r w:rsidR="001D5312">
        <w:rPr>
          <w:rFonts w:asciiTheme="minorHAnsi" w:hAnsiTheme="minorHAnsi" w:cstheme="minorHAnsi"/>
          <w:color w:val="000000" w:themeColor="text1"/>
          <w:sz w:val="22"/>
        </w:rPr>
        <w:t xml:space="preserve"> kvality studijních programů.</w:t>
      </w:r>
    </w:p>
    <w:p w14:paraId="5DE7C3A8" w14:textId="101EA555" w:rsidR="00FF37FF" w:rsidRDefault="00636F5B" w:rsidP="009B7AA5">
      <w:pPr>
        <w:pStyle w:val="Nadpis2"/>
        <w:numPr>
          <w:ilvl w:val="0"/>
          <w:numId w:val="0"/>
        </w:numPr>
        <w:suppressAutoHyphens/>
        <w:spacing w:before="0" w:after="960" w:line="240" w:lineRule="auto"/>
        <w:rPr>
          <w:rFonts w:ascii="Arial" w:hAnsi="Arial" w:cs="Arial"/>
          <w:caps/>
          <w:sz w:val="32"/>
          <w:szCs w:val="32"/>
        </w:rPr>
      </w:pPr>
      <w:r w:rsidRPr="0066533F">
        <w:rPr>
          <w:rFonts w:ascii="Arial" w:hAnsi="Arial" w:cs="Arial"/>
          <w:caps/>
          <w:sz w:val="32"/>
          <w:szCs w:val="32"/>
        </w:rPr>
        <w:lastRenderedPageBreak/>
        <w:t xml:space="preserve">pilíř vzdělávání </w:t>
      </w:r>
      <w:r w:rsidRPr="0066533F">
        <w:rPr>
          <w:rFonts w:ascii="Arial" w:hAnsi="Arial" w:cs="Arial"/>
          <w:caps/>
          <w:sz w:val="32"/>
          <w:szCs w:val="32"/>
        </w:rPr>
        <w:br/>
      </w:r>
      <w:r w:rsidR="00FF37FF" w:rsidRPr="0066533F">
        <w:rPr>
          <w:rFonts w:ascii="Arial" w:hAnsi="Arial" w:cs="Arial"/>
          <w:caps/>
          <w:sz w:val="32"/>
          <w:szCs w:val="32"/>
        </w:rPr>
        <w:t>Modul d. Ukazatele kvality vzdělávací činnosti z pohledu vnějších zákazníků</w:t>
      </w:r>
    </w:p>
    <w:p w14:paraId="5FF05794" w14:textId="2CD1594A"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 xml:space="preserve">pilíře </w:t>
      </w:r>
      <w:r w:rsidR="00E85518" w:rsidRPr="006F5FB0">
        <w:rPr>
          <w:rFonts w:asciiTheme="minorHAnsi" w:hAnsiTheme="minorHAnsi" w:cstheme="minorHAnsi"/>
          <w:color w:val="000000" w:themeColor="text1"/>
          <w:sz w:val="22"/>
          <w:szCs w:val="22"/>
        </w:rPr>
        <w:t>Vzdělávání</w:t>
      </w:r>
      <w:r w:rsidR="00E85518" w:rsidRPr="006F5FB0">
        <w:rPr>
          <w:rFonts w:asciiTheme="minorHAnsi" w:hAnsiTheme="minorHAnsi" w:cstheme="minorHAnsi"/>
          <w:b w:val="0"/>
          <w:color w:val="000000" w:themeColor="text1"/>
          <w:sz w:val="22"/>
          <w:szCs w:val="22"/>
        </w:rPr>
        <w:t>, pracuje</w:t>
      </w:r>
      <w:r w:rsidRPr="006F5FB0">
        <w:rPr>
          <w:rFonts w:asciiTheme="minorHAnsi" w:hAnsiTheme="minorHAnsi" w:cstheme="minorHAnsi"/>
          <w:b w:val="0"/>
          <w:color w:val="000000" w:themeColor="text1"/>
          <w:sz w:val="22"/>
          <w:szCs w:val="22"/>
        </w:rPr>
        <w:t xml:space="preserve"> se stěžejními ukazateli hodnocení kvality vzdělávací činnosti z pohledu „vnějších zákazníků,“ jimiž jsou pro tento případ míněni absolventi UTB ve Zlíně pohybující se na trhu práce</w:t>
      </w:r>
      <w:r w:rsidR="0017396B">
        <w:rPr>
          <w:rFonts w:asciiTheme="minorHAnsi" w:hAnsiTheme="minorHAnsi" w:cstheme="minorHAnsi"/>
          <w:b w:val="0"/>
          <w:color w:val="000000" w:themeColor="text1"/>
          <w:sz w:val="22"/>
          <w:szCs w:val="22"/>
        </w:rPr>
        <w:t>,</w:t>
      </w:r>
      <w:r w:rsidRPr="006F5FB0">
        <w:rPr>
          <w:rFonts w:asciiTheme="minorHAnsi" w:hAnsiTheme="minorHAnsi" w:cstheme="minorHAnsi"/>
          <w:b w:val="0"/>
          <w:color w:val="000000" w:themeColor="text1"/>
          <w:sz w:val="22"/>
          <w:szCs w:val="22"/>
        </w:rPr>
        <w:t xml:space="preserve"> a zaměstnavatelé, kteří se dostávají do kontaktu s </w:t>
      </w:r>
      <w:r w:rsidR="00E85518" w:rsidRPr="006F5FB0">
        <w:rPr>
          <w:rFonts w:asciiTheme="minorHAnsi" w:hAnsiTheme="minorHAnsi" w:cstheme="minorHAnsi"/>
          <w:b w:val="0"/>
          <w:color w:val="000000" w:themeColor="text1"/>
          <w:sz w:val="22"/>
          <w:szCs w:val="22"/>
        </w:rPr>
        <w:t>absolventy UTB</w:t>
      </w:r>
      <w:r w:rsidRPr="006F5FB0">
        <w:rPr>
          <w:rFonts w:asciiTheme="minorHAnsi" w:hAnsiTheme="minorHAnsi" w:cstheme="minorHAnsi"/>
          <w:b w:val="0"/>
          <w:color w:val="000000" w:themeColor="text1"/>
          <w:sz w:val="22"/>
          <w:szCs w:val="22"/>
        </w:rPr>
        <w:t xml:space="preserve"> </w:t>
      </w:r>
      <w:r w:rsidR="00896F4E">
        <w:rPr>
          <w:rFonts w:asciiTheme="minorHAnsi" w:hAnsiTheme="minorHAnsi" w:cstheme="minorHAnsi"/>
          <w:b w:val="0"/>
          <w:color w:val="000000" w:themeColor="text1"/>
          <w:sz w:val="22"/>
          <w:szCs w:val="22"/>
        </w:rPr>
        <w:t xml:space="preserve">            </w:t>
      </w:r>
      <w:r w:rsidRPr="006F5FB0">
        <w:rPr>
          <w:rFonts w:asciiTheme="minorHAnsi" w:hAnsiTheme="minorHAnsi" w:cstheme="minorHAnsi"/>
          <w:b w:val="0"/>
          <w:color w:val="000000" w:themeColor="text1"/>
          <w:sz w:val="22"/>
          <w:szCs w:val="22"/>
        </w:rPr>
        <w:t>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BB0CC4">
      <w:pPr>
        <w:pStyle w:val="Nadpis2"/>
        <w:numPr>
          <w:ilvl w:val="0"/>
          <w:numId w:val="0"/>
        </w:numPr>
        <w:suppressAutoHyphens/>
        <w:spacing w:before="0" w:line="240"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1F819D6D"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r w:rsidR="0017396B">
        <w:rPr>
          <w:rFonts w:asciiTheme="minorHAnsi" w:hAnsiTheme="minorHAnsi" w:cstheme="minorHAnsi"/>
          <w:color w:val="000000" w:themeColor="text1"/>
          <w:sz w:val="22"/>
          <w:szCs w:val="22"/>
        </w:rPr>
        <w:t>;</w:t>
      </w:r>
    </w:p>
    <w:p w14:paraId="2CA8D174" w14:textId="61F19B24" w:rsidR="00130A5D" w:rsidRPr="006F5FB0" w:rsidRDefault="00130A5D" w:rsidP="00BB0CC4">
      <w:pPr>
        <w:pStyle w:val="Odstavecseseznamem"/>
        <w:numPr>
          <w:ilvl w:val="0"/>
          <w:numId w:val="12"/>
        </w:numPr>
        <w:suppressAutoHyphens/>
        <w:spacing w:line="240"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70CB7AFB" w:rsidR="00130A5D" w:rsidRPr="006F5FB0" w:rsidRDefault="008B38C3"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7396B">
        <w:rPr>
          <w:rFonts w:asciiTheme="minorHAnsi" w:hAnsiTheme="minorHAnsi" w:cstheme="minorHAnsi"/>
          <w:b w:val="0"/>
          <w:color w:val="000000" w:themeColor="text1"/>
          <w:sz w:val="22"/>
          <w:szCs w:val="22"/>
        </w:rPr>
        <w:t>ej</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w:t>
      </w:r>
      <w:r w:rsidR="00E53F20">
        <w:rPr>
          <w:rFonts w:asciiTheme="minorHAnsi" w:hAnsiTheme="minorHAnsi" w:cstheme="minorHAnsi"/>
          <w:b w:val="0"/>
          <w:color w:val="000000" w:themeColor="text1"/>
          <w:sz w:val="22"/>
          <w:szCs w:val="22"/>
        </w:rPr>
        <w:t xml:space="preserve">Nařízení </w:t>
      </w:r>
      <w:r w:rsidR="00F42E67">
        <w:rPr>
          <w:rFonts w:asciiTheme="minorHAnsi" w:hAnsiTheme="minorHAnsi" w:cstheme="minorHAnsi"/>
          <w:b w:val="0"/>
          <w:color w:val="000000" w:themeColor="text1"/>
          <w:sz w:val="22"/>
          <w:szCs w:val="22"/>
        </w:rPr>
        <w:t>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w:t>
      </w:r>
      <w:r w:rsidR="00EE09AB">
        <w:rPr>
          <w:rFonts w:asciiTheme="minorHAnsi" w:hAnsiTheme="minorHAnsi" w:cstheme="minorHAnsi"/>
          <w:b w:val="0"/>
          <w:color w:val="000000" w:themeColor="text1"/>
          <w:sz w:val="22"/>
          <w:szCs w:val="22"/>
        </w:rPr>
        <w:t>a</w:t>
      </w:r>
      <w:r w:rsidR="00130A5D" w:rsidRPr="006F5FB0">
        <w:rPr>
          <w:rFonts w:asciiTheme="minorHAnsi" w:hAnsiTheme="minorHAnsi" w:cstheme="minorHAnsi"/>
          <w:b w:val="0"/>
          <w:color w:val="000000" w:themeColor="text1"/>
          <w:sz w:val="22"/>
          <w:szCs w:val="22"/>
        </w:rPr>
        <w:t xml:space="preserve">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7CBCEC4E" w14:textId="77777777" w:rsidR="00DF29AD" w:rsidRDefault="00130A5D"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w:t>
      </w:r>
      <w:r w:rsidR="0091291C">
        <w:rPr>
          <w:rFonts w:asciiTheme="minorHAnsi" w:hAnsiTheme="minorHAnsi"/>
          <w:b w:val="0"/>
          <w:color w:val="000000" w:themeColor="text1"/>
          <w:sz w:val="22"/>
          <w:szCs w:val="22"/>
        </w:rPr>
        <w:t>á</w:t>
      </w:r>
      <w:r w:rsidRPr="006F5FB0">
        <w:rPr>
          <w:rFonts w:asciiTheme="minorHAnsi" w:hAnsiTheme="minorHAnsi"/>
          <w:b w:val="0"/>
          <w:color w:val="000000" w:themeColor="text1"/>
          <w:sz w:val="22"/>
          <w:szCs w:val="22"/>
        </w:rPr>
        <w:t xml:space="preserve">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P. T</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jsou následně implementován</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do praxe a po třech letech se vyhodnocují jejich dopady a naplnění cílů. Následně se celý cyklus monitoringu a hodnocení opakuje.</w:t>
      </w:r>
      <w:r w:rsidR="001F2EDC">
        <w:rPr>
          <w:rFonts w:asciiTheme="minorHAnsi" w:hAnsiTheme="minorHAnsi"/>
          <w:b w:val="0"/>
          <w:color w:val="000000" w:themeColor="text1"/>
          <w:sz w:val="22"/>
          <w:szCs w:val="22"/>
        </w:rPr>
        <w:t xml:space="preserve"> </w:t>
      </w:r>
    </w:p>
    <w:p w14:paraId="303A2EBE" w14:textId="4E8EC8E4" w:rsidR="001F2EDC" w:rsidRDefault="001F2EDC" w:rsidP="00BB0CC4">
      <w:pPr>
        <w:pStyle w:val="Nadpis3"/>
        <w:numPr>
          <w:ilvl w:val="0"/>
          <w:numId w:val="0"/>
        </w:numPr>
        <w:suppressAutoHyphens/>
        <w:spacing w:before="0" w:line="240" w:lineRule="auto"/>
        <w:jc w:val="both"/>
        <w:rPr>
          <w:rFonts w:asciiTheme="minorHAnsi" w:hAnsiTheme="minorHAnsi"/>
          <w:b w:val="0"/>
          <w:color w:val="000000" w:themeColor="text1"/>
          <w:sz w:val="22"/>
          <w:szCs w:val="22"/>
        </w:rPr>
      </w:pPr>
      <w:r w:rsidRPr="00776D15">
        <w:rPr>
          <w:rFonts w:asciiTheme="minorHAnsi" w:hAnsiTheme="minorHAnsi"/>
          <w:b w:val="0"/>
          <w:color w:val="000000" w:themeColor="text1"/>
          <w:sz w:val="22"/>
          <w:szCs w:val="22"/>
        </w:rPr>
        <w:t>Výsledky předcházejících šetření jsou součástí Zprávy o vnitřním</w:t>
      </w:r>
      <w:r w:rsidR="00E53F20">
        <w:rPr>
          <w:rFonts w:asciiTheme="minorHAnsi" w:hAnsiTheme="minorHAnsi"/>
          <w:b w:val="0"/>
          <w:color w:val="000000" w:themeColor="text1"/>
          <w:sz w:val="22"/>
          <w:szCs w:val="22"/>
        </w:rPr>
        <w:t xml:space="preserve"> hodnocení kvality vzdělávací, tvůrčí a s nimi souvisejících činností Univerzity Tomáše Bati ve Zlíně 2021-</w:t>
      </w:r>
      <w:r w:rsidR="00DF29AD">
        <w:rPr>
          <w:rFonts w:asciiTheme="minorHAnsi" w:hAnsiTheme="minorHAnsi"/>
          <w:b w:val="0"/>
          <w:color w:val="000000" w:themeColor="text1"/>
          <w:sz w:val="22"/>
          <w:szCs w:val="22"/>
        </w:rPr>
        <w:t xml:space="preserve">2025 </w:t>
      </w:r>
      <w:r w:rsidR="00E53F20">
        <w:rPr>
          <w:rFonts w:asciiTheme="minorHAnsi" w:hAnsiTheme="minorHAnsi"/>
          <w:b w:val="0"/>
          <w:color w:val="000000" w:themeColor="text1"/>
          <w:sz w:val="22"/>
          <w:szCs w:val="22"/>
        </w:rPr>
        <w:t xml:space="preserve">(šetření realizované v roce 2021) a Zprávy o vnitřním hodnocení kvality vzdělávací, tvůrčí a s nimi souvisejících činností Univerzity Tomáše Bati ve Zlíně </w:t>
      </w:r>
      <w:r w:rsidR="00DF29AD">
        <w:rPr>
          <w:rFonts w:asciiTheme="minorHAnsi" w:hAnsiTheme="minorHAnsi"/>
          <w:b w:val="0"/>
          <w:color w:val="000000" w:themeColor="text1"/>
          <w:sz w:val="22"/>
          <w:szCs w:val="22"/>
        </w:rPr>
        <w:t>2018 (šetření realizované v roce 2018).</w:t>
      </w:r>
      <w:r w:rsidRPr="00776D15">
        <w:rPr>
          <w:rFonts w:asciiTheme="minorHAnsi" w:hAnsiTheme="minorHAnsi"/>
          <w:b w:val="0"/>
          <w:color w:val="000000" w:themeColor="text1"/>
          <w:sz w:val="22"/>
          <w:szCs w:val="22"/>
        </w:rPr>
        <w:t xml:space="preserve"> </w:t>
      </w:r>
      <w:r w:rsidR="00DF29AD">
        <w:rPr>
          <w:rFonts w:asciiTheme="minorHAnsi" w:hAnsiTheme="minorHAnsi"/>
          <w:b w:val="0"/>
          <w:color w:val="000000" w:themeColor="text1"/>
          <w:sz w:val="22"/>
          <w:szCs w:val="22"/>
        </w:rPr>
        <w:t>V roce 2024 se uskutečnil</w:t>
      </w:r>
      <w:r w:rsidR="00833AB0">
        <w:rPr>
          <w:rFonts w:asciiTheme="minorHAnsi" w:hAnsiTheme="minorHAnsi"/>
          <w:b w:val="0"/>
          <w:color w:val="000000" w:themeColor="text1"/>
          <w:sz w:val="22"/>
          <w:szCs w:val="22"/>
        </w:rPr>
        <w:t>o</w:t>
      </w:r>
      <w:r w:rsidR="00DF29AD">
        <w:rPr>
          <w:rFonts w:asciiTheme="minorHAnsi" w:hAnsiTheme="minorHAnsi"/>
          <w:b w:val="0"/>
          <w:color w:val="000000" w:themeColor="text1"/>
          <w:sz w:val="22"/>
          <w:szCs w:val="22"/>
        </w:rPr>
        <w:t xml:space="preserve"> v rámci obou dílčích ukazatelů Modulu D další šetření</w:t>
      </w:r>
      <w:r w:rsidRPr="00776D15">
        <w:rPr>
          <w:rFonts w:asciiTheme="minorHAnsi" w:hAnsiTheme="minorHAnsi"/>
          <w:b w:val="0"/>
          <w:color w:val="000000" w:themeColor="text1"/>
          <w:sz w:val="22"/>
          <w:szCs w:val="22"/>
        </w:rPr>
        <w:t>.</w:t>
      </w:r>
      <w:r>
        <w:rPr>
          <w:rFonts w:asciiTheme="minorHAnsi" w:hAnsiTheme="minorHAnsi"/>
          <w:b w:val="0"/>
          <w:color w:val="000000" w:themeColor="text1"/>
          <w:sz w:val="22"/>
          <w:szCs w:val="22"/>
        </w:rPr>
        <w:t xml:space="preserve"> </w:t>
      </w:r>
    </w:p>
    <w:p w14:paraId="0F7088E8" w14:textId="4D256FAD" w:rsidR="00130A5D" w:rsidRPr="006F5FB0" w:rsidRDefault="00130A5D" w:rsidP="00BB0CC4">
      <w:pPr>
        <w:pStyle w:val="Nadpis3"/>
        <w:numPr>
          <w:ilvl w:val="0"/>
          <w:numId w:val="0"/>
        </w:numPr>
        <w:suppressAutoHyphens/>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 xml:space="preserve"> </w:t>
      </w:r>
    </w:p>
    <w:p w14:paraId="72384193" w14:textId="15D5383C" w:rsidR="00130A5D" w:rsidRDefault="00130A5D" w:rsidP="00BB0CC4">
      <w:pPr>
        <w:suppressAutoHyphens/>
      </w:pPr>
    </w:p>
    <w:p w14:paraId="2FDB06CD" w14:textId="706E1ADE" w:rsidR="00130A5D" w:rsidRDefault="00130A5D" w:rsidP="00BB0CC4">
      <w:pPr>
        <w:suppressAutoHyphens/>
      </w:pPr>
    </w:p>
    <w:p w14:paraId="4B09B700" w14:textId="0EDF6151" w:rsidR="00130A5D" w:rsidRDefault="00130A5D" w:rsidP="00BB0CC4">
      <w:pPr>
        <w:suppressAutoHyphens/>
      </w:pPr>
    </w:p>
    <w:p w14:paraId="2AA5182D" w14:textId="5D32709E" w:rsidR="00130A5D" w:rsidRDefault="00130A5D" w:rsidP="00BB0CC4">
      <w:pPr>
        <w:suppressAutoHyphens/>
      </w:pPr>
    </w:p>
    <w:p w14:paraId="7317470B" w14:textId="3AA6827A" w:rsidR="00130A5D" w:rsidRDefault="00130A5D" w:rsidP="00BB0CC4">
      <w:pPr>
        <w:suppressAutoHyphens/>
      </w:pPr>
    </w:p>
    <w:p w14:paraId="20E85E56" w14:textId="19FC3239" w:rsidR="00130A5D" w:rsidRDefault="00130A5D" w:rsidP="00BB0CC4">
      <w:pPr>
        <w:suppressAutoHyphens/>
      </w:pPr>
    </w:p>
    <w:p w14:paraId="7B1F71FF" w14:textId="7D9A206E" w:rsidR="00130A5D" w:rsidRDefault="00130A5D" w:rsidP="00BB0CC4">
      <w:pPr>
        <w:suppressAutoHyphens/>
      </w:pPr>
    </w:p>
    <w:bookmarkEnd w:id="2"/>
    <w:bookmarkEnd w:id="3"/>
    <w:bookmarkEnd w:id="4"/>
    <w:bookmarkEnd w:id="5"/>
    <w:p w14:paraId="1E9D53EF" w14:textId="73986F13" w:rsidR="00E118A5" w:rsidRDefault="00E118A5">
      <w:pPr>
        <w:spacing w:after="0" w:line="240" w:lineRule="auto"/>
        <w:jc w:val="left"/>
        <w:rPr>
          <w:rFonts w:ascii="Arial" w:hAnsi="Arial" w:cs="Arial"/>
          <w:b/>
          <w:bCs/>
          <w:caps/>
          <w:sz w:val="32"/>
          <w:szCs w:val="32"/>
        </w:rPr>
      </w:pPr>
      <w:r>
        <w:rPr>
          <w:rFonts w:ascii="Arial" w:hAnsi="Arial" w:cs="Arial"/>
          <w:b/>
          <w:bCs/>
          <w:caps/>
          <w:sz w:val="32"/>
          <w:szCs w:val="32"/>
        </w:rPr>
        <w:br w:type="page"/>
      </w:r>
    </w:p>
    <w:p w14:paraId="63388CC4" w14:textId="77777777" w:rsidR="00E118A5" w:rsidRPr="004D42BA" w:rsidRDefault="00E118A5" w:rsidP="00E118A5">
      <w:pPr>
        <w:spacing w:line="240" w:lineRule="auto"/>
        <w:rPr>
          <w:b/>
        </w:rPr>
      </w:pPr>
      <w:r w:rsidRPr="0066533F">
        <w:rPr>
          <w:b/>
          <w:sz w:val="28"/>
          <w:szCs w:val="28"/>
        </w:rPr>
        <w:lastRenderedPageBreak/>
        <w:t>D</w:t>
      </w:r>
      <w:r w:rsidRPr="0066533F">
        <w:rPr>
          <w:b/>
          <w:sz w:val="28"/>
          <w:szCs w:val="28"/>
          <w:vertAlign w:val="subscript"/>
        </w:rPr>
        <w:t>1</w:t>
      </w:r>
      <w:r w:rsidRPr="0066533F">
        <w:rPr>
          <w:b/>
          <w:sz w:val="28"/>
          <w:szCs w:val="28"/>
        </w:rPr>
        <w:t xml:space="preserve"> – Kvalita studia ve studijním programu - absolventi</w:t>
      </w:r>
    </w:p>
    <w:p w14:paraId="0B7D303F" w14:textId="77777777" w:rsidR="00E118A5" w:rsidRPr="004D42BA" w:rsidRDefault="00E118A5" w:rsidP="00E118A5">
      <w:pPr>
        <w:spacing w:line="240" w:lineRule="auto"/>
      </w:pPr>
    </w:p>
    <w:p w14:paraId="78A29861" w14:textId="77777777" w:rsidR="00DF29AD" w:rsidRDefault="00DF29AD" w:rsidP="00E118A5">
      <w:pPr>
        <w:spacing w:line="240" w:lineRule="auto"/>
        <w:rPr>
          <w:rFonts w:asciiTheme="minorHAnsi" w:hAnsiTheme="minorHAnsi"/>
          <w:sz w:val="22"/>
          <w:szCs w:val="22"/>
        </w:rPr>
      </w:pPr>
    </w:p>
    <w:p w14:paraId="5CB089B9" w14:textId="71A29B9F" w:rsidR="00E118A5" w:rsidRDefault="00E118A5" w:rsidP="00E118A5">
      <w:pPr>
        <w:spacing w:line="240" w:lineRule="auto"/>
        <w:rPr>
          <w:rFonts w:asciiTheme="minorHAnsi" w:hAnsiTheme="minorHAnsi"/>
          <w:sz w:val="22"/>
          <w:szCs w:val="22"/>
        </w:rPr>
      </w:pPr>
      <w:r>
        <w:rPr>
          <w:rFonts w:asciiTheme="minorHAnsi" w:hAnsiTheme="minorHAnsi"/>
          <w:sz w:val="22"/>
          <w:szCs w:val="22"/>
        </w:rPr>
        <w:t>H</w:t>
      </w:r>
      <w:r w:rsidRPr="00DA771B">
        <w:rPr>
          <w:rFonts w:asciiTheme="minorHAnsi" w:hAnsiTheme="minorHAnsi"/>
          <w:sz w:val="22"/>
          <w:szCs w:val="22"/>
        </w:rPr>
        <w:t xml:space="preserve">odnocení kvality studia </w:t>
      </w:r>
      <w:r>
        <w:rPr>
          <w:rFonts w:asciiTheme="minorHAnsi" w:hAnsiTheme="minorHAnsi"/>
          <w:sz w:val="22"/>
          <w:szCs w:val="22"/>
        </w:rPr>
        <w:t xml:space="preserve">ve studijních programech (dále SP) </w:t>
      </w:r>
      <w:r w:rsidRPr="00DA771B">
        <w:rPr>
          <w:rFonts w:asciiTheme="minorHAnsi" w:hAnsiTheme="minorHAnsi"/>
          <w:sz w:val="22"/>
          <w:szCs w:val="22"/>
        </w:rPr>
        <w:t>absolvent</w:t>
      </w:r>
      <w:r>
        <w:rPr>
          <w:rFonts w:asciiTheme="minorHAnsi" w:hAnsiTheme="minorHAnsi"/>
          <w:sz w:val="22"/>
          <w:szCs w:val="22"/>
        </w:rPr>
        <w:t>y</w:t>
      </w:r>
      <w:r w:rsidRPr="00DA771B">
        <w:rPr>
          <w:rFonts w:asciiTheme="minorHAnsi" w:hAnsiTheme="minorHAnsi"/>
          <w:sz w:val="22"/>
          <w:szCs w:val="22"/>
        </w:rPr>
        <w:t xml:space="preserve"> vysoké školy (</w:t>
      </w:r>
      <w:r>
        <w:rPr>
          <w:rFonts w:asciiTheme="minorHAnsi" w:hAnsiTheme="minorHAnsi"/>
          <w:sz w:val="22"/>
          <w:szCs w:val="22"/>
        </w:rPr>
        <w:t>i</w:t>
      </w:r>
      <w:r w:rsidRPr="00DA771B">
        <w:rPr>
          <w:rFonts w:asciiTheme="minorHAnsi" w:hAnsiTheme="minorHAnsi"/>
          <w:sz w:val="22"/>
          <w:szCs w:val="22"/>
        </w:rPr>
        <w:t>ndikátor D</w:t>
      </w:r>
      <w:r w:rsidRPr="00DA771B">
        <w:rPr>
          <w:rFonts w:asciiTheme="minorHAnsi" w:hAnsiTheme="minorHAnsi"/>
          <w:sz w:val="22"/>
          <w:szCs w:val="22"/>
          <w:vertAlign w:val="subscript"/>
        </w:rPr>
        <w:t>1</w:t>
      </w:r>
      <w:r>
        <w:rPr>
          <w:rFonts w:asciiTheme="minorHAnsi" w:hAnsiTheme="minorHAnsi"/>
          <w:sz w:val="22"/>
          <w:szCs w:val="22"/>
        </w:rPr>
        <w:t xml:space="preserve">) je zásadním zdrojem zpětné vazby a svým pojetím se </w:t>
      </w:r>
      <w:r w:rsidRPr="00DA771B">
        <w:rPr>
          <w:rFonts w:asciiTheme="minorHAnsi" w:hAnsiTheme="minorHAnsi"/>
          <w:sz w:val="22"/>
          <w:szCs w:val="22"/>
        </w:rPr>
        <w:t>velmi blíží indikátoru C</w:t>
      </w:r>
      <w:r w:rsidRPr="00DA771B">
        <w:rPr>
          <w:rFonts w:asciiTheme="minorHAnsi" w:hAnsiTheme="minorHAnsi"/>
          <w:sz w:val="22"/>
          <w:szCs w:val="22"/>
          <w:vertAlign w:val="subscript"/>
        </w:rPr>
        <w:t>2</w:t>
      </w:r>
      <w:r>
        <w:rPr>
          <w:rFonts w:asciiTheme="minorHAnsi" w:hAnsiTheme="minorHAnsi"/>
          <w:sz w:val="22"/>
          <w:szCs w:val="22"/>
        </w:rPr>
        <w:t>. Pro j</w:t>
      </w:r>
      <w:r w:rsidRPr="00DA771B">
        <w:rPr>
          <w:rFonts w:asciiTheme="minorHAnsi" w:hAnsiTheme="minorHAnsi"/>
          <w:sz w:val="22"/>
          <w:szCs w:val="22"/>
        </w:rPr>
        <w:t xml:space="preserve">eho účely </w:t>
      </w:r>
      <w:r>
        <w:rPr>
          <w:rFonts w:asciiTheme="minorHAnsi" w:hAnsiTheme="minorHAnsi"/>
          <w:sz w:val="22"/>
          <w:szCs w:val="22"/>
        </w:rPr>
        <w:t xml:space="preserve">jsou totiž </w:t>
      </w:r>
      <w:r w:rsidRPr="00DA771B">
        <w:rPr>
          <w:rFonts w:asciiTheme="minorHAnsi" w:hAnsiTheme="minorHAnsi"/>
          <w:sz w:val="22"/>
          <w:szCs w:val="22"/>
        </w:rPr>
        <w:t xml:space="preserve">použity stejné metodické principy jako v případě hodnocení kvality studia </w:t>
      </w:r>
      <w:r>
        <w:rPr>
          <w:rFonts w:asciiTheme="minorHAnsi" w:hAnsiTheme="minorHAnsi"/>
          <w:sz w:val="22"/>
          <w:szCs w:val="22"/>
        </w:rPr>
        <w:t>v SP ze strany studentů</w:t>
      </w:r>
      <w:r w:rsidRPr="00DA771B">
        <w:rPr>
          <w:rFonts w:asciiTheme="minorHAnsi" w:hAnsiTheme="minorHAnsi"/>
          <w:sz w:val="22"/>
          <w:szCs w:val="22"/>
        </w:rPr>
        <w:t xml:space="preserve">. </w:t>
      </w:r>
      <w:r>
        <w:rPr>
          <w:rFonts w:asciiTheme="minorHAnsi" w:hAnsiTheme="minorHAnsi"/>
          <w:sz w:val="22"/>
          <w:szCs w:val="22"/>
        </w:rPr>
        <w:t xml:space="preserve">V důsledku toho je pro jeho měření </w:t>
      </w:r>
      <w:r w:rsidRPr="00DA771B">
        <w:rPr>
          <w:rFonts w:asciiTheme="minorHAnsi" w:hAnsiTheme="minorHAnsi"/>
          <w:sz w:val="22"/>
          <w:szCs w:val="22"/>
        </w:rPr>
        <w:t>aplikován</w:t>
      </w:r>
      <w:r>
        <w:rPr>
          <w:rFonts w:asciiTheme="minorHAnsi" w:hAnsiTheme="minorHAnsi"/>
          <w:sz w:val="22"/>
          <w:szCs w:val="22"/>
        </w:rPr>
        <w:t xml:space="preserve">a stejná </w:t>
      </w:r>
      <w:r w:rsidRPr="00DA771B">
        <w:rPr>
          <w:rFonts w:asciiTheme="minorHAnsi" w:hAnsiTheme="minorHAnsi"/>
          <w:sz w:val="22"/>
          <w:szCs w:val="22"/>
        </w:rPr>
        <w:t xml:space="preserve">výzkumná technika </w:t>
      </w:r>
      <w:r>
        <w:rPr>
          <w:rFonts w:asciiTheme="minorHAnsi" w:hAnsiTheme="minorHAnsi"/>
          <w:sz w:val="22"/>
          <w:szCs w:val="22"/>
        </w:rPr>
        <w:t>a nástroj (modifikovaná</w:t>
      </w:r>
      <w:r w:rsidRPr="00DA771B">
        <w:rPr>
          <w:rFonts w:asciiTheme="minorHAnsi" w:hAnsiTheme="minorHAnsi"/>
          <w:sz w:val="22"/>
          <w:szCs w:val="22"/>
        </w:rPr>
        <w:t xml:space="preserve"> verze dotazníku „Studiebaromete</w:t>
      </w:r>
      <w:r>
        <w:rPr>
          <w:rFonts w:asciiTheme="minorHAnsi" w:hAnsiTheme="minorHAnsi"/>
          <w:sz w:val="22"/>
          <w:szCs w:val="22"/>
        </w:rPr>
        <w:t>r“), avšak v redukovaném pojetí zahrnujícím pouze vybrané oblasti hodnocení. Zároveň s tím je n</w:t>
      </w:r>
      <w:r w:rsidRPr="00DA771B">
        <w:rPr>
          <w:rFonts w:asciiTheme="minorHAnsi" w:hAnsiTheme="minorHAnsi"/>
          <w:sz w:val="22"/>
          <w:szCs w:val="22"/>
        </w:rPr>
        <w:t xml:space="preserve">astaven </w:t>
      </w:r>
      <w:r>
        <w:rPr>
          <w:rFonts w:asciiTheme="minorHAnsi" w:hAnsiTheme="minorHAnsi"/>
          <w:sz w:val="22"/>
          <w:szCs w:val="22"/>
        </w:rPr>
        <w:t xml:space="preserve">i </w:t>
      </w:r>
      <w:r w:rsidRPr="00DA771B">
        <w:rPr>
          <w:rFonts w:asciiTheme="minorHAnsi" w:hAnsiTheme="minorHAnsi"/>
          <w:sz w:val="22"/>
          <w:szCs w:val="22"/>
        </w:rPr>
        <w:t xml:space="preserve">shodný cyklus hodnocení, analýzy </w:t>
      </w:r>
      <w:r w:rsidR="00896F4E">
        <w:rPr>
          <w:rFonts w:asciiTheme="minorHAnsi" w:hAnsiTheme="minorHAnsi"/>
          <w:sz w:val="22"/>
          <w:szCs w:val="22"/>
        </w:rPr>
        <w:t xml:space="preserve">                                 </w:t>
      </w:r>
      <w:r w:rsidRPr="00DA771B">
        <w:rPr>
          <w:rFonts w:asciiTheme="minorHAnsi" w:hAnsiTheme="minorHAnsi"/>
          <w:sz w:val="22"/>
          <w:szCs w:val="22"/>
        </w:rPr>
        <w:t>a implementace výsledků šetření.</w:t>
      </w:r>
    </w:p>
    <w:p w14:paraId="7BA057D1" w14:textId="29A6EED5" w:rsidR="00E118A5" w:rsidRPr="002361F2" w:rsidRDefault="00E118A5" w:rsidP="00E118A5">
      <w:pPr>
        <w:spacing w:line="240" w:lineRule="auto"/>
        <w:rPr>
          <w:rFonts w:asciiTheme="minorHAnsi" w:hAnsiTheme="minorHAnsi"/>
          <w:sz w:val="22"/>
          <w:szCs w:val="22"/>
        </w:rPr>
      </w:pPr>
      <w:r w:rsidRPr="002361F2">
        <w:rPr>
          <w:rFonts w:asciiTheme="minorHAnsi" w:hAnsiTheme="minorHAnsi" w:cs="Tahoma"/>
          <w:sz w:val="22"/>
          <w:szCs w:val="22"/>
        </w:rPr>
        <w:t xml:space="preserve">Výzkumný nástroj </w:t>
      </w:r>
      <w:r>
        <w:rPr>
          <w:rFonts w:asciiTheme="minorHAnsi" w:hAnsiTheme="minorHAnsi" w:cs="Tahoma"/>
          <w:sz w:val="22"/>
          <w:szCs w:val="22"/>
        </w:rPr>
        <w:t xml:space="preserve">pro </w:t>
      </w:r>
      <w:r w:rsidR="00C22CE5">
        <w:rPr>
          <w:rFonts w:asciiTheme="minorHAnsi" w:hAnsiTheme="minorHAnsi" w:cs="Tahoma"/>
          <w:sz w:val="22"/>
          <w:szCs w:val="22"/>
        </w:rPr>
        <w:t xml:space="preserve">účely hodnocení kvality studia </w:t>
      </w:r>
      <w:r w:rsidR="00204583">
        <w:rPr>
          <w:rFonts w:asciiTheme="minorHAnsi" w:hAnsiTheme="minorHAnsi" w:cs="Tahoma"/>
          <w:sz w:val="22"/>
          <w:szCs w:val="22"/>
        </w:rPr>
        <w:t>absolventy se</w:t>
      </w:r>
      <w:r w:rsidR="00C22CE5">
        <w:rPr>
          <w:rFonts w:asciiTheme="minorHAnsi" w:hAnsiTheme="minorHAnsi" w:cs="Tahoma"/>
          <w:sz w:val="22"/>
          <w:szCs w:val="22"/>
        </w:rPr>
        <w:t xml:space="preserve"> </w:t>
      </w:r>
      <w:r>
        <w:rPr>
          <w:rFonts w:asciiTheme="minorHAnsi" w:hAnsiTheme="minorHAnsi" w:cs="Tahoma"/>
          <w:sz w:val="22"/>
          <w:szCs w:val="22"/>
        </w:rPr>
        <w:t xml:space="preserve">skládá z celkem </w:t>
      </w:r>
      <w:r w:rsidR="000A61B5">
        <w:rPr>
          <w:rFonts w:asciiTheme="minorHAnsi" w:hAnsiTheme="minorHAnsi" w:cs="Tahoma"/>
          <w:sz w:val="22"/>
          <w:szCs w:val="22"/>
        </w:rPr>
        <w:t xml:space="preserve">                                            </w:t>
      </w:r>
      <w:r>
        <w:rPr>
          <w:rFonts w:asciiTheme="minorHAnsi" w:hAnsiTheme="minorHAnsi" w:cs="Tahoma"/>
          <w:sz w:val="22"/>
          <w:szCs w:val="22"/>
        </w:rPr>
        <w:t>27</w:t>
      </w:r>
      <w:r w:rsidRPr="002361F2">
        <w:rPr>
          <w:rFonts w:asciiTheme="minorHAnsi" w:hAnsiTheme="minorHAnsi" w:cs="Tahoma"/>
          <w:sz w:val="22"/>
          <w:szCs w:val="22"/>
        </w:rPr>
        <w:t xml:space="preserve"> dotazníkových položek </w:t>
      </w:r>
      <w:r w:rsidRPr="002361F2">
        <w:rPr>
          <w:rFonts w:asciiTheme="minorHAnsi" w:hAnsiTheme="minorHAnsi"/>
          <w:sz w:val="22"/>
          <w:szCs w:val="22"/>
        </w:rPr>
        <w:t>s možnostmi odpovědí na Likertově škále (pětistupňový rozsah</w:t>
      </w:r>
      <w:r>
        <w:rPr>
          <w:rFonts w:asciiTheme="minorHAnsi" w:hAnsiTheme="minorHAnsi"/>
          <w:sz w:val="22"/>
          <w:szCs w:val="22"/>
        </w:rPr>
        <w:t xml:space="preserve">, kde </w:t>
      </w:r>
      <w:r w:rsidR="00EF4040">
        <w:rPr>
          <w:rFonts w:asciiTheme="minorHAnsi" w:hAnsiTheme="minorHAnsi"/>
          <w:sz w:val="22"/>
          <w:szCs w:val="22"/>
        </w:rPr>
        <w:t xml:space="preserve">                          </w:t>
      </w:r>
      <w:r>
        <w:rPr>
          <w:rFonts w:asciiTheme="minorHAnsi" w:hAnsiTheme="minorHAnsi"/>
          <w:sz w:val="22"/>
          <w:szCs w:val="22"/>
        </w:rPr>
        <w:t xml:space="preserve">1 znamená </w:t>
      </w:r>
      <w:r w:rsidR="00204583">
        <w:rPr>
          <w:rFonts w:asciiTheme="minorHAnsi" w:hAnsiTheme="minorHAnsi"/>
          <w:sz w:val="22"/>
          <w:szCs w:val="22"/>
        </w:rPr>
        <w:t>nejnižší míru spokojenosti,</w:t>
      </w:r>
      <w:r>
        <w:rPr>
          <w:rFonts w:asciiTheme="minorHAnsi" w:hAnsiTheme="minorHAnsi"/>
          <w:sz w:val="22"/>
          <w:szCs w:val="22"/>
        </w:rPr>
        <w:t xml:space="preserve"> 5 </w:t>
      </w:r>
      <w:r w:rsidR="00204583">
        <w:rPr>
          <w:rFonts w:asciiTheme="minorHAnsi" w:hAnsiTheme="minorHAnsi"/>
          <w:sz w:val="22"/>
          <w:szCs w:val="22"/>
        </w:rPr>
        <w:t>nejvyšší míru spokojenosti</w:t>
      </w:r>
      <w:r>
        <w:rPr>
          <w:rFonts w:asciiTheme="minorHAnsi" w:hAnsiTheme="minorHAnsi"/>
          <w:sz w:val="22"/>
          <w:szCs w:val="22"/>
        </w:rPr>
        <w:t>)</w:t>
      </w:r>
      <w:r w:rsidRPr="002361F2">
        <w:rPr>
          <w:rFonts w:asciiTheme="minorHAnsi" w:hAnsiTheme="minorHAnsi" w:cs="Tahoma"/>
          <w:sz w:val="22"/>
          <w:szCs w:val="22"/>
        </w:rPr>
        <w:t>. Otázky jsou seskupeny do</w:t>
      </w:r>
      <w:r w:rsidR="00EF4040">
        <w:rPr>
          <w:rFonts w:asciiTheme="minorHAnsi" w:hAnsiTheme="minorHAnsi" w:cs="Tahoma"/>
          <w:sz w:val="22"/>
          <w:szCs w:val="22"/>
        </w:rPr>
        <w:t xml:space="preserve">                    </w:t>
      </w:r>
      <w:r w:rsidRPr="002361F2">
        <w:rPr>
          <w:rFonts w:asciiTheme="minorHAnsi" w:hAnsiTheme="minorHAnsi" w:cs="Tahoma"/>
          <w:sz w:val="22"/>
          <w:szCs w:val="22"/>
        </w:rPr>
        <w:t xml:space="preserve"> </w:t>
      </w:r>
      <w:r>
        <w:rPr>
          <w:rFonts w:asciiTheme="minorHAnsi" w:hAnsiTheme="minorHAnsi" w:cs="Tahoma"/>
          <w:sz w:val="22"/>
          <w:szCs w:val="22"/>
        </w:rPr>
        <w:t>6</w:t>
      </w:r>
      <w:r w:rsidRPr="002361F2">
        <w:rPr>
          <w:rFonts w:asciiTheme="minorHAnsi" w:hAnsiTheme="minorHAnsi" w:cs="Tahoma"/>
          <w:sz w:val="22"/>
          <w:szCs w:val="22"/>
        </w:rPr>
        <w:t xml:space="preserve"> baterií otázek (dále jen „BOT“), které se zaměřují na následující oblasti vzdělávací činnosti: </w:t>
      </w:r>
    </w:p>
    <w:p w14:paraId="5155F66B" w14:textId="77777777" w:rsidR="00E118A5" w:rsidRPr="002361F2" w:rsidRDefault="00E118A5" w:rsidP="00E118A5">
      <w:pPr>
        <w:pStyle w:val="Odstavecseseznamem"/>
        <w:numPr>
          <w:ilvl w:val="0"/>
          <w:numId w:val="20"/>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1</w:t>
      </w:r>
      <w:r w:rsidRPr="002361F2">
        <w:rPr>
          <w:rFonts w:asciiTheme="minorHAnsi" w:hAnsiTheme="minorHAnsi"/>
          <w:sz w:val="22"/>
          <w:szCs w:val="22"/>
        </w:rPr>
        <w:t>: Vzdělávání a podpora studentů</w:t>
      </w:r>
      <w:r>
        <w:rPr>
          <w:rFonts w:asciiTheme="minorHAnsi" w:hAnsiTheme="minorHAnsi"/>
          <w:sz w:val="22"/>
          <w:szCs w:val="22"/>
        </w:rPr>
        <w:t>;</w:t>
      </w:r>
      <w:r w:rsidRPr="002361F2">
        <w:rPr>
          <w:rFonts w:asciiTheme="minorHAnsi" w:hAnsiTheme="minorHAnsi"/>
          <w:sz w:val="22"/>
          <w:szCs w:val="22"/>
        </w:rPr>
        <w:t xml:space="preserve"> </w:t>
      </w:r>
    </w:p>
    <w:p w14:paraId="69DB4CB2"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2</w:t>
      </w:r>
      <w:r w:rsidRPr="002361F2">
        <w:rPr>
          <w:rFonts w:asciiTheme="minorHAnsi" w:hAnsiTheme="minorHAnsi"/>
          <w:sz w:val="22"/>
          <w:szCs w:val="22"/>
        </w:rPr>
        <w:t>: Studijní prostředí</w:t>
      </w:r>
      <w:r>
        <w:rPr>
          <w:rFonts w:asciiTheme="minorHAnsi" w:hAnsiTheme="minorHAnsi"/>
          <w:sz w:val="22"/>
          <w:szCs w:val="22"/>
        </w:rPr>
        <w:t>;</w:t>
      </w:r>
    </w:p>
    <w:p w14:paraId="1D1A4319"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sidRPr="002361F2">
        <w:rPr>
          <w:rFonts w:asciiTheme="minorHAnsi" w:hAnsiTheme="minorHAnsi"/>
          <w:sz w:val="22"/>
          <w:szCs w:val="22"/>
          <w:vertAlign w:val="subscript"/>
        </w:rPr>
        <w:t>3</w:t>
      </w:r>
      <w:r w:rsidRPr="002361F2">
        <w:rPr>
          <w:rFonts w:asciiTheme="minorHAnsi" w:hAnsiTheme="minorHAnsi"/>
          <w:sz w:val="22"/>
          <w:szCs w:val="22"/>
        </w:rPr>
        <w:t>: Participace studentů</w:t>
      </w:r>
      <w:r>
        <w:rPr>
          <w:rFonts w:asciiTheme="minorHAnsi" w:hAnsiTheme="minorHAnsi"/>
          <w:sz w:val="22"/>
          <w:szCs w:val="22"/>
        </w:rPr>
        <w:t>;</w:t>
      </w:r>
    </w:p>
    <w:p w14:paraId="138CE848" w14:textId="77777777" w:rsidR="00E118A5" w:rsidRPr="00BC1F6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Relevance pro trh práce;</w:t>
      </w:r>
    </w:p>
    <w:p w14:paraId="1FB7CF9A" w14:textId="77777777" w:rsidR="00E118A5" w:rsidRPr="002361F2"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Výsledky</w:t>
      </w:r>
      <w:r w:rsidRPr="002361F2">
        <w:rPr>
          <w:rFonts w:asciiTheme="minorHAnsi" w:hAnsiTheme="minorHAnsi"/>
          <w:sz w:val="22"/>
          <w:szCs w:val="22"/>
        </w:rPr>
        <w:t xml:space="preserve"> učení</w:t>
      </w:r>
      <w:r>
        <w:rPr>
          <w:rFonts w:asciiTheme="minorHAnsi" w:hAnsiTheme="minorHAnsi"/>
          <w:sz w:val="22"/>
          <w:szCs w:val="22"/>
        </w:rPr>
        <w:t>;</w:t>
      </w:r>
    </w:p>
    <w:p w14:paraId="69A3F852" w14:textId="77777777" w:rsidR="00E118A5" w:rsidRPr="000E5288" w:rsidRDefault="00E118A5" w:rsidP="00E118A5">
      <w:pPr>
        <w:numPr>
          <w:ilvl w:val="0"/>
          <w:numId w:val="6"/>
        </w:numPr>
        <w:spacing w:line="240" w:lineRule="auto"/>
        <w:rPr>
          <w:rFonts w:asciiTheme="minorHAnsi" w:hAnsiTheme="minorHAnsi"/>
          <w:sz w:val="22"/>
          <w:szCs w:val="22"/>
        </w:rPr>
      </w:pPr>
      <w:r w:rsidRPr="002361F2">
        <w:rPr>
          <w:rFonts w:asciiTheme="minorHAnsi" w:hAnsiTheme="minorHAnsi"/>
          <w:sz w:val="22"/>
          <w:szCs w:val="22"/>
        </w:rPr>
        <w:t>BOT</w:t>
      </w:r>
      <w:r>
        <w:rPr>
          <w:rFonts w:asciiTheme="minorHAnsi" w:hAnsiTheme="minorHAnsi"/>
          <w:sz w:val="22"/>
          <w:szCs w:val="22"/>
          <w:vertAlign w:val="subscript"/>
        </w:rPr>
        <w:t>8</w:t>
      </w:r>
      <w:r w:rsidRPr="002361F2">
        <w:rPr>
          <w:rFonts w:asciiTheme="minorHAnsi" w:hAnsiTheme="minorHAnsi"/>
          <w:sz w:val="22"/>
          <w:szCs w:val="22"/>
        </w:rPr>
        <w:t>: Očekávání, spokojenost a motivace</w:t>
      </w:r>
      <w:r>
        <w:rPr>
          <w:rFonts w:asciiTheme="minorHAnsi" w:hAnsiTheme="minorHAnsi"/>
          <w:sz w:val="22"/>
          <w:szCs w:val="22"/>
        </w:rPr>
        <w:t>.</w:t>
      </w:r>
    </w:p>
    <w:p w14:paraId="527A5687" w14:textId="644F6AEF" w:rsidR="00E118A5" w:rsidRPr="00DA771B" w:rsidRDefault="00E118A5" w:rsidP="00E118A5">
      <w:pPr>
        <w:spacing w:line="240" w:lineRule="auto"/>
        <w:rPr>
          <w:rFonts w:asciiTheme="minorHAnsi" w:hAnsiTheme="minorHAnsi"/>
          <w:sz w:val="22"/>
          <w:szCs w:val="22"/>
        </w:rPr>
      </w:pPr>
      <w:r>
        <w:rPr>
          <w:rFonts w:asciiTheme="minorHAnsi" w:hAnsiTheme="minorHAnsi"/>
          <w:sz w:val="22"/>
          <w:szCs w:val="22"/>
        </w:rPr>
        <w:t>Číselné označení jednotlivých baterií je ponecháno tak, jak bylo zavedeno v případě hodnocení SP z pohledu studentů, přičemž zde nejsou aplikovány BOT</w:t>
      </w:r>
      <w:r w:rsidRPr="00B64223">
        <w:rPr>
          <w:rFonts w:asciiTheme="minorHAnsi" w:hAnsiTheme="minorHAnsi"/>
          <w:sz w:val="22"/>
          <w:szCs w:val="22"/>
          <w:vertAlign w:val="subscript"/>
        </w:rPr>
        <w:t xml:space="preserve">4 </w:t>
      </w:r>
      <w:r>
        <w:rPr>
          <w:rFonts w:asciiTheme="minorHAnsi" w:hAnsiTheme="minorHAnsi"/>
          <w:sz w:val="22"/>
          <w:szCs w:val="22"/>
          <w:vertAlign w:val="subscript"/>
        </w:rPr>
        <w:t xml:space="preserve"> </w:t>
      </w:r>
      <w:r>
        <w:rPr>
          <w:rFonts w:asciiTheme="minorHAnsi" w:hAnsiTheme="minorHAnsi"/>
          <w:sz w:val="22"/>
          <w:szCs w:val="22"/>
        </w:rPr>
        <w:t>Čas věnovaný studiu a BOT</w:t>
      </w:r>
      <w:r w:rsidRPr="00B64223">
        <w:rPr>
          <w:rFonts w:asciiTheme="minorHAnsi" w:hAnsiTheme="minorHAnsi"/>
          <w:sz w:val="22"/>
          <w:szCs w:val="22"/>
          <w:vertAlign w:val="subscript"/>
        </w:rPr>
        <w:t>6</w:t>
      </w:r>
      <w:r>
        <w:rPr>
          <w:rFonts w:asciiTheme="minorHAnsi" w:hAnsiTheme="minorHAnsi"/>
          <w:sz w:val="22"/>
          <w:szCs w:val="22"/>
          <w:vertAlign w:val="subscript"/>
        </w:rPr>
        <w:t xml:space="preserve"> </w:t>
      </w:r>
      <w:r>
        <w:rPr>
          <w:rFonts w:asciiTheme="minorHAnsi" w:hAnsiTheme="minorHAnsi"/>
          <w:sz w:val="22"/>
          <w:szCs w:val="22"/>
        </w:rPr>
        <w:t xml:space="preserve">Hodnocení studijních výsledků. </w:t>
      </w:r>
      <w:r w:rsidRPr="00DA771B">
        <w:rPr>
          <w:rFonts w:asciiTheme="minorHAnsi" w:hAnsiTheme="minorHAnsi"/>
          <w:sz w:val="22"/>
          <w:szCs w:val="22"/>
        </w:rPr>
        <w:t xml:space="preserve">Pro účely </w:t>
      </w:r>
      <w:r>
        <w:rPr>
          <w:rFonts w:asciiTheme="minorHAnsi" w:hAnsiTheme="minorHAnsi"/>
          <w:sz w:val="22"/>
          <w:szCs w:val="22"/>
        </w:rPr>
        <w:t>měření indikátoru D</w:t>
      </w:r>
      <w:r>
        <w:rPr>
          <w:rFonts w:asciiTheme="minorHAnsi" w:hAnsiTheme="minorHAnsi"/>
          <w:sz w:val="22"/>
          <w:szCs w:val="22"/>
          <w:vertAlign w:val="subscript"/>
        </w:rPr>
        <w:t>1</w:t>
      </w:r>
      <w:r>
        <w:rPr>
          <w:rFonts w:asciiTheme="minorHAnsi" w:hAnsiTheme="minorHAnsi"/>
          <w:sz w:val="22"/>
          <w:szCs w:val="22"/>
        </w:rPr>
        <w:t xml:space="preserve"> </w:t>
      </w:r>
      <w:r w:rsidRPr="00DA771B">
        <w:rPr>
          <w:rFonts w:asciiTheme="minorHAnsi" w:hAnsiTheme="minorHAnsi"/>
          <w:sz w:val="22"/>
          <w:szCs w:val="22"/>
        </w:rPr>
        <w:t>jsou vybrány absolventské roč</w:t>
      </w:r>
      <w:r>
        <w:rPr>
          <w:rFonts w:asciiTheme="minorHAnsi" w:hAnsiTheme="minorHAnsi"/>
          <w:sz w:val="22"/>
          <w:szCs w:val="22"/>
        </w:rPr>
        <w:t>níky, které se nacházejí nejméně</w:t>
      </w:r>
      <w:r w:rsidRPr="00DA771B">
        <w:rPr>
          <w:rFonts w:asciiTheme="minorHAnsi" w:hAnsiTheme="minorHAnsi"/>
          <w:sz w:val="22"/>
          <w:szCs w:val="22"/>
        </w:rPr>
        <w:t xml:space="preserve"> tři roky na trhu práce (mimo v</w:t>
      </w:r>
      <w:r>
        <w:rPr>
          <w:rFonts w:asciiTheme="minorHAnsi" w:hAnsiTheme="minorHAnsi"/>
          <w:sz w:val="22"/>
          <w:szCs w:val="22"/>
        </w:rPr>
        <w:t>zdělávací prostředí vysoké školy</w:t>
      </w:r>
      <w:r w:rsidRPr="00DA771B">
        <w:rPr>
          <w:rFonts w:asciiTheme="minorHAnsi" w:hAnsiTheme="minorHAnsi"/>
          <w:sz w:val="22"/>
          <w:szCs w:val="22"/>
        </w:rPr>
        <w:t xml:space="preserve">). </w:t>
      </w:r>
      <w:r>
        <w:rPr>
          <w:rFonts w:asciiTheme="minorHAnsi" w:hAnsiTheme="minorHAnsi"/>
          <w:sz w:val="22"/>
          <w:szCs w:val="22"/>
        </w:rPr>
        <w:t>Absolventi m</w:t>
      </w:r>
      <w:r w:rsidRPr="00DA771B">
        <w:rPr>
          <w:rFonts w:asciiTheme="minorHAnsi" w:hAnsiTheme="minorHAnsi"/>
          <w:sz w:val="22"/>
          <w:szCs w:val="22"/>
        </w:rPr>
        <w:t xml:space="preserve">ají tudíž možnost kriticky zhodnotit úroveň svého vzdělávání v konfrontaci s trhem </w:t>
      </w:r>
      <w:r>
        <w:rPr>
          <w:rFonts w:asciiTheme="minorHAnsi" w:hAnsiTheme="minorHAnsi"/>
          <w:sz w:val="22"/>
          <w:szCs w:val="22"/>
        </w:rPr>
        <w:t>práce a pracovním životem</w:t>
      </w:r>
      <w:r w:rsidRPr="00DA771B">
        <w:rPr>
          <w:rFonts w:asciiTheme="minorHAnsi" w:hAnsiTheme="minorHAnsi"/>
          <w:sz w:val="22"/>
          <w:szCs w:val="22"/>
        </w:rPr>
        <w:t xml:space="preserve">. </w:t>
      </w:r>
      <w:r>
        <w:rPr>
          <w:rFonts w:asciiTheme="minorHAnsi" w:hAnsiTheme="minorHAnsi"/>
          <w:sz w:val="22"/>
          <w:szCs w:val="22"/>
        </w:rPr>
        <w:t>A</w:t>
      </w:r>
      <w:r w:rsidRPr="00DA771B">
        <w:rPr>
          <w:rFonts w:asciiTheme="minorHAnsi" w:hAnsiTheme="minorHAnsi"/>
          <w:sz w:val="22"/>
          <w:szCs w:val="22"/>
        </w:rPr>
        <w:t xml:space="preserve">bsolventské ročníky </w:t>
      </w:r>
      <w:r>
        <w:rPr>
          <w:rFonts w:asciiTheme="minorHAnsi" w:hAnsiTheme="minorHAnsi"/>
          <w:sz w:val="22"/>
          <w:szCs w:val="22"/>
        </w:rPr>
        <w:t>spadající do cílové skupiny</w:t>
      </w:r>
      <w:r w:rsidRPr="00DA771B">
        <w:rPr>
          <w:rFonts w:asciiTheme="minorHAnsi" w:hAnsiTheme="minorHAnsi"/>
          <w:sz w:val="22"/>
          <w:szCs w:val="22"/>
        </w:rPr>
        <w:t xml:space="preserve"> byly osloveny prostřednictvím emailových kontaktů</w:t>
      </w:r>
      <w:r>
        <w:rPr>
          <w:rFonts w:asciiTheme="minorHAnsi" w:hAnsiTheme="minorHAnsi"/>
          <w:sz w:val="22"/>
          <w:szCs w:val="22"/>
        </w:rPr>
        <w:t xml:space="preserve"> z databáze absolventů vysoké školy</w:t>
      </w:r>
      <w:r w:rsidR="00FC006F">
        <w:rPr>
          <w:rFonts w:asciiTheme="minorHAnsi" w:hAnsiTheme="minorHAnsi"/>
          <w:sz w:val="22"/>
          <w:szCs w:val="22"/>
        </w:rPr>
        <w:t xml:space="preserve"> v rámci Klubu absolventů UTB</w:t>
      </w:r>
      <w:r w:rsidRPr="00DA771B">
        <w:rPr>
          <w:rFonts w:asciiTheme="minorHAnsi" w:hAnsiTheme="minorHAnsi"/>
          <w:sz w:val="22"/>
          <w:szCs w:val="22"/>
        </w:rPr>
        <w:t xml:space="preserve">. </w:t>
      </w:r>
      <w:r>
        <w:rPr>
          <w:rFonts w:asciiTheme="minorHAnsi" w:hAnsiTheme="minorHAnsi"/>
          <w:sz w:val="22"/>
          <w:szCs w:val="22"/>
        </w:rPr>
        <w:t>Absolventům byl z</w:t>
      </w:r>
      <w:r w:rsidRPr="00DA771B">
        <w:rPr>
          <w:rFonts w:asciiTheme="minorHAnsi" w:hAnsiTheme="minorHAnsi"/>
          <w:sz w:val="22"/>
          <w:szCs w:val="22"/>
        </w:rPr>
        <w:t>aslán průvodní dopis s odkazem na elektronickou formu dotazníku v systému Form</w:t>
      </w:r>
      <w:r>
        <w:rPr>
          <w:rFonts w:asciiTheme="minorHAnsi" w:hAnsiTheme="minorHAnsi"/>
          <w:sz w:val="22"/>
          <w:szCs w:val="22"/>
        </w:rPr>
        <w:t>s</w:t>
      </w:r>
      <w:r w:rsidRPr="00DA771B">
        <w:rPr>
          <w:rFonts w:asciiTheme="minorHAnsi" w:hAnsiTheme="minorHAnsi"/>
          <w:sz w:val="22"/>
          <w:szCs w:val="22"/>
        </w:rPr>
        <w:t>ite.</w:t>
      </w:r>
      <w:r>
        <w:rPr>
          <w:rFonts w:asciiTheme="minorHAnsi" w:hAnsiTheme="minorHAnsi"/>
          <w:sz w:val="22"/>
          <w:szCs w:val="22"/>
        </w:rPr>
        <w:t xml:space="preserve"> Účast na šetření byla anonymní a dobrovolná.</w:t>
      </w:r>
    </w:p>
    <w:p w14:paraId="3A5652BC" w14:textId="41A81177" w:rsidR="00E118A5" w:rsidRDefault="00E118A5" w:rsidP="00E118A5">
      <w:pPr>
        <w:spacing w:line="240" w:lineRule="auto"/>
        <w:rPr>
          <w:rFonts w:asciiTheme="minorHAnsi" w:hAnsiTheme="minorHAnsi"/>
          <w:sz w:val="22"/>
          <w:szCs w:val="22"/>
        </w:rPr>
      </w:pPr>
      <w:r>
        <w:rPr>
          <w:rFonts w:asciiTheme="minorHAnsi" w:hAnsiTheme="minorHAnsi"/>
          <w:sz w:val="22"/>
          <w:szCs w:val="22"/>
        </w:rPr>
        <w:t>Z celkového počtu 1222</w:t>
      </w:r>
      <w:r w:rsidRPr="00867A11">
        <w:rPr>
          <w:rFonts w:asciiTheme="minorHAnsi" w:hAnsiTheme="minorHAnsi"/>
          <w:sz w:val="22"/>
          <w:szCs w:val="22"/>
        </w:rPr>
        <w:t xml:space="preserve"> oslovených absolventů j</w:t>
      </w:r>
      <w:r>
        <w:rPr>
          <w:rFonts w:asciiTheme="minorHAnsi" w:hAnsiTheme="minorHAnsi"/>
          <w:sz w:val="22"/>
          <w:szCs w:val="22"/>
        </w:rPr>
        <w:t>sme získali zpětnou vazbu od 339</w:t>
      </w:r>
      <w:r w:rsidRPr="00867A11">
        <w:rPr>
          <w:rFonts w:asciiTheme="minorHAnsi" w:hAnsiTheme="minorHAnsi"/>
          <w:sz w:val="22"/>
          <w:szCs w:val="22"/>
        </w:rPr>
        <w:t xml:space="preserve"> respondentů</w:t>
      </w:r>
      <w:r>
        <w:rPr>
          <w:rFonts w:asciiTheme="minorHAnsi" w:hAnsiTheme="minorHAnsi"/>
          <w:sz w:val="22"/>
          <w:szCs w:val="22"/>
        </w:rPr>
        <w:t xml:space="preserve"> (návratnost </w:t>
      </w:r>
      <w:r w:rsidRPr="00555A52">
        <w:rPr>
          <w:rFonts w:asciiTheme="minorHAnsi" w:hAnsiTheme="minorHAnsi"/>
          <w:sz w:val="22"/>
          <w:szCs w:val="22"/>
        </w:rPr>
        <w:t>28</w:t>
      </w:r>
      <w:r>
        <w:rPr>
          <w:rFonts w:asciiTheme="minorHAnsi" w:hAnsiTheme="minorHAnsi"/>
          <w:sz w:val="22"/>
          <w:szCs w:val="22"/>
        </w:rPr>
        <w:t xml:space="preserve"> %). Reálný počet oslovených </w:t>
      </w:r>
      <w:r w:rsidR="00DB21EC">
        <w:rPr>
          <w:rFonts w:asciiTheme="minorHAnsi" w:hAnsiTheme="minorHAnsi"/>
          <w:sz w:val="22"/>
          <w:szCs w:val="22"/>
        </w:rPr>
        <w:t xml:space="preserve">byl </w:t>
      </w:r>
      <w:r>
        <w:rPr>
          <w:rFonts w:asciiTheme="minorHAnsi" w:hAnsiTheme="minorHAnsi"/>
          <w:sz w:val="22"/>
          <w:szCs w:val="22"/>
        </w:rPr>
        <w:t xml:space="preserve">však nižší (a zároveň reálná návratnost vyšší), </w:t>
      </w:r>
      <w:r w:rsidR="00DB21EC">
        <w:rPr>
          <w:rFonts w:asciiTheme="minorHAnsi" w:hAnsiTheme="minorHAnsi"/>
          <w:sz w:val="22"/>
          <w:szCs w:val="22"/>
        </w:rPr>
        <w:t xml:space="preserve">neboť </w:t>
      </w:r>
      <w:r>
        <w:rPr>
          <w:rFonts w:asciiTheme="minorHAnsi" w:hAnsiTheme="minorHAnsi"/>
          <w:sz w:val="22"/>
          <w:szCs w:val="22"/>
        </w:rPr>
        <w:t>některé adresy se ukázaly jako neplatné (byly zrušeny). Podrobnosti ukazuje tabulka níže. Předchozí vlny šetření, která se uskutečnila v květnu 2021, se zúčastnilo</w:t>
      </w:r>
      <w:r w:rsidRPr="002361F2">
        <w:rPr>
          <w:rFonts w:asciiTheme="minorHAnsi" w:hAnsiTheme="minorHAnsi"/>
          <w:sz w:val="22"/>
          <w:szCs w:val="22"/>
        </w:rPr>
        <w:t xml:space="preserve"> </w:t>
      </w:r>
      <w:r>
        <w:rPr>
          <w:rFonts w:asciiTheme="minorHAnsi" w:hAnsiTheme="minorHAnsi"/>
          <w:sz w:val="22"/>
          <w:szCs w:val="22"/>
        </w:rPr>
        <w:t>562 absolventů, nyní tedy došlo</w:t>
      </w:r>
      <w:r w:rsidR="00896F4E">
        <w:rPr>
          <w:rFonts w:asciiTheme="minorHAnsi" w:hAnsiTheme="minorHAnsi"/>
          <w:sz w:val="22"/>
          <w:szCs w:val="22"/>
        </w:rPr>
        <w:t xml:space="preserve">                    </w:t>
      </w:r>
      <w:r>
        <w:rPr>
          <w:rFonts w:asciiTheme="minorHAnsi" w:hAnsiTheme="minorHAnsi"/>
          <w:sz w:val="22"/>
          <w:szCs w:val="22"/>
        </w:rPr>
        <w:t xml:space="preserve"> k poklesu účasti.</w:t>
      </w:r>
    </w:p>
    <w:p w14:paraId="1CB0BA09" w14:textId="78ADE4A8" w:rsidR="00E118A5" w:rsidRDefault="00E118A5" w:rsidP="00E118A5">
      <w:pPr>
        <w:spacing w:line="240" w:lineRule="auto"/>
        <w:rPr>
          <w:rFonts w:asciiTheme="minorHAnsi" w:hAnsiTheme="minorHAnsi"/>
          <w:sz w:val="22"/>
          <w:szCs w:val="22"/>
        </w:rPr>
      </w:pPr>
    </w:p>
    <w:p w14:paraId="4229EAAE" w14:textId="5D1CF38B" w:rsidR="004A5A93" w:rsidRDefault="004A5A93" w:rsidP="00E118A5">
      <w:pPr>
        <w:spacing w:line="240" w:lineRule="auto"/>
        <w:rPr>
          <w:rFonts w:asciiTheme="minorHAnsi" w:hAnsiTheme="minorHAnsi"/>
          <w:sz w:val="22"/>
          <w:szCs w:val="22"/>
        </w:rPr>
      </w:pPr>
    </w:p>
    <w:p w14:paraId="3AB80FA3" w14:textId="423CA885" w:rsidR="004A5A93" w:rsidRDefault="004A5A93" w:rsidP="00E118A5">
      <w:pPr>
        <w:spacing w:line="240" w:lineRule="auto"/>
        <w:rPr>
          <w:rFonts w:asciiTheme="minorHAnsi" w:hAnsiTheme="minorHAnsi"/>
          <w:sz w:val="22"/>
          <w:szCs w:val="22"/>
        </w:rPr>
      </w:pPr>
    </w:p>
    <w:p w14:paraId="2C19DB06" w14:textId="76F42D73" w:rsidR="004A5A93" w:rsidRDefault="004A5A93" w:rsidP="00E118A5">
      <w:pPr>
        <w:spacing w:line="240" w:lineRule="auto"/>
        <w:rPr>
          <w:rFonts w:asciiTheme="minorHAnsi" w:hAnsiTheme="minorHAnsi"/>
          <w:sz w:val="22"/>
          <w:szCs w:val="22"/>
        </w:rPr>
      </w:pPr>
    </w:p>
    <w:p w14:paraId="10807E6E" w14:textId="2C7EF9EF" w:rsidR="004A5A93" w:rsidRDefault="004A5A93" w:rsidP="00E118A5">
      <w:pPr>
        <w:spacing w:line="240" w:lineRule="auto"/>
        <w:rPr>
          <w:rFonts w:asciiTheme="minorHAnsi" w:hAnsiTheme="minorHAnsi"/>
          <w:sz w:val="22"/>
          <w:szCs w:val="22"/>
        </w:rPr>
      </w:pPr>
    </w:p>
    <w:p w14:paraId="1E47139A" w14:textId="27C7C341" w:rsidR="004A5A93" w:rsidRDefault="004A5A93" w:rsidP="00E118A5">
      <w:pPr>
        <w:spacing w:line="240" w:lineRule="auto"/>
        <w:rPr>
          <w:rFonts w:asciiTheme="minorHAnsi" w:hAnsiTheme="minorHAnsi"/>
          <w:sz w:val="22"/>
          <w:szCs w:val="22"/>
        </w:rPr>
      </w:pPr>
    </w:p>
    <w:p w14:paraId="359A52F4" w14:textId="77777777" w:rsidR="004A5A93" w:rsidRDefault="004A5A93" w:rsidP="00E118A5">
      <w:pPr>
        <w:spacing w:line="240" w:lineRule="auto"/>
        <w:rPr>
          <w:rFonts w:asciiTheme="minorHAnsi" w:hAnsiTheme="minorHAnsi"/>
          <w:sz w:val="22"/>
          <w:szCs w:val="22"/>
        </w:rPr>
      </w:pPr>
    </w:p>
    <w:p w14:paraId="42DDA68A" w14:textId="0975ED04" w:rsidR="00E118A5" w:rsidRPr="00D75722" w:rsidRDefault="00E118A5" w:rsidP="00E118A5">
      <w:pPr>
        <w:spacing w:line="240" w:lineRule="auto"/>
        <w:rPr>
          <w:rFonts w:asciiTheme="minorHAnsi" w:hAnsiTheme="minorHAnsi" w:cstheme="minorHAnsi"/>
          <w:b/>
          <w:sz w:val="20"/>
        </w:rPr>
      </w:pPr>
      <w:r w:rsidRPr="00D75722">
        <w:rPr>
          <w:rFonts w:asciiTheme="minorHAnsi" w:hAnsiTheme="minorHAnsi" w:cstheme="minorHAnsi"/>
          <w:b/>
          <w:sz w:val="20"/>
        </w:rPr>
        <w:lastRenderedPageBreak/>
        <w:t xml:space="preserve">Tabulka </w:t>
      </w:r>
      <w:r w:rsidR="00367DE8" w:rsidRPr="00D75722">
        <w:rPr>
          <w:rFonts w:asciiTheme="minorHAnsi" w:hAnsiTheme="minorHAnsi" w:cstheme="minorHAnsi"/>
          <w:b/>
          <w:sz w:val="20"/>
        </w:rPr>
        <w:t>28a</w:t>
      </w:r>
      <w:r w:rsidRPr="00D75722">
        <w:rPr>
          <w:rFonts w:asciiTheme="minorHAnsi" w:hAnsiTheme="minorHAnsi" w:cstheme="minorHAnsi"/>
          <w:b/>
          <w:sz w:val="20"/>
        </w:rPr>
        <w:t>. Počty respondentů členěné podle součástí UTB</w:t>
      </w:r>
    </w:p>
    <w:tbl>
      <w:tblPr>
        <w:tblStyle w:val="Tabulkasmkou4zvraznn21"/>
        <w:tblW w:w="5000" w:type="pct"/>
        <w:tblLook w:val="04A0" w:firstRow="1" w:lastRow="0" w:firstColumn="1" w:lastColumn="0" w:noHBand="0" w:noVBand="1"/>
      </w:tblPr>
      <w:tblGrid>
        <w:gridCol w:w="2926"/>
        <w:gridCol w:w="2927"/>
        <w:gridCol w:w="2925"/>
      </w:tblGrid>
      <w:tr w:rsidR="00E118A5" w:rsidRPr="00CE46A4" w14:paraId="32D94002"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4C4AC99C" w14:textId="77777777" w:rsidR="00E118A5" w:rsidRPr="00CE46A4" w:rsidRDefault="00E118A5" w:rsidP="00E118A5">
            <w:pPr>
              <w:spacing w:after="0" w:line="240" w:lineRule="auto"/>
              <w:jc w:val="left"/>
              <w:rPr>
                <w:rFonts w:ascii="Calibri" w:hAnsi="Calibri" w:cs="Calibri"/>
                <w:bCs w:val="0"/>
                <w:sz w:val="18"/>
                <w:szCs w:val="18"/>
              </w:rPr>
            </w:pPr>
            <w:r w:rsidRPr="00CE46A4">
              <w:rPr>
                <w:rFonts w:ascii="Calibri" w:hAnsi="Calibri" w:cs="Calibri"/>
                <w:bCs w:val="0"/>
                <w:sz w:val="18"/>
                <w:szCs w:val="18"/>
              </w:rPr>
              <w:t> </w:t>
            </w:r>
            <w:r w:rsidRPr="00CC12FD">
              <w:rPr>
                <w:rFonts w:ascii="Calibri" w:hAnsi="Calibri" w:cs="Calibri"/>
                <w:bCs w:val="0"/>
                <w:sz w:val="18"/>
                <w:szCs w:val="18"/>
              </w:rPr>
              <w:t>Fakulta</w:t>
            </w:r>
          </w:p>
        </w:tc>
        <w:tc>
          <w:tcPr>
            <w:tcW w:w="1667" w:type="pct"/>
            <w:vAlign w:val="center"/>
            <w:hideMark/>
          </w:tcPr>
          <w:p w14:paraId="6C253877"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Počet</w:t>
            </w:r>
            <w:r w:rsidRPr="00CC12FD">
              <w:rPr>
                <w:rFonts w:ascii="Calibri" w:hAnsi="Calibri" w:cs="Calibri"/>
                <w:bCs w:val="0"/>
                <w:sz w:val="18"/>
                <w:szCs w:val="18"/>
              </w:rPr>
              <w:t xml:space="preserve"> respondentů</w:t>
            </w:r>
          </w:p>
        </w:tc>
        <w:tc>
          <w:tcPr>
            <w:tcW w:w="1666" w:type="pct"/>
            <w:vAlign w:val="center"/>
            <w:hideMark/>
          </w:tcPr>
          <w:p w14:paraId="6AF4226B"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w:t>
            </w:r>
            <w:r w:rsidRPr="00CC12FD">
              <w:rPr>
                <w:rFonts w:ascii="Calibri" w:hAnsi="Calibri" w:cs="Calibri"/>
                <w:bCs w:val="0"/>
                <w:sz w:val="18"/>
                <w:szCs w:val="18"/>
              </w:rPr>
              <w:t xml:space="preserve"> z celkového počtu respondentů</w:t>
            </w:r>
          </w:p>
        </w:tc>
      </w:tr>
      <w:tr w:rsidR="00E118A5" w:rsidRPr="00ED4475" w14:paraId="33CD6DCC"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53795E2C"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CPS</w:t>
            </w:r>
          </w:p>
        </w:tc>
        <w:tc>
          <w:tcPr>
            <w:tcW w:w="1667" w:type="pct"/>
            <w:noWrap/>
            <w:vAlign w:val="center"/>
            <w:hideMark/>
          </w:tcPr>
          <w:p w14:paraId="721EA8D4"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w:t>
            </w:r>
          </w:p>
        </w:tc>
        <w:tc>
          <w:tcPr>
            <w:tcW w:w="1666" w:type="pct"/>
            <w:vAlign w:val="center"/>
            <w:hideMark/>
          </w:tcPr>
          <w:p w14:paraId="1D3FCDF8"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0,3</w:t>
            </w:r>
          </w:p>
        </w:tc>
      </w:tr>
      <w:tr w:rsidR="00E118A5" w:rsidRPr="00ED4475" w14:paraId="5AD46627"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6AFA089E"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FAI</w:t>
            </w:r>
          </w:p>
        </w:tc>
        <w:tc>
          <w:tcPr>
            <w:tcW w:w="1667" w:type="pct"/>
            <w:noWrap/>
            <w:vAlign w:val="center"/>
            <w:hideMark/>
          </w:tcPr>
          <w:p w14:paraId="1529899D"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55</w:t>
            </w:r>
          </w:p>
        </w:tc>
        <w:tc>
          <w:tcPr>
            <w:tcW w:w="1666" w:type="pct"/>
            <w:vAlign w:val="center"/>
            <w:hideMark/>
          </w:tcPr>
          <w:p w14:paraId="75911B62"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16,2</w:t>
            </w:r>
          </w:p>
        </w:tc>
      </w:tr>
      <w:tr w:rsidR="00E118A5" w:rsidRPr="00ED4475" w14:paraId="59788EF5"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215FC135"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FHS</w:t>
            </w:r>
          </w:p>
        </w:tc>
        <w:tc>
          <w:tcPr>
            <w:tcW w:w="1667" w:type="pct"/>
            <w:noWrap/>
            <w:vAlign w:val="center"/>
            <w:hideMark/>
          </w:tcPr>
          <w:p w14:paraId="7183DC54"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79</w:t>
            </w:r>
          </w:p>
        </w:tc>
        <w:tc>
          <w:tcPr>
            <w:tcW w:w="1666" w:type="pct"/>
            <w:vAlign w:val="center"/>
            <w:hideMark/>
          </w:tcPr>
          <w:p w14:paraId="6AA866B1"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23,3</w:t>
            </w:r>
          </w:p>
        </w:tc>
      </w:tr>
      <w:tr w:rsidR="00E118A5" w:rsidRPr="00ED4475" w14:paraId="2DA73D36"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111341C"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FLKŘ</w:t>
            </w:r>
          </w:p>
        </w:tc>
        <w:tc>
          <w:tcPr>
            <w:tcW w:w="1667" w:type="pct"/>
            <w:noWrap/>
            <w:vAlign w:val="center"/>
            <w:hideMark/>
          </w:tcPr>
          <w:p w14:paraId="0C08C741"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37</w:t>
            </w:r>
          </w:p>
        </w:tc>
        <w:tc>
          <w:tcPr>
            <w:tcW w:w="1666" w:type="pct"/>
            <w:vAlign w:val="center"/>
            <w:hideMark/>
          </w:tcPr>
          <w:p w14:paraId="47D0BB1E"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10,9</w:t>
            </w:r>
          </w:p>
        </w:tc>
      </w:tr>
      <w:tr w:rsidR="00E118A5" w:rsidRPr="00ED4475" w14:paraId="6042DFC1"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3E4118B" w14:textId="77777777" w:rsidR="00E118A5" w:rsidRPr="00ED4475" w:rsidRDefault="00E118A5" w:rsidP="00E118A5">
            <w:pPr>
              <w:spacing w:after="0" w:line="240" w:lineRule="auto"/>
              <w:jc w:val="left"/>
              <w:rPr>
                <w:rFonts w:ascii="Calibri" w:hAnsi="Calibri" w:cs="Calibri"/>
                <w:color w:val="000000"/>
                <w:sz w:val="18"/>
                <w:szCs w:val="18"/>
              </w:rPr>
            </w:pPr>
            <w:r w:rsidRPr="00E86397">
              <w:rPr>
                <w:rFonts w:ascii="Calibri" w:hAnsi="Calibri" w:cs="Calibri"/>
                <w:color w:val="000000"/>
                <w:sz w:val="18"/>
                <w:szCs w:val="18"/>
              </w:rPr>
              <w:t>Fa</w:t>
            </w:r>
            <w:r w:rsidRPr="00ED4475">
              <w:rPr>
                <w:rFonts w:ascii="Calibri" w:hAnsi="Calibri" w:cs="Calibri"/>
                <w:color w:val="000000"/>
                <w:sz w:val="18"/>
                <w:szCs w:val="18"/>
              </w:rPr>
              <w:t>ME</w:t>
            </w:r>
          </w:p>
        </w:tc>
        <w:tc>
          <w:tcPr>
            <w:tcW w:w="1667" w:type="pct"/>
            <w:noWrap/>
            <w:vAlign w:val="center"/>
            <w:hideMark/>
          </w:tcPr>
          <w:p w14:paraId="5F81BB90"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62</w:t>
            </w:r>
          </w:p>
        </w:tc>
        <w:tc>
          <w:tcPr>
            <w:tcW w:w="1666" w:type="pct"/>
            <w:vAlign w:val="center"/>
            <w:hideMark/>
          </w:tcPr>
          <w:p w14:paraId="0F057AC0"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18,3</w:t>
            </w:r>
          </w:p>
        </w:tc>
      </w:tr>
      <w:tr w:rsidR="00E118A5" w:rsidRPr="00ED4475" w14:paraId="23071DA7"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08EDE50"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FMK</w:t>
            </w:r>
          </w:p>
        </w:tc>
        <w:tc>
          <w:tcPr>
            <w:tcW w:w="1667" w:type="pct"/>
            <w:noWrap/>
            <w:vAlign w:val="center"/>
            <w:hideMark/>
          </w:tcPr>
          <w:p w14:paraId="03F34575"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52</w:t>
            </w:r>
          </w:p>
        </w:tc>
        <w:tc>
          <w:tcPr>
            <w:tcW w:w="1666" w:type="pct"/>
            <w:vAlign w:val="center"/>
            <w:hideMark/>
          </w:tcPr>
          <w:p w14:paraId="26BC5B4B"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15,3</w:t>
            </w:r>
          </w:p>
        </w:tc>
      </w:tr>
      <w:tr w:rsidR="00E118A5" w:rsidRPr="00ED4475" w14:paraId="2487AF16" w14:textId="77777777" w:rsidTr="004A5A9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63095C35"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FT</w:t>
            </w:r>
          </w:p>
        </w:tc>
        <w:tc>
          <w:tcPr>
            <w:tcW w:w="1667" w:type="pct"/>
            <w:noWrap/>
            <w:vAlign w:val="center"/>
            <w:hideMark/>
          </w:tcPr>
          <w:p w14:paraId="792338DA"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53</w:t>
            </w:r>
          </w:p>
        </w:tc>
        <w:tc>
          <w:tcPr>
            <w:tcW w:w="1666" w:type="pct"/>
            <w:vAlign w:val="center"/>
            <w:hideMark/>
          </w:tcPr>
          <w:p w14:paraId="5748F263" w14:textId="77777777" w:rsidR="00E118A5" w:rsidRPr="00ED4475" w:rsidRDefault="00E118A5" w:rsidP="004A5A9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15,6</w:t>
            </w:r>
          </w:p>
        </w:tc>
      </w:tr>
      <w:tr w:rsidR="00E118A5" w:rsidRPr="00ED4475" w14:paraId="4D19AEAC" w14:textId="77777777" w:rsidTr="004A5A93">
        <w:trPr>
          <w:trHeight w:val="284"/>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454A0C8"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Celkem</w:t>
            </w:r>
          </w:p>
        </w:tc>
        <w:tc>
          <w:tcPr>
            <w:tcW w:w="1667" w:type="pct"/>
            <w:noWrap/>
            <w:vAlign w:val="center"/>
            <w:hideMark/>
          </w:tcPr>
          <w:p w14:paraId="3DA8DE91"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339</w:t>
            </w:r>
          </w:p>
        </w:tc>
        <w:tc>
          <w:tcPr>
            <w:tcW w:w="1666" w:type="pct"/>
            <w:vAlign w:val="center"/>
            <w:hideMark/>
          </w:tcPr>
          <w:p w14:paraId="126F2636" w14:textId="77777777" w:rsidR="00E118A5" w:rsidRPr="00ED4475" w:rsidRDefault="00E118A5" w:rsidP="004A5A9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ED4475">
              <w:rPr>
                <w:rFonts w:ascii="Calibri" w:hAnsi="Calibri" w:cs="Calibri"/>
                <w:color w:val="000000"/>
                <w:sz w:val="18"/>
                <w:szCs w:val="18"/>
              </w:rPr>
              <w:t>100,0</w:t>
            </w:r>
          </w:p>
        </w:tc>
      </w:tr>
    </w:tbl>
    <w:p w14:paraId="6D4EDA24" w14:textId="77777777" w:rsidR="00E118A5" w:rsidRDefault="00E118A5" w:rsidP="00E118A5">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absolventů – 2024“</w:t>
      </w:r>
      <w:r w:rsidRPr="00746EB3">
        <w:rPr>
          <w:rFonts w:asciiTheme="minorHAnsi" w:hAnsiTheme="minorHAnsi" w:cstheme="minorHAnsi"/>
          <w:i/>
          <w:sz w:val="18"/>
          <w:szCs w:val="18"/>
        </w:rPr>
        <w:t xml:space="preserve"> </w:t>
      </w:r>
      <w:r>
        <w:rPr>
          <w:rFonts w:asciiTheme="minorHAnsi" w:hAnsiTheme="minorHAnsi" w:cstheme="minorHAnsi"/>
          <w:i/>
          <w:sz w:val="18"/>
          <w:szCs w:val="18"/>
        </w:rPr>
        <w:t>(N=  339</w:t>
      </w:r>
      <w:r w:rsidRPr="001F7E50">
        <w:rPr>
          <w:rFonts w:asciiTheme="minorHAnsi" w:hAnsiTheme="minorHAnsi" w:cstheme="minorHAnsi"/>
          <w:i/>
          <w:sz w:val="18"/>
          <w:szCs w:val="18"/>
        </w:rPr>
        <w:t>).</w:t>
      </w:r>
    </w:p>
    <w:p w14:paraId="2D97B3F3" w14:textId="71C6608A" w:rsidR="00372EBC" w:rsidRDefault="00E118A5" w:rsidP="00372EBC">
      <w:pPr>
        <w:spacing w:line="240" w:lineRule="auto"/>
        <w:rPr>
          <w:rFonts w:asciiTheme="minorHAnsi" w:hAnsiTheme="minorHAnsi"/>
          <w:sz w:val="22"/>
          <w:szCs w:val="22"/>
        </w:rPr>
      </w:pPr>
      <w:r w:rsidRPr="00DA771B">
        <w:rPr>
          <w:rFonts w:asciiTheme="minorHAnsi" w:hAnsiTheme="minorHAnsi"/>
          <w:sz w:val="22"/>
          <w:szCs w:val="22"/>
        </w:rPr>
        <w:t xml:space="preserve">Výsledky šetření </w:t>
      </w:r>
      <w:r>
        <w:rPr>
          <w:rFonts w:asciiTheme="minorHAnsi" w:hAnsiTheme="minorHAnsi"/>
          <w:sz w:val="22"/>
          <w:szCs w:val="22"/>
        </w:rPr>
        <w:t>h</w:t>
      </w:r>
      <w:r w:rsidRPr="00DA771B">
        <w:rPr>
          <w:rFonts w:asciiTheme="minorHAnsi" w:hAnsiTheme="minorHAnsi"/>
          <w:sz w:val="22"/>
          <w:szCs w:val="22"/>
        </w:rPr>
        <w:t xml:space="preserve">odnocení </w:t>
      </w:r>
      <w:r>
        <w:rPr>
          <w:rFonts w:asciiTheme="minorHAnsi" w:hAnsiTheme="minorHAnsi"/>
          <w:sz w:val="22"/>
          <w:szCs w:val="22"/>
        </w:rPr>
        <w:t>SP ze strany absolventů, které proběhlo v</w:t>
      </w:r>
      <w:r w:rsidR="00367DE8">
        <w:rPr>
          <w:rFonts w:asciiTheme="minorHAnsi" w:hAnsiTheme="minorHAnsi"/>
          <w:sz w:val="22"/>
          <w:szCs w:val="22"/>
        </w:rPr>
        <w:t> únoru 20</w:t>
      </w:r>
      <w:r>
        <w:rPr>
          <w:rFonts w:asciiTheme="minorHAnsi" w:hAnsiTheme="minorHAnsi"/>
          <w:sz w:val="22"/>
          <w:szCs w:val="22"/>
        </w:rPr>
        <w:t>24, jsou podrobně prezentovány</w:t>
      </w:r>
      <w:r w:rsidRPr="00DA771B">
        <w:rPr>
          <w:rFonts w:asciiTheme="minorHAnsi" w:hAnsiTheme="minorHAnsi"/>
          <w:sz w:val="22"/>
          <w:szCs w:val="22"/>
        </w:rPr>
        <w:t xml:space="preserve"> níže</w:t>
      </w:r>
      <w:r>
        <w:rPr>
          <w:rFonts w:asciiTheme="minorHAnsi" w:hAnsiTheme="minorHAnsi"/>
          <w:sz w:val="22"/>
          <w:szCs w:val="22"/>
        </w:rPr>
        <w:t>. Výsledky jsou seřazeny na základě jednotlivých baterií otázek</w:t>
      </w:r>
      <w:r w:rsidRPr="00DA771B">
        <w:rPr>
          <w:rFonts w:asciiTheme="minorHAnsi" w:hAnsiTheme="minorHAnsi"/>
          <w:sz w:val="22"/>
          <w:szCs w:val="22"/>
        </w:rPr>
        <w:t xml:space="preserve"> </w:t>
      </w:r>
      <w:r>
        <w:rPr>
          <w:rFonts w:asciiTheme="minorHAnsi" w:hAnsiTheme="minorHAnsi"/>
          <w:sz w:val="22"/>
          <w:szCs w:val="22"/>
        </w:rPr>
        <w:t xml:space="preserve">a fakult UTB </w:t>
      </w:r>
      <w:r w:rsidR="00F71158">
        <w:rPr>
          <w:rFonts w:asciiTheme="minorHAnsi" w:hAnsiTheme="minorHAnsi"/>
          <w:sz w:val="22"/>
          <w:szCs w:val="22"/>
        </w:rPr>
        <w:t xml:space="preserve">                   </w:t>
      </w:r>
      <w:r>
        <w:rPr>
          <w:rFonts w:asciiTheme="minorHAnsi" w:hAnsiTheme="minorHAnsi"/>
          <w:sz w:val="22"/>
          <w:szCs w:val="22"/>
        </w:rPr>
        <w:t>ve Zlíně</w:t>
      </w:r>
      <w:r w:rsidRPr="00867A11">
        <w:rPr>
          <w:rFonts w:asciiTheme="minorHAnsi" w:hAnsiTheme="minorHAnsi"/>
          <w:sz w:val="22"/>
          <w:szCs w:val="22"/>
        </w:rPr>
        <w:t>.</w:t>
      </w:r>
      <w:r>
        <w:rPr>
          <w:rFonts w:asciiTheme="minorHAnsi" w:hAnsiTheme="minorHAnsi"/>
          <w:sz w:val="22"/>
          <w:szCs w:val="22"/>
        </w:rPr>
        <w:t xml:space="preserve"> Centrum polymerních systémů</w:t>
      </w:r>
      <w:r w:rsidR="008E5103">
        <w:rPr>
          <w:rFonts w:asciiTheme="minorHAnsi" w:hAnsiTheme="minorHAnsi"/>
          <w:sz w:val="22"/>
          <w:szCs w:val="22"/>
        </w:rPr>
        <w:t xml:space="preserve"> (CPS)</w:t>
      </w:r>
      <w:r>
        <w:rPr>
          <w:rFonts w:asciiTheme="minorHAnsi" w:hAnsiTheme="minorHAnsi"/>
          <w:sz w:val="22"/>
          <w:szCs w:val="22"/>
        </w:rPr>
        <w:t xml:space="preserve"> není do prezentovaných výsledků zařazeno, </w:t>
      </w:r>
      <w:r w:rsidR="008E5103">
        <w:rPr>
          <w:rFonts w:asciiTheme="minorHAnsi" w:hAnsiTheme="minorHAnsi"/>
          <w:sz w:val="22"/>
          <w:szCs w:val="22"/>
        </w:rPr>
        <w:t xml:space="preserve">neboť </w:t>
      </w:r>
      <w:r>
        <w:rPr>
          <w:rFonts w:asciiTheme="minorHAnsi" w:hAnsiTheme="minorHAnsi"/>
          <w:sz w:val="22"/>
          <w:szCs w:val="22"/>
        </w:rPr>
        <w:t xml:space="preserve">zde evidujeme pouze jednoho účastníka šetření. Součástí prezentovaných výsledků je také komparace s předchozí vlnou šetření, která byla realizována v roce 2021. </w:t>
      </w:r>
      <w:r w:rsidR="00372EBC">
        <w:rPr>
          <w:rFonts w:asciiTheme="minorHAnsi" w:hAnsiTheme="minorHAnsi"/>
          <w:sz w:val="22"/>
          <w:szCs w:val="22"/>
        </w:rPr>
        <w:t>V závěru jsou porovnány a prezentovány položky, pro které jsou k dispozici výsledky za všechna tři dosud realizovaná</w:t>
      </w:r>
      <w:r w:rsidR="00372EBC" w:rsidRPr="00675C6E">
        <w:rPr>
          <w:rFonts w:asciiTheme="minorHAnsi" w:hAnsiTheme="minorHAnsi"/>
          <w:sz w:val="22"/>
          <w:szCs w:val="22"/>
        </w:rPr>
        <w:t xml:space="preserve"> šetření</w:t>
      </w:r>
      <w:r w:rsidR="00372EBC">
        <w:rPr>
          <w:rFonts w:asciiTheme="minorHAnsi" w:hAnsiTheme="minorHAnsi"/>
          <w:sz w:val="22"/>
          <w:szCs w:val="22"/>
        </w:rPr>
        <w:t xml:space="preserve"> mezi absolventy (2018, 2021, 2024), a které se z dlouhodobého hlediska jeví pro daný účel jako nosné. </w:t>
      </w:r>
      <w:r w:rsidR="00372EBC" w:rsidRPr="00675C6E">
        <w:rPr>
          <w:rFonts w:asciiTheme="minorHAnsi" w:hAnsiTheme="minorHAnsi"/>
          <w:sz w:val="22"/>
          <w:szCs w:val="22"/>
        </w:rPr>
        <w:t xml:space="preserve"> </w:t>
      </w:r>
    </w:p>
    <w:p w14:paraId="42C81D6F" w14:textId="77777777" w:rsidR="00E118A5" w:rsidRDefault="00E118A5" w:rsidP="00E118A5">
      <w:pPr>
        <w:spacing w:after="0" w:line="240" w:lineRule="auto"/>
        <w:jc w:val="left"/>
        <w:rPr>
          <w:rFonts w:asciiTheme="minorHAnsi" w:hAnsiTheme="minorHAnsi"/>
          <w:sz w:val="22"/>
          <w:szCs w:val="22"/>
        </w:rPr>
      </w:pPr>
    </w:p>
    <w:p w14:paraId="121DFF2C" w14:textId="77777777" w:rsidR="00E118A5" w:rsidRDefault="00E118A5" w:rsidP="00E118A5">
      <w:pPr>
        <w:spacing w:line="240" w:lineRule="auto"/>
        <w:rPr>
          <w:rFonts w:asciiTheme="minorHAnsi" w:hAnsiTheme="minorHAnsi"/>
          <w:b/>
          <w:sz w:val="22"/>
          <w:szCs w:val="22"/>
        </w:rPr>
      </w:pPr>
      <w:r w:rsidRPr="00475207">
        <w:rPr>
          <w:rFonts w:asciiTheme="minorHAnsi" w:hAnsiTheme="minorHAnsi"/>
          <w:b/>
          <w:sz w:val="22"/>
          <w:szCs w:val="22"/>
        </w:rPr>
        <w:t>Vzdělávání a podpora studentů</w:t>
      </w:r>
    </w:p>
    <w:p w14:paraId="23D2F847" w14:textId="03FB97EA" w:rsidR="00E118A5" w:rsidRDefault="00E118A5" w:rsidP="00E118A5">
      <w:pPr>
        <w:spacing w:line="240" w:lineRule="auto"/>
        <w:rPr>
          <w:rFonts w:asciiTheme="minorHAnsi" w:hAnsiTheme="minorHAnsi"/>
          <w:sz w:val="22"/>
          <w:szCs w:val="22"/>
        </w:rPr>
      </w:pPr>
      <w:r>
        <w:rPr>
          <w:rFonts w:asciiTheme="minorHAnsi" w:hAnsiTheme="minorHAnsi"/>
          <w:sz w:val="22"/>
          <w:szCs w:val="22"/>
        </w:rPr>
        <w:t xml:space="preserve">Absolventi UTB ve Zlíně hodnotí systém vzdělávání a podpory během svého předcházejícího studia </w:t>
      </w:r>
      <w:r w:rsidRPr="000B623D">
        <w:rPr>
          <w:rFonts w:asciiTheme="minorHAnsi" w:hAnsiTheme="minorHAnsi"/>
          <w:sz w:val="22"/>
          <w:szCs w:val="22"/>
        </w:rPr>
        <w:t>pozitivně, hodnoty jsou výrazně nad středem škály</w:t>
      </w:r>
      <w:r>
        <w:rPr>
          <w:rFonts w:asciiTheme="minorHAnsi" w:hAnsiTheme="minorHAnsi"/>
          <w:sz w:val="22"/>
          <w:szCs w:val="22"/>
        </w:rPr>
        <w:t xml:space="preserve"> v případě všech sledovaných fakult</w:t>
      </w:r>
      <w:r w:rsidRPr="000B623D">
        <w:rPr>
          <w:rFonts w:asciiTheme="minorHAnsi" w:hAnsiTheme="minorHAnsi"/>
          <w:sz w:val="22"/>
          <w:szCs w:val="22"/>
        </w:rPr>
        <w:t>.</w:t>
      </w:r>
      <w:r>
        <w:rPr>
          <w:rFonts w:asciiTheme="minorHAnsi" w:hAnsiTheme="minorHAnsi"/>
          <w:sz w:val="22"/>
          <w:szCs w:val="22"/>
        </w:rPr>
        <w:t xml:space="preserve"> Nejvyšší míru spokojenosti vyjádřili absolventi s položkou sledující soulad mezi obsahem výuky a studijním plánem (4,0). </w:t>
      </w:r>
    </w:p>
    <w:p w14:paraId="6F8B8598" w14:textId="77777777" w:rsidR="00E118A5" w:rsidRDefault="00E118A5" w:rsidP="00E118A5">
      <w:pPr>
        <w:spacing w:after="0" w:line="240" w:lineRule="auto"/>
        <w:rPr>
          <w:rFonts w:asciiTheme="minorHAnsi" w:hAnsiTheme="minorHAnsi"/>
          <w:b/>
          <w:sz w:val="22"/>
          <w:szCs w:val="22"/>
        </w:rPr>
      </w:pPr>
    </w:p>
    <w:p w14:paraId="56911533" w14:textId="09423DDD" w:rsidR="00E118A5" w:rsidRPr="00372EBC" w:rsidRDefault="00E118A5" w:rsidP="00372EBC">
      <w:pPr>
        <w:spacing w:line="240" w:lineRule="auto"/>
        <w:rPr>
          <w:rFonts w:asciiTheme="minorHAnsi" w:hAnsiTheme="minorHAnsi"/>
          <w:b/>
          <w:sz w:val="20"/>
          <w:szCs w:val="20"/>
        </w:rPr>
      </w:pPr>
      <w:r w:rsidRPr="00372EBC">
        <w:rPr>
          <w:rFonts w:asciiTheme="minorHAnsi" w:hAnsiTheme="minorHAnsi"/>
          <w:b/>
          <w:sz w:val="20"/>
          <w:szCs w:val="20"/>
        </w:rPr>
        <w:t xml:space="preserve">Tab. </w:t>
      </w:r>
      <w:r w:rsidR="00372EBC" w:rsidRPr="00372EBC">
        <w:rPr>
          <w:rFonts w:asciiTheme="minorHAnsi" w:hAnsiTheme="minorHAnsi"/>
          <w:b/>
          <w:sz w:val="20"/>
          <w:szCs w:val="20"/>
        </w:rPr>
        <w:t>28b</w:t>
      </w:r>
      <w:r w:rsidRPr="00372EBC">
        <w:rPr>
          <w:rFonts w:asciiTheme="minorHAnsi" w:hAnsiTheme="minorHAnsi"/>
          <w:b/>
          <w:sz w:val="20"/>
          <w:szCs w:val="20"/>
        </w:rPr>
        <w:t>. Vzdělávání a podpora studentů</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6EC2C30F" w14:textId="77777777" w:rsidTr="004A5A93">
        <w:trPr>
          <w:trHeight w:val="567"/>
        </w:trPr>
        <w:tc>
          <w:tcPr>
            <w:tcW w:w="2508" w:type="pct"/>
            <w:tcBorders>
              <w:top w:val="nil"/>
              <w:left w:val="nil"/>
              <w:bottom w:val="nil"/>
              <w:right w:val="nil"/>
            </w:tcBorders>
            <w:shd w:val="clear" w:color="000000" w:fill="ED7D31"/>
            <w:vAlign w:val="center"/>
            <w:hideMark/>
          </w:tcPr>
          <w:p w14:paraId="16E71E78"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3B88AC5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05499CF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7418860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6BD9A40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1775E43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20C15685"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3420F0CD"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43693861"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000000" w:fill="FBE4D5"/>
            <w:vAlign w:val="center"/>
            <w:hideMark/>
          </w:tcPr>
          <w:p w14:paraId="40C20771"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činit výuku zajímavou.</w:t>
            </w:r>
          </w:p>
        </w:tc>
        <w:tc>
          <w:tcPr>
            <w:tcW w:w="356" w:type="pct"/>
            <w:tcBorders>
              <w:top w:val="nil"/>
              <w:left w:val="nil"/>
              <w:bottom w:val="single" w:sz="8" w:space="0" w:color="ED7D31"/>
              <w:right w:val="single" w:sz="8" w:space="0" w:color="ED7D31"/>
            </w:tcBorders>
            <w:shd w:val="clear" w:color="000000" w:fill="FBE4D5"/>
            <w:vAlign w:val="center"/>
            <w:hideMark/>
          </w:tcPr>
          <w:p w14:paraId="6EA4509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30B4A93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1DCB8BD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4C0F5E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19A5576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7162F9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292D217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0F6BF302"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auto" w:fill="auto"/>
            <w:vAlign w:val="center"/>
            <w:hideMark/>
          </w:tcPr>
          <w:p w14:paraId="36A4C7E4"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Schopnost pedagogů vysvětlovat složitou učební látku.</w:t>
            </w:r>
          </w:p>
        </w:tc>
        <w:tc>
          <w:tcPr>
            <w:tcW w:w="356" w:type="pct"/>
            <w:tcBorders>
              <w:top w:val="nil"/>
              <w:left w:val="nil"/>
              <w:bottom w:val="single" w:sz="8" w:space="0" w:color="ED7D31"/>
              <w:right w:val="single" w:sz="8" w:space="0" w:color="ED7D31"/>
            </w:tcBorders>
            <w:shd w:val="clear" w:color="auto" w:fill="auto"/>
            <w:vAlign w:val="center"/>
            <w:hideMark/>
          </w:tcPr>
          <w:p w14:paraId="6A9549D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7C3DEEE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F0215A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3E05F23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0529677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2073316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7E39EDFD"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6F819A87"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000000" w:fill="FBE4D5"/>
            <w:vAlign w:val="center"/>
            <w:hideMark/>
          </w:tcPr>
          <w:p w14:paraId="3B563D03"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356" w:type="pct"/>
            <w:tcBorders>
              <w:top w:val="nil"/>
              <w:left w:val="nil"/>
              <w:bottom w:val="single" w:sz="8" w:space="0" w:color="ED7D31"/>
              <w:right w:val="single" w:sz="8" w:space="0" w:color="ED7D31"/>
            </w:tcBorders>
            <w:shd w:val="clear" w:color="000000" w:fill="FBE4D5"/>
            <w:vAlign w:val="center"/>
            <w:hideMark/>
          </w:tcPr>
          <w:p w14:paraId="766F792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D87979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5CEA41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37AD1D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39D0EEC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1F64778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C4A0A7F"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42A3E441" w14:textId="77777777" w:rsidTr="004A5A93">
        <w:trPr>
          <w:trHeight w:val="567"/>
        </w:trPr>
        <w:tc>
          <w:tcPr>
            <w:tcW w:w="2508" w:type="pct"/>
            <w:tcBorders>
              <w:top w:val="nil"/>
              <w:left w:val="single" w:sz="8" w:space="0" w:color="ED7D31"/>
              <w:bottom w:val="single" w:sz="8" w:space="0" w:color="ED7D31"/>
              <w:right w:val="single" w:sz="8" w:space="0" w:color="ED7D31"/>
            </w:tcBorders>
            <w:shd w:val="clear" w:color="auto" w:fill="auto"/>
            <w:vAlign w:val="center"/>
            <w:hideMark/>
          </w:tcPr>
          <w:p w14:paraId="5A121890" w14:textId="77777777" w:rsidR="00E118A5" w:rsidRPr="00A63C68" w:rsidRDefault="00E118A5" w:rsidP="00E118A5">
            <w:pPr>
              <w:spacing w:after="0" w:line="240" w:lineRule="auto"/>
              <w:jc w:val="left"/>
              <w:rPr>
                <w:rFonts w:ascii="Calibri" w:hAnsi="Calibri" w:cs="Calibri"/>
                <w:color w:val="000000"/>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356" w:type="pct"/>
            <w:tcBorders>
              <w:top w:val="nil"/>
              <w:left w:val="nil"/>
              <w:bottom w:val="single" w:sz="8" w:space="0" w:color="ED7D31"/>
              <w:right w:val="single" w:sz="8" w:space="0" w:color="ED7D31"/>
            </w:tcBorders>
            <w:shd w:val="clear" w:color="auto" w:fill="auto"/>
            <w:vAlign w:val="center"/>
            <w:hideMark/>
          </w:tcPr>
          <w:p w14:paraId="03453F5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129B4C6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6ACE47C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06A3CD8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550F49E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469297F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00DD3E19"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bl>
    <w:p w14:paraId="24785AAC"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383B3B3F" w14:textId="77777777" w:rsidR="00E118A5" w:rsidRDefault="00E118A5" w:rsidP="00E118A5">
      <w:pPr>
        <w:spacing w:after="0" w:line="240" w:lineRule="auto"/>
        <w:rPr>
          <w:rFonts w:asciiTheme="minorHAnsi" w:hAnsiTheme="minorHAnsi"/>
          <w:i/>
          <w:sz w:val="20"/>
          <w:szCs w:val="20"/>
        </w:rPr>
      </w:pPr>
    </w:p>
    <w:p w14:paraId="535CB3A8" w14:textId="3AB73D18" w:rsidR="00E118A5" w:rsidRPr="000B623D" w:rsidRDefault="005B2B6E" w:rsidP="00E118A5">
      <w:pPr>
        <w:spacing w:after="0" w:line="240" w:lineRule="auto"/>
        <w:rPr>
          <w:rFonts w:asciiTheme="minorHAnsi" w:hAnsiTheme="minorHAnsi"/>
          <w:sz w:val="22"/>
          <w:szCs w:val="22"/>
        </w:rPr>
      </w:pPr>
      <w:r>
        <w:rPr>
          <w:rFonts w:asciiTheme="minorHAnsi" w:hAnsiTheme="minorHAnsi"/>
          <w:sz w:val="22"/>
          <w:szCs w:val="22"/>
        </w:rPr>
        <w:t>Srovnání</w:t>
      </w:r>
      <w:r w:rsidRPr="000B623D">
        <w:rPr>
          <w:rFonts w:asciiTheme="minorHAnsi" w:hAnsiTheme="minorHAnsi"/>
          <w:sz w:val="22"/>
          <w:szCs w:val="22"/>
        </w:rPr>
        <w:t xml:space="preserve"> </w:t>
      </w:r>
      <w:r w:rsidR="00E118A5" w:rsidRPr="000B623D">
        <w:rPr>
          <w:rFonts w:asciiTheme="minorHAnsi" w:hAnsiTheme="minorHAnsi"/>
          <w:sz w:val="22"/>
          <w:szCs w:val="22"/>
        </w:rPr>
        <w:t>s předchozí vlnou šetření v roce 2021 ukazuje celkově na</w:t>
      </w:r>
      <w:r w:rsidR="00E118A5">
        <w:rPr>
          <w:rFonts w:asciiTheme="minorHAnsi" w:hAnsiTheme="minorHAnsi"/>
          <w:sz w:val="22"/>
          <w:szCs w:val="22"/>
        </w:rPr>
        <w:t xml:space="preserve"> zlepšení výsledků v případě dvou</w:t>
      </w:r>
      <w:r w:rsidR="00E118A5" w:rsidRPr="000B623D">
        <w:rPr>
          <w:rFonts w:asciiTheme="minorHAnsi" w:hAnsiTheme="minorHAnsi"/>
          <w:sz w:val="22"/>
          <w:szCs w:val="22"/>
        </w:rPr>
        <w:t xml:space="preserve"> položek </w:t>
      </w:r>
      <w:r>
        <w:rPr>
          <w:rFonts w:asciiTheme="minorHAnsi" w:hAnsiTheme="minorHAnsi" w:cstheme="minorHAnsi"/>
          <w:color w:val="000000" w:themeColor="text1"/>
          <w:sz w:val="22"/>
        </w:rPr>
        <w:t xml:space="preserve">– </w:t>
      </w:r>
      <w:r w:rsidR="00E118A5" w:rsidRPr="000B623D">
        <w:rPr>
          <w:rFonts w:asciiTheme="minorHAnsi" w:hAnsiTheme="minorHAnsi"/>
          <w:sz w:val="22"/>
          <w:szCs w:val="22"/>
        </w:rPr>
        <w:t>schopnost pedagogů činit výuku zajímavou</w:t>
      </w:r>
      <w:r>
        <w:rPr>
          <w:rFonts w:asciiTheme="minorHAnsi" w:hAnsiTheme="minorHAnsi"/>
          <w:sz w:val="22"/>
          <w:szCs w:val="22"/>
        </w:rPr>
        <w:t xml:space="preserve"> a</w:t>
      </w:r>
      <w:r w:rsidR="00E118A5" w:rsidRPr="000B623D">
        <w:rPr>
          <w:rFonts w:asciiTheme="minorHAnsi" w:hAnsiTheme="minorHAnsi"/>
          <w:sz w:val="22"/>
          <w:szCs w:val="22"/>
        </w:rPr>
        <w:t xml:space="preserve"> konstruktivní zpět</w:t>
      </w:r>
      <w:r w:rsidR="00E118A5">
        <w:rPr>
          <w:rFonts w:asciiTheme="minorHAnsi" w:hAnsiTheme="minorHAnsi"/>
          <w:sz w:val="22"/>
          <w:szCs w:val="22"/>
        </w:rPr>
        <w:t xml:space="preserve">ná vazba na studijní výsledky. V případě položky sledující soulad obsahu výuky a studijního plánu je celkový výsledek stejný, jako před třemi lety. Schopnost pedagogů vysvětlovat složitou učební látku získala mírně </w:t>
      </w:r>
      <w:r w:rsidR="00E118A5">
        <w:rPr>
          <w:rFonts w:asciiTheme="minorHAnsi" w:hAnsiTheme="minorHAnsi"/>
          <w:sz w:val="22"/>
          <w:szCs w:val="22"/>
        </w:rPr>
        <w:lastRenderedPageBreak/>
        <w:t>negativnější hodnocení</w:t>
      </w:r>
      <w:r>
        <w:rPr>
          <w:rFonts w:asciiTheme="minorHAnsi" w:hAnsiTheme="minorHAnsi"/>
          <w:sz w:val="22"/>
          <w:szCs w:val="22"/>
        </w:rPr>
        <w:t>,</w:t>
      </w:r>
      <w:r w:rsidR="00E118A5">
        <w:rPr>
          <w:rFonts w:asciiTheme="minorHAnsi" w:hAnsiTheme="minorHAnsi"/>
          <w:sz w:val="22"/>
          <w:szCs w:val="22"/>
        </w:rPr>
        <w:t xml:space="preserve"> zejména v důsledku zhoršení na FLKŘ o 0,5 bodu. </w:t>
      </w:r>
      <w:r w:rsidR="00E118A5" w:rsidRPr="000B623D">
        <w:rPr>
          <w:rFonts w:asciiTheme="minorHAnsi" w:hAnsiTheme="minorHAnsi"/>
          <w:sz w:val="22"/>
          <w:szCs w:val="22"/>
        </w:rPr>
        <w:t xml:space="preserve">V hodnocení zaznamenáváme i </w:t>
      </w:r>
      <w:r w:rsidR="00E118A5">
        <w:rPr>
          <w:rFonts w:asciiTheme="minorHAnsi" w:hAnsiTheme="minorHAnsi"/>
          <w:sz w:val="22"/>
          <w:szCs w:val="22"/>
        </w:rPr>
        <w:t xml:space="preserve">další </w:t>
      </w:r>
      <w:r w:rsidR="00E118A5" w:rsidRPr="000B623D">
        <w:rPr>
          <w:rFonts w:asciiTheme="minorHAnsi" w:hAnsiTheme="minorHAnsi"/>
          <w:sz w:val="22"/>
          <w:szCs w:val="22"/>
        </w:rPr>
        <w:t xml:space="preserve">dílčí poklesy (maximálně o 0,3 bodu), nicméně nejsou zásadní a nejsou </w:t>
      </w:r>
      <w:r w:rsidR="00E118A5">
        <w:rPr>
          <w:rFonts w:asciiTheme="minorHAnsi" w:hAnsiTheme="minorHAnsi"/>
          <w:sz w:val="22"/>
          <w:szCs w:val="22"/>
        </w:rPr>
        <w:t>převážně</w:t>
      </w:r>
      <w:r w:rsidR="00E118A5" w:rsidRPr="000B623D">
        <w:rPr>
          <w:rFonts w:asciiTheme="minorHAnsi" w:hAnsiTheme="minorHAnsi"/>
          <w:sz w:val="22"/>
          <w:szCs w:val="22"/>
        </w:rPr>
        <w:t xml:space="preserve"> spojeny s některou z fakult.</w:t>
      </w:r>
    </w:p>
    <w:p w14:paraId="266510B8" w14:textId="77777777" w:rsidR="00E118A5" w:rsidRDefault="00E118A5" w:rsidP="00E118A5">
      <w:pPr>
        <w:spacing w:after="0" w:line="240" w:lineRule="auto"/>
        <w:rPr>
          <w:rFonts w:asciiTheme="minorHAnsi" w:hAnsiTheme="minorHAnsi"/>
          <w:i/>
          <w:sz w:val="20"/>
          <w:szCs w:val="20"/>
        </w:rPr>
      </w:pPr>
    </w:p>
    <w:p w14:paraId="0E3F30C6" w14:textId="434A521E" w:rsidR="00E118A5" w:rsidRPr="005B2B6E" w:rsidRDefault="00E118A5" w:rsidP="005B2B6E">
      <w:pPr>
        <w:spacing w:line="240" w:lineRule="auto"/>
        <w:rPr>
          <w:rFonts w:asciiTheme="minorHAnsi" w:hAnsiTheme="minorHAnsi"/>
          <w:b/>
          <w:sz w:val="20"/>
          <w:szCs w:val="20"/>
        </w:rPr>
      </w:pPr>
      <w:r w:rsidRPr="005B2B6E">
        <w:rPr>
          <w:rFonts w:asciiTheme="minorHAnsi" w:hAnsiTheme="minorHAnsi"/>
          <w:b/>
          <w:sz w:val="20"/>
          <w:szCs w:val="20"/>
        </w:rPr>
        <w:t xml:space="preserve">Tab. </w:t>
      </w:r>
      <w:r w:rsidR="005B2B6E" w:rsidRPr="005B2B6E">
        <w:rPr>
          <w:rFonts w:asciiTheme="minorHAnsi" w:hAnsiTheme="minorHAnsi"/>
          <w:b/>
          <w:sz w:val="20"/>
          <w:szCs w:val="20"/>
        </w:rPr>
        <w:t>28c</w:t>
      </w:r>
      <w:r w:rsidRPr="005B2B6E">
        <w:rPr>
          <w:rFonts w:asciiTheme="minorHAnsi" w:hAnsiTheme="minorHAnsi"/>
          <w:b/>
          <w:sz w:val="20"/>
          <w:szCs w:val="20"/>
        </w:rPr>
        <w:t>. Vzdělávání a podpora studentů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0299EE7C"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93ECBD0"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691DA0A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30A952C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AD97E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34E618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7A55CCD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48A0A1D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556E46A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5E92BC24"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65EAEC9"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Schopnost pedagogů činit výuku zajímavou.</w:t>
            </w:r>
          </w:p>
        </w:tc>
        <w:tc>
          <w:tcPr>
            <w:tcW w:w="356" w:type="pct"/>
            <w:vAlign w:val="center"/>
            <w:hideMark/>
          </w:tcPr>
          <w:p w14:paraId="59644783" w14:textId="77777777" w:rsidR="00E118A5" w:rsidRDefault="00E118A5" w:rsidP="004A5A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7184C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7A2A51E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496151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CB4EA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A472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6DA44E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75D1EA63"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E48A9F0"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Schopnost pedagogů vysvětlovat složitou učební látku.</w:t>
            </w:r>
          </w:p>
        </w:tc>
        <w:tc>
          <w:tcPr>
            <w:tcW w:w="356" w:type="pct"/>
            <w:vAlign w:val="center"/>
            <w:hideMark/>
          </w:tcPr>
          <w:p w14:paraId="04AC35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D8D5D1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33A3E2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C6E90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78A357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D6D492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49BBDEC"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470A93A8"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119C823"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Soulad obsahu výuky a studijního plánu.</w:t>
            </w:r>
          </w:p>
        </w:tc>
        <w:tc>
          <w:tcPr>
            <w:tcW w:w="356" w:type="pct"/>
            <w:vAlign w:val="center"/>
            <w:hideMark/>
          </w:tcPr>
          <w:p w14:paraId="251F97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7F260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87C6A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81F5E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66792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E60B64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F3E608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0,0</w:t>
            </w:r>
          </w:p>
        </w:tc>
      </w:tr>
      <w:tr w:rsidR="00E118A5" w:rsidRPr="00E86397" w14:paraId="3FD3E654"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BCF61E1" w14:textId="77777777" w:rsidR="00E118A5" w:rsidRPr="005F61C1" w:rsidRDefault="00E118A5" w:rsidP="00E118A5">
            <w:pPr>
              <w:spacing w:after="0" w:line="240" w:lineRule="auto"/>
              <w:jc w:val="left"/>
              <w:rPr>
                <w:rFonts w:ascii="Calibri" w:hAnsi="Calibri" w:cs="Calibri"/>
                <w:b w:val="0"/>
                <w:color w:val="000000"/>
                <w:sz w:val="18"/>
                <w:szCs w:val="18"/>
              </w:rPr>
            </w:pPr>
            <w:r w:rsidRPr="005F61C1">
              <w:rPr>
                <w:rFonts w:ascii="Calibri" w:hAnsi="Calibri" w:cs="Calibri"/>
                <w:b w:val="0"/>
                <w:color w:val="000000"/>
                <w:sz w:val="18"/>
                <w:szCs w:val="18"/>
              </w:rPr>
              <w:t>Konstruktivní zpětná vazba na vlastní studijní výsledky.</w:t>
            </w:r>
          </w:p>
        </w:tc>
        <w:tc>
          <w:tcPr>
            <w:tcW w:w="356" w:type="pct"/>
            <w:vAlign w:val="center"/>
            <w:hideMark/>
          </w:tcPr>
          <w:p w14:paraId="5DEAEA6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182E459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231384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547F37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4553F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57E890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525C73D0"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0,2</w:t>
            </w:r>
          </w:p>
        </w:tc>
      </w:tr>
    </w:tbl>
    <w:p w14:paraId="3F37F058"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600C32EA" w14:textId="77777777" w:rsidR="00E118A5" w:rsidRDefault="00E118A5" w:rsidP="00E118A5">
      <w:pPr>
        <w:spacing w:after="0" w:line="240" w:lineRule="auto"/>
        <w:rPr>
          <w:rFonts w:asciiTheme="minorHAnsi" w:hAnsiTheme="minorHAnsi"/>
          <w:b/>
          <w:sz w:val="22"/>
          <w:szCs w:val="22"/>
        </w:rPr>
      </w:pPr>
    </w:p>
    <w:p w14:paraId="18137254" w14:textId="77777777" w:rsidR="00E118A5" w:rsidRDefault="00E118A5" w:rsidP="00E118A5">
      <w:pPr>
        <w:spacing w:after="0" w:line="240" w:lineRule="auto"/>
        <w:rPr>
          <w:rFonts w:asciiTheme="minorHAnsi" w:hAnsiTheme="minorHAnsi"/>
          <w:b/>
          <w:sz w:val="22"/>
          <w:szCs w:val="22"/>
        </w:rPr>
      </w:pPr>
    </w:p>
    <w:p w14:paraId="3D15AF1F" w14:textId="77777777" w:rsidR="00E118A5" w:rsidRDefault="00E118A5" w:rsidP="00E118A5">
      <w:pPr>
        <w:spacing w:line="240" w:lineRule="auto"/>
        <w:rPr>
          <w:rFonts w:asciiTheme="minorHAnsi" w:hAnsiTheme="minorHAnsi"/>
          <w:b/>
          <w:sz w:val="22"/>
          <w:szCs w:val="22"/>
        </w:rPr>
      </w:pPr>
      <w:r>
        <w:rPr>
          <w:rFonts w:asciiTheme="minorHAnsi" w:hAnsiTheme="minorHAnsi"/>
          <w:b/>
          <w:sz w:val="22"/>
          <w:szCs w:val="22"/>
        </w:rPr>
        <w:t>Studijní prostředí</w:t>
      </w:r>
    </w:p>
    <w:p w14:paraId="03EC115B" w14:textId="3AF44822" w:rsidR="00E118A5" w:rsidRPr="000B623D" w:rsidRDefault="00E118A5" w:rsidP="00E118A5">
      <w:pPr>
        <w:spacing w:line="240" w:lineRule="auto"/>
        <w:rPr>
          <w:rFonts w:asciiTheme="minorHAnsi" w:hAnsiTheme="minorHAnsi"/>
          <w:sz w:val="22"/>
          <w:szCs w:val="22"/>
        </w:rPr>
      </w:pPr>
      <w:r w:rsidRPr="003B216D">
        <w:rPr>
          <w:rFonts w:asciiTheme="minorHAnsi" w:hAnsiTheme="minorHAnsi"/>
          <w:sz w:val="22"/>
          <w:szCs w:val="22"/>
        </w:rPr>
        <w:t>UTB</w:t>
      </w:r>
      <w:r>
        <w:rPr>
          <w:rFonts w:asciiTheme="minorHAnsi" w:hAnsiTheme="minorHAnsi"/>
          <w:sz w:val="22"/>
          <w:szCs w:val="22"/>
        </w:rPr>
        <w:t xml:space="preserve"> ve Zlíně je mladá univerzita a jako taková se od počátku své existence intenzivně zaměřuje </w:t>
      </w:r>
      <w:r w:rsidR="00F71158">
        <w:rPr>
          <w:rFonts w:asciiTheme="minorHAnsi" w:hAnsiTheme="minorHAnsi"/>
          <w:sz w:val="22"/>
          <w:szCs w:val="22"/>
        </w:rPr>
        <w:t xml:space="preserve">               </w:t>
      </w:r>
      <w:r>
        <w:rPr>
          <w:rFonts w:asciiTheme="minorHAnsi" w:hAnsiTheme="minorHAnsi"/>
          <w:sz w:val="22"/>
          <w:szCs w:val="22"/>
        </w:rPr>
        <w:t>na budování vysoce kvalitního a moderního studijního prostředí, do nějž také v uplynulých letech systematicky investovala. Pozitivní dopady těchto investic se projevují v hodnocení studijního prostředí, s nímž jsou absolventi vysoce spokojeni (skóre 4,1 až 4,5). Nejlépe hodnocenou oblastí jsou služby knihovny. Celkově se jedná o nejlépe hodnocenou oblast ze strany absolventů.</w:t>
      </w:r>
    </w:p>
    <w:p w14:paraId="6831D261" w14:textId="77777777" w:rsidR="00E118A5" w:rsidRDefault="00E118A5" w:rsidP="00E118A5">
      <w:pPr>
        <w:spacing w:after="0" w:line="240" w:lineRule="auto"/>
        <w:rPr>
          <w:rFonts w:asciiTheme="minorHAnsi" w:hAnsiTheme="minorHAnsi"/>
          <w:b/>
          <w:sz w:val="22"/>
          <w:szCs w:val="22"/>
        </w:rPr>
      </w:pPr>
    </w:p>
    <w:p w14:paraId="5A60C414" w14:textId="00563F73" w:rsidR="00E118A5" w:rsidRPr="005B2B6E" w:rsidRDefault="00E118A5" w:rsidP="005B2B6E">
      <w:pPr>
        <w:spacing w:line="240" w:lineRule="auto"/>
        <w:rPr>
          <w:rFonts w:asciiTheme="minorHAnsi" w:hAnsiTheme="minorHAnsi"/>
          <w:b/>
          <w:sz w:val="20"/>
          <w:szCs w:val="20"/>
        </w:rPr>
      </w:pPr>
      <w:r w:rsidRPr="005B2B6E">
        <w:rPr>
          <w:rFonts w:asciiTheme="minorHAnsi" w:hAnsiTheme="minorHAnsi"/>
          <w:b/>
          <w:sz w:val="20"/>
          <w:szCs w:val="20"/>
        </w:rPr>
        <w:t xml:space="preserve">Tab. </w:t>
      </w:r>
      <w:r w:rsidR="005B2B6E" w:rsidRPr="005B2B6E">
        <w:rPr>
          <w:rFonts w:asciiTheme="minorHAnsi" w:hAnsiTheme="minorHAnsi"/>
          <w:b/>
          <w:sz w:val="20"/>
          <w:szCs w:val="20"/>
        </w:rPr>
        <w:t>28d</w:t>
      </w:r>
      <w:r w:rsidRPr="005B2B6E">
        <w:rPr>
          <w:rFonts w:asciiTheme="minorHAnsi" w:hAnsiTheme="minorHAnsi"/>
          <w:b/>
          <w:sz w:val="20"/>
          <w:szCs w:val="20"/>
        </w:rPr>
        <w:t>. Studijní prostředí</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31EF304D" w14:textId="77777777" w:rsidTr="004A5A93">
        <w:trPr>
          <w:trHeight w:val="567"/>
        </w:trPr>
        <w:tc>
          <w:tcPr>
            <w:tcW w:w="2507" w:type="pct"/>
            <w:tcBorders>
              <w:top w:val="nil"/>
              <w:left w:val="nil"/>
              <w:bottom w:val="nil"/>
              <w:right w:val="nil"/>
            </w:tcBorders>
            <w:shd w:val="clear" w:color="000000" w:fill="ED7D31"/>
            <w:vAlign w:val="center"/>
            <w:hideMark/>
          </w:tcPr>
          <w:p w14:paraId="4D4F223C"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6FE1320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2D486B3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4E46EE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1233FCA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6F71088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5E603BA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2CDCE94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1B7DF0BA"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401CC114"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Velikost studijních skupin.</w:t>
            </w:r>
          </w:p>
        </w:tc>
        <w:tc>
          <w:tcPr>
            <w:tcW w:w="356" w:type="pct"/>
            <w:tcBorders>
              <w:top w:val="nil"/>
              <w:left w:val="nil"/>
              <w:bottom w:val="single" w:sz="8" w:space="0" w:color="ED7D31"/>
              <w:right w:val="single" w:sz="8" w:space="0" w:color="ED7D31"/>
            </w:tcBorders>
            <w:shd w:val="clear" w:color="000000" w:fill="FBE4D5"/>
            <w:vAlign w:val="center"/>
            <w:hideMark/>
          </w:tcPr>
          <w:p w14:paraId="2A28049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5C44028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38218BF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A03994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771B75F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738910F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4,5</w:t>
            </w:r>
          </w:p>
        </w:tc>
        <w:tc>
          <w:tcPr>
            <w:tcW w:w="356" w:type="pct"/>
            <w:tcBorders>
              <w:top w:val="nil"/>
              <w:left w:val="nil"/>
              <w:bottom w:val="single" w:sz="8" w:space="0" w:color="ED7D31"/>
              <w:right w:val="single" w:sz="8" w:space="0" w:color="ED7D31"/>
            </w:tcBorders>
            <w:shd w:val="clear" w:color="000000" w:fill="FBE4D5"/>
            <w:vAlign w:val="center"/>
            <w:hideMark/>
          </w:tcPr>
          <w:p w14:paraId="6C5BDEC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4EB92B0B"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988DC3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Učebny a další studijní prostory.</w:t>
            </w:r>
          </w:p>
        </w:tc>
        <w:tc>
          <w:tcPr>
            <w:tcW w:w="356" w:type="pct"/>
            <w:tcBorders>
              <w:top w:val="nil"/>
              <w:left w:val="nil"/>
              <w:bottom w:val="single" w:sz="8" w:space="0" w:color="ED7D31"/>
              <w:right w:val="single" w:sz="8" w:space="0" w:color="ED7D31"/>
            </w:tcBorders>
            <w:shd w:val="clear" w:color="auto" w:fill="auto"/>
            <w:vAlign w:val="center"/>
            <w:hideMark/>
          </w:tcPr>
          <w:p w14:paraId="2275499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0894889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4547AE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6A100B7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049527A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6920085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0CEBD78E"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4AAF3F9A"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30B51146"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Vybavení a studijní pomůcky využívané při studiu.</w:t>
            </w:r>
          </w:p>
        </w:tc>
        <w:tc>
          <w:tcPr>
            <w:tcW w:w="356" w:type="pct"/>
            <w:tcBorders>
              <w:top w:val="nil"/>
              <w:left w:val="nil"/>
              <w:bottom w:val="single" w:sz="8" w:space="0" w:color="ED7D31"/>
              <w:right w:val="single" w:sz="8" w:space="0" w:color="ED7D31"/>
            </w:tcBorders>
            <w:shd w:val="clear" w:color="000000" w:fill="FBE4D5"/>
            <w:vAlign w:val="center"/>
            <w:hideMark/>
          </w:tcPr>
          <w:p w14:paraId="2D6480D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03AEE2B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73B511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69A24F9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12D55B0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1E130F3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5C3A7BE1"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4,1</w:t>
            </w:r>
          </w:p>
        </w:tc>
      </w:tr>
      <w:tr w:rsidR="00E118A5" w:rsidRPr="00A63C68" w14:paraId="410EE270"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027E11E"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Knihovna a knihovní služby.</w:t>
            </w:r>
          </w:p>
        </w:tc>
        <w:tc>
          <w:tcPr>
            <w:tcW w:w="356" w:type="pct"/>
            <w:tcBorders>
              <w:top w:val="nil"/>
              <w:left w:val="nil"/>
              <w:bottom w:val="single" w:sz="8" w:space="0" w:color="ED7D31"/>
              <w:right w:val="single" w:sz="8" w:space="0" w:color="ED7D31"/>
            </w:tcBorders>
            <w:shd w:val="clear" w:color="auto" w:fill="auto"/>
            <w:vAlign w:val="center"/>
            <w:hideMark/>
          </w:tcPr>
          <w:p w14:paraId="54F4247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35290BD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4,7</w:t>
            </w:r>
          </w:p>
        </w:tc>
        <w:tc>
          <w:tcPr>
            <w:tcW w:w="356" w:type="pct"/>
            <w:tcBorders>
              <w:top w:val="nil"/>
              <w:left w:val="nil"/>
              <w:bottom w:val="single" w:sz="8" w:space="0" w:color="ED7D31"/>
              <w:right w:val="single" w:sz="8" w:space="0" w:color="ED7D31"/>
            </w:tcBorders>
            <w:shd w:val="clear" w:color="auto" w:fill="auto"/>
            <w:vAlign w:val="center"/>
            <w:hideMark/>
          </w:tcPr>
          <w:p w14:paraId="02B8A3B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4,6</w:t>
            </w:r>
          </w:p>
        </w:tc>
        <w:tc>
          <w:tcPr>
            <w:tcW w:w="356" w:type="pct"/>
            <w:tcBorders>
              <w:top w:val="nil"/>
              <w:left w:val="nil"/>
              <w:bottom w:val="single" w:sz="8" w:space="0" w:color="ED7D31"/>
              <w:right w:val="single" w:sz="8" w:space="0" w:color="ED7D31"/>
            </w:tcBorders>
            <w:shd w:val="clear" w:color="auto" w:fill="auto"/>
            <w:vAlign w:val="center"/>
            <w:hideMark/>
          </w:tcPr>
          <w:p w14:paraId="006E083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183ED4B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4,7</w:t>
            </w:r>
          </w:p>
        </w:tc>
        <w:tc>
          <w:tcPr>
            <w:tcW w:w="356" w:type="pct"/>
            <w:tcBorders>
              <w:top w:val="nil"/>
              <w:left w:val="nil"/>
              <w:bottom w:val="single" w:sz="8" w:space="0" w:color="ED7D31"/>
              <w:right w:val="single" w:sz="8" w:space="0" w:color="ED7D31"/>
            </w:tcBorders>
            <w:shd w:val="clear" w:color="auto" w:fill="auto"/>
            <w:vAlign w:val="center"/>
            <w:hideMark/>
          </w:tcPr>
          <w:p w14:paraId="3D72748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6AEDD4F0"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4,5</w:t>
            </w:r>
          </w:p>
        </w:tc>
      </w:tr>
      <w:tr w:rsidR="00E118A5" w:rsidRPr="00A63C68" w14:paraId="75FBA5F7" w14:textId="77777777" w:rsidTr="004A5A93">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7311C836"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Počítačové vybavení a další IT služby (např. dostupnost připojení k internetu, dostupnost počítačů aj.).</w:t>
            </w:r>
          </w:p>
        </w:tc>
        <w:tc>
          <w:tcPr>
            <w:tcW w:w="356" w:type="pct"/>
            <w:tcBorders>
              <w:top w:val="nil"/>
              <w:left w:val="nil"/>
              <w:bottom w:val="single" w:sz="8" w:space="0" w:color="ED7D31"/>
              <w:right w:val="single" w:sz="8" w:space="0" w:color="ED7D31"/>
            </w:tcBorders>
            <w:shd w:val="clear" w:color="000000" w:fill="FBE4D5"/>
            <w:vAlign w:val="center"/>
            <w:hideMark/>
          </w:tcPr>
          <w:p w14:paraId="0C3AC48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4592C4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2A9B019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17999B4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7AE607C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000000" w:fill="FBE4D5"/>
            <w:vAlign w:val="center"/>
            <w:hideMark/>
          </w:tcPr>
          <w:p w14:paraId="65C5E84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46C335E"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4,2</w:t>
            </w:r>
          </w:p>
        </w:tc>
      </w:tr>
    </w:tbl>
    <w:p w14:paraId="521AE8A5"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6D5BDBC7" w14:textId="77777777" w:rsidR="00E118A5" w:rsidRDefault="00E118A5" w:rsidP="00E118A5">
      <w:pPr>
        <w:spacing w:after="0" w:line="240" w:lineRule="auto"/>
        <w:rPr>
          <w:rFonts w:asciiTheme="minorHAnsi" w:hAnsiTheme="minorHAnsi"/>
          <w:b/>
          <w:sz w:val="22"/>
          <w:szCs w:val="22"/>
        </w:rPr>
      </w:pPr>
    </w:p>
    <w:p w14:paraId="780B5953" w14:textId="1DECFB68" w:rsidR="00E118A5" w:rsidRDefault="00E118A5" w:rsidP="00E118A5">
      <w:pPr>
        <w:spacing w:after="0" w:line="240" w:lineRule="auto"/>
        <w:rPr>
          <w:rFonts w:asciiTheme="minorHAnsi" w:hAnsiTheme="minorHAnsi"/>
          <w:sz w:val="22"/>
          <w:szCs w:val="22"/>
        </w:rPr>
      </w:pPr>
      <w:r w:rsidRPr="000B623D">
        <w:rPr>
          <w:rFonts w:asciiTheme="minorHAnsi" w:hAnsiTheme="minorHAnsi"/>
          <w:sz w:val="22"/>
          <w:szCs w:val="22"/>
        </w:rPr>
        <w:t xml:space="preserve">Oproti </w:t>
      </w:r>
      <w:r w:rsidR="005B2B6E">
        <w:rPr>
          <w:rFonts w:asciiTheme="minorHAnsi" w:hAnsiTheme="minorHAnsi"/>
          <w:sz w:val="22"/>
          <w:szCs w:val="22"/>
        </w:rPr>
        <w:t>předchozímu</w:t>
      </w:r>
      <w:r w:rsidRPr="000B623D">
        <w:rPr>
          <w:rFonts w:asciiTheme="minorHAnsi" w:hAnsiTheme="minorHAnsi"/>
          <w:sz w:val="22"/>
          <w:szCs w:val="22"/>
        </w:rPr>
        <w:t xml:space="preserve"> šetření </w:t>
      </w:r>
      <w:r w:rsidR="005B2B6E">
        <w:rPr>
          <w:rFonts w:asciiTheme="minorHAnsi" w:hAnsiTheme="minorHAnsi"/>
          <w:sz w:val="22"/>
          <w:szCs w:val="22"/>
        </w:rPr>
        <w:t xml:space="preserve">v roce 2021 </w:t>
      </w:r>
      <w:r w:rsidRPr="000B623D">
        <w:rPr>
          <w:rFonts w:asciiTheme="minorHAnsi" w:hAnsiTheme="minorHAnsi"/>
          <w:sz w:val="22"/>
          <w:szCs w:val="22"/>
        </w:rPr>
        <w:t xml:space="preserve">došlo i zde k mírnému zlepšení </w:t>
      </w:r>
      <w:r>
        <w:rPr>
          <w:rFonts w:asciiTheme="minorHAnsi" w:hAnsiTheme="minorHAnsi"/>
          <w:sz w:val="22"/>
          <w:szCs w:val="22"/>
        </w:rPr>
        <w:t xml:space="preserve">téměř </w:t>
      </w:r>
      <w:r w:rsidRPr="000B623D">
        <w:rPr>
          <w:rFonts w:asciiTheme="minorHAnsi" w:hAnsiTheme="minorHAnsi"/>
          <w:sz w:val="22"/>
          <w:szCs w:val="22"/>
        </w:rPr>
        <w:t>ve všech sledovaných položkách</w:t>
      </w:r>
      <w:r>
        <w:rPr>
          <w:rFonts w:asciiTheme="minorHAnsi" w:hAnsiTheme="minorHAnsi"/>
          <w:sz w:val="22"/>
          <w:szCs w:val="22"/>
        </w:rPr>
        <w:t xml:space="preserve">. Pouze položka sledující velikost studijních skupin získala stejné hodnocení jako </w:t>
      </w:r>
      <w:r>
        <w:rPr>
          <w:rFonts w:asciiTheme="minorHAnsi" w:hAnsiTheme="minorHAnsi"/>
          <w:sz w:val="22"/>
          <w:szCs w:val="22"/>
        </w:rPr>
        <w:lastRenderedPageBreak/>
        <w:t xml:space="preserve">v předchozí vlně šetření. </w:t>
      </w:r>
      <w:r w:rsidR="005B2B6E">
        <w:rPr>
          <w:rFonts w:asciiTheme="minorHAnsi" w:hAnsiTheme="minorHAnsi"/>
          <w:sz w:val="22"/>
          <w:szCs w:val="22"/>
        </w:rPr>
        <w:t xml:space="preserve">Vyšší poklesy (až o 0,4 bodu) </w:t>
      </w:r>
      <w:r>
        <w:rPr>
          <w:rFonts w:asciiTheme="minorHAnsi" w:hAnsiTheme="minorHAnsi"/>
          <w:sz w:val="22"/>
          <w:szCs w:val="22"/>
        </w:rPr>
        <w:t>poukazují i na místa, kde se hodnocení mírně zhoršilo, avšak celkově se nejedná o zásadní zvraty.</w:t>
      </w:r>
    </w:p>
    <w:p w14:paraId="666EC50E" w14:textId="77777777" w:rsidR="00E118A5" w:rsidRPr="000B623D" w:rsidRDefault="00E118A5" w:rsidP="00E118A5">
      <w:pPr>
        <w:spacing w:after="0" w:line="240" w:lineRule="auto"/>
        <w:rPr>
          <w:rFonts w:asciiTheme="minorHAnsi" w:hAnsiTheme="minorHAnsi"/>
          <w:sz w:val="22"/>
          <w:szCs w:val="22"/>
        </w:rPr>
      </w:pPr>
    </w:p>
    <w:p w14:paraId="428A8653" w14:textId="77777777" w:rsidR="00E118A5" w:rsidRPr="00ED1FED" w:rsidRDefault="00E118A5" w:rsidP="00E118A5">
      <w:pPr>
        <w:spacing w:after="0" w:line="240" w:lineRule="auto"/>
        <w:rPr>
          <w:rFonts w:asciiTheme="minorHAnsi" w:hAnsiTheme="minorHAnsi"/>
          <w:b/>
          <w:sz w:val="22"/>
          <w:szCs w:val="22"/>
        </w:rPr>
      </w:pPr>
    </w:p>
    <w:p w14:paraId="574FE8A1" w14:textId="0355FF1F"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28e</w:t>
      </w:r>
      <w:r w:rsidRPr="008C68A9">
        <w:rPr>
          <w:rFonts w:asciiTheme="minorHAnsi" w:hAnsiTheme="minorHAnsi"/>
          <w:b/>
          <w:sz w:val="20"/>
          <w:szCs w:val="20"/>
        </w:rPr>
        <w:t>. Studijní prostředí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48D07E3D" w14:textId="77777777" w:rsidTr="004A5A9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F9C5775"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1BD3FDB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2EB949FF"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1558806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7F437F54"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B78C06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42796E01"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77E069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68EBC331"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187D5C3"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Velikost studijních skupin.</w:t>
            </w:r>
          </w:p>
        </w:tc>
        <w:tc>
          <w:tcPr>
            <w:tcW w:w="356" w:type="pct"/>
            <w:vAlign w:val="center"/>
            <w:hideMark/>
          </w:tcPr>
          <w:p w14:paraId="53204705" w14:textId="77777777" w:rsidR="00E118A5" w:rsidRDefault="00E118A5" w:rsidP="004A5A9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85178F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89A5B2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4A6815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2BDA31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026FF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330FA3"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0,0</w:t>
            </w:r>
          </w:p>
        </w:tc>
      </w:tr>
      <w:tr w:rsidR="00E118A5" w:rsidRPr="00E86397" w14:paraId="1D8FAF41"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7AC2CFB"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Učebny a další studijní prostory.</w:t>
            </w:r>
          </w:p>
        </w:tc>
        <w:tc>
          <w:tcPr>
            <w:tcW w:w="356" w:type="pct"/>
            <w:vAlign w:val="center"/>
            <w:hideMark/>
          </w:tcPr>
          <w:p w14:paraId="63466E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200B069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209792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20795E8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B2D267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E292B2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C6A1AB7"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6ADE5F56"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C43231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Vybavení a studijní pomůcky využívané při studiu.</w:t>
            </w:r>
          </w:p>
        </w:tc>
        <w:tc>
          <w:tcPr>
            <w:tcW w:w="356" w:type="pct"/>
            <w:vAlign w:val="center"/>
            <w:hideMark/>
          </w:tcPr>
          <w:p w14:paraId="26A6C27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67FFCA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70CFBF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82C313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269D59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132DE6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78C4275"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60D9B8A9" w14:textId="77777777" w:rsidTr="004A5A93">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FFC6877"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Knihovna a knihovní služby.</w:t>
            </w:r>
          </w:p>
        </w:tc>
        <w:tc>
          <w:tcPr>
            <w:tcW w:w="356" w:type="pct"/>
            <w:vAlign w:val="center"/>
            <w:hideMark/>
          </w:tcPr>
          <w:p w14:paraId="414091B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524113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33B674F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9B1910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C1591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28D4A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178C2E6"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AABEE25" w14:textId="77777777" w:rsidTr="004A5A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B8E13B2"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Počítačové vybavení a další IT služby (např. dostupnost připojení k internetu, dostupnost počítačů aj.).</w:t>
            </w:r>
          </w:p>
        </w:tc>
        <w:tc>
          <w:tcPr>
            <w:tcW w:w="356" w:type="pct"/>
            <w:vAlign w:val="center"/>
            <w:hideMark/>
          </w:tcPr>
          <w:p w14:paraId="3496678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90DC9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106AC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82416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B8F4E8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3C328E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1057D7D"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00DBAABB"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6BF33D83" w14:textId="34AAA902" w:rsidR="008C68A9" w:rsidRDefault="008C68A9">
      <w:pPr>
        <w:spacing w:after="0" w:line="240" w:lineRule="auto"/>
        <w:jc w:val="left"/>
        <w:rPr>
          <w:rFonts w:asciiTheme="minorHAnsi" w:hAnsiTheme="minorHAnsi"/>
          <w:b/>
          <w:sz w:val="22"/>
          <w:szCs w:val="22"/>
        </w:rPr>
      </w:pPr>
    </w:p>
    <w:p w14:paraId="60F5CC1C" w14:textId="695E9126" w:rsidR="00E118A5" w:rsidRDefault="00E118A5" w:rsidP="00E118A5">
      <w:pPr>
        <w:spacing w:line="240" w:lineRule="auto"/>
        <w:rPr>
          <w:rFonts w:asciiTheme="minorHAnsi" w:hAnsiTheme="minorHAnsi"/>
          <w:b/>
          <w:sz w:val="22"/>
          <w:szCs w:val="22"/>
        </w:rPr>
      </w:pPr>
      <w:r>
        <w:rPr>
          <w:rFonts w:asciiTheme="minorHAnsi" w:hAnsiTheme="minorHAnsi"/>
          <w:b/>
          <w:sz w:val="22"/>
          <w:szCs w:val="22"/>
        </w:rPr>
        <w:t xml:space="preserve">Participace </w:t>
      </w:r>
      <w:r w:rsidRPr="00475207">
        <w:rPr>
          <w:rFonts w:asciiTheme="minorHAnsi" w:hAnsiTheme="minorHAnsi"/>
          <w:b/>
          <w:sz w:val="22"/>
          <w:szCs w:val="22"/>
        </w:rPr>
        <w:t>studentů</w:t>
      </w:r>
    </w:p>
    <w:p w14:paraId="50A43383" w14:textId="48801E76" w:rsidR="00E118A5" w:rsidRDefault="00E118A5" w:rsidP="00E118A5">
      <w:pPr>
        <w:spacing w:line="240" w:lineRule="auto"/>
        <w:rPr>
          <w:rFonts w:asciiTheme="minorHAnsi" w:hAnsiTheme="minorHAnsi"/>
          <w:sz w:val="22"/>
          <w:szCs w:val="22"/>
        </w:rPr>
      </w:pPr>
      <w:r>
        <w:rPr>
          <w:rFonts w:asciiTheme="minorHAnsi" w:hAnsiTheme="minorHAnsi"/>
          <w:sz w:val="22"/>
          <w:szCs w:val="22"/>
        </w:rPr>
        <w:t>Studenti jsou nedílnou součástí akademické obce každé univerzity. Tato oblast se zaměřuje na jejich zapojení nejen do vzdělávacího procesu, ale i do spoluřízení univerzity. Absolventi UTB jsou v tomto ohledu se svým „partnerstvím“ při budování vysoké školy spíše spokojeni, hodnoty všech sledovaných položek jsou mírně nad střední hodnotou škály.</w:t>
      </w:r>
    </w:p>
    <w:p w14:paraId="3882A7BB" w14:textId="77777777" w:rsidR="00E118A5" w:rsidRPr="000B623D" w:rsidRDefault="00E118A5" w:rsidP="00E118A5">
      <w:pPr>
        <w:spacing w:line="240" w:lineRule="auto"/>
        <w:rPr>
          <w:rFonts w:asciiTheme="minorHAnsi" w:hAnsiTheme="minorHAnsi"/>
          <w:sz w:val="22"/>
          <w:szCs w:val="22"/>
        </w:rPr>
      </w:pPr>
    </w:p>
    <w:p w14:paraId="07697965" w14:textId="0BB08FAC"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28f</w:t>
      </w:r>
      <w:r w:rsidRPr="008C68A9">
        <w:rPr>
          <w:rFonts w:asciiTheme="minorHAnsi" w:hAnsiTheme="minorHAnsi"/>
          <w:b/>
          <w:sz w:val="20"/>
          <w:szCs w:val="20"/>
        </w:rPr>
        <w:t>. Participace studentů</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17442929" w14:textId="77777777" w:rsidTr="004E4541">
        <w:trPr>
          <w:trHeight w:val="567"/>
        </w:trPr>
        <w:tc>
          <w:tcPr>
            <w:tcW w:w="2507" w:type="pct"/>
            <w:tcBorders>
              <w:top w:val="nil"/>
              <w:left w:val="nil"/>
              <w:bottom w:val="nil"/>
              <w:right w:val="nil"/>
            </w:tcBorders>
            <w:shd w:val="clear" w:color="000000" w:fill="ED7D31"/>
            <w:vAlign w:val="center"/>
            <w:hideMark/>
          </w:tcPr>
          <w:p w14:paraId="7462BD9A"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0B10B9B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1BB0F28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6E53F69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26289DE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7F3EA206"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20DAAAB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7FD486CB"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10E93B15"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CEBD6D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Možnost studentů ovlivňovat obsah a formy výuky.</w:t>
            </w:r>
          </w:p>
        </w:tc>
        <w:tc>
          <w:tcPr>
            <w:tcW w:w="356" w:type="pct"/>
            <w:tcBorders>
              <w:top w:val="nil"/>
              <w:left w:val="nil"/>
              <w:bottom w:val="single" w:sz="8" w:space="0" w:color="ED7D31"/>
              <w:right w:val="single" w:sz="8" w:space="0" w:color="ED7D31"/>
            </w:tcBorders>
            <w:shd w:val="clear" w:color="000000" w:fill="FBE4D5"/>
            <w:vAlign w:val="center"/>
            <w:hideMark/>
          </w:tcPr>
          <w:p w14:paraId="6E9E0B3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4021024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3,0</w:t>
            </w:r>
          </w:p>
        </w:tc>
        <w:tc>
          <w:tcPr>
            <w:tcW w:w="356" w:type="pct"/>
            <w:tcBorders>
              <w:top w:val="nil"/>
              <w:left w:val="nil"/>
              <w:bottom w:val="single" w:sz="8" w:space="0" w:color="ED7D31"/>
              <w:right w:val="single" w:sz="8" w:space="0" w:color="ED7D31"/>
            </w:tcBorders>
            <w:shd w:val="clear" w:color="000000" w:fill="FBE4D5"/>
            <w:vAlign w:val="center"/>
            <w:hideMark/>
          </w:tcPr>
          <w:p w14:paraId="4D61AB7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36FC0B9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000000" w:fill="FBE4D5"/>
            <w:vAlign w:val="center"/>
            <w:hideMark/>
          </w:tcPr>
          <w:p w14:paraId="7E55500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9EC3B3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000000" w:fill="FBE4D5"/>
            <w:vAlign w:val="center"/>
            <w:hideMark/>
          </w:tcPr>
          <w:p w14:paraId="66A98892"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3,3</w:t>
            </w:r>
          </w:p>
        </w:tc>
      </w:tr>
      <w:tr w:rsidR="00E118A5" w:rsidRPr="00A63C68" w14:paraId="5FB4424C"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5E8C59A3"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Způsob, jak se pracovalo s kritikou a připomínkami studentů.</w:t>
            </w:r>
          </w:p>
        </w:tc>
        <w:tc>
          <w:tcPr>
            <w:tcW w:w="356" w:type="pct"/>
            <w:tcBorders>
              <w:top w:val="nil"/>
              <w:left w:val="nil"/>
              <w:bottom w:val="single" w:sz="8" w:space="0" w:color="ED7D31"/>
              <w:right w:val="single" w:sz="8" w:space="0" w:color="ED7D31"/>
            </w:tcBorders>
            <w:shd w:val="clear" w:color="auto" w:fill="auto"/>
            <w:vAlign w:val="center"/>
            <w:hideMark/>
          </w:tcPr>
          <w:p w14:paraId="4957A7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auto" w:fill="auto"/>
            <w:vAlign w:val="center"/>
            <w:hideMark/>
          </w:tcPr>
          <w:p w14:paraId="42B6E3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auto" w:fill="auto"/>
            <w:vAlign w:val="center"/>
            <w:hideMark/>
          </w:tcPr>
          <w:p w14:paraId="7D420B9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auto" w:fill="auto"/>
            <w:vAlign w:val="center"/>
            <w:hideMark/>
          </w:tcPr>
          <w:p w14:paraId="69C2E6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3,4</w:t>
            </w:r>
          </w:p>
        </w:tc>
        <w:tc>
          <w:tcPr>
            <w:tcW w:w="356" w:type="pct"/>
            <w:tcBorders>
              <w:top w:val="nil"/>
              <w:left w:val="nil"/>
              <w:bottom w:val="single" w:sz="8" w:space="0" w:color="ED7D31"/>
              <w:right w:val="single" w:sz="8" w:space="0" w:color="ED7D31"/>
            </w:tcBorders>
            <w:shd w:val="clear" w:color="auto" w:fill="auto"/>
            <w:vAlign w:val="center"/>
            <w:hideMark/>
          </w:tcPr>
          <w:p w14:paraId="7501B22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5D1D86E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50CCE68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3,3</w:t>
            </w:r>
          </w:p>
        </w:tc>
      </w:tr>
      <w:tr w:rsidR="00E118A5" w:rsidRPr="00A63C68" w14:paraId="17857C3A" w14:textId="77777777" w:rsidTr="004E4541">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160507A"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Vliv studentů na chod univerzity.</w:t>
            </w:r>
          </w:p>
        </w:tc>
        <w:tc>
          <w:tcPr>
            <w:tcW w:w="356" w:type="pct"/>
            <w:tcBorders>
              <w:top w:val="nil"/>
              <w:left w:val="nil"/>
              <w:bottom w:val="single" w:sz="8" w:space="0" w:color="ED7D31"/>
              <w:right w:val="single" w:sz="8" w:space="0" w:color="ED7D31"/>
            </w:tcBorders>
            <w:shd w:val="clear" w:color="000000" w:fill="FBE4D5"/>
            <w:vAlign w:val="center"/>
            <w:hideMark/>
          </w:tcPr>
          <w:p w14:paraId="06FC1D4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000000" w:fill="FBE4D5"/>
            <w:vAlign w:val="center"/>
            <w:hideMark/>
          </w:tcPr>
          <w:p w14:paraId="10FB24A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3,1</w:t>
            </w:r>
          </w:p>
        </w:tc>
        <w:tc>
          <w:tcPr>
            <w:tcW w:w="356" w:type="pct"/>
            <w:tcBorders>
              <w:top w:val="nil"/>
              <w:left w:val="nil"/>
              <w:bottom w:val="single" w:sz="8" w:space="0" w:color="ED7D31"/>
              <w:right w:val="single" w:sz="8" w:space="0" w:color="ED7D31"/>
            </w:tcBorders>
            <w:shd w:val="clear" w:color="000000" w:fill="FBE4D5"/>
            <w:vAlign w:val="center"/>
            <w:hideMark/>
          </w:tcPr>
          <w:p w14:paraId="0DB9CC9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2BE9D5D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44BD093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317961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5AE4D32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3,4</w:t>
            </w:r>
          </w:p>
        </w:tc>
      </w:tr>
    </w:tbl>
    <w:p w14:paraId="76FB769D"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2802520F" w14:textId="77777777" w:rsidR="00E118A5" w:rsidRDefault="00E118A5" w:rsidP="00E118A5">
      <w:pPr>
        <w:spacing w:after="0" w:line="240" w:lineRule="auto"/>
        <w:rPr>
          <w:rFonts w:asciiTheme="minorHAnsi" w:hAnsiTheme="minorHAnsi"/>
          <w:i/>
          <w:sz w:val="20"/>
          <w:szCs w:val="20"/>
        </w:rPr>
      </w:pPr>
    </w:p>
    <w:p w14:paraId="7C12C803" w14:textId="18A086D8" w:rsidR="00E118A5" w:rsidRDefault="00E118A5" w:rsidP="00E118A5">
      <w:pPr>
        <w:spacing w:line="240" w:lineRule="auto"/>
        <w:rPr>
          <w:rFonts w:asciiTheme="minorHAnsi" w:hAnsiTheme="minorHAnsi"/>
          <w:sz w:val="22"/>
          <w:szCs w:val="22"/>
        </w:rPr>
      </w:pPr>
      <w:r w:rsidRPr="000B623D">
        <w:rPr>
          <w:rFonts w:asciiTheme="minorHAnsi" w:hAnsiTheme="minorHAnsi"/>
          <w:sz w:val="22"/>
          <w:szCs w:val="22"/>
        </w:rPr>
        <w:t>Porovnání s výsledky získanými v roce 2021 opět poukazuje na</w:t>
      </w:r>
      <w:r>
        <w:rPr>
          <w:rFonts w:asciiTheme="minorHAnsi" w:hAnsiTheme="minorHAnsi"/>
          <w:sz w:val="22"/>
          <w:szCs w:val="22"/>
        </w:rPr>
        <w:t xml:space="preserve"> mírné zlepšení o 0,1 bodu ve všech položkách. </w:t>
      </w:r>
      <w:r w:rsidRPr="000B623D">
        <w:rPr>
          <w:rFonts w:asciiTheme="minorHAnsi" w:hAnsiTheme="minorHAnsi"/>
          <w:sz w:val="22"/>
          <w:szCs w:val="22"/>
        </w:rPr>
        <w:t>Svědčí to o tom, že na UTB ve Zlíně dbáme na otevřenou zpětnou vazbu a skutečně s ní p</w:t>
      </w:r>
      <w:r>
        <w:rPr>
          <w:rFonts w:asciiTheme="minorHAnsi" w:hAnsiTheme="minorHAnsi"/>
          <w:sz w:val="22"/>
          <w:szCs w:val="22"/>
        </w:rPr>
        <w:t xml:space="preserve">racujeme. Při pohledu na výsledky jednotlivých fakult </w:t>
      </w:r>
      <w:r w:rsidR="00F71158">
        <w:rPr>
          <w:rFonts w:asciiTheme="minorHAnsi" w:hAnsiTheme="minorHAnsi"/>
          <w:sz w:val="22"/>
          <w:szCs w:val="22"/>
        </w:rPr>
        <w:t xml:space="preserve">univerzity </w:t>
      </w:r>
      <w:r>
        <w:rPr>
          <w:rFonts w:asciiTheme="minorHAnsi" w:hAnsiTheme="minorHAnsi"/>
          <w:sz w:val="22"/>
          <w:szCs w:val="22"/>
        </w:rPr>
        <w:t>vidíme zhoršení v případě FaME a FHS,</w:t>
      </w:r>
      <w:r w:rsidR="00F71158">
        <w:rPr>
          <w:rFonts w:asciiTheme="minorHAnsi" w:hAnsiTheme="minorHAnsi"/>
          <w:sz w:val="22"/>
          <w:szCs w:val="22"/>
        </w:rPr>
        <w:t xml:space="preserve"> </w:t>
      </w:r>
      <w:r>
        <w:rPr>
          <w:rFonts w:asciiTheme="minorHAnsi" w:hAnsiTheme="minorHAnsi"/>
          <w:sz w:val="22"/>
          <w:szCs w:val="22"/>
        </w:rPr>
        <w:t>a naopak zlepšení v případě FAI, FLKŘ, FMK a FT.</w:t>
      </w:r>
    </w:p>
    <w:p w14:paraId="77900EA0" w14:textId="12228C05" w:rsidR="00E118A5" w:rsidRDefault="00E118A5" w:rsidP="00E118A5">
      <w:pPr>
        <w:spacing w:line="240" w:lineRule="auto"/>
        <w:rPr>
          <w:rFonts w:asciiTheme="minorHAnsi" w:hAnsiTheme="minorHAnsi"/>
          <w:sz w:val="22"/>
          <w:szCs w:val="22"/>
        </w:rPr>
      </w:pPr>
    </w:p>
    <w:p w14:paraId="52624A92" w14:textId="77777777" w:rsidR="00E54F22" w:rsidRPr="000B623D" w:rsidRDefault="00E54F22" w:rsidP="00E118A5">
      <w:pPr>
        <w:spacing w:line="240" w:lineRule="auto"/>
        <w:rPr>
          <w:rFonts w:asciiTheme="minorHAnsi" w:hAnsiTheme="minorHAnsi"/>
          <w:sz w:val="22"/>
          <w:szCs w:val="22"/>
        </w:rPr>
      </w:pPr>
    </w:p>
    <w:p w14:paraId="6C8E13EC" w14:textId="520DEE06"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t xml:space="preserve">Tab. </w:t>
      </w:r>
      <w:r w:rsidR="008C68A9" w:rsidRPr="008C68A9">
        <w:rPr>
          <w:rFonts w:asciiTheme="minorHAnsi" w:hAnsiTheme="minorHAnsi"/>
          <w:b/>
          <w:sz w:val="20"/>
          <w:szCs w:val="20"/>
        </w:rPr>
        <w:t>28g</w:t>
      </w:r>
      <w:r w:rsidRPr="008C68A9">
        <w:rPr>
          <w:rFonts w:asciiTheme="minorHAnsi" w:hAnsiTheme="minorHAnsi"/>
          <w:b/>
          <w:sz w:val="20"/>
          <w:szCs w:val="20"/>
        </w:rPr>
        <w:t>. Participace studentů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5D399D0B"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19F320F"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73501D86"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638980B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2D1C8B3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3B16359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E12D5E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13A5801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F2F1B5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18CB3DC2"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64A9C2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Možnost studentů ovlivňovat obsah a formy výuky.</w:t>
            </w:r>
          </w:p>
        </w:tc>
        <w:tc>
          <w:tcPr>
            <w:tcW w:w="356" w:type="pct"/>
            <w:vAlign w:val="center"/>
            <w:hideMark/>
          </w:tcPr>
          <w:p w14:paraId="7755EA0B" w14:textId="77777777" w:rsidR="00E118A5" w:rsidRDefault="00E118A5" w:rsidP="00D757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600B2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3D3EC2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4180C7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9A3A2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05AC3D3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3BB48E7E"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FD2BC5B"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80D07FA"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Způsob, jak se pracovalo s kritikou a připomínkami studentů.</w:t>
            </w:r>
          </w:p>
        </w:tc>
        <w:tc>
          <w:tcPr>
            <w:tcW w:w="356" w:type="pct"/>
            <w:vAlign w:val="center"/>
            <w:hideMark/>
          </w:tcPr>
          <w:p w14:paraId="36F7ED1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05075E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9C92A1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5608D2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413A7A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611351A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3D30AFBD"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r w:rsidR="00E118A5" w:rsidRPr="00E86397" w14:paraId="022A4A36"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290A89B"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Vliv studentů na chod univerzity.</w:t>
            </w:r>
          </w:p>
        </w:tc>
        <w:tc>
          <w:tcPr>
            <w:tcW w:w="356" w:type="pct"/>
            <w:vAlign w:val="center"/>
            <w:hideMark/>
          </w:tcPr>
          <w:p w14:paraId="22A108F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6E1D09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00BD0B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052447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F18354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EC0042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76B806A"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2B6DBC15"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2BD52988" w14:textId="77777777" w:rsidR="00E118A5" w:rsidRDefault="00E118A5" w:rsidP="00E118A5">
      <w:pPr>
        <w:spacing w:after="0" w:line="240" w:lineRule="auto"/>
        <w:rPr>
          <w:rFonts w:asciiTheme="minorHAnsi" w:hAnsiTheme="minorHAnsi"/>
          <w:i/>
          <w:sz w:val="20"/>
          <w:szCs w:val="20"/>
        </w:rPr>
      </w:pPr>
    </w:p>
    <w:p w14:paraId="40657DEB" w14:textId="77777777" w:rsidR="00E118A5" w:rsidRDefault="00E118A5" w:rsidP="00E118A5">
      <w:pPr>
        <w:spacing w:after="0" w:line="240" w:lineRule="auto"/>
        <w:rPr>
          <w:rFonts w:asciiTheme="minorHAnsi" w:hAnsiTheme="minorHAnsi"/>
          <w:i/>
          <w:sz w:val="20"/>
          <w:szCs w:val="20"/>
        </w:rPr>
      </w:pPr>
    </w:p>
    <w:p w14:paraId="109C8587" w14:textId="77777777" w:rsidR="00E118A5" w:rsidRPr="00041091" w:rsidRDefault="00E118A5" w:rsidP="00E118A5">
      <w:pPr>
        <w:spacing w:line="240" w:lineRule="auto"/>
        <w:rPr>
          <w:rFonts w:asciiTheme="minorHAnsi" w:hAnsiTheme="minorHAnsi"/>
          <w:b/>
          <w:sz w:val="22"/>
          <w:szCs w:val="22"/>
        </w:rPr>
      </w:pPr>
      <w:r w:rsidRPr="00041091">
        <w:rPr>
          <w:rFonts w:asciiTheme="minorHAnsi" w:hAnsiTheme="minorHAnsi"/>
          <w:b/>
          <w:sz w:val="22"/>
          <w:szCs w:val="22"/>
        </w:rPr>
        <w:t>Relevance pro trh práce</w:t>
      </w:r>
    </w:p>
    <w:p w14:paraId="1D3B1D46" w14:textId="52C85009" w:rsidR="00E118A5" w:rsidRPr="008C68A9" w:rsidRDefault="00E118A5" w:rsidP="00E54F22">
      <w:pPr>
        <w:spacing w:line="240" w:lineRule="auto"/>
        <w:rPr>
          <w:rFonts w:asciiTheme="minorHAnsi" w:hAnsiTheme="minorHAnsi"/>
          <w:b/>
          <w:sz w:val="20"/>
          <w:szCs w:val="20"/>
        </w:rPr>
      </w:pPr>
      <w:r w:rsidRPr="00041091">
        <w:rPr>
          <w:rFonts w:asciiTheme="minorHAnsi" w:hAnsiTheme="minorHAnsi"/>
          <w:sz w:val="22"/>
          <w:szCs w:val="22"/>
        </w:rPr>
        <w:t>Ačkoliv absolventi UTB</w:t>
      </w:r>
      <w:r>
        <w:rPr>
          <w:rFonts w:asciiTheme="minorHAnsi" w:hAnsiTheme="minorHAnsi"/>
          <w:sz w:val="22"/>
          <w:szCs w:val="22"/>
        </w:rPr>
        <w:t xml:space="preserve"> ve Zlíně</w:t>
      </w:r>
      <w:r w:rsidRPr="00041091">
        <w:rPr>
          <w:rFonts w:asciiTheme="minorHAnsi" w:hAnsiTheme="minorHAnsi"/>
          <w:sz w:val="22"/>
          <w:szCs w:val="22"/>
        </w:rPr>
        <w:t xml:space="preserve"> dosahují dlouho</w:t>
      </w:r>
      <w:r>
        <w:rPr>
          <w:rFonts w:asciiTheme="minorHAnsi" w:hAnsiTheme="minorHAnsi"/>
          <w:sz w:val="22"/>
          <w:szCs w:val="22"/>
        </w:rPr>
        <w:t xml:space="preserve">době vysoké míry zaměstnanosti, je pro univerzitu </w:t>
      </w:r>
      <w:r w:rsidRPr="00041091">
        <w:rPr>
          <w:rFonts w:asciiTheme="minorHAnsi" w:hAnsiTheme="minorHAnsi"/>
          <w:sz w:val="22"/>
          <w:szCs w:val="22"/>
        </w:rPr>
        <w:t>důležitá jejich zpětná vazba na relevanci studia pro trh práce. Hodnocení je v</w:t>
      </w:r>
      <w:r>
        <w:rPr>
          <w:rFonts w:asciiTheme="minorHAnsi" w:hAnsiTheme="minorHAnsi"/>
          <w:sz w:val="22"/>
          <w:szCs w:val="22"/>
        </w:rPr>
        <w:t> tomto případě mírně nad středem škály, tedy spíše pozitivní</w:t>
      </w:r>
      <w:r w:rsidRPr="00041091">
        <w:rPr>
          <w:rFonts w:asciiTheme="minorHAnsi" w:hAnsiTheme="minorHAnsi"/>
          <w:sz w:val="22"/>
          <w:szCs w:val="22"/>
        </w:rPr>
        <w:t xml:space="preserve">. Nejvyšší míry spokojenosti přitom </w:t>
      </w:r>
      <w:r>
        <w:rPr>
          <w:rFonts w:asciiTheme="minorHAnsi" w:hAnsiTheme="minorHAnsi"/>
          <w:sz w:val="22"/>
          <w:szCs w:val="22"/>
        </w:rPr>
        <w:t>dosahuje položka sledující rozvoj znalostí</w:t>
      </w:r>
      <w:r w:rsidRPr="000B623D">
        <w:rPr>
          <w:rFonts w:asciiTheme="minorHAnsi" w:hAnsiTheme="minorHAnsi"/>
          <w:sz w:val="22"/>
          <w:szCs w:val="22"/>
        </w:rPr>
        <w:t xml:space="preserve"> a dovednos</w:t>
      </w:r>
      <w:r>
        <w:rPr>
          <w:rFonts w:asciiTheme="minorHAnsi" w:hAnsiTheme="minorHAnsi"/>
          <w:sz w:val="22"/>
          <w:szCs w:val="22"/>
        </w:rPr>
        <w:t>tí užitečných</w:t>
      </w:r>
      <w:r w:rsidRPr="000B623D">
        <w:rPr>
          <w:rFonts w:asciiTheme="minorHAnsi" w:hAnsiTheme="minorHAnsi"/>
          <w:sz w:val="22"/>
          <w:szCs w:val="22"/>
        </w:rPr>
        <w:t xml:space="preserve"> v pracovním životě</w:t>
      </w:r>
      <w:r>
        <w:rPr>
          <w:rFonts w:asciiTheme="minorHAnsi" w:hAnsiTheme="minorHAnsi"/>
          <w:sz w:val="22"/>
          <w:szCs w:val="22"/>
        </w:rPr>
        <w:t xml:space="preserve"> (skóre 3,8 za UTB</w:t>
      </w:r>
      <w:r w:rsidRPr="00041091">
        <w:rPr>
          <w:rFonts w:asciiTheme="minorHAnsi" w:hAnsiTheme="minorHAnsi"/>
          <w:sz w:val="22"/>
          <w:szCs w:val="22"/>
        </w:rPr>
        <w:t>)</w:t>
      </w:r>
      <w:r>
        <w:rPr>
          <w:rFonts w:asciiTheme="minorHAnsi" w:hAnsiTheme="minorHAnsi"/>
          <w:sz w:val="22"/>
          <w:szCs w:val="22"/>
        </w:rPr>
        <w:t>. Nejpozitivnější hodnocení vidíme na FMK. Naopak nejhůře hodnocenou položkou (v rámci celého šetření absolventů) je dostatečnost praxe (skóre 3,2 za UTB). Ačkoli je stále nad střední hodnotou škály, ukazuje slabší místo, na které je třeba se v reakci na výsledky zaměřit.</w:t>
      </w:r>
      <w:r w:rsidR="00E54F22">
        <w:rPr>
          <w:rFonts w:asciiTheme="minorHAnsi" w:hAnsiTheme="minorHAnsi"/>
          <w:sz w:val="22"/>
          <w:szCs w:val="22"/>
        </w:rPr>
        <w:br/>
      </w:r>
      <w:r w:rsidR="00E54F22">
        <w:rPr>
          <w:rFonts w:asciiTheme="minorHAnsi" w:hAnsiTheme="minorHAnsi"/>
          <w:sz w:val="22"/>
          <w:szCs w:val="22"/>
        </w:rPr>
        <w:br/>
      </w:r>
      <w:r w:rsidR="00E54F22">
        <w:rPr>
          <w:rFonts w:asciiTheme="minorHAnsi" w:hAnsiTheme="minorHAnsi"/>
          <w:sz w:val="22"/>
          <w:szCs w:val="22"/>
        </w:rPr>
        <w:br/>
      </w:r>
      <w:r w:rsidRPr="008C68A9">
        <w:rPr>
          <w:rFonts w:asciiTheme="minorHAnsi" w:hAnsiTheme="minorHAnsi"/>
          <w:b/>
          <w:sz w:val="20"/>
          <w:szCs w:val="20"/>
        </w:rPr>
        <w:t xml:space="preserve">Tab. </w:t>
      </w:r>
      <w:proofErr w:type="gramStart"/>
      <w:r w:rsidR="008C68A9" w:rsidRPr="008C68A9">
        <w:rPr>
          <w:rFonts w:asciiTheme="minorHAnsi" w:hAnsiTheme="minorHAnsi"/>
          <w:b/>
          <w:sz w:val="20"/>
          <w:szCs w:val="20"/>
        </w:rPr>
        <w:t>28h</w:t>
      </w:r>
      <w:proofErr w:type="gramEnd"/>
      <w:r w:rsidRPr="008C68A9">
        <w:rPr>
          <w:rFonts w:asciiTheme="minorHAnsi" w:hAnsiTheme="minorHAnsi"/>
          <w:b/>
          <w:sz w:val="20"/>
          <w:szCs w:val="20"/>
        </w:rPr>
        <w:t>. Relevance pro trh práce</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120CC1A1" w14:textId="77777777" w:rsidTr="00E54F22">
        <w:trPr>
          <w:trHeight w:val="567"/>
        </w:trPr>
        <w:tc>
          <w:tcPr>
            <w:tcW w:w="2507" w:type="pct"/>
            <w:tcBorders>
              <w:top w:val="nil"/>
              <w:left w:val="nil"/>
              <w:bottom w:val="nil"/>
              <w:right w:val="nil"/>
            </w:tcBorders>
            <w:shd w:val="clear" w:color="000000" w:fill="ED7D31"/>
            <w:vAlign w:val="center"/>
            <w:hideMark/>
          </w:tcPr>
          <w:p w14:paraId="7FDED780"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22FE37D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0DB22EEC"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07BEBD1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3B6925C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4BD9FD0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04CD044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482A18F8"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70B1B481"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0E6D07AC"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uplatnění na trhu práce v oboru, který jste vystudoval/a.</w:t>
            </w:r>
          </w:p>
        </w:tc>
        <w:tc>
          <w:tcPr>
            <w:tcW w:w="356" w:type="pct"/>
            <w:tcBorders>
              <w:top w:val="nil"/>
              <w:left w:val="nil"/>
              <w:bottom w:val="single" w:sz="8" w:space="0" w:color="ED7D31"/>
              <w:right w:val="single" w:sz="8" w:space="0" w:color="ED7D31"/>
            </w:tcBorders>
            <w:shd w:val="clear" w:color="000000" w:fill="FBE4D5"/>
            <w:vAlign w:val="center"/>
            <w:hideMark/>
          </w:tcPr>
          <w:p w14:paraId="07CBFE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37E46EA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5176D5D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56F7522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3,2</w:t>
            </w:r>
          </w:p>
        </w:tc>
        <w:tc>
          <w:tcPr>
            <w:tcW w:w="356" w:type="pct"/>
            <w:tcBorders>
              <w:top w:val="nil"/>
              <w:left w:val="nil"/>
              <w:bottom w:val="single" w:sz="8" w:space="0" w:color="ED7D31"/>
              <w:right w:val="single" w:sz="8" w:space="0" w:color="ED7D31"/>
            </w:tcBorders>
            <w:shd w:val="clear" w:color="000000" w:fill="FBE4D5"/>
            <w:vAlign w:val="center"/>
            <w:hideMark/>
          </w:tcPr>
          <w:p w14:paraId="69179E5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4A21AF2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0949D65F"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3,7</w:t>
            </w:r>
          </w:p>
        </w:tc>
      </w:tr>
      <w:tr w:rsidR="00E118A5" w:rsidRPr="00A63C68" w14:paraId="76A46BA5"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C66A954"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d</w:t>
            </w:r>
            <w:r w:rsidRPr="00A63C68">
              <w:rPr>
                <w:rFonts w:ascii="Calibri" w:hAnsi="Calibri" w:cs="Calibri"/>
                <w:color w:val="000000"/>
                <w:sz w:val="18"/>
                <w:szCs w:val="18"/>
              </w:rPr>
              <w:t>alo dobré kariérní příležitosti.</w:t>
            </w:r>
          </w:p>
        </w:tc>
        <w:tc>
          <w:tcPr>
            <w:tcW w:w="356" w:type="pct"/>
            <w:tcBorders>
              <w:top w:val="nil"/>
              <w:left w:val="nil"/>
              <w:bottom w:val="single" w:sz="8" w:space="0" w:color="ED7D31"/>
              <w:right w:val="single" w:sz="8" w:space="0" w:color="ED7D31"/>
            </w:tcBorders>
            <w:shd w:val="clear" w:color="auto" w:fill="auto"/>
            <w:vAlign w:val="center"/>
            <w:hideMark/>
          </w:tcPr>
          <w:p w14:paraId="397AEE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3C0C6B2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4376A01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38E94B2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3,5</w:t>
            </w:r>
          </w:p>
        </w:tc>
        <w:tc>
          <w:tcPr>
            <w:tcW w:w="356" w:type="pct"/>
            <w:tcBorders>
              <w:top w:val="nil"/>
              <w:left w:val="nil"/>
              <w:bottom w:val="single" w:sz="8" w:space="0" w:color="ED7D31"/>
              <w:right w:val="single" w:sz="8" w:space="0" w:color="ED7D31"/>
            </w:tcBorders>
            <w:shd w:val="clear" w:color="auto" w:fill="auto"/>
            <w:vAlign w:val="center"/>
            <w:hideMark/>
          </w:tcPr>
          <w:p w14:paraId="68F60AF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420F64B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398C402"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3,7</w:t>
            </w:r>
          </w:p>
        </w:tc>
      </w:tr>
      <w:tr w:rsidR="00E118A5" w:rsidRPr="00A63C68" w14:paraId="697158C4"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1CC2A0DD"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r</w:t>
            </w:r>
            <w:r w:rsidRPr="00A63C68">
              <w:rPr>
                <w:rFonts w:ascii="Calibri" w:hAnsi="Calibri" w:cs="Calibri"/>
                <w:color w:val="000000"/>
                <w:sz w:val="18"/>
                <w:szCs w:val="18"/>
              </w:rPr>
              <w:t>ozvíjelo znalosti a dovednosti, které vám byly/jsou užitečné v pracovním životě.</w:t>
            </w:r>
          </w:p>
        </w:tc>
        <w:tc>
          <w:tcPr>
            <w:tcW w:w="356" w:type="pct"/>
            <w:tcBorders>
              <w:top w:val="nil"/>
              <w:left w:val="nil"/>
              <w:bottom w:val="single" w:sz="8" w:space="0" w:color="ED7D31"/>
              <w:right w:val="single" w:sz="8" w:space="0" w:color="ED7D31"/>
            </w:tcBorders>
            <w:shd w:val="clear" w:color="000000" w:fill="FBE4D5"/>
            <w:vAlign w:val="center"/>
            <w:hideMark/>
          </w:tcPr>
          <w:p w14:paraId="71A204F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6FA4766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135F3A2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4746402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6D17360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E7FECE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7CAF3AD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7AE8AD00"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3C675169" w14:textId="77777777" w:rsidR="00E118A5" w:rsidRPr="00A63C68" w:rsidRDefault="00E118A5" w:rsidP="00E118A5">
            <w:pPr>
              <w:spacing w:after="0" w:line="240" w:lineRule="auto"/>
              <w:jc w:val="left"/>
              <w:rPr>
                <w:rFonts w:ascii="Calibri" w:hAnsi="Calibri" w:cs="Calibri"/>
                <w:color w:val="000000"/>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dostatečnou praxi.</w:t>
            </w:r>
          </w:p>
        </w:tc>
        <w:tc>
          <w:tcPr>
            <w:tcW w:w="356" w:type="pct"/>
            <w:tcBorders>
              <w:top w:val="nil"/>
              <w:left w:val="nil"/>
              <w:bottom w:val="single" w:sz="8" w:space="0" w:color="ED7D31"/>
              <w:right w:val="single" w:sz="8" w:space="0" w:color="ED7D31"/>
            </w:tcBorders>
            <w:shd w:val="clear" w:color="auto" w:fill="auto"/>
            <w:vAlign w:val="center"/>
            <w:hideMark/>
          </w:tcPr>
          <w:p w14:paraId="62AB0CC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3,3</w:t>
            </w:r>
          </w:p>
        </w:tc>
        <w:tc>
          <w:tcPr>
            <w:tcW w:w="356" w:type="pct"/>
            <w:tcBorders>
              <w:top w:val="nil"/>
              <w:left w:val="nil"/>
              <w:bottom w:val="single" w:sz="8" w:space="0" w:color="ED7D31"/>
              <w:right w:val="single" w:sz="8" w:space="0" w:color="ED7D31"/>
            </w:tcBorders>
            <w:shd w:val="clear" w:color="auto" w:fill="auto"/>
            <w:vAlign w:val="center"/>
            <w:hideMark/>
          </w:tcPr>
          <w:p w14:paraId="5716DE4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2,9</w:t>
            </w:r>
          </w:p>
        </w:tc>
        <w:tc>
          <w:tcPr>
            <w:tcW w:w="356" w:type="pct"/>
            <w:tcBorders>
              <w:top w:val="nil"/>
              <w:left w:val="nil"/>
              <w:bottom w:val="single" w:sz="8" w:space="0" w:color="ED7D31"/>
              <w:right w:val="single" w:sz="8" w:space="0" w:color="ED7D31"/>
            </w:tcBorders>
            <w:shd w:val="clear" w:color="auto" w:fill="auto"/>
            <w:vAlign w:val="center"/>
            <w:hideMark/>
          </w:tcPr>
          <w:p w14:paraId="235A206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3,3</w:t>
            </w:r>
          </w:p>
        </w:tc>
        <w:tc>
          <w:tcPr>
            <w:tcW w:w="356" w:type="pct"/>
            <w:tcBorders>
              <w:top w:val="nil"/>
              <w:left w:val="nil"/>
              <w:bottom w:val="single" w:sz="8" w:space="0" w:color="ED7D31"/>
              <w:right w:val="single" w:sz="8" w:space="0" w:color="ED7D31"/>
            </w:tcBorders>
            <w:shd w:val="clear" w:color="auto" w:fill="auto"/>
            <w:vAlign w:val="center"/>
            <w:hideMark/>
          </w:tcPr>
          <w:p w14:paraId="539A351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2,8</w:t>
            </w:r>
          </w:p>
        </w:tc>
        <w:tc>
          <w:tcPr>
            <w:tcW w:w="356" w:type="pct"/>
            <w:tcBorders>
              <w:top w:val="nil"/>
              <w:left w:val="nil"/>
              <w:bottom w:val="single" w:sz="8" w:space="0" w:color="ED7D31"/>
              <w:right w:val="single" w:sz="8" w:space="0" w:color="ED7D31"/>
            </w:tcBorders>
            <w:shd w:val="clear" w:color="auto" w:fill="auto"/>
            <w:vAlign w:val="center"/>
            <w:hideMark/>
          </w:tcPr>
          <w:p w14:paraId="5DF357C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5B7B050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2,9</w:t>
            </w:r>
          </w:p>
        </w:tc>
        <w:tc>
          <w:tcPr>
            <w:tcW w:w="356" w:type="pct"/>
            <w:tcBorders>
              <w:top w:val="nil"/>
              <w:left w:val="nil"/>
              <w:bottom w:val="single" w:sz="8" w:space="0" w:color="ED7D31"/>
              <w:right w:val="single" w:sz="8" w:space="0" w:color="ED7D31"/>
            </w:tcBorders>
            <w:shd w:val="clear" w:color="auto" w:fill="auto"/>
            <w:vAlign w:val="center"/>
            <w:hideMark/>
          </w:tcPr>
          <w:p w14:paraId="197D6717"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3,2</w:t>
            </w:r>
          </w:p>
        </w:tc>
      </w:tr>
    </w:tbl>
    <w:p w14:paraId="4B41DC6D"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38B20C27" w14:textId="77777777" w:rsidR="00E118A5" w:rsidRDefault="00E118A5" w:rsidP="00E118A5">
      <w:pPr>
        <w:spacing w:after="0" w:line="240" w:lineRule="auto"/>
        <w:rPr>
          <w:rFonts w:asciiTheme="minorHAnsi" w:hAnsiTheme="minorHAnsi"/>
          <w:i/>
          <w:sz w:val="20"/>
          <w:szCs w:val="20"/>
        </w:rPr>
      </w:pPr>
    </w:p>
    <w:p w14:paraId="218903BE" w14:textId="5EAFB605" w:rsidR="00E118A5" w:rsidRPr="00041091" w:rsidRDefault="00E118A5" w:rsidP="00E118A5">
      <w:pPr>
        <w:spacing w:line="240" w:lineRule="auto"/>
        <w:rPr>
          <w:rFonts w:asciiTheme="minorHAnsi" w:hAnsiTheme="minorHAnsi"/>
          <w:sz w:val="22"/>
          <w:szCs w:val="22"/>
        </w:rPr>
      </w:pPr>
      <w:r>
        <w:rPr>
          <w:rFonts w:asciiTheme="minorHAnsi" w:hAnsiTheme="minorHAnsi"/>
          <w:sz w:val="22"/>
          <w:szCs w:val="22"/>
        </w:rPr>
        <w:t>Jak již bylo uvedeno, nejhůře hodnocenou položkou</w:t>
      </w:r>
      <w:r w:rsidRPr="00041091">
        <w:rPr>
          <w:rFonts w:asciiTheme="minorHAnsi" w:hAnsiTheme="minorHAnsi"/>
          <w:sz w:val="22"/>
          <w:szCs w:val="22"/>
        </w:rPr>
        <w:t xml:space="preserve"> </w:t>
      </w:r>
      <w:r>
        <w:rPr>
          <w:rFonts w:asciiTheme="minorHAnsi" w:hAnsiTheme="minorHAnsi"/>
          <w:sz w:val="22"/>
          <w:szCs w:val="22"/>
        </w:rPr>
        <w:t xml:space="preserve">z pohledu absolventů je dostatečnost praxe. Nicméně doplňme, že ve srovnání s rokem 2021 i zde došlo ke zlepšení, které je patrné zejména </w:t>
      </w:r>
      <w:r w:rsidR="00F71158">
        <w:rPr>
          <w:rFonts w:asciiTheme="minorHAnsi" w:hAnsiTheme="minorHAnsi"/>
          <w:sz w:val="22"/>
          <w:szCs w:val="22"/>
        </w:rPr>
        <w:t xml:space="preserve">          </w:t>
      </w:r>
      <w:r>
        <w:rPr>
          <w:rFonts w:asciiTheme="minorHAnsi" w:hAnsiTheme="minorHAnsi"/>
          <w:sz w:val="22"/>
          <w:szCs w:val="22"/>
        </w:rPr>
        <w:t>na FMK, ale také na FAI a FHS</w:t>
      </w:r>
      <w:r w:rsidRPr="00041091">
        <w:rPr>
          <w:rFonts w:asciiTheme="minorHAnsi" w:hAnsiTheme="minorHAnsi"/>
          <w:sz w:val="22"/>
          <w:szCs w:val="22"/>
        </w:rPr>
        <w:t xml:space="preserve">. </w:t>
      </w:r>
      <w:r>
        <w:rPr>
          <w:rFonts w:asciiTheme="minorHAnsi" w:hAnsiTheme="minorHAnsi"/>
          <w:sz w:val="22"/>
          <w:szCs w:val="22"/>
        </w:rPr>
        <w:t xml:space="preserve">I v ostatních položkách této oblasti vidíme zlepšení, a to zejména </w:t>
      </w:r>
      <w:r w:rsidR="00F71158">
        <w:rPr>
          <w:rFonts w:asciiTheme="minorHAnsi" w:hAnsiTheme="minorHAnsi"/>
          <w:sz w:val="22"/>
          <w:szCs w:val="22"/>
        </w:rPr>
        <w:t xml:space="preserve">          </w:t>
      </w:r>
      <w:r>
        <w:rPr>
          <w:rFonts w:asciiTheme="minorHAnsi" w:hAnsiTheme="minorHAnsi"/>
          <w:sz w:val="22"/>
          <w:szCs w:val="22"/>
        </w:rPr>
        <w:t>na již zmíněné FAI, kde je patrný nárůst v případě položky sledující rozvoj znalostí a dovedností užitečných v pracovním životě o 0,9 bodu. Jedná se o nejvýraznější pozitivní posun zaznamenaný v rámci tohoto dotazníkového šetření mezi absolventy.</w:t>
      </w:r>
    </w:p>
    <w:p w14:paraId="2061661E" w14:textId="77777777" w:rsidR="00E118A5" w:rsidRDefault="00E118A5" w:rsidP="00E118A5">
      <w:pPr>
        <w:spacing w:after="0" w:line="240" w:lineRule="auto"/>
        <w:rPr>
          <w:rFonts w:asciiTheme="minorHAnsi" w:hAnsiTheme="minorHAnsi"/>
          <w:i/>
          <w:sz w:val="20"/>
          <w:szCs w:val="20"/>
        </w:rPr>
      </w:pPr>
    </w:p>
    <w:p w14:paraId="709B25DC" w14:textId="45441DF3" w:rsidR="00E118A5" w:rsidRPr="008C68A9" w:rsidRDefault="00E118A5" w:rsidP="008C68A9">
      <w:pPr>
        <w:spacing w:line="240" w:lineRule="auto"/>
        <w:rPr>
          <w:rFonts w:asciiTheme="minorHAnsi" w:hAnsiTheme="minorHAnsi"/>
          <w:b/>
          <w:sz w:val="20"/>
          <w:szCs w:val="20"/>
        </w:rPr>
      </w:pPr>
      <w:r w:rsidRPr="008C68A9">
        <w:rPr>
          <w:rFonts w:asciiTheme="minorHAnsi" w:hAnsiTheme="minorHAnsi"/>
          <w:b/>
          <w:sz w:val="20"/>
          <w:szCs w:val="20"/>
        </w:rPr>
        <w:lastRenderedPageBreak/>
        <w:t xml:space="preserve">Tab. </w:t>
      </w:r>
      <w:r w:rsidR="008C68A9" w:rsidRPr="008C68A9">
        <w:rPr>
          <w:rFonts w:asciiTheme="minorHAnsi" w:hAnsiTheme="minorHAnsi"/>
          <w:b/>
          <w:sz w:val="20"/>
          <w:szCs w:val="20"/>
        </w:rPr>
        <w:t>28ch</w:t>
      </w:r>
      <w:r w:rsidRPr="008C68A9">
        <w:rPr>
          <w:rFonts w:asciiTheme="minorHAnsi" w:hAnsiTheme="minorHAnsi"/>
          <w:b/>
          <w:sz w:val="20"/>
          <w:szCs w:val="20"/>
        </w:rPr>
        <w:t>. Relevance pro trh práce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6E4FAF46"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B084AC8"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582996D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4E8BF10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9AA3AE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42A1E9C9"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8929D4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0BA7D3A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406E9B7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1E1A174A"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0203F85C"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umožnilo uplatnění na trhu práce v oboru, který jste vystudoval/a.</w:t>
            </w:r>
          </w:p>
        </w:tc>
        <w:tc>
          <w:tcPr>
            <w:tcW w:w="356" w:type="pct"/>
            <w:vAlign w:val="center"/>
            <w:hideMark/>
          </w:tcPr>
          <w:p w14:paraId="6D5B927F" w14:textId="77777777" w:rsidR="00E118A5" w:rsidRDefault="00E118A5" w:rsidP="00E4156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56" w:type="pct"/>
            <w:vAlign w:val="center"/>
            <w:hideMark/>
          </w:tcPr>
          <w:p w14:paraId="6D10115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C771E0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20C825D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960C2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56" w:type="pct"/>
            <w:vAlign w:val="center"/>
            <w:hideMark/>
          </w:tcPr>
          <w:p w14:paraId="5020414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074DB9F"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0AE9E6A3"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9FC3205"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dalo dobré kariérní příležitosti.</w:t>
            </w:r>
          </w:p>
        </w:tc>
        <w:tc>
          <w:tcPr>
            <w:tcW w:w="356" w:type="pct"/>
            <w:vAlign w:val="center"/>
            <w:hideMark/>
          </w:tcPr>
          <w:p w14:paraId="0B17E1B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w:t>
            </w:r>
          </w:p>
        </w:tc>
        <w:tc>
          <w:tcPr>
            <w:tcW w:w="356" w:type="pct"/>
            <w:vAlign w:val="center"/>
            <w:hideMark/>
          </w:tcPr>
          <w:p w14:paraId="2E3BF1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CB8B6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654A4C3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E5B919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49EDD22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3A42345"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0F689CC0"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A41A327"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rozvíjelo znalosti a dovednosti, které vám byly/jsou užitečné v pracovním životě.</w:t>
            </w:r>
          </w:p>
        </w:tc>
        <w:tc>
          <w:tcPr>
            <w:tcW w:w="356" w:type="pct"/>
            <w:vAlign w:val="center"/>
            <w:hideMark/>
          </w:tcPr>
          <w:p w14:paraId="531CE1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0,9</w:t>
            </w:r>
          </w:p>
        </w:tc>
        <w:tc>
          <w:tcPr>
            <w:tcW w:w="356" w:type="pct"/>
            <w:vAlign w:val="center"/>
            <w:hideMark/>
          </w:tcPr>
          <w:p w14:paraId="1612AF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5EAADD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71B95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783E6B4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DA64FB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04E1AD8" w14:textId="77777777" w:rsidR="00E118A5" w:rsidRPr="004065E0"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0,4</w:t>
            </w:r>
          </w:p>
        </w:tc>
      </w:tr>
      <w:tr w:rsidR="00E118A5" w:rsidRPr="00E86397" w14:paraId="25E22368"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3B5221C8" w14:textId="77777777" w:rsidR="00E118A5" w:rsidRPr="004065E0" w:rsidRDefault="00E118A5" w:rsidP="00E118A5">
            <w:pPr>
              <w:spacing w:after="0" w:line="240" w:lineRule="auto"/>
              <w:jc w:val="left"/>
              <w:rPr>
                <w:rFonts w:ascii="Calibri" w:hAnsi="Calibri" w:cs="Calibri"/>
                <w:b w:val="0"/>
                <w:color w:val="000000"/>
                <w:sz w:val="18"/>
                <w:szCs w:val="18"/>
              </w:rPr>
            </w:pPr>
            <w:r w:rsidRPr="004065E0">
              <w:rPr>
                <w:rFonts w:ascii="Calibri" w:hAnsi="Calibri" w:cs="Calibri"/>
                <w:b w:val="0"/>
                <w:color w:val="000000"/>
                <w:sz w:val="18"/>
                <w:szCs w:val="18"/>
              </w:rPr>
              <w:t>Studium umožnilo dostatečnou praxi.</w:t>
            </w:r>
          </w:p>
        </w:tc>
        <w:tc>
          <w:tcPr>
            <w:tcW w:w="356" w:type="pct"/>
            <w:vAlign w:val="center"/>
            <w:hideMark/>
          </w:tcPr>
          <w:p w14:paraId="58E6B9B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266E927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7AF4DC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1EB8561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20CAFE1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56" w:type="pct"/>
            <w:vAlign w:val="center"/>
            <w:hideMark/>
          </w:tcPr>
          <w:p w14:paraId="268223A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99F7897" w14:textId="77777777" w:rsidR="00E118A5" w:rsidRPr="004065E0"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4065E0">
              <w:rPr>
                <w:rFonts w:ascii="Calibri" w:hAnsi="Calibri" w:cs="Calibri"/>
                <w:b/>
                <w:color w:val="000000"/>
                <w:sz w:val="18"/>
                <w:szCs w:val="18"/>
              </w:rPr>
              <w:t>0,1</w:t>
            </w:r>
          </w:p>
        </w:tc>
      </w:tr>
    </w:tbl>
    <w:p w14:paraId="6F750B7E"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5262864B" w14:textId="77777777" w:rsidR="00E118A5" w:rsidRDefault="00E118A5" w:rsidP="00E118A5">
      <w:pPr>
        <w:spacing w:line="240" w:lineRule="auto"/>
        <w:rPr>
          <w:rFonts w:asciiTheme="minorHAnsi" w:hAnsiTheme="minorHAnsi"/>
          <w:b/>
          <w:sz w:val="22"/>
          <w:szCs w:val="22"/>
        </w:rPr>
      </w:pPr>
    </w:p>
    <w:p w14:paraId="28C6CB61" w14:textId="7A61ADF1" w:rsidR="00E118A5" w:rsidRPr="00041091" w:rsidRDefault="00592267" w:rsidP="00E118A5">
      <w:pPr>
        <w:spacing w:line="240" w:lineRule="auto"/>
        <w:rPr>
          <w:rFonts w:asciiTheme="minorHAnsi" w:hAnsiTheme="minorHAnsi"/>
          <w:b/>
          <w:sz w:val="22"/>
          <w:szCs w:val="22"/>
        </w:rPr>
      </w:pPr>
      <w:r>
        <w:rPr>
          <w:rFonts w:asciiTheme="minorHAnsi" w:hAnsiTheme="minorHAnsi"/>
          <w:b/>
          <w:sz w:val="22"/>
          <w:szCs w:val="22"/>
        </w:rPr>
        <w:t>Výsledky</w:t>
      </w:r>
      <w:r w:rsidRPr="00041091">
        <w:rPr>
          <w:rFonts w:asciiTheme="minorHAnsi" w:hAnsiTheme="minorHAnsi"/>
          <w:b/>
          <w:sz w:val="22"/>
          <w:szCs w:val="22"/>
        </w:rPr>
        <w:t xml:space="preserve"> </w:t>
      </w:r>
      <w:r w:rsidR="00E118A5" w:rsidRPr="00041091">
        <w:rPr>
          <w:rFonts w:asciiTheme="minorHAnsi" w:hAnsiTheme="minorHAnsi"/>
          <w:b/>
          <w:sz w:val="22"/>
          <w:szCs w:val="22"/>
        </w:rPr>
        <w:t>učení</w:t>
      </w:r>
    </w:p>
    <w:p w14:paraId="6D7523CC" w14:textId="7450D994" w:rsidR="00E118A5" w:rsidRDefault="00E118A5" w:rsidP="00E118A5">
      <w:pPr>
        <w:spacing w:line="240" w:lineRule="auto"/>
        <w:rPr>
          <w:rFonts w:asciiTheme="minorHAnsi" w:hAnsiTheme="minorHAnsi"/>
          <w:sz w:val="22"/>
          <w:szCs w:val="22"/>
        </w:rPr>
      </w:pPr>
      <w:r w:rsidRPr="00041091">
        <w:rPr>
          <w:rFonts w:asciiTheme="minorHAnsi" w:hAnsiTheme="minorHAnsi"/>
          <w:sz w:val="22"/>
          <w:szCs w:val="22"/>
        </w:rPr>
        <w:t xml:space="preserve">Hodnocení </w:t>
      </w:r>
      <w:r w:rsidR="00592267">
        <w:rPr>
          <w:rFonts w:asciiTheme="minorHAnsi" w:hAnsiTheme="minorHAnsi"/>
          <w:sz w:val="22"/>
          <w:szCs w:val="22"/>
        </w:rPr>
        <w:t>výsledků</w:t>
      </w:r>
      <w:r w:rsidR="00592267" w:rsidRPr="00041091">
        <w:rPr>
          <w:rFonts w:asciiTheme="minorHAnsi" w:hAnsiTheme="minorHAnsi"/>
          <w:sz w:val="22"/>
          <w:szCs w:val="22"/>
        </w:rPr>
        <w:t xml:space="preserve"> </w:t>
      </w:r>
      <w:r w:rsidRPr="00041091">
        <w:rPr>
          <w:rFonts w:asciiTheme="minorHAnsi" w:hAnsiTheme="minorHAnsi"/>
          <w:sz w:val="22"/>
          <w:szCs w:val="22"/>
        </w:rPr>
        <w:t>učení je ze strany</w:t>
      </w:r>
      <w:r>
        <w:rPr>
          <w:rFonts w:asciiTheme="minorHAnsi" w:hAnsiTheme="minorHAnsi"/>
          <w:sz w:val="22"/>
          <w:szCs w:val="22"/>
        </w:rPr>
        <w:t xml:space="preserve"> absolventů pozitivní. Schopnost samostatné i týmové práce patří mezi </w:t>
      </w:r>
      <w:r w:rsidRPr="00041091">
        <w:rPr>
          <w:rFonts w:asciiTheme="minorHAnsi" w:hAnsiTheme="minorHAnsi"/>
          <w:sz w:val="22"/>
          <w:szCs w:val="22"/>
        </w:rPr>
        <w:t>dovednosti, které studenti hodno</w:t>
      </w:r>
      <w:r>
        <w:rPr>
          <w:rFonts w:asciiTheme="minorHAnsi" w:hAnsiTheme="minorHAnsi"/>
          <w:sz w:val="22"/>
          <w:szCs w:val="22"/>
        </w:rPr>
        <w:t>tí nejlépe. Deklarují však pozitivní pohled i na všechny ostatní posuzované položky v rámci této oblasti (nejnižší celkové skóre je 3,8). Z výsledků lze soudit, že studijní programy realizované na UTB ve Zlíně jsou i s odstupem času hodnoceny jako přínosné v rozvoji generických kompetencí uplatnitelných v pracovním životě.</w:t>
      </w:r>
    </w:p>
    <w:p w14:paraId="5D608804" w14:textId="1C678341" w:rsidR="00592267" w:rsidRDefault="00592267">
      <w:pPr>
        <w:spacing w:after="0" w:line="240" w:lineRule="auto"/>
        <w:jc w:val="left"/>
        <w:rPr>
          <w:rFonts w:asciiTheme="minorHAnsi" w:hAnsiTheme="minorHAnsi"/>
          <w:b/>
          <w:sz w:val="20"/>
          <w:szCs w:val="20"/>
        </w:rPr>
      </w:pPr>
    </w:p>
    <w:p w14:paraId="4A2306F7" w14:textId="77777777" w:rsidR="00E54F22" w:rsidRDefault="00E54F22">
      <w:pPr>
        <w:spacing w:after="0" w:line="240" w:lineRule="auto"/>
        <w:jc w:val="left"/>
        <w:rPr>
          <w:rFonts w:asciiTheme="minorHAnsi" w:hAnsiTheme="minorHAnsi"/>
          <w:b/>
          <w:sz w:val="20"/>
          <w:szCs w:val="20"/>
        </w:rPr>
      </w:pPr>
    </w:p>
    <w:p w14:paraId="4E709A86" w14:textId="08991AA1" w:rsidR="00E118A5" w:rsidRPr="00592267" w:rsidRDefault="00E118A5" w:rsidP="00592267">
      <w:pPr>
        <w:spacing w:line="240" w:lineRule="auto"/>
        <w:rPr>
          <w:rFonts w:asciiTheme="minorHAnsi" w:hAnsiTheme="minorHAnsi"/>
          <w:b/>
          <w:sz w:val="20"/>
          <w:szCs w:val="20"/>
        </w:rPr>
      </w:pPr>
      <w:r w:rsidRPr="00592267">
        <w:rPr>
          <w:rFonts w:asciiTheme="minorHAnsi" w:hAnsiTheme="minorHAnsi"/>
          <w:b/>
          <w:sz w:val="20"/>
          <w:szCs w:val="20"/>
        </w:rPr>
        <w:t xml:space="preserve">Tab. </w:t>
      </w:r>
      <w:r w:rsidR="00592267" w:rsidRPr="00592267">
        <w:rPr>
          <w:rFonts w:asciiTheme="minorHAnsi" w:hAnsiTheme="minorHAnsi"/>
          <w:b/>
          <w:sz w:val="20"/>
          <w:szCs w:val="20"/>
        </w:rPr>
        <w:t>28i</w:t>
      </w:r>
      <w:r w:rsidRPr="00592267">
        <w:rPr>
          <w:rFonts w:asciiTheme="minorHAnsi" w:hAnsiTheme="minorHAnsi"/>
          <w:b/>
          <w:sz w:val="20"/>
          <w:szCs w:val="20"/>
        </w:rPr>
        <w:t xml:space="preserve">. </w:t>
      </w:r>
      <w:r w:rsidR="00592267">
        <w:rPr>
          <w:rFonts w:asciiTheme="minorHAnsi" w:hAnsiTheme="minorHAnsi"/>
          <w:b/>
          <w:sz w:val="20"/>
          <w:szCs w:val="20"/>
        </w:rPr>
        <w:t>Výsledky</w:t>
      </w:r>
      <w:r w:rsidR="00592267" w:rsidRPr="00592267">
        <w:rPr>
          <w:rFonts w:asciiTheme="minorHAnsi" w:hAnsiTheme="minorHAnsi"/>
          <w:b/>
          <w:sz w:val="20"/>
          <w:szCs w:val="20"/>
        </w:rPr>
        <w:t xml:space="preserve"> </w:t>
      </w:r>
      <w:r w:rsidRPr="00592267">
        <w:rPr>
          <w:rFonts w:asciiTheme="minorHAnsi" w:hAnsiTheme="minorHAnsi"/>
          <w:b/>
          <w:sz w:val="20"/>
          <w:szCs w:val="20"/>
        </w:rPr>
        <w:t>učení</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09FDC01E" w14:textId="77777777" w:rsidTr="00E54F22">
        <w:trPr>
          <w:trHeight w:val="567"/>
        </w:trPr>
        <w:tc>
          <w:tcPr>
            <w:tcW w:w="2507" w:type="pct"/>
            <w:tcBorders>
              <w:top w:val="nil"/>
              <w:left w:val="nil"/>
              <w:bottom w:val="nil"/>
              <w:right w:val="nil"/>
            </w:tcBorders>
            <w:shd w:val="clear" w:color="000000" w:fill="ED7D31"/>
            <w:vAlign w:val="center"/>
            <w:hideMark/>
          </w:tcPr>
          <w:p w14:paraId="50E4F067"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79E7849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41D5B71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3EDEF14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09DA58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187D4E31"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1A2D762F"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5D1BAE62"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420C3168"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66C0028F"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Odborné teoretické znalosti.</w:t>
            </w:r>
          </w:p>
        </w:tc>
        <w:tc>
          <w:tcPr>
            <w:tcW w:w="356" w:type="pct"/>
            <w:tcBorders>
              <w:top w:val="nil"/>
              <w:left w:val="nil"/>
              <w:bottom w:val="single" w:sz="8" w:space="0" w:color="ED7D31"/>
              <w:right w:val="single" w:sz="8" w:space="0" w:color="ED7D31"/>
            </w:tcBorders>
            <w:shd w:val="clear" w:color="000000" w:fill="FBE4D5"/>
            <w:vAlign w:val="center"/>
            <w:hideMark/>
          </w:tcPr>
          <w:p w14:paraId="6F2F029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798412A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5ACBA35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514666B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14DF956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60748F13"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2A1BE3D"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37073693"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8D03760"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Koncepční analytické myšlení.</w:t>
            </w:r>
          </w:p>
        </w:tc>
        <w:tc>
          <w:tcPr>
            <w:tcW w:w="356" w:type="pct"/>
            <w:tcBorders>
              <w:top w:val="nil"/>
              <w:left w:val="nil"/>
              <w:bottom w:val="single" w:sz="8" w:space="0" w:color="ED7D31"/>
              <w:right w:val="single" w:sz="8" w:space="0" w:color="ED7D31"/>
            </w:tcBorders>
            <w:shd w:val="clear" w:color="auto" w:fill="auto"/>
            <w:vAlign w:val="center"/>
            <w:hideMark/>
          </w:tcPr>
          <w:p w14:paraId="16E93A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0C75945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15C9B48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761EE1A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19C48CC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245898F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5F0EED4"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76BF2252"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AC56D1C"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Organizační schopnosti a dovednosti.</w:t>
            </w:r>
          </w:p>
        </w:tc>
        <w:tc>
          <w:tcPr>
            <w:tcW w:w="356" w:type="pct"/>
            <w:tcBorders>
              <w:top w:val="nil"/>
              <w:left w:val="nil"/>
              <w:bottom w:val="single" w:sz="8" w:space="0" w:color="ED7D31"/>
              <w:right w:val="single" w:sz="8" w:space="0" w:color="ED7D31"/>
            </w:tcBorders>
            <w:shd w:val="clear" w:color="000000" w:fill="FBE4D5"/>
            <w:vAlign w:val="center"/>
            <w:hideMark/>
          </w:tcPr>
          <w:p w14:paraId="72F79E7D"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2088210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16756D2"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147A6AE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376373F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7D63801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6D371F7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r w:rsidR="00E118A5" w:rsidRPr="00A63C68" w14:paraId="21A35400"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D949B01"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argumentovat a kriticky myslet.</w:t>
            </w:r>
          </w:p>
        </w:tc>
        <w:tc>
          <w:tcPr>
            <w:tcW w:w="356" w:type="pct"/>
            <w:tcBorders>
              <w:top w:val="nil"/>
              <w:left w:val="nil"/>
              <w:bottom w:val="single" w:sz="8" w:space="0" w:color="ED7D31"/>
              <w:right w:val="single" w:sz="8" w:space="0" w:color="ED7D31"/>
            </w:tcBorders>
            <w:shd w:val="clear" w:color="auto" w:fill="auto"/>
            <w:vAlign w:val="center"/>
            <w:hideMark/>
          </w:tcPr>
          <w:p w14:paraId="690B288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6C1F124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F0DB11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4B50BF1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73BEA9B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7480E62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100B6EB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r w:rsidR="00E118A5" w:rsidRPr="00A63C68" w14:paraId="60F9DF05"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11DA3E9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týmové práce.</w:t>
            </w:r>
          </w:p>
        </w:tc>
        <w:tc>
          <w:tcPr>
            <w:tcW w:w="356" w:type="pct"/>
            <w:tcBorders>
              <w:top w:val="nil"/>
              <w:left w:val="nil"/>
              <w:bottom w:val="single" w:sz="8" w:space="0" w:color="ED7D31"/>
              <w:right w:val="single" w:sz="8" w:space="0" w:color="ED7D31"/>
            </w:tcBorders>
            <w:shd w:val="clear" w:color="000000" w:fill="FBE4D5"/>
            <w:vAlign w:val="center"/>
            <w:hideMark/>
          </w:tcPr>
          <w:p w14:paraId="7CA028B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2746794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55A7643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11BD9B5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31FDBD1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6E4AE1D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9C68C1C"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4,1</w:t>
            </w:r>
          </w:p>
        </w:tc>
      </w:tr>
      <w:tr w:rsidR="00E118A5" w:rsidRPr="00A63C68" w14:paraId="03BA9028"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6CED9C47"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samostatné práce.</w:t>
            </w:r>
          </w:p>
        </w:tc>
        <w:tc>
          <w:tcPr>
            <w:tcW w:w="356" w:type="pct"/>
            <w:tcBorders>
              <w:top w:val="nil"/>
              <w:left w:val="nil"/>
              <w:bottom w:val="single" w:sz="8" w:space="0" w:color="ED7D31"/>
              <w:right w:val="single" w:sz="8" w:space="0" w:color="ED7D31"/>
            </w:tcBorders>
            <w:shd w:val="clear" w:color="auto" w:fill="auto"/>
            <w:vAlign w:val="center"/>
            <w:hideMark/>
          </w:tcPr>
          <w:p w14:paraId="72914B5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4B04836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0731D9D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1E7DE0C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5E24C81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auto" w:fill="auto"/>
            <w:vAlign w:val="center"/>
            <w:hideMark/>
          </w:tcPr>
          <w:p w14:paraId="441D3B7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307E98D9"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4,3</w:t>
            </w:r>
          </w:p>
        </w:tc>
      </w:tr>
      <w:tr w:rsidR="00E118A5" w:rsidRPr="00A63C68" w14:paraId="6061894C"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27390169"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Komunikační dovednosti.</w:t>
            </w:r>
          </w:p>
        </w:tc>
        <w:tc>
          <w:tcPr>
            <w:tcW w:w="356" w:type="pct"/>
            <w:tcBorders>
              <w:top w:val="nil"/>
              <w:left w:val="nil"/>
              <w:bottom w:val="single" w:sz="8" w:space="0" w:color="ED7D31"/>
              <w:right w:val="single" w:sz="8" w:space="0" w:color="ED7D31"/>
            </w:tcBorders>
            <w:shd w:val="clear" w:color="000000" w:fill="FBE4D5"/>
            <w:vAlign w:val="center"/>
            <w:hideMark/>
          </w:tcPr>
          <w:p w14:paraId="50F7D96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4F5D4B5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000000" w:fill="FBE4D5"/>
            <w:vAlign w:val="center"/>
            <w:hideMark/>
          </w:tcPr>
          <w:p w14:paraId="491F540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000000" w:fill="FBE4D5"/>
            <w:vAlign w:val="center"/>
            <w:hideMark/>
          </w:tcPr>
          <w:p w14:paraId="51E7056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6C6319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1C69D935"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000000" w:fill="FBE4D5"/>
            <w:vAlign w:val="center"/>
            <w:hideMark/>
          </w:tcPr>
          <w:p w14:paraId="23BE8E30"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0362EDFA" w14:textId="77777777" w:rsidTr="00E54F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8DD1BDA"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Schopnost sebeprezentace.</w:t>
            </w:r>
          </w:p>
        </w:tc>
        <w:tc>
          <w:tcPr>
            <w:tcW w:w="356" w:type="pct"/>
            <w:tcBorders>
              <w:top w:val="nil"/>
              <w:left w:val="nil"/>
              <w:bottom w:val="single" w:sz="8" w:space="0" w:color="ED7D31"/>
              <w:right w:val="single" w:sz="8" w:space="0" w:color="ED7D31"/>
            </w:tcBorders>
            <w:shd w:val="clear" w:color="auto" w:fill="auto"/>
            <w:vAlign w:val="center"/>
            <w:hideMark/>
          </w:tcPr>
          <w:p w14:paraId="75823B9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2035991B"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433F5496"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6F9CC5AC"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6C5846C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119F29EA"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2217BAB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3,9</w:t>
            </w:r>
          </w:p>
        </w:tc>
      </w:tr>
    </w:tbl>
    <w:p w14:paraId="05504E17"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7CD80FCC" w14:textId="77777777" w:rsidR="00E118A5" w:rsidRDefault="00E118A5" w:rsidP="00E118A5">
      <w:pPr>
        <w:spacing w:after="0" w:line="240" w:lineRule="auto"/>
        <w:rPr>
          <w:rFonts w:asciiTheme="minorHAnsi" w:hAnsiTheme="minorHAnsi"/>
          <w:sz w:val="22"/>
          <w:szCs w:val="22"/>
        </w:rPr>
      </w:pPr>
    </w:p>
    <w:p w14:paraId="07E3095D" w14:textId="6658F922" w:rsidR="00E118A5" w:rsidRDefault="00E118A5" w:rsidP="00E118A5">
      <w:pPr>
        <w:spacing w:after="0" w:line="240" w:lineRule="auto"/>
        <w:rPr>
          <w:rFonts w:asciiTheme="minorHAnsi" w:hAnsiTheme="minorHAnsi"/>
          <w:sz w:val="22"/>
          <w:szCs w:val="22"/>
        </w:rPr>
      </w:pPr>
      <w:r w:rsidRPr="00655DB7">
        <w:rPr>
          <w:rFonts w:asciiTheme="minorHAnsi" w:hAnsiTheme="minorHAnsi"/>
          <w:sz w:val="22"/>
          <w:szCs w:val="22"/>
        </w:rPr>
        <w:lastRenderedPageBreak/>
        <w:t>Pozitivní změny v porovnání s vlnou šetření v roce 2021 zaznamenáváme i v této o</w:t>
      </w:r>
      <w:r>
        <w:rPr>
          <w:rFonts w:asciiTheme="minorHAnsi" w:hAnsiTheme="minorHAnsi"/>
          <w:sz w:val="22"/>
          <w:szCs w:val="22"/>
        </w:rPr>
        <w:t>blasti, a to zejména v položce</w:t>
      </w:r>
      <w:r w:rsidRPr="00655DB7">
        <w:rPr>
          <w:rFonts w:asciiTheme="minorHAnsi" w:hAnsiTheme="minorHAnsi"/>
          <w:sz w:val="22"/>
          <w:szCs w:val="22"/>
        </w:rPr>
        <w:t xml:space="preserve"> sledujících schopnost a</w:t>
      </w:r>
      <w:r>
        <w:rPr>
          <w:rFonts w:asciiTheme="minorHAnsi" w:hAnsiTheme="minorHAnsi"/>
          <w:sz w:val="22"/>
          <w:szCs w:val="22"/>
        </w:rPr>
        <w:t>rgumentovat a kriticky myslet</w:t>
      </w:r>
      <w:r w:rsidRPr="00655DB7">
        <w:rPr>
          <w:rFonts w:asciiTheme="minorHAnsi" w:hAnsiTheme="minorHAnsi"/>
          <w:sz w:val="22"/>
          <w:szCs w:val="22"/>
        </w:rPr>
        <w:t>.</w:t>
      </w:r>
      <w:r>
        <w:rPr>
          <w:rFonts w:asciiTheme="minorHAnsi" w:hAnsiTheme="minorHAnsi"/>
          <w:sz w:val="22"/>
          <w:szCs w:val="22"/>
        </w:rPr>
        <w:t xml:space="preserve"> Dílčí poklesy hodnocení vidíme v případě FHS a FAME</w:t>
      </w:r>
      <w:r w:rsidR="00592267">
        <w:rPr>
          <w:rFonts w:asciiTheme="minorHAnsi" w:hAnsiTheme="minorHAnsi"/>
          <w:sz w:val="22"/>
          <w:szCs w:val="22"/>
        </w:rPr>
        <w:t xml:space="preserve">, </w:t>
      </w:r>
      <w:r>
        <w:rPr>
          <w:rFonts w:asciiTheme="minorHAnsi" w:hAnsiTheme="minorHAnsi"/>
          <w:sz w:val="22"/>
          <w:szCs w:val="22"/>
        </w:rPr>
        <w:t xml:space="preserve">maximálně </w:t>
      </w:r>
      <w:r w:rsidR="00592267">
        <w:rPr>
          <w:rFonts w:asciiTheme="minorHAnsi" w:hAnsiTheme="minorHAnsi"/>
          <w:sz w:val="22"/>
          <w:szCs w:val="22"/>
        </w:rPr>
        <w:t xml:space="preserve">však o </w:t>
      </w:r>
      <w:r>
        <w:rPr>
          <w:rFonts w:asciiTheme="minorHAnsi" w:hAnsiTheme="minorHAnsi"/>
          <w:sz w:val="22"/>
          <w:szCs w:val="22"/>
        </w:rPr>
        <w:t>0,2 bodu.</w:t>
      </w:r>
    </w:p>
    <w:p w14:paraId="2BEAD8D4" w14:textId="77777777" w:rsidR="00E118A5" w:rsidRDefault="00E118A5" w:rsidP="00E118A5">
      <w:pPr>
        <w:spacing w:after="0" w:line="240" w:lineRule="auto"/>
        <w:rPr>
          <w:rFonts w:asciiTheme="minorHAnsi" w:hAnsiTheme="minorHAnsi"/>
          <w:sz w:val="22"/>
          <w:szCs w:val="22"/>
        </w:rPr>
      </w:pPr>
    </w:p>
    <w:p w14:paraId="14ECC233" w14:textId="77777777" w:rsidR="00E118A5" w:rsidRDefault="00E118A5" w:rsidP="00E118A5">
      <w:pPr>
        <w:spacing w:after="0" w:line="240" w:lineRule="auto"/>
        <w:rPr>
          <w:rFonts w:asciiTheme="minorHAnsi" w:hAnsiTheme="minorHAnsi"/>
          <w:i/>
          <w:sz w:val="20"/>
          <w:szCs w:val="20"/>
        </w:rPr>
      </w:pPr>
    </w:p>
    <w:p w14:paraId="59E2D72C" w14:textId="6A9FCEBF"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592267" w:rsidRPr="006C3CA1">
        <w:rPr>
          <w:rFonts w:asciiTheme="minorHAnsi" w:hAnsiTheme="minorHAnsi"/>
          <w:b/>
          <w:sz w:val="20"/>
          <w:szCs w:val="20"/>
        </w:rPr>
        <w:t>28j</w:t>
      </w:r>
      <w:r w:rsidRPr="006C3CA1">
        <w:rPr>
          <w:rFonts w:asciiTheme="minorHAnsi" w:hAnsiTheme="minorHAnsi"/>
          <w:b/>
          <w:sz w:val="20"/>
          <w:szCs w:val="20"/>
        </w:rPr>
        <w:t xml:space="preserve">. </w:t>
      </w:r>
      <w:r w:rsidR="00592267" w:rsidRPr="006C3CA1">
        <w:rPr>
          <w:rFonts w:asciiTheme="minorHAnsi" w:hAnsiTheme="minorHAnsi"/>
          <w:b/>
          <w:sz w:val="20"/>
          <w:szCs w:val="20"/>
        </w:rPr>
        <w:t xml:space="preserve">Výsledky </w:t>
      </w:r>
      <w:r w:rsidRPr="006C3CA1">
        <w:rPr>
          <w:rFonts w:asciiTheme="minorHAnsi" w:hAnsiTheme="minorHAnsi"/>
          <w:b/>
          <w:sz w:val="20"/>
          <w:szCs w:val="20"/>
        </w:rPr>
        <w:t>učení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1EC21447" w14:textId="77777777" w:rsidTr="00E54F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E65991C"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4AAFB71D"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5210BBC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66FFF4B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045BF843"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574FC568"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2A5500EC"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1A1124EB"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5A8348C9"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690B7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Odborné teoretické znalosti.</w:t>
            </w:r>
          </w:p>
        </w:tc>
        <w:tc>
          <w:tcPr>
            <w:tcW w:w="356" w:type="pct"/>
            <w:vAlign w:val="center"/>
            <w:hideMark/>
          </w:tcPr>
          <w:p w14:paraId="48DD26FB" w14:textId="77777777" w:rsidR="00E118A5" w:rsidRDefault="00E118A5" w:rsidP="00447CA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672D57D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518F486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0D8FF2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FC0E79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6823C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D4CE895"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31710C68"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98C2ABF"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Koncepční analytické myšlení.</w:t>
            </w:r>
          </w:p>
        </w:tc>
        <w:tc>
          <w:tcPr>
            <w:tcW w:w="356" w:type="pct"/>
            <w:vAlign w:val="center"/>
            <w:hideMark/>
          </w:tcPr>
          <w:p w14:paraId="1150D88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658F5F5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848DA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DEF86C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91310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4B75C0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F74731D"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31EADF1B"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8F5C8C6"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Organizační schopnosti a dovednosti.</w:t>
            </w:r>
          </w:p>
        </w:tc>
        <w:tc>
          <w:tcPr>
            <w:tcW w:w="356" w:type="pct"/>
            <w:vAlign w:val="center"/>
            <w:hideMark/>
          </w:tcPr>
          <w:p w14:paraId="6824295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E5317D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4C7860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56C8C7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0564CC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49CB94E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221C475F"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0C37D75D"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1A7DCF40"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argumentovat a kriticky myslet.</w:t>
            </w:r>
          </w:p>
        </w:tc>
        <w:tc>
          <w:tcPr>
            <w:tcW w:w="356" w:type="pct"/>
            <w:vAlign w:val="center"/>
            <w:hideMark/>
          </w:tcPr>
          <w:p w14:paraId="678485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620E8C4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328421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A7CD62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422FA56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38E92C1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44D8017"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0,3</w:t>
            </w:r>
          </w:p>
        </w:tc>
      </w:tr>
      <w:tr w:rsidR="00E118A5" w:rsidRPr="00E86397" w14:paraId="332EBBED"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54DB891"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týmové práce.</w:t>
            </w:r>
          </w:p>
        </w:tc>
        <w:tc>
          <w:tcPr>
            <w:tcW w:w="356" w:type="pct"/>
            <w:vAlign w:val="center"/>
            <w:hideMark/>
          </w:tcPr>
          <w:p w14:paraId="21AE6BD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B6BF6C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7E77B8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679A85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443C702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DA7010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6AE01FBE"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209E77E6"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22EC4F56"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samostatné práce.</w:t>
            </w:r>
          </w:p>
        </w:tc>
        <w:tc>
          <w:tcPr>
            <w:tcW w:w="356" w:type="pct"/>
            <w:vAlign w:val="center"/>
            <w:hideMark/>
          </w:tcPr>
          <w:p w14:paraId="5EAC60B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160761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344042C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04E9A7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287CC3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2EB190A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D062AA2"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1C46F38D" w14:textId="77777777" w:rsidTr="00E54F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A6A6D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Komunikační dovednosti.</w:t>
            </w:r>
          </w:p>
        </w:tc>
        <w:tc>
          <w:tcPr>
            <w:tcW w:w="356" w:type="pct"/>
            <w:vAlign w:val="center"/>
            <w:hideMark/>
          </w:tcPr>
          <w:p w14:paraId="5FF885A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C2BEE5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1C648DC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589FC7E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04C50D7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16A23D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6913162F"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r w:rsidR="00E118A5" w:rsidRPr="00E86397" w14:paraId="359F627A" w14:textId="77777777" w:rsidTr="00E54F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68FA1FF8"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Schopnost sebeprezentace.</w:t>
            </w:r>
          </w:p>
        </w:tc>
        <w:tc>
          <w:tcPr>
            <w:tcW w:w="356" w:type="pct"/>
            <w:vAlign w:val="center"/>
            <w:hideMark/>
          </w:tcPr>
          <w:p w14:paraId="5EA94C5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1FE2073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D3A79A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759E4D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1EADF36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56" w:type="pct"/>
            <w:vAlign w:val="center"/>
            <w:hideMark/>
          </w:tcPr>
          <w:p w14:paraId="125EF58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5FFE30B4"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bl>
    <w:p w14:paraId="3E91AA2D"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753A619A" w14:textId="77777777" w:rsidR="00E118A5" w:rsidRDefault="00E118A5" w:rsidP="00E118A5">
      <w:pPr>
        <w:spacing w:after="0" w:line="240" w:lineRule="auto"/>
        <w:jc w:val="left"/>
        <w:rPr>
          <w:rFonts w:asciiTheme="minorHAnsi" w:hAnsiTheme="minorHAnsi"/>
          <w:b/>
          <w:sz w:val="22"/>
          <w:szCs w:val="22"/>
        </w:rPr>
      </w:pPr>
    </w:p>
    <w:p w14:paraId="5BBF484E" w14:textId="77777777" w:rsidR="00E118A5" w:rsidRDefault="00E118A5" w:rsidP="00E118A5">
      <w:pPr>
        <w:spacing w:after="0" w:line="240" w:lineRule="auto"/>
        <w:jc w:val="left"/>
        <w:rPr>
          <w:rFonts w:asciiTheme="minorHAnsi" w:hAnsiTheme="minorHAnsi"/>
          <w:b/>
          <w:sz w:val="22"/>
          <w:szCs w:val="22"/>
        </w:rPr>
      </w:pPr>
    </w:p>
    <w:p w14:paraId="5445BFD0" w14:textId="3F05F238" w:rsidR="00E118A5" w:rsidRPr="008F38FB" w:rsidRDefault="00592267" w:rsidP="00E118A5">
      <w:pPr>
        <w:spacing w:line="240" w:lineRule="auto"/>
        <w:rPr>
          <w:rFonts w:asciiTheme="minorHAnsi" w:hAnsiTheme="minorHAnsi"/>
          <w:b/>
          <w:sz w:val="22"/>
          <w:szCs w:val="22"/>
        </w:rPr>
      </w:pPr>
      <w:r>
        <w:rPr>
          <w:rFonts w:asciiTheme="minorHAnsi" w:hAnsiTheme="minorHAnsi"/>
          <w:b/>
          <w:sz w:val="22"/>
          <w:szCs w:val="22"/>
        </w:rPr>
        <w:t>O</w:t>
      </w:r>
      <w:r w:rsidR="00E118A5" w:rsidRPr="008F38FB">
        <w:rPr>
          <w:rFonts w:asciiTheme="minorHAnsi" w:hAnsiTheme="minorHAnsi"/>
          <w:b/>
          <w:sz w:val="22"/>
          <w:szCs w:val="22"/>
        </w:rPr>
        <w:t>čekávání</w:t>
      </w:r>
      <w:r>
        <w:rPr>
          <w:rFonts w:asciiTheme="minorHAnsi" w:hAnsiTheme="minorHAnsi"/>
          <w:b/>
          <w:sz w:val="22"/>
          <w:szCs w:val="22"/>
        </w:rPr>
        <w:t>,</w:t>
      </w:r>
      <w:r w:rsidR="00E118A5" w:rsidRPr="008F38FB">
        <w:rPr>
          <w:rFonts w:asciiTheme="minorHAnsi" w:hAnsiTheme="minorHAnsi"/>
          <w:b/>
          <w:sz w:val="22"/>
          <w:szCs w:val="22"/>
        </w:rPr>
        <w:t xml:space="preserve"> </w:t>
      </w:r>
      <w:r>
        <w:rPr>
          <w:rFonts w:asciiTheme="minorHAnsi" w:hAnsiTheme="minorHAnsi"/>
          <w:b/>
          <w:sz w:val="22"/>
          <w:szCs w:val="22"/>
        </w:rPr>
        <w:t>spokojenost a motivace</w:t>
      </w:r>
    </w:p>
    <w:p w14:paraId="12DC627C" w14:textId="77777777" w:rsidR="00E118A5" w:rsidRPr="008F38FB" w:rsidRDefault="00E118A5" w:rsidP="00E118A5">
      <w:pPr>
        <w:spacing w:line="240" w:lineRule="auto"/>
        <w:rPr>
          <w:rFonts w:asciiTheme="minorHAnsi" w:hAnsiTheme="minorHAnsi"/>
          <w:sz w:val="22"/>
          <w:szCs w:val="22"/>
        </w:rPr>
      </w:pPr>
      <w:r>
        <w:rPr>
          <w:rFonts w:asciiTheme="minorHAnsi" w:hAnsiTheme="minorHAnsi"/>
          <w:sz w:val="22"/>
          <w:szCs w:val="22"/>
        </w:rPr>
        <w:t xml:space="preserve">Při celkovém hodnocení studia </w:t>
      </w:r>
      <w:r w:rsidRPr="008F38FB">
        <w:rPr>
          <w:rFonts w:asciiTheme="minorHAnsi" w:hAnsiTheme="minorHAnsi"/>
          <w:sz w:val="22"/>
          <w:szCs w:val="22"/>
        </w:rPr>
        <w:t xml:space="preserve">ze strany absolventů </w:t>
      </w:r>
      <w:r>
        <w:rPr>
          <w:rFonts w:asciiTheme="minorHAnsi" w:hAnsiTheme="minorHAnsi"/>
          <w:sz w:val="22"/>
          <w:szCs w:val="22"/>
        </w:rPr>
        <w:t>převládá spokojenost, přičemž mezi jednotlivými fakultami nezaznamenáváme</w:t>
      </w:r>
      <w:r w:rsidRPr="008F38FB">
        <w:rPr>
          <w:rFonts w:asciiTheme="minorHAnsi" w:hAnsiTheme="minorHAnsi"/>
          <w:sz w:val="22"/>
          <w:szCs w:val="22"/>
        </w:rPr>
        <w:t xml:space="preserve"> významné rozdíly. Mí</w:t>
      </w:r>
      <w:r>
        <w:rPr>
          <w:rFonts w:asciiTheme="minorHAnsi" w:hAnsiTheme="minorHAnsi"/>
          <w:sz w:val="22"/>
          <w:szCs w:val="22"/>
        </w:rPr>
        <w:t>ra naplnění očekávání ohledně studia (3,8) je</w:t>
      </w:r>
      <w:r w:rsidRPr="008F38FB">
        <w:rPr>
          <w:rFonts w:asciiTheme="minorHAnsi" w:hAnsiTheme="minorHAnsi"/>
          <w:sz w:val="22"/>
          <w:szCs w:val="22"/>
        </w:rPr>
        <w:t xml:space="preserve"> mírně nižší</w:t>
      </w:r>
      <w:r>
        <w:rPr>
          <w:rFonts w:asciiTheme="minorHAnsi" w:hAnsiTheme="minorHAnsi"/>
          <w:sz w:val="22"/>
          <w:szCs w:val="22"/>
        </w:rPr>
        <w:t xml:space="preserve"> než celková spokojenost (4,2)</w:t>
      </w:r>
      <w:r w:rsidRPr="008F38FB">
        <w:rPr>
          <w:rFonts w:asciiTheme="minorHAnsi" w:hAnsiTheme="minorHAnsi"/>
          <w:sz w:val="22"/>
          <w:szCs w:val="22"/>
        </w:rPr>
        <w:t xml:space="preserve">, ale i tak </w:t>
      </w:r>
      <w:r>
        <w:rPr>
          <w:rFonts w:asciiTheme="minorHAnsi" w:hAnsiTheme="minorHAnsi"/>
          <w:sz w:val="22"/>
          <w:szCs w:val="22"/>
        </w:rPr>
        <w:t>dosahuje vysokého skóre</w:t>
      </w:r>
      <w:r w:rsidRPr="008F38FB">
        <w:rPr>
          <w:rFonts w:asciiTheme="minorHAnsi" w:hAnsiTheme="minorHAnsi"/>
          <w:sz w:val="22"/>
          <w:szCs w:val="22"/>
        </w:rPr>
        <w:t xml:space="preserve">. </w:t>
      </w:r>
      <w:r>
        <w:rPr>
          <w:rFonts w:asciiTheme="minorHAnsi" w:hAnsiTheme="minorHAnsi"/>
          <w:sz w:val="22"/>
          <w:szCs w:val="22"/>
        </w:rPr>
        <w:t>Potěšující je také fakt, že absolventi by spíše doporučili hodnocený studijní program druhým (skóre 4,0). Tato oblast, která reprezentuje jakési shrnutí pohledu absolventů na studijní programy, ukazuje UTB ve Zlíně v pozitivním světle.</w:t>
      </w:r>
    </w:p>
    <w:p w14:paraId="2BBAF34F" w14:textId="77777777" w:rsidR="00E118A5" w:rsidRDefault="00E118A5" w:rsidP="00E118A5">
      <w:pPr>
        <w:spacing w:after="0" w:line="240" w:lineRule="auto"/>
        <w:rPr>
          <w:rFonts w:asciiTheme="minorHAnsi" w:hAnsiTheme="minorHAnsi"/>
          <w:b/>
          <w:sz w:val="22"/>
          <w:szCs w:val="22"/>
        </w:rPr>
      </w:pPr>
    </w:p>
    <w:p w14:paraId="3E14E362" w14:textId="1F14349A"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592267" w:rsidRPr="006C3CA1">
        <w:rPr>
          <w:rFonts w:asciiTheme="minorHAnsi" w:hAnsiTheme="minorHAnsi"/>
          <w:b/>
          <w:sz w:val="20"/>
          <w:szCs w:val="20"/>
        </w:rPr>
        <w:t>28k</w:t>
      </w:r>
      <w:r w:rsidRPr="006C3CA1">
        <w:rPr>
          <w:rFonts w:asciiTheme="minorHAnsi" w:hAnsiTheme="minorHAnsi"/>
          <w:b/>
          <w:sz w:val="20"/>
          <w:szCs w:val="20"/>
        </w:rPr>
        <w:t>. Očekávání, spokojenost a motivace</w:t>
      </w:r>
    </w:p>
    <w:tbl>
      <w:tblPr>
        <w:tblW w:w="5000" w:type="pct"/>
        <w:tblCellMar>
          <w:left w:w="70" w:type="dxa"/>
          <w:right w:w="70" w:type="dxa"/>
        </w:tblCellMar>
        <w:tblLook w:val="04A0" w:firstRow="1" w:lastRow="0" w:firstColumn="1" w:lastColumn="0" w:noHBand="0" w:noVBand="1"/>
      </w:tblPr>
      <w:tblGrid>
        <w:gridCol w:w="4407"/>
        <w:gridCol w:w="625"/>
        <w:gridCol w:w="626"/>
        <w:gridCol w:w="626"/>
        <w:gridCol w:w="626"/>
        <w:gridCol w:w="626"/>
        <w:gridCol w:w="626"/>
        <w:gridCol w:w="626"/>
      </w:tblGrid>
      <w:tr w:rsidR="00E118A5" w:rsidRPr="00A63C68" w14:paraId="46A1C702" w14:textId="77777777" w:rsidTr="00D75722">
        <w:trPr>
          <w:trHeight w:val="567"/>
        </w:trPr>
        <w:tc>
          <w:tcPr>
            <w:tcW w:w="2507" w:type="pct"/>
            <w:tcBorders>
              <w:top w:val="nil"/>
              <w:left w:val="nil"/>
              <w:bottom w:val="nil"/>
              <w:right w:val="nil"/>
            </w:tcBorders>
            <w:shd w:val="clear" w:color="000000" w:fill="ED7D31"/>
            <w:vAlign w:val="center"/>
            <w:hideMark/>
          </w:tcPr>
          <w:p w14:paraId="4263FD98" w14:textId="77777777" w:rsidR="00E118A5" w:rsidRPr="00A63C68" w:rsidRDefault="00E118A5" w:rsidP="00E118A5">
            <w:pPr>
              <w:spacing w:after="0" w:line="240" w:lineRule="auto"/>
              <w:jc w:val="left"/>
              <w:rPr>
                <w:rFonts w:ascii="Calibri" w:hAnsi="Calibri" w:cs="Calibri"/>
                <w:b/>
                <w:bCs/>
                <w:color w:val="FFFFFF"/>
                <w:sz w:val="18"/>
                <w:szCs w:val="18"/>
              </w:rPr>
            </w:pPr>
          </w:p>
        </w:tc>
        <w:tc>
          <w:tcPr>
            <w:tcW w:w="356" w:type="pct"/>
            <w:tcBorders>
              <w:top w:val="single" w:sz="8" w:space="0" w:color="ED7D31"/>
              <w:left w:val="nil"/>
              <w:bottom w:val="single" w:sz="8" w:space="0" w:color="ED7D31"/>
              <w:right w:val="nil"/>
            </w:tcBorders>
            <w:shd w:val="clear" w:color="000000" w:fill="ED7D31"/>
            <w:vAlign w:val="center"/>
            <w:hideMark/>
          </w:tcPr>
          <w:p w14:paraId="110485A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FAI</w:t>
            </w:r>
          </w:p>
        </w:tc>
        <w:tc>
          <w:tcPr>
            <w:tcW w:w="356" w:type="pct"/>
            <w:tcBorders>
              <w:top w:val="single" w:sz="8" w:space="0" w:color="ED7D31"/>
              <w:left w:val="nil"/>
              <w:bottom w:val="single" w:sz="8" w:space="0" w:color="ED7D31"/>
              <w:right w:val="nil"/>
            </w:tcBorders>
            <w:shd w:val="clear" w:color="000000" w:fill="ED7D31"/>
            <w:vAlign w:val="center"/>
            <w:hideMark/>
          </w:tcPr>
          <w:p w14:paraId="75879AC0"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FaME</w:t>
            </w:r>
          </w:p>
        </w:tc>
        <w:tc>
          <w:tcPr>
            <w:tcW w:w="356" w:type="pct"/>
            <w:tcBorders>
              <w:top w:val="single" w:sz="8" w:space="0" w:color="ED7D31"/>
              <w:left w:val="nil"/>
              <w:bottom w:val="single" w:sz="8" w:space="0" w:color="ED7D31"/>
              <w:right w:val="nil"/>
            </w:tcBorders>
            <w:shd w:val="clear" w:color="000000" w:fill="ED7D31"/>
            <w:vAlign w:val="center"/>
            <w:hideMark/>
          </w:tcPr>
          <w:p w14:paraId="6E489E19"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FHS</w:t>
            </w:r>
          </w:p>
        </w:tc>
        <w:tc>
          <w:tcPr>
            <w:tcW w:w="356" w:type="pct"/>
            <w:tcBorders>
              <w:top w:val="single" w:sz="8" w:space="0" w:color="ED7D31"/>
              <w:left w:val="nil"/>
              <w:bottom w:val="single" w:sz="8" w:space="0" w:color="ED7D31"/>
              <w:right w:val="nil"/>
            </w:tcBorders>
            <w:shd w:val="clear" w:color="000000" w:fill="ED7D31"/>
            <w:vAlign w:val="center"/>
            <w:hideMark/>
          </w:tcPr>
          <w:p w14:paraId="72E62A1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FLKŘ</w:t>
            </w:r>
          </w:p>
        </w:tc>
        <w:tc>
          <w:tcPr>
            <w:tcW w:w="356" w:type="pct"/>
            <w:tcBorders>
              <w:top w:val="single" w:sz="8" w:space="0" w:color="ED7D31"/>
              <w:left w:val="nil"/>
              <w:bottom w:val="single" w:sz="8" w:space="0" w:color="ED7D31"/>
              <w:right w:val="nil"/>
            </w:tcBorders>
            <w:shd w:val="clear" w:color="000000" w:fill="ED7D31"/>
            <w:vAlign w:val="center"/>
            <w:hideMark/>
          </w:tcPr>
          <w:p w14:paraId="02E92AFE"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FMK</w:t>
            </w:r>
          </w:p>
        </w:tc>
        <w:tc>
          <w:tcPr>
            <w:tcW w:w="356" w:type="pct"/>
            <w:tcBorders>
              <w:top w:val="single" w:sz="8" w:space="0" w:color="ED7D31"/>
              <w:left w:val="nil"/>
              <w:bottom w:val="single" w:sz="8" w:space="0" w:color="ED7D31"/>
              <w:right w:val="single" w:sz="8" w:space="0" w:color="ED7D31"/>
            </w:tcBorders>
            <w:shd w:val="clear" w:color="000000" w:fill="ED7D31"/>
            <w:vAlign w:val="center"/>
            <w:hideMark/>
          </w:tcPr>
          <w:p w14:paraId="46231123"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FT</w:t>
            </w:r>
          </w:p>
        </w:tc>
        <w:tc>
          <w:tcPr>
            <w:tcW w:w="356" w:type="pct"/>
            <w:tcBorders>
              <w:top w:val="nil"/>
              <w:left w:val="nil"/>
              <w:bottom w:val="nil"/>
              <w:right w:val="nil"/>
            </w:tcBorders>
            <w:shd w:val="clear" w:color="000000" w:fill="ED7D31"/>
            <w:vAlign w:val="center"/>
            <w:hideMark/>
          </w:tcPr>
          <w:p w14:paraId="4A5554C4" w14:textId="77777777" w:rsidR="00E118A5" w:rsidRPr="00A63C68" w:rsidRDefault="00E118A5" w:rsidP="00E118A5">
            <w:pPr>
              <w:spacing w:after="0" w:line="240" w:lineRule="auto"/>
              <w:jc w:val="center"/>
              <w:rPr>
                <w:rFonts w:ascii="Calibri" w:hAnsi="Calibri" w:cs="Calibri"/>
                <w:b/>
                <w:bCs/>
                <w:color w:val="FFFFFF"/>
                <w:sz w:val="18"/>
                <w:szCs w:val="18"/>
              </w:rPr>
            </w:pPr>
            <w:r w:rsidRPr="00A63C68">
              <w:rPr>
                <w:rFonts w:ascii="Calibri" w:hAnsi="Calibri" w:cs="Calibri"/>
                <w:b/>
                <w:bCs/>
                <w:color w:val="FFFFFF"/>
                <w:sz w:val="18"/>
                <w:szCs w:val="18"/>
              </w:rPr>
              <w:t>UTB</w:t>
            </w:r>
          </w:p>
        </w:tc>
      </w:tr>
      <w:tr w:rsidR="00E118A5" w:rsidRPr="00A63C68" w14:paraId="20D3205F"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475C6F78"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Má očekávání ohledně studia se naplnila.</w:t>
            </w:r>
          </w:p>
        </w:tc>
        <w:tc>
          <w:tcPr>
            <w:tcW w:w="356" w:type="pct"/>
            <w:tcBorders>
              <w:top w:val="nil"/>
              <w:left w:val="nil"/>
              <w:bottom w:val="single" w:sz="8" w:space="0" w:color="ED7D31"/>
              <w:right w:val="single" w:sz="8" w:space="0" w:color="ED7D31"/>
            </w:tcBorders>
            <w:shd w:val="clear" w:color="auto" w:fill="auto"/>
            <w:vAlign w:val="center"/>
            <w:hideMark/>
          </w:tcPr>
          <w:p w14:paraId="402D1CF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1DBD2FC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3,6</w:t>
            </w:r>
          </w:p>
        </w:tc>
        <w:tc>
          <w:tcPr>
            <w:tcW w:w="356" w:type="pct"/>
            <w:tcBorders>
              <w:top w:val="nil"/>
              <w:left w:val="nil"/>
              <w:bottom w:val="single" w:sz="8" w:space="0" w:color="ED7D31"/>
              <w:right w:val="single" w:sz="8" w:space="0" w:color="ED7D31"/>
            </w:tcBorders>
            <w:shd w:val="clear" w:color="auto" w:fill="auto"/>
            <w:vAlign w:val="center"/>
            <w:hideMark/>
          </w:tcPr>
          <w:p w14:paraId="7DDEF5C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auto" w:fill="auto"/>
            <w:vAlign w:val="center"/>
            <w:hideMark/>
          </w:tcPr>
          <w:p w14:paraId="6D86CEB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67B642E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4,1</w:t>
            </w:r>
          </w:p>
        </w:tc>
        <w:tc>
          <w:tcPr>
            <w:tcW w:w="356" w:type="pct"/>
            <w:tcBorders>
              <w:top w:val="nil"/>
              <w:left w:val="nil"/>
              <w:bottom w:val="single" w:sz="8" w:space="0" w:color="ED7D31"/>
              <w:right w:val="single" w:sz="8" w:space="0" w:color="ED7D31"/>
            </w:tcBorders>
            <w:shd w:val="clear" w:color="auto" w:fill="auto"/>
            <w:vAlign w:val="center"/>
            <w:hideMark/>
          </w:tcPr>
          <w:p w14:paraId="5632CB0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auto" w:fill="auto"/>
            <w:vAlign w:val="center"/>
            <w:hideMark/>
          </w:tcPr>
          <w:p w14:paraId="75A39D36"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3,8</w:t>
            </w:r>
          </w:p>
        </w:tc>
      </w:tr>
      <w:tr w:rsidR="00E118A5" w:rsidRPr="00A63C68" w14:paraId="696D098C"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000000" w:fill="FBE4D5"/>
            <w:vAlign w:val="center"/>
            <w:hideMark/>
          </w:tcPr>
          <w:p w14:paraId="5E8DAACF"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Doporučil/a bych tento studijní program/obor druhým.</w:t>
            </w:r>
          </w:p>
        </w:tc>
        <w:tc>
          <w:tcPr>
            <w:tcW w:w="356" w:type="pct"/>
            <w:tcBorders>
              <w:top w:val="nil"/>
              <w:left w:val="nil"/>
              <w:bottom w:val="single" w:sz="8" w:space="0" w:color="ED7D31"/>
              <w:right w:val="single" w:sz="8" w:space="0" w:color="ED7D31"/>
            </w:tcBorders>
            <w:shd w:val="clear" w:color="000000" w:fill="FBE4D5"/>
            <w:vAlign w:val="center"/>
            <w:hideMark/>
          </w:tcPr>
          <w:p w14:paraId="7BDEC04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000000" w:fill="FBE4D5"/>
            <w:vAlign w:val="center"/>
            <w:hideMark/>
          </w:tcPr>
          <w:p w14:paraId="2B83786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3,8</w:t>
            </w:r>
          </w:p>
        </w:tc>
        <w:tc>
          <w:tcPr>
            <w:tcW w:w="356" w:type="pct"/>
            <w:tcBorders>
              <w:top w:val="nil"/>
              <w:left w:val="nil"/>
              <w:bottom w:val="single" w:sz="8" w:space="0" w:color="ED7D31"/>
              <w:right w:val="single" w:sz="8" w:space="0" w:color="ED7D31"/>
            </w:tcBorders>
            <w:shd w:val="clear" w:color="000000" w:fill="FBE4D5"/>
            <w:vAlign w:val="center"/>
            <w:hideMark/>
          </w:tcPr>
          <w:p w14:paraId="6DADDC34"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3,7</w:t>
            </w:r>
          </w:p>
        </w:tc>
        <w:tc>
          <w:tcPr>
            <w:tcW w:w="356" w:type="pct"/>
            <w:tcBorders>
              <w:top w:val="nil"/>
              <w:left w:val="nil"/>
              <w:bottom w:val="single" w:sz="8" w:space="0" w:color="ED7D31"/>
              <w:right w:val="single" w:sz="8" w:space="0" w:color="ED7D31"/>
            </w:tcBorders>
            <w:shd w:val="clear" w:color="000000" w:fill="FBE4D5"/>
            <w:vAlign w:val="center"/>
            <w:hideMark/>
          </w:tcPr>
          <w:p w14:paraId="41E5B538"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246608C7"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4,3</w:t>
            </w:r>
          </w:p>
        </w:tc>
        <w:tc>
          <w:tcPr>
            <w:tcW w:w="356" w:type="pct"/>
            <w:tcBorders>
              <w:top w:val="nil"/>
              <w:left w:val="nil"/>
              <w:bottom w:val="single" w:sz="8" w:space="0" w:color="ED7D31"/>
              <w:right w:val="single" w:sz="8" w:space="0" w:color="ED7D31"/>
            </w:tcBorders>
            <w:shd w:val="clear" w:color="000000" w:fill="FBE4D5"/>
            <w:vAlign w:val="center"/>
            <w:hideMark/>
          </w:tcPr>
          <w:p w14:paraId="796B6F30"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000000" w:fill="FBE4D5"/>
            <w:vAlign w:val="center"/>
            <w:hideMark/>
          </w:tcPr>
          <w:p w14:paraId="29958DC8"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4,0</w:t>
            </w:r>
          </w:p>
        </w:tc>
      </w:tr>
      <w:tr w:rsidR="00E118A5" w:rsidRPr="00A63C68" w14:paraId="3EF7BB8C" w14:textId="77777777" w:rsidTr="00D75722">
        <w:trPr>
          <w:trHeight w:val="567"/>
        </w:trPr>
        <w:tc>
          <w:tcPr>
            <w:tcW w:w="2507" w:type="pct"/>
            <w:tcBorders>
              <w:top w:val="nil"/>
              <w:left w:val="single" w:sz="8" w:space="0" w:color="ED7D31"/>
              <w:bottom w:val="single" w:sz="8" w:space="0" w:color="ED7D31"/>
              <w:right w:val="single" w:sz="8" w:space="0" w:color="ED7D31"/>
            </w:tcBorders>
            <w:shd w:val="clear" w:color="auto" w:fill="auto"/>
            <w:vAlign w:val="center"/>
            <w:hideMark/>
          </w:tcPr>
          <w:p w14:paraId="17141C2D" w14:textId="77777777" w:rsidR="00E118A5" w:rsidRPr="00A63C68" w:rsidRDefault="00E118A5" w:rsidP="00E118A5">
            <w:pPr>
              <w:spacing w:after="0" w:line="240" w:lineRule="auto"/>
              <w:jc w:val="left"/>
              <w:rPr>
                <w:rFonts w:ascii="Calibri" w:hAnsi="Calibri" w:cs="Calibri"/>
                <w:color w:val="000000"/>
                <w:sz w:val="18"/>
                <w:szCs w:val="18"/>
              </w:rPr>
            </w:pPr>
            <w:r w:rsidRPr="00A63C68">
              <w:rPr>
                <w:rFonts w:ascii="Calibri" w:hAnsi="Calibri" w:cs="Calibri"/>
                <w:color w:val="000000"/>
                <w:sz w:val="18"/>
                <w:szCs w:val="18"/>
              </w:rPr>
              <w:t>Když vezmu vše v úvahu, byl/a jsem s tímto programem/oborem spokojen/a.</w:t>
            </w:r>
          </w:p>
        </w:tc>
        <w:tc>
          <w:tcPr>
            <w:tcW w:w="356" w:type="pct"/>
            <w:tcBorders>
              <w:top w:val="nil"/>
              <w:left w:val="nil"/>
              <w:bottom w:val="single" w:sz="8" w:space="0" w:color="ED7D31"/>
              <w:right w:val="single" w:sz="8" w:space="0" w:color="ED7D31"/>
            </w:tcBorders>
            <w:shd w:val="clear" w:color="auto" w:fill="auto"/>
            <w:vAlign w:val="center"/>
            <w:hideMark/>
          </w:tcPr>
          <w:p w14:paraId="7989956E"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2E3687C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4,0</w:t>
            </w:r>
          </w:p>
        </w:tc>
        <w:tc>
          <w:tcPr>
            <w:tcW w:w="356" w:type="pct"/>
            <w:tcBorders>
              <w:top w:val="nil"/>
              <w:left w:val="nil"/>
              <w:bottom w:val="single" w:sz="8" w:space="0" w:color="ED7D31"/>
              <w:right w:val="single" w:sz="8" w:space="0" w:color="ED7D31"/>
            </w:tcBorders>
            <w:shd w:val="clear" w:color="auto" w:fill="auto"/>
            <w:vAlign w:val="center"/>
            <w:hideMark/>
          </w:tcPr>
          <w:p w14:paraId="7D04EAEF"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3,9</w:t>
            </w:r>
          </w:p>
        </w:tc>
        <w:tc>
          <w:tcPr>
            <w:tcW w:w="356" w:type="pct"/>
            <w:tcBorders>
              <w:top w:val="nil"/>
              <w:left w:val="nil"/>
              <w:bottom w:val="single" w:sz="8" w:space="0" w:color="ED7D31"/>
              <w:right w:val="single" w:sz="8" w:space="0" w:color="ED7D31"/>
            </w:tcBorders>
            <w:shd w:val="clear" w:color="auto" w:fill="auto"/>
            <w:vAlign w:val="center"/>
            <w:hideMark/>
          </w:tcPr>
          <w:p w14:paraId="40B5D1C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1A3CA791"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4,4</w:t>
            </w:r>
          </w:p>
        </w:tc>
        <w:tc>
          <w:tcPr>
            <w:tcW w:w="356" w:type="pct"/>
            <w:tcBorders>
              <w:top w:val="nil"/>
              <w:left w:val="nil"/>
              <w:bottom w:val="single" w:sz="8" w:space="0" w:color="ED7D31"/>
              <w:right w:val="single" w:sz="8" w:space="0" w:color="ED7D31"/>
            </w:tcBorders>
            <w:shd w:val="clear" w:color="auto" w:fill="auto"/>
            <w:vAlign w:val="center"/>
            <w:hideMark/>
          </w:tcPr>
          <w:p w14:paraId="23F51FF9" w14:textId="77777777" w:rsidR="00E118A5" w:rsidRPr="00A63C68" w:rsidRDefault="00E118A5" w:rsidP="00E118A5">
            <w:pPr>
              <w:spacing w:after="0" w:line="240" w:lineRule="auto"/>
              <w:jc w:val="center"/>
              <w:rPr>
                <w:rFonts w:ascii="Calibri" w:hAnsi="Calibri" w:cs="Calibri"/>
                <w:color w:val="000000"/>
                <w:sz w:val="18"/>
                <w:szCs w:val="18"/>
              </w:rPr>
            </w:pPr>
            <w:r w:rsidRPr="00A63C68">
              <w:rPr>
                <w:rFonts w:ascii="Calibri" w:hAnsi="Calibri" w:cs="Calibri"/>
                <w:color w:val="000000"/>
                <w:sz w:val="18"/>
                <w:szCs w:val="18"/>
              </w:rPr>
              <w:t>4,2</w:t>
            </w:r>
          </w:p>
        </w:tc>
        <w:tc>
          <w:tcPr>
            <w:tcW w:w="356" w:type="pct"/>
            <w:tcBorders>
              <w:top w:val="nil"/>
              <w:left w:val="nil"/>
              <w:bottom w:val="single" w:sz="8" w:space="0" w:color="ED7D31"/>
              <w:right w:val="single" w:sz="8" w:space="0" w:color="ED7D31"/>
            </w:tcBorders>
            <w:shd w:val="clear" w:color="auto" w:fill="auto"/>
            <w:vAlign w:val="center"/>
            <w:hideMark/>
          </w:tcPr>
          <w:p w14:paraId="0DD85313" w14:textId="77777777" w:rsidR="00E118A5" w:rsidRPr="00A63C68" w:rsidRDefault="00E118A5" w:rsidP="00E118A5">
            <w:pPr>
              <w:spacing w:after="0" w:line="240" w:lineRule="auto"/>
              <w:jc w:val="center"/>
              <w:rPr>
                <w:rFonts w:ascii="Calibri" w:hAnsi="Calibri" w:cs="Calibri"/>
                <w:b/>
                <w:bCs/>
                <w:color w:val="000000"/>
                <w:sz w:val="18"/>
                <w:szCs w:val="18"/>
              </w:rPr>
            </w:pPr>
            <w:r w:rsidRPr="00A63C68">
              <w:rPr>
                <w:rFonts w:ascii="Calibri" w:hAnsi="Calibri" w:cs="Calibri"/>
                <w:b/>
                <w:bCs/>
                <w:color w:val="000000"/>
                <w:sz w:val="18"/>
                <w:szCs w:val="18"/>
              </w:rPr>
              <w:t>4,2</w:t>
            </w:r>
          </w:p>
        </w:tc>
      </w:tr>
    </w:tbl>
    <w:p w14:paraId="40E2B3D0" w14:textId="77777777" w:rsidR="00E118A5" w:rsidRPr="001F7E50" w:rsidRDefault="00E118A5" w:rsidP="00E118A5">
      <w:pPr>
        <w:spacing w:after="0" w:line="240" w:lineRule="auto"/>
        <w:rPr>
          <w:rFonts w:asciiTheme="minorHAnsi" w:hAnsiTheme="minorHAnsi" w:cstheme="minorHAnsi"/>
          <w:i/>
          <w:sz w:val="18"/>
          <w:szCs w:val="18"/>
        </w:rPr>
      </w:pPr>
      <w:r>
        <w:rPr>
          <w:rFonts w:asciiTheme="minorHAnsi" w:hAnsiTheme="minorHAnsi" w:cstheme="minorHAnsi"/>
          <w:i/>
          <w:sz w:val="18"/>
          <w:szCs w:val="18"/>
        </w:rPr>
        <w:lastRenderedPageBreak/>
        <w:t>Komentář</w:t>
      </w:r>
      <w:r w:rsidRPr="001F7E50">
        <w:rPr>
          <w:rFonts w:asciiTheme="minorHAnsi" w:hAnsiTheme="minorHAnsi" w:cstheme="minorHAnsi"/>
          <w:i/>
          <w:sz w:val="18"/>
          <w:szCs w:val="18"/>
        </w:rPr>
        <w:t xml:space="preserve">: Vlastní data: „Hodnocení </w:t>
      </w:r>
      <w:r>
        <w:rPr>
          <w:rFonts w:asciiTheme="minorHAnsi" w:hAnsiTheme="minorHAnsi" w:cstheme="minorHAnsi"/>
          <w:i/>
          <w:sz w:val="18"/>
          <w:szCs w:val="18"/>
        </w:rPr>
        <w:t>SP ze strany absolventů – 2024“ (N = 339</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p>
    <w:p w14:paraId="5419171E" w14:textId="77777777" w:rsidR="00E118A5" w:rsidRDefault="00E118A5" w:rsidP="00E118A5">
      <w:pPr>
        <w:spacing w:after="0" w:line="240" w:lineRule="auto"/>
        <w:rPr>
          <w:rFonts w:asciiTheme="minorHAnsi" w:hAnsiTheme="minorHAnsi"/>
          <w:i/>
          <w:sz w:val="20"/>
          <w:szCs w:val="20"/>
        </w:rPr>
      </w:pPr>
    </w:p>
    <w:p w14:paraId="6198AA98" w14:textId="27C1EAC2" w:rsidR="00E118A5" w:rsidRPr="008F38FB" w:rsidRDefault="00E118A5" w:rsidP="00E118A5">
      <w:pPr>
        <w:spacing w:line="240" w:lineRule="auto"/>
        <w:rPr>
          <w:rFonts w:asciiTheme="minorHAnsi" w:hAnsiTheme="minorHAnsi"/>
          <w:sz w:val="22"/>
          <w:szCs w:val="22"/>
        </w:rPr>
      </w:pPr>
      <w:r>
        <w:rPr>
          <w:rFonts w:asciiTheme="minorHAnsi" w:hAnsiTheme="minorHAnsi"/>
          <w:sz w:val="22"/>
          <w:szCs w:val="22"/>
        </w:rPr>
        <w:t>Srovnáváme-li výsledky z roku 2024</w:t>
      </w:r>
      <w:r w:rsidRPr="008F38FB">
        <w:rPr>
          <w:rFonts w:asciiTheme="minorHAnsi" w:hAnsiTheme="minorHAnsi"/>
          <w:sz w:val="22"/>
          <w:szCs w:val="22"/>
        </w:rPr>
        <w:t xml:space="preserve"> s přecházejícím šetřením</w:t>
      </w:r>
      <w:r>
        <w:rPr>
          <w:rFonts w:asciiTheme="minorHAnsi" w:hAnsiTheme="minorHAnsi"/>
          <w:sz w:val="22"/>
          <w:szCs w:val="22"/>
        </w:rPr>
        <w:t xml:space="preserve"> z roku 2021</w:t>
      </w:r>
      <w:r w:rsidRPr="008F38FB">
        <w:rPr>
          <w:rFonts w:asciiTheme="minorHAnsi" w:hAnsiTheme="minorHAnsi"/>
          <w:sz w:val="22"/>
          <w:szCs w:val="22"/>
        </w:rPr>
        <w:t xml:space="preserve"> z</w:t>
      </w:r>
      <w:r>
        <w:rPr>
          <w:rFonts w:asciiTheme="minorHAnsi" w:hAnsiTheme="minorHAnsi"/>
          <w:sz w:val="22"/>
          <w:szCs w:val="22"/>
        </w:rPr>
        <w:t xml:space="preserve">jišťujeme, že v případě celkových výsledků </w:t>
      </w:r>
      <w:r w:rsidR="00592267">
        <w:rPr>
          <w:rFonts w:asciiTheme="minorHAnsi" w:hAnsiTheme="minorHAnsi"/>
          <w:sz w:val="22"/>
          <w:szCs w:val="22"/>
        </w:rPr>
        <w:t xml:space="preserve">UTB </w:t>
      </w:r>
      <w:r>
        <w:rPr>
          <w:rFonts w:asciiTheme="minorHAnsi" w:hAnsiTheme="minorHAnsi"/>
          <w:sz w:val="22"/>
          <w:szCs w:val="22"/>
        </w:rPr>
        <w:t>došlo i zde k mírnému zlepšení</w:t>
      </w:r>
      <w:r w:rsidRPr="008F38FB">
        <w:rPr>
          <w:rFonts w:asciiTheme="minorHAnsi" w:hAnsiTheme="minorHAnsi"/>
          <w:sz w:val="22"/>
          <w:szCs w:val="22"/>
        </w:rPr>
        <w:t> hod</w:t>
      </w:r>
      <w:r>
        <w:rPr>
          <w:rFonts w:asciiTheme="minorHAnsi" w:hAnsiTheme="minorHAnsi"/>
          <w:sz w:val="22"/>
          <w:szCs w:val="22"/>
        </w:rPr>
        <w:t>nocení. Na úrovni fakult jsou patrné dílčí poklesy, které však nepřesahují 0,3 bodu na škále, tudíž nejsou zásadní. Nejvyšší míru zlepšení sledujeme v této oblasti na FT.</w:t>
      </w:r>
    </w:p>
    <w:p w14:paraId="38D57B1C" w14:textId="77777777" w:rsidR="00E118A5" w:rsidRDefault="00E118A5" w:rsidP="00E118A5">
      <w:pPr>
        <w:spacing w:after="0" w:line="240" w:lineRule="auto"/>
        <w:rPr>
          <w:rFonts w:asciiTheme="minorHAnsi" w:hAnsiTheme="minorHAnsi"/>
          <w:i/>
          <w:sz w:val="20"/>
          <w:szCs w:val="20"/>
        </w:rPr>
      </w:pPr>
    </w:p>
    <w:p w14:paraId="70E0BE9B" w14:textId="609EAF20" w:rsidR="00E118A5" w:rsidRPr="006C3CA1" w:rsidRDefault="00E118A5" w:rsidP="006C3CA1">
      <w:pPr>
        <w:spacing w:line="240" w:lineRule="auto"/>
        <w:rPr>
          <w:rFonts w:asciiTheme="minorHAnsi" w:hAnsiTheme="minorHAnsi"/>
          <w:b/>
          <w:sz w:val="20"/>
          <w:szCs w:val="20"/>
        </w:rPr>
      </w:pPr>
      <w:r w:rsidRPr="006C3CA1">
        <w:rPr>
          <w:rFonts w:asciiTheme="minorHAnsi" w:hAnsiTheme="minorHAnsi"/>
          <w:b/>
          <w:sz w:val="20"/>
          <w:szCs w:val="20"/>
        </w:rPr>
        <w:t xml:space="preserve">Tab. </w:t>
      </w:r>
      <w:r w:rsidR="006C3CA1" w:rsidRPr="006C3CA1">
        <w:rPr>
          <w:rFonts w:asciiTheme="minorHAnsi" w:hAnsiTheme="minorHAnsi"/>
          <w:b/>
          <w:sz w:val="20"/>
          <w:szCs w:val="20"/>
        </w:rPr>
        <w:t>28l</w:t>
      </w:r>
      <w:r w:rsidRPr="006C3CA1">
        <w:rPr>
          <w:rFonts w:asciiTheme="minorHAnsi" w:hAnsiTheme="minorHAnsi"/>
          <w:b/>
          <w:sz w:val="20"/>
          <w:szCs w:val="20"/>
        </w:rPr>
        <w:t>. Očekávání, spokojenost a motivace (komparace 2024 a 2021)</w:t>
      </w:r>
    </w:p>
    <w:tbl>
      <w:tblPr>
        <w:tblStyle w:val="Tabulkasmkou4zvraznn21"/>
        <w:tblW w:w="5000" w:type="pct"/>
        <w:tblLook w:val="04A0" w:firstRow="1" w:lastRow="0" w:firstColumn="1" w:lastColumn="0" w:noHBand="0" w:noVBand="1"/>
      </w:tblPr>
      <w:tblGrid>
        <w:gridCol w:w="4401"/>
        <w:gridCol w:w="624"/>
        <w:gridCol w:w="633"/>
        <w:gridCol w:w="624"/>
        <w:gridCol w:w="624"/>
        <w:gridCol w:w="624"/>
        <w:gridCol w:w="624"/>
        <w:gridCol w:w="624"/>
      </w:tblGrid>
      <w:tr w:rsidR="00E118A5" w:rsidRPr="00E86397" w14:paraId="7038CBF3" w14:textId="77777777" w:rsidTr="00D7572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78FD2D8D" w14:textId="77777777" w:rsidR="00E118A5" w:rsidRPr="00E86397" w:rsidRDefault="00E118A5" w:rsidP="00E118A5">
            <w:pPr>
              <w:spacing w:after="0" w:line="240" w:lineRule="auto"/>
              <w:jc w:val="left"/>
              <w:rPr>
                <w:rFonts w:ascii="Calibri" w:hAnsi="Calibri" w:cs="Calibri"/>
                <w:b w:val="0"/>
                <w:bCs w:val="0"/>
                <w:color w:val="FFFFFF"/>
                <w:sz w:val="18"/>
                <w:szCs w:val="18"/>
              </w:rPr>
            </w:pPr>
          </w:p>
        </w:tc>
        <w:tc>
          <w:tcPr>
            <w:tcW w:w="356" w:type="pct"/>
            <w:vAlign w:val="center"/>
            <w:hideMark/>
          </w:tcPr>
          <w:p w14:paraId="23C9742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FAI</w:t>
            </w:r>
          </w:p>
        </w:tc>
        <w:tc>
          <w:tcPr>
            <w:tcW w:w="356" w:type="pct"/>
            <w:vAlign w:val="center"/>
            <w:hideMark/>
          </w:tcPr>
          <w:p w14:paraId="02790436"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FaME</w:t>
            </w:r>
          </w:p>
        </w:tc>
        <w:tc>
          <w:tcPr>
            <w:tcW w:w="356" w:type="pct"/>
            <w:vAlign w:val="center"/>
            <w:hideMark/>
          </w:tcPr>
          <w:p w14:paraId="77A34682"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FHS</w:t>
            </w:r>
          </w:p>
        </w:tc>
        <w:tc>
          <w:tcPr>
            <w:tcW w:w="356" w:type="pct"/>
            <w:vAlign w:val="center"/>
            <w:hideMark/>
          </w:tcPr>
          <w:p w14:paraId="4DD4E09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FLKŘ</w:t>
            </w:r>
          </w:p>
        </w:tc>
        <w:tc>
          <w:tcPr>
            <w:tcW w:w="356" w:type="pct"/>
            <w:vAlign w:val="center"/>
            <w:hideMark/>
          </w:tcPr>
          <w:p w14:paraId="7AB8D8E5"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FMK</w:t>
            </w:r>
          </w:p>
        </w:tc>
        <w:tc>
          <w:tcPr>
            <w:tcW w:w="356" w:type="pct"/>
            <w:vAlign w:val="center"/>
            <w:hideMark/>
          </w:tcPr>
          <w:p w14:paraId="2065B371"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FT</w:t>
            </w:r>
          </w:p>
        </w:tc>
        <w:tc>
          <w:tcPr>
            <w:tcW w:w="356" w:type="pct"/>
            <w:vAlign w:val="center"/>
            <w:hideMark/>
          </w:tcPr>
          <w:p w14:paraId="78A1BF67" w14:textId="77777777" w:rsidR="00E118A5" w:rsidRPr="00E86397"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18"/>
                <w:szCs w:val="18"/>
              </w:rPr>
            </w:pPr>
            <w:r w:rsidRPr="00E86397">
              <w:rPr>
                <w:rFonts w:ascii="Calibri" w:hAnsi="Calibri" w:cs="Calibri"/>
                <w:color w:val="FFFFFF"/>
                <w:sz w:val="18"/>
                <w:szCs w:val="18"/>
              </w:rPr>
              <w:t>UTB</w:t>
            </w:r>
          </w:p>
        </w:tc>
      </w:tr>
      <w:tr w:rsidR="00E118A5" w:rsidRPr="00E86397" w14:paraId="265FF686" w14:textId="77777777" w:rsidTr="00D757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DF51B18"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Má očekávání ohledně studia se naplnila.</w:t>
            </w:r>
          </w:p>
        </w:tc>
        <w:tc>
          <w:tcPr>
            <w:tcW w:w="356" w:type="pct"/>
            <w:vAlign w:val="center"/>
            <w:hideMark/>
          </w:tcPr>
          <w:p w14:paraId="4F1D3E43" w14:textId="77777777" w:rsidR="00E118A5" w:rsidRDefault="00E118A5" w:rsidP="00EE36A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2FEA625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4DCA65F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8B6727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3A5259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04352A8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6AC986B"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0786A5EC" w14:textId="77777777" w:rsidTr="00D75722">
        <w:trPr>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4A812841"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Doporučil/a bych tento studijní program/obor druhým.</w:t>
            </w:r>
          </w:p>
        </w:tc>
        <w:tc>
          <w:tcPr>
            <w:tcW w:w="356" w:type="pct"/>
            <w:vAlign w:val="center"/>
            <w:hideMark/>
          </w:tcPr>
          <w:p w14:paraId="57F21A9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7DF29F3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5FD3000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3CB61BB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150F96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0A7D467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6" w:type="pct"/>
            <w:vAlign w:val="center"/>
            <w:hideMark/>
          </w:tcPr>
          <w:p w14:paraId="0305908A" w14:textId="77777777" w:rsidR="00E118A5" w:rsidRPr="007D5A5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0,1</w:t>
            </w:r>
          </w:p>
        </w:tc>
      </w:tr>
      <w:tr w:rsidR="00E118A5" w:rsidRPr="00E86397" w14:paraId="132C3813" w14:textId="77777777" w:rsidTr="00D7572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08" w:type="pct"/>
            <w:vAlign w:val="center"/>
            <w:hideMark/>
          </w:tcPr>
          <w:p w14:paraId="53981385" w14:textId="77777777" w:rsidR="00E118A5" w:rsidRPr="007D5A5C" w:rsidRDefault="00E118A5" w:rsidP="00E118A5">
            <w:pPr>
              <w:spacing w:after="0" w:line="240" w:lineRule="auto"/>
              <w:jc w:val="left"/>
              <w:rPr>
                <w:rFonts w:ascii="Calibri" w:hAnsi="Calibri" w:cs="Calibri"/>
                <w:b w:val="0"/>
                <w:color w:val="000000"/>
                <w:sz w:val="18"/>
                <w:szCs w:val="18"/>
              </w:rPr>
            </w:pPr>
            <w:r w:rsidRPr="007D5A5C">
              <w:rPr>
                <w:rFonts w:ascii="Calibri" w:hAnsi="Calibri" w:cs="Calibri"/>
                <w:b w:val="0"/>
                <w:color w:val="000000"/>
                <w:sz w:val="18"/>
                <w:szCs w:val="18"/>
              </w:rPr>
              <w:t>Když vezmu vše v úvahu, byl/a jsem s tímto programem/oborem spokojen/a.</w:t>
            </w:r>
          </w:p>
        </w:tc>
        <w:tc>
          <w:tcPr>
            <w:tcW w:w="356" w:type="pct"/>
            <w:vAlign w:val="center"/>
            <w:hideMark/>
          </w:tcPr>
          <w:p w14:paraId="0C31BC6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B15D04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56" w:type="pct"/>
            <w:vAlign w:val="center"/>
            <w:hideMark/>
          </w:tcPr>
          <w:p w14:paraId="3EE4F0B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6" w:type="pct"/>
            <w:vAlign w:val="center"/>
            <w:hideMark/>
          </w:tcPr>
          <w:p w14:paraId="6FF469A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6" w:type="pct"/>
            <w:vAlign w:val="center"/>
            <w:hideMark/>
          </w:tcPr>
          <w:p w14:paraId="0E87556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8E47A4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56" w:type="pct"/>
            <w:vAlign w:val="center"/>
            <w:hideMark/>
          </w:tcPr>
          <w:p w14:paraId="7033ED87" w14:textId="77777777" w:rsidR="00E118A5" w:rsidRPr="007D5A5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7D5A5C">
              <w:rPr>
                <w:rFonts w:ascii="Calibri" w:hAnsi="Calibri" w:cs="Calibri"/>
                <w:b/>
                <w:color w:val="000000"/>
                <w:sz w:val="18"/>
                <w:szCs w:val="18"/>
              </w:rPr>
              <w:t>0,2</w:t>
            </w:r>
          </w:p>
        </w:tc>
      </w:tr>
    </w:tbl>
    <w:p w14:paraId="226FF743" w14:textId="77777777" w:rsidR="00E118A5" w:rsidRPr="001F7E50" w:rsidRDefault="00E118A5" w:rsidP="00E118A5">
      <w:pPr>
        <w:spacing w:line="240" w:lineRule="auto"/>
        <w:rPr>
          <w:rFonts w:asciiTheme="minorHAnsi" w:hAnsiTheme="minorHAnsi" w:cstheme="minorHAnsi"/>
          <w:i/>
          <w:sz w:val="18"/>
          <w:szCs w:val="18"/>
        </w:rPr>
      </w:pPr>
      <w:r>
        <w:rPr>
          <w:rFonts w:asciiTheme="minorHAnsi" w:hAnsiTheme="minorHAnsi" w:cstheme="minorHAnsi"/>
          <w:i/>
          <w:sz w:val="18"/>
          <w:szCs w:val="18"/>
        </w:rPr>
        <w:t>Komentář: Rozdíly hodnocení v roce 2024 oproti roku 2021</w:t>
      </w:r>
      <w:r w:rsidRPr="001F7E50">
        <w:rPr>
          <w:rFonts w:asciiTheme="minorHAnsi" w:hAnsiTheme="minorHAnsi" w:cstheme="minorHAnsi"/>
          <w:i/>
          <w:sz w:val="18"/>
          <w:szCs w:val="18"/>
        </w:rPr>
        <w:t xml:space="preserve">, kladné hodnoty vyjadřují zlepšení, záporné hodnoty vyjadřují zhoršení, dle stupnice na Likertově škále od </w:t>
      </w:r>
      <w:r>
        <w:rPr>
          <w:rFonts w:asciiTheme="minorHAnsi" w:hAnsiTheme="minorHAnsi" w:cstheme="minorHAnsi"/>
          <w:i/>
          <w:sz w:val="18"/>
          <w:szCs w:val="18"/>
        </w:rPr>
        <w:t>1 do 5, kde 1</w:t>
      </w:r>
      <w:r w:rsidRPr="001F7E50">
        <w:rPr>
          <w:rFonts w:asciiTheme="minorHAnsi" w:hAnsiTheme="minorHAnsi" w:cstheme="minorHAnsi"/>
          <w:i/>
          <w:sz w:val="18"/>
          <w:szCs w:val="18"/>
        </w:rPr>
        <w:t xml:space="preserve"> = nejni</w:t>
      </w:r>
      <w:r>
        <w:rPr>
          <w:rFonts w:asciiTheme="minorHAnsi" w:hAnsiTheme="minorHAnsi" w:cstheme="minorHAnsi"/>
          <w:i/>
          <w:sz w:val="18"/>
          <w:szCs w:val="18"/>
        </w:rPr>
        <w:t>žší míra</w:t>
      </w:r>
      <w:r w:rsidRPr="001F7E50">
        <w:rPr>
          <w:rFonts w:asciiTheme="minorHAnsi" w:hAnsiTheme="minorHAnsi" w:cstheme="minorHAnsi"/>
          <w:i/>
          <w:sz w:val="18"/>
          <w:szCs w:val="18"/>
        </w:rPr>
        <w:t xml:space="preserve"> spokoje</w:t>
      </w:r>
      <w:r>
        <w:rPr>
          <w:rFonts w:asciiTheme="minorHAnsi" w:hAnsiTheme="minorHAnsi" w:cstheme="minorHAnsi"/>
          <w:i/>
          <w:sz w:val="18"/>
          <w:szCs w:val="18"/>
        </w:rPr>
        <w:t>nosti, zatímco 5 = nejvyšší míra</w:t>
      </w:r>
      <w:r w:rsidRPr="001F7E50">
        <w:rPr>
          <w:rFonts w:asciiTheme="minorHAnsi" w:hAnsiTheme="minorHAnsi" w:cstheme="minorHAnsi"/>
          <w:i/>
          <w:sz w:val="18"/>
          <w:szCs w:val="18"/>
        </w:rPr>
        <w:t xml:space="preserve"> spokojenosti.</w:t>
      </w:r>
    </w:p>
    <w:p w14:paraId="3C6D8E52" w14:textId="77777777" w:rsidR="00E118A5" w:rsidRDefault="00E118A5" w:rsidP="00E118A5">
      <w:pPr>
        <w:spacing w:after="0" w:line="240" w:lineRule="auto"/>
        <w:rPr>
          <w:rFonts w:asciiTheme="minorHAnsi" w:hAnsiTheme="minorHAnsi"/>
          <w:i/>
          <w:sz w:val="20"/>
          <w:szCs w:val="20"/>
        </w:rPr>
      </w:pPr>
    </w:p>
    <w:p w14:paraId="51F9B67B" w14:textId="77777777" w:rsidR="00E118A5" w:rsidRDefault="00E118A5" w:rsidP="00E118A5">
      <w:pPr>
        <w:spacing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Komparace výsledků v letech 2018 - 2024</w:t>
      </w:r>
    </w:p>
    <w:p w14:paraId="73DA6C97" w14:textId="4EEC3A2C" w:rsidR="00E118A5" w:rsidRPr="003B3E8C" w:rsidRDefault="006C3CA1" w:rsidP="00E118A5">
      <w:pPr>
        <w:spacing w:line="240" w:lineRule="auto"/>
        <w:rPr>
          <w:rFonts w:asciiTheme="minorHAnsi" w:hAnsiTheme="minorHAnsi" w:cstheme="minorHAnsi"/>
          <w:color w:val="000000" w:themeColor="text1"/>
          <w:sz w:val="22"/>
        </w:rPr>
      </w:pPr>
      <w:r w:rsidRPr="005A6C6D">
        <w:rPr>
          <w:rFonts w:asciiTheme="minorHAnsi" w:hAnsiTheme="minorHAnsi" w:cstheme="minorHAnsi"/>
          <w:color w:val="000000" w:themeColor="text1"/>
          <w:sz w:val="22"/>
        </w:rPr>
        <w:t xml:space="preserve">Tato </w:t>
      </w:r>
      <w:r>
        <w:rPr>
          <w:rFonts w:asciiTheme="minorHAnsi" w:hAnsiTheme="minorHAnsi" w:cstheme="minorHAnsi"/>
          <w:color w:val="000000" w:themeColor="text1"/>
          <w:sz w:val="22"/>
        </w:rPr>
        <w:t>část</w:t>
      </w:r>
      <w:r w:rsidRPr="005A6C6D">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prezentuje</w:t>
      </w:r>
      <w:r w:rsidRPr="005A6C6D">
        <w:rPr>
          <w:rFonts w:asciiTheme="minorHAnsi" w:hAnsiTheme="minorHAnsi" w:cstheme="minorHAnsi"/>
          <w:color w:val="000000" w:themeColor="text1"/>
          <w:sz w:val="22"/>
        </w:rPr>
        <w:t xml:space="preserve"> komplexní výsledk</w:t>
      </w:r>
      <w:r>
        <w:rPr>
          <w:rFonts w:asciiTheme="minorHAnsi" w:hAnsiTheme="minorHAnsi" w:cstheme="minorHAnsi"/>
          <w:color w:val="000000" w:themeColor="text1"/>
          <w:sz w:val="22"/>
        </w:rPr>
        <w:t>y</w:t>
      </w:r>
      <w:r w:rsidRPr="005A6C6D">
        <w:rPr>
          <w:rFonts w:asciiTheme="minorHAnsi" w:hAnsiTheme="minorHAnsi" w:cstheme="minorHAnsi"/>
          <w:color w:val="000000" w:themeColor="text1"/>
          <w:sz w:val="22"/>
        </w:rPr>
        <w:t xml:space="preserve"> jednotliv</w:t>
      </w:r>
      <w:r>
        <w:rPr>
          <w:rFonts w:asciiTheme="minorHAnsi" w:hAnsiTheme="minorHAnsi" w:cstheme="minorHAnsi"/>
          <w:color w:val="000000" w:themeColor="text1"/>
          <w:sz w:val="22"/>
        </w:rPr>
        <w:t>ých</w:t>
      </w:r>
      <w:r w:rsidRPr="005A6C6D">
        <w:rPr>
          <w:rFonts w:asciiTheme="minorHAnsi" w:hAnsiTheme="minorHAnsi" w:cstheme="minorHAnsi"/>
          <w:color w:val="000000" w:themeColor="text1"/>
          <w:sz w:val="22"/>
        </w:rPr>
        <w:t xml:space="preserve"> polož</w:t>
      </w:r>
      <w:r>
        <w:rPr>
          <w:rFonts w:asciiTheme="minorHAnsi" w:hAnsiTheme="minorHAnsi" w:cstheme="minorHAnsi"/>
          <w:color w:val="000000" w:themeColor="text1"/>
          <w:sz w:val="22"/>
        </w:rPr>
        <w:t>ek</w:t>
      </w:r>
      <w:r w:rsidRPr="005A6C6D">
        <w:rPr>
          <w:rFonts w:asciiTheme="minorHAnsi" w:hAnsiTheme="minorHAnsi" w:cstheme="minorHAnsi"/>
          <w:color w:val="000000" w:themeColor="text1"/>
          <w:sz w:val="22"/>
        </w:rPr>
        <w:t xml:space="preserve"> dotazníku, ke kterým jsou k dispozici data za všechny tři doposud </w:t>
      </w:r>
      <w:r>
        <w:rPr>
          <w:rFonts w:asciiTheme="minorHAnsi" w:hAnsiTheme="minorHAnsi" w:cstheme="minorHAnsi"/>
          <w:color w:val="000000" w:themeColor="text1"/>
          <w:sz w:val="22"/>
        </w:rPr>
        <w:t>realizovaná</w:t>
      </w:r>
      <w:r w:rsidRPr="005A6C6D">
        <w:rPr>
          <w:rFonts w:asciiTheme="minorHAnsi" w:hAnsiTheme="minorHAnsi" w:cstheme="minorHAnsi"/>
          <w:color w:val="000000" w:themeColor="text1"/>
          <w:sz w:val="22"/>
        </w:rPr>
        <w:t xml:space="preserve"> šetření. Přehled je zpracován formou tabulky obsahující průměrné známky, kdy opět platí, že </w:t>
      </w:r>
      <w:r>
        <w:rPr>
          <w:rFonts w:asciiTheme="minorHAnsi" w:hAnsiTheme="minorHAnsi" w:cstheme="minorHAnsi"/>
          <w:color w:val="000000" w:themeColor="text1"/>
          <w:sz w:val="22"/>
        </w:rPr>
        <w:t>nejvyšší hodnota</w:t>
      </w:r>
      <w:r w:rsidRPr="005A6C6D">
        <w:rPr>
          <w:rFonts w:asciiTheme="minorHAnsi" w:hAnsiTheme="minorHAnsi" w:cstheme="minorHAnsi"/>
          <w:color w:val="000000" w:themeColor="text1"/>
          <w:sz w:val="22"/>
        </w:rPr>
        <w:t xml:space="preserve"> na škále 1 – 5</w:t>
      </w:r>
      <w:r>
        <w:rPr>
          <w:rFonts w:asciiTheme="minorHAnsi" w:hAnsiTheme="minorHAnsi" w:cstheme="minorHAnsi"/>
          <w:color w:val="000000" w:themeColor="text1"/>
          <w:sz w:val="22"/>
        </w:rPr>
        <w:t xml:space="preserve"> představuje nejvyšší míru spokojenosti</w:t>
      </w:r>
      <w:r w:rsidRPr="005A6C6D">
        <w:rPr>
          <w:rFonts w:asciiTheme="minorHAnsi" w:hAnsiTheme="minorHAnsi" w:cstheme="minorHAnsi"/>
          <w:color w:val="000000" w:themeColor="text1"/>
          <w:sz w:val="22"/>
        </w:rPr>
        <w:t xml:space="preserve">. </w:t>
      </w:r>
      <w:r w:rsidR="00E118A5" w:rsidRPr="00B64223">
        <w:rPr>
          <w:rFonts w:asciiTheme="minorHAnsi" w:hAnsiTheme="minorHAnsi" w:cstheme="minorHAnsi"/>
          <w:color w:val="000000" w:themeColor="text1"/>
          <w:sz w:val="22"/>
        </w:rPr>
        <w:t xml:space="preserve">V roce 2018 se šetření zúčastnilo 1962 absolventů, v roce 2021 se jednalo o 562 absolventů a v roce </w:t>
      </w:r>
      <w:r w:rsidR="00E118A5">
        <w:rPr>
          <w:rFonts w:asciiTheme="minorHAnsi" w:hAnsiTheme="minorHAnsi" w:cstheme="minorHAnsi"/>
          <w:color w:val="000000" w:themeColor="text1"/>
          <w:sz w:val="22"/>
        </w:rPr>
        <w:t>2024 jich bylo 339.</w:t>
      </w:r>
    </w:p>
    <w:p w14:paraId="1D84C9E1" w14:textId="77777777" w:rsidR="00E118A5" w:rsidRDefault="00E118A5" w:rsidP="006C3CA1">
      <w:pPr>
        <w:spacing w:line="240" w:lineRule="auto"/>
        <w:rPr>
          <w:rFonts w:asciiTheme="minorHAnsi" w:hAnsiTheme="minorHAnsi" w:cstheme="minorHAnsi"/>
          <w:color w:val="000000" w:themeColor="text1"/>
          <w:sz w:val="22"/>
          <w:u w:val="single"/>
        </w:rPr>
      </w:pPr>
    </w:p>
    <w:p w14:paraId="0A417B4F" w14:textId="644A003F" w:rsidR="00E118A5" w:rsidRPr="00DD1C24" w:rsidRDefault="00E118A5" w:rsidP="00DD1C24">
      <w:pPr>
        <w:spacing w:line="240" w:lineRule="auto"/>
        <w:rPr>
          <w:rFonts w:asciiTheme="minorHAnsi" w:hAnsiTheme="minorHAnsi" w:cstheme="minorHAnsi"/>
          <w:b/>
          <w:sz w:val="20"/>
          <w:szCs w:val="20"/>
        </w:rPr>
      </w:pPr>
      <w:r w:rsidRPr="00DD1C24">
        <w:rPr>
          <w:rFonts w:asciiTheme="minorHAnsi" w:hAnsiTheme="minorHAnsi" w:cstheme="minorHAnsi"/>
          <w:b/>
          <w:sz w:val="20"/>
          <w:szCs w:val="20"/>
        </w:rPr>
        <w:t xml:space="preserve">Tab. </w:t>
      </w:r>
      <w:r w:rsidR="00DD1C24" w:rsidRPr="00DD1C24">
        <w:rPr>
          <w:rFonts w:asciiTheme="minorHAnsi" w:hAnsiTheme="minorHAnsi" w:cstheme="minorHAnsi"/>
          <w:b/>
          <w:sz w:val="20"/>
          <w:szCs w:val="20"/>
        </w:rPr>
        <w:t>28m</w:t>
      </w:r>
      <w:r w:rsidRPr="00DD1C24">
        <w:rPr>
          <w:rFonts w:asciiTheme="minorHAnsi" w:hAnsiTheme="minorHAnsi" w:cstheme="minorHAnsi"/>
          <w:b/>
          <w:sz w:val="20"/>
          <w:szCs w:val="20"/>
        </w:rPr>
        <w:t>. Výsledky šetření v letech 2018 - 2024</w:t>
      </w:r>
    </w:p>
    <w:tbl>
      <w:tblPr>
        <w:tblStyle w:val="Tabulkasmkou4zvraznn21"/>
        <w:tblW w:w="0" w:type="auto"/>
        <w:tblLayout w:type="fixed"/>
        <w:tblLook w:val="0420" w:firstRow="1" w:lastRow="0" w:firstColumn="0" w:lastColumn="0" w:noHBand="0" w:noVBand="1"/>
      </w:tblPr>
      <w:tblGrid>
        <w:gridCol w:w="2570"/>
        <w:gridCol w:w="4470"/>
        <w:gridCol w:w="674"/>
        <w:gridCol w:w="674"/>
        <w:gridCol w:w="674"/>
      </w:tblGrid>
      <w:tr w:rsidR="00E118A5" w:rsidRPr="00C77292" w14:paraId="1FF5C4A1" w14:textId="77777777" w:rsidTr="00D75722">
        <w:trPr>
          <w:cnfStyle w:val="100000000000" w:firstRow="1" w:lastRow="0" w:firstColumn="0" w:lastColumn="0" w:oddVBand="0" w:evenVBand="0" w:oddHBand="0" w:evenHBand="0" w:firstRowFirstColumn="0" w:firstRowLastColumn="0" w:lastRowFirstColumn="0" w:lastRowLastColumn="0"/>
          <w:trHeight w:val="567"/>
        </w:trPr>
        <w:tc>
          <w:tcPr>
            <w:tcW w:w="2570" w:type="dxa"/>
            <w:noWrap/>
            <w:vAlign w:val="center"/>
            <w:hideMark/>
          </w:tcPr>
          <w:p w14:paraId="0D242C84"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Oblasti hodnocení</w:t>
            </w:r>
          </w:p>
        </w:tc>
        <w:tc>
          <w:tcPr>
            <w:tcW w:w="4470" w:type="dxa"/>
            <w:noWrap/>
            <w:vAlign w:val="center"/>
            <w:hideMark/>
          </w:tcPr>
          <w:p w14:paraId="3FCC7AE0"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Hodnocené položky</w:t>
            </w:r>
          </w:p>
        </w:tc>
        <w:tc>
          <w:tcPr>
            <w:tcW w:w="674" w:type="dxa"/>
            <w:noWrap/>
            <w:vAlign w:val="center"/>
            <w:hideMark/>
          </w:tcPr>
          <w:p w14:paraId="2292C2B0"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2018</w:t>
            </w:r>
          </w:p>
        </w:tc>
        <w:tc>
          <w:tcPr>
            <w:tcW w:w="674" w:type="dxa"/>
            <w:noWrap/>
            <w:vAlign w:val="center"/>
            <w:hideMark/>
          </w:tcPr>
          <w:p w14:paraId="73438F35"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2021</w:t>
            </w:r>
          </w:p>
        </w:tc>
        <w:tc>
          <w:tcPr>
            <w:tcW w:w="674" w:type="dxa"/>
            <w:noWrap/>
            <w:vAlign w:val="center"/>
            <w:hideMark/>
          </w:tcPr>
          <w:p w14:paraId="01D9EA14" w14:textId="77777777" w:rsidR="00E118A5" w:rsidRPr="00555AF6" w:rsidRDefault="00E118A5" w:rsidP="00E118A5">
            <w:pPr>
              <w:spacing w:after="0" w:line="240" w:lineRule="auto"/>
              <w:jc w:val="right"/>
              <w:rPr>
                <w:rFonts w:asciiTheme="minorHAnsi" w:hAnsiTheme="minorHAnsi" w:cstheme="minorHAnsi"/>
                <w:sz w:val="18"/>
                <w:szCs w:val="18"/>
              </w:rPr>
            </w:pPr>
            <w:r w:rsidRPr="00555AF6">
              <w:rPr>
                <w:rFonts w:asciiTheme="minorHAnsi" w:hAnsiTheme="minorHAnsi" w:cstheme="minorHAnsi"/>
                <w:sz w:val="18"/>
                <w:szCs w:val="18"/>
              </w:rPr>
              <w:t>2024</w:t>
            </w:r>
          </w:p>
        </w:tc>
      </w:tr>
      <w:tr w:rsidR="00E118A5" w:rsidRPr="00C77292" w14:paraId="1C7375D4"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noWrap/>
            <w:hideMark/>
          </w:tcPr>
          <w:p w14:paraId="32851348"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Vzdělávání a podpora studentů</w:t>
            </w:r>
          </w:p>
        </w:tc>
        <w:tc>
          <w:tcPr>
            <w:tcW w:w="4470" w:type="dxa"/>
            <w:noWrap/>
            <w:hideMark/>
          </w:tcPr>
          <w:p w14:paraId="364183E1"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Schopnost pedagogů činit výuku zajímavou.</w:t>
            </w:r>
          </w:p>
        </w:tc>
        <w:tc>
          <w:tcPr>
            <w:tcW w:w="674" w:type="dxa"/>
            <w:noWrap/>
          </w:tcPr>
          <w:p w14:paraId="0A6D1699"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1608A67B"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64E76751"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0715D3BB" w14:textId="77777777" w:rsidTr="00E118A5">
        <w:trPr>
          <w:trHeight w:val="288"/>
        </w:trPr>
        <w:tc>
          <w:tcPr>
            <w:tcW w:w="2570" w:type="dxa"/>
            <w:vMerge/>
            <w:noWrap/>
            <w:hideMark/>
          </w:tcPr>
          <w:p w14:paraId="147C12F8"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6F07C79"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Schopnost pedagogů vysvětlovat složitou učební látku.</w:t>
            </w:r>
          </w:p>
        </w:tc>
        <w:tc>
          <w:tcPr>
            <w:tcW w:w="674" w:type="dxa"/>
            <w:noWrap/>
          </w:tcPr>
          <w:p w14:paraId="02E419A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3,6</w:t>
            </w:r>
          </w:p>
        </w:tc>
        <w:tc>
          <w:tcPr>
            <w:tcW w:w="674" w:type="dxa"/>
            <w:noWrap/>
          </w:tcPr>
          <w:p w14:paraId="03B8101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474D99E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4E9C09D" w14:textId="77777777" w:rsidTr="00E118A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6B68668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F33233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Soulad</w:t>
            </w:r>
            <w:r w:rsidRPr="00F14A21">
              <w:rPr>
                <w:rFonts w:ascii="Calibri" w:hAnsi="Calibri" w:cs="Calibri"/>
                <w:color w:val="000000"/>
                <w:sz w:val="18"/>
                <w:szCs w:val="18"/>
              </w:rPr>
              <w:t xml:space="preserve"> obsah</w:t>
            </w:r>
            <w:r>
              <w:rPr>
                <w:rFonts w:ascii="Calibri" w:hAnsi="Calibri" w:cs="Calibri"/>
                <w:color w:val="000000"/>
                <w:sz w:val="18"/>
                <w:szCs w:val="18"/>
              </w:rPr>
              <w:t>u</w:t>
            </w:r>
            <w:r w:rsidRPr="00F14A21">
              <w:rPr>
                <w:rFonts w:ascii="Calibri" w:hAnsi="Calibri" w:cs="Calibri"/>
                <w:color w:val="000000"/>
                <w:sz w:val="18"/>
                <w:szCs w:val="18"/>
              </w:rPr>
              <w:t xml:space="preserve"> výuky </w:t>
            </w:r>
            <w:r>
              <w:rPr>
                <w:rFonts w:ascii="Calibri" w:hAnsi="Calibri" w:cs="Calibri"/>
                <w:color w:val="000000"/>
                <w:sz w:val="18"/>
                <w:szCs w:val="18"/>
              </w:rPr>
              <w:t>a</w:t>
            </w:r>
            <w:r w:rsidRPr="00F14A21">
              <w:rPr>
                <w:rFonts w:ascii="Calibri" w:hAnsi="Calibri" w:cs="Calibri"/>
                <w:color w:val="000000"/>
                <w:sz w:val="18"/>
                <w:szCs w:val="18"/>
              </w:rPr>
              <w:t xml:space="preserve"> studijní</w:t>
            </w:r>
            <w:r>
              <w:rPr>
                <w:rFonts w:ascii="Calibri" w:hAnsi="Calibri" w:cs="Calibri"/>
                <w:color w:val="000000"/>
                <w:sz w:val="18"/>
                <w:szCs w:val="18"/>
              </w:rPr>
              <w:t>ho</w:t>
            </w:r>
            <w:r w:rsidRPr="00F14A21">
              <w:rPr>
                <w:rFonts w:ascii="Calibri" w:hAnsi="Calibri" w:cs="Calibri"/>
                <w:color w:val="000000"/>
                <w:sz w:val="18"/>
                <w:szCs w:val="18"/>
              </w:rPr>
              <w:t xml:space="preserve"> plánu.</w:t>
            </w:r>
          </w:p>
        </w:tc>
        <w:tc>
          <w:tcPr>
            <w:tcW w:w="674" w:type="dxa"/>
            <w:noWrap/>
          </w:tcPr>
          <w:p w14:paraId="07DAAF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6B85D64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087A3FA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57C149B2" w14:textId="77777777" w:rsidTr="00E118A5">
        <w:trPr>
          <w:trHeight w:val="288"/>
        </w:trPr>
        <w:tc>
          <w:tcPr>
            <w:tcW w:w="2570" w:type="dxa"/>
            <w:vMerge/>
            <w:noWrap/>
            <w:hideMark/>
          </w:tcPr>
          <w:p w14:paraId="268F2F0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E0C4A9A" w14:textId="77777777" w:rsidR="00E118A5" w:rsidRPr="00C77292" w:rsidRDefault="00E118A5" w:rsidP="00E118A5">
            <w:pPr>
              <w:spacing w:after="0" w:line="240" w:lineRule="auto"/>
              <w:jc w:val="left"/>
              <w:rPr>
                <w:rFonts w:asciiTheme="minorHAnsi" w:hAnsiTheme="minorHAnsi" w:cstheme="minorHAnsi"/>
                <w:sz w:val="18"/>
                <w:szCs w:val="18"/>
              </w:rPr>
            </w:pPr>
            <w:r w:rsidRPr="00F14A21">
              <w:rPr>
                <w:rFonts w:ascii="Calibri" w:hAnsi="Calibri" w:cs="Calibri"/>
                <w:color w:val="000000"/>
                <w:sz w:val="18"/>
                <w:szCs w:val="18"/>
              </w:rPr>
              <w:t>Konstruktivní zpětn</w:t>
            </w:r>
            <w:r>
              <w:rPr>
                <w:rFonts w:ascii="Calibri" w:hAnsi="Calibri" w:cs="Calibri"/>
                <w:color w:val="000000"/>
                <w:sz w:val="18"/>
                <w:szCs w:val="18"/>
              </w:rPr>
              <w:t>á</w:t>
            </w:r>
            <w:r w:rsidRPr="00F14A21">
              <w:rPr>
                <w:rFonts w:ascii="Calibri" w:hAnsi="Calibri" w:cs="Calibri"/>
                <w:color w:val="000000"/>
                <w:sz w:val="18"/>
                <w:szCs w:val="18"/>
              </w:rPr>
              <w:t xml:space="preserve"> vazb</w:t>
            </w:r>
            <w:r>
              <w:rPr>
                <w:rFonts w:ascii="Calibri" w:hAnsi="Calibri" w:cs="Calibri"/>
                <w:color w:val="000000"/>
                <w:sz w:val="18"/>
                <w:szCs w:val="18"/>
              </w:rPr>
              <w:t>a</w:t>
            </w:r>
            <w:r w:rsidRPr="00F14A21">
              <w:rPr>
                <w:rFonts w:ascii="Calibri" w:hAnsi="Calibri" w:cs="Calibri"/>
                <w:color w:val="000000"/>
                <w:sz w:val="18"/>
                <w:szCs w:val="18"/>
              </w:rPr>
              <w:t xml:space="preserve"> na vlastní studijní výsledky.</w:t>
            </w:r>
          </w:p>
        </w:tc>
        <w:tc>
          <w:tcPr>
            <w:tcW w:w="674" w:type="dxa"/>
            <w:noWrap/>
          </w:tcPr>
          <w:p w14:paraId="1896EA1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709F164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3,6</w:t>
            </w:r>
          </w:p>
        </w:tc>
        <w:tc>
          <w:tcPr>
            <w:tcW w:w="674" w:type="dxa"/>
            <w:noWrap/>
          </w:tcPr>
          <w:p w14:paraId="22274651"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6AE45C8F" w14:textId="77777777" w:rsidTr="003C68E5">
        <w:trPr>
          <w:cnfStyle w:val="000000100000" w:firstRow="0" w:lastRow="0" w:firstColumn="0" w:lastColumn="0" w:oddVBand="0" w:evenVBand="0" w:oddHBand="1" w:evenHBand="0" w:firstRowFirstColumn="0" w:firstRowLastColumn="0" w:lastRowFirstColumn="0" w:lastRowLastColumn="0"/>
          <w:trHeight w:val="396"/>
        </w:trPr>
        <w:tc>
          <w:tcPr>
            <w:tcW w:w="2570" w:type="dxa"/>
            <w:vMerge w:val="restart"/>
            <w:shd w:val="clear" w:color="auto" w:fill="auto"/>
            <w:noWrap/>
            <w:hideMark/>
          </w:tcPr>
          <w:p w14:paraId="2D351B50"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Studijní prostředí</w:t>
            </w:r>
          </w:p>
        </w:tc>
        <w:tc>
          <w:tcPr>
            <w:tcW w:w="4470" w:type="dxa"/>
            <w:noWrap/>
            <w:hideMark/>
          </w:tcPr>
          <w:p w14:paraId="6965AA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Velikost studijních skupin.</w:t>
            </w:r>
          </w:p>
        </w:tc>
        <w:tc>
          <w:tcPr>
            <w:tcW w:w="674" w:type="dxa"/>
            <w:noWrap/>
          </w:tcPr>
          <w:p w14:paraId="7C41191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686C57E7"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4,2</w:t>
            </w:r>
          </w:p>
        </w:tc>
        <w:tc>
          <w:tcPr>
            <w:tcW w:w="674" w:type="dxa"/>
            <w:noWrap/>
          </w:tcPr>
          <w:p w14:paraId="1F751CF3"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69494A3B" w14:textId="77777777" w:rsidTr="003C68E5">
        <w:trPr>
          <w:trHeight w:val="288"/>
        </w:trPr>
        <w:tc>
          <w:tcPr>
            <w:tcW w:w="2570" w:type="dxa"/>
            <w:vMerge/>
            <w:shd w:val="clear" w:color="auto" w:fill="auto"/>
            <w:noWrap/>
            <w:hideMark/>
          </w:tcPr>
          <w:p w14:paraId="55BFC25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88EC50B"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Učebny a další studijní prostory.</w:t>
            </w:r>
          </w:p>
        </w:tc>
        <w:tc>
          <w:tcPr>
            <w:tcW w:w="674" w:type="dxa"/>
            <w:noWrap/>
          </w:tcPr>
          <w:p w14:paraId="5829F72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5CFABFC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c>
          <w:tcPr>
            <w:tcW w:w="674" w:type="dxa"/>
            <w:noWrap/>
          </w:tcPr>
          <w:p w14:paraId="1A9BE26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28DAA61B"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3BB197D8"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271B0E3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Vybavení a studijní pomůcky využívané při studiu.</w:t>
            </w:r>
          </w:p>
        </w:tc>
        <w:tc>
          <w:tcPr>
            <w:tcW w:w="674" w:type="dxa"/>
            <w:noWrap/>
          </w:tcPr>
          <w:p w14:paraId="53FD182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2F94E856"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7EA206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r>
      <w:tr w:rsidR="00E118A5" w:rsidRPr="00C77292" w14:paraId="68BCD1BA" w14:textId="77777777" w:rsidTr="003C68E5">
        <w:trPr>
          <w:trHeight w:val="288"/>
        </w:trPr>
        <w:tc>
          <w:tcPr>
            <w:tcW w:w="2570" w:type="dxa"/>
            <w:vMerge/>
            <w:shd w:val="clear" w:color="auto" w:fill="auto"/>
            <w:noWrap/>
            <w:hideMark/>
          </w:tcPr>
          <w:p w14:paraId="67231394"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7B2F054"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Knihovna a knihovní služby.</w:t>
            </w:r>
          </w:p>
        </w:tc>
        <w:tc>
          <w:tcPr>
            <w:tcW w:w="674" w:type="dxa"/>
            <w:noWrap/>
          </w:tcPr>
          <w:p w14:paraId="36BA9F0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c>
          <w:tcPr>
            <w:tcW w:w="674" w:type="dxa"/>
            <w:noWrap/>
          </w:tcPr>
          <w:p w14:paraId="3072D70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4,4</w:t>
            </w:r>
          </w:p>
        </w:tc>
        <w:tc>
          <w:tcPr>
            <w:tcW w:w="674" w:type="dxa"/>
            <w:noWrap/>
          </w:tcPr>
          <w:p w14:paraId="40B1314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4,5</w:t>
            </w:r>
          </w:p>
        </w:tc>
      </w:tr>
      <w:tr w:rsidR="00E118A5" w:rsidRPr="00C77292" w14:paraId="1C29488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2EC6B15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78E88F0"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Počítačové vybavení a další IT služby (např. dostupnost připojení k internetu, dostupnost počítačů aj.).</w:t>
            </w:r>
          </w:p>
        </w:tc>
        <w:tc>
          <w:tcPr>
            <w:tcW w:w="674" w:type="dxa"/>
            <w:noWrap/>
          </w:tcPr>
          <w:p w14:paraId="52281E5A"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68214141"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c>
          <w:tcPr>
            <w:tcW w:w="674" w:type="dxa"/>
            <w:noWrap/>
          </w:tcPr>
          <w:p w14:paraId="5ED13D4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r>
      <w:tr w:rsidR="00E118A5" w:rsidRPr="00C77292" w14:paraId="1E215BFF" w14:textId="77777777" w:rsidTr="003C68E5">
        <w:trPr>
          <w:trHeight w:val="288"/>
        </w:trPr>
        <w:tc>
          <w:tcPr>
            <w:tcW w:w="2570" w:type="dxa"/>
            <w:vMerge w:val="restart"/>
            <w:shd w:val="clear" w:color="auto" w:fill="FBE4D5" w:themeFill="accent2" w:themeFillTint="33"/>
            <w:noWrap/>
            <w:hideMark/>
          </w:tcPr>
          <w:p w14:paraId="76D12F0C"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Participace studentů</w:t>
            </w:r>
          </w:p>
        </w:tc>
        <w:tc>
          <w:tcPr>
            <w:tcW w:w="4470" w:type="dxa"/>
            <w:noWrap/>
            <w:hideMark/>
          </w:tcPr>
          <w:p w14:paraId="5206D9CB"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Možnost studentů ovlivňovat obsah a formy výuky.</w:t>
            </w:r>
          </w:p>
        </w:tc>
        <w:tc>
          <w:tcPr>
            <w:tcW w:w="674" w:type="dxa"/>
            <w:noWrap/>
          </w:tcPr>
          <w:p w14:paraId="6BDE1317"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2,9</w:t>
            </w:r>
          </w:p>
        </w:tc>
        <w:tc>
          <w:tcPr>
            <w:tcW w:w="674" w:type="dxa"/>
            <w:noWrap/>
          </w:tcPr>
          <w:p w14:paraId="418F4B19"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3140CDBB"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3,3</w:t>
            </w:r>
          </w:p>
        </w:tc>
      </w:tr>
      <w:tr w:rsidR="00E118A5" w:rsidRPr="00C77292" w14:paraId="30A8035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00D3100B"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3C1B37A2"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Způsob, jak se pracovalo s kritikou a připomínkami studentů.</w:t>
            </w:r>
          </w:p>
        </w:tc>
        <w:tc>
          <w:tcPr>
            <w:tcW w:w="674" w:type="dxa"/>
            <w:noWrap/>
          </w:tcPr>
          <w:p w14:paraId="7B32202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3,0</w:t>
            </w:r>
          </w:p>
        </w:tc>
        <w:tc>
          <w:tcPr>
            <w:tcW w:w="674" w:type="dxa"/>
            <w:noWrap/>
          </w:tcPr>
          <w:p w14:paraId="4D09AAA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06E59594"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r>
      <w:tr w:rsidR="00E118A5" w:rsidRPr="00C77292" w14:paraId="24C42C61" w14:textId="77777777" w:rsidTr="003C68E5">
        <w:trPr>
          <w:trHeight w:val="288"/>
        </w:trPr>
        <w:tc>
          <w:tcPr>
            <w:tcW w:w="2570" w:type="dxa"/>
            <w:vMerge/>
            <w:shd w:val="clear" w:color="auto" w:fill="FBE4D5" w:themeFill="accent2" w:themeFillTint="33"/>
            <w:noWrap/>
            <w:hideMark/>
          </w:tcPr>
          <w:p w14:paraId="3895F442"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BC849E9" w14:textId="77777777" w:rsidR="00E118A5" w:rsidRPr="00C77292" w:rsidRDefault="00E118A5" w:rsidP="00E118A5">
            <w:pPr>
              <w:spacing w:after="0" w:line="240" w:lineRule="auto"/>
              <w:jc w:val="left"/>
              <w:rPr>
                <w:rFonts w:asciiTheme="minorHAnsi" w:hAnsiTheme="minorHAnsi" w:cstheme="minorHAnsi"/>
                <w:sz w:val="18"/>
                <w:szCs w:val="18"/>
              </w:rPr>
            </w:pPr>
            <w:r w:rsidRPr="00E86397">
              <w:rPr>
                <w:rFonts w:ascii="Calibri" w:hAnsi="Calibri" w:cs="Calibri"/>
                <w:color w:val="000000"/>
                <w:sz w:val="18"/>
                <w:szCs w:val="18"/>
              </w:rPr>
              <w:t>Vliv studentů na chod univerzity.</w:t>
            </w:r>
          </w:p>
        </w:tc>
        <w:tc>
          <w:tcPr>
            <w:tcW w:w="674" w:type="dxa"/>
            <w:noWrap/>
          </w:tcPr>
          <w:p w14:paraId="7DC869D9"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3,1</w:t>
            </w:r>
          </w:p>
        </w:tc>
        <w:tc>
          <w:tcPr>
            <w:tcW w:w="674" w:type="dxa"/>
            <w:noWrap/>
          </w:tcPr>
          <w:p w14:paraId="0C91B3EE"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3,4</w:t>
            </w:r>
          </w:p>
        </w:tc>
        <w:tc>
          <w:tcPr>
            <w:tcW w:w="674" w:type="dxa"/>
            <w:noWrap/>
          </w:tcPr>
          <w:p w14:paraId="4CB05BF2"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3,4</w:t>
            </w:r>
          </w:p>
        </w:tc>
      </w:tr>
      <w:tr w:rsidR="00E118A5" w:rsidRPr="00C77292" w14:paraId="4C357653"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shd w:val="clear" w:color="auto" w:fill="auto"/>
            <w:noWrap/>
            <w:hideMark/>
          </w:tcPr>
          <w:p w14:paraId="14E75A6F"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Relevance pro trh práce</w:t>
            </w:r>
          </w:p>
        </w:tc>
        <w:tc>
          <w:tcPr>
            <w:tcW w:w="4470" w:type="dxa"/>
            <w:noWrap/>
            <w:hideMark/>
          </w:tcPr>
          <w:p w14:paraId="0A851BF6"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uplatnění na trhu práce v oboru, který jste vystudoval/a.</w:t>
            </w:r>
          </w:p>
        </w:tc>
        <w:tc>
          <w:tcPr>
            <w:tcW w:w="674" w:type="dxa"/>
            <w:noWrap/>
          </w:tcPr>
          <w:p w14:paraId="2F8E525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01FA4A6C"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7A05D125"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3,7</w:t>
            </w:r>
          </w:p>
        </w:tc>
      </w:tr>
      <w:tr w:rsidR="00E118A5" w:rsidRPr="00C77292" w14:paraId="6C501AC1" w14:textId="77777777" w:rsidTr="003C68E5">
        <w:trPr>
          <w:trHeight w:val="288"/>
        </w:trPr>
        <w:tc>
          <w:tcPr>
            <w:tcW w:w="2570" w:type="dxa"/>
            <w:vMerge/>
            <w:shd w:val="clear" w:color="auto" w:fill="auto"/>
            <w:noWrap/>
            <w:hideMark/>
          </w:tcPr>
          <w:p w14:paraId="3A091EB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AEB9CFC"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d</w:t>
            </w:r>
            <w:r w:rsidRPr="00A63C68">
              <w:rPr>
                <w:rFonts w:ascii="Calibri" w:hAnsi="Calibri" w:cs="Calibri"/>
                <w:color w:val="000000"/>
                <w:sz w:val="18"/>
                <w:szCs w:val="18"/>
              </w:rPr>
              <w:t>alo dobré kariérní příležitosti.</w:t>
            </w:r>
          </w:p>
        </w:tc>
        <w:tc>
          <w:tcPr>
            <w:tcW w:w="674" w:type="dxa"/>
            <w:noWrap/>
          </w:tcPr>
          <w:p w14:paraId="0BF22ED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64FC9A6B"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c>
          <w:tcPr>
            <w:tcW w:w="674" w:type="dxa"/>
            <w:noWrap/>
          </w:tcPr>
          <w:p w14:paraId="49BCD54F"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r>
      <w:tr w:rsidR="00E118A5" w:rsidRPr="00C77292" w14:paraId="0C300918"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581F3CE5"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17014DA"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r</w:t>
            </w:r>
            <w:r w:rsidRPr="00A63C68">
              <w:rPr>
                <w:rFonts w:ascii="Calibri" w:hAnsi="Calibri" w:cs="Calibri"/>
                <w:color w:val="000000"/>
                <w:sz w:val="18"/>
                <w:szCs w:val="18"/>
              </w:rPr>
              <w:t>ozvíjelo znalosti a dovednosti, které vám byly/jsou užitečné v pracovním životě.</w:t>
            </w:r>
          </w:p>
        </w:tc>
        <w:tc>
          <w:tcPr>
            <w:tcW w:w="674" w:type="dxa"/>
            <w:noWrap/>
          </w:tcPr>
          <w:p w14:paraId="03DCCC1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3,5</w:t>
            </w:r>
          </w:p>
        </w:tc>
        <w:tc>
          <w:tcPr>
            <w:tcW w:w="674" w:type="dxa"/>
            <w:noWrap/>
          </w:tcPr>
          <w:p w14:paraId="488F0AA4"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c>
          <w:tcPr>
            <w:tcW w:w="674" w:type="dxa"/>
            <w:noWrap/>
          </w:tcPr>
          <w:p w14:paraId="3297FF7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1A09590" w14:textId="77777777" w:rsidTr="003C68E5">
        <w:trPr>
          <w:trHeight w:val="288"/>
        </w:trPr>
        <w:tc>
          <w:tcPr>
            <w:tcW w:w="2570" w:type="dxa"/>
            <w:vMerge/>
            <w:shd w:val="clear" w:color="auto" w:fill="auto"/>
            <w:noWrap/>
            <w:hideMark/>
          </w:tcPr>
          <w:p w14:paraId="29D98C2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9E36581"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Studium u</w:t>
            </w:r>
            <w:r w:rsidRPr="00A63C68">
              <w:rPr>
                <w:rFonts w:ascii="Calibri" w:hAnsi="Calibri" w:cs="Calibri"/>
                <w:color w:val="000000"/>
                <w:sz w:val="18"/>
                <w:szCs w:val="18"/>
              </w:rPr>
              <w:t>možnilo dostatečnou praxi.</w:t>
            </w:r>
          </w:p>
        </w:tc>
        <w:tc>
          <w:tcPr>
            <w:tcW w:w="674" w:type="dxa"/>
            <w:noWrap/>
          </w:tcPr>
          <w:p w14:paraId="43B9C075"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2,7</w:t>
            </w:r>
          </w:p>
        </w:tc>
        <w:tc>
          <w:tcPr>
            <w:tcW w:w="674" w:type="dxa"/>
            <w:noWrap/>
          </w:tcPr>
          <w:p w14:paraId="481923FE"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3,0</w:t>
            </w:r>
          </w:p>
        </w:tc>
        <w:tc>
          <w:tcPr>
            <w:tcW w:w="674" w:type="dxa"/>
            <w:noWrap/>
          </w:tcPr>
          <w:p w14:paraId="078698CD"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3,2</w:t>
            </w:r>
          </w:p>
        </w:tc>
      </w:tr>
      <w:tr w:rsidR="00E118A5" w:rsidRPr="00C77292" w14:paraId="2B6A3D31"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noWrap/>
            <w:hideMark/>
          </w:tcPr>
          <w:p w14:paraId="18968BC8" w14:textId="48F79364" w:rsidR="00E118A5" w:rsidRPr="00C77292" w:rsidRDefault="006C3CA1" w:rsidP="00E118A5">
            <w:pPr>
              <w:spacing w:after="0" w:line="240" w:lineRule="auto"/>
              <w:jc w:val="left"/>
              <w:rPr>
                <w:rFonts w:asciiTheme="minorHAnsi" w:hAnsiTheme="minorHAnsi" w:cstheme="minorHAnsi"/>
                <w:sz w:val="18"/>
                <w:szCs w:val="18"/>
              </w:rPr>
            </w:pPr>
            <w:r>
              <w:rPr>
                <w:rFonts w:asciiTheme="minorHAnsi" w:hAnsiTheme="minorHAnsi" w:cstheme="minorHAnsi"/>
                <w:sz w:val="18"/>
                <w:szCs w:val="18"/>
              </w:rPr>
              <w:t>Výsledky</w:t>
            </w:r>
            <w:r w:rsidRPr="00C77292">
              <w:rPr>
                <w:rFonts w:asciiTheme="minorHAnsi" w:hAnsiTheme="minorHAnsi" w:cstheme="minorHAnsi"/>
                <w:sz w:val="18"/>
                <w:szCs w:val="18"/>
              </w:rPr>
              <w:t xml:space="preserve"> </w:t>
            </w:r>
            <w:r w:rsidR="00E118A5" w:rsidRPr="00C77292">
              <w:rPr>
                <w:rFonts w:asciiTheme="minorHAnsi" w:hAnsiTheme="minorHAnsi" w:cstheme="minorHAnsi"/>
                <w:sz w:val="18"/>
                <w:szCs w:val="18"/>
              </w:rPr>
              <w:t>učení</w:t>
            </w:r>
          </w:p>
        </w:tc>
        <w:tc>
          <w:tcPr>
            <w:tcW w:w="4470" w:type="dxa"/>
            <w:noWrap/>
            <w:hideMark/>
          </w:tcPr>
          <w:p w14:paraId="627D42A8"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Odborné teoretické znalosti.</w:t>
            </w:r>
          </w:p>
        </w:tc>
        <w:tc>
          <w:tcPr>
            <w:tcW w:w="674" w:type="dxa"/>
            <w:noWrap/>
          </w:tcPr>
          <w:p w14:paraId="7A732069"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3,9</w:t>
            </w:r>
          </w:p>
        </w:tc>
        <w:tc>
          <w:tcPr>
            <w:tcW w:w="674" w:type="dxa"/>
            <w:noWrap/>
          </w:tcPr>
          <w:p w14:paraId="2DAF663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3CF20302"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4A6C8486" w14:textId="77777777" w:rsidTr="003C68E5">
        <w:trPr>
          <w:trHeight w:val="288"/>
        </w:trPr>
        <w:tc>
          <w:tcPr>
            <w:tcW w:w="2570" w:type="dxa"/>
            <w:vMerge/>
            <w:shd w:val="clear" w:color="auto" w:fill="FBE4D5" w:themeFill="accent2" w:themeFillTint="33"/>
            <w:noWrap/>
            <w:hideMark/>
          </w:tcPr>
          <w:p w14:paraId="25BA55FF"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881DF44"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Koncepční analytické myšlení.</w:t>
            </w:r>
          </w:p>
        </w:tc>
        <w:tc>
          <w:tcPr>
            <w:tcW w:w="674" w:type="dxa"/>
            <w:noWrap/>
          </w:tcPr>
          <w:p w14:paraId="295F266C" w14:textId="77777777" w:rsidR="00E118A5" w:rsidRPr="00A011A6"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3,3</w:t>
            </w:r>
          </w:p>
        </w:tc>
        <w:tc>
          <w:tcPr>
            <w:tcW w:w="674" w:type="dxa"/>
            <w:noWrap/>
          </w:tcPr>
          <w:p w14:paraId="4251B44F"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3,4</w:t>
            </w:r>
          </w:p>
        </w:tc>
        <w:tc>
          <w:tcPr>
            <w:tcW w:w="674" w:type="dxa"/>
            <w:noWrap/>
          </w:tcPr>
          <w:p w14:paraId="537F0195" w14:textId="77777777" w:rsidR="00E118A5" w:rsidRPr="00A011A6" w:rsidRDefault="00E118A5" w:rsidP="003C68E5">
            <w:pPr>
              <w:jc w:val="center"/>
              <w:rPr>
                <w:rFonts w:asciiTheme="minorHAnsi" w:hAnsiTheme="minorHAnsi" w:cstheme="minorHAnsi"/>
                <w:sz w:val="18"/>
                <w:szCs w:val="18"/>
              </w:rPr>
            </w:pPr>
            <w:r w:rsidRPr="00A011A6">
              <w:rPr>
                <w:rFonts w:asciiTheme="minorHAnsi" w:hAnsiTheme="minorHAnsi" w:cstheme="minorHAnsi"/>
                <w:sz w:val="18"/>
                <w:szCs w:val="18"/>
              </w:rPr>
              <w:t>3,5</w:t>
            </w:r>
          </w:p>
        </w:tc>
      </w:tr>
      <w:tr w:rsidR="00E118A5" w:rsidRPr="00C77292" w14:paraId="1B358D2F"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4024E8E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3072EFE"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Organizační schopnosti a dovednosti.</w:t>
            </w:r>
          </w:p>
        </w:tc>
        <w:tc>
          <w:tcPr>
            <w:tcW w:w="674" w:type="dxa"/>
            <w:noWrap/>
          </w:tcPr>
          <w:p w14:paraId="25A2C102" w14:textId="77777777" w:rsidR="00E118A5" w:rsidRPr="00C77292" w:rsidRDefault="00E118A5" w:rsidP="003C68E5">
            <w:pPr>
              <w:spacing w:after="0" w:line="240" w:lineRule="auto"/>
              <w:jc w:val="center"/>
              <w:rPr>
                <w:rFonts w:asciiTheme="minorHAnsi" w:hAnsiTheme="minorHAnsi" w:cstheme="minorHAnsi"/>
                <w:sz w:val="18"/>
                <w:szCs w:val="18"/>
              </w:rPr>
            </w:pPr>
            <w:r>
              <w:rPr>
                <w:rFonts w:asciiTheme="minorHAnsi" w:hAnsiTheme="minorHAnsi" w:cstheme="minorHAnsi"/>
                <w:sz w:val="18"/>
                <w:szCs w:val="18"/>
              </w:rPr>
              <w:t>3,3</w:t>
            </w:r>
          </w:p>
        </w:tc>
        <w:tc>
          <w:tcPr>
            <w:tcW w:w="674" w:type="dxa"/>
            <w:noWrap/>
          </w:tcPr>
          <w:p w14:paraId="6FD3316E"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141C42A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r>
      <w:tr w:rsidR="00E118A5" w:rsidRPr="00C77292" w14:paraId="791519A2" w14:textId="77777777" w:rsidTr="003C68E5">
        <w:trPr>
          <w:trHeight w:val="288"/>
        </w:trPr>
        <w:tc>
          <w:tcPr>
            <w:tcW w:w="2570" w:type="dxa"/>
            <w:vMerge/>
            <w:shd w:val="clear" w:color="auto" w:fill="FBE4D5" w:themeFill="accent2" w:themeFillTint="33"/>
            <w:noWrap/>
            <w:hideMark/>
          </w:tcPr>
          <w:p w14:paraId="7076045C"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A9237C7"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argumentovat a kriticky myslet.</w:t>
            </w:r>
          </w:p>
        </w:tc>
        <w:tc>
          <w:tcPr>
            <w:tcW w:w="674" w:type="dxa"/>
            <w:noWrap/>
          </w:tcPr>
          <w:p w14:paraId="5672BEF5"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3,5</w:t>
            </w:r>
          </w:p>
        </w:tc>
        <w:tc>
          <w:tcPr>
            <w:tcW w:w="674" w:type="dxa"/>
            <w:noWrap/>
          </w:tcPr>
          <w:p w14:paraId="0B14ABFA"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331649AC"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r>
      <w:tr w:rsidR="00E118A5" w:rsidRPr="00C77292" w14:paraId="41F2B3FE"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39854700"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9019B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týmové práce.</w:t>
            </w:r>
          </w:p>
        </w:tc>
        <w:tc>
          <w:tcPr>
            <w:tcW w:w="674" w:type="dxa"/>
            <w:noWrap/>
          </w:tcPr>
          <w:p w14:paraId="5DADAE54"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4,0</w:t>
            </w:r>
          </w:p>
        </w:tc>
        <w:tc>
          <w:tcPr>
            <w:tcW w:w="674" w:type="dxa"/>
            <w:noWrap/>
          </w:tcPr>
          <w:p w14:paraId="6B05C2A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c>
          <w:tcPr>
            <w:tcW w:w="674" w:type="dxa"/>
            <w:noWrap/>
          </w:tcPr>
          <w:p w14:paraId="570A51D8"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r>
      <w:tr w:rsidR="00E118A5" w:rsidRPr="00C77292" w14:paraId="54C37B3C" w14:textId="77777777" w:rsidTr="003C68E5">
        <w:trPr>
          <w:trHeight w:val="288"/>
        </w:trPr>
        <w:tc>
          <w:tcPr>
            <w:tcW w:w="2570" w:type="dxa"/>
            <w:vMerge/>
            <w:shd w:val="clear" w:color="auto" w:fill="FBE4D5" w:themeFill="accent2" w:themeFillTint="33"/>
            <w:noWrap/>
            <w:hideMark/>
          </w:tcPr>
          <w:p w14:paraId="16F00007"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103DBD79"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samostatné práce.</w:t>
            </w:r>
          </w:p>
        </w:tc>
        <w:tc>
          <w:tcPr>
            <w:tcW w:w="674" w:type="dxa"/>
            <w:noWrap/>
          </w:tcPr>
          <w:p w14:paraId="2B9A95E3"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4,2</w:t>
            </w:r>
          </w:p>
        </w:tc>
        <w:tc>
          <w:tcPr>
            <w:tcW w:w="674" w:type="dxa"/>
            <w:noWrap/>
          </w:tcPr>
          <w:p w14:paraId="6474F184"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4,1</w:t>
            </w:r>
          </w:p>
        </w:tc>
        <w:tc>
          <w:tcPr>
            <w:tcW w:w="674" w:type="dxa"/>
            <w:noWrap/>
          </w:tcPr>
          <w:p w14:paraId="75623CC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4,3</w:t>
            </w:r>
          </w:p>
        </w:tc>
      </w:tr>
      <w:tr w:rsidR="00E118A5" w:rsidRPr="00C77292" w14:paraId="4CC85396"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noWrap/>
            <w:hideMark/>
          </w:tcPr>
          <w:p w14:paraId="6A5B82E3"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B9335A"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Komunikační dovednosti.</w:t>
            </w:r>
          </w:p>
        </w:tc>
        <w:tc>
          <w:tcPr>
            <w:tcW w:w="674" w:type="dxa"/>
            <w:noWrap/>
          </w:tcPr>
          <w:p w14:paraId="02F3EB53" w14:textId="77777777" w:rsidR="00E118A5" w:rsidRPr="00C77292" w:rsidRDefault="00E118A5" w:rsidP="003C68E5">
            <w:pPr>
              <w:spacing w:after="0" w:line="240" w:lineRule="auto"/>
              <w:jc w:val="center"/>
              <w:rPr>
                <w:rFonts w:asciiTheme="minorHAnsi" w:hAnsiTheme="minorHAnsi" w:cstheme="minorHAnsi"/>
                <w:sz w:val="18"/>
                <w:szCs w:val="18"/>
              </w:rPr>
            </w:pPr>
            <w:r w:rsidRPr="00C77292">
              <w:rPr>
                <w:rFonts w:asciiTheme="minorHAnsi" w:hAnsiTheme="minorHAnsi" w:cstheme="minorHAnsi"/>
                <w:sz w:val="18"/>
                <w:szCs w:val="18"/>
              </w:rPr>
              <w:t>3,9</w:t>
            </w:r>
          </w:p>
        </w:tc>
        <w:tc>
          <w:tcPr>
            <w:tcW w:w="674" w:type="dxa"/>
            <w:noWrap/>
          </w:tcPr>
          <w:p w14:paraId="62978AA5"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6AAEBE53"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773B3F9C" w14:textId="77777777" w:rsidTr="003C68E5">
        <w:trPr>
          <w:trHeight w:val="288"/>
        </w:trPr>
        <w:tc>
          <w:tcPr>
            <w:tcW w:w="2570" w:type="dxa"/>
            <w:vMerge/>
            <w:shd w:val="clear" w:color="auto" w:fill="FBE4D5" w:themeFill="accent2" w:themeFillTint="33"/>
            <w:noWrap/>
            <w:hideMark/>
          </w:tcPr>
          <w:p w14:paraId="3C3B8EBD"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3DFBC0E"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Schopnost sebeprezentace.</w:t>
            </w:r>
          </w:p>
        </w:tc>
        <w:tc>
          <w:tcPr>
            <w:tcW w:w="674" w:type="dxa"/>
            <w:noWrap/>
          </w:tcPr>
          <w:p w14:paraId="493E454B" w14:textId="77777777" w:rsidR="00E118A5" w:rsidRPr="00C77292" w:rsidRDefault="00E118A5" w:rsidP="003C68E5">
            <w:pPr>
              <w:spacing w:after="0" w:line="240" w:lineRule="auto"/>
              <w:jc w:val="center"/>
              <w:rPr>
                <w:rFonts w:asciiTheme="minorHAnsi" w:hAnsiTheme="minorHAnsi" w:cstheme="minorHAnsi"/>
                <w:sz w:val="18"/>
                <w:szCs w:val="18"/>
              </w:rPr>
            </w:pPr>
            <w:r>
              <w:rPr>
                <w:rFonts w:asciiTheme="minorHAnsi" w:hAnsiTheme="minorHAnsi" w:cstheme="minorHAnsi"/>
                <w:sz w:val="18"/>
                <w:szCs w:val="18"/>
              </w:rPr>
              <w:t>3,9</w:t>
            </w:r>
          </w:p>
        </w:tc>
        <w:tc>
          <w:tcPr>
            <w:tcW w:w="674" w:type="dxa"/>
            <w:noWrap/>
          </w:tcPr>
          <w:p w14:paraId="74F530C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c>
          <w:tcPr>
            <w:tcW w:w="674" w:type="dxa"/>
            <w:noWrap/>
          </w:tcPr>
          <w:p w14:paraId="7D5D16A9"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3EFA4565"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val="restart"/>
            <w:shd w:val="clear" w:color="auto" w:fill="auto"/>
            <w:noWrap/>
            <w:hideMark/>
          </w:tcPr>
          <w:p w14:paraId="37044B5E" w14:textId="77777777" w:rsidR="00E118A5" w:rsidRPr="00C77292" w:rsidRDefault="00E118A5" w:rsidP="00E118A5">
            <w:pPr>
              <w:spacing w:after="0" w:line="240" w:lineRule="auto"/>
              <w:jc w:val="left"/>
              <w:rPr>
                <w:rFonts w:asciiTheme="minorHAnsi" w:hAnsiTheme="minorHAnsi" w:cstheme="minorHAnsi"/>
                <w:sz w:val="18"/>
                <w:szCs w:val="18"/>
              </w:rPr>
            </w:pPr>
            <w:r w:rsidRPr="00C77292">
              <w:rPr>
                <w:rFonts w:asciiTheme="minorHAnsi" w:hAnsiTheme="minorHAnsi" w:cstheme="minorHAnsi"/>
                <w:sz w:val="18"/>
                <w:szCs w:val="18"/>
              </w:rPr>
              <w:t>Očekávání, spokojenost a motivace</w:t>
            </w:r>
          </w:p>
        </w:tc>
        <w:tc>
          <w:tcPr>
            <w:tcW w:w="4470" w:type="dxa"/>
            <w:noWrap/>
            <w:hideMark/>
          </w:tcPr>
          <w:p w14:paraId="3ACC2D31"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Má očekávání ohledně studia se naplnila.</w:t>
            </w:r>
          </w:p>
        </w:tc>
        <w:tc>
          <w:tcPr>
            <w:tcW w:w="674" w:type="dxa"/>
            <w:noWrap/>
          </w:tcPr>
          <w:p w14:paraId="45EE74B0"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3,7</w:t>
            </w:r>
          </w:p>
        </w:tc>
        <w:tc>
          <w:tcPr>
            <w:tcW w:w="674" w:type="dxa"/>
            <w:noWrap/>
          </w:tcPr>
          <w:p w14:paraId="67FF4D24"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3,7</w:t>
            </w:r>
          </w:p>
        </w:tc>
        <w:tc>
          <w:tcPr>
            <w:tcW w:w="674" w:type="dxa"/>
            <w:noWrap/>
          </w:tcPr>
          <w:p w14:paraId="483F49A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3,8</w:t>
            </w:r>
          </w:p>
        </w:tc>
      </w:tr>
      <w:tr w:rsidR="00E118A5" w:rsidRPr="00C77292" w14:paraId="5F645F75" w14:textId="77777777" w:rsidTr="003C68E5">
        <w:trPr>
          <w:trHeight w:val="288"/>
        </w:trPr>
        <w:tc>
          <w:tcPr>
            <w:tcW w:w="2570" w:type="dxa"/>
            <w:vMerge/>
            <w:shd w:val="clear" w:color="auto" w:fill="auto"/>
            <w:noWrap/>
            <w:hideMark/>
          </w:tcPr>
          <w:p w14:paraId="2244FB7A"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4B702B3F"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Doporučil/a bych tento studijní program/obor druhým.</w:t>
            </w:r>
          </w:p>
        </w:tc>
        <w:tc>
          <w:tcPr>
            <w:tcW w:w="674" w:type="dxa"/>
            <w:noWrap/>
          </w:tcPr>
          <w:p w14:paraId="2937E502"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3,9</w:t>
            </w:r>
          </w:p>
        </w:tc>
        <w:tc>
          <w:tcPr>
            <w:tcW w:w="674" w:type="dxa"/>
            <w:noWrap/>
          </w:tcPr>
          <w:p w14:paraId="60593E63"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3,9</w:t>
            </w:r>
          </w:p>
        </w:tc>
        <w:tc>
          <w:tcPr>
            <w:tcW w:w="674" w:type="dxa"/>
            <w:noWrap/>
          </w:tcPr>
          <w:p w14:paraId="5ABB52CD"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4,0</w:t>
            </w:r>
          </w:p>
        </w:tc>
      </w:tr>
      <w:tr w:rsidR="00E118A5" w:rsidRPr="00C77292" w14:paraId="6E9B726A" w14:textId="77777777" w:rsidTr="003C68E5">
        <w:trPr>
          <w:cnfStyle w:val="000000100000" w:firstRow="0" w:lastRow="0" w:firstColumn="0" w:lastColumn="0" w:oddVBand="0" w:evenVBand="0" w:oddHBand="1" w:evenHBand="0" w:firstRowFirstColumn="0" w:firstRowLastColumn="0" w:lastRowFirstColumn="0" w:lastRowLastColumn="0"/>
          <w:trHeight w:val="288"/>
        </w:trPr>
        <w:tc>
          <w:tcPr>
            <w:tcW w:w="2570" w:type="dxa"/>
            <w:vMerge/>
            <w:shd w:val="clear" w:color="auto" w:fill="auto"/>
            <w:noWrap/>
            <w:hideMark/>
          </w:tcPr>
          <w:p w14:paraId="28AEF54E" w14:textId="77777777" w:rsidR="00E118A5" w:rsidRPr="00C77292"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5B057718" w14:textId="77777777" w:rsidR="00E118A5" w:rsidRPr="00C77292" w:rsidRDefault="00E118A5" w:rsidP="00E118A5">
            <w:pPr>
              <w:spacing w:after="0" w:line="240" w:lineRule="auto"/>
              <w:jc w:val="left"/>
              <w:rPr>
                <w:rFonts w:asciiTheme="minorHAnsi" w:hAnsiTheme="minorHAnsi" w:cstheme="minorHAnsi"/>
                <w:sz w:val="18"/>
                <w:szCs w:val="18"/>
              </w:rPr>
            </w:pPr>
            <w:r>
              <w:rPr>
                <w:rFonts w:ascii="Calibri" w:hAnsi="Calibri" w:cs="Calibri"/>
                <w:color w:val="000000"/>
                <w:sz w:val="18"/>
                <w:szCs w:val="18"/>
              </w:rPr>
              <w:t>Když vezmu vše v úvahu, byl/a jsem s tímto programem/oborem spokojen/a.</w:t>
            </w:r>
          </w:p>
        </w:tc>
        <w:tc>
          <w:tcPr>
            <w:tcW w:w="674" w:type="dxa"/>
            <w:noWrap/>
          </w:tcPr>
          <w:p w14:paraId="7BB6B1AD" w14:textId="77777777" w:rsidR="00E118A5" w:rsidRPr="00C77292" w:rsidRDefault="00E118A5" w:rsidP="003C68E5">
            <w:pPr>
              <w:spacing w:after="0" w:line="240" w:lineRule="auto"/>
              <w:jc w:val="center"/>
              <w:rPr>
                <w:rFonts w:asciiTheme="minorHAnsi" w:hAnsiTheme="minorHAnsi" w:cstheme="minorHAnsi"/>
                <w:sz w:val="18"/>
                <w:szCs w:val="18"/>
              </w:rPr>
            </w:pPr>
            <w:r w:rsidRPr="00B64223">
              <w:rPr>
                <w:rFonts w:asciiTheme="minorHAnsi" w:hAnsiTheme="minorHAnsi" w:cstheme="minorHAnsi"/>
                <w:sz w:val="18"/>
                <w:szCs w:val="18"/>
              </w:rPr>
              <w:t>4,0</w:t>
            </w:r>
          </w:p>
        </w:tc>
        <w:tc>
          <w:tcPr>
            <w:tcW w:w="674" w:type="dxa"/>
            <w:noWrap/>
          </w:tcPr>
          <w:p w14:paraId="2ACB3182"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w:t>
            </w:r>
            <w:r>
              <w:rPr>
                <w:rFonts w:asciiTheme="minorHAnsi" w:hAnsiTheme="minorHAnsi" w:cstheme="minorHAnsi"/>
                <w:sz w:val="18"/>
                <w:szCs w:val="18"/>
              </w:rPr>
              <w:t>,0</w:t>
            </w:r>
          </w:p>
        </w:tc>
        <w:tc>
          <w:tcPr>
            <w:tcW w:w="674" w:type="dxa"/>
            <w:noWrap/>
          </w:tcPr>
          <w:p w14:paraId="50372536" w14:textId="77777777" w:rsidR="00E118A5" w:rsidRPr="00C77292" w:rsidRDefault="00E118A5" w:rsidP="003C68E5">
            <w:pPr>
              <w:spacing w:after="0" w:line="240" w:lineRule="auto"/>
              <w:jc w:val="center"/>
              <w:rPr>
                <w:rFonts w:asciiTheme="minorHAnsi" w:hAnsiTheme="minorHAnsi" w:cstheme="minorHAnsi"/>
                <w:sz w:val="18"/>
                <w:szCs w:val="18"/>
              </w:rPr>
            </w:pPr>
            <w:r w:rsidRPr="00A011A6">
              <w:rPr>
                <w:rFonts w:asciiTheme="minorHAnsi" w:hAnsiTheme="minorHAnsi" w:cstheme="minorHAnsi"/>
                <w:sz w:val="18"/>
                <w:szCs w:val="18"/>
              </w:rPr>
              <w:t>4,2</w:t>
            </w:r>
          </w:p>
        </w:tc>
      </w:tr>
    </w:tbl>
    <w:p w14:paraId="5C8138A1" w14:textId="77777777" w:rsidR="00E118A5" w:rsidRDefault="00E118A5" w:rsidP="00E118A5">
      <w:pPr>
        <w:spacing w:after="0" w:line="240" w:lineRule="auto"/>
        <w:jc w:val="left"/>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w:t>
      </w:r>
      <w:r>
        <w:rPr>
          <w:rFonts w:asciiTheme="minorHAnsi" w:hAnsiTheme="minorHAnsi" w:cstheme="minorHAnsi"/>
          <w:i/>
          <w:sz w:val="18"/>
          <w:szCs w:val="18"/>
        </w:rPr>
        <w:t>ata: „Hodnocení SP</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absolventů“</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 *Pro danou položku nejsou k dispozici data.</w:t>
      </w:r>
    </w:p>
    <w:p w14:paraId="64665685"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45122AF2" w14:textId="276FF6AA" w:rsidR="00E118A5" w:rsidRPr="003B3E8C" w:rsidRDefault="00E118A5" w:rsidP="00E118A5">
      <w:pPr>
        <w:spacing w:line="240" w:lineRule="auto"/>
        <w:rPr>
          <w:rFonts w:asciiTheme="minorHAnsi" w:hAnsiTheme="minorHAnsi" w:cstheme="minorHAnsi"/>
          <w:color w:val="000000" w:themeColor="text1"/>
          <w:sz w:val="22"/>
        </w:rPr>
      </w:pPr>
      <w:r w:rsidRPr="00B64223">
        <w:rPr>
          <w:rFonts w:asciiTheme="minorHAnsi" w:hAnsiTheme="minorHAnsi" w:cstheme="minorHAnsi"/>
          <w:color w:val="000000" w:themeColor="text1"/>
          <w:sz w:val="22"/>
        </w:rPr>
        <w:t xml:space="preserve">Z tabulky výše je patrné, že v průběhu jednotlivých vln </w:t>
      </w:r>
      <w:r w:rsidR="006C3CA1">
        <w:rPr>
          <w:rFonts w:asciiTheme="minorHAnsi" w:hAnsiTheme="minorHAnsi" w:cstheme="minorHAnsi"/>
          <w:color w:val="000000" w:themeColor="text1"/>
          <w:sz w:val="22"/>
        </w:rPr>
        <w:t xml:space="preserve">šetření </w:t>
      </w:r>
      <w:r w:rsidRPr="00B64223">
        <w:rPr>
          <w:rFonts w:asciiTheme="minorHAnsi" w:hAnsiTheme="minorHAnsi" w:cstheme="minorHAnsi"/>
          <w:color w:val="000000" w:themeColor="text1"/>
          <w:sz w:val="22"/>
        </w:rPr>
        <w:t>nedochází k výrazným výkyvům hodnocení. Známky se typicky pohybují nad středem posuzovací škály, tedy nad hodnotou 3</w:t>
      </w:r>
      <w:r w:rsidR="006C3CA1">
        <w:rPr>
          <w:rFonts w:asciiTheme="minorHAnsi" w:hAnsiTheme="minorHAnsi" w:cstheme="minorHAnsi"/>
          <w:color w:val="000000" w:themeColor="text1"/>
          <w:sz w:val="22"/>
        </w:rPr>
        <w:t>,0</w:t>
      </w:r>
      <w:r w:rsidRPr="00B64223">
        <w:rPr>
          <w:rFonts w:asciiTheme="minorHAnsi" w:hAnsiTheme="minorHAnsi" w:cstheme="minorHAnsi"/>
          <w:color w:val="000000" w:themeColor="text1"/>
          <w:sz w:val="22"/>
        </w:rPr>
        <w:t>, v některých případech dokonce dosahují i nad hodnotu 4</w:t>
      </w:r>
      <w:r w:rsidR="006C3CA1">
        <w:rPr>
          <w:rFonts w:asciiTheme="minorHAnsi" w:hAnsiTheme="minorHAnsi" w:cstheme="minorHAnsi"/>
          <w:color w:val="000000" w:themeColor="text1"/>
          <w:sz w:val="22"/>
        </w:rPr>
        <w:t>,0</w:t>
      </w:r>
      <w:r w:rsidRPr="00B64223">
        <w:rPr>
          <w:rFonts w:asciiTheme="minorHAnsi" w:hAnsiTheme="minorHAnsi" w:cstheme="minorHAnsi"/>
          <w:color w:val="000000" w:themeColor="text1"/>
          <w:sz w:val="22"/>
        </w:rPr>
        <w:t xml:space="preserve">. Absolventi </w:t>
      </w:r>
      <w:r w:rsidR="006C3CA1">
        <w:rPr>
          <w:rFonts w:asciiTheme="minorHAnsi" w:hAnsiTheme="minorHAnsi" w:cstheme="minorHAnsi"/>
          <w:color w:val="000000" w:themeColor="text1"/>
          <w:sz w:val="22"/>
        </w:rPr>
        <w:t xml:space="preserve">se </w:t>
      </w:r>
      <w:r w:rsidRPr="00B64223">
        <w:rPr>
          <w:rFonts w:asciiTheme="minorHAnsi" w:hAnsiTheme="minorHAnsi" w:cstheme="minorHAnsi"/>
          <w:color w:val="000000" w:themeColor="text1"/>
          <w:sz w:val="22"/>
        </w:rPr>
        <w:t>konzistentně vyjadřují, že s kvalitou studijních programů na UTB jsou spíše spokojeni, a to napříč hodnocenými položkami ve všech třech vlnách šetření.</w:t>
      </w:r>
    </w:p>
    <w:p w14:paraId="65065EB4" w14:textId="77777777" w:rsidR="00E118A5" w:rsidRDefault="00E118A5" w:rsidP="00E118A5">
      <w:pPr>
        <w:spacing w:after="0" w:line="240" w:lineRule="auto"/>
      </w:pPr>
    </w:p>
    <w:p w14:paraId="406C0299" w14:textId="77777777" w:rsidR="00E118A5" w:rsidRPr="002474BB" w:rsidRDefault="00E118A5" w:rsidP="00E118A5">
      <w:pPr>
        <w:spacing w:line="240" w:lineRule="auto"/>
        <w:rPr>
          <w:rFonts w:asciiTheme="minorHAnsi" w:hAnsiTheme="minorHAnsi"/>
          <w:b/>
          <w:sz w:val="22"/>
          <w:szCs w:val="22"/>
        </w:rPr>
      </w:pPr>
      <w:r w:rsidRPr="002474BB">
        <w:rPr>
          <w:rFonts w:asciiTheme="minorHAnsi" w:hAnsiTheme="minorHAnsi"/>
          <w:b/>
          <w:sz w:val="22"/>
          <w:szCs w:val="22"/>
        </w:rPr>
        <w:t>Shrnutí</w:t>
      </w:r>
    </w:p>
    <w:p w14:paraId="0AAC6DF1" w14:textId="46D480A4" w:rsidR="00E118A5" w:rsidRPr="002474BB" w:rsidRDefault="00E118A5" w:rsidP="00E118A5">
      <w:pPr>
        <w:spacing w:line="240" w:lineRule="auto"/>
        <w:rPr>
          <w:rFonts w:asciiTheme="minorHAnsi" w:hAnsiTheme="minorHAnsi"/>
          <w:color w:val="FF0000"/>
          <w:sz w:val="22"/>
          <w:szCs w:val="22"/>
        </w:rPr>
      </w:pPr>
      <w:r w:rsidRPr="00475207">
        <w:rPr>
          <w:rFonts w:asciiTheme="minorHAnsi" w:hAnsiTheme="minorHAnsi"/>
          <w:sz w:val="22"/>
          <w:szCs w:val="22"/>
        </w:rPr>
        <w:t>Ze šetření vyplynulo, že absolventi jsou se svým stu</w:t>
      </w:r>
      <w:r>
        <w:rPr>
          <w:rFonts w:asciiTheme="minorHAnsi" w:hAnsiTheme="minorHAnsi"/>
          <w:sz w:val="22"/>
          <w:szCs w:val="22"/>
        </w:rPr>
        <w:t>diem na UTB ve Zlíně</w:t>
      </w:r>
      <w:r w:rsidRPr="00475207">
        <w:rPr>
          <w:rFonts w:asciiTheme="minorHAnsi" w:hAnsiTheme="minorHAnsi"/>
          <w:sz w:val="22"/>
          <w:szCs w:val="22"/>
        </w:rPr>
        <w:t xml:space="preserve"> spoko</w:t>
      </w:r>
      <w:r>
        <w:rPr>
          <w:rFonts w:asciiTheme="minorHAnsi" w:hAnsiTheme="minorHAnsi"/>
          <w:sz w:val="22"/>
          <w:szCs w:val="22"/>
        </w:rPr>
        <w:t>jeni</w:t>
      </w:r>
      <w:r w:rsidRPr="00475207">
        <w:rPr>
          <w:rFonts w:asciiTheme="minorHAnsi" w:hAnsiTheme="minorHAnsi"/>
          <w:sz w:val="22"/>
          <w:szCs w:val="22"/>
        </w:rPr>
        <w:t>,</w:t>
      </w:r>
      <w:r>
        <w:rPr>
          <w:rFonts w:asciiTheme="minorHAnsi" w:hAnsiTheme="minorHAnsi"/>
          <w:sz w:val="22"/>
          <w:szCs w:val="22"/>
        </w:rPr>
        <w:t xml:space="preserve"> ve všech sledovaných oblastech bylo dosaženo bodového skóre vysoko nad střední hodnotou škály, což interpretujeme jako pozitivní zjištění. </w:t>
      </w:r>
      <w:r w:rsidRPr="002474BB">
        <w:rPr>
          <w:rFonts w:asciiTheme="minorHAnsi" w:hAnsiTheme="minorHAnsi"/>
          <w:sz w:val="22"/>
          <w:szCs w:val="22"/>
        </w:rPr>
        <w:t>Ve výsledcích napříč fakultami většinou nejsou zásadní rozdíly (jde o rozdíly na úrovni desetin bodů na 5</w:t>
      </w:r>
      <w:r w:rsidR="006C3CA1">
        <w:rPr>
          <w:rFonts w:asciiTheme="minorHAnsi" w:hAnsiTheme="minorHAnsi"/>
          <w:sz w:val="22"/>
          <w:szCs w:val="22"/>
        </w:rPr>
        <w:t>-</w:t>
      </w:r>
      <w:r w:rsidRPr="002474BB">
        <w:rPr>
          <w:rFonts w:asciiTheme="minorHAnsi" w:hAnsiTheme="minorHAnsi"/>
          <w:sz w:val="22"/>
          <w:szCs w:val="22"/>
        </w:rPr>
        <w:t>stupňové škále).</w:t>
      </w:r>
    </w:p>
    <w:p w14:paraId="14027F89" w14:textId="77777777"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 xml:space="preserve">Pozitivně napříč fakultami jsou hodnoceny </w:t>
      </w:r>
      <w:r>
        <w:rPr>
          <w:rFonts w:asciiTheme="minorHAnsi" w:hAnsiTheme="minorHAnsi"/>
          <w:sz w:val="22"/>
          <w:szCs w:val="22"/>
        </w:rPr>
        <w:t xml:space="preserve">zejména </w:t>
      </w:r>
      <w:r w:rsidRPr="002474BB">
        <w:rPr>
          <w:rFonts w:asciiTheme="minorHAnsi" w:hAnsiTheme="minorHAnsi"/>
          <w:sz w:val="22"/>
          <w:szCs w:val="22"/>
        </w:rPr>
        <w:t>části Vzdělávání a podpora studentů, Studijní prostředí, Hodnocení studijních výsledků, Výsledky učení, Oč</w:t>
      </w:r>
      <w:r>
        <w:rPr>
          <w:rFonts w:asciiTheme="minorHAnsi" w:hAnsiTheme="minorHAnsi"/>
          <w:sz w:val="22"/>
          <w:szCs w:val="22"/>
        </w:rPr>
        <w:t xml:space="preserve">ekávání, spokojenost, motivace. </w:t>
      </w:r>
      <w:r w:rsidRPr="002474BB">
        <w:rPr>
          <w:rFonts w:asciiTheme="minorHAnsi" w:hAnsiTheme="minorHAnsi"/>
          <w:sz w:val="22"/>
          <w:szCs w:val="22"/>
        </w:rPr>
        <w:t>Negativní výsledky zaznamenáváme pouze u dílčích položek na některých fakultách. Nejhůře hodnocena je položka zaměřená na dostatečnost praxe v rá</w:t>
      </w:r>
      <w:r>
        <w:rPr>
          <w:rFonts w:asciiTheme="minorHAnsi" w:hAnsiTheme="minorHAnsi"/>
          <w:sz w:val="22"/>
          <w:szCs w:val="22"/>
        </w:rPr>
        <w:t>mci studia (průměr 3,2 za UTB).</w:t>
      </w:r>
    </w:p>
    <w:p w14:paraId="3EE35B19" w14:textId="310E3729"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 xml:space="preserve">Srovnání výsledků s předchozí vlnou šetření v roce 2021 ukazuje, že došlo k mírnému zlepšení hodnocení ve všech sledovaných oblastech. Minulé šetření však proběhlo v jiném kontextu </w:t>
      </w:r>
      <w:r w:rsidR="00DD1C24">
        <w:rPr>
          <w:rFonts w:asciiTheme="minorHAnsi" w:hAnsiTheme="minorHAnsi"/>
          <w:sz w:val="22"/>
          <w:szCs w:val="22"/>
        </w:rPr>
        <w:t xml:space="preserve">ovlivněném pandemií covidu </w:t>
      </w:r>
      <w:r w:rsidRPr="002474BB">
        <w:rPr>
          <w:rFonts w:asciiTheme="minorHAnsi" w:hAnsiTheme="minorHAnsi"/>
          <w:sz w:val="22"/>
          <w:szCs w:val="22"/>
        </w:rPr>
        <w:t>a za účasti vy</w:t>
      </w:r>
      <w:r>
        <w:rPr>
          <w:rFonts w:asciiTheme="minorHAnsi" w:hAnsiTheme="minorHAnsi"/>
          <w:sz w:val="22"/>
          <w:szCs w:val="22"/>
        </w:rPr>
        <w:t xml:space="preserve">ššího počtu respondentů (562). </w:t>
      </w:r>
    </w:p>
    <w:p w14:paraId="48330324" w14:textId="77777777" w:rsidR="00DD1C24" w:rsidRPr="00D67D6A" w:rsidRDefault="00DD1C24" w:rsidP="00DD1C24">
      <w:pPr>
        <w:spacing w:line="240" w:lineRule="auto"/>
        <w:rPr>
          <w:rFonts w:asciiTheme="minorHAnsi" w:hAnsiTheme="minorHAnsi" w:cstheme="minorHAnsi"/>
          <w:color w:val="000000" w:themeColor="text1"/>
          <w:sz w:val="22"/>
        </w:rPr>
      </w:pPr>
      <w:r w:rsidRPr="00D67D6A">
        <w:rPr>
          <w:rFonts w:asciiTheme="minorHAnsi" w:hAnsiTheme="minorHAnsi" w:cstheme="minorHAnsi"/>
          <w:color w:val="000000" w:themeColor="text1"/>
          <w:sz w:val="22"/>
        </w:rPr>
        <w:t xml:space="preserve">Jak vedení UTB, tak </w:t>
      </w:r>
      <w:r>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 obory a specializace a na různé úrovně studia. Mají </w:t>
      </w:r>
      <w:r>
        <w:rPr>
          <w:rFonts w:asciiTheme="minorHAnsi" w:hAnsiTheme="minorHAnsi" w:cstheme="minorHAnsi"/>
          <w:color w:val="000000" w:themeColor="text1"/>
          <w:sz w:val="22"/>
        </w:rPr>
        <w:t xml:space="preserve">tudíž </w:t>
      </w:r>
      <w:r w:rsidRPr="00D67D6A">
        <w:rPr>
          <w:rFonts w:asciiTheme="minorHAnsi" w:hAnsiTheme="minorHAnsi" w:cstheme="minorHAnsi"/>
          <w:color w:val="000000" w:themeColor="text1"/>
          <w:sz w:val="22"/>
        </w:rPr>
        <w:t>možnost s výsledky cíleně pracovat a stavět na nich opatření vedoucí k udržení pozitivního hodnocení nebo k</w:t>
      </w:r>
      <w:r>
        <w:rPr>
          <w:rFonts w:asciiTheme="minorHAnsi" w:hAnsiTheme="minorHAnsi" w:cstheme="minorHAnsi"/>
          <w:color w:val="000000" w:themeColor="text1"/>
          <w:sz w:val="22"/>
        </w:rPr>
        <w:t>e</w:t>
      </w:r>
      <w:r w:rsidRPr="00D67D6A">
        <w:rPr>
          <w:rFonts w:asciiTheme="minorHAnsi" w:hAnsiTheme="minorHAnsi" w:cstheme="minorHAnsi"/>
          <w:color w:val="000000" w:themeColor="text1"/>
          <w:sz w:val="22"/>
        </w:rPr>
        <w:t>  zlepšení</w:t>
      </w:r>
      <w:r>
        <w:rPr>
          <w:rFonts w:asciiTheme="minorHAnsi" w:hAnsiTheme="minorHAnsi" w:cstheme="minorHAnsi"/>
          <w:color w:val="000000" w:themeColor="text1"/>
          <w:sz w:val="22"/>
        </w:rPr>
        <w:t xml:space="preserve"> kvality studijních programů.</w:t>
      </w:r>
    </w:p>
    <w:p w14:paraId="0761AFEF" w14:textId="77777777" w:rsidR="00E118A5" w:rsidRPr="002474BB" w:rsidRDefault="00E118A5" w:rsidP="00E118A5">
      <w:pPr>
        <w:spacing w:line="276" w:lineRule="auto"/>
        <w:rPr>
          <w:rFonts w:asciiTheme="minorHAnsi" w:hAnsiTheme="minorHAnsi"/>
          <w:sz w:val="22"/>
          <w:szCs w:val="22"/>
        </w:rPr>
      </w:pPr>
    </w:p>
    <w:p w14:paraId="4EE87AD3" w14:textId="185BB2A4" w:rsidR="00E118A5" w:rsidRDefault="00E118A5" w:rsidP="004673B3">
      <w:pPr>
        <w:spacing w:after="0" w:line="240" w:lineRule="auto"/>
        <w:jc w:val="left"/>
        <w:rPr>
          <w:b/>
          <w:sz w:val="28"/>
          <w:szCs w:val="28"/>
        </w:rPr>
      </w:pPr>
      <w:r>
        <w:rPr>
          <w:rFonts w:ascii="Arial" w:hAnsi="Arial" w:cs="Arial"/>
          <w:b/>
          <w:bCs/>
          <w:caps/>
          <w:sz w:val="32"/>
          <w:szCs w:val="32"/>
        </w:rPr>
        <w:br w:type="page"/>
      </w:r>
      <w:r w:rsidRPr="003C68E5">
        <w:rPr>
          <w:b/>
          <w:sz w:val="28"/>
          <w:szCs w:val="28"/>
        </w:rPr>
        <w:lastRenderedPageBreak/>
        <w:t>D</w:t>
      </w:r>
      <w:r w:rsidRPr="003C68E5">
        <w:rPr>
          <w:b/>
          <w:sz w:val="28"/>
          <w:szCs w:val="28"/>
          <w:vertAlign w:val="subscript"/>
        </w:rPr>
        <w:t>2</w:t>
      </w:r>
      <w:r w:rsidRPr="003C68E5">
        <w:rPr>
          <w:b/>
          <w:sz w:val="28"/>
          <w:szCs w:val="28"/>
        </w:rPr>
        <w:t xml:space="preserve"> – Kvalita studia ve studijním oboru – zaměstnavatelé</w:t>
      </w:r>
    </w:p>
    <w:p w14:paraId="47BCBE48" w14:textId="77777777" w:rsidR="00E118A5" w:rsidRDefault="00E118A5" w:rsidP="00E118A5">
      <w:pPr>
        <w:spacing w:line="240" w:lineRule="auto"/>
        <w:rPr>
          <w:rFonts w:asciiTheme="minorHAnsi" w:hAnsiTheme="minorHAnsi"/>
          <w:sz w:val="22"/>
          <w:szCs w:val="22"/>
        </w:rPr>
      </w:pPr>
    </w:p>
    <w:p w14:paraId="2EDCA188" w14:textId="04216633" w:rsidR="00E118A5" w:rsidRDefault="00E118A5" w:rsidP="00E118A5">
      <w:pPr>
        <w:spacing w:line="240" w:lineRule="auto"/>
        <w:rPr>
          <w:rFonts w:asciiTheme="minorHAnsi" w:hAnsiTheme="minorHAnsi"/>
          <w:sz w:val="22"/>
          <w:szCs w:val="22"/>
        </w:rPr>
      </w:pPr>
    </w:p>
    <w:p w14:paraId="105A74FE" w14:textId="77777777" w:rsidR="008C01C5" w:rsidRDefault="008C01C5" w:rsidP="00E118A5">
      <w:pPr>
        <w:spacing w:line="240" w:lineRule="auto"/>
        <w:rPr>
          <w:rFonts w:asciiTheme="minorHAnsi" w:hAnsiTheme="minorHAnsi"/>
          <w:sz w:val="22"/>
          <w:szCs w:val="22"/>
        </w:rPr>
      </w:pPr>
    </w:p>
    <w:p w14:paraId="612D9BEC" w14:textId="4E0D9012" w:rsidR="00E118A5" w:rsidRDefault="00E118A5" w:rsidP="00E118A5">
      <w:pPr>
        <w:spacing w:line="240"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w:t>
      </w:r>
      <w:r w:rsidR="00202292">
        <w:rPr>
          <w:rFonts w:asciiTheme="minorHAnsi" w:hAnsiTheme="minorHAnsi"/>
          <w:sz w:val="22"/>
          <w:szCs w:val="22"/>
        </w:rPr>
        <w:t xml:space="preserve">        </w:t>
      </w:r>
      <w:r w:rsidRPr="00C32F39">
        <w:rPr>
          <w:rFonts w:asciiTheme="minorHAnsi" w:hAnsiTheme="minorHAnsi"/>
          <w:sz w:val="22"/>
          <w:szCs w:val="22"/>
        </w:rPr>
        <w:t xml:space="preserve">ve Zlíně – zaměstnavatelů. Jeho záměrem je dlouhodobý monitoring kvality absolventů </w:t>
      </w:r>
      <w:r>
        <w:rPr>
          <w:rFonts w:asciiTheme="minorHAnsi" w:hAnsiTheme="minorHAnsi"/>
          <w:sz w:val="22"/>
          <w:szCs w:val="22"/>
        </w:rPr>
        <w:t xml:space="preserve">univerzity </w:t>
      </w:r>
      <w:r w:rsidRPr="00C32F39">
        <w:rPr>
          <w:rFonts w:asciiTheme="minorHAnsi" w:hAnsiTheme="minorHAnsi"/>
          <w:sz w:val="22"/>
          <w:szCs w:val="22"/>
        </w:rPr>
        <w:t xml:space="preserve">vzhledem k jejich profilu a výstupům učení. Hodnocení v tomto parametru navazuje obsahově </w:t>
      </w:r>
      <w:r w:rsidR="00202292">
        <w:rPr>
          <w:rFonts w:asciiTheme="minorHAnsi" w:hAnsiTheme="minorHAnsi"/>
          <w:sz w:val="22"/>
          <w:szCs w:val="22"/>
        </w:rPr>
        <w:t xml:space="preserve">                   </w:t>
      </w:r>
      <w:r w:rsidRPr="00C32F39">
        <w:rPr>
          <w:rFonts w:asciiTheme="minorHAnsi" w:hAnsiTheme="minorHAnsi"/>
          <w:sz w:val="22"/>
          <w:szCs w:val="22"/>
        </w:rPr>
        <w:t>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Pr>
          <w:rFonts w:asciiTheme="minorHAnsi" w:hAnsiTheme="minorHAnsi"/>
          <w:sz w:val="22"/>
          <w:szCs w:val="22"/>
        </w:rPr>
        <w:t xml:space="preserve">. Pro jeho naplnění </w:t>
      </w:r>
      <w:r w:rsidRPr="00C32F39">
        <w:rPr>
          <w:rFonts w:asciiTheme="minorHAnsi" w:hAnsiTheme="minorHAnsi"/>
          <w:sz w:val="22"/>
          <w:szCs w:val="22"/>
        </w:rPr>
        <w:t>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 xml:space="preserve">ý dotazník, který s oběma </w:t>
      </w:r>
      <w:r w:rsidRPr="00C32F39">
        <w:rPr>
          <w:rFonts w:asciiTheme="minorHAnsi" w:hAnsiTheme="minorHAnsi"/>
          <w:sz w:val="22"/>
          <w:szCs w:val="22"/>
        </w:rPr>
        <w:t xml:space="preserve">předcházejícími </w:t>
      </w:r>
      <w:r>
        <w:rPr>
          <w:rFonts w:asciiTheme="minorHAnsi" w:hAnsiTheme="minorHAnsi"/>
          <w:sz w:val="22"/>
          <w:szCs w:val="22"/>
        </w:rPr>
        <w:t xml:space="preserve">indikátory </w:t>
      </w:r>
      <w:r w:rsidRPr="00C32F39">
        <w:rPr>
          <w:rFonts w:asciiTheme="minorHAnsi" w:hAnsiTheme="minorHAnsi"/>
          <w:sz w:val="22"/>
          <w:szCs w:val="22"/>
        </w:rPr>
        <w:t>sdílí dvě totožné baterie otázek</w:t>
      </w:r>
      <w:r>
        <w:rPr>
          <w:rFonts w:asciiTheme="minorHAnsi" w:hAnsiTheme="minorHAnsi"/>
          <w:sz w:val="22"/>
          <w:szCs w:val="22"/>
        </w:rPr>
        <w:t xml:space="preserve"> (</w:t>
      </w:r>
      <w:r w:rsidRPr="00C32F39">
        <w:rPr>
          <w:rFonts w:asciiTheme="minorHAnsi" w:hAnsiTheme="minorHAnsi"/>
          <w:sz w:val="22"/>
          <w:szCs w:val="22"/>
        </w:rPr>
        <w:t>BOT</w:t>
      </w:r>
      <w:r>
        <w:rPr>
          <w:rFonts w:asciiTheme="minorHAnsi" w:hAnsiTheme="minorHAnsi"/>
          <w:sz w:val="22"/>
          <w:szCs w:val="22"/>
          <w:vertAlign w:val="subscript"/>
        </w:rPr>
        <w:t>5</w:t>
      </w:r>
      <w:r>
        <w:rPr>
          <w:rFonts w:asciiTheme="minorHAnsi" w:hAnsiTheme="minorHAnsi"/>
          <w:sz w:val="22"/>
          <w:szCs w:val="22"/>
        </w:rPr>
        <w:t xml:space="preserve">; </w:t>
      </w:r>
      <w:r w:rsidRPr="00C32F39">
        <w:rPr>
          <w:rFonts w:asciiTheme="minorHAnsi" w:hAnsiTheme="minorHAnsi"/>
          <w:sz w:val="22"/>
          <w:szCs w:val="22"/>
        </w:rPr>
        <w:t>BOT</w:t>
      </w:r>
      <w:r>
        <w:rPr>
          <w:rFonts w:asciiTheme="minorHAnsi" w:hAnsiTheme="minorHAnsi"/>
          <w:sz w:val="22"/>
          <w:szCs w:val="22"/>
          <w:vertAlign w:val="subscript"/>
        </w:rPr>
        <w:t>7</w:t>
      </w:r>
      <w:r>
        <w:rPr>
          <w:rFonts w:asciiTheme="minorHAnsi" w:hAnsiTheme="minorHAnsi"/>
          <w:sz w:val="22"/>
          <w:szCs w:val="22"/>
        </w:rPr>
        <w:t>), jedna baterie je specifická pouze pro tuto skupinu (BOT</w:t>
      </w:r>
      <w:r w:rsidRPr="007104AB">
        <w:rPr>
          <w:rFonts w:asciiTheme="minorHAnsi" w:hAnsiTheme="minorHAnsi"/>
          <w:sz w:val="22"/>
          <w:szCs w:val="22"/>
          <w:vertAlign w:val="subscript"/>
        </w:rPr>
        <w:t>Z</w:t>
      </w:r>
      <w:r>
        <w:rPr>
          <w:rFonts w:asciiTheme="minorHAnsi" w:hAnsiTheme="minorHAnsi"/>
          <w:sz w:val="22"/>
          <w:szCs w:val="22"/>
        </w:rPr>
        <w:t>).</w:t>
      </w:r>
      <w:r w:rsidRPr="00C32F39">
        <w:rPr>
          <w:rFonts w:asciiTheme="minorHAnsi" w:hAnsiTheme="minorHAnsi"/>
          <w:sz w:val="22"/>
          <w:szCs w:val="22"/>
        </w:rPr>
        <w:t xml:space="preserve"> </w:t>
      </w:r>
    </w:p>
    <w:p w14:paraId="2DC38B72" w14:textId="77777777"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Sledování daného ukazatele probíhá rovněž v tříletém cyklu, kdy se první rok provádí výzkumné šetření a jeho analýza. Následně jsou na základě ní stanoveny cíle a s nimi spojená opatření jak pro celou UTB ve Zlíně, tak i pro jednotlivé SP, které jsou v návaznosti na to implementovány do praxe. V třetím roce od posledního provedeného šetření se pak vyhodnocují dopady přijatých opatření a naplnění cílů.</w:t>
      </w:r>
    </w:p>
    <w:p w14:paraId="41C95EAB" w14:textId="6E8C7A34"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Celkově se výzkumn</w:t>
      </w:r>
      <w:r>
        <w:rPr>
          <w:rFonts w:asciiTheme="minorHAnsi" w:hAnsiTheme="minorHAnsi"/>
          <w:sz w:val="22"/>
          <w:szCs w:val="22"/>
        </w:rPr>
        <w:t>ý nástroj pro hodnocení kvality absolventů SP</w:t>
      </w:r>
      <w:r w:rsidRPr="00C32F39">
        <w:rPr>
          <w:rFonts w:asciiTheme="minorHAnsi" w:hAnsiTheme="minorHAnsi"/>
          <w:sz w:val="22"/>
          <w:szCs w:val="22"/>
        </w:rPr>
        <w:t xml:space="preserve"> ze strany zaměstnavate</w:t>
      </w:r>
      <w:r>
        <w:rPr>
          <w:rFonts w:asciiTheme="minorHAnsi" w:hAnsiTheme="minorHAnsi"/>
          <w:sz w:val="22"/>
          <w:szCs w:val="22"/>
        </w:rPr>
        <w:t xml:space="preserve">lů </w:t>
      </w:r>
      <w:r w:rsidR="00202292">
        <w:rPr>
          <w:rFonts w:asciiTheme="minorHAnsi" w:hAnsiTheme="minorHAnsi"/>
          <w:sz w:val="22"/>
          <w:szCs w:val="22"/>
        </w:rPr>
        <w:t xml:space="preserve">                 </w:t>
      </w:r>
      <w:r>
        <w:rPr>
          <w:rFonts w:asciiTheme="minorHAnsi" w:hAnsiTheme="minorHAnsi"/>
          <w:sz w:val="22"/>
          <w:szCs w:val="22"/>
        </w:rPr>
        <w:t>pro účely této zprávy skládá z 25</w:t>
      </w:r>
      <w:r w:rsidRPr="00C32F39">
        <w:rPr>
          <w:rFonts w:asciiTheme="minorHAnsi" w:hAnsiTheme="minorHAnsi"/>
          <w:sz w:val="22"/>
          <w:szCs w:val="22"/>
        </w:rPr>
        <w:t xml:space="preserve"> polož</w:t>
      </w:r>
      <w:r>
        <w:rPr>
          <w:rFonts w:asciiTheme="minorHAnsi" w:hAnsiTheme="minorHAnsi"/>
          <w:sz w:val="22"/>
          <w:szCs w:val="22"/>
        </w:rPr>
        <w:t xml:space="preserve">ek, které, jak již bylo uvedeno, jsou seskupeny do tří hlavních </w:t>
      </w:r>
      <w:r w:rsidRPr="00C32F39">
        <w:rPr>
          <w:rFonts w:asciiTheme="minorHAnsi" w:hAnsiTheme="minorHAnsi"/>
          <w:sz w:val="22"/>
          <w:szCs w:val="22"/>
        </w:rPr>
        <w:t>baterií otázek:</w:t>
      </w:r>
    </w:p>
    <w:p w14:paraId="6541A02F" w14:textId="77777777"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Pr>
          <w:rFonts w:asciiTheme="minorHAnsi" w:hAnsiTheme="minorHAnsi"/>
          <w:sz w:val="22"/>
          <w:szCs w:val="22"/>
          <w:vertAlign w:val="subscript"/>
        </w:rPr>
        <w:t>5</w:t>
      </w:r>
      <w:r w:rsidRPr="00C32F39">
        <w:rPr>
          <w:rFonts w:asciiTheme="minorHAnsi" w:hAnsiTheme="minorHAnsi"/>
          <w:sz w:val="22"/>
          <w:szCs w:val="22"/>
        </w:rPr>
        <w:t>: Relevance pro trh práce.</w:t>
      </w:r>
    </w:p>
    <w:p w14:paraId="21AB11A7" w14:textId="362AF283"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Pr>
          <w:rFonts w:asciiTheme="minorHAnsi" w:hAnsiTheme="minorHAnsi"/>
          <w:sz w:val="22"/>
          <w:szCs w:val="22"/>
          <w:vertAlign w:val="subscript"/>
        </w:rPr>
        <w:t>7</w:t>
      </w:r>
      <w:r w:rsidRPr="00C32F39">
        <w:rPr>
          <w:rFonts w:asciiTheme="minorHAnsi" w:hAnsiTheme="minorHAnsi"/>
          <w:sz w:val="22"/>
          <w:szCs w:val="22"/>
        </w:rPr>
        <w:t xml:space="preserve">: </w:t>
      </w:r>
      <w:r w:rsidR="002E6ECE">
        <w:rPr>
          <w:rFonts w:asciiTheme="minorHAnsi" w:hAnsiTheme="minorHAnsi"/>
          <w:sz w:val="22"/>
          <w:szCs w:val="22"/>
        </w:rPr>
        <w:t>Výsledky</w:t>
      </w:r>
      <w:r w:rsidR="002E6ECE" w:rsidRPr="00C32F39">
        <w:rPr>
          <w:rFonts w:asciiTheme="minorHAnsi" w:hAnsiTheme="minorHAnsi"/>
          <w:sz w:val="22"/>
          <w:szCs w:val="22"/>
        </w:rPr>
        <w:t xml:space="preserve"> </w:t>
      </w:r>
      <w:r w:rsidRPr="00C32F39">
        <w:rPr>
          <w:rFonts w:asciiTheme="minorHAnsi" w:hAnsiTheme="minorHAnsi"/>
          <w:sz w:val="22"/>
          <w:szCs w:val="22"/>
        </w:rPr>
        <w:t>učení.</w:t>
      </w:r>
    </w:p>
    <w:p w14:paraId="3AD100B2" w14:textId="77777777" w:rsidR="00E118A5" w:rsidRPr="00C32F39" w:rsidRDefault="00E118A5" w:rsidP="00E118A5">
      <w:pPr>
        <w:numPr>
          <w:ilvl w:val="0"/>
          <w:numId w:val="6"/>
        </w:numPr>
        <w:spacing w:line="240" w:lineRule="auto"/>
        <w:rPr>
          <w:rFonts w:asciiTheme="minorHAnsi" w:hAnsiTheme="minorHAnsi"/>
          <w:sz w:val="22"/>
          <w:szCs w:val="22"/>
        </w:rPr>
      </w:pPr>
      <w:r w:rsidRPr="00C32F39">
        <w:rPr>
          <w:rFonts w:asciiTheme="minorHAnsi" w:hAnsiTheme="minorHAnsi"/>
          <w:sz w:val="22"/>
          <w:szCs w:val="22"/>
        </w:rPr>
        <w:t>BOT</w:t>
      </w:r>
      <w:r w:rsidRPr="007104AB">
        <w:rPr>
          <w:rFonts w:asciiTheme="minorHAnsi" w:hAnsiTheme="minorHAnsi"/>
          <w:sz w:val="22"/>
          <w:szCs w:val="22"/>
          <w:vertAlign w:val="subscript"/>
        </w:rPr>
        <w:t>Z</w:t>
      </w:r>
      <w:r>
        <w:rPr>
          <w:rFonts w:asciiTheme="minorHAnsi" w:hAnsiTheme="minorHAnsi"/>
          <w:sz w:val="22"/>
          <w:szCs w:val="22"/>
        </w:rPr>
        <w:t>: Obecné pracovní dovednosti (otázky pouze pro skupinu zaměstnavatelů</w:t>
      </w:r>
      <w:r w:rsidRPr="00C32F39">
        <w:rPr>
          <w:rFonts w:asciiTheme="minorHAnsi" w:hAnsiTheme="minorHAnsi"/>
          <w:sz w:val="22"/>
          <w:szCs w:val="22"/>
        </w:rPr>
        <w:t>).</w:t>
      </w:r>
    </w:p>
    <w:p w14:paraId="7F147C02" w14:textId="77777777" w:rsidR="00E118A5" w:rsidRPr="00C32F39" w:rsidRDefault="00E118A5" w:rsidP="00E118A5">
      <w:pPr>
        <w:spacing w:line="240" w:lineRule="auto"/>
        <w:rPr>
          <w:rFonts w:asciiTheme="minorHAnsi" w:hAnsiTheme="minorHAnsi"/>
          <w:sz w:val="22"/>
          <w:szCs w:val="22"/>
        </w:rPr>
      </w:pPr>
      <w:r w:rsidRPr="00C32F39">
        <w:rPr>
          <w:rFonts w:asciiTheme="minorHAnsi" w:hAnsiTheme="minorHAnsi"/>
          <w:sz w:val="22"/>
          <w:szCs w:val="22"/>
        </w:rPr>
        <w:t>První dvě baterie otázek jsou převzaty z nástroje „</w:t>
      </w:r>
      <w:proofErr w:type="spellStart"/>
      <w:r w:rsidRPr="00C32F39">
        <w:rPr>
          <w:rFonts w:asciiTheme="minorHAnsi" w:hAnsiTheme="minorHAnsi"/>
          <w:sz w:val="22"/>
          <w:szCs w:val="22"/>
        </w:rPr>
        <w:t>Studiebarometer</w:t>
      </w:r>
      <w:r>
        <w:rPr>
          <w:rFonts w:asciiTheme="minorHAnsi" w:hAnsiTheme="minorHAnsi"/>
          <w:sz w:val="22"/>
          <w:szCs w:val="22"/>
        </w:rPr>
        <w:t>et</w:t>
      </w:r>
      <w:proofErr w:type="spellEnd"/>
      <w:r w:rsidRPr="00C32F39">
        <w:rPr>
          <w:rFonts w:asciiTheme="minorHAnsi" w:hAnsiTheme="minorHAnsi"/>
          <w:sz w:val="22"/>
          <w:szCs w:val="22"/>
        </w:rPr>
        <w:t xml:space="preserve">“, zatímco třetí baterie otázek </w:t>
      </w:r>
      <w:r>
        <w:rPr>
          <w:rFonts w:asciiTheme="minorHAnsi" w:hAnsiTheme="minorHAnsi"/>
          <w:sz w:val="22"/>
          <w:szCs w:val="22"/>
        </w:rPr>
        <w:t>byla</w:t>
      </w:r>
      <w:r w:rsidRPr="00C32F39">
        <w:rPr>
          <w:rFonts w:asciiTheme="minorHAnsi" w:hAnsiTheme="minorHAnsi"/>
          <w:sz w:val="22"/>
          <w:szCs w:val="22"/>
        </w:rPr>
        <w:t xml:space="preserve"> vytvořena společně se zástupci zaměstnavatelů tak</w:t>
      </w:r>
      <w:r>
        <w:rPr>
          <w:rFonts w:asciiTheme="minorHAnsi" w:hAnsiTheme="minorHAnsi"/>
          <w:sz w:val="22"/>
          <w:szCs w:val="22"/>
        </w:rPr>
        <w:t>,</w:t>
      </w:r>
      <w:r w:rsidRPr="00C32F39">
        <w:rPr>
          <w:rFonts w:asciiTheme="minorHAnsi" w:hAnsiTheme="minorHAnsi"/>
          <w:sz w:val="22"/>
          <w:szCs w:val="22"/>
        </w:rPr>
        <w:t xml:space="preserve"> aby postihovala relevantní pracovní </w:t>
      </w:r>
      <w:r>
        <w:rPr>
          <w:rFonts w:asciiTheme="minorHAnsi" w:hAnsiTheme="minorHAnsi"/>
          <w:sz w:val="22"/>
          <w:szCs w:val="22"/>
        </w:rPr>
        <w:t>dovednosti, které by měli absolventi</w:t>
      </w:r>
      <w:r w:rsidRPr="00C32F39">
        <w:rPr>
          <w:rFonts w:asciiTheme="minorHAnsi" w:hAnsiTheme="minorHAnsi"/>
          <w:sz w:val="22"/>
          <w:szCs w:val="22"/>
        </w:rPr>
        <w:t xml:space="preserve"> mít k efektivnímu uplatnění na tr</w:t>
      </w:r>
      <w:r>
        <w:rPr>
          <w:rFonts w:asciiTheme="minorHAnsi" w:hAnsiTheme="minorHAnsi"/>
          <w:sz w:val="22"/>
          <w:szCs w:val="22"/>
        </w:rPr>
        <w:t>hu práce a ke snadné adaptaci n</w:t>
      </w:r>
      <w:r w:rsidRPr="00C32F39">
        <w:rPr>
          <w:rFonts w:asciiTheme="minorHAnsi" w:hAnsiTheme="minorHAnsi"/>
          <w:sz w:val="22"/>
          <w:szCs w:val="22"/>
        </w:rPr>
        <w:t>a pracovní život.</w:t>
      </w:r>
    </w:p>
    <w:p w14:paraId="4FE666A4" w14:textId="3AFC54DB" w:rsidR="00E118A5" w:rsidRDefault="00E118A5" w:rsidP="00E118A5">
      <w:pPr>
        <w:spacing w:line="240" w:lineRule="auto"/>
        <w:rPr>
          <w:rFonts w:asciiTheme="minorHAnsi" w:hAnsiTheme="minorHAnsi"/>
          <w:sz w:val="22"/>
          <w:szCs w:val="22"/>
        </w:rPr>
      </w:pPr>
      <w:r w:rsidRPr="00C32F39">
        <w:rPr>
          <w:rFonts w:asciiTheme="minorHAnsi" w:hAnsiTheme="minorHAnsi"/>
          <w:sz w:val="22"/>
          <w:szCs w:val="22"/>
        </w:rPr>
        <w:t xml:space="preserve">Šetření proběhlo </w:t>
      </w:r>
      <w:r w:rsidR="008C01C5">
        <w:rPr>
          <w:rFonts w:asciiTheme="minorHAnsi" w:hAnsiTheme="minorHAnsi"/>
          <w:sz w:val="22"/>
          <w:szCs w:val="22"/>
        </w:rPr>
        <w:t>v únoru</w:t>
      </w:r>
      <w:r>
        <w:rPr>
          <w:rFonts w:asciiTheme="minorHAnsi" w:hAnsiTheme="minorHAnsi"/>
          <w:sz w:val="22"/>
          <w:szCs w:val="22"/>
        </w:rPr>
        <w:t xml:space="preserve"> 2024 </w:t>
      </w:r>
      <w:r w:rsidRPr="00C32F39">
        <w:rPr>
          <w:rFonts w:asciiTheme="minorHAnsi" w:hAnsiTheme="minorHAnsi"/>
          <w:sz w:val="22"/>
          <w:szCs w:val="22"/>
        </w:rPr>
        <w:t>prostřednictvím elektronického dotazníku rozeslaného na kontakty z data</w:t>
      </w:r>
      <w:r>
        <w:rPr>
          <w:rFonts w:asciiTheme="minorHAnsi" w:hAnsiTheme="minorHAnsi"/>
          <w:sz w:val="22"/>
          <w:szCs w:val="22"/>
        </w:rPr>
        <w:t>báze klíčových zaměstnavatelů SP</w:t>
      </w:r>
      <w:r w:rsidRPr="00C32F39">
        <w:rPr>
          <w:rFonts w:asciiTheme="minorHAnsi" w:hAnsiTheme="minorHAnsi"/>
          <w:sz w:val="22"/>
          <w:szCs w:val="22"/>
        </w:rPr>
        <w:t xml:space="preserve"> UTB ve Zlíně. V databázi </w:t>
      </w:r>
      <w:r>
        <w:rPr>
          <w:rFonts w:asciiTheme="minorHAnsi" w:hAnsiTheme="minorHAnsi"/>
          <w:sz w:val="22"/>
          <w:szCs w:val="22"/>
        </w:rPr>
        <w:t xml:space="preserve">bylo pro každou součást </w:t>
      </w:r>
      <w:r w:rsidRPr="00C32F39">
        <w:rPr>
          <w:rFonts w:asciiTheme="minorHAnsi" w:hAnsiTheme="minorHAnsi"/>
          <w:sz w:val="22"/>
          <w:szCs w:val="22"/>
        </w:rPr>
        <w:t xml:space="preserve">UTB </w:t>
      </w:r>
      <w:r w:rsidR="00202292">
        <w:rPr>
          <w:rFonts w:asciiTheme="minorHAnsi" w:hAnsiTheme="minorHAnsi"/>
          <w:sz w:val="22"/>
          <w:szCs w:val="22"/>
        </w:rPr>
        <w:t xml:space="preserve">              </w:t>
      </w:r>
      <w:r w:rsidRPr="00C32F39">
        <w:rPr>
          <w:rFonts w:asciiTheme="minorHAnsi" w:hAnsiTheme="minorHAnsi"/>
          <w:sz w:val="22"/>
          <w:szCs w:val="22"/>
        </w:rPr>
        <w:t>ve Zlíně</w:t>
      </w:r>
      <w:r>
        <w:rPr>
          <w:rFonts w:asciiTheme="minorHAnsi" w:hAnsiTheme="minorHAnsi"/>
          <w:sz w:val="22"/>
          <w:szCs w:val="22"/>
        </w:rPr>
        <w:t>, na níž se realizuje vzdělávání,</w:t>
      </w:r>
      <w:r w:rsidRPr="00C32F39">
        <w:rPr>
          <w:rFonts w:asciiTheme="minorHAnsi" w:hAnsiTheme="minorHAnsi"/>
          <w:sz w:val="22"/>
          <w:szCs w:val="22"/>
        </w:rPr>
        <w:t xml:space="preserve"> uvedeno alespoň </w:t>
      </w:r>
      <w:r>
        <w:rPr>
          <w:rFonts w:asciiTheme="minorHAnsi" w:hAnsiTheme="minorHAnsi"/>
          <w:sz w:val="22"/>
          <w:szCs w:val="22"/>
        </w:rPr>
        <w:t>30</w:t>
      </w:r>
      <w:r w:rsidRPr="00C32F39">
        <w:rPr>
          <w:rFonts w:asciiTheme="minorHAnsi" w:hAnsiTheme="minorHAnsi"/>
          <w:sz w:val="22"/>
          <w:szCs w:val="22"/>
        </w:rPr>
        <w:t xml:space="preserve"> kontaktů na klíčové zaměst</w:t>
      </w:r>
      <w:r>
        <w:rPr>
          <w:rFonts w:asciiTheme="minorHAnsi" w:hAnsiTheme="minorHAnsi"/>
          <w:sz w:val="22"/>
          <w:szCs w:val="22"/>
        </w:rPr>
        <w:t xml:space="preserve">navatele. </w:t>
      </w:r>
      <w:r w:rsidR="008C01C5">
        <w:rPr>
          <w:rFonts w:asciiTheme="minorHAnsi" w:hAnsiTheme="minorHAnsi"/>
          <w:sz w:val="22"/>
          <w:szCs w:val="22"/>
        </w:rPr>
        <w:t xml:space="preserve">Další kontakty na relevantní zaměstnavatele dodaly také jednotlivé fakulty. </w:t>
      </w:r>
      <w:r>
        <w:rPr>
          <w:rFonts w:asciiTheme="minorHAnsi" w:hAnsiTheme="minorHAnsi"/>
          <w:sz w:val="22"/>
          <w:szCs w:val="22"/>
        </w:rPr>
        <w:t>Celkově byl dotazník rozeslán na 457 kontaktů. V rámci sběru dat bylo získáno 115 relevantních odpovědí, přičemž návratnost nelze jednoznačně stanovit s ohledem na fakt, že jeden zaměstnavatel mohl teoreticky zhodnotit absolventy více různých studijních programů a zaměření.</w:t>
      </w:r>
    </w:p>
    <w:p w14:paraId="54FC7C9D" w14:textId="77777777" w:rsidR="00E118A5" w:rsidRDefault="00E118A5" w:rsidP="00E118A5">
      <w:pPr>
        <w:spacing w:line="240" w:lineRule="auto"/>
        <w:rPr>
          <w:rFonts w:asciiTheme="minorHAnsi" w:hAnsiTheme="minorHAnsi"/>
          <w:sz w:val="22"/>
          <w:szCs w:val="22"/>
        </w:rPr>
      </w:pPr>
    </w:p>
    <w:p w14:paraId="75458779" w14:textId="5E409122" w:rsidR="00E118A5" w:rsidRPr="00360A7C" w:rsidRDefault="00E118A5" w:rsidP="00E118A5">
      <w:pPr>
        <w:spacing w:line="240" w:lineRule="auto"/>
        <w:rPr>
          <w:rFonts w:asciiTheme="minorHAnsi" w:hAnsiTheme="minorHAnsi" w:cstheme="minorHAnsi"/>
          <w:b/>
          <w:sz w:val="20"/>
        </w:rPr>
      </w:pPr>
      <w:r w:rsidRPr="00360A7C">
        <w:rPr>
          <w:rFonts w:asciiTheme="minorHAnsi" w:hAnsiTheme="minorHAnsi" w:cstheme="minorHAnsi"/>
          <w:b/>
          <w:sz w:val="20"/>
        </w:rPr>
        <w:t xml:space="preserve">Tabulka </w:t>
      </w:r>
      <w:r w:rsidR="008C01C5" w:rsidRPr="00360A7C">
        <w:rPr>
          <w:rFonts w:asciiTheme="minorHAnsi" w:hAnsiTheme="minorHAnsi" w:cstheme="minorHAnsi"/>
          <w:b/>
          <w:sz w:val="20"/>
        </w:rPr>
        <w:t>29a</w:t>
      </w:r>
      <w:r w:rsidRPr="00360A7C">
        <w:rPr>
          <w:rFonts w:asciiTheme="minorHAnsi" w:hAnsiTheme="minorHAnsi" w:cstheme="minorHAnsi"/>
          <w:b/>
          <w:sz w:val="20"/>
        </w:rPr>
        <w:t>. Počty respondentů členěné podle součástí UTB</w:t>
      </w:r>
    </w:p>
    <w:tbl>
      <w:tblPr>
        <w:tblStyle w:val="Tabulkasmkou4zvraznn21"/>
        <w:tblW w:w="5000" w:type="pct"/>
        <w:tblLook w:val="04A0" w:firstRow="1" w:lastRow="0" w:firstColumn="1" w:lastColumn="0" w:noHBand="0" w:noVBand="1"/>
      </w:tblPr>
      <w:tblGrid>
        <w:gridCol w:w="2926"/>
        <w:gridCol w:w="2927"/>
        <w:gridCol w:w="2925"/>
      </w:tblGrid>
      <w:tr w:rsidR="00E118A5" w:rsidRPr="00CE46A4" w14:paraId="78216374"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7" w:type="pct"/>
            <w:vAlign w:val="center"/>
            <w:hideMark/>
          </w:tcPr>
          <w:p w14:paraId="076B1124" w14:textId="77777777" w:rsidR="00E118A5" w:rsidRPr="00CE46A4" w:rsidRDefault="00E118A5" w:rsidP="00E118A5">
            <w:pPr>
              <w:spacing w:after="0" w:line="240" w:lineRule="auto"/>
              <w:jc w:val="left"/>
              <w:rPr>
                <w:rFonts w:ascii="Calibri" w:hAnsi="Calibri" w:cs="Calibri"/>
                <w:bCs w:val="0"/>
                <w:sz w:val="18"/>
                <w:szCs w:val="18"/>
              </w:rPr>
            </w:pPr>
            <w:r w:rsidRPr="00CE46A4">
              <w:rPr>
                <w:rFonts w:ascii="Calibri" w:hAnsi="Calibri" w:cs="Calibri"/>
                <w:bCs w:val="0"/>
                <w:sz w:val="18"/>
                <w:szCs w:val="18"/>
              </w:rPr>
              <w:t> </w:t>
            </w:r>
            <w:r w:rsidRPr="00CC12FD">
              <w:rPr>
                <w:rFonts w:ascii="Calibri" w:hAnsi="Calibri" w:cs="Calibri"/>
                <w:bCs w:val="0"/>
                <w:sz w:val="18"/>
                <w:szCs w:val="18"/>
              </w:rPr>
              <w:t>Fakulta</w:t>
            </w:r>
          </w:p>
        </w:tc>
        <w:tc>
          <w:tcPr>
            <w:tcW w:w="1667" w:type="pct"/>
            <w:vAlign w:val="center"/>
            <w:hideMark/>
          </w:tcPr>
          <w:p w14:paraId="317D4003"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Počet</w:t>
            </w:r>
            <w:r w:rsidRPr="00CC12FD">
              <w:rPr>
                <w:rFonts w:ascii="Calibri" w:hAnsi="Calibri" w:cs="Calibri"/>
                <w:bCs w:val="0"/>
                <w:sz w:val="18"/>
                <w:szCs w:val="18"/>
              </w:rPr>
              <w:t xml:space="preserve"> respondentů</w:t>
            </w:r>
          </w:p>
        </w:tc>
        <w:tc>
          <w:tcPr>
            <w:tcW w:w="1666" w:type="pct"/>
            <w:vAlign w:val="center"/>
            <w:hideMark/>
          </w:tcPr>
          <w:p w14:paraId="2D0D73D4" w14:textId="77777777" w:rsidR="00E118A5" w:rsidRPr="00CE46A4"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18"/>
                <w:szCs w:val="18"/>
              </w:rPr>
            </w:pPr>
            <w:r w:rsidRPr="00CE46A4">
              <w:rPr>
                <w:rFonts w:ascii="Calibri" w:hAnsi="Calibri" w:cs="Calibri"/>
                <w:bCs w:val="0"/>
                <w:sz w:val="18"/>
                <w:szCs w:val="18"/>
              </w:rPr>
              <w:t>%</w:t>
            </w:r>
            <w:r w:rsidRPr="00CC12FD">
              <w:rPr>
                <w:rFonts w:ascii="Calibri" w:hAnsi="Calibri" w:cs="Calibri"/>
                <w:bCs w:val="0"/>
                <w:sz w:val="18"/>
                <w:szCs w:val="18"/>
              </w:rPr>
              <w:t xml:space="preserve"> z celkového počtu respondentů</w:t>
            </w:r>
          </w:p>
        </w:tc>
      </w:tr>
      <w:tr w:rsidR="00E118A5" w:rsidRPr="00ED4475" w14:paraId="5CE57B76"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33F1585F"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CPS</w:t>
            </w:r>
          </w:p>
        </w:tc>
        <w:tc>
          <w:tcPr>
            <w:tcW w:w="1667" w:type="pct"/>
            <w:noWrap/>
          </w:tcPr>
          <w:p w14:paraId="4CD7F879"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2</w:t>
            </w:r>
          </w:p>
        </w:tc>
        <w:tc>
          <w:tcPr>
            <w:tcW w:w="1666" w:type="pct"/>
          </w:tcPr>
          <w:p w14:paraId="14640A22"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1,7</w:t>
            </w:r>
          </w:p>
        </w:tc>
      </w:tr>
      <w:tr w:rsidR="00E118A5" w:rsidRPr="00ED4475" w14:paraId="01AC61F0"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6ABE5826"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FAI</w:t>
            </w:r>
          </w:p>
        </w:tc>
        <w:tc>
          <w:tcPr>
            <w:tcW w:w="1667" w:type="pct"/>
            <w:noWrap/>
          </w:tcPr>
          <w:p w14:paraId="2348946E"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13</w:t>
            </w:r>
          </w:p>
        </w:tc>
        <w:tc>
          <w:tcPr>
            <w:tcW w:w="1666" w:type="pct"/>
          </w:tcPr>
          <w:p w14:paraId="327305A5"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11,3</w:t>
            </w:r>
          </w:p>
        </w:tc>
      </w:tr>
      <w:tr w:rsidR="00E118A5" w:rsidRPr="00ED4475" w14:paraId="1F318E42"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4D35E33E"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FHS</w:t>
            </w:r>
          </w:p>
        </w:tc>
        <w:tc>
          <w:tcPr>
            <w:tcW w:w="1667" w:type="pct"/>
            <w:noWrap/>
          </w:tcPr>
          <w:p w14:paraId="275B9E10"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30</w:t>
            </w:r>
          </w:p>
        </w:tc>
        <w:tc>
          <w:tcPr>
            <w:tcW w:w="1666" w:type="pct"/>
          </w:tcPr>
          <w:p w14:paraId="00CBA2CF"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26,1</w:t>
            </w:r>
          </w:p>
        </w:tc>
      </w:tr>
      <w:tr w:rsidR="00E118A5" w:rsidRPr="00ED4475" w14:paraId="06161473"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4B2B3027"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FLKŘ</w:t>
            </w:r>
          </w:p>
        </w:tc>
        <w:tc>
          <w:tcPr>
            <w:tcW w:w="1667" w:type="pct"/>
            <w:noWrap/>
          </w:tcPr>
          <w:p w14:paraId="52E313A8"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35</w:t>
            </w:r>
          </w:p>
        </w:tc>
        <w:tc>
          <w:tcPr>
            <w:tcW w:w="1666" w:type="pct"/>
          </w:tcPr>
          <w:p w14:paraId="6C760120"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30,4</w:t>
            </w:r>
          </w:p>
        </w:tc>
      </w:tr>
      <w:tr w:rsidR="00E118A5" w:rsidRPr="00ED4475" w14:paraId="5FC06B9C"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181B41F1" w14:textId="77777777" w:rsidR="00E118A5" w:rsidRPr="00ED4475" w:rsidRDefault="00E118A5" w:rsidP="00E118A5">
            <w:pPr>
              <w:spacing w:after="0" w:line="240" w:lineRule="auto"/>
              <w:jc w:val="left"/>
              <w:rPr>
                <w:rFonts w:ascii="Calibri" w:hAnsi="Calibri" w:cs="Calibri"/>
                <w:color w:val="000000"/>
                <w:sz w:val="18"/>
                <w:szCs w:val="18"/>
              </w:rPr>
            </w:pPr>
            <w:r w:rsidRPr="00E86397">
              <w:rPr>
                <w:rFonts w:ascii="Calibri" w:hAnsi="Calibri" w:cs="Calibri"/>
                <w:color w:val="000000"/>
                <w:sz w:val="18"/>
                <w:szCs w:val="18"/>
              </w:rPr>
              <w:t>Fa</w:t>
            </w:r>
            <w:r w:rsidRPr="00ED4475">
              <w:rPr>
                <w:rFonts w:ascii="Calibri" w:hAnsi="Calibri" w:cs="Calibri"/>
                <w:color w:val="000000"/>
                <w:sz w:val="18"/>
                <w:szCs w:val="18"/>
              </w:rPr>
              <w:t>ME</w:t>
            </w:r>
          </w:p>
        </w:tc>
        <w:tc>
          <w:tcPr>
            <w:tcW w:w="1667" w:type="pct"/>
            <w:noWrap/>
          </w:tcPr>
          <w:p w14:paraId="68BD7CEF"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w:t>
            </w:r>
          </w:p>
        </w:tc>
        <w:tc>
          <w:tcPr>
            <w:tcW w:w="1666" w:type="pct"/>
          </w:tcPr>
          <w:p w14:paraId="486EDA7B"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9,6</w:t>
            </w:r>
          </w:p>
        </w:tc>
      </w:tr>
      <w:tr w:rsidR="00E118A5" w:rsidRPr="00ED4475" w14:paraId="3A82957C"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73ED3216"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FMK</w:t>
            </w:r>
          </w:p>
        </w:tc>
        <w:tc>
          <w:tcPr>
            <w:tcW w:w="1667" w:type="pct"/>
            <w:noWrap/>
          </w:tcPr>
          <w:p w14:paraId="6DA75DD7"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10</w:t>
            </w:r>
          </w:p>
        </w:tc>
        <w:tc>
          <w:tcPr>
            <w:tcW w:w="1666" w:type="pct"/>
          </w:tcPr>
          <w:p w14:paraId="48C7F804"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8,7</w:t>
            </w:r>
          </w:p>
        </w:tc>
      </w:tr>
      <w:tr w:rsidR="00E118A5" w:rsidRPr="00ED4475" w14:paraId="07459E1E" w14:textId="77777777" w:rsidTr="00E11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3EAD7C54"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FT</w:t>
            </w:r>
          </w:p>
        </w:tc>
        <w:tc>
          <w:tcPr>
            <w:tcW w:w="1667" w:type="pct"/>
            <w:noWrap/>
          </w:tcPr>
          <w:p w14:paraId="20878AE5"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14</w:t>
            </w:r>
          </w:p>
        </w:tc>
        <w:tc>
          <w:tcPr>
            <w:tcW w:w="1666" w:type="pct"/>
          </w:tcPr>
          <w:p w14:paraId="0AE827A5" w14:textId="77777777" w:rsidR="00E118A5" w:rsidRPr="00293186" w:rsidRDefault="00E118A5" w:rsidP="00543E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12,2</w:t>
            </w:r>
          </w:p>
        </w:tc>
      </w:tr>
      <w:tr w:rsidR="00E118A5" w:rsidRPr="00ED4475" w14:paraId="5318BB19" w14:textId="77777777" w:rsidTr="00E118A5">
        <w:tc>
          <w:tcPr>
            <w:cnfStyle w:val="001000000000" w:firstRow="0" w:lastRow="0" w:firstColumn="1" w:lastColumn="0" w:oddVBand="0" w:evenVBand="0" w:oddHBand="0" w:evenHBand="0" w:firstRowFirstColumn="0" w:firstRowLastColumn="0" w:lastRowFirstColumn="0" w:lastRowLastColumn="0"/>
            <w:tcW w:w="1667" w:type="pct"/>
            <w:hideMark/>
          </w:tcPr>
          <w:p w14:paraId="14CF88B8" w14:textId="77777777" w:rsidR="00E118A5" w:rsidRPr="00ED4475" w:rsidRDefault="00E118A5" w:rsidP="00E118A5">
            <w:pPr>
              <w:spacing w:after="0" w:line="240" w:lineRule="auto"/>
              <w:jc w:val="left"/>
              <w:rPr>
                <w:rFonts w:ascii="Calibri" w:hAnsi="Calibri" w:cs="Calibri"/>
                <w:color w:val="000000"/>
                <w:sz w:val="18"/>
                <w:szCs w:val="18"/>
              </w:rPr>
            </w:pPr>
            <w:r w:rsidRPr="00ED4475">
              <w:rPr>
                <w:rFonts w:ascii="Calibri" w:hAnsi="Calibri" w:cs="Calibri"/>
                <w:color w:val="000000"/>
                <w:sz w:val="18"/>
                <w:szCs w:val="18"/>
              </w:rPr>
              <w:t>Celkem</w:t>
            </w:r>
          </w:p>
        </w:tc>
        <w:tc>
          <w:tcPr>
            <w:tcW w:w="1667" w:type="pct"/>
            <w:noWrap/>
          </w:tcPr>
          <w:p w14:paraId="78BCA793"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115</w:t>
            </w:r>
          </w:p>
        </w:tc>
        <w:tc>
          <w:tcPr>
            <w:tcW w:w="1666" w:type="pct"/>
          </w:tcPr>
          <w:p w14:paraId="78759D19" w14:textId="77777777" w:rsidR="00E118A5" w:rsidRPr="00293186" w:rsidRDefault="00E118A5" w:rsidP="00543E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93186">
              <w:rPr>
                <w:rFonts w:ascii="Calibri" w:hAnsi="Calibri" w:cs="Calibri"/>
                <w:color w:val="000000"/>
                <w:sz w:val="18"/>
                <w:szCs w:val="18"/>
              </w:rPr>
              <w:t>100,0</w:t>
            </w:r>
          </w:p>
        </w:tc>
      </w:tr>
    </w:tbl>
    <w:p w14:paraId="76CE8106" w14:textId="77777777" w:rsidR="00E118A5" w:rsidRDefault="00E118A5" w:rsidP="00E118A5">
      <w:pPr>
        <w:spacing w:line="240" w:lineRule="auto"/>
        <w:rPr>
          <w:rFonts w:asciiTheme="minorHAnsi" w:hAnsiTheme="minorHAnsi"/>
          <w:sz w:val="22"/>
          <w:szCs w:val="22"/>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w:t>
      </w:r>
      <w:r>
        <w:rPr>
          <w:rFonts w:asciiTheme="minorHAnsi" w:hAnsiTheme="minorHAnsi" w:cstheme="minorHAnsi"/>
          <w:i/>
          <w:sz w:val="18"/>
          <w:szCs w:val="18"/>
        </w:rPr>
        <w:t>ata: „Hodnocení absolventů</w:t>
      </w:r>
      <w:r w:rsidRPr="001F7E50">
        <w:rPr>
          <w:rFonts w:asciiTheme="minorHAnsi" w:hAnsiTheme="minorHAnsi" w:cstheme="minorHAnsi"/>
          <w:i/>
          <w:sz w:val="18"/>
          <w:szCs w:val="18"/>
        </w:rPr>
        <w:t xml:space="preserve"> ze st</w:t>
      </w:r>
      <w:r>
        <w:rPr>
          <w:rFonts w:asciiTheme="minorHAnsi" w:hAnsiTheme="minorHAnsi" w:cstheme="minorHAnsi"/>
          <w:i/>
          <w:sz w:val="18"/>
          <w:szCs w:val="18"/>
        </w:rPr>
        <w:t>rany zaměstnavatelů – 2024“ (N = 115)</w:t>
      </w:r>
      <w:r w:rsidRPr="001F7E50">
        <w:rPr>
          <w:rFonts w:asciiTheme="minorHAnsi" w:hAnsiTheme="minorHAnsi" w:cstheme="minorHAnsi"/>
          <w:i/>
          <w:sz w:val="18"/>
          <w:szCs w:val="18"/>
        </w:rPr>
        <w:t>.</w:t>
      </w:r>
    </w:p>
    <w:p w14:paraId="133E1F94" w14:textId="584CEE2A" w:rsidR="00725999" w:rsidRDefault="00725999" w:rsidP="00725999">
      <w:pPr>
        <w:spacing w:line="240" w:lineRule="auto"/>
        <w:rPr>
          <w:rFonts w:asciiTheme="minorHAnsi" w:hAnsiTheme="minorHAnsi"/>
          <w:sz w:val="22"/>
          <w:szCs w:val="22"/>
        </w:rPr>
      </w:pPr>
      <w:r>
        <w:rPr>
          <w:rFonts w:asciiTheme="minorHAnsi" w:hAnsiTheme="minorHAnsi"/>
          <w:sz w:val="22"/>
          <w:szCs w:val="22"/>
        </w:rPr>
        <w:lastRenderedPageBreak/>
        <w:t>V</w:t>
      </w:r>
      <w:r w:rsidR="00E118A5" w:rsidRPr="00C32F39">
        <w:rPr>
          <w:rFonts w:asciiTheme="minorHAnsi" w:hAnsiTheme="minorHAnsi"/>
          <w:sz w:val="22"/>
          <w:szCs w:val="22"/>
        </w:rPr>
        <w:t>ýsledky šetření k indikátoru D</w:t>
      </w:r>
      <w:r w:rsidR="00E118A5" w:rsidRPr="00C32F39">
        <w:rPr>
          <w:rFonts w:asciiTheme="minorHAnsi" w:hAnsiTheme="minorHAnsi"/>
          <w:sz w:val="22"/>
          <w:szCs w:val="22"/>
          <w:vertAlign w:val="subscript"/>
        </w:rPr>
        <w:t>2</w:t>
      </w:r>
      <w:r w:rsidR="00E118A5" w:rsidRPr="00C32F39">
        <w:rPr>
          <w:rFonts w:asciiTheme="minorHAnsi" w:hAnsiTheme="minorHAnsi"/>
          <w:sz w:val="22"/>
          <w:szCs w:val="22"/>
        </w:rPr>
        <w:t xml:space="preserve"> </w:t>
      </w:r>
      <w:r>
        <w:rPr>
          <w:rFonts w:asciiTheme="minorHAnsi" w:hAnsiTheme="minorHAnsi"/>
          <w:sz w:val="22"/>
          <w:szCs w:val="22"/>
        </w:rPr>
        <w:t>jsou podrobně prezentovány</w:t>
      </w:r>
      <w:r w:rsidR="00E118A5">
        <w:rPr>
          <w:rFonts w:asciiTheme="minorHAnsi" w:hAnsiTheme="minorHAnsi"/>
          <w:sz w:val="22"/>
          <w:szCs w:val="22"/>
        </w:rPr>
        <w:t xml:space="preserve"> níže, kde jsou zároveň </w:t>
      </w:r>
      <w:r>
        <w:rPr>
          <w:rFonts w:asciiTheme="minorHAnsi" w:hAnsiTheme="minorHAnsi"/>
          <w:sz w:val="22"/>
          <w:szCs w:val="22"/>
        </w:rPr>
        <w:t xml:space="preserve">srovnávány </w:t>
      </w:r>
      <w:r w:rsidR="00E118A5">
        <w:rPr>
          <w:rFonts w:asciiTheme="minorHAnsi" w:hAnsiTheme="minorHAnsi"/>
          <w:sz w:val="22"/>
          <w:szCs w:val="22"/>
        </w:rPr>
        <w:t>s předchozí vlnou šetření realizovanou v roce 2021. Centrum polymerních systémů (CPS) není součástí komparačních analýz</w:t>
      </w:r>
      <w:r>
        <w:rPr>
          <w:rFonts w:asciiTheme="minorHAnsi" w:hAnsiTheme="minorHAnsi"/>
          <w:sz w:val="22"/>
          <w:szCs w:val="22"/>
        </w:rPr>
        <w:t>,</w:t>
      </w:r>
      <w:r w:rsidR="00E118A5">
        <w:rPr>
          <w:rFonts w:asciiTheme="minorHAnsi" w:hAnsiTheme="minorHAnsi"/>
          <w:sz w:val="22"/>
          <w:szCs w:val="22"/>
        </w:rPr>
        <w:t xml:space="preserve"> z důvodu nízkého zapojení respondentů (2). </w:t>
      </w:r>
      <w:r>
        <w:rPr>
          <w:rFonts w:asciiTheme="minorHAnsi" w:hAnsiTheme="minorHAnsi"/>
          <w:sz w:val="22"/>
          <w:szCs w:val="22"/>
        </w:rPr>
        <w:t>V závěru jsou porovnány a prezentovány položky, pro které jsou k dispozici výsledky za všechna tři dosud realizovaná</w:t>
      </w:r>
      <w:r w:rsidRPr="00675C6E">
        <w:rPr>
          <w:rFonts w:asciiTheme="minorHAnsi" w:hAnsiTheme="minorHAnsi"/>
          <w:sz w:val="22"/>
          <w:szCs w:val="22"/>
        </w:rPr>
        <w:t xml:space="preserve"> šetření</w:t>
      </w:r>
      <w:r>
        <w:rPr>
          <w:rFonts w:asciiTheme="minorHAnsi" w:hAnsiTheme="minorHAnsi"/>
          <w:sz w:val="22"/>
          <w:szCs w:val="22"/>
        </w:rPr>
        <w:t xml:space="preserve"> mezi zaměstnavateli (2018, 2021, 2024), a které se z dlouhodobého hlediska jeví pro daný účel jako nosné. </w:t>
      </w:r>
      <w:r w:rsidRPr="00675C6E">
        <w:rPr>
          <w:rFonts w:asciiTheme="minorHAnsi" w:hAnsiTheme="minorHAnsi"/>
          <w:sz w:val="22"/>
          <w:szCs w:val="22"/>
        </w:rPr>
        <w:t xml:space="preserve"> </w:t>
      </w:r>
    </w:p>
    <w:p w14:paraId="6A83305E" w14:textId="77777777" w:rsidR="00E118A5" w:rsidRDefault="00E118A5" w:rsidP="00E118A5">
      <w:pPr>
        <w:spacing w:line="240" w:lineRule="auto"/>
        <w:rPr>
          <w:rFonts w:asciiTheme="minorHAnsi" w:hAnsiTheme="minorHAnsi"/>
          <w:color w:val="000000" w:themeColor="text1"/>
          <w:sz w:val="22"/>
          <w:szCs w:val="22"/>
        </w:rPr>
      </w:pPr>
    </w:p>
    <w:p w14:paraId="45E38826" w14:textId="77777777" w:rsidR="00E118A5" w:rsidRPr="00A209A7" w:rsidRDefault="00E118A5" w:rsidP="00E118A5">
      <w:pPr>
        <w:spacing w:line="240" w:lineRule="auto"/>
        <w:rPr>
          <w:rFonts w:asciiTheme="minorHAnsi" w:hAnsiTheme="minorHAnsi"/>
          <w:b/>
          <w:color w:val="000000" w:themeColor="text1"/>
          <w:sz w:val="22"/>
          <w:szCs w:val="22"/>
        </w:rPr>
      </w:pPr>
      <w:r w:rsidRPr="00A209A7">
        <w:rPr>
          <w:rFonts w:asciiTheme="minorHAnsi" w:hAnsiTheme="minorHAnsi"/>
          <w:b/>
          <w:color w:val="000000" w:themeColor="text1"/>
          <w:sz w:val="22"/>
          <w:szCs w:val="22"/>
        </w:rPr>
        <w:t>Relevance pro trh práce</w:t>
      </w:r>
    </w:p>
    <w:p w14:paraId="44EAF943" w14:textId="2275D825" w:rsidR="00E118A5" w:rsidRDefault="00E118A5" w:rsidP="00E118A5">
      <w:pPr>
        <w:spacing w:after="0" w:line="240" w:lineRule="auto"/>
        <w:rPr>
          <w:rFonts w:asciiTheme="minorHAnsi" w:hAnsiTheme="minorHAnsi"/>
          <w:color w:val="000000" w:themeColor="text1"/>
          <w:sz w:val="22"/>
          <w:szCs w:val="22"/>
        </w:rPr>
      </w:pPr>
      <w:r>
        <w:rPr>
          <w:rFonts w:asciiTheme="minorHAnsi" w:hAnsiTheme="minorHAnsi"/>
          <w:color w:val="000000" w:themeColor="text1"/>
          <w:sz w:val="22"/>
          <w:szCs w:val="22"/>
        </w:rPr>
        <w:t>Při pohledu na průměrné známky dosažené v první hodnocené oblasti lze konstatovat, že výsledky z pohledu zaměstnavatelů jsou pozitivní, v případě dvou položek dokonce dosahují hodnoty 4</w:t>
      </w:r>
      <w:r w:rsidR="00725999">
        <w:rPr>
          <w:rFonts w:asciiTheme="minorHAnsi" w:hAnsiTheme="minorHAnsi"/>
          <w:color w:val="000000" w:themeColor="text1"/>
          <w:sz w:val="22"/>
          <w:szCs w:val="22"/>
        </w:rPr>
        <w:t>,0</w:t>
      </w:r>
      <w:r>
        <w:rPr>
          <w:rFonts w:asciiTheme="minorHAnsi" w:hAnsiTheme="minorHAnsi"/>
          <w:color w:val="000000" w:themeColor="text1"/>
          <w:sz w:val="22"/>
          <w:szCs w:val="22"/>
        </w:rPr>
        <w:t xml:space="preserve">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a vyšší. Nejpozitivněji hodnotí zaměstnavatelé položku reflektující, že studium umožnilo absolventům uplatnění na trhu práce (průměr za UTB 4,1) a přineslo jim dobré kariérní příležitosti (průměr za UTB 4,0). Nejméně pozitivní, byť stále nad střední hodnotou posuzovací škály, je umožnění dostatečné praxe v průběhu studia (průměr za UTB 3,4). </w:t>
      </w:r>
    </w:p>
    <w:p w14:paraId="056968EB" w14:textId="77777777" w:rsidR="00E118A5" w:rsidRDefault="00E118A5" w:rsidP="00E118A5">
      <w:pPr>
        <w:spacing w:after="0" w:line="240" w:lineRule="auto"/>
        <w:rPr>
          <w:rFonts w:asciiTheme="minorHAnsi" w:hAnsiTheme="minorHAnsi"/>
          <w:b/>
          <w:sz w:val="22"/>
          <w:szCs w:val="22"/>
        </w:rPr>
      </w:pPr>
    </w:p>
    <w:p w14:paraId="37EAB03A" w14:textId="5A0D483E" w:rsidR="00E118A5" w:rsidRPr="00725999" w:rsidRDefault="00E118A5" w:rsidP="00E118A5">
      <w:pPr>
        <w:spacing w:line="240" w:lineRule="auto"/>
        <w:rPr>
          <w:rFonts w:asciiTheme="minorHAnsi" w:hAnsiTheme="minorHAnsi"/>
          <w:b/>
          <w:sz w:val="20"/>
          <w:szCs w:val="20"/>
        </w:rPr>
      </w:pPr>
      <w:r w:rsidRPr="00725999">
        <w:rPr>
          <w:rFonts w:asciiTheme="minorHAnsi" w:hAnsiTheme="minorHAnsi"/>
          <w:b/>
          <w:sz w:val="20"/>
          <w:szCs w:val="20"/>
        </w:rPr>
        <w:t xml:space="preserve">Tabulka </w:t>
      </w:r>
      <w:r w:rsidR="00725999" w:rsidRPr="00725999">
        <w:rPr>
          <w:rFonts w:asciiTheme="minorHAnsi" w:hAnsiTheme="minorHAnsi"/>
          <w:b/>
          <w:sz w:val="20"/>
          <w:szCs w:val="20"/>
        </w:rPr>
        <w:t>29b</w:t>
      </w:r>
      <w:r w:rsidRPr="00725999">
        <w:rPr>
          <w:rFonts w:asciiTheme="minorHAnsi" w:hAnsiTheme="minorHAnsi"/>
          <w:b/>
          <w:sz w:val="20"/>
          <w:szCs w:val="20"/>
        </w:rPr>
        <w:t xml:space="preserve">: Relevance pro trh práce </w:t>
      </w:r>
    </w:p>
    <w:tbl>
      <w:tblPr>
        <w:tblStyle w:val="Tabulkasmkou4zvraznn21"/>
        <w:tblW w:w="5000" w:type="pct"/>
        <w:tblLook w:val="04A0" w:firstRow="1" w:lastRow="0" w:firstColumn="1" w:lastColumn="0" w:noHBand="0" w:noVBand="1"/>
      </w:tblPr>
      <w:tblGrid>
        <w:gridCol w:w="3842"/>
        <w:gridCol w:w="807"/>
        <w:gridCol w:w="633"/>
        <w:gridCol w:w="699"/>
        <w:gridCol w:w="699"/>
        <w:gridCol w:w="700"/>
        <w:gridCol w:w="699"/>
        <w:gridCol w:w="699"/>
      </w:tblGrid>
      <w:tr w:rsidR="00E118A5" w:rsidRPr="00036148" w14:paraId="153ADC33"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41776508" w14:textId="77777777" w:rsidR="00E118A5" w:rsidRPr="00036148" w:rsidRDefault="00E118A5" w:rsidP="00E118A5">
            <w:pPr>
              <w:spacing w:after="0" w:line="240" w:lineRule="auto"/>
              <w:rPr>
                <w:rFonts w:asciiTheme="minorHAnsi" w:hAnsiTheme="minorHAnsi" w:cstheme="minorHAnsi"/>
                <w:sz w:val="18"/>
                <w:szCs w:val="18"/>
              </w:rPr>
            </w:pPr>
          </w:p>
        </w:tc>
        <w:tc>
          <w:tcPr>
            <w:tcW w:w="460" w:type="pct"/>
            <w:vAlign w:val="center"/>
          </w:tcPr>
          <w:p w14:paraId="1C6BB41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9" w:type="pct"/>
            <w:vAlign w:val="center"/>
          </w:tcPr>
          <w:p w14:paraId="6AE84AB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9" w:type="pct"/>
            <w:vAlign w:val="center"/>
          </w:tcPr>
          <w:p w14:paraId="6C882EF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8" w:type="pct"/>
            <w:vAlign w:val="center"/>
          </w:tcPr>
          <w:p w14:paraId="3F7DBE2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9" w:type="pct"/>
            <w:vAlign w:val="center"/>
          </w:tcPr>
          <w:p w14:paraId="55F58A1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8" w:type="pct"/>
            <w:vAlign w:val="center"/>
          </w:tcPr>
          <w:p w14:paraId="47C00BC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9" w:type="pct"/>
            <w:vAlign w:val="center"/>
          </w:tcPr>
          <w:p w14:paraId="2D9055DD"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075918C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0E1E4CFF"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uplatnění na trhu práce ve vystudovaném oboru</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000000" w:fill="FBE4D5"/>
            <w:vAlign w:val="center"/>
          </w:tcPr>
          <w:p w14:paraId="3B7C9C8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59" w:type="pct"/>
            <w:tcBorders>
              <w:top w:val="nil"/>
              <w:left w:val="nil"/>
              <w:bottom w:val="single" w:sz="8" w:space="0" w:color="F4B083"/>
              <w:right w:val="single" w:sz="8" w:space="0" w:color="F4B083"/>
            </w:tcBorders>
            <w:shd w:val="clear" w:color="000000" w:fill="FBE4D5"/>
            <w:vAlign w:val="center"/>
          </w:tcPr>
          <w:p w14:paraId="368D518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000000" w:fill="FBE4D5"/>
            <w:vAlign w:val="center"/>
          </w:tcPr>
          <w:p w14:paraId="667DEFF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000000" w:fill="FBE4D5"/>
            <w:vAlign w:val="center"/>
          </w:tcPr>
          <w:p w14:paraId="086B2EC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9" w:type="pct"/>
            <w:tcBorders>
              <w:top w:val="nil"/>
              <w:left w:val="nil"/>
              <w:bottom w:val="single" w:sz="8" w:space="0" w:color="F4B083"/>
              <w:right w:val="single" w:sz="8" w:space="0" w:color="F4B083"/>
            </w:tcBorders>
            <w:shd w:val="clear" w:color="000000" w:fill="FBE4D5"/>
            <w:vAlign w:val="center"/>
          </w:tcPr>
          <w:p w14:paraId="12EF02B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000000" w:fill="FBE4D5"/>
            <w:vAlign w:val="center"/>
          </w:tcPr>
          <w:p w14:paraId="76478E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000000" w:fill="FBE4D5"/>
            <w:vAlign w:val="center"/>
          </w:tcPr>
          <w:p w14:paraId="32411F4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4,1</w:t>
            </w:r>
          </w:p>
        </w:tc>
      </w:tr>
      <w:tr w:rsidR="00E118A5" w:rsidRPr="00036148" w14:paraId="1743BBA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0018FA38"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přineslo dobré kariérní příležitosti</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auto" w:fill="auto"/>
            <w:vAlign w:val="center"/>
          </w:tcPr>
          <w:p w14:paraId="5943DA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59" w:type="pct"/>
            <w:tcBorders>
              <w:top w:val="nil"/>
              <w:left w:val="nil"/>
              <w:bottom w:val="single" w:sz="8" w:space="0" w:color="F4B083"/>
              <w:right w:val="single" w:sz="8" w:space="0" w:color="F4B083"/>
            </w:tcBorders>
            <w:shd w:val="clear" w:color="auto" w:fill="auto"/>
            <w:vAlign w:val="center"/>
          </w:tcPr>
          <w:p w14:paraId="1B34C89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auto" w:fill="auto"/>
            <w:vAlign w:val="center"/>
          </w:tcPr>
          <w:p w14:paraId="52FF540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8" w:type="pct"/>
            <w:tcBorders>
              <w:top w:val="nil"/>
              <w:left w:val="nil"/>
              <w:bottom w:val="single" w:sz="8" w:space="0" w:color="F4B083"/>
              <w:right w:val="single" w:sz="8" w:space="0" w:color="F4B083"/>
            </w:tcBorders>
            <w:shd w:val="clear" w:color="auto" w:fill="auto"/>
            <w:vAlign w:val="center"/>
          </w:tcPr>
          <w:p w14:paraId="2847FD0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99" w:type="pct"/>
            <w:tcBorders>
              <w:top w:val="nil"/>
              <w:left w:val="nil"/>
              <w:bottom w:val="single" w:sz="8" w:space="0" w:color="F4B083"/>
              <w:right w:val="single" w:sz="8" w:space="0" w:color="F4B083"/>
            </w:tcBorders>
            <w:shd w:val="clear" w:color="auto" w:fill="auto"/>
            <w:vAlign w:val="center"/>
          </w:tcPr>
          <w:p w14:paraId="6CC2662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98" w:type="pct"/>
            <w:tcBorders>
              <w:top w:val="nil"/>
              <w:left w:val="nil"/>
              <w:bottom w:val="single" w:sz="8" w:space="0" w:color="F4B083"/>
              <w:right w:val="single" w:sz="8" w:space="0" w:color="F4B083"/>
            </w:tcBorders>
            <w:shd w:val="clear" w:color="auto" w:fill="auto"/>
            <w:vAlign w:val="center"/>
          </w:tcPr>
          <w:p w14:paraId="78D6E9D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9" w:type="pct"/>
            <w:tcBorders>
              <w:top w:val="nil"/>
              <w:left w:val="nil"/>
              <w:bottom w:val="single" w:sz="8" w:space="0" w:color="F4B083"/>
              <w:right w:val="single" w:sz="8" w:space="0" w:color="F4B083"/>
            </w:tcBorders>
            <w:shd w:val="clear" w:color="auto" w:fill="auto"/>
            <w:vAlign w:val="center"/>
          </w:tcPr>
          <w:p w14:paraId="67D5FC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4,0</w:t>
            </w:r>
          </w:p>
        </w:tc>
      </w:tr>
      <w:tr w:rsidR="00E118A5" w:rsidRPr="00036148" w14:paraId="324253A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1C82954A"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znalosti a dovednosti, které jsou užitečné v pracovním životě</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000000" w:fill="FBE4D5"/>
            <w:vAlign w:val="center"/>
          </w:tcPr>
          <w:p w14:paraId="58A6046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59" w:type="pct"/>
            <w:tcBorders>
              <w:top w:val="nil"/>
              <w:left w:val="nil"/>
              <w:bottom w:val="single" w:sz="8" w:space="0" w:color="F4B083"/>
              <w:right w:val="single" w:sz="8" w:space="0" w:color="F4B083"/>
            </w:tcBorders>
            <w:shd w:val="clear" w:color="000000" w:fill="FBE4D5"/>
            <w:vAlign w:val="center"/>
          </w:tcPr>
          <w:p w14:paraId="74030EE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9" w:type="pct"/>
            <w:tcBorders>
              <w:top w:val="nil"/>
              <w:left w:val="nil"/>
              <w:bottom w:val="single" w:sz="8" w:space="0" w:color="F4B083"/>
              <w:right w:val="single" w:sz="8" w:space="0" w:color="F4B083"/>
            </w:tcBorders>
            <w:shd w:val="clear" w:color="000000" w:fill="FBE4D5"/>
            <w:vAlign w:val="center"/>
          </w:tcPr>
          <w:p w14:paraId="345F6B9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98" w:type="pct"/>
            <w:tcBorders>
              <w:top w:val="nil"/>
              <w:left w:val="nil"/>
              <w:bottom w:val="single" w:sz="8" w:space="0" w:color="F4B083"/>
              <w:right w:val="single" w:sz="8" w:space="0" w:color="F4B083"/>
            </w:tcBorders>
            <w:shd w:val="clear" w:color="000000" w:fill="FBE4D5"/>
            <w:vAlign w:val="center"/>
          </w:tcPr>
          <w:p w14:paraId="4BAF58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9" w:type="pct"/>
            <w:tcBorders>
              <w:top w:val="nil"/>
              <w:left w:val="nil"/>
              <w:bottom w:val="single" w:sz="8" w:space="0" w:color="F4B083"/>
              <w:right w:val="single" w:sz="8" w:space="0" w:color="F4B083"/>
            </w:tcBorders>
            <w:shd w:val="clear" w:color="000000" w:fill="FBE4D5"/>
            <w:vAlign w:val="center"/>
          </w:tcPr>
          <w:p w14:paraId="20D755E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8" w:type="pct"/>
            <w:tcBorders>
              <w:top w:val="nil"/>
              <w:left w:val="nil"/>
              <w:bottom w:val="single" w:sz="8" w:space="0" w:color="F4B083"/>
              <w:right w:val="single" w:sz="8" w:space="0" w:color="F4B083"/>
            </w:tcBorders>
            <w:shd w:val="clear" w:color="000000" w:fill="FBE4D5"/>
            <w:vAlign w:val="center"/>
          </w:tcPr>
          <w:p w14:paraId="00081DD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9" w:type="pct"/>
            <w:tcBorders>
              <w:top w:val="nil"/>
              <w:left w:val="nil"/>
              <w:bottom w:val="single" w:sz="8" w:space="0" w:color="F4B083"/>
              <w:right w:val="single" w:sz="8" w:space="0" w:color="F4B083"/>
            </w:tcBorders>
            <w:shd w:val="clear" w:color="000000" w:fill="FBE4D5"/>
            <w:vAlign w:val="center"/>
          </w:tcPr>
          <w:p w14:paraId="526CC80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3,9</w:t>
            </w:r>
          </w:p>
        </w:tc>
      </w:tr>
      <w:tr w:rsidR="00E118A5" w:rsidRPr="00036148" w14:paraId="660D9EE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358F8A4E"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umožnilo dostatečnou praxi</w:t>
            </w:r>
            <w:r>
              <w:rPr>
                <w:rFonts w:asciiTheme="minorHAnsi" w:hAnsiTheme="minorHAnsi" w:cstheme="minorHAnsi"/>
                <w:b w:val="0"/>
                <w:sz w:val="18"/>
                <w:szCs w:val="18"/>
              </w:rPr>
              <w:t>.</w:t>
            </w:r>
          </w:p>
        </w:tc>
        <w:tc>
          <w:tcPr>
            <w:tcW w:w="460" w:type="pct"/>
            <w:tcBorders>
              <w:top w:val="nil"/>
              <w:left w:val="nil"/>
              <w:bottom w:val="single" w:sz="8" w:space="0" w:color="F4B083"/>
              <w:right w:val="single" w:sz="8" w:space="0" w:color="F4B083"/>
            </w:tcBorders>
            <w:shd w:val="clear" w:color="auto" w:fill="auto"/>
            <w:vAlign w:val="center"/>
          </w:tcPr>
          <w:p w14:paraId="5EB9900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59" w:type="pct"/>
            <w:tcBorders>
              <w:top w:val="nil"/>
              <w:left w:val="nil"/>
              <w:bottom w:val="single" w:sz="8" w:space="0" w:color="F4B083"/>
              <w:right w:val="single" w:sz="8" w:space="0" w:color="F4B083"/>
            </w:tcBorders>
            <w:shd w:val="clear" w:color="auto" w:fill="auto"/>
            <w:vAlign w:val="center"/>
          </w:tcPr>
          <w:p w14:paraId="0FD63CA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99" w:type="pct"/>
            <w:tcBorders>
              <w:top w:val="nil"/>
              <w:left w:val="nil"/>
              <w:bottom w:val="single" w:sz="8" w:space="0" w:color="F4B083"/>
              <w:right w:val="single" w:sz="8" w:space="0" w:color="F4B083"/>
            </w:tcBorders>
            <w:shd w:val="clear" w:color="auto" w:fill="auto"/>
            <w:vAlign w:val="center"/>
          </w:tcPr>
          <w:p w14:paraId="28E16E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98" w:type="pct"/>
            <w:tcBorders>
              <w:top w:val="nil"/>
              <w:left w:val="nil"/>
              <w:bottom w:val="single" w:sz="8" w:space="0" w:color="F4B083"/>
              <w:right w:val="single" w:sz="8" w:space="0" w:color="F4B083"/>
            </w:tcBorders>
            <w:shd w:val="clear" w:color="auto" w:fill="auto"/>
            <w:vAlign w:val="center"/>
          </w:tcPr>
          <w:p w14:paraId="6B51F43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99" w:type="pct"/>
            <w:tcBorders>
              <w:top w:val="nil"/>
              <w:left w:val="nil"/>
              <w:bottom w:val="single" w:sz="8" w:space="0" w:color="F4B083"/>
              <w:right w:val="single" w:sz="8" w:space="0" w:color="F4B083"/>
            </w:tcBorders>
            <w:shd w:val="clear" w:color="auto" w:fill="auto"/>
            <w:vAlign w:val="center"/>
          </w:tcPr>
          <w:p w14:paraId="4213A7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98" w:type="pct"/>
            <w:tcBorders>
              <w:top w:val="nil"/>
              <w:left w:val="nil"/>
              <w:bottom w:val="single" w:sz="8" w:space="0" w:color="F4B083"/>
              <w:right w:val="single" w:sz="8" w:space="0" w:color="F4B083"/>
            </w:tcBorders>
            <w:shd w:val="clear" w:color="auto" w:fill="auto"/>
            <w:vAlign w:val="center"/>
          </w:tcPr>
          <w:p w14:paraId="071521E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99" w:type="pct"/>
            <w:tcBorders>
              <w:top w:val="nil"/>
              <w:left w:val="nil"/>
              <w:bottom w:val="single" w:sz="8" w:space="0" w:color="F4B083"/>
              <w:right w:val="single" w:sz="8" w:space="0" w:color="F4B083"/>
            </w:tcBorders>
            <w:shd w:val="clear" w:color="auto" w:fill="auto"/>
            <w:vAlign w:val="center"/>
          </w:tcPr>
          <w:p w14:paraId="50C30E6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3,4</w:t>
            </w:r>
          </w:p>
        </w:tc>
      </w:tr>
    </w:tbl>
    <w:p w14:paraId="3395D0F2"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157DA344" w14:textId="77777777" w:rsidR="00E118A5" w:rsidRDefault="00E118A5" w:rsidP="00E118A5">
      <w:pPr>
        <w:spacing w:line="240" w:lineRule="auto"/>
        <w:rPr>
          <w:rFonts w:asciiTheme="minorHAnsi" w:hAnsiTheme="minorHAnsi"/>
          <w:i/>
          <w:sz w:val="18"/>
          <w:szCs w:val="18"/>
        </w:rPr>
      </w:pPr>
    </w:p>
    <w:p w14:paraId="0FED28E5" w14:textId="0E380248" w:rsidR="00E118A5"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Porovnání výsledků s předchozí vlnou, která byla realizována v roce 2021, vede ke zjištění, že výsledky se nijak výrazně nezměnily, ve dvou případech celkově stagnují (</w:t>
      </w:r>
      <w:r w:rsidRPr="006C6545">
        <w:rPr>
          <w:rFonts w:asciiTheme="minorHAnsi" w:hAnsiTheme="minorHAnsi"/>
          <w:color w:val="000000" w:themeColor="text1"/>
          <w:sz w:val="22"/>
          <w:szCs w:val="22"/>
        </w:rPr>
        <w:t>Studium přine</w:t>
      </w:r>
      <w:r>
        <w:rPr>
          <w:rFonts w:asciiTheme="minorHAnsi" w:hAnsiTheme="minorHAnsi"/>
          <w:color w:val="000000" w:themeColor="text1"/>
          <w:sz w:val="22"/>
          <w:szCs w:val="22"/>
        </w:rPr>
        <w:t>slo dobré kariérní příležitosti</w:t>
      </w:r>
      <w:r w:rsidR="002E6ECE">
        <w:rPr>
          <w:rFonts w:asciiTheme="minorHAnsi" w:hAnsiTheme="minorHAnsi"/>
          <w:color w:val="000000" w:themeColor="text1"/>
          <w:sz w:val="22"/>
          <w:szCs w:val="22"/>
        </w:rPr>
        <w:t xml:space="preserve"> a</w:t>
      </w:r>
      <w:r>
        <w:rPr>
          <w:rFonts w:asciiTheme="minorHAnsi" w:hAnsiTheme="minorHAnsi"/>
          <w:color w:val="000000" w:themeColor="text1"/>
          <w:sz w:val="22"/>
          <w:szCs w:val="22"/>
        </w:rPr>
        <w:t xml:space="preserve"> </w:t>
      </w:r>
      <w:r w:rsidRPr="006C6545">
        <w:rPr>
          <w:rFonts w:asciiTheme="minorHAnsi" w:hAnsiTheme="minorHAnsi"/>
          <w:color w:val="000000" w:themeColor="text1"/>
          <w:sz w:val="22"/>
          <w:szCs w:val="22"/>
        </w:rPr>
        <w:t>Studium rozvíjelo znalosti a dovednosti, které jsou užitečné v pracovním životě</w:t>
      </w:r>
      <w:r>
        <w:rPr>
          <w:rFonts w:asciiTheme="minorHAnsi" w:hAnsiTheme="minorHAnsi"/>
          <w:color w:val="000000" w:themeColor="text1"/>
          <w:sz w:val="22"/>
          <w:szCs w:val="22"/>
        </w:rPr>
        <w:t>), v jednom případě došlo k mírnému zhoršení zejména na FT (</w:t>
      </w:r>
      <w:r w:rsidRPr="006C6545">
        <w:rPr>
          <w:rFonts w:asciiTheme="minorHAnsi" w:hAnsiTheme="minorHAnsi"/>
          <w:color w:val="000000" w:themeColor="text1"/>
          <w:sz w:val="22"/>
          <w:szCs w:val="22"/>
        </w:rPr>
        <w:t>Studium umožnilo uplatnění na trhu práce ve vystudovaném oboru</w:t>
      </w:r>
      <w:r>
        <w:rPr>
          <w:rFonts w:asciiTheme="minorHAnsi" w:hAnsiTheme="minorHAnsi"/>
          <w:color w:val="000000" w:themeColor="text1"/>
          <w:sz w:val="22"/>
          <w:szCs w:val="22"/>
        </w:rPr>
        <w:t>) a v jednom případě došlo celkově k mírnému zlepšení (</w:t>
      </w:r>
      <w:r w:rsidRPr="006C6545">
        <w:rPr>
          <w:rFonts w:asciiTheme="minorHAnsi" w:hAnsiTheme="minorHAnsi"/>
          <w:color w:val="000000" w:themeColor="text1"/>
          <w:sz w:val="22"/>
          <w:szCs w:val="22"/>
        </w:rPr>
        <w:t>Studium umožnilo dostatečnou praxi</w:t>
      </w:r>
      <w:r>
        <w:rPr>
          <w:rFonts w:asciiTheme="minorHAnsi" w:hAnsiTheme="minorHAnsi"/>
          <w:color w:val="000000" w:themeColor="text1"/>
          <w:sz w:val="22"/>
          <w:szCs w:val="22"/>
        </w:rPr>
        <w:t xml:space="preserve">). V případě této položky reflektujeme blíže situaci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jednotlivých fakultách. Dostatečnost praxe se pohledem zaměstnavatelů od minulé vlny šetření zlepšila na FLKŘ a FAI, hodnocení této položky se nezměnilo na FaME, FHS a FT, a mírně pokleslo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FMK. V oblasti Relevance pro trh práce vidíme celkově mírné zhoršení týkající se FT (ve třech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ze čtyř sledovaných položek).</w:t>
      </w:r>
    </w:p>
    <w:p w14:paraId="18468DB8" w14:textId="77777777" w:rsidR="00E118A5" w:rsidRDefault="00E118A5" w:rsidP="00E118A5">
      <w:pPr>
        <w:spacing w:line="240" w:lineRule="auto"/>
        <w:rPr>
          <w:rFonts w:asciiTheme="minorHAnsi" w:hAnsiTheme="minorHAnsi"/>
          <w:color w:val="000000" w:themeColor="text1"/>
          <w:sz w:val="22"/>
          <w:szCs w:val="22"/>
        </w:rPr>
      </w:pPr>
    </w:p>
    <w:p w14:paraId="201EC236" w14:textId="77777777" w:rsidR="002E6ECE" w:rsidRDefault="002E6ECE">
      <w:pPr>
        <w:spacing w:after="0" w:line="240" w:lineRule="auto"/>
        <w:jc w:val="left"/>
        <w:rPr>
          <w:rFonts w:asciiTheme="minorHAnsi" w:hAnsiTheme="minorHAnsi"/>
          <w:b/>
          <w:sz w:val="20"/>
          <w:szCs w:val="20"/>
        </w:rPr>
      </w:pPr>
      <w:r>
        <w:rPr>
          <w:rFonts w:asciiTheme="minorHAnsi" w:hAnsiTheme="minorHAnsi"/>
          <w:b/>
          <w:sz w:val="20"/>
          <w:szCs w:val="20"/>
        </w:rPr>
        <w:br w:type="page"/>
      </w:r>
    </w:p>
    <w:p w14:paraId="65B78BFB" w14:textId="7B6656D9" w:rsidR="00E118A5" w:rsidRPr="002E6ECE" w:rsidRDefault="00E118A5" w:rsidP="00E118A5">
      <w:pPr>
        <w:spacing w:line="240" w:lineRule="auto"/>
        <w:rPr>
          <w:rFonts w:asciiTheme="minorHAnsi" w:hAnsiTheme="minorHAnsi"/>
          <w:b/>
          <w:sz w:val="20"/>
          <w:szCs w:val="20"/>
        </w:rPr>
      </w:pPr>
      <w:r w:rsidRPr="002E6ECE">
        <w:rPr>
          <w:rFonts w:asciiTheme="minorHAnsi" w:hAnsiTheme="minorHAnsi"/>
          <w:b/>
          <w:sz w:val="20"/>
          <w:szCs w:val="20"/>
        </w:rPr>
        <w:lastRenderedPageBreak/>
        <w:t xml:space="preserve">Tabulka </w:t>
      </w:r>
      <w:r w:rsidR="002E6ECE" w:rsidRPr="002E6ECE">
        <w:rPr>
          <w:rFonts w:asciiTheme="minorHAnsi" w:hAnsiTheme="minorHAnsi"/>
          <w:b/>
          <w:sz w:val="20"/>
          <w:szCs w:val="20"/>
        </w:rPr>
        <w:t>29c</w:t>
      </w:r>
      <w:r w:rsidRPr="002E6ECE">
        <w:rPr>
          <w:rFonts w:asciiTheme="minorHAnsi" w:hAnsiTheme="minorHAnsi"/>
          <w:b/>
          <w:sz w:val="20"/>
          <w:szCs w:val="20"/>
        </w:rPr>
        <w:t>: Relevance pro trh práce (komparace 2024 a 2021)</w:t>
      </w:r>
    </w:p>
    <w:tbl>
      <w:tblPr>
        <w:tblStyle w:val="Tabulkasmkou4zvraznn21"/>
        <w:tblW w:w="5000" w:type="pct"/>
        <w:tblLook w:val="04A0" w:firstRow="1" w:lastRow="0" w:firstColumn="1" w:lastColumn="0" w:noHBand="0" w:noVBand="1"/>
      </w:tblPr>
      <w:tblGrid>
        <w:gridCol w:w="3665"/>
        <w:gridCol w:w="849"/>
        <w:gridCol w:w="633"/>
        <w:gridCol w:w="725"/>
        <w:gridCol w:w="727"/>
        <w:gridCol w:w="725"/>
        <w:gridCol w:w="727"/>
        <w:gridCol w:w="727"/>
      </w:tblGrid>
      <w:tr w:rsidR="00E118A5" w:rsidRPr="00036148" w14:paraId="0CFFDFB7"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D82089B" w14:textId="77777777" w:rsidR="00E118A5" w:rsidRPr="00036148" w:rsidRDefault="00E118A5" w:rsidP="00E118A5">
            <w:pPr>
              <w:spacing w:after="0" w:line="240" w:lineRule="auto"/>
              <w:rPr>
                <w:rFonts w:asciiTheme="minorHAnsi" w:hAnsiTheme="minorHAnsi"/>
                <w:sz w:val="18"/>
                <w:szCs w:val="18"/>
              </w:rPr>
            </w:pPr>
          </w:p>
        </w:tc>
        <w:tc>
          <w:tcPr>
            <w:tcW w:w="484" w:type="pct"/>
            <w:vAlign w:val="center"/>
          </w:tcPr>
          <w:p w14:paraId="1090F5C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9" w:type="pct"/>
            <w:vAlign w:val="center"/>
          </w:tcPr>
          <w:p w14:paraId="2431BA7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413" w:type="pct"/>
            <w:vAlign w:val="center"/>
          </w:tcPr>
          <w:p w14:paraId="22CB6C0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414" w:type="pct"/>
            <w:vAlign w:val="center"/>
          </w:tcPr>
          <w:p w14:paraId="70FB371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13" w:type="pct"/>
            <w:vAlign w:val="center"/>
          </w:tcPr>
          <w:p w14:paraId="707DF15B"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414" w:type="pct"/>
            <w:vAlign w:val="center"/>
          </w:tcPr>
          <w:p w14:paraId="2AA1154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414" w:type="pct"/>
            <w:vAlign w:val="center"/>
          </w:tcPr>
          <w:p w14:paraId="00BA7AA6"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71B4EA5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F3625CE"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uplatnění na trhu práce ve vystudovaném oboru</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000000" w:fill="FBE4D5"/>
            <w:vAlign w:val="center"/>
          </w:tcPr>
          <w:p w14:paraId="6B55294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59" w:type="pct"/>
            <w:tcBorders>
              <w:top w:val="nil"/>
              <w:left w:val="nil"/>
              <w:bottom w:val="single" w:sz="8" w:space="0" w:color="F4B083"/>
              <w:right w:val="single" w:sz="8" w:space="0" w:color="F4B083"/>
            </w:tcBorders>
            <w:shd w:val="clear" w:color="000000" w:fill="FBE4D5"/>
            <w:vAlign w:val="center"/>
          </w:tcPr>
          <w:p w14:paraId="3D1CD4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13" w:type="pct"/>
            <w:tcBorders>
              <w:top w:val="nil"/>
              <w:left w:val="nil"/>
              <w:bottom w:val="single" w:sz="8" w:space="0" w:color="F4B083"/>
              <w:right w:val="single" w:sz="8" w:space="0" w:color="F4B083"/>
            </w:tcBorders>
            <w:shd w:val="clear" w:color="000000" w:fill="FBE4D5"/>
            <w:vAlign w:val="center"/>
          </w:tcPr>
          <w:p w14:paraId="1605488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14" w:type="pct"/>
            <w:tcBorders>
              <w:top w:val="nil"/>
              <w:left w:val="nil"/>
              <w:bottom w:val="single" w:sz="8" w:space="0" w:color="F4B083"/>
              <w:right w:val="single" w:sz="8" w:space="0" w:color="F4B083"/>
            </w:tcBorders>
            <w:shd w:val="clear" w:color="000000" w:fill="FBE4D5"/>
            <w:vAlign w:val="center"/>
          </w:tcPr>
          <w:p w14:paraId="63BC05A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13" w:type="pct"/>
            <w:tcBorders>
              <w:top w:val="nil"/>
              <w:left w:val="nil"/>
              <w:bottom w:val="single" w:sz="8" w:space="0" w:color="F4B083"/>
              <w:right w:val="single" w:sz="8" w:space="0" w:color="F4B083"/>
            </w:tcBorders>
            <w:shd w:val="clear" w:color="000000" w:fill="FBE4D5"/>
            <w:vAlign w:val="center"/>
          </w:tcPr>
          <w:p w14:paraId="3F31FB1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000000" w:fill="FBE4D5"/>
            <w:vAlign w:val="center"/>
          </w:tcPr>
          <w:p w14:paraId="7B7A5A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414" w:type="pct"/>
            <w:tcBorders>
              <w:top w:val="nil"/>
              <w:left w:val="nil"/>
              <w:bottom w:val="single" w:sz="8" w:space="0" w:color="F4B083"/>
              <w:right w:val="single" w:sz="8" w:space="0" w:color="F4B083"/>
            </w:tcBorders>
            <w:shd w:val="clear" w:color="000000" w:fill="FBE4D5"/>
            <w:vAlign w:val="center"/>
          </w:tcPr>
          <w:p w14:paraId="1FFE16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036148" w14:paraId="3D57B628"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448E8C0E"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přineslo dobré kariérní příležitosti</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auto" w:fill="auto"/>
            <w:vAlign w:val="center"/>
          </w:tcPr>
          <w:p w14:paraId="2B9FD2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9" w:type="pct"/>
            <w:tcBorders>
              <w:top w:val="nil"/>
              <w:left w:val="nil"/>
              <w:bottom w:val="single" w:sz="8" w:space="0" w:color="F4B083"/>
              <w:right w:val="single" w:sz="8" w:space="0" w:color="F4B083"/>
            </w:tcBorders>
            <w:shd w:val="clear" w:color="auto" w:fill="auto"/>
            <w:vAlign w:val="center"/>
          </w:tcPr>
          <w:p w14:paraId="2D5C259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auto" w:fill="auto"/>
            <w:vAlign w:val="center"/>
          </w:tcPr>
          <w:p w14:paraId="4319D8B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auto" w:fill="auto"/>
            <w:vAlign w:val="center"/>
          </w:tcPr>
          <w:p w14:paraId="519B77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3" w:type="pct"/>
            <w:tcBorders>
              <w:top w:val="nil"/>
              <w:left w:val="nil"/>
              <w:bottom w:val="single" w:sz="8" w:space="0" w:color="F4B083"/>
              <w:right w:val="single" w:sz="8" w:space="0" w:color="F4B083"/>
            </w:tcBorders>
            <w:shd w:val="clear" w:color="auto" w:fill="auto"/>
            <w:vAlign w:val="center"/>
          </w:tcPr>
          <w:p w14:paraId="5455FAE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auto" w:fill="auto"/>
            <w:vAlign w:val="center"/>
          </w:tcPr>
          <w:p w14:paraId="01871DE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4" w:type="pct"/>
            <w:tcBorders>
              <w:top w:val="nil"/>
              <w:left w:val="nil"/>
              <w:bottom w:val="single" w:sz="8" w:space="0" w:color="F4B083"/>
              <w:right w:val="single" w:sz="8" w:space="0" w:color="F4B083"/>
            </w:tcBorders>
            <w:shd w:val="clear" w:color="auto" w:fill="auto"/>
            <w:vAlign w:val="center"/>
          </w:tcPr>
          <w:p w14:paraId="3793D4C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536B640A"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68F4013C"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rozvíjelo znalosti a dovednosti, které jsou užitečné v pracovním životě</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000000" w:fill="FBE4D5"/>
            <w:vAlign w:val="center"/>
          </w:tcPr>
          <w:p w14:paraId="73E0396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59" w:type="pct"/>
            <w:tcBorders>
              <w:top w:val="nil"/>
              <w:left w:val="nil"/>
              <w:bottom w:val="single" w:sz="8" w:space="0" w:color="F4B083"/>
              <w:right w:val="single" w:sz="8" w:space="0" w:color="F4B083"/>
            </w:tcBorders>
            <w:shd w:val="clear" w:color="000000" w:fill="FBE4D5"/>
            <w:vAlign w:val="center"/>
          </w:tcPr>
          <w:p w14:paraId="7C081A9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000000" w:fill="FBE4D5"/>
            <w:vAlign w:val="center"/>
          </w:tcPr>
          <w:p w14:paraId="5DF1B10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14" w:type="pct"/>
            <w:tcBorders>
              <w:top w:val="nil"/>
              <w:left w:val="nil"/>
              <w:bottom w:val="single" w:sz="8" w:space="0" w:color="F4B083"/>
              <w:right w:val="single" w:sz="8" w:space="0" w:color="F4B083"/>
            </w:tcBorders>
            <w:shd w:val="clear" w:color="000000" w:fill="FBE4D5"/>
            <w:vAlign w:val="center"/>
          </w:tcPr>
          <w:p w14:paraId="1C2067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413" w:type="pct"/>
            <w:tcBorders>
              <w:top w:val="nil"/>
              <w:left w:val="nil"/>
              <w:bottom w:val="single" w:sz="8" w:space="0" w:color="F4B083"/>
              <w:right w:val="single" w:sz="8" w:space="0" w:color="F4B083"/>
            </w:tcBorders>
            <w:shd w:val="clear" w:color="000000" w:fill="FBE4D5"/>
            <w:vAlign w:val="center"/>
          </w:tcPr>
          <w:p w14:paraId="223268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000000" w:fill="FBE4D5"/>
            <w:vAlign w:val="center"/>
          </w:tcPr>
          <w:p w14:paraId="02CE283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414" w:type="pct"/>
            <w:tcBorders>
              <w:top w:val="nil"/>
              <w:left w:val="nil"/>
              <w:bottom w:val="single" w:sz="8" w:space="0" w:color="F4B083"/>
              <w:right w:val="single" w:sz="8" w:space="0" w:color="F4B083"/>
            </w:tcBorders>
            <w:shd w:val="clear" w:color="000000" w:fill="FBE4D5"/>
            <w:vAlign w:val="center"/>
          </w:tcPr>
          <w:p w14:paraId="39E9A4F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6B4F80AF"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088" w:type="pct"/>
            <w:vAlign w:val="center"/>
          </w:tcPr>
          <w:p w14:paraId="59E9B437" w14:textId="77777777" w:rsidR="00E118A5" w:rsidRPr="00036148" w:rsidRDefault="00E118A5" w:rsidP="00E118A5">
            <w:pPr>
              <w:spacing w:after="0" w:line="240" w:lineRule="auto"/>
              <w:jc w:val="left"/>
              <w:rPr>
                <w:rFonts w:asciiTheme="minorHAnsi" w:hAnsiTheme="minorHAnsi"/>
                <w:b w:val="0"/>
                <w:sz w:val="18"/>
                <w:szCs w:val="18"/>
              </w:rPr>
            </w:pPr>
            <w:r w:rsidRPr="00036148">
              <w:rPr>
                <w:rFonts w:asciiTheme="minorHAnsi" w:hAnsiTheme="minorHAnsi"/>
                <w:b w:val="0"/>
                <w:sz w:val="18"/>
                <w:szCs w:val="18"/>
              </w:rPr>
              <w:t>Studium umožnilo dostatečnou praxi</w:t>
            </w:r>
            <w:r>
              <w:rPr>
                <w:rFonts w:asciiTheme="minorHAnsi" w:hAnsiTheme="minorHAnsi"/>
                <w:b w:val="0"/>
                <w:sz w:val="18"/>
                <w:szCs w:val="18"/>
              </w:rPr>
              <w:t>.</w:t>
            </w:r>
          </w:p>
        </w:tc>
        <w:tc>
          <w:tcPr>
            <w:tcW w:w="484" w:type="pct"/>
            <w:tcBorders>
              <w:top w:val="nil"/>
              <w:left w:val="nil"/>
              <w:bottom w:val="single" w:sz="8" w:space="0" w:color="F4B083"/>
              <w:right w:val="single" w:sz="8" w:space="0" w:color="F4B083"/>
            </w:tcBorders>
            <w:shd w:val="clear" w:color="auto" w:fill="auto"/>
            <w:vAlign w:val="center"/>
          </w:tcPr>
          <w:p w14:paraId="75B380F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59" w:type="pct"/>
            <w:tcBorders>
              <w:top w:val="nil"/>
              <w:left w:val="nil"/>
              <w:bottom w:val="single" w:sz="8" w:space="0" w:color="F4B083"/>
              <w:right w:val="single" w:sz="8" w:space="0" w:color="F4B083"/>
            </w:tcBorders>
            <w:shd w:val="clear" w:color="auto" w:fill="auto"/>
            <w:vAlign w:val="center"/>
          </w:tcPr>
          <w:p w14:paraId="0268500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3" w:type="pct"/>
            <w:tcBorders>
              <w:top w:val="nil"/>
              <w:left w:val="nil"/>
              <w:bottom w:val="single" w:sz="8" w:space="0" w:color="F4B083"/>
              <w:right w:val="single" w:sz="8" w:space="0" w:color="F4B083"/>
            </w:tcBorders>
            <w:shd w:val="clear" w:color="auto" w:fill="auto"/>
            <w:vAlign w:val="center"/>
          </w:tcPr>
          <w:p w14:paraId="76D3594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auto" w:fill="auto"/>
            <w:vAlign w:val="center"/>
          </w:tcPr>
          <w:p w14:paraId="2515349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413" w:type="pct"/>
            <w:tcBorders>
              <w:top w:val="nil"/>
              <w:left w:val="nil"/>
              <w:bottom w:val="single" w:sz="8" w:space="0" w:color="F4B083"/>
              <w:right w:val="single" w:sz="8" w:space="0" w:color="F4B083"/>
            </w:tcBorders>
            <w:shd w:val="clear" w:color="auto" w:fill="auto"/>
            <w:vAlign w:val="center"/>
          </w:tcPr>
          <w:p w14:paraId="398E709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414" w:type="pct"/>
            <w:tcBorders>
              <w:top w:val="nil"/>
              <w:left w:val="nil"/>
              <w:bottom w:val="single" w:sz="8" w:space="0" w:color="F4B083"/>
              <w:right w:val="single" w:sz="8" w:space="0" w:color="F4B083"/>
            </w:tcBorders>
            <w:shd w:val="clear" w:color="auto" w:fill="auto"/>
            <w:vAlign w:val="center"/>
          </w:tcPr>
          <w:p w14:paraId="28817F5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414" w:type="pct"/>
            <w:tcBorders>
              <w:top w:val="nil"/>
              <w:left w:val="nil"/>
              <w:bottom w:val="single" w:sz="8" w:space="0" w:color="F4B083"/>
              <w:right w:val="single" w:sz="8" w:space="0" w:color="F4B083"/>
            </w:tcBorders>
            <w:shd w:val="clear" w:color="auto" w:fill="auto"/>
            <w:vAlign w:val="center"/>
          </w:tcPr>
          <w:p w14:paraId="0AFEC81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bl>
    <w:p w14:paraId="6408A159"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62A75CA2" w14:textId="77777777" w:rsidR="00E118A5" w:rsidRDefault="00E118A5" w:rsidP="00E118A5">
      <w:pPr>
        <w:spacing w:line="240" w:lineRule="auto"/>
        <w:rPr>
          <w:rFonts w:asciiTheme="minorHAnsi" w:hAnsiTheme="minorHAnsi"/>
          <w:b/>
          <w:color w:val="000000" w:themeColor="text1"/>
          <w:sz w:val="22"/>
          <w:szCs w:val="22"/>
        </w:rPr>
      </w:pPr>
    </w:p>
    <w:p w14:paraId="49999C47" w14:textId="54A1E5BB" w:rsidR="00E118A5" w:rsidRPr="00A209A7" w:rsidRDefault="002E6ECE" w:rsidP="00E118A5">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Výsledky</w:t>
      </w:r>
      <w:r w:rsidRPr="00A209A7">
        <w:rPr>
          <w:rFonts w:asciiTheme="minorHAnsi" w:hAnsiTheme="minorHAnsi"/>
          <w:b/>
          <w:color w:val="000000" w:themeColor="text1"/>
          <w:sz w:val="22"/>
          <w:szCs w:val="22"/>
        </w:rPr>
        <w:t xml:space="preserve"> </w:t>
      </w:r>
      <w:r w:rsidR="00E118A5" w:rsidRPr="00A209A7">
        <w:rPr>
          <w:rFonts w:asciiTheme="minorHAnsi" w:hAnsiTheme="minorHAnsi"/>
          <w:b/>
          <w:color w:val="000000" w:themeColor="text1"/>
          <w:sz w:val="22"/>
          <w:szCs w:val="22"/>
        </w:rPr>
        <w:t>učení</w:t>
      </w:r>
    </w:p>
    <w:p w14:paraId="250D1913" w14:textId="70187E1D" w:rsidR="00E118A5" w:rsidRDefault="00E118A5" w:rsidP="00E118A5">
      <w:pPr>
        <w:spacing w:line="240" w:lineRule="auto"/>
        <w:rPr>
          <w:rFonts w:asciiTheme="minorHAnsi" w:hAnsiTheme="minorHAnsi"/>
          <w:color w:val="000000" w:themeColor="text1"/>
          <w:sz w:val="22"/>
          <w:szCs w:val="22"/>
        </w:rPr>
      </w:pPr>
      <w:r w:rsidRPr="008C0F49">
        <w:rPr>
          <w:rFonts w:asciiTheme="minorHAnsi" w:hAnsiTheme="minorHAnsi"/>
          <w:color w:val="000000" w:themeColor="text1"/>
          <w:sz w:val="22"/>
          <w:szCs w:val="22"/>
        </w:rPr>
        <w:t>Z hlediska výstupních dovedností byli absolventi UTB zaměstnavateli hodnocen</w:t>
      </w:r>
      <w:r>
        <w:rPr>
          <w:rFonts w:asciiTheme="minorHAnsi" w:hAnsiTheme="minorHAnsi"/>
          <w:color w:val="000000" w:themeColor="text1"/>
          <w:sz w:val="22"/>
          <w:szCs w:val="22"/>
        </w:rPr>
        <w:t>i</w:t>
      </w:r>
      <w:r w:rsidRPr="008C0F49">
        <w:rPr>
          <w:rFonts w:asciiTheme="minorHAnsi" w:hAnsiTheme="minorHAnsi"/>
          <w:color w:val="000000" w:themeColor="text1"/>
          <w:sz w:val="22"/>
          <w:szCs w:val="22"/>
        </w:rPr>
        <w:t xml:space="preserve"> v d</w:t>
      </w:r>
      <w:r>
        <w:rPr>
          <w:rFonts w:asciiTheme="minorHAnsi" w:hAnsiTheme="minorHAnsi"/>
          <w:color w:val="000000" w:themeColor="text1"/>
          <w:sz w:val="22"/>
          <w:szCs w:val="22"/>
        </w:rPr>
        <w:t>eseti kritériích, ve všech je hodnocení pozitivní, nad střední hodnotou škály</w:t>
      </w:r>
      <w:r w:rsidRPr="008C0F49">
        <w:rPr>
          <w:rFonts w:asciiTheme="minorHAnsi" w:hAnsiTheme="minorHAnsi"/>
          <w:color w:val="000000" w:themeColor="text1"/>
          <w:sz w:val="22"/>
          <w:szCs w:val="22"/>
        </w:rPr>
        <w:t xml:space="preserve">. </w:t>
      </w:r>
      <w:r>
        <w:rPr>
          <w:rFonts w:asciiTheme="minorHAnsi" w:hAnsiTheme="minorHAnsi"/>
          <w:color w:val="000000" w:themeColor="text1"/>
          <w:sz w:val="22"/>
          <w:szCs w:val="22"/>
        </w:rPr>
        <w:t>Nejlepší hodnocení celkově získala položka hodnotící schopnost samostatné práce (průměr za UTB 4,0), nejslabší pak položky zaměřené na organizační schopnosti a dovednosti a dále na znalosti vědeckých pracovních postupů a výzkumu (průměr za UTB 3,5). Nejvyšší známky v této oblasti získala FMK, nejnižší pak FLKŘ, nicméně nejedná se o zásadní rozdíly (desetiny bodů na pětistupňové škále).</w:t>
      </w:r>
    </w:p>
    <w:p w14:paraId="0287BA1C" w14:textId="77777777" w:rsidR="00E118A5" w:rsidRPr="008C0F49" w:rsidRDefault="00E118A5" w:rsidP="00E118A5">
      <w:pPr>
        <w:spacing w:line="240" w:lineRule="auto"/>
        <w:rPr>
          <w:rFonts w:asciiTheme="minorHAnsi" w:hAnsiTheme="minorHAnsi"/>
          <w:color w:val="000000" w:themeColor="text1"/>
          <w:sz w:val="22"/>
          <w:szCs w:val="22"/>
        </w:rPr>
      </w:pPr>
    </w:p>
    <w:p w14:paraId="2BFB6D3C" w14:textId="27BD4FD1" w:rsidR="00E118A5" w:rsidRPr="002E6ECE" w:rsidRDefault="00E118A5" w:rsidP="00E118A5">
      <w:pPr>
        <w:spacing w:line="240" w:lineRule="auto"/>
        <w:jc w:val="left"/>
        <w:rPr>
          <w:rFonts w:asciiTheme="minorHAnsi" w:hAnsiTheme="minorHAnsi"/>
          <w:b/>
          <w:sz w:val="20"/>
          <w:szCs w:val="20"/>
        </w:rPr>
      </w:pPr>
      <w:r w:rsidRPr="002E6ECE">
        <w:rPr>
          <w:rFonts w:asciiTheme="minorHAnsi" w:hAnsiTheme="minorHAnsi"/>
          <w:b/>
          <w:sz w:val="20"/>
          <w:szCs w:val="20"/>
        </w:rPr>
        <w:t xml:space="preserve">Tabulka </w:t>
      </w:r>
      <w:r w:rsidR="002E6ECE" w:rsidRPr="002E6ECE">
        <w:rPr>
          <w:rFonts w:asciiTheme="minorHAnsi" w:hAnsiTheme="minorHAnsi"/>
          <w:b/>
          <w:sz w:val="20"/>
          <w:szCs w:val="20"/>
        </w:rPr>
        <w:t>29d</w:t>
      </w:r>
      <w:r w:rsidRPr="002E6ECE">
        <w:rPr>
          <w:rFonts w:asciiTheme="minorHAnsi" w:hAnsiTheme="minorHAnsi"/>
          <w:b/>
          <w:sz w:val="20"/>
          <w:szCs w:val="20"/>
        </w:rPr>
        <w:t xml:space="preserve">: </w:t>
      </w:r>
      <w:r w:rsidR="002E6ECE" w:rsidRPr="002E6ECE">
        <w:rPr>
          <w:rFonts w:asciiTheme="minorHAnsi" w:hAnsiTheme="minorHAnsi"/>
          <w:b/>
          <w:sz w:val="20"/>
          <w:szCs w:val="20"/>
        </w:rPr>
        <w:t xml:space="preserve">Výsledky </w:t>
      </w:r>
      <w:r w:rsidRPr="002E6ECE">
        <w:rPr>
          <w:rFonts w:asciiTheme="minorHAnsi" w:hAnsiTheme="minorHAnsi"/>
          <w:b/>
          <w:sz w:val="20"/>
          <w:szCs w:val="20"/>
        </w:rPr>
        <w:t xml:space="preserve">učení </w:t>
      </w:r>
    </w:p>
    <w:tbl>
      <w:tblPr>
        <w:tblStyle w:val="Tabulkasmkou4zvraznn21"/>
        <w:tblW w:w="5000" w:type="pct"/>
        <w:tblLook w:val="04A0" w:firstRow="1" w:lastRow="0" w:firstColumn="1" w:lastColumn="0" w:noHBand="0" w:noVBand="1"/>
      </w:tblPr>
      <w:tblGrid>
        <w:gridCol w:w="3788"/>
        <w:gridCol w:w="845"/>
        <w:gridCol w:w="633"/>
        <w:gridCol w:w="702"/>
        <w:gridCol w:w="702"/>
        <w:gridCol w:w="702"/>
        <w:gridCol w:w="702"/>
        <w:gridCol w:w="704"/>
      </w:tblGrid>
      <w:tr w:rsidR="00E118A5" w:rsidRPr="00036148" w14:paraId="5908AA0A"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tcPr>
          <w:p w14:paraId="679A5EF4" w14:textId="77777777" w:rsidR="00E118A5" w:rsidRPr="00036148" w:rsidRDefault="00E118A5" w:rsidP="00E118A5">
            <w:pPr>
              <w:spacing w:after="0" w:line="240" w:lineRule="auto"/>
              <w:rPr>
                <w:rFonts w:asciiTheme="minorHAnsi" w:hAnsiTheme="minorHAnsi" w:cstheme="minorHAnsi"/>
                <w:sz w:val="18"/>
                <w:szCs w:val="18"/>
              </w:rPr>
            </w:pPr>
          </w:p>
        </w:tc>
        <w:tc>
          <w:tcPr>
            <w:tcW w:w="482" w:type="pct"/>
            <w:vAlign w:val="center"/>
          </w:tcPr>
          <w:p w14:paraId="2839A46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58" w:type="pct"/>
            <w:vAlign w:val="center"/>
          </w:tcPr>
          <w:p w14:paraId="46652DF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400" w:type="pct"/>
            <w:vAlign w:val="center"/>
          </w:tcPr>
          <w:p w14:paraId="32A0D35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400" w:type="pct"/>
            <w:vAlign w:val="center"/>
          </w:tcPr>
          <w:p w14:paraId="5ED97BF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00" w:type="pct"/>
            <w:vAlign w:val="center"/>
          </w:tcPr>
          <w:p w14:paraId="5874884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400" w:type="pct"/>
            <w:vAlign w:val="center"/>
          </w:tcPr>
          <w:p w14:paraId="099C8FF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401" w:type="pct"/>
            <w:vAlign w:val="center"/>
          </w:tcPr>
          <w:p w14:paraId="564CBD5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3214FB" w14:paraId="5FC71724"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3C70300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482" w:type="pct"/>
            <w:noWrap/>
            <w:vAlign w:val="center"/>
          </w:tcPr>
          <w:p w14:paraId="36EE5F32"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358" w:type="pct"/>
            <w:noWrap/>
            <w:vAlign w:val="center"/>
          </w:tcPr>
          <w:p w14:paraId="71C6C9EB"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723D248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2EAEEEBD"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08099C3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3,7</w:t>
            </w:r>
          </w:p>
        </w:tc>
        <w:tc>
          <w:tcPr>
            <w:tcW w:w="400" w:type="pct"/>
            <w:noWrap/>
            <w:vAlign w:val="center"/>
          </w:tcPr>
          <w:p w14:paraId="73BA6508"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1" w:type="pct"/>
            <w:noWrap/>
            <w:vAlign w:val="center"/>
          </w:tcPr>
          <w:p w14:paraId="50C2E48F"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3,9</w:t>
            </w:r>
          </w:p>
        </w:tc>
      </w:tr>
      <w:tr w:rsidR="00E118A5" w:rsidRPr="003214FB" w14:paraId="6FFEC871"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73CFAE12"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482" w:type="pct"/>
            <w:noWrap/>
            <w:vAlign w:val="center"/>
          </w:tcPr>
          <w:p w14:paraId="0155DB4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4,0</w:t>
            </w:r>
          </w:p>
        </w:tc>
        <w:tc>
          <w:tcPr>
            <w:tcW w:w="358" w:type="pct"/>
            <w:noWrap/>
            <w:vAlign w:val="center"/>
          </w:tcPr>
          <w:p w14:paraId="55C92A0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3,6</w:t>
            </w:r>
          </w:p>
        </w:tc>
        <w:tc>
          <w:tcPr>
            <w:tcW w:w="400" w:type="pct"/>
            <w:noWrap/>
            <w:vAlign w:val="center"/>
          </w:tcPr>
          <w:p w14:paraId="215EFB9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3,2</w:t>
            </w:r>
          </w:p>
        </w:tc>
        <w:tc>
          <w:tcPr>
            <w:tcW w:w="400" w:type="pct"/>
            <w:noWrap/>
            <w:vAlign w:val="center"/>
          </w:tcPr>
          <w:p w14:paraId="53E7482B"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3,5</w:t>
            </w:r>
          </w:p>
        </w:tc>
        <w:tc>
          <w:tcPr>
            <w:tcW w:w="400" w:type="pct"/>
            <w:noWrap/>
            <w:vAlign w:val="center"/>
          </w:tcPr>
          <w:p w14:paraId="6AC871CF"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3,1</w:t>
            </w:r>
          </w:p>
        </w:tc>
        <w:tc>
          <w:tcPr>
            <w:tcW w:w="400" w:type="pct"/>
            <w:noWrap/>
            <w:vAlign w:val="center"/>
          </w:tcPr>
          <w:p w14:paraId="26C30A63"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3,7</w:t>
            </w:r>
          </w:p>
        </w:tc>
        <w:tc>
          <w:tcPr>
            <w:tcW w:w="401" w:type="pct"/>
            <w:noWrap/>
            <w:vAlign w:val="center"/>
          </w:tcPr>
          <w:p w14:paraId="237238E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3,5</w:t>
            </w:r>
          </w:p>
        </w:tc>
      </w:tr>
      <w:tr w:rsidR="00E118A5" w:rsidRPr="003214FB" w14:paraId="32F5A13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1C5C89EB"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482" w:type="pct"/>
            <w:noWrap/>
            <w:vAlign w:val="center"/>
          </w:tcPr>
          <w:p w14:paraId="2523C162"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358" w:type="pct"/>
            <w:noWrap/>
            <w:vAlign w:val="center"/>
          </w:tcPr>
          <w:p w14:paraId="67BE8B3D"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0" w:type="pct"/>
            <w:noWrap/>
            <w:vAlign w:val="center"/>
          </w:tcPr>
          <w:p w14:paraId="13F09DAC"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10DD824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1CDC0A3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400" w:type="pct"/>
            <w:noWrap/>
            <w:vAlign w:val="center"/>
          </w:tcPr>
          <w:p w14:paraId="40804502"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3,2</w:t>
            </w:r>
          </w:p>
        </w:tc>
        <w:tc>
          <w:tcPr>
            <w:tcW w:w="401" w:type="pct"/>
            <w:noWrap/>
            <w:vAlign w:val="center"/>
          </w:tcPr>
          <w:p w14:paraId="13E4289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3,7</w:t>
            </w:r>
          </w:p>
        </w:tc>
      </w:tr>
      <w:tr w:rsidR="00E118A5" w:rsidRPr="003214FB" w14:paraId="2AF72F1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14368098"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482" w:type="pct"/>
            <w:noWrap/>
            <w:vAlign w:val="center"/>
          </w:tcPr>
          <w:p w14:paraId="09EFF0E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358" w:type="pct"/>
            <w:noWrap/>
            <w:vAlign w:val="center"/>
          </w:tcPr>
          <w:p w14:paraId="54F8C147"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661B9CF4"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3,9</w:t>
            </w:r>
          </w:p>
        </w:tc>
        <w:tc>
          <w:tcPr>
            <w:tcW w:w="400" w:type="pct"/>
            <w:noWrap/>
            <w:vAlign w:val="center"/>
          </w:tcPr>
          <w:p w14:paraId="4C612684"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3,7</w:t>
            </w:r>
          </w:p>
        </w:tc>
        <w:tc>
          <w:tcPr>
            <w:tcW w:w="400" w:type="pct"/>
            <w:noWrap/>
            <w:vAlign w:val="center"/>
          </w:tcPr>
          <w:p w14:paraId="460F62A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4,3</w:t>
            </w:r>
          </w:p>
        </w:tc>
        <w:tc>
          <w:tcPr>
            <w:tcW w:w="400" w:type="pct"/>
            <w:noWrap/>
            <w:vAlign w:val="center"/>
          </w:tcPr>
          <w:p w14:paraId="5749870D"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3,6</w:t>
            </w:r>
          </w:p>
        </w:tc>
        <w:tc>
          <w:tcPr>
            <w:tcW w:w="401" w:type="pct"/>
            <w:noWrap/>
            <w:vAlign w:val="center"/>
          </w:tcPr>
          <w:p w14:paraId="3ACECF65"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3,9</w:t>
            </w:r>
          </w:p>
        </w:tc>
      </w:tr>
      <w:tr w:rsidR="00E118A5" w:rsidRPr="003214FB" w14:paraId="0EBA7F4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67D606DA"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482" w:type="pct"/>
            <w:noWrap/>
            <w:vAlign w:val="center"/>
          </w:tcPr>
          <w:p w14:paraId="18D1CB50"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358" w:type="pct"/>
            <w:noWrap/>
            <w:vAlign w:val="center"/>
          </w:tcPr>
          <w:p w14:paraId="4371880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757CC883"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3,8</w:t>
            </w:r>
          </w:p>
        </w:tc>
        <w:tc>
          <w:tcPr>
            <w:tcW w:w="400" w:type="pct"/>
            <w:noWrap/>
            <w:vAlign w:val="center"/>
          </w:tcPr>
          <w:p w14:paraId="4F254479"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0" w:type="pct"/>
            <w:noWrap/>
            <w:vAlign w:val="center"/>
          </w:tcPr>
          <w:p w14:paraId="63C0AB99"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4,2</w:t>
            </w:r>
          </w:p>
        </w:tc>
        <w:tc>
          <w:tcPr>
            <w:tcW w:w="400" w:type="pct"/>
            <w:noWrap/>
            <w:vAlign w:val="center"/>
          </w:tcPr>
          <w:p w14:paraId="7183FE05"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4,0</w:t>
            </w:r>
          </w:p>
        </w:tc>
        <w:tc>
          <w:tcPr>
            <w:tcW w:w="401" w:type="pct"/>
            <w:noWrap/>
            <w:vAlign w:val="center"/>
          </w:tcPr>
          <w:p w14:paraId="6FB5062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4,0</w:t>
            </w:r>
          </w:p>
        </w:tc>
      </w:tr>
      <w:tr w:rsidR="00E118A5" w:rsidRPr="003214FB" w14:paraId="3330E62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23B2AB87"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482" w:type="pct"/>
            <w:noWrap/>
            <w:vAlign w:val="center"/>
          </w:tcPr>
          <w:p w14:paraId="186B2BDE"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3,5</w:t>
            </w:r>
          </w:p>
        </w:tc>
        <w:tc>
          <w:tcPr>
            <w:tcW w:w="358" w:type="pct"/>
            <w:noWrap/>
            <w:vAlign w:val="center"/>
          </w:tcPr>
          <w:p w14:paraId="627EA49C"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2F7DE105"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3,9</w:t>
            </w:r>
          </w:p>
        </w:tc>
        <w:tc>
          <w:tcPr>
            <w:tcW w:w="400" w:type="pct"/>
            <w:noWrap/>
            <w:vAlign w:val="center"/>
          </w:tcPr>
          <w:p w14:paraId="0B2E4952"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3,8</w:t>
            </w:r>
          </w:p>
        </w:tc>
        <w:tc>
          <w:tcPr>
            <w:tcW w:w="400" w:type="pct"/>
            <w:noWrap/>
            <w:vAlign w:val="center"/>
          </w:tcPr>
          <w:p w14:paraId="09BF93BA"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4,4</w:t>
            </w:r>
          </w:p>
        </w:tc>
        <w:tc>
          <w:tcPr>
            <w:tcW w:w="400" w:type="pct"/>
            <w:noWrap/>
            <w:vAlign w:val="center"/>
          </w:tcPr>
          <w:p w14:paraId="1592FE3F"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0520C">
              <w:rPr>
                <w:rFonts w:asciiTheme="minorHAnsi" w:hAnsiTheme="minorHAnsi" w:cstheme="minorHAnsi"/>
                <w:sz w:val="18"/>
                <w:szCs w:val="18"/>
              </w:rPr>
              <w:t>3,4</w:t>
            </w:r>
          </w:p>
        </w:tc>
        <w:tc>
          <w:tcPr>
            <w:tcW w:w="401" w:type="pct"/>
            <w:noWrap/>
            <w:vAlign w:val="center"/>
          </w:tcPr>
          <w:p w14:paraId="433068CA" w14:textId="77777777" w:rsidR="00E118A5" w:rsidRPr="00D0520C"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sz w:val="18"/>
                <w:szCs w:val="18"/>
              </w:rPr>
              <w:t>3,8</w:t>
            </w:r>
          </w:p>
        </w:tc>
      </w:tr>
      <w:tr w:rsidR="00E118A5" w:rsidRPr="003214FB" w14:paraId="468BA502"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58" w:type="pct"/>
            <w:vAlign w:val="center"/>
            <w:hideMark/>
          </w:tcPr>
          <w:p w14:paraId="75FB0930"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482" w:type="pct"/>
            <w:noWrap/>
            <w:vAlign w:val="center"/>
          </w:tcPr>
          <w:p w14:paraId="3A9C6329" w14:textId="77777777" w:rsidR="00E118A5" w:rsidRPr="00D0520C"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358" w:type="pct"/>
            <w:noWrap/>
            <w:vAlign w:val="center"/>
          </w:tcPr>
          <w:p w14:paraId="1C94E4F4"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3,7</w:t>
            </w:r>
          </w:p>
        </w:tc>
        <w:tc>
          <w:tcPr>
            <w:tcW w:w="400" w:type="pct"/>
            <w:noWrap/>
            <w:vAlign w:val="center"/>
          </w:tcPr>
          <w:p w14:paraId="17201BF1"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3,5</w:t>
            </w:r>
          </w:p>
        </w:tc>
        <w:tc>
          <w:tcPr>
            <w:tcW w:w="400" w:type="pct"/>
            <w:noWrap/>
            <w:vAlign w:val="center"/>
          </w:tcPr>
          <w:p w14:paraId="45DCA1F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3,6</w:t>
            </w:r>
          </w:p>
        </w:tc>
        <w:tc>
          <w:tcPr>
            <w:tcW w:w="400" w:type="pct"/>
            <w:noWrap/>
            <w:vAlign w:val="center"/>
          </w:tcPr>
          <w:p w14:paraId="3C3EBADA"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4,1</w:t>
            </w:r>
          </w:p>
        </w:tc>
        <w:tc>
          <w:tcPr>
            <w:tcW w:w="400" w:type="pct"/>
            <w:noWrap/>
            <w:vAlign w:val="center"/>
          </w:tcPr>
          <w:p w14:paraId="4D931E87"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D0520C">
              <w:rPr>
                <w:rFonts w:asciiTheme="minorHAnsi" w:hAnsiTheme="minorHAnsi" w:cstheme="minorHAnsi"/>
                <w:bCs/>
                <w:sz w:val="18"/>
                <w:szCs w:val="18"/>
              </w:rPr>
              <w:t>3,4</w:t>
            </w:r>
          </w:p>
        </w:tc>
        <w:tc>
          <w:tcPr>
            <w:tcW w:w="401" w:type="pct"/>
            <w:noWrap/>
            <w:vAlign w:val="center"/>
          </w:tcPr>
          <w:p w14:paraId="2006F903" w14:textId="77777777" w:rsidR="00E118A5" w:rsidRPr="00D0520C"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D0520C">
              <w:rPr>
                <w:rFonts w:asciiTheme="minorHAnsi" w:hAnsiTheme="minorHAnsi" w:cstheme="minorHAnsi"/>
                <w:b/>
                <w:bCs/>
                <w:sz w:val="18"/>
                <w:szCs w:val="18"/>
              </w:rPr>
              <w:t>3,7</w:t>
            </w:r>
          </w:p>
        </w:tc>
      </w:tr>
    </w:tbl>
    <w:p w14:paraId="76460B0D"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7822DCF1" w14:textId="77777777" w:rsidR="00E118A5" w:rsidRDefault="00E118A5" w:rsidP="00E118A5">
      <w:pPr>
        <w:spacing w:line="240" w:lineRule="auto"/>
        <w:rPr>
          <w:rFonts w:asciiTheme="minorHAnsi" w:hAnsiTheme="minorHAnsi"/>
          <w:color w:val="000000" w:themeColor="text1"/>
          <w:sz w:val="22"/>
          <w:szCs w:val="22"/>
        </w:rPr>
      </w:pPr>
    </w:p>
    <w:p w14:paraId="6C83070E" w14:textId="6B214EA8" w:rsidR="00E118A5" w:rsidRPr="000800F1"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lastRenderedPageBreak/>
        <w:t>I v druhé oblasti zaznamenáváme pozitivní změnu ve výsledcích hodnocení u většiny sledovaných položek</w:t>
      </w:r>
      <w:r w:rsidR="002E6ECE">
        <w:rPr>
          <w:rFonts w:asciiTheme="minorHAnsi" w:hAnsiTheme="minorHAnsi"/>
          <w:color w:val="000000" w:themeColor="text1"/>
          <w:sz w:val="22"/>
          <w:szCs w:val="22"/>
        </w:rPr>
        <w:t xml:space="preserve"> při srovnání roku 2024 s rokem 2021</w:t>
      </w:r>
      <w:r>
        <w:rPr>
          <w:rFonts w:asciiTheme="minorHAnsi" w:hAnsiTheme="minorHAnsi"/>
          <w:color w:val="000000" w:themeColor="text1"/>
          <w:sz w:val="22"/>
          <w:szCs w:val="22"/>
        </w:rPr>
        <w:t xml:space="preserve">. Mírně negativnější je pohled zaměstnavatelů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na položku </w:t>
      </w:r>
      <w:r w:rsidRPr="00701374">
        <w:rPr>
          <w:rFonts w:asciiTheme="minorHAnsi" w:hAnsiTheme="minorHAnsi"/>
          <w:color w:val="000000" w:themeColor="text1"/>
          <w:sz w:val="22"/>
          <w:szCs w:val="22"/>
        </w:rPr>
        <w:t>Kvalita teoretických znalostí</w:t>
      </w:r>
      <w:r>
        <w:rPr>
          <w:rFonts w:asciiTheme="minorHAnsi" w:hAnsiTheme="minorHAnsi"/>
          <w:color w:val="000000" w:themeColor="text1"/>
          <w:sz w:val="22"/>
          <w:szCs w:val="22"/>
        </w:rPr>
        <w:t xml:space="preserve"> (pokles o 0,2 bodu). Stejné celkové hodnocení jako v předchozí</w:t>
      </w:r>
      <w:r w:rsidR="002E6ECE">
        <w:rPr>
          <w:rFonts w:asciiTheme="minorHAnsi" w:hAnsiTheme="minorHAnsi"/>
          <w:color w:val="000000" w:themeColor="text1"/>
          <w:sz w:val="22"/>
          <w:szCs w:val="22"/>
        </w:rPr>
        <w:t>m</w:t>
      </w:r>
      <w:r>
        <w:rPr>
          <w:rFonts w:asciiTheme="minorHAnsi" w:hAnsiTheme="minorHAnsi"/>
          <w:color w:val="000000" w:themeColor="text1"/>
          <w:sz w:val="22"/>
          <w:szCs w:val="22"/>
        </w:rPr>
        <w:t xml:space="preserve"> </w:t>
      </w:r>
      <w:r w:rsidR="002503E0">
        <w:rPr>
          <w:rFonts w:asciiTheme="minorHAnsi" w:hAnsiTheme="minorHAnsi"/>
          <w:color w:val="000000" w:themeColor="text1"/>
          <w:sz w:val="22"/>
          <w:szCs w:val="22"/>
        </w:rPr>
        <w:t xml:space="preserve">šetření vidíme </w:t>
      </w:r>
      <w:r>
        <w:rPr>
          <w:rFonts w:asciiTheme="minorHAnsi" w:hAnsiTheme="minorHAnsi"/>
          <w:color w:val="000000" w:themeColor="text1"/>
          <w:sz w:val="22"/>
          <w:szCs w:val="22"/>
        </w:rPr>
        <w:t>v případě položek sledujících rozvoj týmové práce a samostatné práce. Napříč fakultami sledujeme výkyvy v rozmezí -0,7 až 0,5, což svědčí o nevyváženém hodnocení této oblasti na jednotlivých fakultách.</w:t>
      </w:r>
    </w:p>
    <w:p w14:paraId="79B28783" w14:textId="77777777" w:rsidR="00E118A5" w:rsidRDefault="00E118A5" w:rsidP="00E118A5">
      <w:pPr>
        <w:spacing w:after="0" w:line="240" w:lineRule="auto"/>
        <w:jc w:val="left"/>
        <w:rPr>
          <w:rFonts w:asciiTheme="minorHAnsi" w:hAnsiTheme="minorHAnsi"/>
          <w:b/>
          <w:sz w:val="22"/>
          <w:szCs w:val="22"/>
        </w:rPr>
      </w:pPr>
    </w:p>
    <w:p w14:paraId="5105AE4A" w14:textId="50CD7D78"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29e</w:t>
      </w:r>
      <w:r w:rsidRPr="00936ED4">
        <w:rPr>
          <w:rFonts w:asciiTheme="minorHAnsi" w:hAnsiTheme="minorHAnsi"/>
          <w:b/>
          <w:sz w:val="20"/>
          <w:szCs w:val="20"/>
        </w:rPr>
        <w:t xml:space="preserve">: </w:t>
      </w:r>
      <w:r w:rsidR="00936ED4">
        <w:rPr>
          <w:rFonts w:asciiTheme="minorHAnsi" w:hAnsiTheme="minorHAnsi"/>
          <w:b/>
          <w:sz w:val="20"/>
          <w:szCs w:val="20"/>
        </w:rPr>
        <w:t>Výsledky</w:t>
      </w:r>
      <w:r w:rsidR="00936ED4" w:rsidRPr="00936ED4">
        <w:rPr>
          <w:rFonts w:asciiTheme="minorHAnsi" w:hAnsiTheme="minorHAnsi"/>
          <w:b/>
          <w:sz w:val="20"/>
          <w:szCs w:val="20"/>
        </w:rPr>
        <w:t xml:space="preserve"> </w:t>
      </w:r>
      <w:r w:rsidRPr="00936ED4">
        <w:rPr>
          <w:rFonts w:asciiTheme="minorHAnsi" w:hAnsiTheme="minorHAnsi"/>
          <w:b/>
          <w:sz w:val="20"/>
          <w:szCs w:val="20"/>
        </w:rPr>
        <w:t>učení (komparace 2024 a 2021)</w:t>
      </w:r>
    </w:p>
    <w:tbl>
      <w:tblPr>
        <w:tblStyle w:val="Tabulkasmkou4zvraznn21"/>
        <w:tblW w:w="5000" w:type="pct"/>
        <w:tblLook w:val="04A0" w:firstRow="1" w:lastRow="0" w:firstColumn="1" w:lastColumn="0" w:noHBand="0" w:noVBand="1"/>
      </w:tblPr>
      <w:tblGrid>
        <w:gridCol w:w="3738"/>
        <w:gridCol w:w="829"/>
        <w:gridCol w:w="699"/>
        <w:gridCol w:w="699"/>
        <w:gridCol w:w="699"/>
        <w:gridCol w:w="718"/>
        <w:gridCol w:w="699"/>
        <w:gridCol w:w="697"/>
      </w:tblGrid>
      <w:tr w:rsidR="00E118A5" w:rsidRPr="00036148" w14:paraId="39FE1B1B"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1FC36E8" w14:textId="77777777" w:rsidR="00E118A5" w:rsidRPr="00036148" w:rsidRDefault="00E118A5" w:rsidP="00E118A5">
            <w:pPr>
              <w:spacing w:after="0" w:line="240" w:lineRule="auto"/>
              <w:rPr>
                <w:rFonts w:asciiTheme="minorHAnsi" w:hAnsiTheme="minorHAnsi" w:cstheme="minorHAnsi"/>
                <w:sz w:val="18"/>
                <w:szCs w:val="18"/>
              </w:rPr>
            </w:pPr>
          </w:p>
        </w:tc>
        <w:tc>
          <w:tcPr>
            <w:tcW w:w="472" w:type="pct"/>
            <w:vAlign w:val="center"/>
          </w:tcPr>
          <w:p w14:paraId="23D33CF2"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98" w:type="pct"/>
            <w:vAlign w:val="center"/>
          </w:tcPr>
          <w:p w14:paraId="79D5E182"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8" w:type="pct"/>
            <w:vAlign w:val="center"/>
          </w:tcPr>
          <w:p w14:paraId="1D393103"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8" w:type="pct"/>
            <w:vAlign w:val="center"/>
          </w:tcPr>
          <w:p w14:paraId="361A127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409" w:type="pct"/>
            <w:vAlign w:val="center"/>
          </w:tcPr>
          <w:p w14:paraId="21421E11"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8" w:type="pct"/>
            <w:vAlign w:val="center"/>
          </w:tcPr>
          <w:p w14:paraId="008841A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8" w:type="pct"/>
            <w:vAlign w:val="center"/>
          </w:tcPr>
          <w:p w14:paraId="064C58F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036148" w14:paraId="7752D1AD"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462A73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teoretických znalostí</w:t>
            </w:r>
          </w:p>
        </w:tc>
        <w:tc>
          <w:tcPr>
            <w:tcW w:w="472" w:type="pct"/>
            <w:vAlign w:val="center"/>
          </w:tcPr>
          <w:p w14:paraId="37B4EF39"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-0,1</w:t>
            </w:r>
          </w:p>
        </w:tc>
        <w:tc>
          <w:tcPr>
            <w:tcW w:w="398" w:type="pct"/>
            <w:vAlign w:val="center"/>
          </w:tcPr>
          <w:p w14:paraId="334A312E"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-0,5</w:t>
            </w:r>
          </w:p>
        </w:tc>
        <w:tc>
          <w:tcPr>
            <w:tcW w:w="398" w:type="pct"/>
            <w:vAlign w:val="center"/>
          </w:tcPr>
          <w:p w14:paraId="404D728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-0,2</w:t>
            </w:r>
          </w:p>
        </w:tc>
        <w:tc>
          <w:tcPr>
            <w:tcW w:w="398" w:type="pct"/>
            <w:vAlign w:val="center"/>
          </w:tcPr>
          <w:p w14:paraId="762F5D1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0,1</w:t>
            </w:r>
          </w:p>
        </w:tc>
        <w:tc>
          <w:tcPr>
            <w:tcW w:w="409" w:type="pct"/>
            <w:vAlign w:val="center"/>
          </w:tcPr>
          <w:p w14:paraId="1213101A"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-0,7</w:t>
            </w:r>
          </w:p>
        </w:tc>
        <w:tc>
          <w:tcPr>
            <w:tcW w:w="398" w:type="pct"/>
            <w:vAlign w:val="center"/>
          </w:tcPr>
          <w:p w14:paraId="005D79B6"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-0,3</w:t>
            </w:r>
          </w:p>
        </w:tc>
        <w:tc>
          <w:tcPr>
            <w:tcW w:w="398" w:type="pct"/>
            <w:vAlign w:val="center"/>
          </w:tcPr>
          <w:p w14:paraId="1D12DA71" w14:textId="77777777" w:rsidR="00E118A5" w:rsidRPr="002D7D5A"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D7D5A">
              <w:rPr>
                <w:rFonts w:asciiTheme="minorHAnsi" w:hAnsiTheme="minorHAnsi" w:cstheme="minorHAnsi"/>
                <w:b/>
                <w:bCs/>
                <w:sz w:val="18"/>
                <w:szCs w:val="18"/>
              </w:rPr>
              <w:t>-0,2</w:t>
            </w:r>
          </w:p>
        </w:tc>
      </w:tr>
      <w:tr w:rsidR="00E118A5" w:rsidRPr="00036148" w14:paraId="28D941B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3F42E404"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Kvalita znalostí vědeckých pracovních postupů a výzkumu</w:t>
            </w:r>
          </w:p>
        </w:tc>
        <w:tc>
          <w:tcPr>
            <w:tcW w:w="472" w:type="pct"/>
            <w:vAlign w:val="center"/>
          </w:tcPr>
          <w:p w14:paraId="04324533"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0,5</w:t>
            </w:r>
          </w:p>
        </w:tc>
        <w:tc>
          <w:tcPr>
            <w:tcW w:w="398" w:type="pct"/>
            <w:vAlign w:val="center"/>
          </w:tcPr>
          <w:p w14:paraId="17955D8B"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0,3</w:t>
            </w:r>
          </w:p>
        </w:tc>
        <w:tc>
          <w:tcPr>
            <w:tcW w:w="398" w:type="pct"/>
            <w:vAlign w:val="center"/>
          </w:tcPr>
          <w:p w14:paraId="583250D2"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-0,2</w:t>
            </w:r>
          </w:p>
        </w:tc>
        <w:tc>
          <w:tcPr>
            <w:tcW w:w="398" w:type="pct"/>
            <w:vAlign w:val="center"/>
          </w:tcPr>
          <w:p w14:paraId="1D537264"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0,6</w:t>
            </w:r>
          </w:p>
        </w:tc>
        <w:tc>
          <w:tcPr>
            <w:tcW w:w="409" w:type="pct"/>
            <w:vAlign w:val="center"/>
          </w:tcPr>
          <w:p w14:paraId="25582199"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-0,6</w:t>
            </w:r>
          </w:p>
        </w:tc>
        <w:tc>
          <w:tcPr>
            <w:tcW w:w="398" w:type="pct"/>
            <w:vAlign w:val="center"/>
          </w:tcPr>
          <w:p w14:paraId="410DB80F"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0,1</w:t>
            </w:r>
          </w:p>
        </w:tc>
        <w:tc>
          <w:tcPr>
            <w:tcW w:w="398" w:type="pct"/>
            <w:vAlign w:val="center"/>
          </w:tcPr>
          <w:p w14:paraId="465AEA3F" w14:textId="77777777" w:rsidR="00E118A5" w:rsidRPr="002D7D5A"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D7D5A">
              <w:rPr>
                <w:rFonts w:asciiTheme="minorHAnsi" w:hAnsiTheme="minorHAnsi" w:cstheme="minorHAnsi"/>
                <w:b/>
                <w:sz w:val="18"/>
                <w:szCs w:val="18"/>
              </w:rPr>
              <w:t>0,2</w:t>
            </w:r>
          </w:p>
        </w:tc>
      </w:tr>
      <w:tr w:rsidR="00E118A5" w:rsidRPr="00036148" w14:paraId="535B21D0"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31BAC04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kritické myšlení a reflexi</w:t>
            </w:r>
          </w:p>
        </w:tc>
        <w:tc>
          <w:tcPr>
            <w:tcW w:w="472" w:type="pct"/>
            <w:vAlign w:val="center"/>
          </w:tcPr>
          <w:p w14:paraId="646E4EFC" w14:textId="77777777" w:rsidR="00E118A5"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76D8FD6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7D7F1D4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109429F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09" w:type="pct"/>
            <w:vAlign w:val="center"/>
          </w:tcPr>
          <w:p w14:paraId="1F1A4FC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4F7372D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B096B0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036148" w14:paraId="6E8C2393"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6A2D0C97"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spolupracovat s druhými</w:t>
            </w:r>
          </w:p>
        </w:tc>
        <w:tc>
          <w:tcPr>
            <w:tcW w:w="472" w:type="pct"/>
            <w:vAlign w:val="center"/>
          </w:tcPr>
          <w:p w14:paraId="5D48E98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5132BBE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225E5B3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18DD1FF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409" w:type="pct"/>
            <w:vAlign w:val="center"/>
          </w:tcPr>
          <w:p w14:paraId="76205DA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8" w:type="pct"/>
            <w:vAlign w:val="center"/>
          </w:tcPr>
          <w:p w14:paraId="52B5094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063306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2391161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13DB385"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samostatné práce</w:t>
            </w:r>
          </w:p>
        </w:tc>
        <w:tc>
          <w:tcPr>
            <w:tcW w:w="472" w:type="pct"/>
            <w:vAlign w:val="center"/>
          </w:tcPr>
          <w:p w14:paraId="071CA53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70FA4B9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8" w:type="pct"/>
            <w:vAlign w:val="center"/>
          </w:tcPr>
          <w:p w14:paraId="4D34188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629D15E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09" w:type="pct"/>
            <w:vAlign w:val="center"/>
          </w:tcPr>
          <w:p w14:paraId="3F5E479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EED2B5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0BA3BCD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0,0</w:t>
            </w:r>
          </w:p>
        </w:tc>
      </w:tr>
      <w:tr w:rsidR="00E118A5" w:rsidRPr="00036148" w14:paraId="017FB23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00A60B5"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komunikační dovednosti (zejména schopnost prezentovat vlastní myšlenky)</w:t>
            </w:r>
          </w:p>
        </w:tc>
        <w:tc>
          <w:tcPr>
            <w:tcW w:w="472" w:type="pct"/>
            <w:vAlign w:val="center"/>
          </w:tcPr>
          <w:p w14:paraId="792CB12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29433B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A91406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4160CDD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409" w:type="pct"/>
            <w:vAlign w:val="center"/>
          </w:tcPr>
          <w:p w14:paraId="39C4A45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47E085A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8" w:type="pct"/>
            <w:vAlign w:val="center"/>
          </w:tcPr>
          <w:p w14:paraId="0B74236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036148" w14:paraId="622AA9E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30" w:type="pct"/>
            <w:vAlign w:val="center"/>
          </w:tcPr>
          <w:p w14:paraId="1AE4A281" w14:textId="77777777" w:rsidR="00E118A5" w:rsidRPr="00036148" w:rsidRDefault="00E118A5" w:rsidP="00E118A5">
            <w:pPr>
              <w:spacing w:after="0" w:line="240" w:lineRule="auto"/>
              <w:jc w:val="left"/>
              <w:rPr>
                <w:rFonts w:asciiTheme="minorHAnsi" w:hAnsiTheme="minorHAnsi" w:cstheme="minorHAnsi"/>
                <w:b w:val="0"/>
                <w:sz w:val="18"/>
                <w:szCs w:val="18"/>
              </w:rPr>
            </w:pPr>
            <w:r w:rsidRPr="00036148">
              <w:rPr>
                <w:rFonts w:asciiTheme="minorHAnsi" w:hAnsiTheme="minorHAnsi" w:cstheme="minorHAnsi"/>
                <w:b w:val="0"/>
                <w:sz w:val="18"/>
                <w:szCs w:val="18"/>
              </w:rPr>
              <w:t>Studium rozvíjelo schopnosti inovativně přemýšlet</w:t>
            </w:r>
          </w:p>
        </w:tc>
        <w:tc>
          <w:tcPr>
            <w:tcW w:w="472" w:type="pct"/>
            <w:vAlign w:val="center"/>
          </w:tcPr>
          <w:p w14:paraId="503ADD05" w14:textId="77777777" w:rsidR="00E118A5"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7D3DE9F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8" w:type="pct"/>
            <w:vAlign w:val="center"/>
          </w:tcPr>
          <w:p w14:paraId="4B455C2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3EEC4F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409" w:type="pct"/>
            <w:vAlign w:val="center"/>
          </w:tcPr>
          <w:p w14:paraId="0AA7695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8" w:type="pct"/>
            <w:vAlign w:val="center"/>
          </w:tcPr>
          <w:p w14:paraId="5380F4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8" w:type="pct"/>
            <w:vAlign w:val="center"/>
          </w:tcPr>
          <w:p w14:paraId="1525B20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bl>
    <w:p w14:paraId="19C4DF15" w14:textId="77777777" w:rsidR="00E118A5" w:rsidRPr="001201A4" w:rsidRDefault="00E118A5" w:rsidP="00E118A5">
      <w:pPr>
        <w:spacing w:line="240" w:lineRule="auto"/>
        <w:rPr>
          <w:rFonts w:asciiTheme="minorHAnsi" w:hAnsiTheme="minorHAnsi"/>
          <w:sz w:val="22"/>
          <w:szCs w:val="22"/>
        </w:rPr>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30AEEC24" w14:textId="77777777" w:rsidR="00E118A5" w:rsidRDefault="00E118A5" w:rsidP="00E118A5">
      <w:pPr>
        <w:spacing w:line="240" w:lineRule="auto"/>
        <w:rPr>
          <w:rFonts w:asciiTheme="minorHAnsi" w:hAnsiTheme="minorHAnsi"/>
          <w:b/>
          <w:color w:val="000000" w:themeColor="text1"/>
          <w:sz w:val="22"/>
          <w:szCs w:val="22"/>
        </w:rPr>
      </w:pPr>
    </w:p>
    <w:p w14:paraId="41A5EDCE" w14:textId="77777777" w:rsidR="00E118A5" w:rsidRPr="00A209A7" w:rsidRDefault="00E118A5" w:rsidP="00E118A5">
      <w:pPr>
        <w:spacing w:line="240" w:lineRule="auto"/>
        <w:rPr>
          <w:rFonts w:asciiTheme="minorHAnsi" w:hAnsiTheme="minorHAnsi"/>
          <w:b/>
          <w:color w:val="000000" w:themeColor="text1"/>
          <w:sz w:val="22"/>
          <w:szCs w:val="22"/>
        </w:rPr>
      </w:pPr>
      <w:r>
        <w:rPr>
          <w:rFonts w:asciiTheme="minorHAnsi" w:hAnsiTheme="minorHAnsi"/>
          <w:b/>
          <w:color w:val="000000" w:themeColor="text1"/>
          <w:sz w:val="22"/>
          <w:szCs w:val="22"/>
        </w:rPr>
        <w:t>Obecné pracovní dovednosti</w:t>
      </w:r>
    </w:p>
    <w:p w14:paraId="15A0D1AE" w14:textId="49145E94" w:rsidR="00E118A5" w:rsidRPr="00064806" w:rsidRDefault="00E118A5" w:rsidP="00E118A5">
      <w:pPr>
        <w:spacing w:line="240" w:lineRule="auto"/>
        <w:rPr>
          <w:rFonts w:asciiTheme="minorHAnsi" w:hAnsiTheme="minorHAnsi"/>
          <w:color w:val="000000" w:themeColor="text1"/>
          <w:sz w:val="22"/>
          <w:szCs w:val="22"/>
        </w:rPr>
      </w:pPr>
      <w:r w:rsidRPr="00064806">
        <w:rPr>
          <w:rFonts w:asciiTheme="minorHAnsi" w:hAnsiTheme="minorHAnsi"/>
          <w:color w:val="000000" w:themeColor="text1"/>
          <w:sz w:val="22"/>
          <w:szCs w:val="22"/>
        </w:rPr>
        <w:t xml:space="preserve">Zaměstnavatelé vyjadřují spokojenost i v rámci třetí oblasti, která je specificky zařazena pouze </w:t>
      </w:r>
      <w:r w:rsidR="00202292">
        <w:rPr>
          <w:rFonts w:asciiTheme="minorHAnsi" w:hAnsiTheme="minorHAnsi"/>
          <w:color w:val="000000" w:themeColor="text1"/>
          <w:sz w:val="22"/>
          <w:szCs w:val="22"/>
        </w:rPr>
        <w:t xml:space="preserve">                 </w:t>
      </w:r>
      <w:r w:rsidRPr="00064806">
        <w:rPr>
          <w:rFonts w:asciiTheme="minorHAnsi" w:hAnsiTheme="minorHAnsi"/>
          <w:color w:val="000000" w:themeColor="text1"/>
          <w:sz w:val="22"/>
          <w:szCs w:val="22"/>
        </w:rPr>
        <w:t>do jejich dotazníku. U všech zahrnutých položek je celkové hodnocení nad střední hodnotou škály. Nejvyšší průměrné hodnocení je v případě položky SP vybavuje absolventy schopností vyhledávat a osvojovat si nové informace (průměr za UTB 4,1) a SP vybavuje absolventy schopností sdílet informace s kolegy (průměr za UTB 4,0). Slabší hodnocení se týká položek SP vybavuje absolventy schopností aktivně užívat cizí jazyk v mluvené formě (průměr za UTB 3,3), a dále SP vybavuje absolventy schopností aktivně užívat cizí jazyk v písemné formě (průměr za UTB 3,4). Pokud jde o situaci na jednotlivých fakultách, nejlépe si vedou FAI, FLKŘ a FMK, slabší je výsledek na FT a FHS.</w:t>
      </w:r>
    </w:p>
    <w:p w14:paraId="5598AB85" w14:textId="77777777" w:rsidR="00E118A5" w:rsidRDefault="00E118A5" w:rsidP="00E118A5">
      <w:pPr>
        <w:spacing w:after="0" w:line="240" w:lineRule="auto"/>
        <w:jc w:val="left"/>
        <w:rPr>
          <w:rFonts w:asciiTheme="minorHAnsi" w:hAnsiTheme="minorHAnsi"/>
          <w:b/>
          <w:sz w:val="22"/>
          <w:szCs w:val="22"/>
        </w:rPr>
      </w:pPr>
    </w:p>
    <w:p w14:paraId="5CF8E6B4" w14:textId="0FF6066F"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29f</w:t>
      </w:r>
      <w:r w:rsidRPr="00936ED4">
        <w:rPr>
          <w:rFonts w:asciiTheme="minorHAnsi" w:hAnsiTheme="minorHAnsi"/>
          <w:b/>
          <w:sz w:val="20"/>
          <w:szCs w:val="20"/>
        </w:rPr>
        <w:t xml:space="preserve">: Obecné pracovní </w:t>
      </w:r>
      <w:r w:rsidR="00936ED4">
        <w:rPr>
          <w:rFonts w:asciiTheme="minorHAnsi" w:hAnsiTheme="minorHAnsi"/>
          <w:b/>
          <w:sz w:val="20"/>
          <w:szCs w:val="20"/>
        </w:rPr>
        <w:t>dovednosti</w:t>
      </w:r>
      <w:r w:rsidR="00936ED4" w:rsidRPr="00936ED4">
        <w:rPr>
          <w:rFonts w:asciiTheme="minorHAnsi" w:hAnsiTheme="minorHAnsi"/>
          <w:b/>
          <w:sz w:val="20"/>
          <w:szCs w:val="20"/>
        </w:rPr>
        <w:t xml:space="preserve"> </w:t>
      </w:r>
    </w:p>
    <w:tbl>
      <w:tblPr>
        <w:tblStyle w:val="Tabulkasmkou4zvraznn21"/>
        <w:tblW w:w="5000" w:type="pct"/>
        <w:tblLook w:val="04A0" w:firstRow="1" w:lastRow="0" w:firstColumn="1" w:lastColumn="0" w:noHBand="0" w:noVBand="1"/>
      </w:tblPr>
      <w:tblGrid>
        <w:gridCol w:w="3896"/>
        <w:gridCol w:w="836"/>
        <w:gridCol w:w="633"/>
        <w:gridCol w:w="683"/>
        <w:gridCol w:w="683"/>
        <w:gridCol w:w="685"/>
        <w:gridCol w:w="679"/>
        <w:gridCol w:w="683"/>
      </w:tblGrid>
      <w:tr w:rsidR="00E118A5" w:rsidRPr="001201A4" w14:paraId="4118FFE0"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tcPr>
          <w:p w14:paraId="53B77BFA" w14:textId="77777777" w:rsidR="00E118A5" w:rsidRPr="00247CF1" w:rsidRDefault="00E118A5" w:rsidP="00E118A5">
            <w:pPr>
              <w:spacing w:after="0" w:line="240" w:lineRule="auto"/>
              <w:rPr>
                <w:rFonts w:asciiTheme="minorHAnsi" w:hAnsiTheme="minorHAnsi" w:cstheme="minorHAnsi"/>
                <w:sz w:val="18"/>
                <w:szCs w:val="18"/>
              </w:rPr>
            </w:pPr>
          </w:p>
        </w:tc>
        <w:tc>
          <w:tcPr>
            <w:tcW w:w="476" w:type="pct"/>
            <w:vAlign w:val="center"/>
          </w:tcPr>
          <w:p w14:paraId="411C17F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60" w:type="pct"/>
            <w:vAlign w:val="center"/>
          </w:tcPr>
          <w:p w14:paraId="6DCF1E2A"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89" w:type="pct"/>
            <w:vAlign w:val="center"/>
          </w:tcPr>
          <w:p w14:paraId="3DC5122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89" w:type="pct"/>
            <w:vAlign w:val="center"/>
          </w:tcPr>
          <w:p w14:paraId="4C55C3AC"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0" w:type="pct"/>
            <w:vAlign w:val="center"/>
          </w:tcPr>
          <w:p w14:paraId="11407A1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87" w:type="pct"/>
            <w:vAlign w:val="center"/>
          </w:tcPr>
          <w:p w14:paraId="7198D809"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89" w:type="pct"/>
            <w:vAlign w:val="center"/>
          </w:tcPr>
          <w:p w14:paraId="0FA4D20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1201A4" w14:paraId="6E1ED89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tcPr>
          <w:p w14:paraId="771CFED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mluvené formě.</w:t>
            </w:r>
          </w:p>
        </w:tc>
        <w:tc>
          <w:tcPr>
            <w:tcW w:w="476" w:type="pct"/>
            <w:tcBorders>
              <w:top w:val="nil"/>
              <w:left w:val="nil"/>
              <w:bottom w:val="single" w:sz="8" w:space="0" w:color="F4B083"/>
              <w:right w:val="single" w:sz="8" w:space="0" w:color="F4B083"/>
            </w:tcBorders>
            <w:shd w:val="clear" w:color="000000" w:fill="FBE4D5"/>
            <w:vAlign w:val="center"/>
          </w:tcPr>
          <w:p w14:paraId="2E69E02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60" w:type="pct"/>
            <w:tcBorders>
              <w:top w:val="nil"/>
              <w:left w:val="nil"/>
              <w:bottom w:val="single" w:sz="8" w:space="0" w:color="F4B083"/>
              <w:right w:val="single" w:sz="8" w:space="0" w:color="F4B083"/>
            </w:tcBorders>
            <w:shd w:val="clear" w:color="000000" w:fill="FBE4D5"/>
            <w:vAlign w:val="center"/>
          </w:tcPr>
          <w:p w14:paraId="2EC9858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041520F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399EFDD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90" w:type="pct"/>
            <w:tcBorders>
              <w:top w:val="nil"/>
              <w:left w:val="nil"/>
              <w:bottom w:val="single" w:sz="8" w:space="0" w:color="F4B083"/>
              <w:right w:val="single" w:sz="8" w:space="0" w:color="F4B083"/>
            </w:tcBorders>
            <w:shd w:val="clear" w:color="000000" w:fill="FBE4D5"/>
            <w:vAlign w:val="center"/>
          </w:tcPr>
          <w:p w14:paraId="237D3E4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16CC135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w:t>
            </w:r>
          </w:p>
        </w:tc>
        <w:tc>
          <w:tcPr>
            <w:tcW w:w="389" w:type="pct"/>
            <w:tcBorders>
              <w:top w:val="nil"/>
              <w:left w:val="nil"/>
              <w:bottom w:val="single" w:sz="8" w:space="0" w:color="F4B083"/>
              <w:right w:val="single" w:sz="8" w:space="0" w:color="F4B083"/>
            </w:tcBorders>
            <w:shd w:val="clear" w:color="000000" w:fill="FBE4D5"/>
            <w:vAlign w:val="center"/>
          </w:tcPr>
          <w:p w14:paraId="2E0E1A9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3,3</w:t>
            </w:r>
          </w:p>
        </w:tc>
      </w:tr>
      <w:tr w:rsidR="00E118A5" w:rsidRPr="001201A4" w14:paraId="2EECE20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068DCF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 xml:space="preserve">SP vybavuje absolventy schopností aktivně užívat cizí jazyk v písemné formě (např. porozumět </w:t>
            </w:r>
            <w:r w:rsidRPr="00247CF1">
              <w:rPr>
                <w:rFonts w:asciiTheme="minorHAnsi" w:hAnsiTheme="minorHAnsi" w:cstheme="minorHAnsi"/>
                <w:b w:val="0"/>
                <w:sz w:val="18"/>
                <w:szCs w:val="18"/>
              </w:rPr>
              <w:lastRenderedPageBreak/>
              <w:t>psanému textu a zformulovat na něj textovou odpověď).</w:t>
            </w:r>
          </w:p>
        </w:tc>
        <w:tc>
          <w:tcPr>
            <w:tcW w:w="476" w:type="pct"/>
            <w:tcBorders>
              <w:top w:val="nil"/>
              <w:left w:val="nil"/>
              <w:bottom w:val="single" w:sz="8" w:space="0" w:color="F4B083"/>
              <w:right w:val="single" w:sz="8" w:space="0" w:color="F4B083"/>
            </w:tcBorders>
            <w:shd w:val="clear" w:color="auto" w:fill="auto"/>
            <w:vAlign w:val="center"/>
          </w:tcPr>
          <w:p w14:paraId="41F2F41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lastRenderedPageBreak/>
              <w:t>3,5</w:t>
            </w:r>
          </w:p>
        </w:tc>
        <w:tc>
          <w:tcPr>
            <w:tcW w:w="360" w:type="pct"/>
            <w:tcBorders>
              <w:top w:val="nil"/>
              <w:left w:val="nil"/>
              <w:bottom w:val="single" w:sz="8" w:space="0" w:color="F4B083"/>
              <w:right w:val="single" w:sz="8" w:space="0" w:color="F4B083"/>
            </w:tcBorders>
            <w:shd w:val="clear" w:color="auto" w:fill="auto"/>
            <w:vAlign w:val="center"/>
          </w:tcPr>
          <w:p w14:paraId="208AB47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043A86E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auto" w:fill="auto"/>
            <w:vAlign w:val="center"/>
          </w:tcPr>
          <w:p w14:paraId="5456634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w:t>
            </w:r>
          </w:p>
        </w:tc>
        <w:tc>
          <w:tcPr>
            <w:tcW w:w="390" w:type="pct"/>
            <w:tcBorders>
              <w:top w:val="nil"/>
              <w:left w:val="nil"/>
              <w:bottom w:val="single" w:sz="8" w:space="0" w:color="F4B083"/>
              <w:right w:val="single" w:sz="8" w:space="0" w:color="F4B083"/>
            </w:tcBorders>
            <w:shd w:val="clear" w:color="auto" w:fill="auto"/>
            <w:vAlign w:val="center"/>
          </w:tcPr>
          <w:p w14:paraId="112B4AF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7" w:type="pct"/>
            <w:tcBorders>
              <w:top w:val="nil"/>
              <w:left w:val="nil"/>
              <w:bottom w:val="single" w:sz="8" w:space="0" w:color="F4B083"/>
              <w:right w:val="single" w:sz="8" w:space="0" w:color="F4B083"/>
            </w:tcBorders>
            <w:shd w:val="clear" w:color="auto" w:fill="auto"/>
            <w:vAlign w:val="center"/>
          </w:tcPr>
          <w:p w14:paraId="44E8046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3,2</w:t>
            </w:r>
          </w:p>
        </w:tc>
        <w:tc>
          <w:tcPr>
            <w:tcW w:w="389" w:type="pct"/>
            <w:tcBorders>
              <w:top w:val="nil"/>
              <w:left w:val="nil"/>
              <w:bottom w:val="single" w:sz="8" w:space="0" w:color="F4B083"/>
              <w:right w:val="single" w:sz="8" w:space="0" w:color="F4B083"/>
            </w:tcBorders>
            <w:shd w:val="clear" w:color="auto" w:fill="auto"/>
            <w:vAlign w:val="center"/>
          </w:tcPr>
          <w:p w14:paraId="13FEBED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3,4</w:t>
            </w:r>
          </w:p>
        </w:tc>
      </w:tr>
      <w:tr w:rsidR="00E118A5" w:rsidRPr="001201A4" w14:paraId="6B20E405"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50A7F3C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efektivně organizovat svůj pracovní čas.</w:t>
            </w:r>
          </w:p>
        </w:tc>
        <w:tc>
          <w:tcPr>
            <w:tcW w:w="476" w:type="pct"/>
            <w:tcBorders>
              <w:top w:val="nil"/>
              <w:left w:val="nil"/>
              <w:bottom w:val="single" w:sz="8" w:space="0" w:color="F4B083"/>
              <w:right w:val="single" w:sz="8" w:space="0" w:color="F4B083"/>
            </w:tcBorders>
            <w:shd w:val="clear" w:color="000000" w:fill="FBE4D5"/>
            <w:vAlign w:val="center"/>
          </w:tcPr>
          <w:p w14:paraId="5640970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60" w:type="pct"/>
            <w:tcBorders>
              <w:top w:val="nil"/>
              <w:left w:val="nil"/>
              <w:bottom w:val="single" w:sz="8" w:space="0" w:color="F4B083"/>
              <w:right w:val="single" w:sz="8" w:space="0" w:color="F4B083"/>
            </w:tcBorders>
            <w:shd w:val="clear" w:color="000000" w:fill="FBE4D5"/>
            <w:vAlign w:val="center"/>
          </w:tcPr>
          <w:p w14:paraId="06EDB63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68732B7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2556B6B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0" w:type="pct"/>
            <w:tcBorders>
              <w:top w:val="nil"/>
              <w:left w:val="nil"/>
              <w:bottom w:val="single" w:sz="8" w:space="0" w:color="F4B083"/>
              <w:right w:val="single" w:sz="8" w:space="0" w:color="F4B083"/>
            </w:tcBorders>
            <w:shd w:val="clear" w:color="000000" w:fill="FBE4D5"/>
            <w:vAlign w:val="center"/>
          </w:tcPr>
          <w:p w14:paraId="0AAC5F7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7" w:type="pct"/>
            <w:tcBorders>
              <w:top w:val="nil"/>
              <w:left w:val="nil"/>
              <w:bottom w:val="single" w:sz="8" w:space="0" w:color="F4B083"/>
              <w:right w:val="single" w:sz="8" w:space="0" w:color="F4B083"/>
            </w:tcBorders>
            <w:shd w:val="clear" w:color="000000" w:fill="FBE4D5"/>
            <w:vAlign w:val="center"/>
          </w:tcPr>
          <w:p w14:paraId="11D697D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89" w:type="pct"/>
            <w:tcBorders>
              <w:top w:val="nil"/>
              <w:left w:val="nil"/>
              <w:bottom w:val="single" w:sz="8" w:space="0" w:color="F4B083"/>
              <w:right w:val="single" w:sz="8" w:space="0" w:color="F4B083"/>
            </w:tcBorders>
            <w:shd w:val="clear" w:color="000000" w:fill="FBE4D5"/>
            <w:vAlign w:val="center"/>
          </w:tcPr>
          <w:p w14:paraId="708CF85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3,5</w:t>
            </w:r>
          </w:p>
        </w:tc>
      </w:tr>
      <w:tr w:rsidR="00E118A5" w:rsidRPr="001201A4" w14:paraId="0356FEEC"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7D884B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dodržovat zadané termíny a disciplínu ve firmě.</w:t>
            </w:r>
          </w:p>
        </w:tc>
        <w:tc>
          <w:tcPr>
            <w:tcW w:w="476" w:type="pct"/>
            <w:tcBorders>
              <w:top w:val="nil"/>
              <w:left w:val="nil"/>
              <w:bottom w:val="single" w:sz="8" w:space="0" w:color="F4B083"/>
              <w:right w:val="single" w:sz="8" w:space="0" w:color="F4B083"/>
            </w:tcBorders>
            <w:shd w:val="clear" w:color="auto" w:fill="auto"/>
            <w:vAlign w:val="center"/>
          </w:tcPr>
          <w:p w14:paraId="7868EFF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60" w:type="pct"/>
            <w:tcBorders>
              <w:top w:val="nil"/>
              <w:left w:val="nil"/>
              <w:bottom w:val="single" w:sz="8" w:space="0" w:color="F4B083"/>
              <w:right w:val="single" w:sz="8" w:space="0" w:color="F4B083"/>
            </w:tcBorders>
            <w:shd w:val="clear" w:color="auto" w:fill="auto"/>
            <w:vAlign w:val="center"/>
          </w:tcPr>
          <w:p w14:paraId="6CC9F3F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9" w:type="pct"/>
            <w:tcBorders>
              <w:top w:val="nil"/>
              <w:left w:val="nil"/>
              <w:bottom w:val="single" w:sz="8" w:space="0" w:color="F4B083"/>
              <w:right w:val="single" w:sz="8" w:space="0" w:color="F4B083"/>
            </w:tcBorders>
            <w:shd w:val="clear" w:color="auto" w:fill="auto"/>
            <w:vAlign w:val="center"/>
          </w:tcPr>
          <w:p w14:paraId="1AA1886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41F99A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auto" w:fill="auto"/>
            <w:vAlign w:val="center"/>
          </w:tcPr>
          <w:p w14:paraId="1FA9E3B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7" w:type="pct"/>
            <w:tcBorders>
              <w:top w:val="nil"/>
              <w:left w:val="nil"/>
              <w:bottom w:val="single" w:sz="8" w:space="0" w:color="F4B083"/>
              <w:right w:val="single" w:sz="8" w:space="0" w:color="F4B083"/>
            </w:tcBorders>
            <w:shd w:val="clear" w:color="auto" w:fill="auto"/>
            <w:vAlign w:val="center"/>
          </w:tcPr>
          <w:p w14:paraId="5392BA6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3F06CF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3,7</w:t>
            </w:r>
          </w:p>
        </w:tc>
      </w:tr>
      <w:tr w:rsidR="00E118A5" w:rsidRPr="001201A4" w14:paraId="69B511D3"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B7E4B2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informovat o progresu ve své pracovní činnosti.</w:t>
            </w:r>
          </w:p>
        </w:tc>
        <w:tc>
          <w:tcPr>
            <w:tcW w:w="476" w:type="pct"/>
            <w:tcBorders>
              <w:top w:val="nil"/>
              <w:left w:val="nil"/>
              <w:bottom w:val="single" w:sz="8" w:space="0" w:color="F4B083"/>
              <w:right w:val="single" w:sz="8" w:space="0" w:color="F4B083"/>
            </w:tcBorders>
            <w:shd w:val="clear" w:color="000000" w:fill="FBE4D5"/>
            <w:vAlign w:val="center"/>
          </w:tcPr>
          <w:p w14:paraId="7715B91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60" w:type="pct"/>
            <w:tcBorders>
              <w:top w:val="nil"/>
              <w:left w:val="nil"/>
              <w:bottom w:val="single" w:sz="8" w:space="0" w:color="F4B083"/>
              <w:right w:val="single" w:sz="8" w:space="0" w:color="F4B083"/>
            </w:tcBorders>
            <w:shd w:val="clear" w:color="000000" w:fill="FBE4D5"/>
            <w:vAlign w:val="center"/>
          </w:tcPr>
          <w:p w14:paraId="176B4BE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0A4AAF0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6E28C95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000000" w:fill="FBE4D5"/>
            <w:vAlign w:val="center"/>
          </w:tcPr>
          <w:p w14:paraId="2DC2461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7" w:type="pct"/>
            <w:tcBorders>
              <w:top w:val="nil"/>
              <w:left w:val="nil"/>
              <w:bottom w:val="single" w:sz="8" w:space="0" w:color="F4B083"/>
              <w:right w:val="single" w:sz="8" w:space="0" w:color="F4B083"/>
            </w:tcBorders>
            <w:shd w:val="clear" w:color="000000" w:fill="FBE4D5"/>
            <w:vAlign w:val="center"/>
          </w:tcPr>
          <w:p w14:paraId="110693B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445E1E1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3C6BC379"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279B1B4"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přizpůsobovat se potřebám organizace.</w:t>
            </w:r>
          </w:p>
        </w:tc>
        <w:tc>
          <w:tcPr>
            <w:tcW w:w="476" w:type="pct"/>
            <w:tcBorders>
              <w:top w:val="nil"/>
              <w:left w:val="nil"/>
              <w:bottom w:val="single" w:sz="8" w:space="0" w:color="F4B083"/>
              <w:right w:val="single" w:sz="8" w:space="0" w:color="F4B083"/>
            </w:tcBorders>
            <w:shd w:val="clear" w:color="auto" w:fill="auto"/>
            <w:vAlign w:val="center"/>
          </w:tcPr>
          <w:p w14:paraId="71A32F5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auto" w:fill="auto"/>
            <w:vAlign w:val="center"/>
          </w:tcPr>
          <w:p w14:paraId="1C5CEE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3448F81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6E633DB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0" w:type="pct"/>
            <w:tcBorders>
              <w:top w:val="nil"/>
              <w:left w:val="nil"/>
              <w:bottom w:val="single" w:sz="8" w:space="0" w:color="F4B083"/>
              <w:right w:val="single" w:sz="8" w:space="0" w:color="F4B083"/>
            </w:tcBorders>
            <w:shd w:val="clear" w:color="auto" w:fill="auto"/>
            <w:vAlign w:val="center"/>
          </w:tcPr>
          <w:p w14:paraId="70434C6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auto" w:fill="auto"/>
            <w:vAlign w:val="center"/>
          </w:tcPr>
          <w:p w14:paraId="60D6EAC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2FFA9D2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3,8</w:t>
            </w:r>
          </w:p>
        </w:tc>
      </w:tr>
      <w:tr w:rsidR="00E118A5" w:rsidRPr="001201A4" w14:paraId="12E9EA29"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0D36DEC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vyhledávat a osvojovat si nové informace.</w:t>
            </w:r>
          </w:p>
        </w:tc>
        <w:tc>
          <w:tcPr>
            <w:tcW w:w="476" w:type="pct"/>
            <w:tcBorders>
              <w:top w:val="nil"/>
              <w:left w:val="nil"/>
              <w:bottom w:val="single" w:sz="8" w:space="0" w:color="F4B083"/>
              <w:right w:val="single" w:sz="8" w:space="0" w:color="F4B083"/>
            </w:tcBorders>
            <w:shd w:val="clear" w:color="000000" w:fill="FBE4D5"/>
            <w:vAlign w:val="center"/>
          </w:tcPr>
          <w:p w14:paraId="0D0D991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60" w:type="pct"/>
            <w:tcBorders>
              <w:top w:val="nil"/>
              <w:left w:val="nil"/>
              <w:bottom w:val="single" w:sz="8" w:space="0" w:color="F4B083"/>
              <w:right w:val="single" w:sz="8" w:space="0" w:color="F4B083"/>
            </w:tcBorders>
            <w:shd w:val="clear" w:color="000000" w:fill="FBE4D5"/>
            <w:vAlign w:val="center"/>
          </w:tcPr>
          <w:p w14:paraId="5DB6D98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89" w:type="pct"/>
            <w:tcBorders>
              <w:top w:val="nil"/>
              <w:left w:val="nil"/>
              <w:bottom w:val="single" w:sz="8" w:space="0" w:color="F4B083"/>
              <w:right w:val="single" w:sz="8" w:space="0" w:color="F4B083"/>
            </w:tcBorders>
            <w:shd w:val="clear" w:color="000000" w:fill="FBE4D5"/>
            <w:vAlign w:val="center"/>
          </w:tcPr>
          <w:p w14:paraId="4AC4DA0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000000" w:fill="FBE4D5"/>
            <w:vAlign w:val="center"/>
          </w:tcPr>
          <w:p w14:paraId="7CED164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000000" w:fill="FBE4D5"/>
            <w:vAlign w:val="center"/>
          </w:tcPr>
          <w:p w14:paraId="2E7CBCE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87" w:type="pct"/>
            <w:tcBorders>
              <w:top w:val="nil"/>
              <w:left w:val="nil"/>
              <w:bottom w:val="single" w:sz="8" w:space="0" w:color="F4B083"/>
              <w:right w:val="single" w:sz="8" w:space="0" w:color="F4B083"/>
            </w:tcBorders>
            <w:shd w:val="clear" w:color="000000" w:fill="FBE4D5"/>
            <w:vAlign w:val="center"/>
          </w:tcPr>
          <w:p w14:paraId="0267770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89" w:type="pct"/>
            <w:tcBorders>
              <w:top w:val="nil"/>
              <w:left w:val="nil"/>
              <w:bottom w:val="single" w:sz="8" w:space="0" w:color="F4B083"/>
              <w:right w:val="single" w:sz="8" w:space="0" w:color="F4B083"/>
            </w:tcBorders>
            <w:shd w:val="clear" w:color="000000" w:fill="FBE4D5"/>
            <w:vAlign w:val="center"/>
          </w:tcPr>
          <w:p w14:paraId="564E3F9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4,1</w:t>
            </w:r>
          </w:p>
        </w:tc>
      </w:tr>
      <w:tr w:rsidR="00E118A5" w:rsidRPr="001201A4" w14:paraId="39CBB371"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2C8E5C3"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nahlížet na pracovní problémy z více stran.</w:t>
            </w:r>
          </w:p>
        </w:tc>
        <w:tc>
          <w:tcPr>
            <w:tcW w:w="476" w:type="pct"/>
            <w:tcBorders>
              <w:top w:val="nil"/>
              <w:left w:val="nil"/>
              <w:bottom w:val="single" w:sz="8" w:space="0" w:color="F4B083"/>
              <w:right w:val="single" w:sz="8" w:space="0" w:color="F4B083"/>
            </w:tcBorders>
            <w:shd w:val="clear" w:color="auto" w:fill="auto"/>
            <w:vAlign w:val="center"/>
          </w:tcPr>
          <w:p w14:paraId="60232C8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auto" w:fill="auto"/>
            <w:vAlign w:val="center"/>
          </w:tcPr>
          <w:p w14:paraId="407003D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9" w:type="pct"/>
            <w:tcBorders>
              <w:top w:val="nil"/>
              <w:left w:val="nil"/>
              <w:bottom w:val="single" w:sz="8" w:space="0" w:color="F4B083"/>
              <w:right w:val="single" w:sz="8" w:space="0" w:color="F4B083"/>
            </w:tcBorders>
            <w:shd w:val="clear" w:color="auto" w:fill="auto"/>
            <w:vAlign w:val="center"/>
          </w:tcPr>
          <w:p w14:paraId="2450564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auto" w:fill="auto"/>
            <w:vAlign w:val="center"/>
          </w:tcPr>
          <w:p w14:paraId="390AAF5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90" w:type="pct"/>
            <w:tcBorders>
              <w:top w:val="nil"/>
              <w:left w:val="nil"/>
              <w:bottom w:val="single" w:sz="8" w:space="0" w:color="F4B083"/>
              <w:right w:val="single" w:sz="8" w:space="0" w:color="F4B083"/>
            </w:tcBorders>
            <w:shd w:val="clear" w:color="auto" w:fill="auto"/>
            <w:vAlign w:val="center"/>
          </w:tcPr>
          <w:p w14:paraId="69F59CB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87" w:type="pct"/>
            <w:tcBorders>
              <w:top w:val="nil"/>
              <w:left w:val="nil"/>
              <w:bottom w:val="single" w:sz="8" w:space="0" w:color="F4B083"/>
              <w:right w:val="single" w:sz="8" w:space="0" w:color="F4B083"/>
            </w:tcBorders>
            <w:shd w:val="clear" w:color="auto" w:fill="auto"/>
            <w:vAlign w:val="center"/>
          </w:tcPr>
          <w:p w14:paraId="0E8AA30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779C14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3,8</w:t>
            </w:r>
          </w:p>
        </w:tc>
      </w:tr>
      <w:tr w:rsidR="00E118A5" w:rsidRPr="001201A4" w14:paraId="597B371E"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56AFC56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sdílet informace s kolegy.</w:t>
            </w:r>
          </w:p>
        </w:tc>
        <w:tc>
          <w:tcPr>
            <w:tcW w:w="476" w:type="pct"/>
            <w:tcBorders>
              <w:top w:val="nil"/>
              <w:left w:val="nil"/>
              <w:bottom w:val="single" w:sz="8" w:space="0" w:color="F4B083"/>
              <w:right w:val="single" w:sz="8" w:space="0" w:color="F4B083"/>
            </w:tcBorders>
            <w:shd w:val="clear" w:color="000000" w:fill="FBE4D5"/>
            <w:vAlign w:val="center"/>
          </w:tcPr>
          <w:p w14:paraId="3034C19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60" w:type="pct"/>
            <w:tcBorders>
              <w:top w:val="nil"/>
              <w:left w:val="nil"/>
              <w:bottom w:val="single" w:sz="8" w:space="0" w:color="F4B083"/>
              <w:right w:val="single" w:sz="8" w:space="0" w:color="F4B083"/>
            </w:tcBorders>
            <w:shd w:val="clear" w:color="000000" w:fill="FBE4D5"/>
            <w:vAlign w:val="center"/>
          </w:tcPr>
          <w:p w14:paraId="72F4323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000000" w:fill="FBE4D5"/>
            <w:vAlign w:val="center"/>
          </w:tcPr>
          <w:p w14:paraId="1D368EA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89" w:type="pct"/>
            <w:tcBorders>
              <w:top w:val="nil"/>
              <w:left w:val="nil"/>
              <w:bottom w:val="single" w:sz="8" w:space="0" w:color="F4B083"/>
              <w:right w:val="single" w:sz="8" w:space="0" w:color="F4B083"/>
            </w:tcBorders>
            <w:shd w:val="clear" w:color="000000" w:fill="FBE4D5"/>
            <w:vAlign w:val="center"/>
          </w:tcPr>
          <w:p w14:paraId="510BFC2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4,1</w:t>
            </w:r>
          </w:p>
        </w:tc>
        <w:tc>
          <w:tcPr>
            <w:tcW w:w="390" w:type="pct"/>
            <w:tcBorders>
              <w:top w:val="nil"/>
              <w:left w:val="nil"/>
              <w:bottom w:val="single" w:sz="8" w:space="0" w:color="F4B083"/>
              <w:right w:val="single" w:sz="8" w:space="0" w:color="F4B083"/>
            </w:tcBorders>
            <w:shd w:val="clear" w:color="000000" w:fill="FBE4D5"/>
            <w:vAlign w:val="center"/>
          </w:tcPr>
          <w:p w14:paraId="53D6442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4,3</w:t>
            </w:r>
          </w:p>
        </w:tc>
        <w:tc>
          <w:tcPr>
            <w:tcW w:w="387" w:type="pct"/>
            <w:tcBorders>
              <w:top w:val="nil"/>
              <w:left w:val="nil"/>
              <w:bottom w:val="single" w:sz="8" w:space="0" w:color="F4B083"/>
              <w:right w:val="single" w:sz="8" w:space="0" w:color="F4B083"/>
            </w:tcBorders>
            <w:shd w:val="clear" w:color="000000" w:fill="FBE4D5"/>
            <w:vAlign w:val="center"/>
          </w:tcPr>
          <w:p w14:paraId="5E027FE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000000" w:fill="FBE4D5"/>
            <w:vAlign w:val="center"/>
          </w:tcPr>
          <w:p w14:paraId="20F105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4,0</w:t>
            </w:r>
          </w:p>
        </w:tc>
      </w:tr>
      <w:tr w:rsidR="00E118A5" w:rsidRPr="001201A4" w14:paraId="0346133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66FE6472"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poradit si ve standardních pracovních situacích.</w:t>
            </w:r>
          </w:p>
        </w:tc>
        <w:tc>
          <w:tcPr>
            <w:tcW w:w="476" w:type="pct"/>
            <w:tcBorders>
              <w:top w:val="nil"/>
              <w:left w:val="nil"/>
              <w:bottom w:val="single" w:sz="8" w:space="0" w:color="F4B083"/>
              <w:right w:val="single" w:sz="8" w:space="0" w:color="F4B083"/>
            </w:tcBorders>
            <w:shd w:val="clear" w:color="auto" w:fill="auto"/>
            <w:vAlign w:val="center"/>
          </w:tcPr>
          <w:p w14:paraId="48604E7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auto" w:fill="auto"/>
            <w:vAlign w:val="center"/>
          </w:tcPr>
          <w:p w14:paraId="31B012E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auto" w:fill="auto"/>
            <w:vAlign w:val="center"/>
          </w:tcPr>
          <w:p w14:paraId="4AD1638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auto" w:fill="auto"/>
            <w:vAlign w:val="center"/>
          </w:tcPr>
          <w:p w14:paraId="5DE3524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w:t>
            </w:r>
          </w:p>
        </w:tc>
        <w:tc>
          <w:tcPr>
            <w:tcW w:w="390" w:type="pct"/>
            <w:tcBorders>
              <w:top w:val="nil"/>
              <w:left w:val="nil"/>
              <w:bottom w:val="single" w:sz="8" w:space="0" w:color="F4B083"/>
              <w:right w:val="single" w:sz="8" w:space="0" w:color="F4B083"/>
            </w:tcBorders>
            <w:shd w:val="clear" w:color="auto" w:fill="auto"/>
            <w:vAlign w:val="center"/>
          </w:tcPr>
          <w:p w14:paraId="74D88F1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4,2</w:t>
            </w:r>
          </w:p>
        </w:tc>
        <w:tc>
          <w:tcPr>
            <w:tcW w:w="387" w:type="pct"/>
            <w:tcBorders>
              <w:top w:val="nil"/>
              <w:left w:val="nil"/>
              <w:bottom w:val="single" w:sz="8" w:space="0" w:color="F4B083"/>
              <w:right w:val="single" w:sz="8" w:space="0" w:color="F4B083"/>
            </w:tcBorders>
            <w:shd w:val="clear" w:color="auto" w:fill="auto"/>
            <w:vAlign w:val="center"/>
          </w:tcPr>
          <w:p w14:paraId="32F7282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4ECC00C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3,9</w:t>
            </w:r>
          </w:p>
        </w:tc>
      </w:tr>
      <w:tr w:rsidR="00E118A5" w:rsidRPr="001201A4" w14:paraId="04619A09"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325B8DF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pracovat pod tlakem a řešit nestandardní pracovní situace.</w:t>
            </w:r>
          </w:p>
        </w:tc>
        <w:tc>
          <w:tcPr>
            <w:tcW w:w="476" w:type="pct"/>
            <w:tcBorders>
              <w:top w:val="nil"/>
              <w:left w:val="nil"/>
              <w:bottom w:val="single" w:sz="8" w:space="0" w:color="F4B083"/>
              <w:right w:val="single" w:sz="8" w:space="0" w:color="F4B083"/>
            </w:tcBorders>
            <w:shd w:val="clear" w:color="000000" w:fill="FBE4D5"/>
            <w:vAlign w:val="center"/>
          </w:tcPr>
          <w:p w14:paraId="7D6292B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60" w:type="pct"/>
            <w:tcBorders>
              <w:top w:val="nil"/>
              <w:left w:val="nil"/>
              <w:bottom w:val="single" w:sz="8" w:space="0" w:color="F4B083"/>
              <w:right w:val="single" w:sz="8" w:space="0" w:color="F4B083"/>
            </w:tcBorders>
            <w:shd w:val="clear" w:color="000000" w:fill="FBE4D5"/>
            <w:vAlign w:val="center"/>
          </w:tcPr>
          <w:p w14:paraId="49A3D16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2CA5ECC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9" w:type="pct"/>
            <w:tcBorders>
              <w:top w:val="nil"/>
              <w:left w:val="nil"/>
              <w:bottom w:val="single" w:sz="8" w:space="0" w:color="F4B083"/>
              <w:right w:val="single" w:sz="8" w:space="0" w:color="F4B083"/>
            </w:tcBorders>
            <w:shd w:val="clear" w:color="000000" w:fill="FBE4D5"/>
            <w:vAlign w:val="center"/>
          </w:tcPr>
          <w:p w14:paraId="7479989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000000" w:fill="FBE4D5"/>
            <w:vAlign w:val="center"/>
          </w:tcPr>
          <w:p w14:paraId="77E07E59"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7A5C08E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37CE676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6FC1EA36"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2F5F06E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identifikovat chyby v pracovních procesech.</w:t>
            </w:r>
          </w:p>
        </w:tc>
        <w:tc>
          <w:tcPr>
            <w:tcW w:w="476" w:type="pct"/>
            <w:tcBorders>
              <w:top w:val="nil"/>
              <w:left w:val="nil"/>
              <w:bottom w:val="single" w:sz="8" w:space="0" w:color="F4B083"/>
              <w:right w:val="single" w:sz="8" w:space="0" w:color="F4B083"/>
            </w:tcBorders>
            <w:shd w:val="clear" w:color="auto" w:fill="auto"/>
            <w:vAlign w:val="center"/>
          </w:tcPr>
          <w:p w14:paraId="6B9908F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auto" w:fill="auto"/>
            <w:vAlign w:val="center"/>
          </w:tcPr>
          <w:p w14:paraId="68F9A9E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9" w:type="pct"/>
            <w:tcBorders>
              <w:top w:val="nil"/>
              <w:left w:val="nil"/>
              <w:bottom w:val="single" w:sz="8" w:space="0" w:color="F4B083"/>
              <w:right w:val="single" w:sz="8" w:space="0" w:color="F4B083"/>
            </w:tcBorders>
            <w:shd w:val="clear" w:color="auto" w:fill="auto"/>
            <w:vAlign w:val="center"/>
          </w:tcPr>
          <w:p w14:paraId="4CF8939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3,3</w:t>
            </w:r>
          </w:p>
        </w:tc>
        <w:tc>
          <w:tcPr>
            <w:tcW w:w="389" w:type="pct"/>
            <w:tcBorders>
              <w:top w:val="nil"/>
              <w:left w:val="nil"/>
              <w:bottom w:val="single" w:sz="8" w:space="0" w:color="F4B083"/>
              <w:right w:val="single" w:sz="8" w:space="0" w:color="F4B083"/>
            </w:tcBorders>
            <w:shd w:val="clear" w:color="auto" w:fill="auto"/>
            <w:vAlign w:val="center"/>
          </w:tcPr>
          <w:p w14:paraId="7742949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auto" w:fill="auto"/>
            <w:vAlign w:val="center"/>
          </w:tcPr>
          <w:p w14:paraId="504B606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7" w:type="pct"/>
            <w:tcBorders>
              <w:top w:val="nil"/>
              <w:left w:val="nil"/>
              <w:bottom w:val="single" w:sz="8" w:space="0" w:color="F4B083"/>
              <w:right w:val="single" w:sz="8" w:space="0" w:color="F4B083"/>
            </w:tcBorders>
            <w:shd w:val="clear" w:color="auto" w:fill="auto"/>
            <w:vAlign w:val="center"/>
          </w:tcPr>
          <w:p w14:paraId="76BE8A3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3,2</w:t>
            </w:r>
          </w:p>
        </w:tc>
        <w:tc>
          <w:tcPr>
            <w:tcW w:w="389" w:type="pct"/>
            <w:tcBorders>
              <w:top w:val="nil"/>
              <w:left w:val="nil"/>
              <w:bottom w:val="single" w:sz="8" w:space="0" w:color="F4B083"/>
              <w:right w:val="single" w:sz="8" w:space="0" w:color="F4B083"/>
            </w:tcBorders>
            <w:shd w:val="clear" w:color="auto" w:fill="auto"/>
            <w:vAlign w:val="center"/>
          </w:tcPr>
          <w:p w14:paraId="06C9334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587F326F"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7D430044"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vybírat optimální postupy při řešení problémů.</w:t>
            </w:r>
          </w:p>
        </w:tc>
        <w:tc>
          <w:tcPr>
            <w:tcW w:w="476" w:type="pct"/>
            <w:tcBorders>
              <w:top w:val="nil"/>
              <w:left w:val="nil"/>
              <w:bottom w:val="single" w:sz="8" w:space="0" w:color="F4B083"/>
              <w:right w:val="single" w:sz="8" w:space="0" w:color="F4B083"/>
            </w:tcBorders>
            <w:shd w:val="clear" w:color="000000" w:fill="FBE4D5"/>
            <w:vAlign w:val="center"/>
          </w:tcPr>
          <w:p w14:paraId="0E6E2B3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60" w:type="pct"/>
            <w:tcBorders>
              <w:top w:val="nil"/>
              <w:left w:val="nil"/>
              <w:bottom w:val="single" w:sz="8" w:space="0" w:color="F4B083"/>
              <w:right w:val="single" w:sz="8" w:space="0" w:color="F4B083"/>
            </w:tcBorders>
            <w:shd w:val="clear" w:color="000000" w:fill="FBE4D5"/>
            <w:vAlign w:val="center"/>
          </w:tcPr>
          <w:p w14:paraId="337C8F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89" w:type="pct"/>
            <w:tcBorders>
              <w:top w:val="nil"/>
              <w:left w:val="nil"/>
              <w:bottom w:val="single" w:sz="8" w:space="0" w:color="F4B083"/>
              <w:right w:val="single" w:sz="8" w:space="0" w:color="F4B083"/>
            </w:tcBorders>
            <w:shd w:val="clear" w:color="000000" w:fill="FBE4D5"/>
            <w:vAlign w:val="center"/>
          </w:tcPr>
          <w:p w14:paraId="4CA7AB3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89" w:type="pct"/>
            <w:tcBorders>
              <w:top w:val="nil"/>
              <w:left w:val="nil"/>
              <w:bottom w:val="single" w:sz="8" w:space="0" w:color="F4B083"/>
              <w:right w:val="single" w:sz="8" w:space="0" w:color="F4B083"/>
            </w:tcBorders>
            <w:shd w:val="clear" w:color="000000" w:fill="FBE4D5"/>
            <w:vAlign w:val="center"/>
          </w:tcPr>
          <w:p w14:paraId="57600A9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3,7</w:t>
            </w:r>
          </w:p>
        </w:tc>
        <w:tc>
          <w:tcPr>
            <w:tcW w:w="390" w:type="pct"/>
            <w:tcBorders>
              <w:top w:val="nil"/>
              <w:left w:val="nil"/>
              <w:bottom w:val="single" w:sz="8" w:space="0" w:color="F4B083"/>
              <w:right w:val="single" w:sz="8" w:space="0" w:color="F4B083"/>
            </w:tcBorders>
            <w:shd w:val="clear" w:color="000000" w:fill="FBE4D5"/>
            <w:vAlign w:val="center"/>
          </w:tcPr>
          <w:p w14:paraId="1A83F44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w:t>
            </w:r>
          </w:p>
        </w:tc>
        <w:tc>
          <w:tcPr>
            <w:tcW w:w="387" w:type="pct"/>
            <w:tcBorders>
              <w:top w:val="nil"/>
              <w:left w:val="nil"/>
              <w:bottom w:val="single" w:sz="8" w:space="0" w:color="F4B083"/>
              <w:right w:val="single" w:sz="8" w:space="0" w:color="F4B083"/>
            </w:tcBorders>
            <w:shd w:val="clear" w:color="000000" w:fill="FBE4D5"/>
            <w:vAlign w:val="center"/>
          </w:tcPr>
          <w:p w14:paraId="533E964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000000" w:fill="FBE4D5"/>
            <w:vAlign w:val="center"/>
          </w:tcPr>
          <w:p w14:paraId="2317861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3,6</w:t>
            </w:r>
          </w:p>
        </w:tc>
      </w:tr>
      <w:tr w:rsidR="00E118A5" w:rsidRPr="001201A4" w14:paraId="79CFC3A4"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219" w:type="pct"/>
            <w:vAlign w:val="center"/>
            <w:hideMark/>
          </w:tcPr>
          <w:p w14:paraId="22BEBA9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rozpoznat priority v řešení úkolů včetně ekonomických aspektů.</w:t>
            </w:r>
          </w:p>
        </w:tc>
        <w:tc>
          <w:tcPr>
            <w:tcW w:w="476" w:type="pct"/>
            <w:tcBorders>
              <w:top w:val="nil"/>
              <w:left w:val="nil"/>
              <w:bottom w:val="single" w:sz="8" w:space="0" w:color="F4B083"/>
              <w:right w:val="single" w:sz="8" w:space="0" w:color="F4B083"/>
            </w:tcBorders>
            <w:shd w:val="clear" w:color="auto" w:fill="auto"/>
            <w:vAlign w:val="center"/>
          </w:tcPr>
          <w:p w14:paraId="0A0A27A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3,5</w:t>
            </w:r>
          </w:p>
        </w:tc>
        <w:tc>
          <w:tcPr>
            <w:tcW w:w="360" w:type="pct"/>
            <w:tcBorders>
              <w:top w:val="nil"/>
              <w:left w:val="nil"/>
              <w:bottom w:val="single" w:sz="8" w:space="0" w:color="F4B083"/>
              <w:right w:val="single" w:sz="8" w:space="0" w:color="F4B083"/>
            </w:tcBorders>
            <w:shd w:val="clear" w:color="auto" w:fill="auto"/>
            <w:vAlign w:val="center"/>
          </w:tcPr>
          <w:p w14:paraId="429EF20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w:t>
            </w:r>
          </w:p>
        </w:tc>
        <w:tc>
          <w:tcPr>
            <w:tcW w:w="389" w:type="pct"/>
            <w:tcBorders>
              <w:top w:val="nil"/>
              <w:left w:val="nil"/>
              <w:bottom w:val="single" w:sz="8" w:space="0" w:color="F4B083"/>
              <w:right w:val="single" w:sz="8" w:space="0" w:color="F4B083"/>
            </w:tcBorders>
            <w:shd w:val="clear" w:color="auto" w:fill="auto"/>
            <w:vAlign w:val="center"/>
          </w:tcPr>
          <w:p w14:paraId="66B6D1C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3,1</w:t>
            </w:r>
          </w:p>
        </w:tc>
        <w:tc>
          <w:tcPr>
            <w:tcW w:w="389" w:type="pct"/>
            <w:tcBorders>
              <w:top w:val="nil"/>
              <w:left w:val="nil"/>
              <w:bottom w:val="single" w:sz="8" w:space="0" w:color="F4B083"/>
              <w:right w:val="single" w:sz="8" w:space="0" w:color="F4B083"/>
            </w:tcBorders>
            <w:shd w:val="clear" w:color="auto" w:fill="auto"/>
            <w:vAlign w:val="center"/>
          </w:tcPr>
          <w:p w14:paraId="0E9A88B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3,8</w:t>
            </w:r>
          </w:p>
        </w:tc>
        <w:tc>
          <w:tcPr>
            <w:tcW w:w="390" w:type="pct"/>
            <w:tcBorders>
              <w:top w:val="nil"/>
              <w:left w:val="nil"/>
              <w:bottom w:val="single" w:sz="8" w:space="0" w:color="F4B083"/>
              <w:right w:val="single" w:sz="8" w:space="0" w:color="F4B083"/>
            </w:tcBorders>
            <w:shd w:val="clear" w:color="auto" w:fill="auto"/>
            <w:vAlign w:val="center"/>
          </w:tcPr>
          <w:p w14:paraId="597BFB5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7" w:type="pct"/>
            <w:tcBorders>
              <w:top w:val="nil"/>
              <w:left w:val="nil"/>
              <w:bottom w:val="single" w:sz="8" w:space="0" w:color="F4B083"/>
              <w:right w:val="single" w:sz="8" w:space="0" w:color="F4B083"/>
            </w:tcBorders>
            <w:shd w:val="clear" w:color="auto" w:fill="auto"/>
            <w:vAlign w:val="center"/>
          </w:tcPr>
          <w:p w14:paraId="04664C8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w:t>
            </w:r>
          </w:p>
        </w:tc>
        <w:tc>
          <w:tcPr>
            <w:tcW w:w="389" w:type="pct"/>
            <w:tcBorders>
              <w:top w:val="nil"/>
              <w:left w:val="nil"/>
              <w:bottom w:val="single" w:sz="8" w:space="0" w:color="F4B083"/>
              <w:right w:val="single" w:sz="8" w:space="0" w:color="F4B083"/>
            </w:tcBorders>
            <w:shd w:val="clear" w:color="auto" w:fill="auto"/>
            <w:vAlign w:val="center"/>
          </w:tcPr>
          <w:p w14:paraId="63922C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3,5</w:t>
            </w:r>
          </w:p>
        </w:tc>
      </w:tr>
    </w:tbl>
    <w:p w14:paraId="329174F9" w14:textId="77777777" w:rsidR="00E118A5" w:rsidRPr="00036148" w:rsidRDefault="00E118A5" w:rsidP="00E118A5">
      <w:pPr>
        <w:spacing w:line="240" w:lineRule="auto"/>
        <w:rPr>
          <w:rFonts w:asciiTheme="minorHAnsi" w:hAnsiTheme="minorHAnsi"/>
          <w:i/>
          <w:sz w:val="18"/>
          <w:szCs w:val="18"/>
        </w:rPr>
      </w:pPr>
      <w:r>
        <w:rPr>
          <w:rFonts w:asciiTheme="minorHAnsi" w:hAnsiTheme="minorHAnsi"/>
          <w:i/>
          <w:sz w:val="18"/>
          <w:szCs w:val="18"/>
        </w:rPr>
        <w:t>Komentář</w:t>
      </w:r>
      <w:r w:rsidRPr="00036148">
        <w:rPr>
          <w:rFonts w:asciiTheme="minorHAnsi" w:hAnsiTheme="minorHAnsi"/>
          <w:i/>
          <w:sz w:val="18"/>
          <w:szCs w:val="18"/>
        </w:rPr>
        <w:t xml:space="preserve">: Vlastní data: „Hodnocení absolventů ze strany zaměstnavatelů – </w:t>
      </w:r>
      <w:r>
        <w:rPr>
          <w:rFonts w:asciiTheme="minorHAnsi" w:hAnsiTheme="minorHAnsi"/>
          <w:i/>
          <w:sz w:val="18"/>
          <w:szCs w:val="18"/>
        </w:rPr>
        <w:t xml:space="preserve">2024“ (N = 115). </w:t>
      </w:r>
      <w:r w:rsidRPr="00036148">
        <w:rPr>
          <w:rFonts w:asciiTheme="minorHAnsi" w:hAnsiTheme="minorHAnsi"/>
          <w:i/>
          <w:sz w:val="18"/>
          <w:szCs w:val="18"/>
        </w:rPr>
        <w:t xml:space="preserve">V případě jednotlivých položek jsou uvedeny průměry </w:t>
      </w:r>
      <w:r>
        <w:rPr>
          <w:rFonts w:asciiTheme="minorHAnsi" w:hAnsiTheme="minorHAnsi"/>
          <w:i/>
          <w:sz w:val="18"/>
          <w:szCs w:val="18"/>
        </w:rPr>
        <w:t>odpovědí na Likertově škále od 1 do 5, kde 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11413AD1" w14:textId="77777777" w:rsidR="00E118A5" w:rsidRPr="002F385E" w:rsidRDefault="00E118A5" w:rsidP="00E118A5">
      <w:pPr>
        <w:spacing w:line="240" w:lineRule="auto"/>
        <w:rPr>
          <w:rFonts w:asciiTheme="minorHAnsi" w:hAnsiTheme="minorHAnsi"/>
          <w:i/>
          <w:sz w:val="18"/>
          <w:szCs w:val="18"/>
        </w:rPr>
      </w:pPr>
    </w:p>
    <w:p w14:paraId="0E7A2CE9" w14:textId="64B28CE9" w:rsidR="00E118A5" w:rsidRDefault="00E118A5" w:rsidP="00E118A5">
      <w:pPr>
        <w:spacing w:line="240" w:lineRule="auto"/>
        <w:rPr>
          <w:rFonts w:asciiTheme="minorHAnsi" w:hAnsiTheme="minorHAnsi"/>
          <w:color w:val="000000" w:themeColor="text1"/>
          <w:sz w:val="22"/>
          <w:szCs w:val="22"/>
        </w:rPr>
      </w:pPr>
      <w:r>
        <w:rPr>
          <w:rFonts w:asciiTheme="minorHAnsi" w:hAnsiTheme="minorHAnsi"/>
          <w:color w:val="000000" w:themeColor="text1"/>
          <w:sz w:val="22"/>
          <w:szCs w:val="22"/>
        </w:rPr>
        <w:t>Srovnání šetření z let 2024 a 2021 prozrazuje podobné vzorce, jaké jsme měli možnost sledovat v případě předchozích oblastí. Došlo k mírně pozitivnímu posunu v hodnocení u všech zde zařazených položek. Posun v hodnocení se pohybuje od 0,1 do 0,3 bodu, nejedná se tedy o zásadní změnu. Nejvýrazněji je pozitivní změna patrná na FAI. Po třech letech lze konstatovat, že kvalita obecných pracovních kompetencí absolventů se pohledem zaměstnavatelů výrazně nemění, zůstává na mírně pozitivní úrovni hodnocení.</w:t>
      </w:r>
    </w:p>
    <w:p w14:paraId="001996FA" w14:textId="77777777" w:rsidR="00E118A5" w:rsidRDefault="00E118A5" w:rsidP="00E118A5">
      <w:pPr>
        <w:spacing w:after="0" w:line="240" w:lineRule="auto"/>
        <w:jc w:val="left"/>
        <w:rPr>
          <w:rFonts w:asciiTheme="minorHAnsi" w:hAnsiTheme="minorHAnsi"/>
          <w:b/>
          <w:sz w:val="22"/>
          <w:szCs w:val="22"/>
        </w:rPr>
      </w:pPr>
    </w:p>
    <w:p w14:paraId="70C1AE5D" w14:textId="4E4F3668" w:rsidR="00E118A5" w:rsidRPr="00936ED4" w:rsidRDefault="00E118A5" w:rsidP="00E118A5">
      <w:pPr>
        <w:spacing w:line="240" w:lineRule="auto"/>
        <w:jc w:val="left"/>
        <w:rPr>
          <w:rFonts w:asciiTheme="minorHAnsi" w:hAnsiTheme="minorHAnsi"/>
          <w:b/>
          <w:sz w:val="20"/>
          <w:szCs w:val="20"/>
        </w:rPr>
      </w:pPr>
      <w:r w:rsidRPr="00936ED4">
        <w:rPr>
          <w:rFonts w:asciiTheme="minorHAnsi" w:hAnsiTheme="minorHAnsi"/>
          <w:b/>
          <w:sz w:val="20"/>
          <w:szCs w:val="20"/>
        </w:rPr>
        <w:t xml:space="preserve">Tabulka </w:t>
      </w:r>
      <w:r w:rsidR="00936ED4" w:rsidRPr="00936ED4">
        <w:rPr>
          <w:rFonts w:asciiTheme="minorHAnsi" w:hAnsiTheme="minorHAnsi"/>
          <w:b/>
          <w:sz w:val="20"/>
          <w:szCs w:val="20"/>
        </w:rPr>
        <w:t>29g</w:t>
      </w:r>
      <w:r w:rsidRPr="00936ED4">
        <w:rPr>
          <w:rFonts w:asciiTheme="minorHAnsi" w:hAnsiTheme="minorHAnsi"/>
          <w:b/>
          <w:sz w:val="20"/>
          <w:szCs w:val="20"/>
        </w:rPr>
        <w:t xml:space="preserve">: Obecné pracovní </w:t>
      </w:r>
      <w:r w:rsidR="00936ED4">
        <w:rPr>
          <w:rFonts w:asciiTheme="minorHAnsi" w:hAnsiTheme="minorHAnsi"/>
          <w:b/>
          <w:sz w:val="20"/>
          <w:szCs w:val="20"/>
        </w:rPr>
        <w:t>dovednosti</w:t>
      </w:r>
      <w:r w:rsidR="00936ED4" w:rsidRPr="00936ED4">
        <w:rPr>
          <w:rFonts w:asciiTheme="minorHAnsi" w:hAnsiTheme="minorHAnsi"/>
          <w:b/>
          <w:sz w:val="20"/>
          <w:szCs w:val="20"/>
        </w:rPr>
        <w:t xml:space="preserve"> </w:t>
      </w:r>
      <w:r w:rsidRPr="00936ED4">
        <w:rPr>
          <w:rFonts w:asciiTheme="minorHAnsi" w:hAnsiTheme="minorHAnsi"/>
          <w:b/>
          <w:sz w:val="20"/>
          <w:szCs w:val="20"/>
        </w:rPr>
        <w:t>(komparace 2024 a 2021)</w:t>
      </w:r>
    </w:p>
    <w:tbl>
      <w:tblPr>
        <w:tblStyle w:val="Tabulkasmkou4zvraznn21"/>
        <w:tblW w:w="5000" w:type="pct"/>
        <w:tblLook w:val="04A0" w:firstRow="1" w:lastRow="0" w:firstColumn="1" w:lastColumn="0" w:noHBand="0" w:noVBand="1"/>
      </w:tblPr>
      <w:tblGrid>
        <w:gridCol w:w="3824"/>
        <w:gridCol w:w="844"/>
        <w:gridCol w:w="685"/>
        <w:gridCol w:w="685"/>
        <w:gridCol w:w="685"/>
        <w:gridCol w:w="685"/>
        <w:gridCol w:w="685"/>
        <w:gridCol w:w="685"/>
      </w:tblGrid>
      <w:tr w:rsidR="00E118A5" w:rsidRPr="001201A4" w14:paraId="07E55B1E"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tcPr>
          <w:p w14:paraId="514B12CE" w14:textId="77777777" w:rsidR="00E118A5" w:rsidRPr="00247CF1" w:rsidRDefault="00E118A5" w:rsidP="00E118A5">
            <w:pPr>
              <w:spacing w:after="0" w:line="240" w:lineRule="auto"/>
              <w:rPr>
                <w:rFonts w:asciiTheme="minorHAnsi" w:hAnsiTheme="minorHAnsi" w:cstheme="minorHAnsi"/>
                <w:sz w:val="18"/>
                <w:szCs w:val="18"/>
              </w:rPr>
            </w:pPr>
          </w:p>
        </w:tc>
        <w:tc>
          <w:tcPr>
            <w:tcW w:w="481" w:type="pct"/>
            <w:vAlign w:val="center"/>
          </w:tcPr>
          <w:p w14:paraId="481D5B67"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FAI</w:t>
            </w:r>
          </w:p>
        </w:tc>
        <w:tc>
          <w:tcPr>
            <w:tcW w:w="390" w:type="pct"/>
            <w:vAlign w:val="center"/>
          </w:tcPr>
          <w:p w14:paraId="29484DD8"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FaME</w:t>
            </w:r>
          </w:p>
        </w:tc>
        <w:tc>
          <w:tcPr>
            <w:tcW w:w="390" w:type="pct"/>
            <w:vAlign w:val="center"/>
          </w:tcPr>
          <w:p w14:paraId="55DF1FA0"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FHS</w:t>
            </w:r>
          </w:p>
        </w:tc>
        <w:tc>
          <w:tcPr>
            <w:tcW w:w="390" w:type="pct"/>
            <w:vAlign w:val="center"/>
          </w:tcPr>
          <w:p w14:paraId="6BCD13E4"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FLKŘ</w:t>
            </w:r>
          </w:p>
        </w:tc>
        <w:tc>
          <w:tcPr>
            <w:tcW w:w="390" w:type="pct"/>
            <w:vAlign w:val="center"/>
          </w:tcPr>
          <w:p w14:paraId="3580F8B5"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FMK</w:t>
            </w:r>
          </w:p>
        </w:tc>
        <w:tc>
          <w:tcPr>
            <w:tcW w:w="390" w:type="pct"/>
            <w:vAlign w:val="center"/>
          </w:tcPr>
          <w:p w14:paraId="2FD1FA5E"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FT</w:t>
            </w:r>
          </w:p>
        </w:tc>
        <w:tc>
          <w:tcPr>
            <w:tcW w:w="390" w:type="pct"/>
            <w:vAlign w:val="center"/>
          </w:tcPr>
          <w:p w14:paraId="257EADFC" w14:textId="77777777" w:rsidR="00E118A5" w:rsidRPr="00036148" w:rsidRDefault="00E118A5" w:rsidP="00E118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UTB</w:t>
            </w:r>
          </w:p>
        </w:tc>
      </w:tr>
      <w:tr w:rsidR="00E118A5" w:rsidRPr="001201A4" w14:paraId="366E2DF8"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tcPr>
          <w:p w14:paraId="04E534B7"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mluvené formě.</w:t>
            </w:r>
          </w:p>
        </w:tc>
        <w:tc>
          <w:tcPr>
            <w:tcW w:w="481" w:type="pct"/>
            <w:tcBorders>
              <w:top w:val="nil"/>
              <w:left w:val="nil"/>
              <w:bottom w:val="single" w:sz="8" w:space="0" w:color="F4B083"/>
              <w:right w:val="single" w:sz="8" w:space="0" w:color="F4B083"/>
            </w:tcBorders>
            <w:shd w:val="clear" w:color="000000" w:fill="FBE4D5"/>
            <w:vAlign w:val="center"/>
          </w:tcPr>
          <w:p w14:paraId="6824076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493CD9B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3E79903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89E20B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4559CFB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2181908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0292024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547DC495"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3BE6443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aktivně užívat cizí jazyk v písemné formě (např. porozumět psanému textu a zformulovat na něj textovou odpověď).</w:t>
            </w:r>
          </w:p>
        </w:tc>
        <w:tc>
          <w:tcPr>
            <w:tcW w:w="481" w:type="pct"/>
            <w:tcBorders>
              <w:top w:val="nil"/>
              <w:left w:val="nil"/>
              <w:bottom w:val="single" w:sz="8" w:space="0" w:color="F4B083"/>
              <w:right w:val="single" w:sz="8" w:space="0" w:color="F4B083"/>
            </w:tcBorders>
            <w:shd w:val="clear" w:color="auto" w:fill="auto"/>
            <w:vAlign w:val="center"/>
          </w:tcPr>
          <w:p w14:paraId="0BD3902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4E4EEFE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auto" w:fill="auto"/>
            <w:vAlign w:val="center"/>
          </w:tcPr>
          <w:p w14:paraId="45565DC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1D58E54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661896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16E1D4E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0B114F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4A16CB16"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77EB705A"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lastRenderedPageBreak/>
              <w:t>SP vybavuje absolventy schopností efektivně organizovat svůj pracovní čas.</w:t>
            </w:r>
          </w:p>
        </w:tc>
        <w:tc>
          <w:tcPr>
            <w:tcW w:w="481" w:type="pct"/>
            <w:tcBorders>
              <w:top w:val="nil"/>
              <w:left w:val="nil"/>
              <w:bottom w:val="single" w:sz="8" w:space="0" w:color="F4B083"/>
              <w:right w:val="single" w:sz="8" w:space="0" w:color="F4B083"/>
            </w:tcBorders>
            <w:shd w:val="clear" w:color="000000" w:fill="FBE4D5"/>
            <w:vAlign w:val="center"/>
          </w:tcPr>
          <w:p w14:paraId="1E421FF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0,7</w:t>
            </w:r>
          </w:p>
        </w:tc>
        <w:tc>
          <w:tcPr>
            <w:tcW w:w="390" w:type="pct"/>
            <w:tcBorders>
              <w:top w:val="nil"/>
              <w:left w:val="nil"/>
              <w:bottom w:val="single" w:sz="8" w:space="0" w:color="F4B083"/>
              <w:right w:val="single" w:sz="8" w:space="0" w:color="F4B083"/>
            </w:tcBorders>
            <w:shd w:val="clear" w:color="000000" w:fill="FBE4D5"/>
            <w:vAlign w:val="center"/>
          </w:tcPr>
          <w:p w14:paraId="69CFFBB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6AF9CC1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0C186CC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2012961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0415C5B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24F5FB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2C12B39A"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779F743"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dodržovat zadané termíny a disciplínu ve firmě.</w:t>
            </w:r>
          </w:p>
        </w:tc>
        <w:tc>
          <w:tcPr>
            <w:tcW w:w="481" w:type="pct"/>
            <w:tcBorders>
              <w:top w:val="nil"/>
              <w:left w:val="nil"/>
              <w:bottom w:val="single" w:sz="8" w:space="0" w:color="F4B083"/>
              <w:right w:val="single" w:sz="8" w:space="0" w:color="F4B083"/>
            </w:tcBorders>
            <w:shd w:val="clear" w:color="auto" w:fill="auto"/>
            <w:vAlign w:val="center"/>
          </w:tcPr>
          <w:p w14:paraId="4D0FB13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6E0F3A3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59392DA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0198C88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5D5144E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auto" w:fill="auto"/>
            <w:vAlign w:val="center"/>
          </w:tcPr>
          <w:p w14:paraId="11CDEAD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3B684D5"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2741FD3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480D4B7"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informovat o progresu ve své pracovní činnosti.</w:t>
            </w:r>
          </w:p>
        </w:tc>
        <w:tc>
          <w:tcPr>
            <w:tcW w:w="481" w:type="pct"/>
            <w:tcBorders>
              <w:top w:val="nil"/>
              <w:left w:val="nil"/>
              <w:bottom w:val="single" w:sz="8" w:space="0" w:color="F4B083"/>
              <w:right w:val="single" w:sz="8" w:space="0" w:color="F4B083"/>
            </w:tcBorders>
            <w:shd w:val="clear" w:color="000000" w:fill="FBE4D5"/>
            <w:vAlign w:val="center"/>
          </w:tcPr>
          <w:p w14:paraId="3D6D4C0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w:t>
            </w:r>
          </w:p>
        </w:tc>
        <w:tc>
          <w:tcPr>
            <w:tcW w:w="390" w:type="pct"/>
            <w:tcBorders>
              <w:top w:val="nil"/>
              <w:left w:val="nil"/>
              <w:bottom w:val="single" w:sz="8" w:space="0" w:color="F4B083"/>
              <w:right w:val="single" w:sz="8" w:space="0" w:color="F4B083"/>
            </w:tcBorders>
            <w:shd w:val="clear" w:color="000000" w:fill="FBE4D5"/>
            <w:vAlign w:val="center"/>
          </w:tcPr>
          <w:p w14:paraId="250B1A7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3603F4B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50D0F3D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000000" w:fill="FBE4D5"/>
            <w:vAlign w:val="center"/>
          </w:tcPr>
          <w:p w14:paraId="7B28532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509FDC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000000" w:fill="FBE4D5"/>
            <w:vAlign w:val="center"/>
          </w:tcPr>
          <w:p w14:paraId="7B592DE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1D21E44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299CC13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přizpůsobovat se potřebám organizace.</w:t>
            </w:r>
          </w:p>
        </w:tc>
        <w:tc>
          <w:tcPr>
            <w:tcW w:w="481" w:type="pct"/>
            <w:tcBorders>
              <w:top w:val="nil"/>
              <w:left w:val="nil"/>
              <w:bottom w:val="single" w:sz="8" w:space="0" w:color="F4B083"/>
              <w:right w:val="single" w:sz="8" w:space="0" w:color="F4B083"/>
            </w:tcBorders>
            <w:shd w:val="clear" w:color="auto" w:fill="auto"/>
            <w:vAlign w:val="center"/>
          </w:tcPr>
          <w:p w14:paraId="7DADFDD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6F072F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177D87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0DB8C3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0434810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D479999"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EDC8687"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5FD1DA5C"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3840302B"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vyhledávat a osvojovat si nové informace.</w:t>
            </w:r>
          </w:p>
        </w:tc>
        <w:tc>
          <w:tcPr>
            <w:tcW w:w="481" w:type="pct"/>
            <w:tcBorders>
              <w:top w:val="nil"/>
              <w:left w:val="nil"/>
              <w:bottom w:val="single" w:sz="8" w:space="0" w:color="F4B083"/>
              <w:right w:val="single" w:sz="8" w:space="0" w:color="F4B083"/>
            </w:tcBorders>
            <w:shd w:val="clear" w:color="000000" w:fill="FBE4D5"/>
            <w:vAlign w:val="center"/>
          </w:tcPr>
          <w:p w14:paraId="1184C56E"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D96BE57"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0B10DDF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120BFE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006DB81D"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0C3CEBC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182F0B51"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4F1C6E92"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0B2D8E6"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nahlížet na pracovní problémy z více stran.</w:t>
            </w:r>
          </w:p>
        </w:tc>
        <w:tc>
          <w:tcPr>
            <w:tcW w:w="481" w:type="pct"/>
            <w:tcBorders>
              <w:top w:val="nil"/>
              <w:left w:val="nil"/>
              <w:bottom w:val="single" w:sz="8" w:space="0" w:color="F4B083"/>
              <w:right w:val="single" w:sz="8" w:space="0" w:color="F4B083"/>
            </w:tcBorders>
            <w:shd w:val="clear" w:color="auto" w:fill="auto"/>
            <w:vAlign w:val="center"/>
          </w:tcPr>
          <w:p w14:paraId="3837A6B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4A03153E"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7352BAC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7D504B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5221D96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779D71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6E1FA57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4BDAB1B2"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0CABFDE"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sdílet informace s kolegy.</w:t>
            </w:r>
          </w:p>
        </w:tc>
        <w:tc>
          <w:tcPr>
            <w:tcW w:w="481" w:type="pct"/>
            <w:tcBorders>
              <w:top w:val="nil"/>
              <w:left w:val="nil"/>
              <w:bottom w:val="single" w:sz="8" w:space="0" w:color="F4B083"/>
              <w:right w:val="single" w:sz="8" w:space="0" w:color="F4B083"/>
            </w:tcBorders>
            <w:shd w:val="clear" w:color="000000" w:fill="FBE4D5"/>
            <w:vAlign w:val="center"/>
          </w:tcPr>
          <w:p w14:paraId="4D2F5F8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2D7144A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6D64208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35417F3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2CB936A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58731CFB"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532BA1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0,1</w:t>
            </w:r>
          </w:p>
        </w:tc>
      </w:tr>
      <w:tr w:rsidR="00E118A5" w:rsidRPr="001201A4" w14:paraId="6B754E6F"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1FDFE0FE"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poradit si ve standardních pracovních situacích.</w:t>
            </w:r>
          </w:p>
        </w:tc>
        <w:tc>
          <w:tcPr>
            <w:tcW w:w="481" w:type="pct"/>
            <w:tcBorders>
              <w:top w:val="nil"/>
              <w:left w:val="nil"/>
              <w:bottom w:val="single" w:sz="8" w:space="0" w:color="F4B083"/>
              <w:right w:val="single" w:sz="8" w:space="0" w:color="F4B083"/>
            </w:tcBorders>
            <w:shd w:val="clear" w:color="auto" w:fill="auto"/>
            <w:vAlign w:val="center"/>
          </w:tcPr>
          <w:p w14:paraId="6AC73641"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auto" w:fill="auto"/>
            <w:vAlign w:val="center"/>
          </w:tcPr>
          <w:p w14:paraId="77794E7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03C489B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25E3306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7C3D45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EB655BD"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40413B8"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54C32FD8"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0E4EFB4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pracovat pod tlakem a řešit nestandardní pracovní situace.</w:t>
            </w:r>
          </w:p>
        </w:tc>
        <w:tc>
          <w:tcPr>
            <w:tcW w:w="481" w:type="pct"/>
            <w:tcBorders>
              <w:top w:val="nil"/>
              <w:left w:val="nil"/>
              <w:bottom w:val="single" w:sz="8" w:space="0" w:color="F4B083"/>
              <w:right w:val="single" w:sz="8" w:space="0" w:color="F4B083"/>
            </w:tcBorders>
            <w:shd w:val="clear" w:color="000000" w:fill="FBE4D5"/>
            <w:vAlign w:val="center"/>
          </w:tcPr>
          <w:p w14:paraId="070B7FEF"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5F37A7D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w:t>
            </w:r>
          </w:p>
        </w:tc>
        <w:tc>
          <w:tcPr>
            <w:tcW w:w="390" w:type="pct"/>
            <w:tcBorders>
              <w:top w:val="nil"/>
              <w:left w:val="nil"/>
              <w:bottom w:val="single" w:sz="8" w:space="0" w:color="F4B083"/>
              <w:right w:val="single" w:sz="8" w:space="0" w:color="F4B083"/>
            </w:tcBorders>
            <w:shd w:val="clear" w:color="000000" w:fill="FBE4D5"/>
            <w:vAlign w:val="center"/>
          </w:tcPr>
          <w:p w14:paraId="752E25B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066AA69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4484D986"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3799C32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000000" w:fill="FBE4D5"/>
            <w:vAlign w:val="center"/>
          </w:tcPr>
          <w:p w14:paraId="20E037A3"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0F9C12ED"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5F0F642F"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identifikovat chyby v pracovních procesech.</w:t>
            </w:r>
          </w:p>
        </w:tc>
        <w:tc>
          <w:tcPr>
            <w:tcW w:w="481" w:type="pct"/>
            <w:tcBorders>
              <w:top w:val="nil"/>
              <w:left w:val="nil"/>
              <w:bottom w:val="single" w:sz="8" w:space="0" w:color="F4B083"/>
              <w:right w:val="single" w:sz="8" w:space="0" w:color="F4B083"/>
            </w:tcBorders>
            <w:shd w:val="clear" w:color="auto" w:fill="auto"/>
            <w:vAlign w:val="center"/>
          </w:tcPr>
          <w:p w14:paraId="6C833C6F"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w:t>
            </w:r>
          </w:p>
        </w:tc>
        <w:tc>
          <w:tcPr>
            <w:tcW w:w="390" w:type="pct"/>
            <w:tcBorders>
              <w:top w:val="nil"/>
              <w:left w:val="nil"/>
              <w:bottom w:val="single" w:sz="8" w:space="0" w:color="F4B083"/>
              <w:right w:val="single" w:sz="8" w:space="0" w:color="F4B083"/>
            </w:tcBorders>
            <w:shd w:val="clear" w:color="auto" w:fill="auto"/>
            <w:vAlign w:val="center"/>
          </w:tcPr>
          <w:p w14:paraId="01B2549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auto" w:fill="auto"/>
            <w:vAlign w:val="center"/>
          </w:tcPr>
          <w:p w14:paraId="31646F8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7517C192"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auto" w:fill="auto"/>
            <w:vAlign w:val="center"/>
          </w:tcPr>
          <w:p w14:paraId="2B69F6F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auto" w:fill="auto"/>
            <w:vAlign w:val="center"/>
          </w:tcPr>
          <w:p w14:paraId="1B348EE4"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4A5A91E6"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r w:rsidR="00E118A5" w:rsidRPr="001201A4" w14:paraId="0D03CD27" w14:textId="77777777" w:rsidTr="00543E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718ED6ED"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vybírat optimální postupy při řešení problémů.</w:t>
            </w:r>
          </w:p>
        </w:tc>
        <w:tc>
          <w:tcPr>
            <w:tcW w:w="481" w:type="pct"/>
            <w:tcBorders>
              <w:top w:val="nil"/>
              <w:left w:val="nil"/>
              <w:bottom w:val="single" w:sz="8" w:space="0" w:color="F4B083"/>
              <w:right w:val="single" w:sz="8" w:space="0" w:color="F4B083"/>
            </w:tcBorders>
            <w:shd w:val="clear" w:color="000000" w:fill="FBE4D5"/>
            <w:vAlign w:val="center"/>
          </w:tcPr>
          <w:p w14:paraId="0FD83138"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000000" w:fill="FBE4D5"/>
            <w:vAlign w:val="center"/>
          </w:tcPr>
          <w:p w14:paraId="73E4F334"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31530522"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w:t>
            </w:r>
          </w:p>
        </w:tc>
        <w:tc>
          <w:tcPr>
            <w:tcW w:w="390" w:type="pct"/>
            <w:tcBorders>
              <w:top w:val="nil"/>
              <w:left w:val="nil"/>
              <w:bottom w:val="single" w:sz="8" w:space="0" w:color="F4B083"/>
              <w:right w:val="single" w:sz="8" w:space="0" w:color="F4B083"/>
            </w:tcBorders>
            <w:shd w:val="clear" w:color="000000" w:fill="FBE4D5"/>
            <w:vAlign w:val="center"/>
          </w:tcPr>
          <w:p w14:paraId="58F8AAEA"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56C1AA60"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0,6</w:t>
            </w:r>
          </w:p>
        </w:tc>
        <w:tc>
          <w:tcPr>
            <w:tcW w:w="390" w:type="pct"/>
            <w:tcBorders>
              <w:top w:val="nil"/>
              <w:left w:val="nil"/>
              <w:bottom w:val="single" w:sz="8" w:space="0" w:color="F4B083"/>
              <w:right w:val="single" w:sz="8" w:space="0" w:color="F4B083"/>
            </w:tcBorders>
            <w:shd w:val="clear" w:color="000000" w:fill="FBE4D5"/>
            <w:vAlign w:val="center"/>
          </w:tcPr>
          <w:p w14:paraId="5EB1F6C5"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w:t>
            </w:r>
          </w:p>
        </w:tc>
        <w:tc>
          <w:tcPr>
            <w:tcW w:w="390" w:type="pct"/>
            <w:tcBorders>
              <w:top w:val="nil"/>
              <w:left w:val="nil"/>
              <w:bottom w:val="single" w:sz="8" w:space="0" w:color="F4B083"/>
              <w:right w:val="single" w:sz="8" w:space="0" w:color="F4B083"/>
            </w:tcBorders>
            <w:shd w:val="clear" w:color="000000" w:fill="FBE4D5"/>
            <w:vAlign w:val="center"/>
          </w:tcPr>
          <w:p w14:paraId="6C54D1DC" w14:textId="77777777" w:rsidR="00E118A5" w:rsidRDefault="00E118A5" w:rsidP="00E118A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0,2</w:t>
            </w:r>
          </w:p>
        </w:tc>
      </w:tr>
      <w:tr w:rsidR="00E118A5" w:rsidRPr="001201A4" w14:paraId="6F0D82F7" w14:textId="77777777" w:rsidTr="00543E17">
        <w:trPr>
          <w:trHeight w:val="567"/>
        </w:trPr>
        <w:tc>
          <w:tcPr>
            <w:cnfStyle w:val="001000000000" w:firstRow="0" w:lastRow="0" w:firstColumn="1" w:lastColumn="0" w:oddVBand="0" w:evenVBand="0" w:oddHBand="0" w:evenHBand="0" w:firstRowFirstColumn="0" w:firstRowLastColumn="0" w:lastRowFirstColumn="0" w:lastRowLastColumn="0"/>
            <w:tcW w:w="2179" w:type="pct"/>
            <w:vAlign w:val="center"/>
            <w:hideMark/>
          </w:tcPr>
          <w:p w14:paraId="65E1F7C1" w14:textId="77777777" w:rsidR="00E118A5" w:rsidRPr="00247CF1" w:rsidRDefault="00E118A5" w:rsidP="00E118A5">
            <w:pPr>
              <w:spacing w:after="0" w:line="240" w:lineRule="auto"/>
              <w:jc w:val="left"/>
              <w:rPr>
                <w:rFonts w:asciiTheme="minorHAnsi" w:hAnsiTheme="minorHAnsi" w:cstheme="minorHAnsi"/>
                <w:b w:val="0"/>
                <w:sz w:val="18"/>
                <w:szCs w:val="18"/>
              </w:rPr>
            </w:pPr>
            <w:r w:rsidRPr="00247CF1">
              <w:rPr>
                <w:rFonts w:asciiTheme="minorHAnsi" w:hAnsiTheme="minorHAnsi" w:cstheme="minorHAnsi"/>
                <w:b w:val="0"/>
                <w:sz w:val="18"/>
                <w:szCs w:val="18"/>
              </w:rPr>
              <w:t>SP vybavuje absolventy schopností rozpoznat priority v řešení úkolů včetně ekonomických aspektů.</w:t>
            </w:r>
          </w:p>
        </w:tc>
        <w:tc>
          <w:tcPr>
            <w:tcW w:w="481" w:type="pct"/>
            <w:tcBorders>
              <w:top w:val="nil"/>
              <w:left w:val="nil"/>
              <w:bottom w:val="single" w:sz="8" w:space="0" w:color="F4B083"/>
              <w:right w:val="single" w:sz="8" w:space="0" w:color="F4B083"/>
            </w:tcBorders>
            <w:shd w:val="clear" w:color="auto" w:fill="auto"/>
            <w:vAlign w:val="center"/>
          </w:tcPr>
          <w:p w14:paraId="28EA95DC"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4A83DE3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3FF157F3"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28C7C8F0"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137479D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w:t>
            </w:r>
          </w:p>
        </w:tc>
        <w:tc>
          <w:tcPr>
            <w:tcW w:w="390" w:type="pct"/>
            <w:tcBorders>
              <w:top w:val="nil"/>
              <w:left w:val="nil"/>
              <w:bottom w:val="single" w:sz="8" w:space="0" w:color="F4B083"/>
              <w:right w:val="single" w:sz="8" w:space="0" w:color="F4B083"/>
            </w:tcBorders>
            <w:shd w:val="clear" w:color="auto" w:fill="auto"/>
            <w:vAlign w:val="center"/>
          </w:tcPr>
          <w:p w14:paraId="767371CA"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w:t>
            </w:r>
          </w:p>
        </w:tc>
        <w:tc>
          <w:tcPr>
            <w:tcW w:w="390" w:type="pct"/>
            <w:tcBorders>
              <w:top w:val="nil"/>
              <w:left w:val="nil"/>
              <w:bottom w:val="single" w:sz="8" w:space="0" w:color="F4B083"/>
              <w:right w:val="single" w:sz="8" w:space="0" w:color="F4B083"/>
            </w:tcBorders>
            <w:shd w:val="clear" w:color="auto" w:fill="auto"/>
            <w:vAlign w:val="center"/>
          </w:tcPr>
          <w:p w14:paraId="45E14B2B" w14:textId="77777777" w:rsidR="00E118A5"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0,3</w:t>
            </w:r>
          </w:p>
        </w:tc>
      </w:tr>
    </w:tbl>
    <w:p w14:paraId="0F38049C" w14:textId="6463C97C" w:rsidR="00E118A5" w:rsidRDefault="00E118A5" w:rsidP="00936ED4">
      <w:pPr>
        <w:spacing w:line="240" w:lineRule="auto"/>
      </w:pPr>
      <w:r>
        <w:rPr>
          <w:rFonts w:asciiTheme="minorHAnsi" w:hAnsiTheme="minorHAnsi"/>
          <w:i/>
          <w:sz w:val="18"/>
          <w:szCs w:val="18"/>
        </w:rPr>
        <w:t>Komentář: Rozdíly hodnocení v roce 2024 oproti roku 2021</w:t>
      </w:r>
      <w:r w:rsidRPr="00036148">
        <w:rPr>
          <w:rFonts w:asciiTheme="minorHAnsi" w:hAnsiTheme="minorHAnsi"/>
          <w:i/>
          <w:sz w:val="18"/>
          <w:szCs w:val="18"/>
        </w:rPr>
        <w:t xml:space="preserve">, kladné hodnoty vyjadřují zlepšení, záporné hodnoty vyjadřují zhoršení, dle stupnice na Likertově škále od </w:t>
      </w:r>
      <w:r>
        <w:rPr>
          <w:rFonts w:asciiTheme="minorHAnsi" w:hAnsiTheme="minorHAnsi"/>
          <w:i/>
          <w:sz w:val="18"/>
          <w:szCs w:val="18"/>
        </w:rPr>
        <w:t>1</w:t>
      </w:r>
      <w:r w:rsidRPr="00036148">
        <w:rPr>
          <w:rFonts w:asciiTheme="minorHAnsi" w:hAnsiTheme="minorHAnsi"/>
          <w:i/>
          <w:sz w:val="18"/>
          <w:szCs w:val="18"/>
        </w:rPr>
        <w:t xml:space="preserve"> do 5, kde </w:t>
      </w:r>
      <w:r>
        <w:rPr>
          <w:rFonts w:asciiTheme="minorHAnsi" w:hAnsiTheme="minorHAnsi"/>
          <w:i/>
          <w:sz w:val="18"/>
          <w:szCs w:val="18"/>
        </w:rPr>
        <w:t>1 = nejnižší míra</w:t>
      </w:r>
      <w:r w:rsidRPr="00036148">
        <w:rPr>
          <w:rFonts w:asciiTheme="minorHAnsi" w:hAnsiTheme="minorHAnsi"/>
          <w:i/>
          <w:sz w:val="18"/>
          <w:szCs w:val="18"/>
        </w:rPr>
        <w:t xml:space="preserve"> spokoje</w:t>
      </w:r>
      <w:r>
        <w:rPr>
          <w:rFonts w:asciiTheme="minorHAnsi" w:hAnsiTheme="minorHAnsi"/>
          <w:i/>
          <w:sz w:val="18"/>
          <w:szCs w:val="18"/>
        </w:rPr>
        <w:t>nosti, zatímco 5 = nejvyšší míra</w:t>
      </w:r>
      <w:r w:rsidRPr="00036148">
        <w:rPr>
          <w:rFonts w:asciiTheme="minorHAnsi" w:hAnsiTheme="minorHAnsi"/>
          <w:i/>
          <w:sz w:val="18"/>
          <w:szCs w:val="18"/>
        </w:rPr>
        <w:t xml:space="preserve"> spokojenosti.</w:t>
      </w:r>
    </w:p>
    <w:p w14:paraId="73158B71" w14:textId="77777777" w:rsidR="00E118A5" w:rsidRDefault="00E118A5" w:rsidP="00E118A5">
      <w:pPr>
        <w:spacing w:line="240" w:lineRule="auto"/>
        <w:jc w:val="left"/>
        <w:rPr>
          <w:rFonts w:asciiTheme="minorHAnsi" w:hAnsiTheme="minorHAnsi" w:cstheme="minorHAnsi"/>
          <w:b/>
          <w:color w:val="000000" w:themeColor="text1"/>
          <w:sz w:val="22"/>
        </w:rPr>
      </w:pPr>
      <w:r>
        <w:rPr>
          <w:rFonts w:asciiTheme="minorHAnsi" w:hAnsiTheme="minorHAnsi" w:cstheme="minorHAnsi"/>
          <w:b/>
          <w:color w:val="000000" w:themeColor="text1"/>
          <w:sz w:val="22"/>
        </w:rPr>
        <w:t>Komparace výsledků v letech 2018 - 2024</w:t>
      </w:r>
    </w:p>
    <w:p w14:paraId="1C9365CA" w14:textId="77777777" w:rsidR="00E118A5" w:rsidRPr="004D1BAD" w:rsidRDefault="00E118A5" w:rsidP="00E118A5">
      <w:pPr>
        <w:spacing w:line="240" w:lineRule="auto"/>
        <w:rPr>
          <w:rFonts w:asciiTheme="minorHAnsi" w:hAnsiTheme="minorHAnsi" w:cstheme="minorHAnsi"/>
          <w:color w:val="000000" w:themeColor="text1"/>
          <w:sz w:val="22"/>
        </w:rPr>
      </w:pPr>
      <w:r w:rsidRPr="004D1BAD">
        <w:rPr>
          <w:rFonts w:asciiTheme="minorHAnsi" w:hAnsiTheme="minorHAnsi" w:cstheme="minorHAnsi"/>
          <w:color w:val="000000" w:themeColor="text1"/>
          <w:sz w:val="22"/>
        </w:rPr>
        <w:t xml:space="preserve">Tato podkapitola nabízí přehled komplexních výsledků za jednotlivé položky dotazníku, ke kterým jsou k dispozici data za tři doposud realizované vlny šetření. Přehled je zpracován formou tabulky obsahující průměrné známky, kdy opět platí, že hodnocení je na škále 1 – 5, kde vyšší známky znamenají pozitivní hodnocení. V roce 2018 se šetření zúčastnilo 283 zaměstnavatelů, v roce 2021 se jednalo o 198 zaměstnavatelů a v roce </w:t>
      </w:r>
      <w:r>
        <w:rPr>
          <w:rFonts w:asciiTheme="minorHAnsi" w:hAnsiTheme="minorHAnsi" w:cstheme="minorHAnsi"/>
          <w:color w:val="000000" w:themeColor="text1"/>
          <w:sz w:val="22"/>
        </w:rPr>
        <w:t>2024</w:t>
      </w:r>
      <w:r w:rsidRPr="004D1BAD">
        <w:rPr>
          <w:rFonts w:asciiTheme="minorHAnsi" w:hAnsiTheme="minorHAnsi" w:cstheme="minorHAnsi"/>
          <w:color w:val="000000" w:themeColor="text1"/>
          <w:sz w:val="22"/>
        </w:rPr>
        <w:t xml:space="preserve"> jich bylo 115.</w:t>
      </w:r>
    </w:p>
    <w:p w14:paraId="5DB4B40C"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786C1D01" w14:textId="32196F4B" w:rsidR="00E118A5" w:rsidRPr="00936ED4" w:rsidRDefault="00E118A5" w:rsidP="00936ED4">
      <w:pPr>
        <w:spacing w:line="240" w:lineRule="auto"/>
        <w:rPr>
          <w:rFonts w:asciiTheme="minorHAnsi" w:hAnsiTheme="minorHAnsi" w:cstheme="minorHAnsi"/>
          <w:b/>
          <w:sz w:val="20"/>
          <w:szCs w:val="20"/>
        </w:rPr>
      </w:pPr>
      <w:r w:rsidRPr="00936ED4">
        <w:rPr>
          <w:rFonts w:asciiTheme="minorHAnsi" w:hAnsiTheme="minorHAnsi" w:cstheme="minorHAnsi"/>
          <w:b/>
          <w:sz w:val="20"/>
          <w:szCs w:val="20"/>
        </w:rPr>
        <w:t xml:space="preserve">Tab. </w:t>
      </w:r>
      <w:r w:rsidR="00936ED4">
        <w:rPr>
          <w:rFonts w:asciiTheme="minorHAnsi" w:hAnsiTheme="minorHAnsi" w:cstheme="minorHAnsi"/>
          <w:b/>
          <w:sz w:val="20"/>
          <w:szCs w:val="20"/>
        </w:rPr>
        <w:t>29h</w:t>
      </w:r>
      <w:r w:rsidRPr="00936ED4">
        <w:rPr>
          <w:rFonts w:asciiTheme="minorHAnsi" w:hAnsiTheme="minorHAnsi" w:cstheme="minorHAnsi"/>
          <w:b/>
          <w:sz w:val="20"/>
          <w:szCs w:val="20"/>
        </w:rPr>
        <w:t>. Výsledky šetření v letech 2018 - 2024</w:t>
      </w:r>
    </w:p>
    <w:tbl>
      <w:tblPr>
        <w:tblStyle w:val="Tabulkasmkou4zvraznn21"/>
        <w:tblW w:w="0" w:type="auto"/>
        <w:tblLayout w:type="fixed"/>
        <w:tblLook w:val="04A0" w:firstRow="1" w:lastRow="0" w:firstColumn="1" w:lastColumn="0" w:noHBand="0" w:noVBand="1"/>
      </w:tblPr>
      <w:tblGrid>
        <w:gridCol w:w="2570"/>
        <w:gridCol w:w="4470"/>
        <w:gridCol w:w="674"/>
        <w:gridCol w:w="674"/>
        <w:gridCol w:w="674"/>
      </w:tblGrid>
      <w:tr w:rsidR="00E118A5" w:rsidRPr="00CB3AAC" w14:paraId="5B21B583" w14:textId="77777777" w:rsidTr="00543E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0" w:type="dxa"/>
            <w:noWrap/>
            <w:vAlign w:val="center"/>
            <w:hideMark/>
          </w:tcPr>
          <w:p w14:paraId="66A197BD"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Oblasti hodnocení</w:t>
            </w:r>
          </w:p>
        </w:tc>
        <w:tc>
          <w:tcPr>
            <w:tcW w:w="4470" w:type="dxa"/>
            <w:noWrap/>
            <w:vAlign w:val="center"/>
            <w:hideMark/>
          </w:tcPr>
          <w:p w14:paraId="6047088C" w14:textId="77777777" w:rsidR="00E118A5" w:rsidRPr="00CB3AAC" w:rsidRDefault="00E118A5" w:rsidP="00E118A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B3AAC">
              <w:rPr>
                <w:rFonts w:asciiTheme="minorHAnsi" w:hAnsiTheme="minorHAnsi" w:cstheme="minorHAnsi"/>
                <w:sz w:val="18"/>
                <w:szCs w:val="18"/>
              </w:rPr>
              <w:t>Hodnocené položky</w:t>
            </w:r>
          </w:p>
        </w:tc>
        <w:tc>
          <w:tcPr>
            <w:tcW w:w="674" w:type="dxa"/>
            <w:noWrap/>
            <w:vAlign w:val="center"/>
            <w:hideMark/>
          </w:tcPr>
          <w:p w14:paraId="201FC95D"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2018</w:t>
            </w:r>
          </w:p>
        </w:tc>
        <w:tc>
          <w:tcPr>
            <w:tcW w:w="674" w:type="dxa"/>
            <w:noWrap/>
            <w:vAlign w:val="center"/>
            <w:hideMark/>
          </w:tcPr>
          <w:p w14:paraId="7E7CBAD7"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2021</w:t>
            </w:r>
          </w:p>
        </w:tc>
        <w:tc>
          <w:tcPr>
            <w:tcW w:w="674" w:type="dxa"/>
            <w:noWrap/>
            <w:vAlign w:val="center"/>
            <w:hideMark/>
          </w:tcPr>
          <w:p w14:paraId="1218C3F1" w14:textId="77777777" w:rsidR="00E118A5" w:rsidRPr="002D7D5A" w:rsidRDefault="00E118A5" w:rsidP="00E118A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2024</w:t>
            </w:r>
          </w:p>
        </w:tc>
      </w:tr>
      <w:tr w:rsidR="00E118A5" w:rsidRPr="00CB3AAC" w14:paraId="54DC3CBB"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373D4EF0"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Relevance pro trh práce</w:t>
            </w:r>
          </w:p>
        </w:tc>
        <w:tc>
          <w:tcPr>
            <w:tcW w:w="4470" w:type="dxa"/>
            <w:noWrap/>
            <w:hideMark/>
          </w:tcPr>
          <w:p w14:paraId="460A19B0"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umožnilo uplatnění na trhu práce ve vystudovaném oboru</w:t>
            </w:r>
          </w:p>
        </w:tc>
        <w:tc>
          <w:tcPr>
            <w:tcW w:w="674" w:type="dxa"/>
            <w:noWrap/>
          </w:tcPr>
          <w:p w14:paraId="0C88603D"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4,2</w:t>
            </w:r>
          </w:p>
        </w:tc>
        <w:tc>
          <w:tcPr>
            <w:tcW w:w="674" w:type="dxa"/>
            <w:noWrap/>
          </w:tcPr>
          <w:p w14:paraId="66E0BBD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4,2</w:t>
            </w:r>
          </w:p>
        </w:tc>
        <w:tc>
          <w:tcPr>
            <w:tcW w:w="674" w:type="dxa"/>
            <w:noWrap/>
          </w:tcPr>
          <w:p w14:paraId="5692B2A5"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4,1</w:t>
            </w:r>
          </w:p>
        </w:tc>
      </w:tr>
      <w:tr w:rsidR="00E118A5" w:rsidRPr="00CB3AAC" w14:paraId="254D0E9E"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12B524"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08BBEC71"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přineslo dobré kariérní příležitosti</w:t>
            </w:r>
          </w:p>
        </w:tc>
        <w:tc>
          <w:tcPr>
            <w:tcW w:w="674" w:type="dxa"/>
            <w:noWrap/>
          </w:tcPr>
          <w:p w14:paraId="2C6A4DAB"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05326FD1"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w:t>
            </w:r>
          </w:p>
        </w:tc>
        <w:tc>
          <w:tcPr>
            <w:tcW w:w="674" w:type="dxa"/>
            <w:noWrap/>
          </w:tcPr>
          <w:p w14:paraId="7AF85E78"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4,0</w:t>
            </w:r>
          </w:p>
        </w:tc>
      </w:tr>
      <w:tr w:rsidR="00E118A5" w:rsidRPr="00CB3AAC" w14:paraId="3CB99A6D"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183681F7"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7E24ADE7"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rozvíjelo znalosti a dovednosti, které jsou užitečné v pracovním životě</w:t>
            </w:r>
          </w:p>
        </w:tc>
        <w:tc>
          <w:tcPr>
            <w:tcW w:w="674" w:type="dxa"/>
            <w:noWrap/>
          </w:tcPr>
          <w:p w14:paraId="60307A91"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4,0</w:t>
            </w:r>
          </w:p>
        </w:tc>
        <w:tc>
          <w:tcPr>
            <w:tcW w:w="674" w:type="dxa"/>
            <w:noWrap/>
          </w:tcPr>
          <w:p w14:paraId="3EDAEC0F"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3,9</w:t>
            </w:r>
          </w:p>
        </w:tc>
        <w:tc>
          <w:tcPr>
            <w:tcW w:w="674" w:type="dxa"/>
            <w:noWrap/>
          </w:tcPr>
          <w:p w14:paraId="6F9EDE0D"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3,9</w:t>
            </w:r>
          </w:p>
        </w:tc>
      </w:tr>
      <w:tr w:rsidR="00E118A5" w:rsidRPr="00CB3AAC" w14:paraId="1B59CD63"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37660B42"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hideMark/>
          </w:tcPr>
          <w:p w14:paraId="60CABDA3"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Studium umožnilo dostatečnou praxi</w:t>
            </w:r>
          </w:p>
        </w:tc>
        <w:tc>
          <w:tcPr>
            <w:tcW w:w="674" w:type="dxa"/>
            <w:noWrap/>
          </w:tcPr>
          <w:p w14:paraId="5CDA0E2C"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3,4</w:t>
            </w:r>
          </w:p>
        </w:tc>
        <w:tc>
          <w:tcPr>
            <w:tcW w:w="674" w:type="dxa"/>
            <w:noWrap/>
          </w:tcPr>
          <w:p w14:paraId="345EA6C5"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3,2</w:t>
            </w:r>
          </w:p>
        </w:tc>
        <w:tc>
          <w:tcPr>
            <w:tcW w:w="674" w:type="dxa"/>
            <w:noWrap/>
          </w:tcPr>
          <w:p w14:paraId="2E30A5E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bCs/>
                <w:color w:val="000000"/>
                <w:sz w:val="18"/>
                <w:szCs w:val="18"/>
              </w:rPr>
              <w:t>3,4</w:t>
            </w:r>
          </w:p>
        </w:tc>
      </w:tr>
      <w:tr w:rsidR="00E118A5" w:rsidRPr="00CB3AAC" w14:paraId="3357B25F"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5F291E76"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Výstupy učení</w:t>
            </w:r>
          </w:p>
        </w:tc>
        <w:tc>
          <w:tcPr>
            <w:tcW w:w="4470" w:type="dxa"/>
            <w:noWrap/>
            <w:hideMark/>
          </w:tcPr>
          <w:p w14:paraId="47828A5B"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Kvalita teoretických znalostí</w:t>
            </w:r>
          </w:p>
        </w:tc>
        <w:tc>
          <w:tcPr>
            <w:tcW w:w="674" w:type="dxa"/>
            <w:noWrap/>
          </w:tcPr>
          <w:p w14:paraId="760297B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4,2</w:t>
            </w:r>
          </w:p>
        </w:tc>
        <w:tc>
          <w:tcPr>
            <w:tcW w:w="674" w:type="dxa"/>
            <w:noWrap/>
          </w:tcPr>
          <w:p w14:paraId="5C82BBA4"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4,1</w:t>
            </w:r>
          </w:p>
        </w:tc>
        <w:tc>
          <w:tcPr>
            <w:tcW w:w="674" w:type="dxa"/>
            <w:noWrap/>
          </w:tcPr>
          <w:p w14:paraId="1E65681C"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3,9</w:t>
            </w:r>
          </w:p>
        </w:tc>
      </w:tr>
      <w:tr w:rsidR="00E118A5" w:rsidRPr="00CB3AAC" w14:paraId="35D32730"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4662A2D4"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510D8152"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Kvalita znalostí vědeckých pracovních postupů a výzkumu</w:t>
            </w:r>
          </w:p>
        </w:tc>
        <w:tc>
          <w:tcPr>
            <w:tcW w:w="674" w:type="dxa"/>
            <w:noWrap/>
          </w:tcPr>
          <w:p w14:paraId="0E270C9F"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3,4</w:t>
            </w:r>
          </w:p>
        </w:tc>
        <w:tc>
          <w:tcPr>
            <w:tcW w:w="674" w:type="dxa"/>
            <w:noWrap/>
          </w:tcPr>
          <w:p w14:paraId="0B1BDD7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3,3</w:t>
            </w:r>
          </w:p>
        </w:tc>
        <w:tc>
          <w:tcPr>
            <w:tcW w:w="674" w:type="dxa"/>
            <w:noWrap/>
          </w:tcPr>
          <w:p w14:paraId="470C16C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3,5</w:t>
            </w:r>
          </w:p>
        </w:tc>
      </w:tr>
      <w:tr w:rsidR="00E118A5" w:rsidRPr="00CB3AAC" w14:paraId="20CB15A3"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0093342F"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2A459716"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Studium rozvíjelo kritické myšlení a reflexi</w:t>
            </w:r>
          </w:p>
        </w:tc>
        <w:tc>
          <w:tcPr>
            <w:tcW w:w="674" w:type="dxa"/>
            <w:noWrap/>
          </w:tcPr>
          <w:p w14:paraId="4AC200AF"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Pr>
                <w:rFonts w:asciiTheme="minorHAnsi" w:hAnsiTheme="minorHAnsi" w:cstheme="minorHAnsi"/>
                <w:bCs/>
                <w:sz w:val="18"/>
                <w:szCs w:val="18"/>
              </w:rPr>
              <w:t>3,5</w:t>
            </w:r>
          </w:p>
        </w:tc>
        <w:tc>
          <w:tcPr>
            <w:tcW w:w="674" w:type="dxa"/>
            <w:noWrap/>
          </w:tcPr>
          <w:p w14:paraId="0FA108D0"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3,4</w:t>
            </w:r>
          </w:p>
        </w:tc>
        <w:tc>
          <w:tcPr>
            <w:tcW w:w="674" w:type="dxa"/>
            <w:noWrap/>
          </w:tcPr>
          <w:p w14:paraId="2FDBDD71"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3,7</w:t>
            </w:r>
          </w:p>
        </w:tc>
      </w:tr>
      <w:tr w:rsidR="00E118A5" w:rsidRPr="00CB3AAC" w14:paraId="63B28F3B"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A09E309"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58579B6C"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schopnosti spolupracovat s druhými</w:t>
            </w:r>
          </w:p>
        </w:tc>
        <w:tc>
          <w:tcPr>
            <w:tcW w:w="674" w:type="dxa"/>
            <w:noWrap/>
          </w:tcPr>
          <w:p w14:paraId="33F25F31"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3,9</w:t>
            </w:r>
          </w:p>
        </w:tc>
        <w:tc>
          <w:tcPr>
            <w:tcW w:w="674" w:type="dxa"/>
            <w:noWrap/>
          </w:tcPr>
          <w:p w14:paraId="743AB64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0B700669"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r>
      <w:tr w:rsidR="00E118A5" w:rsidRPr="00CB3AAC" w14:paraId="50607F1E"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542DC743"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7B4246B4" w14:textId="77777777" w:rsidR="00E118A5" w:rsidRPr="002D7D5A"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Studium rozvíjelo schopnosti samostatné práce</w:t>
            </w:r>
          </w:p>
        </w:tc>
        <w:tc>
          <w:tcPr>
            <w:tcW w:w="674" w:type="dxa"/>
            <w:noWrap/>
          </w:tcPr>
          <w:p w14:paraId="389F60C6"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Pr>
                <w:rFonts w:asciiTheme="minorHAnsi" w:hAnsiTheme="minorHAnsi" w:cstheme="minorHAnsi"/>
                <w:bCs/>
                <w:sz w:val="18"/>
                <w:szCs w:val="18"/>
              </w:rPr>
              <w:t>4,0</w:t>
            </w:r>
          </w:p>
        </w:tc>
        <w:tc>
          <w:tcPr>
            <w:tcW w:w="674" w:type="dxa"/>
            <w:noWrap/>
          </w:tcPr>
          <w:p w14:paraId="55506FA9"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w:t>
            </w:r>
            <w:r>
              <w:rPr>
                <w:rFonts w:asciiTheme="minorHAnsi" w:hAnsiTheme="minorHAnsi" w:cstheme="minorHAnsi"/>
                <w:bCs/>
                <w:sz w:val="18"/>
                <w:szCs w:val="18"/>
              </w:rPr>
              <w:t>,0</w:t>
            </w:r>
          </w:p>
        </w:tc>
        <w:tc>
          <w:tcPr>
            <w:tcW w:w="674" w:type="dxa"/>
            <w:noWrap/>
          </w:tcPr>
          <w:p w14:paraId="09D8772C"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D7D5A">
              <w:rPr>
                <w:rFonts w:asciiTheme="minorHAnsi" w:hAnsiTheme="minorHAnsi" w:cstheme="minorHAnsi"/>
                <w:bCs/>
                <w:sz w:val="18"/>
                <w:szCs w:val="18"/>
              </w:rPr>
              <w:t>4,0</w:t>
            </w:r>
          </w:p>
        </w:tc>
      </w:tr>
      <w:tr w:rsidR="00E118A5" w:rsidRPr="00CB3AAC" w14:paraId="37DC7AA2"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F97B37"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1DF8B43D" w14:textId="77777777" w:rsidR="00E118A5" w:rsidRPr="002D7D5A"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komunikační dovednosti (zejména schopnost prezentovat vlastní myšlenky)</w:t>
            </w:r>
          </w:p>
        </w:tc>
        <w:tc>
          <w:tcPr>
            <w:tcW w:w="674" w:type="dxa"/>
            <w:noWrap/>
          </w:tcPr>
          <w:p w14:paraId="69275808"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3,9</w:t>
            </w:r>
          </w:p>
        </w:tc>
        <w:tc>
          <w:tcPr>
            <w:tcW w:w="674" w:type="dxa"/>
            <w:noWrap/>
          </w:tcPr>
          <w:p w14:paraId="25691CE0"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3,7</w:t>
            </w:r>
          </w:p>
        </w:tc>
        <w:tc>
          <w:tcPr>
            <w:tcW w:w="674" w:type="dxa"/>
            <w:noWrap/>
          </w:tcPr>
          <w:p w14:paraId="4C857B6A" w14:textId="77777777" w:rsidR="00E118A5" w:rsidRPr="002D7D5A"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3,8</w:t>
            </w:r>
          </w:p>
        </w:tc>
      </w:tr>
      <w:tr w:rsidR="00E118A5" w:rsidRPr="00CB3AAC" w14:paraId="7D57F371"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20596CA0" w14:textId="77777777" w:rsidR="00E118A5" w:rsidRPr="00CB3AAC" w:rsidRDefault="00E118A5" w:rsidP="00E118A5">
            <w:pPr>
              <w:spacing w:after="0" w:line="240" w:lineRule="auto"/>
              <w:jc w:val="left"/>
              <w:rPr>
                <w:rFonts w:asciiTheme="minorHAnsi" w:hAnsiTheme="minorHAnsi" w:cstheme="minorHAnsi"/>
                <w:sz w:val="18"/>
                <w:szCs w:val="18"/>
              </w:rPr>
            </w:pPr>
          </w:p>
        </w:tc>
        <w:tc>
          <w:tcPr>
            <w:tcW w:w="4470" w:type="dxa"/>
            <w:noWrap/>
            <w:hideMark/>
          </w:tcPr>
          <w:p w14:paraId="21A8EC73"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Studium rozvíjelo schopnosti inovativně přemýšlet</w:t>
            </w:r>
          </w:p>
        </w:tc>
        <w:tc>
          <w:tcPr>
            <w:tcW w:w="674" w:type="dxa"/>
            <w:noWrap/>
          </w:tcPr>
          <w:p w14:paraId="6883C5B3"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3,7</w:t>
            </w:r>
          </w:p>
        </w:tc>
        <w:tc>
          <w:tcPr>
            <w:tcW w:w="674" w:type="dxa"/>
            <w:noWrap/>
          </w:tcPr>
          <w:p w14:paraId="224460A3"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3,5</w:t>
            </w:r>
          </w:p>
        </w:tc>
        <w:tc>
          <w:tcPr>
            <w:tcW w:w="674" w:type="dxa"/>
            <w:noWrap/>
          </w:tcPr>
          <w:p w14:paraId="343C0350" w14:textId="77777777" w:rsidR="00E118A5" w:rsidRPr="002D7D5A"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D7D5A">
              <w:rPr>
                <w:rFonts w:asciiTheme="minorHAnsi" w:hAnsiTheme="minorHAnsi" w:cstheme="minorHAnsi"/>
                <w:sz w:val="18"/>
                <w:szCs w:val="18"/>
              </w:rPr>
              <w:t>3,7</w:t>
            </w:r>
          </w:p>
        </w:tc>
      </w:tr>
      <w:tr w:rsidR="00E118A5" w:rsidRPr="00CB3AAC" w14:paraId="1BB77F3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val="restart"/>
            <w:shd w:val="clear" w:color="auto" w:fill="auto"/>
            <w:noWrap/>
            <w:hideMark/>
          </w:tcPr>
          <w:p w14:paraId="32233F05" w14:textId="77777777" w:rsidR="00E118A5" w:rsidRPr="00CB3AAC" w:rsidRDefault="00E118A5" w:rsidP="00E118A5">
            <w:pPr>
              <w:spacing w:after="0" w:line="240" w:lineRule="auto"/>
              <w:jc w:val="left"/>
              <w:rPr>
                <w:rFonts w:asciiTheme="minorHAnsi" w:hAnsiTheme="minorHAnsi" w:cstheme="minorHAnsi"/>
                <w:sz w:val="18"/>
                <w:szCs w:val="18"/>
              </w:rPr>
            </w:pPr>
            <w:r w:rsidRPr="00CB3AAC">
              <w:rPr>
                <w:rFonts w:asciiTheme="minorHAnsi" w:hAnsiTheme="minorHAnsi" w:cstheme="minorHAnsi"/>
                <w:sz w:val="18"/>
                <w:szCs w:val="18"/>
              </w:rPr>
              <w:t>Obecné pracovní dovednosti</w:t>
            </w:r>
          </w:p>
        </w:tc>
        <w:tc>
          <w:tcPr>
            <w:tcW w:w="4470" w:type="dxa"/>
            <w:noWrap/>
          </w:tcPr>
          <w:p w14:paraId="0D357E28"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Aktivně užívat cizí jazyk v mluvené formě.</w:t>
            </w:r>
          </w:p>
        </w:tc>
        <w:tc>
          <w:tcPr>
            <w:tcW w:w="674" w:type="dxa"/>
            <w:noWrap/>
          </w:tcPr>
          <w:p w14:paraId="5835881E"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18B3BA99" w14:textId="77777777" w:rsidR="00E118A5" w:rsidRPr="00264F83"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3,0</w:t>
            </w:r>
          </w:p>
        </w:tc>
        <w:tc>
          <w:tcPr>
            <w:tcW w:w="674" w:type="dxa"/>
            <w:noWrap/>
          </w:tcPr>
          <w:p w14:paraId="420A2EF0" w14:textId="77777777" w:rsidR="00E118A5" w:rsidRPr="00264F83" w:rsidRDefault="00E118A5" w:rsidP="00E118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r>
      <w:tr w:rsidR="00E118A5" w:rsidRPr="00CB3AAC" w14:paraId="38A9D804"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998F6AA"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2C3BB7BE"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Aktivně užívat cizí jazyk v písemné formě.</w:t>
            </w:r>
          </w:p>
        </w:tc>
        <w:tc>
          <w:tcPr>
            <w:tcW w:w="674" w:type="dxa"/>
            <w:noWrap/>
          </w:tcPr>
          <w:p w14:paraId="0A04C1A7"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7385DE09"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3,1</w:t>
            </w:r>
          </w:p>
        </w:tc>
        <w:tc>
          <w:tcPr>
            <w:tcW w:w="674" w:type="dxa"/>
            <w:noWrap/>
          </w:tcPr>
          <w:p w14:paraId="71A3EC3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r>
      <w:tr w:rsidR="00E118A5" w:rsidRPr="00CB3AAC" w14:paraId="37D40D33"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hideMark/>
          </w:tcPr>
          <w:p w14:paraId="66D0E9CB"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77A5F080"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Efektivně organizovat svůj čas.</w:t>
            </w:r>
          </w:p>
        </w:tc>
        <w:tc>
          <w:tcPr>
            <w:tcW w:w="674" w:type="dxa"/>
            <w:noWrap/>
          </w:tcPr>
          <w:p w14:paraId="340863F3"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40EF2816"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31E1A06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r>
      <w:tr w:rsidR="00E118A5" w:rsidRPr="00CB3AAC" w14:paraId="21A241A5"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5D0B3FAF"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1396F478"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Dodržovat zadané termíny a disciplínu ve firmě.</w:t>
            </w:r>
          </w:p>
        </w:tc>
        <w:tc>
          <w:tcPr>
            <w:tcW w:w="674" w:type="dxa"/>
            <w:noWrap/>
          </w:tcPr>
          <w:p w14:paraId="212D558B"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33786F1"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440B66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r>
      <w:tr w:rsidR="00E118A5" w:rsidRPr="00CB3AAC" w14:paraId="4B2DF027"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68BD2191"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ABDB495"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Informovat o progresu ve své pracovní činnosti.</w:t>
            </w:r>
          </w:p>
        </w:tc>
        <w:tc>
          <w:tcPr>
            <w:tcW w:w="674" w:type="dxa"/>
            <w:noWrap/>
          </w:tcPr>
          <w:p w14:paraId="1AC58A1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274FD659"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3CDED213"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51C2FD00"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3C62EC6C"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A14C66C"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Přizpůsobovat se potřebám organizace.</w:t>
            </w:r>
          </w:p>
        </w:tc>
        <w:tc>
          <w:tcPr>
            <w:tcW w:w="674" w:type="dxa"/>
            <w:noWrap/>
          </w:tcPr>
          <w:p w14:paraId="4A0CF93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c>
          <w:tcPr>
            <w:tcW w:w="674" w:type="dxa"/>
            <w:noWrap/>
          </w:tcPr>
          <w:p w14:paraId="6EC2C1D2"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4092909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3,8</w:t>
            </w:r>
          </w:p>
        </w:tc>
      </w:tr>
      <w:tr w:rsidR="00E118A5" w:rsidRPr="00CB3AAC" w14:paraId="3646EB0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4070CFA7"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2DB0DAA"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Vyhledávat a osvojovat si nové informace.</w:t>
            </w:r>
          </w:p>
        </w:tc>
        <w:tc>
          <w:tcPr>
            <w:tcW w:w="674" w:type="dxa"/>
            <w:noWrap/>
          </w:tcPr>
          <w:p w14:paraId="68A7FDF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4,1</w:t>
            </w:r>
          </w:p>
        </w:tc>
        <w:tc>
          <w:tcPr>
            <w:tcW w:w="674" w:type="dxa"/>
            <w:noWrap/>
          </w:tcPr>
          <w:p w14:paraId="0FC7947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4,0</w:t>
            </w:r>
          </w:p>
        </w:tc>
        <w:tc>
          <w:tcPr>
            <w:tcW w:w="674" w:type="dxa"/>
            <w:noWrap/>
          </w:tcPr>
          <w:p w14:paraId="7697BD52"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4,1</w:t>
            </w:r>
          </w:p>
        </w:tc>
      </w:tr>
      <w:tr w:rsidR="00E118A5" w:rsidRPr="00CB3AAC" w14:paraId="043A3FA1"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59B419BA"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6D4BE3C3" w14:textId="77777777" w:rsidR="00E118A5" w:rsidRPr="00CB3AAC"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Nahlížet na pracovní problémy z více stran.</w:t>
            </w:r>
          </w:p>
        </w:tc>
        <w:tc>
          <w:tcPr>
            <w:tcW w:w="674" w:type="dxa"/>
            <w:noWrap/>
          </w:tcPr>
          <w:p w14:paraId="136D9EF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c>
          <w:tcPr>
            <w:tcW w:w="674" w:type="dxa"/>
            <w:noWrap/>
          </w:tcPr>
          <w:p w14:paraId="6F78053A"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c>
          <w:tcPr>
            <w:tcW w:w="674" w:type="dxa"/>
            <w:noWrap/>
          </w:tcPr>
          <w:p w14:paraId="6A6D754F"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3,8</w:t>
            </w:r>
          </w:p>
        </w:tc>
      </w:tr>
      <w:tr w:rsidR="00E118A5" w:rsidRPr="00CB3AAC" w14:paraId="75B11BC2"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49A7B47E"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1C417AC" w14:textId="77777777" w:rsidR="00E118A5" w:rsidRPr="00CB3AAC"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D1BAD">
              <w:rPr>
                <w:rFonts w:asciiTheme="minorHAnsi" w:hAnsiTheme="minorHAnsi" w:cstheme="minorHAnsi"/>
                <w:color w:val="000000"/>
                <w:sz w:val="18"/>
                <w:szCs w:val="18"/>
              </w:rPr>
              <w:t>Sdílet informace s kolegy.</w:t>
            </w:r>
          </w:p>
        </w:tc>
        <w:tc>
          <w:tcPr>
            <w:tcW w:w="674" w:type="dxa"/>
            <w:noWrap/>
          </w:tcPr>
          <w:p w14:paraId="1ACCE96B"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c>
          <w:tcPr>
            <w:tcW w:w="674" w:type="dxa"/>
            <w:noWrap/>
          </w:tcPr>
          <w:p w14:paraId="42236FB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c>
          <w:tcPr>
            <w:tcW w:w="674" w:type="dxa"/>
            <w:noWrap/>
          </w:tcPr>
          <w:p w14:paraId="64824C2C"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4,0</w:t>
            </w:r>
          </w:p>
        </w:tc>
      </w:tr>
      <w:tr w:rsidR="00E118A5" w:rsidRPr="00CB3AAC" w14:paraId="450B6E94"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2682D145"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03A31E36"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Poradit si ve standardních pracovních situacích.</w:t>
            </w:r>
          </w:p>
        </w:tc>
        <w:tc>
          <w:tcPr>
            <w:tcW w:w="674" w:type="dxa"/>
            <w:noWrap/>
          </w:tcPr>
          <w:p w14:paraId="23CA9E70"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3,7</w:t>
            </w:r>
          </w:p>
        </w:tc>
        <w:tc>
          <w:tcPr>
            <w:tcW w:w="674" w:type="dxa"/>
            <w:noWrap/>
          </w:tcPr>
          <w:p w14:paraId="2F2CF798"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c>
          <w:tcPr>
            <w:tcW w:w="674" w:type="dxa"/>
            <w:noWrap/>
          </w:tcPr>
          <w:p w14:paraId="6B2351F1"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3,9</w:t>
            </w:r>
          </w:p>
        </w:tc>
      </w:tr>
      <w:tr w:rsidR="00E118A5" w:rsidRPr="00CB3AAC" w14:paraId="2EE16DED"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629E107C"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64EB5463" w14:textId="77777777" w:rsidR="00E118A5" w:rsidRPr="004D1BA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Pracovat pod tlakem a řešit nestandardní pracovní situace.</w:t>
            </w:r>
          </w:p>
        </w:tc>
        <w:tc>
          <w:tcPr>
            <w:tcW w:w="674" w:type="dxa"/>
            <w:noWrap/>
          </w:tcPr>
          <w:p w14:paraId="33115705"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3B443AB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438DB83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1C2A57B5"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1942E34F"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361708BE"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Identifikovat chyby v pracovních procesech.</w:t>
            </w:r>
          </w:p>
        </w:tc>
        <w:tc>
          <w:tcPr>
            <w:tcW w:w="674" w:type="dxa"/>
            <w:noWrap/>
          </w:tcPr>
          <w:p w14:paraId="2CB73FF6"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0D1D792B"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3EBE0DF5"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372A9AEA" w14:textId="77777777" w:rsidTr="00543E17">
        <w:trPr>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1F737D38"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2C97853E" w14:textId="77777777" w:rsidR="00E118A5" w:rsidRPr="004D1BAD" w:rsidRDefault="00E118A5" w:rsidP="00E118A5">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Vybírat optimální postupy při řešení problémů.</w:t>
            </w:r>
          </w:p>
        </w:tc>
        <w:tc>
          <w:tcPr>
            <w:tcW w:w="674" w:type="dxa"/>
            <w:noWrap/>
          </w:tcPr>
          <w:p w14:paraId="4BDF6255"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3,3</w:t>
            </w:r>
          </w:p>
        </w:tc>
        <w:tc>
          <w:tcPr>
            <w:tcW w:w="674" w:type="dxa"/>
            <w:noWrap/>
          </w:tcPr>
          <w:p w14:paraId="53CC234E"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3,4</w:t>
            </w:r>
          </w:p>
        </w:tc>
        <w:tc>
          <w:tcPr>
            <w:tcW w:w="674" w:type="dxa"/>
            <w:noWrap/>
          </w:tcPr>
          <w:p w14:paraId="59734BAA" w14:textId="77777777" w:rsidR="00E118A5" w:rsidRPr="00264F83" w:rsidRDefault="00E118A5" w:rsidP="00E118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3,6</w:t>
            </w:r>
          </w:p>
        </w:tc>
      </w:tr>
      <w:tr w:rsidR="00E118A5" w:rsidRPr="00CB3AAC" w14:paraId="1993FA56" w14:textId="77777777" w:rsidTr="00543E1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70" w:type="dxa"/>
            <w:vMerge/>
            <w:shd w:val="clear" w:color="auto" w:fill="auto"/>
            <w:noWrap/>
          </w:tcPr>
          <w:p w14:paraId="7885DAE5" w14:textId="77777777" w:rsidR="00E118A5" w:rsidRPr="00CB3AAC" w:rsidRDefault="00E118A5" w:rsidP="00E118A5">
            <w:pPr>
              <w:spacing w:after="0" w:line="240" w:lineRule="auto"/>
              <w:jc w:val="right"/>
              <w:rPr>
                <w:rFonts w:asciiTheme="minorHAnsi" w:hAnsiTheme="minorHAnsi" w:cstheme="minorHAnsi"/>
                <w:sz w:val="18"/>
                <w:szCs w:val="18"/>
              </w:rPr>
            </w:pPr>
          </w:p>
        </w:tc>
        <w:tc>
          <w:tcPr>
            <w:tcW w:w="4470" w:type="dxa"/>
            <w:noWrap/>
          </w:tcPr>
          <w:p w14:paraId="422B85DE" w14:textId="77777777" w:rsidR="00E118A5" w:rsidRPr="004D1BAD" w:rsidRDefault="00E118A5" w:rsidP="00E118A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4D1BAD">
              <w:rPr>
                <w:rFonts w:asciiTheme="minorHAnsi" w:hAnsiTheme="minorHAnsi" w:cstheme="minorHAnsi"/>
                <w:color w:val="000000"/>
                <w:sz w:val="18"/>
                <w:szCs w:val="18"/>
              </w:rPr>
              <w:t>Schopnost rozpoznat priority v řešení úkolů včetně ekonomických aspektů</w:t>
            </w:r>
          </w:p>
        </w:tc>
        <w:tc>
          <w:tcPr>
            <w:tcW w:w="674" w:type="dxa"/>
            <w:noWrap/>
          </w:tcPr>
          <w:p w14:paraId="1ABB6719"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226EEE92"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3,2</w:t>
            </w:r>
          </w:p>
        </w:tc>
        <w:tc>
          <w:tcPr>
            <w:tcW w:w="674" w:type="dxa"/>
            <w:noWrap/>
          </w:tcPr>
          <w:p w14:paraId="14C30B44" w14:textId="77777777" w:rsidR="00E118A5" w:rsidRPr="00264F83" w:rsidRDefault="00E118A5" w:rsidP="00E118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rPr>
            </w:pPr>
            <w:r w:rsidRPr="00264F83">
              <w:rPr>
                <w:rFonts w:asciiTheme="minorHAnsi" w:hAnsiTheme="minorHAnsi" w:cstheme="minorHAnsi"/>
                <w:bCs/>
                <w:sz w:val="18"/>
                <w:szCs w:val="18"/>
              </w:rPr>
              <w:t>3,5</w:t>
            </w:r>
          </w:p>
        </w:tc>
      </w:tr>
    </w:tbl>
    <w:p w14:paraId="5CF7656B" w14:textId="77777777" w:rsidR="00E118A5" w:rsidRDefault="00E118A5" w:rsidP="00A80E2F">
      <w:pPr>
        <w:spacing w:after="0" w:line="240" w:lineRule="auto"/>
        <w:rPr>
          <w:rFonts w:asciiTheme="minorHAnsi" w:hAnsiTheme="minorHAnsi" w:cstheme="minorHAnsi"/>
          <w:i/>
          <w:sz w:val="18"/>
          <w:szCs w:val="18"/>
        </w:rPr>
      </w:pPr>
      <w:r>
        <w:rPr>
          <w:rFonts w:asciiTheme="minorHAnsi" w:hAnsiTheme="minorHAnsi" w:cstheme="minorHAnsi"/>
          <w:i/>
          <w:sz w:val="18"/>
          <w:szCs w:val="18"/>
        </w:rPr>
        <w:t>Komentář</w:t>
      </w:r>
      <w:r w:rsidRPr="001F7E50">
        <w:rPr>
          <w:rFonts w:asciiTheme="minorHAnsi" w:hAnsiTheme="minorHAnsi" w:cstheme="minorHAnsi"/>
          <w:i/>
          <w:sz w:val="18"/>
          <w:szCs w:val="18"/>
        </w:rPr>
        <w:t>: Vlastní data: „</w:t>
      </w:r>
      <w:r>
        <w:rPr>
          <w:rFonts w:asciiTheme="minorHAnsi" w:hAnsiTheme="minorHAnsi" w:cstheme="minorHAnsi"/>
          <w:i/>
          <w:sz w:val="18"/>
          <w:szCs w:val="18"/>
        </w:rPr>
        <w:t>Hodnocení absolventů ze strany zaměstnavatelů“</w:t>
      </w:r>
      <w:r w:rsidRPr="001F7E50">
        <w:rPr>
          <w:rFonts w:asciiTheme="minorHAnsi" w:hAnsiTheme="minorHAnsi" w:cstheme="minorHAnsi"/>
          <w:i/>
          <w:sz w:val="18"/>
          <w:szCs w:val="18"/>
        </w:rPr>
        <w:t xml:space="preserve">. V případě jednotlivých položek jsou uvedeny průměry </w:t>
      </w:r>
      <w:r>
        <w:rPr>
          <w:rFonts w:asciiTheme="minorHAnsi" w:hAnsiTheme="minorHAnsi" w:cstheme="minorHAnsi"/>
          <w:i/>
          <w:sz w:val="18"/>
          <w:szCs w:val="18"/>
        </w:rPr>
        <w:t>odpovědí na Likertově škále od 1 do 5, kde 1</w:t>
      </w:r>
      <w:r w:rsidRPr="001F7E50">
        <w:rPr>
          <w:rFonts w:asciiTheme="minorHAnsi" w:hAnsiTheme="minorHAnsi" w:cstheme="minorHAnsi"/>
          <w:i/>
          <w:sz w:val="18"/>
          <w:szCs w:val="18"/>
        </w:rPr>
        <w:t xml:space="preserve"> = nejnižší míra spokojenosti, zatímco 5 = nejvyšší míra spokojenosti</w:t>
      </w:r>
      <w:r>
        <w:rPr>
          <w:rFonts w:asciiTheme="minorHAnsi" w:hAnsiTheme="minorHAnsi" w:cstheme="minorHAnsi"/>
          <w:i/>
          <w:sz w:val="18"/>
          <w:szCs w:val="18"/>
        </w:rPr>
        <w:t>. Pomlčka značí oblast, kde pro danou položku nejsou k dispozici data.</w:t>
      </w:r>
    </w:p>
    <w:p w14:paraId="19FAB235" w14:textId="77777777" w:rsidR="00E118A5" w:rsidRDefault="00E118A5" w:rsidP="00E118A5">
      <w:pPr>
        <w:spacing w:line="240" w:lineRule="auto"/>
        <w:jc w:val="left"/>
        <w:rPr>
          <w:rFonts w:asciiTheme="minorHAnsi" w:hAnsiTheme="minorHAnsi" w:cstheme="minorHAnsi"/>
          <w:color w:val="000000" w:themeColor="text1"/>
          <w:sz w:val="22"/>
          <w:u w:val="single"/>
        </w:rPr>
      </w:pPr>
    </w:p>
    <w:p w14:paraId="41936A27" w14:textId="5416D6A9" w:rsidR="00E118A5" w:rsidRPr="004D1BAD" w:rsidRDefault="00E118A5" w:rsidP="00A80E2F">
      <w:pPr>
        <w:spacing w:line="240" w:lineRule="auto"/>
        <w:rPr>
          <w:rFonts w:asciiTheme="minorHAnsi" w:hAnsiTheme="minorHAnsi" w:cstheme="minorHAnsi"/>
          <w:color w:val="000000" w:themeColor="text1"/>
          <w:sz w:val="22"/>
        </w:rPr>
      </w:pPr>
      <w:r w:rsidRPr="004D1BAD">
        <w:rPr>
          <w:rFonts w:asciiTheme="minorHAnsi" w:hAnsiTheme="minorHAnsi" w:cstheme="minorHAnsi"/>
          <w:color w:val="000000" w:themeColor="text1"/>
          <w:sz w:val="22"/>
        </w:rPr>
        <w:t>Z tabulky výše je patrné, že v průběhu jednotlivých vln nedochází k výrazným výkyvům hodnocení. Známky se typicky pohybují nad středem posuzovací škály, tedy nad hodnotou 3</w:t>
      </w:r>
      <w:r w:rsidR="00A80E2F">
        <w:rPr>
          <w:rFonts w:asciiTheme="minorHAnsi" w:hAnsiTheme="minorHAnsi" w:cstheme="minorHAnsi"/>
          <w:color w:val="000000" w:themeColor="text1"/>
          <w:sz w:val="22"/>
        </w:rPr>
        <w:t>,0</w:t>
      </w:r>
      <w:r w:rsidRPr="004D1BAD">
        <w:rPr>
          <w:rFonts w:asciiTheme="minorHAnsi" w:hAnsiTheme="minorHAnsi" w:cstheme="minorHAnsi"/>
          <w:color w:val="000000" w:themeColor="text1"/>
          <w:sz w:val="22"/>
        </w:rPr>
        <w:t xml:space="preserve"> vyjadřující střední míru spokojenosti, v některých případech dokonce dosahují i nad hodnotu 4</w:t>
      </w:r>
      <w:r w:rsidR="00A80E2F">
        <w:rPr>
          <w:rFonts w:asciiTheme="minorHAnsi" w:hAnsiTheme="minorHAnsi" w:cstheme="minorHAnsi"/>
          <w:color w:val="000000" w:themeColor="text1"/>
          <w:sz w:val="22"/>
        </w:rPr>
        <w:t>,0</w:t>
      </w:r>
      <w:r w:rsidRPr="004D1BAD">
        <w:rPr>
          <w:rFonts w:asciiTheme="minorHAnsi" w:hAnsiTheme="minorHAnsi" w:cstheme="minorHAnsi"/>
          <w:color w:val="000000" w:themeColor="text1"/>
          <w:sz w:val="22"/>
        </w:rPr>
        <w:t>. Studenti konzistentně deklarují, že s kvalitou studijních programů na UTB jsou spíše spokojeni, a to napříč hodnocenými položkami ve všech třech vlnách šetření.</w:t>
      </w:r>
    </w:p>
    <w:p w14:paraId="4F5C3E46" w14:textId="77777777" w:rsidR="00E118A5" w:rsidRDefault="00E118A5" w:rsidP="00E118A5"/>
    <w:p w14:paraId="20CDD0AF" w14:textId="77777777" w:rsidR="00E118A5" w:rsidRPr="007D0C6B" w:rsidRDefault="00E118A5" w:rsidP="00E118A5">
      <w:pPr>
        <w:spacing w:line="240" w:lineRule="auto"/>
        <w:rPr>
          <w:rFonts w:asciiTheme="minorHAnsi" w:hAnsiTheme="minorHAnsi"/>
          <w:b/>
          <w:color w:val="000000" w:themeColor="text1"/>
          <w:sz w:val="22"/>
          <w:szCs w:val="22"/>
        </w:rPr>
      </w:pPr>
      <w:r w:rsidRPr="007D0C6B">
        <w:rPr>
          <w:rFonts w:asciiTheme="minorHAnsi" w:hAnsiTheme="minorHAnsi"/>
          <w:b/>
          <w:color w:val="000000" w:themeColor="text1"/>
          <w:sz w:val="22"/>
          <w:szCs w:val="22"/>
        </w:rPr>
        <w:t>Shrnutí</w:t>
      </w:r>
    </w:p>
    <w:p w14:paraId="12CB8778" w14:textId="055F58FF" w:rsidR="00E118A5" w:rsidRDefault="00E118A5" w:rsidP="00E118A5">
      <w:pPr>
        <w:spacing w:line="240" w:lineRule="auto"/>
        <w:rPr>
          <w:rFonts w:asciiTheme="minorHAnsi" w:hAnsiTheme="minorHAnsi"/>
          <w:sz w:val="22"/>
          <w:szCs w:val="22"/>
        </w:rPr>
      </w:pPr>
      <w:r w:rsidRPr="00475207">
        <w:rPr>
          <w:rFonts w:asciiTheme="minorHAnsi" w:hAnsiTheme="minorHAnsi"/>
          <w:sz w:val="22"/>
          <w:szCs w:val="22"/>
        </w:rPr>
        <w:t xml:space="preserve">Ze šetření vyplynulo, že </w:t>
      </w:r>
      <w:r>
        <w:rPr>
          <w:rFonts w:asciiTheme="minorHAnsi" w:hAnsiTheme="minorHAnsi"/>
          <w:sz w:val="22"/>
          <w:szCs w:val="22"/>
        </w:rPr>
        <w:t xml:space="preserve">hodnocení absolventů pohledem zaměstnavatelů je pozitivní, jsou spíše spokojeni se všemi prezentovanými oblastmi a položkami. </w:t>
      </w:r>
      <w:r w:rsidRPr="002474BB">
        <w:rPr>
          <w:rFonts w:asciiTheme="minorHAnsi" w:hAnsiTheme="minorHAnsi"/>
          <w:sz w:val="22"/>
          <w:szCs w:val="22"/>
        </w:rPr>
        <w:t>Ve výsledcích napříč fakultami většinou nejsou zásadní rozdíly (jde o rozdíly na úrovni desetin bodů na 5</w:t>
      </w:r>
      <w:r w:rsidR="00A80E2F">
        <w:rPr>
          <w:rFonts w:asciiTheme="minorHAnsi" w:hAnsiTheme="minorHAnsi"/>
          <w:sz w:val="22"/>
          <w:szCs w:val="22"/>
        </w:rPr>
        <w:t>-</w:t>
      </w:r>
      <w:r w:rsidRPr="002474BB">
        <w:rPr>
          <w:rFonts w:asciiTheme="minorHAnsi" w:hAnsiTheme="minorHAnsi"/>
          <w:sz w:val="22"/>
          <w:szCs w:val="22"/>
        </w:rPr>
        <w:t>stupňové škále).</w:t>
      </w:r>
    </w:p>
    <w:p w14:paraId="2518BB6C" w14:textId="3CD959A6" w:rsidR="00E118A5" w:rsidRPr="002474BB" w:rsidRDefault="00E118A5" w:rsidP="00E118A5">
      <w:pPr>
        <w:spacing w:line="240" w:lineRule="auto"/>
        <w:rPr>
          <w:rFonts w:asciiTheme="minorHAnsi" w:hAnsiTheme="minorHAnsi"/>
          <w:color w:val="FF0000"/>
          <w:sz w:val="22"/>
          <w:szCs w:val="22"/>
        </w:rPr>
      </w:pPr>
      <w:r>
        <w:rPr>
          <w:rFonts w:asciiTheme="minorHAnsi" w:hAnsiTheme="minorHAnsi"/>
          <w:sz w:val="22"/>
          <w:szCs w:val="22"/>
        </w:rPr>
        <w:t xml:space="preserve">Tři sledované oblasti hodnocení vykazují podobně pozitivní výsledky, nedá se říci, že by se jejich hodnocení výrazněji lišilo. </w:t>
      </w:r>
      <w:r>
        <w:rPr>
          <w:rFonts w:asciiTheme="minorHAnsi" w:hAnsiTheme="minorHAnsi"/>
          <w:color w:val="000000" w:themeColor="text1"/>
          <w:sz w:val="22"/>
          <w:szCs w:val="22"/>
        </w:rPr>
        <w:t xml:space="preserve">Považujeme však za potřebné upozornit na nižší míru spokojenosti s průběžnou praxí, shodují se na ni všechny tři skupiny respondentů (studenti, absolventi </w:t>
      </w:r>
      <w:r w:rsidR="00202292">
        <w:rPr>
          <w:rFonts w:asciiTheme="minorHAnsi" w:hAnsiTheme="minorHAnsi"/>
          <w:color w:val="000000" w:themeColor="text1"/>
          <w:sz w:val="22"/>
          <w:szCs w:val="22"/>
        </w:rPr>
        <w:t xml:space="preserve">                                 </w:t>
      </w:r>
      <w:r>
        <w:rPr>
          <w:rFonts w:asciiTheme="minorHAnsi" w:hAnsiTheme="minorHAnsi"/>
          <w:color w:val="000000" w:themeColor="text1"/>
          <w:sz w:val="22"/>
          <w:szCs w:val="22"/>
        </w:rPr>
        <w:t>i zaměstnavatelé).</w:t>
      </w:r>
    </w:p>
    <w:p w14:paraId="40DAD3E2" w14:textId="6DD46948" w:rsidR="00E118A5" w:rsidRPr="002474BB" w:rsidRDefault="00E118A5" w:rsidP="00E118A5">
      <w:pPr>
        <w:spacing w:line="240" w:lineRule="auto"/>
        <w:rPr>
          <w:rFonts w:asciiTheme="minorHAnsi" w:hAnsiTheme="minorHAnsi"/>
          <w:sz w:val="22"/>
          <w:szCs w:val="22"/>
        </w:rPr>
      </w:pPr>
      <w:r w:rsidRPr="002474BB">
        <w:rPr>
          <w:rFonts w:asciiTheme="minorHAnsi" w:hAnsiTheme="minorHAnsi"/>
          <w:sz w:val="22"/>
          <w:szCs w:val="22"/>
        </w:rPr>
        <w:t>Srovnání výsledků s předchozí vlnou šetření v roce 2021 ukazuje, že došlo k mírnému zlepšení hodnocení ve všech sledovaných oblastech</w:t>
      </w:r>
      <w:r>
        <w:rPr>
          <w:rFonts w:asciiTheme="minorHAnsi" w:hAnsiTheme="minorHAnsi"/>
          <w:sz w:val="22"/>
          <w:szCs w:val="22"/>
        </w:rPr>
        <w:t xml:space="preserve"> a téměř všech položkách</w:t>
      </w:r>
      <w:r w:rsidRPr="002474BB">
        <w:rPr>
          <w:rFonts w:asciiTheme="minorHAnsi" w:hAnsiTheme="minorHAnsi"/>
          <w:sz w:val="22"/>
          <w:szCs w:val="22"/>
        </w:rPr>
        <w:t xml:space="preserve">. Minulé šetření však proběhlo v jiném kontextu </w:t>
      </w:r>
      <w:r w:rsidR="00A80E2F">
        <w:rPr>
          <w:rFonts w:asciiTheme="minorHAnsi" w:hAnsiTheme="minorHAnsi"/>
          <w:sz w:val="22"/>
          <w:szCs w:val="22"/>
        </w:rPr>
        <w:t>ovlivněném pandemií covidu</w:t>
      </w:r>
      <w:r w:rsidRPr="002474BB">
        <w:rPr>
          <w:rFonts w:asciiTheme="minorHAnsi" w:hAnsiTheme="minorHAnsi"/>
          <w:sz w:val="22"/>
          <w:szCs w:val="22"/>
        </w:rPr>
        <w:t xml:space="preserve"> a za účasti vy</w:t>
      </w:r>
      <w:r>
        <w:rPr>
          <w:rFonts w:asciiTheme="minorHAnsi" w:hAnsiTheme="minorHAnsi"/>
          <w:sz w:val="22"/>
          <w:szCs w:val="22"/>
        </w:rPr>
        <w:t xml:space="preserve">ššího počtu respondentů (263). </w:t>
      </w:r>
    </w:p>
    <w:p w14:paraId="25FF610A" w14:textId="7DF65034" w:rsidR="00E118A5" w:rsidRPr="006B799C" w:rsidRDefault="00A80E2F" w:rsidP="00E118A5">
      <w:pPr>
        <w:spacing w:line="276" w:lineRule="auto"/>
        <w:rPr>
          <w:rFonts w:asciiTheme="minorHAnsi" w:hAnsiTheme="minorHAnsi"/>
          <w:sz w:val="22"/>
          <w:szCs w:val="22"/>
        </w:rPr>
      </w:pPr>
      <w:r w:rsidRPr="00D67D6A">
        <w:rPr>
          <w:rFonts w:asciiTheme="minorHAnsi" w:hAnsiTheme="minorHAnsi" w:cstheme="minorHAnsi"/>
          <w:color w:val="000000" w:themeColor="text1"/>
          <w:sz w:val="22"/>
        </w:rPr>
        <w:lastRenderedPageBreak/>
        <w:t xml:space="preserve">Jak vedení UTB, tak </w:t>
      </w:r>
      <w:r>
        <w:rPr>
          <w:rFonts w:asciiTheme="minorHAnsi" w:hAnsiTheme="minorHAnsi" w:cstheme="minorHAnsi"/>
          <w:color w:val="000000" w:themeColor="text1"/>
          <w:sz w:val="22"/>
        </w:rPr>
        <w:t xml:space="preserve">vedení </w:t>
      </w:r>
      <w:r w:rsidRPr="00D67D6A">
        <w:rPr>
          <w:rFonts w:asciiTheme="minorHAnsi" w:hAnsiTheme="minorHAnsi" w:cstheme="minorHAnsi"/>
          <w:color w:val="000000" w:themeColor="text1"/>
          <w:sz w:val="22"/>
        </w:rPr>
        <w:t>jednotliv</w:t>
      </w:r>
      <w:r>
        <w:rPr>
          <w:rFonts w:asciiTheme="minorHAnsi" w:hAnsiTheme="minorHAnsi" w:cstheme="minorHAnsi"/>
          <w:color w:val="000000" w:themeColor="text1"/>
          <w:sz w:val="22"/>
        </w:rPr>
        <w:t>ých fakult</w:t>
      </w:r>
      <w:r w:rsidRPr="00D67D6A">
        <w:rPr>
          <w:rFonts w:asciiTheme="minorHAnsi" w:hAnsiTheme="minorHAnsi" w:cstheme="minorHAnsi"/>
          <w:color w:val="000000" w:themeColor="text1"/>
          <w:sz w:val="22"/>
        </w:rPr>
        <w:t xml:space="preserve"> mají k dispozici podrobné výsledky šetření vztažené na jednotlivé studijní programy</w:t>
      </w:r>
      <w:r w:rsidR="00E118A5" w:rsidRPr="002474BB">
        <w:rPr>
          <w:rFonts w:asciiTheme="minorHAnsi" w:hAnsiTheme="minorHAnsi"/>
          <w:sz w:val="22"/>
          <w:szCs w:val="22"/>
        </w:rPr>
        <w:t>. Mají možnost s výsledky cíleně pracovat a stavět na nich opatření vedoucí k udržení pozitivního hodnocení</w:t>
      </w:r>
      <w:r>
        <w:rPr>
          <w:rFonts w:asciiTheme="minorHAnsi" w:hAnsiTheme="minorHAnsi"/>
          <w:sz w:val="22"/>
          <w:szCs w:val="22"/>
        </w:rPr>
        <w:t xml:space="preserve"> studijních programů</w:t>
      </w:r>
      <w:r w:rsidR="00E118A5" w:rsidRPr="002474BB">
        <w:rPr>
          <w:rFonts w:asciiTheme="minorHAnsi" w:hAnsiTheme="minorHAnsi"/>
          <w:sz w:val="22"/>
          <w:szCs w:val="22"/>
        </w:rPr>
        <w:t>, nebo k </w:t>
      </w:r>
      <w:r>
        <w:rPr>
          <w:rFonts w:asciiTheme="minorHAnsi" w:hAnsiTheme="minorHAnsi"/>
          <w:sz w:val="22"/>
          <w:szCs w:val="22"/>
        </w:rPr>
        <w:t>jejich</w:t>
      </w:r>
      <w:r w:rsidRPr="002474BB">
        <w:rPr>
          <w:rFonts w:asciiTheme="minorHAnsi" w:hAnsiTheme="minorHAnsi"/>
          <w:sz w:val="22"/>
          <w:szCs w:val="22"/>
        </w:rPr>
        <w:t xml:space="preserve"> </w:t>
      </w:r>
      <w:r w:rsidR="00E118A5" w:rsidRPr="002474BB">
        <w:rPr>
          <w:rFonts w:asciiTheme="minorHAnsi" w:hAnsiTheme="minorHAnsi"/>
          <w:sz w:val="22"/>
          <w:szCs w:val="22"/>
        </w:rPr>
        <w:t>zlepšení.</w:t>
      </w:r>
    </w:p>
    <w:p w14:paraId="6F16D2A5" w14:textId="77777777" w:rsidR="001C1CA1" w:rsidRDefault="001C1CA1">
      <w:pPr>
        <w:spacing w:after="0" w:line="240" w:lineRule="auto"/>
        <w:jc w:val="left"/>
        <w:rPr>
          <w:rFonts w:ascii="Arial" w:hAnsi="Arial" w:cs="Arial"/>
          <w:b/>
          <w:bCs/>
          <w:caps/>
          <w:sz w:val="32"/>
          <w:szCs w:val="32"/>
        </w:rPr>
      </w:pPr>
      <w:r>
        <w:rPr>
          <w:rFonts w:ascii="Arial" w:hAnsi="Arial" w:cs="Arial"/>
          <w:b/>
          <w:bCs/>
          <w:caps/>
          <w:sz w:val="32"/>
          <w:szCs w:val="32"/>
        </w:rPr>
        <w:br w:type="page"/>
      </w:r>
    </w:p>
    <w:p w14:paraId="41AF8160" w14:textId="5F62DF21" w:rsidR="005074A2" w:rsidRDefault="00636F5B" w:rsidP="00BB0CC4">
      <w:pPr>
        <w:suppressAutoHyphens/>
        <w:spacing w:after="96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0503164" w:rsidR="00751C44" w:rsidRDefault="0095481F" w:rsidP="00BB0CC4">
      <w:pPr>
        <w:pStyle w:val="Nadpis2"/>
        <w:numPr>
          <w:ilvl w:val="0"/>
          <w:numId w:val="0"/>
        </w:numPr>
        <w:suppressAutoHyphens/>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w:t>
      </w:r>
      <w:r w:rsidR="00202292">
        <w:rPr>
          <w:rFonts w:asciiTheme="minorHAnsi" w:hAnsiTheme="minorHAnsi"/>
          <w:b w:val="0"/>
          <w:sz w:val="22"/>
          <w:szCs w:val="22"/>
        </w:rPr>
        <w:t xml:space="preserve">                   </w:t>
      </w:r>
      <w:r w:rsidR="00E511B9" w:rsidRPr="005074A2">
        <w:rPr>
          <w:rFonts w:asciiTheme="minorHAnsi" w:hAnsiTheme="minorHAnsi"/>
          <w:b w:val="0"/>
          <w:sz w:val="22"/>
          <w:szCs w:val="22"/>
        </w:rPr>
        <w:t xml:space="preserve">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VaVpI – p</w:t>
      </w:r>
      <w:r w:rsidR="009A1AC8" w:rsidRPr="005074A2">
        <w:rPr>
          <w:rFonts w:asciiTheme="minorHAnsi" w:hAnsiTheme="minorHAnsi"/>
          <w:b w:val="0"/>
          <w:sz w:val="22"/>
          <w:szCs w:val="22"/>
        </w:rPr>
        <w:t>rioritní osa 2: Centrum polymerních systémů (</w:t>
      </w:r>
      <w:proofErr w:type="gramStart"/>
      <w:r w:rsidR="009A1AC8" w:rsidRPr="005074A2">
        <w:rPr>
          <w:rFonts w:asciiTheme="minorHAnsi" w:hAnsiTheme="minorHAnsi"/>
          <w:b w:val="0"/>
          <w:sz w:val="22"/>
          <w:szCs w:val="22"/>
        </w:rPr>
        <w:t xml:space="preserve">CPS) </w:t>
      </w:r>
      <w:r w:rsidR="00202292">
        <w:rPr>
          <w:rFonts w:asciiTheme="minorHAnsi" w:hAnsiTheme="minorHAnsi"/>
          <w:b w:val="0"/>
          <w:sz w:val="22"/>
          <w:szCs w:val="22"/>
        </w:rPr>
        <w:t xml:space="preserve">  </w:t>
      </w:r>
      <w:proofErr w:type="gramEnd"/>
      <w:r w:rsidR="00202292">
        <w:rPr>
          <w:rFonts w:asciiTheme="minorHAnsi" w:hAnsiTheme="minorHAnsi"/>
          <w:b w:val="0"/>
          <w:sz w:val="22"/>
          <w:szCs w:val="22"/>
        </w:rPr>
        <w:t xml:space="preserve">                   </w:t>
      </w:r>
      <w:r w:rsidR="009A1AC8" w:rsidRPr="005074A2">
        <w:rPr>
          <w:rFonts w:asciiTheme="minorHAnsi" w:hAnsiTheme="minorHAnsi"/>
          <w:b w:val="0"/>
          <w:sz w:val="22"/>
          <w:szCs w:val="22"/>
        </w:rPr>
        <w:t xml:space="preserve">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12A0E96E" w:rsidR="00751C44" w:rsidRPr="00751C44" w:rsidRDefault="00F218CD" w:rsidP="00BB0CC4">
      <w:pPr>
        <w:pStyle w:val="Nadpis2"/>
        <w:numPr>
          <w:ilvl w:val="0"/>
          <w:numId w:val="0"/>
        </w:numPr>
        <w:suppressAutoHyphens/>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w:t>
      </w:r>
      <w:r w:rsidR="0091291C">
        <w:rPr>
          <w:rFonts w:asciiTheme="minorHAnsi" w:hAnsiTheme="minorHAnsi"/>
          <w:b w:val="0"/>
          <w:sz w:val="22"/>
          <w:szCs w:val="22"/>
        </w:rPr>
        <w:t>á</w:t>
      </w:r>
      <w:r w:rsidR="00B93171" w:rsidRPr="00397B82">
        <w:rPr>
          <w:rFonts w:asciiTheme="minorHAnsi" w:hAnsiTheme="minorHAnsi"/>
          <w:b w:val="0"/>
          <w:sz w:val="22"/>
          <w:szCs w:val="22"/>
        </w:rPr>
        <w:t>n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w:t>
      </w:r>
      <w:r w:rsidR="004545EE">
        <w:rPr>
          <w:rFonts w:asciiTheme="minorHAnsi" w:hAnsiTheme="minorHAnsi" w:cstheme="minorHAnsi"/>
          <w:b w:val="0"/>
          <w:sz w:val="22"/>
          <w:szCs w:val="22"/>
        </w:rPr>
        <w:t>2</w:t>
      </w:r>
      <w:r w:rsidR="002D4C69">
        <w:rPr>
          <w:rFonts w:asciiTheme="minorHAnsi" w:hAnsiTheme="minorHAnsi" w:cstheme="minorHAnsi"/>
          <w:b w:val="0"/>
          <w:sz w:val="22"/>
          <w:szCs w:val="22"/>
        </w:rPr>
        <w:t xml:space="preserve"> </w:t>
      </w:r>
      <w:r w:rsidR="00A26190" w:rsidRPr="004545EE">
        <w:rPr>
          <w:rFonts w:asciiTheme="minorHAnsi" w:hAnsiTheme="minorHAnsi" w:cstheme="minorHAnsi"/>
          <w:b w:val="0"/>
          <w:i/>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BB0CC4">
      <w:pPr>
        <w:pStyle w:val="Nadpis2"/>
        <w:numPr>
          <w:ilvl w:val="0"/>
          <w:numId w:val="0"/>
        </w:numPr>
        <w:suppressAutoHyphens/>
        <w:spacing w:before="0" w:after="0" w:line="240" w:lineRule="auto"/>
        <w:jc w:val="both"/>
        <w:rPr>
          <w:rFonts w:asciiTheme="minorHAnsi" w:hAnsiTheme="minorHAnsi"/>
          <w:sz w:val="22"/>
          <w:szCs w:val="22"/>
        </w:rPr>
      </w:pPr>
    </w:p>
    <w:p w14:paraId="30979AF4" w14:textId="58766B25"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002618C4">
        <w:rPr>
          <w:rFonts w:asciiTheme="minorHAnsi" w:hAnsiTheme="minorHAnsi"/>
          <w:sz w:val="22"/>
          <w:szCs w:val="22"/>
        </w:rPr>
        <w:t>;</w:t>
      </w:r>
    </w:p>
    <w:p w14:paraId="43204374" w14:textId="51F95031" w:rsidR="00FF37E6"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002618C4">
        <w:rPr>
          <w:rFonts w:asciiTheme="minorHAnsi" w:hAnsiTheme="minorHAnsi"/>
          <w:sz w:val="22"/>
          <w:szCs w:val="22"/>
        </w:rPr>
        <w:t>;</w:t>
      </w:r>
    </w:p>
    <w:p w14:paraId="09B55C9A" w14:textId="64865B43" w:rsidR="002715CB" w:rsidRPr="00A9370B" w:rsidRDefault="002715CB"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r w:rsidR="002618C4">
        <w:rPr>
          <w:rFonts w:asciiTheme="minorHAnsi" w:hAnsiTheme="minorHAnsi"/>
          <w:sz w:val="22"/>
          <w:szCs w:val="22"/>
        </w:rPr>
        <w:t>;</w:t>
      </w:r>
    </w:p>
    <w:p w14:paraId="756AD0F7" w14:textId="11681606"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002618C4">
        <w:rPr>
          <w:rFonts w:asciiTheme="minorHAnsi" w:hAnsiTheme="minorHAnsi"/>
          <w:sz w:val="22"/>
          <w:szCs w:val="22"/>
        </w:rPr>
        <w:t>;</w:t>
      </w:r>
    </w:p>
    <w:p w14:paraId="68C0D355" w14:textId="6121A13F" w:rsidR="00FF37E6" w:rsidRPr="00A9370B" w:rsidRDefault="00FF37E6"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BLX</w:t>
      </w:r>
      <w:r w:rsidR="002618C4">
        <w:rPr>
          <w:rFonts w:asciiTheme="minorHAnsi" w:hAnsiTheme="minorHAnsi"/>
          <w:sz w:val="22"/>
          <w:szCs w:val="22"/>
        </w:rPr>
        <w:t>;</w:t>
      </w:r>
    </w:p>
    <w:p w14:paraId="00FE5BBB" w14:textId="6233C926"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002618C4">
        <w:rPr>
          <w:rFonts w:asciiTheme="minorHAnsi" w:hAnsiTheme="minorHAnsi"/>
          <w:sz w:val="22"/>
          <w:szCs w:val="22"/>
        </w:rPr>
        <w:t>;</w:t>
      </w:r>
    </w:p>
    <w:p w14:paraId="3911B993" w14:textId="77B899C8" w:rsidR="00FF37FF" w:rsidRPr="00A9370B"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Účelové finanční prostředky na VaV</w:t>
      </w:r>
      <w:r w:rsidR="002618C4">
        <w:rPr>
          <w:rFonts w:asciiTheme="minorHAnsi" w:hAnsiTheme="minorHAnsi"/>
          <w:sz w:val="22"/>
          <w:szCs w:val="22"/>
        </w:rPr>
        <w:t>;</w:t>
      </w:r>
    </w:p>
    <w:p w14:paraId="78090F6C" w14:textId="7FF08BD5" w:rsidR="00FF37FF" w:rsidRDefault="00FF37FF"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002618C4">
        <w:rPr>
          <w:rFonts w:asciiTheme="minorHAnsi" w:hAnsiTheme="minorHAnsi"/>
          <w:sz w:val="22"/>
          <w:szCs w:val="22"/>
        </w:rPr>
        <w:t>;</w:t>
      </w:r>
    </w:p>
    <w:p w14:paraId="6764EFCB" w14:textId="4A316616" w:rsidR="00CD3A2C" w:rsidRPr="00A9370B" w:rsidRDefault="00CD3A2C"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Mezinárodní projekty VaV</w:t>
      </w:r>
      <w:r w:rsidR="002618C4">
        <w:rPr>
          <w:rFonts w:asciiTheme="minorHAnsi" w:hAnsiTheme="minorHAnsi"/>
          <w:sz w:val="22"/>
          <w:szCs w:val="22"/>
        </w:rPr>
        <w:t>;</w:t>
      </w:r>
    </w:p>
    <w:p w14:paraId="1B6E2515" w14:textId="215FFBB1" w:rsidR="00F0744D" w:rsidRPr="00A9370B" w:rsidRDefault="00F607A0" w:rsidP="00BB0CC4">
      <w:pPr>
        <w:pStyle w:val="Odstavecseseznamem"/>
        <w:numPr>
          <w:ilvl w:val="0"/>
          <w:numId w:val="13"/>
        </w:numPr>
        <w:suppressAutoHyphens/>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rsidP="00BB0CC4">
      <w:pPr>
        <w:suppressAutoHyphens/>
        <w:spacing w:after="0" w:line="240" w:lineRule="auto"/>
        <w:jc w:val="left"/>
        <w:rPr>
          <w:b/>
          <w:sz w:val="28"/>
          <w:szCs w:val="28"/>
        </w:rPr>
      </w:pPr>
      <w:r>
        <w:rPr>
          <w:b/>
          <w:sz w:val="28"/>
          <w:szCs w:val="28"/>
        </w:rPr>
        <w:br w:type="page"/>
      </w:r>
    </w:p>
    <w:p w14:paraId="760D2B7E" w14:textId="640929CD" w:rsidR="00DE080B" w:rsidRDefault="00E85518" w:rsidP="00BB0CC4">
      <w:pPr>
        <w:suppressAutoHyphens/>
        <w:spacing w:after="720"/>
        <w:rPr>
          <w:b/>
          <w:sz w:val="28"/>
          <w:szCs w:val="28"/>
        </w:rPr>
      </w:pPr>
      <w:r w:rsidRPr="00B25AF5">
        <w:rPr>
          <w:b/>
          <w:sz w:val="28"/>
          <w:szCs w:val="28"/>
        </w:rPr>
        <w:lastRenderedPageBreak/>
        <w:t>E</w:t>
      </w:r>
      <w:r w:rsidRPr="00B25AF5">
        <w:rPr>
          <w:b/>
          <w:sz w:val="28"/>
          <w:szCs w:val="28"/>
          <w:vertAlign w:val="subscript"/>
        </w:rPr>
        <w:t>1</w:t>
      </w:r>
      <w:r w:rsidRPr="00B25AF5">
        <w:rPr>
          <w:b/>
          <w:sz w:val="28"/>
          <w:szCs w:val="28"/>
        </w:rPr>
        <w:t xml:space="preserve"> – Citovanost</w:t>
      </w:r>
      <w:r w:rsidR="00EC186B" w:rsidRPr="00B25AF5">
        <w:rPr>
          <w:b/>
          <w:sz w:val="28"/>
          <w:szCs w:val="28"/>
        </w:rPr>
        <w:t xml:space="preserve"> publikačních výstupů</w:t>
      </w:r>
    </w:p>
    <w:p w14:paraId="1FE82A6E" w14:textId="421255E7" w:rsidR="00961A36" w:rsidRDefault="00961A36" w:rsidP="00BB0CC4">
      <w:pPr>
        <w:suppressAutoHyphens/>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voje, a to s ohledem na dosažené výsledky v Modulu 1 (Kvalita vybraných výsledků) a Modulu 2 (Výkonnost výzkumu) národní metodiky hodnocení M17+</w:t>
      </w:r>
      <w:r w:rsidR="002C5875">
        <w:rPr>
          <w:rStyle w:val="Znakapoznpodarou"/>
          <w:rFonts w:ascii="Calibri" w:hAnsi="Calibri"/>
          <w:sz w:val="22"/>
          <w:szCs w:val="22"/>
        </w:rPr>
        <w:footnoteReference w:id="17"/>
      </w:r>
      <w:r>
        <w:rPr>
          <w:rFonts w:ascii="Calibri" w:hAnsi="Calibri"/>
          <w:sz w:val="22"/>
          <w:szCs w:val="22"/>
        </w:rPr>
        <w:t xml:space="preserve">,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w:t>
      </w:r>
      <w:r w:rsidR="00BA35D9">
        <w:rPr>
          <w:rFonts w:ascii="Calibri" w:hAnsi="Calibri"/>
          <w:sz w:val="22"/>
          <w:szCs w:val="22"/>
        </w:rPr>
        <w:t>2</w:t>
      </w:r>
      <w:r w:rsidR="009A1397">
        <w:rPr>
          <w:rFonts w:ascii="Calibri" w:hAnsi="Calibri"/>
          <w:sz w:val="22"/>
          <w:szCs w:val="22"/>
        </w:rPr>
        <w:t>2</w:t>
      </w:r>
      <w:r w:rsidRPr="00B17C97">
        <w:rPr>
          <w:rFonts w:ascii="Calibri" w:hAnsi="Calibri"/>
          <w:sz w:val="22"/>
          <w:szCs w:val="22"/>
        </w:rPr>
        <w:t>. Hodnocení 20</w:t>
      </w:r>
      <w:r>
        <w:rPr>
          <w:rFonts w:ascii="Calibri" w:hAnsi="Calibri"/>
          <w:sz w:val="22"/>
          <w:szCs w:val="22"/>
        </w:rPr>
        <w:t>2</w:t>
      </w:r>
      <w:r w:rsidR="009A1397">
        <w:rPr>
          <w:rFonts w:ascii="Calibri" w:hAnsi="Calibri"/>
          <w:sz w:val="22"/>
          <w:szCs w:val="22"/>
        </w:rPr>
        <w:t>3</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BB0CC4">
      <w:pPr>
        <w:keepNext/>
        <w:tabs>
          <w:tab w:val="left" w:pos="851"/>
        </w:tabs>
        <w:suppressAutoHyphens/>
        <w:spacing w:before="240" w:line="240" w:lineRule="auto"/>
        <w:ind w:left="576" w:hanging="576"/>
        <w:jc w:val="left"/>
        <w:outlineLvl w:val="1"/>
        <w:rPr>
          <w:b/>
          <w:bCs/>
          <w:szCs w:val="28"/>
        </w:rPr>
      </w:pPr>
      <w:r w:rsidRPr="00B17C97">
        <w:rPr>
          <w:b/>
          <w:bCs/>
          <w:szCs w:val="28"/>
        </w:rPr>
        <w:t>Modul 1 Kvalita vybraných výsledků</w:t>
      </w:r>
    </w:p>
    <w:p w14:paraId="295ED1CE" w14:textId="77777777" w:rsidR="009A1397" w:rsidRPr="000E5689" w:rsidRDefault="009A1397" w:rsidP="009A1397">
      <w:pPr>
        <w:suppressAutoHyphens/>
        <w:spacing w:line="240" w:lineRule="auto"/>
        <w:rPr>
          <w:rFonts w:ascii="Calibri" w:hAnsi="Calibri"/>
          <w:sz w:val="22"/>
          <w:szCs w:val="22"/>
        </w:rPr>
      </w:pPr>
      <w:r w:rsidRPr="000E5689">
        <w:rPr>
          <w:rFonts w:ascii="Calibri" w:hAnsi="Calibri"/>
          <w:sz w:val="22"/>
          <w:szCs w:val="22"/>
        </w:rPr>
        <w:t>V Modulu 1 byly hodnoceny vybrané výsledky uvedené v RIV s rok</w:t>
      </w:r>
      <w:r>
        <w:rPr>
          <w:rFonts w:ascii="Calibri" w:hAnsi="Calibri"/>
          <w:sz w:val="22"/>
          <w:szCs w:val="22"/>
        </w:rPr>
        <w:t>y</w:t>
      </w:r>
      <w:r w:rsidRPr="000E5689">
        <w:rPr>
          <w:rFonts w:ascii="Calibri" w:hAnsi="Calibri"/>
          <w:sz w:val="22"/>
          <w:szCs w:val="22"/>
        </w:rPr>
        <w:t xml:space="preserve"> uplatnění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které nebyly hodnoceny v minulých letech</w:t>
      </w:r>
      <w:r>
        <w:rPr>
          <w:rStyle w:val="Znakapoznpodarou"/>
          <w:rFonts w:ascii="Calibri" w:hAnsi="Calibri"/>
          <w:sz w:val="22"/>
          <w:szCs w:val="22"/>
        </w:rPr>
        <w:footnoteReference w:id="18"/>
      </w:r>
      <w:r w:rsidRPr="000E5689">
        <w:rPr>
          <w:rFonts w:ascii="Calibri" w:hAnsi="Calibri"/>
          <w:sz w:val="22"/>
          <w:szCs w:val="22"/>
        </w:rPr>
        <w:t>. Hodnocení proběhlo prostřednictvím Odborných panelů, formou vzdálených recenzí. K vybraným výsledkům si výzkumné organizace zvolily kritérium, podle kterého byly jejich výsledky hodnoceny</w:t>
      </w:r>
      <w:r>
        <w:rPr>
          <w:rFonts w:ascii="Calibri" w:hAnsi="Calibri"/>
          <w:sz w:val="22"/>
          <w:szCs w:val="22"/>
        </w:rPr>
        <w:t>:</w:t>
      </w:r>
      <w:r w:rsidRPr="000E5689">
        <w:rPr>
          <w:rFonts w:ascii="Calibri" w:hAnsi="Calibri"/>
          <w:sz w:val="22"/>
          <w:szCs w:val="22"/>
        </w:rPr>
        <w:t xml:space="preserve"> přínos k poznání nebo společenská relevance.  </w:t>
      </w:r>
    </w:p>
    <w:p w14:paraId="5CA4B33C" w14:textId="086A336F" w:rsidR="00BA35D9" w:rsidRPr="000E5689" w:rsidRDefault="009A1397" w:rsidP="009A1397">
      <w:pPr>
        <w:suppressAutoHyphens/>
        <w:spacing w:line="240" w:lineRule="auto"/>
        <w:rPr>
          <w:rFonts w:ascii="Calibri" w:hAnsi="Calibri"/>
          <w:sz w:val="22"/>
          <w:szCs w:val="22"/>
        </w:rPr>
      </w:pPr>
      <w:r w:rsidRPr="000E5689">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t>
      </w:r>
      <w:proofErr w:type="spellStart"/>
      <w:r w:rsidRPr="000E5689">
        <w:rPr>
          <w:rFonts w:ascii="Calibri" w:hAnsi="Calibri"/>
          <w:sz w:val="22"/>
          <w:szCs w:val="22"/>
        </w:rPr>
        <w:t>world</w:t>
      </w:r>
      <w:proofErr w:type="spellEnd"/>
      <w:r w:rsidRPr="000E5689">
        <w:rPr>
          <w:rFonts w:ascii="Calibri" w:hAnsi="Calibri"/>
          <w:sz w:val="22"/>
          <w:szCs w:val="22"/>
        </w:rPr>
        <w:t xml:space="preserve"> </w:t>
      </w:r>
      <w:proofErr w:type="spellStart"/>
      <w:r w:rsidRPr="000E5689">
        <w:rPr>
          <w:rFonts w:ascii="Calibri" w:hAnsi="Calibri"/>
          <w:sz w:val="22"/>
          <w:szCs w:val="22"/>
        </w:rPr>
        <w:t>leading</w:t>
      </w:r>
      <w:proofErr w:type="spellEnd"/>
      <w:r w:rsidRPr="000E5689">
        <w:rPr>
          <w:rFonts w:ascii="Calibri" w:hAnsi="Calibri"/>
          <w:sz w:val="22"/>
          <w:szCs w:val="22"/>
        </w:rPr>
        <w:t xml:space="preserve">). Stupněm 5 pak výsledky, které nesplnily standard národně uznatelné výzkumné práce. Pro kritérium „společenská relevance“ byly stupněm 1 ohodnoceny výsledky na špičkové úrovni, stupněm 5 pak výsledky na podprůměrné úrovni. </w:t>
      </w:r>
      <w:r>
        <w:rPr>
          <w:rFonts w:ascii="Calibri" w:hAnsi="Calibri"/>
          <w:sz w:val="22"/>
          <w:szCs w:val="22"/>
        </w:rPr>
        <w:t xml:space="preserve">Ve sledovaném období eviduje UTB dva výsledky </w:t>
      </w:r>
      <w:r w:rsidRPr="002C5875">
        <w:rPr>
          <w:rFonts w:ascii="Calibri" w:hAnsi="Calibri"/>
          <w:sz w:val="22"/>
          <w:szCs w:val="22"/>
        </w:rPr>
        <w:t>hodnocen</w:t>
      </w:r>
      <w:r>
        <w:rPr>
          <w:rFonts w:ascii="Calibri" w:hAnsi="Calibri"/>
          <w:sz w:val="22"/>
          <w:szCs w:val="22"/>
        </w:rPr>
        <w:t>é</w:t>
      </w:r>
      <w:r w:rsidRPr="002C5875">
        <w:rPr>
          <w:rFonts w:ascii="Calibri" w:hAnsi="Calibri"/>
          <w:sz w:val="22"/>
          <w:szCs w:val="22"/>
        </w:rPr>
        <w:t xml:space="preserve"> stupněm 1</w:t>
      </w:r>
      <w:r>
        <w:rPr>
          <w:rFonts w:ascii="Calibri" w:hAnsi="Calibri"/>
          <w:sz w:val="22"/>
          <w:szCs w:val="22"/>
        </w:rPr>
        <w:t xml:space="preserve">, jeden v rámci kritéria „přínos k poznání“, druhý v rámci kritéria „společenská relevance“. </w:t>
      </w:r>
      <w:r w:rsidRPr="000E5689">
        <w:rPr>
          <w:rFonts w:ascii="Calibri" w:hAnsi="Calibri"/>
          <w:sz w:val="22"/>
          <w:szCs w:val="22"/>
        </w:rPr>
        <w:t>Přehled hodnocení vybraných výsledků UTB v</w:t>
      </w:r>
      <w:r>
        <w:rPr>
          <w:rFonts w:ascii="Calibri" w:hAnsi="Calibri"/>
          <w:sz w:val="22"/>
          <w:szCs w:val="22"/>
        </w:rPr>
        <w:t> </w:t>
      </w:r>
      <w:r w:rsidRPr="000E5689">
        <w:rPr>
          <w:rFonts w:ascii="Calibri" w:hAnsi="Calibri"/>
          <w:sz w:val="22"/>
          <w:szCs w:val="22"/>
        </w:rPr>
        <w:t>H</w:t>
      </w:r>
      <w:r>
        <w:rPr>
          <w:rFonts w:ascii="Calibri" w:hAnsi="Calibri"/>
          <w:sz w:val="22"/>
          <w:szCs w:val="22"/>
        </w:rPr>
        <w:t>20</w:t>
      </w:r>
      <w:r w:rsidRPr="000E5689">
        <w:rPr>
          <w:rFonts w:ascii="Calibri" w:hAnsi="Calibri"/>
          <w:sz w:val="22"/>
          <w:szCs w:val="22"/>
        </w:rPr>
        <w:t>1</w:t>
      </w:r>
      <w:r>
        <w:rPr>
          <w:rFonts w:ascii="Calibri" w:hAnsi="Calibri"/>
          <w:sz w:val="22"/>
          <w:szCs w:val="22"/>
        </w:rPr>
        <w:t>8</w:t>
      </w:r>
      <w:r w:rsidRPr="000E5689">
        <w:rPr>
          <w:rFonts w:ascii="Calibri" w:hAnsi="Calibri"/>
          <w:sz w:val="22"/>
          <w:szCs w:val="22"/>
        </w:rPr>
        <w:t>, 201</w:t>
      </w:r>
      <w:r>
        <w:rPr>
          <w:rFonts w:ascii="Calibri" w:hAnsi="Calibri"/>
          <w:sz w:val="22"/>
          <w:szCs w:val="22"/>
        </w:rPr>
        <w:t xml:space="preserve">9, </w:t>
      </w:r>
      <w:r w:rsidRPr="000E5689">
        <w:rPr>
          <w:rFonts w:ascii="Calibri" w:hAnsi="Calibri"/>
          <w:sz w:val="22"/>
          <w:szCs w:val="22"/>
        </w:rPr>
        <w:t>20</w:t>
      </w:r>
      <w:r>
        <w:rPr>
          <w:rFonts w:ascii="Calibri" w:hAnsi="Calibri"/>
          <w:sz w:val="22"/>
          <w:szCs w:val="22"/>
        </w:rPr>
        <w:t>20, 2010, 2022</w:t>
      </w:r>
      <w:r w:rsidRPr="000E5689">
        <w:rPr>
          <w:rFonts w:ascii="Calibri" w:hAnsi="Calibri"/>
          <w:sz w:val="22"/>
          <w:szCs w:val="22"/>
        </w:rPr>
        <w:t xml:space="preserve"> je dostupný </w:t>
      </w:r>
      <w:r w:rsidR="002C5875" w:rsidRPr="000E5689">
        <w:rPr>
          <w:rFonts w:ascii="Calibri" w:hAnsi="Calibri"/>
          <w:sz w:val="22"/>
          <w:szCs w:val="22"/>
        </w:rPr>
        <w:t xml:space="preserve">v Grafu 1. a </w:t>
      </w:r>
      <w:r w:rsidR="00BA35D9" w:rsidRPr="000E5689">
        <w:rPr>
          <w:rFonts w:ascii="Calibri" w:hAnsi="Calibri"/>
          <w:sz w:val="22"/>
          <w:szCs w:val="22"/>
        </w:rPr>
        <w:t xml:space="preserve">Tab. </w:t>
      </w:r>
      <w:r w:rsidR="00F73B7A">
        <w:rPr>
          <w:rFonts w:ascii="Calibri" w:hAnsi="Calibri"/>
          <w:sz w:val="22"/>
          <w:szCs w:val="22"/>
        </w:rPr>
        <w:t>30</w:t>
      </w:r>
      <w:r w:rsidR="002618C4">
        <w:rPr>
          <w:rFonts w:ascii="Calibri" w:hAnsi="Calibri"/>
          <w:sz w:val="22"/>
          <w:szCs w:val="22"/>
        </w:rPr>
        <w:t>.</w:t>
      </w:r>
      <w:r w:rsidR="00BA35D9" w:rsidRPr="000E5689">
        <w:rPr>
          <w:rFonts w:ascii="Calibri" w:hAnsi="Calibri"/>
          <w:sz w:val="22"/>
          <w:szCs w:val="22"/>
        </w:rPr>
        <w:t xml:space="preserve"> níže. </w:t>
      </w:r>
    </w:p>
    <w:p w14:paraId="643AC09B" w14:textId="77777777" w:rsidR="005962EB" w:rsidRDefault="005962EB" w:rsidP="00BB0CC4">
      <w:pPr>
        <w:suppressAutoHyphens/>
        <w:spacing w:after="0" w:line="240" w:lineRule="auto"/>
        <w:jc w:val="left"/>
        <w:rPr>
          <w:rFonts w:ascii="Calibri" w:hAnsi="Calibri"/>
          <w:b/>
          <w:sz w:val="22"/>
          <w:szCs w:val="22"/>
        </w:rPr>
      </w:pPr>
    </w:p>
    <w:p w14:paraId="0C3C6C38" w14:textId="251AB540" w:rsidR="005962EB" w:rsidRDefault="007C0B1E" w:rsidP="00BB0CC4">
      <w:pPr>
        <w:suppressAutoHyphens/>
        <w:spacing w:after="0" w:line="240" w:lineRule="auto"/>
        <w:jc w:val="left"/>
        <w:rPr>
          <w:rFonts w:ascii="Calibri" w:hAnsi="Calibri"/>
          <w:b/>
          <w:sz w:val="20"/>
          <w:szCs w:val="22"/>
        </w:rPr>
      </w:pPr>
      <w:r w:rsidRPr="00C06312">
        <w:rPr>
          <w:rFonts w:ascii="Calibri" w:hAnsi="Calibri"/>
          <w:b/>
          <w:sz w:val="20"/>
          <w:szCs w:val="22"/>
        </w:rPr>
        <w:t>Graf 1</w:t>
      </w:r>
      <w:r w:rsidR="0095481F" w:rsidRPr="00C06312">
        <w:rPr>
          <w:rFonts w:ascii="Calibri" w:hAnsi="Calibri"/>
          <w:b/>
          <w:sz w:val="20"/>
          <w:szCs w:val="22"/>
        </w:rPr>
        <w:t xml:space="preserve">. </w:t>
      </w:r>
      <w:r w:rsidR="002618C4" w:rsidRPr="00C06312">
        <w:rPr>
          <w:rFonts w:ascii="Calibri" w:hAnsi="Calibri"/>
          <w:b/>
          <w:sz w:val="20"/>
          <w:szCs w:val="22"/>
        </w:rPr>
        <w:t>P</w:t>
      </w:r>
      <w:r w:rsidR="0095481F" w:rsidRPr="00C06312">
        <w:rPr>
          <w:rFonts w:ascii="Calibri" w:hAnsi="Calibri"/>
          <w:b/>
          <w:sz w:val="20"/>
          <w:szCs w:val="22"/>
        </w:rPr>
        <w:t>očty výstupů dle hodnocení v Modulu 1</w:t>
      </w:r>
      <w:r w:rsidR="00AF08C5">
        <w:rPr>
          <w:rFonts w:ascii="Calibri" w:hAnsi="Calibri"/>
          <w:b/>
          <w:sz w:val="20"/>
          <w:szCs w:val="22"/>
        </w:rPr>
        <w:br/>
      </w:r>
    </w:p>
    <w:p w14:paraId="3A4941D8" w14:textId="405663BB" w:rsidR="00BD340C" w:rsidRPr="00C06312" w:rsidRDefault="00BD340C" w:rsidP="00BB0CC4">
      <w:pPr>
        <w:suppressAutoHyphens/>
        <w:spacing w:after="0" w:line="240" w:lineRule="auto"/>
        <w:jc w:val="left"/>
        <w:rPr>
          <w:rFonts w:ascii="Calibri" w:hAnsi="Calibri"/>
          <w:b/>
          <w:sz w:val="20"/>
          <w:szCs w:val="22"/>
        </w:rPr>
      </w:pPr>
      <w:r>
        <w:rPr>
          <w:rFonts w:ascii="Calibri" w:hAnsi="Calibri"/>
          <w:b/>
          <w:noProof/>
          <w:sz w:val="20"/>
          <w:szCs w:val="22"/>
        </w:rPr>
        <w:drawing>
          <wp:inline distT="0" distB="0" distL="0" distR="0" wp14:anchorId="086B2878" wp14:editId="11A88C38">
            <wp:extent cx="4312376" cy="246697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4563" cy="2479668"/>
                    </a:xfrm>
                    <a:prstGeom prst="rect">
                      <a:avLst/>
                    </a:prstGeom>
                    <a:noFill/>
                  </pic:spPr>
                </pic:pic>
              </a:graphicData>
            </a:graphic>
          </wp:inline>
        </w:drawing>
      </w:r>
    </w:p>
    <w:p w14:paraId="62131EF8" w14:textId="65FE02C0" w:rsidR="0095481F" w:rsidRPr="00202292" w:rsidRDefault="005962EB" w:rsidP="00BD340C">
      <w:pPr>
        <w:suppressAutoHyphens/>
        <w:spacing w:after="0" w:line="240" w:lineRule="auto"/>
        <w:jc w:val="left"/>
        <w:rPr>
          <w:rFonts w:ascii="Calibri" w:hAnsi="Calibri"/>
          <w:b/>
          <w:sz w:val="16"/>
          <w:szCs w:val="22"/>
        </w:rPr>
      </w:pPr>
      <w:r>
        <w:rPr>
          <w:rFonts w:ascii="Calibri" w:hAnsi="Calibri"/>
          <w:b/>
          <w:sz w:val="22"/>
          <w:szCs w:val="22"/>
        </w:rPr>
        <w:lastRenderedPageBreak/>
        <w:br/>
      </w:r>
      <w:r w:rsidR="00036148" w:rsidRPr="00C06312">
        <w:rPr>
          <w:rFonts w:ascii="Calibri" w:hAnsi="Calibri"/>
          <w:b/>
          <w:sz w:val="20"/>
          <w:szCs w:val="22"/>
        </w:rPr>
        <w:t xml:space="preserve">Tab. </w:t>
      </w:r>
      <w:r w:rsidR="004D75B7">
        <w:rPr>
          <w:rFonts w:ascii="Calibri" w:hAnsi="Calibri"/>
          <w:b/>
          <w:sz w:val="20"/>
          <w:szCs w:val="22"/>
        </w:rPr>
        <w:t>30</w:t>
      </w:r>
      <w:r w:rsidR="0095481F" w:rsidRPr="00C06312">
        <w:rPr>
          <w:rFonts w:ascii="Calibri" w:hAnsi="Calibri"/>
          <w:b/>
          <w:sz w:val="20"/>
          <w:szCs w:val="22"/>
        </w:rPr>
        <w:t>. Přehled hodnocení vybraných výsledků UTB v letech 201</w:t>
      </w:r>
      <w:r w:rsidR="00BD340C">
        <w:rPr>
          <w:rFonts w:ascii="Calibri" w:hAnsi="Calibri"/>
          <w:b/>
          <w:sz w:val="20"/>
          <w:szCs w:val="22"/>
        </w:rPr>
        <w:t>8</w:t>
      </w:r>
      <w:r w:rsidR="002618C4" w:rsidRPr="00C06312">
        <w:rPr>
          <w:rFonts w:ascii="Calibri" w:hAnsi="Calibri"/>
          <w:b/>
          <w:sz w:val="20"/>
          <w:szCs w:val="22"/>
        </w:rPr>
        <w:t>–</w:t>
      </w:r>
      <w:r w:rsidR="0095481F" w:rsidRPr="00C06312">
        <w:rPr>
          <w:rFonts w:ascii="Calibri" w:hAnsi="Calibri"/>
          <w:b/>
          <w:sz w:val="20"/>
          <w:szCs w:val="22"/>
        </w:rPr>
        <w:t>20</w:t>
      </w:r>
      <w:r w:rsidR="006E2E69" w:rsidRPr="00C06312">
        <w:rPr>
          <w:rFonts w:ascii="Calibri" w:hAnsi="Calibri"/>
          <w:b/>
          <w:sz w:val="20"/>
          <w:szCs w:val="22"/>
        </w:rPr>
        <w:t>2</w:t>
      </w:r>
      <w:r w:rsidR="00BD340C">
        <w:rPr>
          <w:rFonts w:ascii="Calibri" w:hAnsi="Calibri"/>
          <w:b/>
          <w:sz w:val="20"/>
          <w:szCs w:val="22"/>
        </w:rPr>
        <w:t>2</w:t>
      </w:r>
      <w:r w:rsidR="0095481F" w:rsidRPr="00C06312">
        <w:rPr>
          <w:rFonts w:ascii="Calibri" w:hAnsi="Calibri"/>
          <w:b/>
          <w:sz w:val="20"/>
          <w:szCs w:val="22"/>
        </w:rPr>
        <w:t xml:space="preserve">. </w:t>
      </w:r>
      <w:r w:rsidR="004D75B7">
        <w:rPr>
          <w:rFonts w:ascii="Calibri" w:hAnsi="Calibri"/>
          <w:b/>
          <w:sz w:val="20"/>
          <w:szCs w:val="22"/>
        </w:rPr>
        <w:br/>
      </w:r>
    </w:p>
    <w:tbl>
      <w:tblPr>
        <w:tblW w:w="8807" w:type="dxa"/>
        <w:tblCellMar>
          <w:left w:w="70" w:type="dxa"/>
          <w:right w:w="70" w:type="dxa"/>
        </w:tblCellMar>
        <w:tblLook w:val="04A0" w:firstRow="1" w:lastRow="0" w:firstColumn="1" w:lastColumn="0" w:noHBand="0" w:noVBand="1"/>
      </w:tblPr>
      <w:tblGrid>
        <w:gridCol w:w="852"/>
        <w:gridCol w:w="141"/>
        <w:gridCol w:w="581"/>
        <w:gridCol w:w="819"/>
        <w:gridCol w:w="62"/>
        <w:gridCol w:w="721"/>
        <w:gridCol w:w="819"/>
        <w:gridCol w:w="63"/>
        <w:gridCol w:w="720"/>
        <w:gridCol w:w="819"/>
        <w:gridCol w:w="64"/>
        <w:gridCol w:w="719"/>
        <w:gridCol w:w="819"/>
        <w:gridCol w:w="65"/>
        <w:gridCol w:w="718"/>
        <w:gridCol w:w="819"/>
        <w:gridCol w:w="6"/>
      </w:tblGrid>
      <w:tr w:rsidR="00BD340C" w:rsidRPr="006E0AE2" w14:paraId="3D9CF7DF" w14:textId="77777777" w:rsidTr="00BD340C">
        <w:trPr>
          <w:trHeight w:val="311"/>
        </w:trPr>
        <w:tc>
          <w:tcPr>
            <w:tcW w:w="852" w:type="dxa"/>
            <w:tcBorders>
              <w:top w:val="nil"/>
              <w:left w:val="nil"/>
              <w:bottom w:val="nil"/>
              <w:right w:val="nil"/>
            </w:tcBorders>
            <w:shd w:val="clear" w:color="000000" w:fill="ED7D31"/>
            <w:vAlign w:val="center"/>
            <w:hideMark/>
          </w:tcPr>
          <w:p w14:paraId="3436201F"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1603" w:type="dxa"/>
            <w:gridSpan w:val="4"/>
            <w:tcBorders>
              <w:top w:val="nil"/>
              <w:left w:val="nil"/>
              <w:bottom w:val="nil"/>
              <w:right w:val="nil"/>
            </w:tcBorders>
            <w:shd w:val="clear" w:color="000000" w:fill="ED7D31"/>
            <w:vAlign w:val="center"/>
          </w:tcPr>
          <w:p w14:paraId="1B7B24DF"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2018</w:t>
            </w:r>
          </w:p>
        </w:tc>
        <w:tc>
          <w:tcPr>
            <w:tcW w:w="1603" w:type="dxa"/>
            <w:gridSpan w:val="3"/>
            <w:tcBorders>
              <w:top w:val="nil"/>
              <w:left w:val="nil"/>
              <w:bottom w:val="nil"/>
              <w:right w:val="nil"/>
            </w:tcBorders>
            <w:shd w:val="clear" w:color="000000" w:fill="ED7D31"/>
            <w:vAlign w:val="center"/>
          </w:tcPr>
          <w:p w14:paraId="5E425028"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2019</w:t>
            </w:r>
          </w:p>
        </w:tc>
        <w:tc>
          <w:tcPr>
            <w:tcW w:w="1603" w:type="dxa"/>
            <w:gridSpan w:val="3"/>
            <w:tcBorders>
              <w:top w:val="nil"/>
              <w:left w:val="nil"/>
              <w:bottom w:val="nil"/>
              <w:right w:val="nil"/>
            </w:tcBorders>
            <w:shd w:val="clear" w:color="000000" w:fill="ED7D31"/>
            <w:vAlign w:val="center"/>
          </w:tcPr>
          <w:p w14:paraId="310A03DF"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2020</w:t>
            </w:r>
          </w:p>
        </w:tc>
        <w:tc>
          <w:tcPr>
            <w:tcW w:w="1603" w:type="dxa"/>
            <w:gridSpan w:val="3"/>
            <w:tcBorders>
              <w:top w:val="nil"/>
              <w:left w:val="nil"/>
              <w:bottom w:val="nil"/>
              <w:right w:val="nil"/>
            </w:tcBorders>
            <w:shd w:val="clear" w:color="000000" w:fill="ED7D31"/>
            <w:vAlign w:val="center"/>
          </w:tcPr>
          <w:p w14:paraId="684346B8"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2021</w:t>
            </w:r>
          </w:p>
        </w:tc>
        <w:tc>
          <w:tcPr>
            <w:tcW w:w="1543" w:type="dxa"/>
            <w:gridSpan w:val="3"/>
            <w:tcBorders>
              <w:top w:val="nil"/>
              <w:left w:val="nil"/>
              <w:bottom w:val="nil"/>
              <w:right w:val="nil"/>
            </w:tcBorders>
            <w:shd w:val="clear" w:color="000000" w:fill="ED7D31"/>
            <w:vAlign w:val="center"/>
          </w:tcPr>
          <w:p w14:paraId="77FCF055" w14:textId="77777777" w:rsidR="00BD340C" w:rsidRPr="006E0AE2" w:rsidRDefault="00BD340C" w:rsidP="0070296D">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2022</w:t>
            </w:r>
          </w:p>
        </w:tc>
      </w:tr>
      <w:tr w:rsidR="00BD340C" w:rsidRPr="006E0AE2" w14:paraId="4C8FF139" w14:textId="77777777" w:rsidTr="00BD340C">
        <w:trPr>
          <w:gridAfter w:val="1"/>
          <w:wAfter w:w="6" w:type="dxa"/>
          <w:trHeight w:val="497"/>
        </w:trPr>
        <w:tc>
          <w:tcPr>
            <w:tcW w:w="993" w:type="dxa"/>
            <w:gridSpan w:val="2"/>
            <w:tcBorders>
              <w:top w:val="nil"/>
              <w:left w:val="nil"/>
              <w:bottom w:val="nil"/>
              <w:right w:val="nil"/>
            </w:tcBorders>
            <w:shd w:val="clear" w:color="000000" w:fill="ED7D31"/>
            <w:vAlign w:val="center"/>
            <w:hideMark/>
          </w:tcPr>
          <w:p w14:paraId="49DDFDC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 </w:t>
            </w:r>
          </w:p>
        </w:tc>
        <w:tc>
          <w:tcPr>
            <w:tcW w:w="581" w:type="dxa"/>
            <w:tcBorders>
              <w:top w:val="nil"/>
              <w:left w:val="nil"/>
              <w:bottom w:val="nil"/>
              <w:right w:val="nil"/>
            </w:tcBorders>
            <w:shd w:val="clear" w:color="000000" w:fill="ED7D31"/>
            <w:vAlign w:val="center"/>
            <w:hideMark/>
          </w:tcPr>
          <w:p w14:paraId="645CA37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0F8CC19"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3BAC52D"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5F2B5757"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CC2988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7062001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7AA9F054"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6475CA76"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c>
          <w:tcPr>
            <w:tcW w:w="783" w:type="dxa"/>
            <w:gridSpan w:val="2"/>
            <w:tcBorders>
              <w:top w:val="nil"/>
              <w:left w:val="nil"/>
              <w:bottom w:val="nil"/>
              <w:right w:val="nil"/>
            </w:tcBorders>
            <w:shd w:val="clear" w:color="000000" w:fill="ED7D31"/>
            <w:vAlign w:val="center"/>
            <w:hideMark/>
          </w:tcPr>
          <w:p w14:paraId="15E50C21"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Počet</w:t>
            </w:r>
          </w:p>
        </w:tc>
        <w:tc>
          <w:tcPr>
            <w:tcW w:w="819" w:type="dxa"/>
            <w:tcBorders>
              <w:top w:val="nil"/>
              <w:left w:val="nil"/>
              <w:bottom w:val="nil"/>
              <w:right w:val="nil"/>
            </w:tcBorders>
            <w:shd w:val="clear" w:color="000000" w:fill="ED7D31"/>
            <w:vAlign w:val="center"/>
            <w:hideMark/>
          </w:tcPr>
          <w:p w14:paraId="0F0EF9C0" w14:textId="77777777" w:rsidR="00BD340C" w:rsidRPr="006E0AE2" w:rsidRDefault="00BD340C" w:rsidP="0070296D">
            <w:pPr>
              <w:spacing w:after="0" w:line="240" w:lineRule="auto"/>
              <w:jc w:val="center"/>
              <w:rPr>
                <w:rFonts w:ascii="Calibri" w:hAnsi="Calibri" w:cs="Calibri"/>
                <w:b/>
                <w:bCs/>
                <w:color w:val="FFFFFF"/>
                <w:sz w:val="18"/>
                <w:szCs w:val="18"/>
              </w:rPr>
            </w:pPr>
            <w:r w:rsidRPr="006E0AE2">
              <w:rPr>
                <w:rFonts w:ascii="Calibri" w:hAnsi="Calibri" w:cs="Calibri"/>
                <w:b/>
                <w:bCs/>
                <w:color w:val="FFFFFF"/>
                <w:sz w:val="18"/>
                <w:szCs w:val="18"/>
              </w:rPr>
              <w:t>Procento výstupů</w:t>
            </w:r>
          </w:p>
        </w:tc>
      </w:tr>
      <w:tr w:rsidR="00BD340C" w:rsidRPr="006E0AE2" w14:paraId="0A84941A"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4925F392"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1</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4FFDF60A"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5CD4BAD8" w14:textId="7F3592E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10C8C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66F48CF5" w14:textId="439720D1"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ED07216"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p>
        </w:tc>
        <w:tc>
          <w:tcPr>
            <w:tcW w:w="819" w:type="dxa"/>
            <w:tcBorders>
              <w:top w:val="nil"/>
              <w:left w:val="nil"/>
              <w:bottom w:val="single" w:sz="8" w:space="0" w:color="ED7D31"/>
              <w:right w:val="single" w:sz="8" w:space="0" w:color="ED7D31"/>
            </w:tcBorders>
            <w:shd w:val="clear" w:color="000000" w:fill="FBE4D5"/>
            <w:vAlign w:val="center"/>
            <w:hideMark/>
          </w:tcPr>
          <w:p w14:paraId="2DB5A317" w14:textId="7D81F2A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2C3E6ED1"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722E0A03" w14:textId="63BA7723"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B42F6DE"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0305A481" w14:textId="31AB6AC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6</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65FF542C"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1B325582"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2</w:t>
            </w:r>
          </w:p>
        </w:tc>
        <w:tc>
          <w:tcPr>
            <w:tcW w:w="722" w:type="dxa"/>
            <w:gridSpan w:val="2"/>
            <w:tcBorders>
              <w:top w:val="nil"/>
              <w:left w:val="nil"/>
              <w:bottom w:val="single" w:sz="8" w:space="0" w:color="ED7D31"/>
              <w:right w:val="single" w:sz="8" w:space="0" w:color="ED7D31"/>
            </w:tcBorders>
            <w:shd w:val="clear" w:color="auto" w:fill="auto"/>
            <w:vAlign w:val="center"/>
            <w:hideMark/>
          </w:tcPr>
          <w:p w14:paraId="75071F33"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2D44E752" w14:textId="45520542"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476AF35B"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auto" w:fill="auto"/>
            <w:vAlign w:val="center"/>
            <w:hideMark/>
          </w:tcPr>
          <w:p w14:paraId="6D06B73B" w14:textId="17D2BCEF"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35B05615"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48E34303" w14:textId="7D46C9FB"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518EACB2"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69840400" w14:textId="03796338"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16</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89A5DF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auto" w:fill="auto"/>
            <w:vAlign w:val="center"/>
            <w:hideMark/>
          </w:tcPr>
          <w:p w14:paraId="251306F9" w14:textId="182BEE5F"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50</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1C516D4B"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F4D1466"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3</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1B143C90"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w:t>
            </w:r>
          </w:p>
        </w:tc>
        <w:tc>
          <w:tcPr>
            <w:tcW w:w="819" w:type="dxa"/>
            <w:tcBorders>
              <w:top w:val="nil"/>
              <w:left w:val="nil"/>
              <w:bottom w:val="single" w:sz="8" w:space="0" w:color="ED7D31"/>
              <w:right w:val="single" w:sz="8" w:space="0" w:color="ED7D31"/>
            </w:tcBorders>
            <w:shd w:val="clear" w:color="000000" w:fill="FBE4D5"/>
            <w:vAlign w:val="center"/>
            <w:hideMark/>
          </w:tcPr>
          <w:p w14:paraId="726419EE" w14:textId="76A07E54"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11</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0543B37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9</w:t>
            </w:r>
          </w:p>
        </w:tc>
        <w:tc>
          <w:tcPr>
            <w:tcW w:w="819" w:type="dxa"/>
            <w:tcBorders>
              <w:top w:val="nil"/>
              <w:left w:val="nil"/>
              <w:bottom w:val="single" w:sz="8" w:space="0" w:color="ED7D31"/>
              <w:right w:val="single" w:sz="8" w:space="0" w:color="ED7D31"/>
            </w:tcBorders>
            <w:shd w:val="clear" w:color="000000" w:fill="FBE4D5"/>
            <w:vAlign w:val="center"/>
            <w:hideMark/>
          </w:tcPr>
          <w:p w14:paraId="11482383" w14:textId="0AA6C97C"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28</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7871F2D"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000000" w:fill="FBE4D5"/>
            <w:vAlign w:val="center"/>
            <w:hideMark/>
          </w:tcPr>
          <w:p w14:paraId="35C3B8DF" w14:textId="1FBF8FCE"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30980D58"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5444A3A3" w14:textId="62E010B1"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684686AB"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w:t>
            </w:r>
          </w:p>
        </w:tc>
        <w:tc>
          <w:tcPr>
            <w:tcW w:w="819" w:type="dxa"/>
            <w:tcBorders>
              <w:top w:val="nil"/>
              <w:left w:val="nil"/>
              <w:bottom w:val="single" w:sz="8" w:space="0" w:color="ED7D31"/>
              <w:right w:val="single" w:sz="8" w:space="0" w:color="ED7D31"/>
            </w:tcBorders>
            <w:shd w:val="clear" w:color="000000" w:fill="FBE4D5"/>
            <w:vAlign w:val="center"/>
            <w:hideMark/>
          </w:tcPr>
          <w:p w14:paraId="74A941E2" w14:textId="68646E14"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16</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758B886B"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auto" w:fill="auto"/>
            <w:vAlign w:val="center"/>
            <w:hideMark/>
          </w:tcPr>
          <w:p w14:paraId="7ADAA930"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4</w:t>
            </w:r>
          </w:p>
        </w:tc>
        <w:tc>
          <w:tcPr>
            <w:tcW w:w="722" w:type="dxa"/>
            <w:gridSpan w:val="2"/>
            <w:tcBorders>
              <w:top w:val="nil"/>
              <w:left w:val="nil"/>
              <w:bottom w:val="single" w:sz="8" w:space="0" w:color="ED7D31"/>
              <w:right w:val="single" w:sz="8" w:space="0" w:color="ED7D31"/>
            </w:tcBorders>
            <w:shd w:val="clear" w:color="auto" w:fill="auto"/>
            <w:vAlign w:val="center"/>
            <w:hideMark/>
          </w:tcPr>
          <w:p w14:paraId="31999990"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23</w:t>
            </w:r>
          </w:p>
        </w:tc>
        <w:tc>
          <w:tcPr>
            <w:tcW w:w="819" w:type="dxa"/>
            <w:tcBorders>
              <w:top w:val="nil"/>
              <w:left w:val="nil"/>
              <w:bottom w:val="single" w:sz="8" w:space="0" w:color="ED7D31"/>
              <w:right w:val="single" w:sz="8" w:space="0" w:color="ED7D31"/>
            </w:tcBorders>
            <w:shd w:val="clear" w:color="auto" w:fill="auto"/>
            <w:vAlign w:val="center"/>
            <w:hideMark/>
          </w:tcPr>
          <w:p w14:paraId="6CA4FE5B" w14:textId="061B560E"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50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0BEC91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7</w:t>
            </w:r>
          </w:p>
        </w:tc>
        <w:tc>
          <w:tcPr>
            <w:tcW w:w="819" w:type="dxa"/>
            <w:tcBorders>
              <w:top w:val="nil"/>
              <w:left w:val="nil"/>
              <w:bottom w:val="single" w:sz="8" w:space="0" w:color="ED7D31"/>
              <w:right w:val="single" w:sz="8" w:space="0" w:color="ED7D31"/>
            </w:tcBorders>
            <w:shd w:val="clear" w:color="auto" w:fill="auto"/>
            <w:vAlign w:val="center"/>
            <w:hideMark/>
          </w:tcPr>
          <w:p w14:paraId="023658A5" w14:textId="3B8C576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79F3761F"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12</w:t>
            </w:r>
          </w:p>
        </w:tc>
        <w:tc>
          <w:tcPr>
            <w:tcW w:w="819" w:type="dxa"/>
            <w:tcBorders>
              <w:top w:val="nil"/>
              <w:left w:val="nil"/>
              <w:bottom w:val="single" w:sz="8" w:space="0" w:color="ED7D31"/>
              <w:right w:val="single" w:sz="8" w:space="0" w:color="ED7D31"/>
            </w:tcBorders>
            <w:shd w:val="clear" w:color="auto" w:fill="auto"/>
            <w:vAlign w:val="center"/>
            <w:hideMark/>
          </w:tcPr>
          <w:p w14:paraId="0C078EB6" w14:textId="12FCA1C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35</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18FA8182"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8</w:t>
            </w:r>
          </w:p>
        </w:tc>
        <w:tc>
          <w:tcPr>
            <w:tcW w:w="819" w:type="dxa"/>
            <w:tcBorders>
              <w:top w:val="nil"/>
              <w:left w:val="nil"/>
              <w:bottom w:val="single" w:sz="8" w:space="0" w:color="ED7D31"/>
              <w:right w:val="single" w:sz="8" w:space="0" w:color="ED7D31"/>
            </w:tcBorders>
            <w:shd w:val="clear" w:color="auto" w:fill="auto"/>
            <w:vAlign w:val="center"/>
            <w:hideMark/>
          </w:tcPr>
          <w:p w14:paraId="5D472434" w14:textId="48ED3CBA"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32</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auto" w:fill="auto"/>
            <w:vAlign w:val="center"/>
            <w:hideMark/>
          </w:tcPr>
          <w:p w14:paraId="0D44BFC7"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p>
        </w:tc>
        <w:tc>
          <w:tcPr>
            <w:tcW w:w="819" w:type="dxa"/>
            <w:tcBorders>
              <w:top w:val="nil"/>
              <w:left w:val="nil"/>
              <w:bottom w:val="single" w:sz="8" w:space="0" w:color="ED7D31"/>
              <w:right w:val="single" w:sz="8" w:space="0" w:color="ED7D31"/>
            </w:tcBorders>
            <w:shd w:val="clear" w:color="auto" w:fill="auto"/>
            <w:vAlign w:val="center"/>
            <w:hideMark/>
          </w:tcPr>
          <w:p w14:paraId="217DE373" w14:textId="6FDFDE9D"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22</w:t>
            </w:r>
            <w:r>
              <w:rPr>
                <w:rFonts w:ascii="Calibri" w:hAnsi="Calibri" w:cs="Calibri"/>
                <w:color w:val="000000"/>
                <w:sz w:val="18"/>
                <w:szCs w:val="18"/>
              </w:rPr>
              <w:t xml:space="preserve"> </w:t>
            </w:r>
            <w:r w:rsidRPr="006E0AE2">
              <w:rPr>
                <w:rFonts w:ascii="Calibri" w:hAnsi="Calibri" w:cs="Calibri"/>
                <w:color w:val="000000"/>
                <w:sz w:val="18"/>
                <w:szCs w:val="18"/>
              </w:rPr>
              <w:t>%</w:t>
            </w:r>
          </w:p>
        </w:tc>
      </w:tr>
      <w:tr w:rsidR="00BD340C" w:rsidRPr="006E0AE2" w14:paraId="398B429C" w14:textId="77777777" w:rsidTr="00BD340C">
        <w:trPr>
          <w:gridAfter w:val="1"/>
          <w:wAfter w:w="6" w:type="dxa"/>
          <w:trHeight w:val="326"/>
        </w:trPr>
        <w:tc>
          <w:tcPr>
            <w:tcW w:w="852" w:type="dxa"/>
            <w:tcBorders>
              <w:top w:val="nil"/>
              <w:left w:val="single" w:sz="8" w:space="0" w:color="ED7D31"/>
              <w:bottom w:val="single" w:sz="8" w:space="0" w:color="ED7D31"/>
              <w:right w:val="single" w:sz="8" w:space="0" w:color="ED7D31"/>
            </w:tcBorders>
            <w:shd w:val="clear" w:color="000000" w:fill="FBE4D5"/>
            <w:vAlign w:val="center"/>
            <w:hideMark/>
          </w:tcPr>
          <w:p w14:paraId="04FD6251" w14:textId="77777777" w:rsidR="00BD340C" w:rsidRPr="006E0AE2" w:rsidRDefault="00BD340C" w:rsidP="0070296D">
            <w:pPr>
              <w:spacing w:after="0" w:line="240" w:lineRule="auto"/>
              <w:jc w:val="left"/>
              <w:rPr>
                <w:rFonts w:ascii="Calibri" w:hAnsi="Calibri" w:cs="Calibri"/>
                <w:b/>
                <w:bCs/>
                <w:color w:val="000000"/>
                <w:sz w:val="18"/>
                <w:szCs w:val="18"/>
              </w:rPr>
            </w:pPr>
            <w:r w:rsidRPr="006E0AE2">
              <w:rPr>
                <w:rFonts w:ascii="Calibri" w:hAnsi="Calibri" w:cs="Calibri"/>
                <w:b/>
                <w:bCs/>
                <w:color w:val="000000"/>
                <w:sz w:val="18"/>
                <w:szCs w:val="18"/>
              </w:rPr>
              <w:t>Stupeň 5</w:t>
            </w:r>
          </w:p>
        </w:tc>
        <w:tc>
          <w:tcPr>
            <w:tcW w:w="722" w:type="dxa"/>
            <w:gridSpan w:val="2"/>
            <w:tcBorders>
              <w:top w:val="nil"/>
              <w:left w:val="nil"/>
              <w:bottom w:val="single" w:sz="8" w:space="0" w:color="ED7D31"/>
              <w:right w:val="single" w:sz="8" w:space="0" w:color="ED7D31"/>
            </w:tcBorders>
            <w:shd w:val="clear" w:color="000000" w:fill="FBE4D5"/>
            <w:vAlign w:val="center"/>
            <w:hideMark/>
          </w:tcPr>
          <w:p w14:paraId="07B1713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14</w:t>
            </w:r>
          </w:p>
        </w:tc>
        <w:tc>
          <w:tcPr>
            <w:tcW w:w="819" w:type="dxa"/>
            <w:tcBorders>
              <w:top w:val="nil"/>
              <w:left w:val="nil"/>
              <w:bottom w:val="single" w:sz="8" w:space="0" w:color="ED7D31"/>
              <w:right w:val="single" w:sz="8" w:space="0" w:color="ED7D31"/>
            </w:tcBorders>
            <w:shd w:val="clear" w:color="000000" w:fill="FBE4D5"/>
            <w:vAlign w:val="center"/>
            <w:hideMark/>
          </w:tcPr>
          <w:p w14:paraId="3D509F13" w14:textId="61C0FC2C"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30</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58F364CE"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13</w:t>
            </w:r>
          </w:p>
        </w:tc>
        <w:tc>
          <w:tcPr>
            <w:tcW w:w="819" w:type="dxa"/>
            <w:tcBorders>
              <w:top w:val="nil"/>
              <w:left w:val="nil"/>
              <w:bottom w:val="single" w:sz="8" w:space="0" w:color="ED7D31"/>
              <w:right w:val="single" w:sz="8" w:space="0" w:color="ED7D31"/>
            </w:tcBorders>
            <w:shd w:val="clear" w:color="000000" w:fill="FBE4D5"/>
            <w:vAlign w:val="center"/>
            <w:hideMark/>
          </w:tcPr>
          <w:p w14:paraId="0C6F28ED" w14:textId="12024E49"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41</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F81C9C4"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10</w:t>
            </w:r>
          </w:p>
        </w:tc>
        <w:tc>
          <w:tcPr>
            <w:tcW w:w="819" w:type="dxa"/>
            <w:tcBorders>
              <w:top w:val="nil"/>
              <w:left w:val="nil"/>
              <w:bottom w:val="single" w:sz="8" w:space="0" w:color="ED7D31"/>
              <w:right w:val="single" w:sz="8" w:space="0" w:color="ED7D31"/>
            </w:tcBorders>
            <w:shd w:val="clear" w:color="000000" w:fill="FBE4D5"/>
            <w:vAlign w:val="center"/>
            <w:hideMark/>
          </w:tcPr>
          <w:p w14:paraId="51262A7C" w14:textId="00D76E98"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29</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4038BF6C"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C146D0C" w14:textId="503F9106"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4</w:t>
            </w:r>
            <w:r>
              <w:rPr>
                <w:rFonts w:ascii="Calibri" w:hAnsi="Calibri" w:cs="Calibri"/>
                <w:color w:val="000000"/>
                <w:sz w:val="18"/>
                <w:szCs w:val="18"/>
              </w:rPr>
              <w:t xml:space="preserve"> </w:t>
            </w:r>
            <w:r w:rsidRPr="006E0AE2">
              <w:rPr>
                <w:rFonts w:ascii="Calibri" w:hAnsi="Calibri" w:cs="Calibri"/>
                <w:color w:val="000000"/>
                <w:sz w:val="18"/>
                <w:szCs w:val="18"/>
              </w:rPr>
              <w:t>%</w:t>
            </w:r>
          </w:p>
        </w:tc>
        <w:tc>
          <w:tcPr>
            <w:tcW w:w="783" w:type="dxa"/>
            <w:gridSpan w:val="2"/>
            <w:tcBorders>
              <w:top w:val="nil"/>
              <w:left w:val="nil"/>
              <w:bottom w:val="single" w:sz="8" w:space="0" w:color="ED7D31"/>
              <w:right w:val="single" w:sz="8" w:space="0" w:color="ED7D31"/>
            </w:tcBorders>
            <w:shd w:val="clear" w:color="000000" w:fill="FBE4D5"/>
            <w:vAlign w:val="center"/>
            <w:hideMark/>
          </w:tcPr>
          <w:p w14:paraId="16A844E5" w14:textId="77777777"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1</w:t>
            </w:r>
          </w:p>
        </w:tc>
        <w:tc>
          <w:tcPr>
            <w:tcW w:w="819" w:type="dxa"/>
            <w:tcBorders>
              <w:top w:val="nil"/>
              <w:left w:val="nil"/>
              <w:bottom w:val="single" w:sz="8" w:space="0" w:color="ED7D31"/>
              <w:right w:val="single" w:sz="8" w:space="0" w:color="ED7D31"/>
            </w:tcBorders>
            <w:shd w:val="clear" w:color="000000" w:fill="FBE4D5"/>
            <w:vAlign w:val="center"/>
            <w:hideMark/>
          </w:tcPr>
          <w:p w14:paraId="5067CF5F" w14:textId="7A6C15B5" w:rsidR="00BD340C" w:rsidRPr="006E0AE2" w:rsidRDefault="00BD340C" w:rsidP="0070296D">
            <w:pPr>
              <w:spacing w:after="0" w:line="240" w:lineRule="auto"/>
              <w:jc w:val="center"/>
              <w:rPr>
                <w:rFonts w:ascii="Calibri" w:hAnsi="Calibri" w:cs="Calibri"/>
                <w:color w:val="000000"/>
                <w:sz w:val="18"/>
                <w:szCs w:val="18"/>
              </w:rPr>
            </w:pPr>
            <w:r w:rsidRPr="006E0AE2">
              <w:rPr>
                <w:rFonts w:ascii="Calibri" w:hAnsi="Calibri" w:cs="Calibri"/>
                <w:color w:val="000000"/>
                <w:sz w:val="18"/>
                <w:szCs w:val="18"/>
              </w:rPr>
              <w:t>6</w:t>
            </w:r>
            <w:r>
              <w:rPr>
                <w:rFonts w:ascii="Calibri" w:hAnsi="Calibri" w:cs="Calibri"/>
                <w:color w:val="000000"/>
                <w:sz w:val="18"/>
                <w:szCs w:val="18"/>
              </w:rPr>
              <w:t xml:space="preserve"> </w:t>
            </w:r>
            <w:r w:rsidRPr="006E0AE2">
              <w:rPr>
                <w:rFonts w:ascii="Calibri" w:hAnsi="Calibri" w:cs="Calibri"/>
                <w:color w:val="000000"/>
                <w:sz w:val="18"/>
                <w:szCs w:val="18"/>
              </w:rPr>
              <w:t>%</w:t>
            </w:r>
          </w:p>
        </w:tc>
      </w:tr>
    </w:tbl>
    <w:p w14:paraId="1DC2CCAB" w14:textId="77777777" w:rsidR="007C0B1E" w:rsidRDefault="007C0B1E" w:rsidP="00BB0CC4">
      <w:pPr>
        <w:keepNext/>
        <w:tabs>
          <w:tab w:val="left" w:pos="851"/>
        </w:tabs>
        <w:suppressAutoHyphens/>
        <w:spacing w:line="240" w:lineRule="auto"/>
        <w:jc w:val="left"/>
        <w:outlineLvl w:val="1"/>
        <w:rPr>
          <w:b/>
          <w:bCs/>
          <w:szCs w:val="28"/>
        </w:rPr>
      </w:pPr>
    </w:p>
    <w:p w14:paraId="0423DDA7" w14:textId="55E3C329" w:rsidR="00961A36" w:rsidRPr="00B17C97" w:rsidRDefault="0095481F" w:rsidP="00BB0CC4">
      <w:pPr>
        <w:keepNext/>
        <w:tabs>
          <w:tab w:val="left" w:pos="851"/>
        </w:tabs>
        <w:suppressAutoHyphens/>
        <w:spacing w:line="240" w:lineRule="auto"/>
        <w:jc w:val="left"/>
        <w:outlineLvl w:val="1"/>
        <w:rPr>
          <w:b/>
          <w:bCs/>
          <w:szCs w:val="28"/>
        </w:rPr>
      </w:pPr>
      <w:r>
        <w:rPr>
          <w:b/>
          <w:bCs/>
          <w:szCs w:val="28"/>
        </w:rPr>
        <w:t>M</w:t>
      </w:r>
      <w:r w:rsidR="00961A36" w:rsidRPr="00B17C97">
        <w:rPr>
          <w:b/>
          <w:bCs/>
          <w:szCs w:val="28"/>
        </w:rPr>
        <w:t>odul 2 Výkonnost výzkumu</w:t>
      </w:r>
    </w:p>
    <w:p w14:paraId="17BC6812" w14:textId="754EF3CC" w:rsidR="00BD340C" w:rsidRPr="0017757B" w:rsidRDefault="00BD340C" w:rsidP="00BD340C">
      <w:pPr>
        <w:suppressAutoHyphens/>
        <w:spacing w:line="240" w:lineRule="auto"/>
        <w:rPr>
          <w:rFonts w:ascii="Calibri" w:hAnsi="Calibri"/>
          <w:sz w:val="22"/>
          <w:szCs w:val="22"/>
        </w:rPr>
      </w:pPr>
      <w:r w:rsidRPr="000E5689">
        <w:rPr>
          <w:rFonts w:ascii="Calibri" w:hAnsi="Calibri"/>
          <w:sz w:val="22"/>
          <w:szCs w:val="22"/>
        </w:rPr>
        <w:t>V tomto modulu byla hlavním podkladem hodnocení bibliometrická analýza</w:t>
      </w:r>
      <w:r>
        <w:rPr>
          <w:rStyle w:val="Znakapoznpodarou"/>
          <w:rFonts w:ascii="Calibri" w:hAnsi="Calibri"/>
          <w:sz w:val="22"/>
          <w:szCs w:val="22"/>
        </w:rPr>
        <w:footnoteReference w:id="19"/>
      </w:r>
      <w:r w:rsidRPr="000E5689">
        <w:rPr>
          <w:rFonts w:ascii="Calibri" w:hAnsi="Calibri"/>
          <w:sz w:val="22"/>
          <w:szCs w:val="22"/>
        </w:rPr>
        <w:t>.</w:t>
      </w:r>
      <w:r w:rsidRPr="000E5689">
        <w:t xml:space="preserve"> </w:t>
      </w:r>
      <w:r w:rsidRPr="000E5689">
        <w:rPr>
          <w:rFonts w:ascii="Calibri" w:hAnsi="Calibri" w:cs="Calibri"/>
          <w:sz w:val="22"/>
        </w:rPr>
        <w:t>Hodnoceny byly výsledky druhu Jimp, JSc a D,</w:t>
      </w:r>
      <w:r w:rsidRPr="000E5689">
        <w:rPr>
          <w:rFonts w:ascii="Calibri" w:hAnsi="Calibri"/>
          <w:sz w:val="20"/>
          <w:szCs w:val="22"/>
        </w:rPr>
        <w:t xml:space="preserve"> </w:t>
      </w:r>
      <w:r w:rsidRPr="000E5689">
        <w:rPr>
          <w:rFonts w:ascii="Calibri" w:hAnsi="Calibri"/>
          <w:sz w:val="22"/>
          <w:szCs w:val="22"/>
        </w:rPr>
        <w:t>indexované v citačních databázích Web of Science (WoS) a Scopus, které byly publikovány v letech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xml:space="preserve">. Bibliometrická analýza byla primárně provedena </w:t>
      </w:r>
      <w:r w:rsidR="00202292">
        <w:rPr>
          <w:rFonts w:ascii="Calibri" w:hAnsi="Calibri"/>
          <w:sz w:val="22"/>
          <w:szCs w:val="22"/>
        </w:rPr>
        <w:t xml:space="preserve">               </w:t>
      </w:r>
      <w:r w:rsidRPr="000E5689">
        <w:rPr>
          <w:rFonts w:ascii="Calibri" w:hAnsi="Calibri"/>
          <w:sz w:val="22"/>
          <w:szCs w:val="22"/>
        </w:rPr>
        <w:t>na základě dat z databáze WoS, v oborové struktuře dle OECD. Doplňková analýza dat z databáze Scopus byla realizována v</w:t>
      </w:r>
      <w:r>
        <w:rPr>
          <w:rFonts w:ascii="Calibri" w:hAnsi="Calibri"/>
          <w:sz w:val="22"/>
          <w:szCs w:val="22"/>
        </w:rPr>
        <w:t> </w:t>
      </w:r>
      <w:r w:rsidRPr="000E5689">
        <w:rPr>
          <w:rFonts w:ascii="Calibri" w:hAnsi="Calibri"/>
          <w:sz w:val="22"/>
          <w:szCs w:val="22"/>
        </w:rPr>
        <w:t>oborov</w:t>
      </w:r>
      <w:r>
        <w:rPr>
          <w:rFonts w:ascii="Calibri" w:hAnsi="Calibri"/>
          <w:sz w:val="22"/>
          <w:szCs w:val="22"/>
        </w:rPr>
        <w:t xml:space="preserve">é skupině 6 Humanities and the Arts, oborech 6.1 </w:t>
      </w:r>
      <w:proofErr w:type="spellStart"/>
      <w:r>
        <w:rPr>
          <w:rFonts w:ascii="Calibri" w:hAnsi="Calibri"/>
          <w:sz w:val="22"/>
          <w:szCs w:val="22"/>
        </w:rPr>
        <w:t>History</w:t>
      </w:r>
      <w:proofErr w:type="spellEnd"/>
      <w:r>
        <w:rPr>
          <w:rFonts w:ascii="Calibri" w:hAnsi="Calibri"/>
          <w:sz w:val="22"/>
          <w:szCs w:val="22"/>
        </w:rPr>
        <w:t xml:space="preserve"> and </w:t>
      </w:r>
      <w:proofErr w:type="spellStart"/>
      <w:r>
        <w:rPr>
          <w:rFonts w:ascii="Calibri" w:hAnsi="Calibri"/>
          <w:sz w:val="22"/>
          <w:szCs w:val="22"/>
        </w:rPr>
        <w:t>Archaeology</w:t>
      </w:r>
      <w:proofErr w:type="spellEnd"/>
      <w:r>
        <w:rPr>
          <w:rFonts w:ascii="Calibri" w:hAnsi="Calibri"/>
          <w:sz w:val="22"/>
          <w:szCs w:val="22"/>
        </w:rPr>
        <w:t xml:space="preserve">, 6.2 </w:t>
      </w:r>
      <w:proofErr w:type="spellStart"/>
      <w:r>
        <w:rPr>
          <w:rFonts w:ascii="Calibri" w:hAnsi="Calibri"/>
          <w:sz w:val="22"/>
          <w:szCs w:val="22"/>
        </w:rPr>
        <w:t>Languages</w:t>
      </w:r>
      <w:proofErr w:type="spellEnd"/>
      <w:r>
        <w:rPr>
          <w:rFonts w:ascii="Calibri" w:hAnsi="Calibri"/>
          <w:sz w:val="22"/>
          <w:szCs w:val="22"/>
        </w:rPr>
        <w:t xml:space="preserve"> and </w:t>
      </w:r>
      <w:proofErr w:type="spellStart"/>
      <w:r>
        <w:rPr>
          <w:rFonts w:ascii="Calibri" w:hAnsi="Calibri"/>
          <w:sz w:val="22"/>
          <w:szCs w:val="22"/>
        </w:rPr>
        <w:t>Literature</w:t>
      </w:r>
      <w:proofErr w:type="spellEnd"/>
      <w:r>
        <w:rPr>
          <w:rFonts w:ascii="Calibri" w:hAnsi="Calibri"/>
          <w:sz w:val="22"/>
          <w:szCs w:val="22"/>
        </w:rPr>
        <w:t xml:space="preserve"> a 6.5 </w:t>
      </w:r>
      <w:proofErr w:type="spellStart"/>
      <w:r>
        <w:rPr>
          <w:rFonts w:ascii="Calibri" w:hAnsi="Calibri"/>
          <w:sz w:val="22"/>
          <w:szCs w:val="22"/>
        </w:rPr>
        <w:t>Other</w:t>
      </w:r>
      <w:proofErr w:type="spellEnd"/>
      <w:r>
        <w:rPr>
          <w:rFonts w:ascii="Calibri" w:hAnsi="Calibri"/>
          <w:sz w:val="22"/>
          <w:szCs w:val="22"/>
        </w:rPr>
        <w:t xml:space="preserve"> Humanities and the Arts</w:t>
      </w:r>
      <w:r w:rsidRPr="000E5689">
        <w:rPr>
          <w:rFonts w:ascii="Calibri" w:hAnsi="Calibri"/>
          <w:sz w:val="22"/>
          <w:szCs w:val="22"/>
        </w:rPr>
        <w:t>. Oborové určení výsledků bylo reklasifikováno v souladu s aktuální verzí Převodníku oborů</w:t>
      </w:r>
      <w:r>
        <w:rPr>
          <w:rStyle w:val="Znakapoznpodarou"/>
          <w:rFonts w:ascii="Calibri" w:hAnsi="Calibri"/>
          <w:sz w:val="22"/>
          <w:szCs w:val="22"/>
        </w:rPr>
        <w:footnoteReference w:id="20"/>
      </w:r>
      <w:r w:rsidRPr="000E5689">
        <w:rPr>
          <w:rFonts w:ascii="Calibri" w:hAnsi="Calibri"/>
          <w:sz w:val="22"/>
          <w:szCs w:val="22"/>
        </w:rPr>
        <w:t>. Základním bibliometrickým ukazatelem pro hodnocení výsledků indexovaných v databázi WoS byl Article Influence Score (AIS) a Scimago Journal Rank (SJR) v databázi Scopus.</w:t>
      </w:r>
      <w:r>
        <w:rPr>
          <w:rFonts w:ascii="Calibri" w:hAnsi="Calibri"/>
          <w:sz w:val="22"/>
          <w:szCs w:val="22"/>
        </w:rPr>
        <w:t xml:space="preserve"> </w:t>
      </w:r>
      <w:r w:rsidRPr="000E5689">
        <w:rPr>
          <w:rFonts w:ascii="Calibri" w:hAnsi="Calibri"/>
          <w:sz w:val="22"/>
          <w:szCs w:val="22"/>
        </w:rPr>
        <w:t>Výsledné bibliometrické analýzy mají oborový charakter a reflektují dosažené výsledky v letech 201</w:t>
      </w:r>
      <w:r>
        <w:rPr>
          <w:rFonts w:ascii="Calibri" w:hAnsi="Calibri"/>
          <w:sz w:val="22"/>
          <w:szCs w:val="22"/>
        </w:rPr>
        <w:t>7</w:t>
      </w:r>
      <w:r w:rsidRPr="000E5689">
        <w:rPr>
          <w:rFonts w:ascii="Calibri" w:hAnsi="Calibri"/>
          <w:sz w:val="22"/>
          <w:szCs w:val="22"/>
        </w:rPr>
        <w:t>–20</w:t>
      </w:r>
      <w:r>
        <w:rPr>
          <w:rFonts w:ascii="Calibri" w:hAnsi="Calibri"/>
          <w:sz w:val="22"/>
          <w:szCs w:val="22"/>
        </w:rPr>
        <w:t>21</w:t>
      </w:r>
      <w:r w:rsidRPr="000E5689">
        <w:rPr>
          <w:rFonts w:ascii="Calibri" w:hAnsi="Calibri"/>
          <w:sz w:val="22"/>
          <w:szCs w:val="22"/>
        </w:rPr>
        <w:t xml:space="preserve">. </w:t>
      </w:r>
      <w:r>
        <w:rPr>
          <w:rFonts w:ascii="Calibri" w:hAnsi="Calibri"/>
          <w:sz w:val="22"/>
          <w:szCs w:val="22"/>
        </w:rPr>
        <w:t xml:space="preserve">Zahrnuty jsou obory s minimálním počtem 10 dosažených výsledků. </w:t>
      </w:r>
      <w:r w:rsidRPr="000E5689">
        <w:rPr>
          <w:rFonts w:ascii="Calibri" w:hAnsi="Calibri"/>
          <w:sz w:val="22"/>
          <w:szCs w:val="22"/>
        </w:rPr>
        <w:t>Analýza výsledků z WoS obsahuje</w:t>
      </w:r>
      <w:r>
        <w:rPr>
          <w:rFonts w:ascii="Calibri" w:hAnsi="Calibri"/>
          <w:sz w:val="22"/>
          <w:szCs w:val="22"/>
        </w:rPr>
        <w:t xml:space="preserve"> také</w:t>
      </w:r>
      <w:r w:rsidRPr="000E5689">
        <w:rPr>
          <w:rFonts w:ascii="Calibri" w:hAnsi="Calibri"/>
          <w:sz w:val="22"/>
          <w:szCs w:val="22"/>
        </w:rPr>
        <w:t xml:space="preserve"> </w:t>
      </w:r>
      <w:r>
        <w:rPr>
          <w:rFonts w:ascii="Calibri" w:hAnsi="Calibri"/>
          <w:sz w:val="22"/>
          <w:szCs w:val="22"/>
        </w:rPr>
        <w:t xml:space="preserve">souhrnnou tabulku </w:t>
      </w:r>
      <w:r w:rsidRPr="00BD340C">
        <w:rPr>
          <w:rFonts w:ascii="Calibri" w:hAnsi="Calibri"/>
          <w:sz w:val="22"/>
          <w:szCs w:val="22"/>
        </w:rPr>
        <w:t xml:space="preserve">Tab. </w:t>
      </w:r>
      <w:r w:rsidR="00F73B7A">
        <w:rPr>
          <w:rFonts w:ascii="Calibri" w:hAnsi="Calibri"/>
          <w:sz w:val="22"/>
          <w:szCs w:val="22"/>
        </w:rPr>
        <w:t>31</w:t>
      </w:r>
      <w:r w:rsidRPr="00BD340C">
        <w:rPr>
          <w:rFonts w:ascii="Calibri" w:hAnsi="Calibri"/>
          <w:sz w:val="22"/>
          <w:szCs w:val="22"/>
        </w:rPr>
        <w:t>. určenou</w:t>
      </w:r>
      <w:r>
        <w:rPr>
          <w:rFonts w:ascii="Calibri" w:hAnsi="Calibri"/>
          <w:sz w:val="22"/>
          <w:szCs w:val="22"/>
        </w:rPr>
        <w:t xml:space="preserve"> pro rychlou orientaci, která obsahuje počet dosažených výsledků v jednotlivých oborech a jejich kvalitativní rozložení vyjádřené v procentech. </w:t>
      </w:r>
    </w:p>
    <w:p w14:paraId="12876FA9" w14:textId="77777777" w:rsidR="005962EB" w:rsidRDefault="005962EB" w:rsidP="00BB0CC4">
      <w:pPr>
        <w:suppressAutoHyphens/>
        <w:spacing w:line="240" w:lineRule="auto"/>
        <w:rPr>
          <w:rFonts w:ascii="Calibri" w:hAnsi="Calibri"/>
          <w:b/>
          <w:sz w:val="22"/>
          <w:szCs w:val="22"/>
        </w:rPr>
      </w:pPr>
    </w:p>
    <w:p w14:paraId="3D9836BD" w14:textId="7187E894" w:rsidR="005962EB" w:rsidRPr="00C06312" w:rsidRDefault="005962EB" w:rsidP="00BB0CC4">
      <w:pPr>
        <w:suppressAutoHyphens/>
        <w:spacing w:line="240" w:lineRule="auto"/>
        <w:rPr>
          <w:rFonts w:ascii="Calibri" w:hAnsi="Calibri"/>
          <w:b/>
          <w:sz w:val="20"/>
          <w:szCs w:val="22"/>
        </w:rPr>
      </w:pPr>
      <w:r w:rsidRPr="00C06312">
        <w:rPr>
          <w:rFonts w:ascii="Calibri" w:hAnsi="Calibri"/>
          <w:b/>
          <w:sz w:val="20"/>
          <w:szCs w:val="22"/>
        </w:rPr>
        <w:t xml:space="preserve">Tab. </w:t>
      </w:r>
      <w:r w:rsidR="00F73B7A">
        <w:rPr>
          <w:rFonts w:ascii="Calibri" w:hAnsi="Calibri"/>
          <w:b/>
          <w:sz w:val="20"/>
          <w:szCs w:val="22"/>
        </w:rPr>
        <w:t>31</w:t>
      </w:r>
      <w:r w:rsidRPr="00C06312">
        <w:rPr>
          <w:rFonts w:ascii="Calibri" w:hAnsi="Calibri"/>
          <w:b/>
          <w:sz w:val="20"/>
          <w:szCs w:val="22"/>
        </w:rPr>
        <w:t>. Počty výstupů v analyzovaných oborech a jejich kvalita</w:t>
      </w:r>
    </w:p>
    <w:tbl>
      <w:tblPr>
        <w:tblStyle w:val="Tabulkasmkou4zvraznn2135"/>
        <w:tblW w:w="8785" w:type="dxa"/>
        <w:tblLayout w:type="fixed"/>
        <w:tblLook w:val="04A0" w:firstRow="1" w:lastRow="0" w:firstColumn="1" w:lastColumn="0" w:noHBand="0" w:noVBand="1"/>
      </w:tblPr>
      <w:tblGrid>
        <w:gridCol w:w="2929"/>
        <w:gridCol w:w="1198"/>
        <w:gridCol w:w="132"/>
        <w:gridCol w:w="799"/>
        <w:gridCol w:w="931"/>
        <w:gridCol w:w="931"/>
        <w:gridCol w:w="931"/>
        <w:gridCol w:w="934"/>
      </w:tblGrid>
      <w:tr w:rsidR="00BD340C" w:rsidRPr="00BD340C" w14:paraId="6C6274EF" w14:textId="77777777" w:rsidTr="00BD340C">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75F2055" w14:textId="77777777" w:rsidR="00BD340C" w:rsidRPr="00BD340C" w:rsidRDefault="00BD340C" w:rsidP="00BD340C">
            <w:pPr>
              <w:suppressAutoHyphens/>
              <w:spacing w:after="0" w:line="240" w:lineRule="auto"/>
              <w:jc w:val="center"/>
              <w:rPr>
                <w:rFonts w:ascii="Calibri" w:hAnsi="Calibri" w:cs="Calibri"/>
                <w:sz w:val="18"/>
                <w:szCs w:val="18"/>
              </w:rPr>
            </w:pPr>
          </w:p>
        </w:tc>
        <w:tc>
          <w:tcPr>
            <w:tcW w:w="1330" w:type="dxa"/>
            <w:gridSpan w:val="2"/>
          </w:tcPr>
          <w:p w14:paraId="7768385D" w14:textId="77777777" w:rsidR="00BD340C" w:rsidRPr="00BD340C" w:rsidRDefault="00BD340C" w:rsidP="00BD340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tc>
        <w:tc>
          <w:tcPr>
            <w:tcW w:w="4526" w:type="dxa"/>
            <w:gridSpan w:val="5"/>
          </w:tcPr>
          <w:p w14:paraId="74473FAB" w14:textId="77777777" w:rsidR="00BD340C" w:rsidRPr="00BD340C" w:rsidRDefault="00BD340C" w:rsidP="00BD340C">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D340C">
              <w:rPr>
                <w:rFonts w:ascii="Calibri" w:hAnsi="Calibri" w:cs="Calibri"/>
                <w:b w:val="0"/>
                <w:bCs w:val="0"/>
                <w:sz w:val="18"/>
                <w:szCs w:val="18"/>
              </w:rPr>
              <w:t>Kvartil dle AIS v rámci oboru (OECD)</w:t>
            </w:r>
          </w:p>
        </w:tc>
      </w:tr>
      <w:tr w:rsidR="00BD340C" w:rsidRPr="00BD340C" w14:paraId="0B58F5BD" w14:textId="77777777" w:rsidTr="0070296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shd w:val="clear" w:color="auto" w:fill="ED7D31"/>
            <w:hideMark/>
          </w:tcPr>
          <w:p w14:paraId="182CF1BC" w14:textId="77777777" w:rsidR="00BD340C" w:rsidRPr="00BD340C" w:rsidRDefault="00BD340C" w:rsidP="00BD340C">
            <w:pPr>
              <w:suppressAutoHyphens/>
              <w:spacing w:after="0" w:line="240" w:lineRule="auto"/>
              <w:jc w:val="center"/>
              <w:rPr>
                <w:rFonts w:ascii="Calibri" w:hAnsi="Calibri" w:cs="Calibri"/>
                <w:color w:val="FFFFFF"/>
                <w:sz w:val="18"/>
                <w:szCs w:val="18"/>
              </w:rPr>
            </w:pPr>
            <w:r w:rsidRPr="00BD340C">
              <w:rPr>
                <w:rFonts w:ascii="Calibri" w:hAnsi="Calibri" w:cs="Calibri"/>
                <w:b w:val="0"/>
                <w:bCs w:val="0"/>
                <w:color w:val="FFFFFF"/>
                <w:sz w:val="18"/>
                <w:szCs w:val="18"/>
              </w:rPr>
              <w:t> Obor (dle OECD)</w:t>
            </w:r>
          </w:p>
        </w:tc>
        <w:tc>
          <w:tcPr>
            <w:tcW w:w="1198" w:type="dxa"/>
            <w:shd w:val="clear" w:color="auto" w:fill="ED7D31"/>
            <w:hideMark/>
          </w:tcPr>
          <w:p w14:paraId="0F4264F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Počet výsledků</w:t>
            </w:r>
          </w:p>
        </w:tc>
        <w:tc>
          <w:tcPr>
            <w:tcW w:w="931" w:type="dxa"/>
            <w:gridSpan w:val="2"/>
            <w:shd w:val="clear" w:color="auto" w:fill="ED7D31"/>
            <w:hideMark/>
          </w:tcPr>
          <w:p w14:paraId="0128C70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Decil</w:t>
            </w:r>
          </w:p>
        </w:tc>
        <w:tc>
          <w:tcPr>
            <w:tcW w:w="931" w:type="dxa"/>
            <w:shd w:val="clear" w:color="auto" w:fill="ED7D31"/>
            <w:hideMark/>
          </w:tcPr>
          <w:p w14:paraId="14691DB5"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Q1</w:t>
            </w:r>
          </w:p>
        </w:tc>
        <w:tc>
          <w:tcPr>
            <w:tcW w:w="931" w:type="dxa"/>
            <w:shd w:val="clear" w:color="auto" w:fill="ED7D31"/>
            <w:hideMark/>
          </w:tcPr>
          <w:p w14:paraId="1FA5766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Q2</w:t>
            </w:r>
          </w:p>
        </w:tc>
        <w:tc>
          <w:tcPr>
            <w:tcW w:w="931" w:type="dxa"/>
            <w:shd w:val="clear" w:color="auto" w:fill="ED7D31"/>
            <w:hideMark/>
          </w:tcPr>
          <w:p w14:paraId="29BB537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Q3</w:t>
            </w:r>
          </w:p>
        </w:tc>
        <w:tc>
          <w:tcPr>
            <w:tcW w:w="934" w:type="dxa"/>
            <w:shd w:val="clear" w:color="auto" w:fill="ED7D31"/>
            <w:hideMark/>
          </w:tcPr>
          <w:p w14:paraId="127E1E3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BD340C">
              <w:rPr>
                <w:rFonts w:ascii="Calibri" w:hAnsi="Calibri" w:cs="Calibri"/>
                <w:b/>
                <w:bCs/>
                <w:color w:val="FFFFFF"/>
                <w:sz w:val="18"/>
                <w:szCs w:val="18"/>
              </w:rPr>
              <w:t>Q4</w:t>
            </w:r>
          </w:p>
        </w:tc>
      </w:tr>
      <w:tr w:rsidR="00BD340C" w:rsidRPr="00BD340C" w14:paraId="340F0EC7"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ED80AC4"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1.1 </w:t>
            </w:r>
            <w:proofErr w:type="spellStart"/>
            <w:r w:rsidRPr="00BD340C">
              <w:rPr>
                <w:rFonts w:ascii="Calibri" w:hAnsi="Calibri" w:cs="Calibri"/>
                <w:b w:val="0"/>
                <w:bCs w:val="0"/>
                <w:sz w:val="18"/>
                <w:szCs w:val="18"/>
              </w:rPr>
              <w:t>Mathematics</w:t>
            </w:r>
            <w:proofErr w:type="spellEnd"/>
          </w:p>
        </w:tc>
        <w:tc>
          <w:tcPr>
            <w:tcW w:w="1198" w:type="dxa"/>
          </w:tcPr>
          <w:p w14:paraId="7122051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26</w:t>
            </w:r>
          </w:p>
        </w:tc>
        <w:tc>
          <w:tcPr>
            <w:tcW w:w="931" w:type="dxa"/>
            <w:gridSpan w:val="2"/>
          </w:tcPr>
          <w:p w14:paraId="412B0E2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BCB390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E56836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7FAD39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4" w:type="dxa"/>
          </w:tcPr>
          <w:p w14:paraId="7C93256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0,69</w:t>
            </w:r>
          </w:p>
        </w:tc>
      </w:tr>
      <w:tr w:rsidR="00BD340C" w:rsidRPr="00BD340C" w14:paraId="7BCBD0CD"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0B6B5D8"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1.2 </w:t>
            </w:r>
            <w:proofErr w:type="spellStart"/>
            <w:r w:rsidRPr="00BD340C">
              <w:rPr>
                <w:rFonts w:ascii="Calibri" w:hAnsi="Calibri" w:cs="Calibri"/>
                <w:b w:val="0"/>
                <w:bCs w:val="0"/>
                <w:sz w:val="18"/>
                <w:szCs w:val="18"/>
              </w:rPr>
              <w:t>Computer</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information</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3C6AF93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33</w:t>
            </w:r>
          </w:p>
        </w:tc>
        <w:tc>
          <w:tcPr>
            <w:tcW w:w="931" w:type="dxa"/>
            <w:gridSpan w:val="2"/>
          </w:tcPr>
          <w:p w14:paraId="6EE83D7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E8C350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c>
          <w:tcPr>
            <w:tcW w:w="931" w:type="dxa"/>
          </w:tcPr>
          <w:p w14:paraId="43DA81F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0,39</w:t>
            </w:r>
          </w:p>
        </w:tc>
        <w:tc>
          <w:tcPr>
            <w:tcW w:w="931" w:type="dxa"/>
          </w:tcPr>
          <w:p w14:paraId="30B7C9D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0,33</w:t>
            </w:r>
          </w:p>
        </w:tc>
        <w:tc>
          <w:tcPr>
            <w:tcW w:w="934" w:type="dxa"/>
          </w:tcPr>
          <w:p w14:paraId="15C6843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r>
      <w:tr w:rsidR="00BD340C" w:rsidRPr="00BD340C" w14:paraId="51D3EE03"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51654F6"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1.3 </w:t>
            </w:r>
            <w:proofErr w:type="spellStart"/>
            <w:r w:rsidRPr="00BD340C">
              <w:rPr>
                <w:rFonts w:ascii="Calibri" w:hAnsi="Calibri" w:cs="Calibri"/>
                <w:b w:val="0"/>
                <w:bCs w:val="0"/>
                <w:sz w:val="18"/>
                <w:szCs w:val="18"/>
              </w:rPr>
              <w:t>Physical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54C6516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117</w:t>
            </w:r>
          </w:p>
        </w:tc>
        <w:tc>
          <w:tcPr>
            <w:tcW w:w="931" w:type="dxa"/>
            <w:gridSpan w:val="2"/>
          </w:tcPr>
          <w:p w14:paraId="572D0BA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76249A1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c>
          <w:tcPr>
            <w:tcW w:w="931" w:type="dxa"/>
          </w:tcPr>
          <w:p w14:paraId="753987A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0,55</w:t>
            </w:r>
          </w:p>
        </w:tc>
        <w:tc>
          <w:tcPr>
            <w:tcW w:w="931" w:type="dxa"/>
          </w:tcPr>
          <w:p w14:paraId="3B15FD3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4" w:type="dxa"/>
          </w:tcPr>
          <w:p w14:paraId="559F0D7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r>
      <w:tr w:rsidR="00BD340C" w:rsidRPr="00BD340C" w14:paraId="30001FAB"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A5EBEE2"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1.4 </w:t>
            </w:r>
            <w:proofErr w:type="spellStart"/>
            <w:r w:rsidRPr="00BD340C">
              <w:rPr>
                <w:rFonts w:ascii="Calibri" w:hAnsi="Calibri" w:cs="Calibri"/>
                <w:b w:val="0"/>
                <w:bCs w:val="0"/>
                <w:sz w:val="18"/>
                <w:szCs w:val="18"/>
              </w:rPr>
              <w:t>Chemical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2FCDBD1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465</w:t>
            </w:r>
          </w:p>
        </w:tc>
        <w:tc>
          <w:tcPr>
            <w:tcW w:w="931" w:type="dxa"/>
            <w:gridSpan w:val="2"/>
          </w:tcPr>
          <w:p w14:paraId="02DCF9A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72620F4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0,19</w:t>
            </w:r>
          </w:p>
        </w:tc>
        <w:tc>
          <w:tcPr>
            <w:tcW w:w="931" w:type="dxa"/>
          </w:tcPr>
          <w:p w14:paraId="36F1C71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0,54</w:t>
            </w:r>
          </w:p>
        </w:tc>
        <w:tc>
          <w:tcPr>
            <w:tcW w:w="931" w:type="dxa"/>
          </w:tcPr>
          <w:p w14:paraId="746F2D65"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w:t>
            </w:r>
          </w:p>
        </w:tc>
        <w:tc>
          <w:tcPr>
            <w:tcW w:w="934" w:type="dxa"/>
          </w:tcPr>
          <w:p w14:paraId="682D617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0,06</w:t>
            </w:r>
          </w:p>
        </w:tc>
      </w:tr>
      <w:tr w:rsidR="00BD340C" w:rsidRPr="00BD340C" w14:paraId="081FB0ED"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0FCBA104"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lastRenderedPageBreak/>
              <w:t xml:space="preserve">1.5 </w:t>
            </w:r>
            <w:proofErr w:type="spellStart"/>
            <w:r w:rsidRPr="00BD340C">
              <w:rPr>
                <w:rFonts w:ascii="Calibri" w:hAnsi="Calibri" w:cs="Calibri"/>
                <w:b w:val="0"/>
                <w:bCs w:val="0"/>
                <w:sz w:val="18"/>
                <w:szCs w:val="18"/>
              </w:rPr>
              <w:t>Earth</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related</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11ECCB4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77</w:t>
            </w:r>
          </w:p>
        </w:tc>
        <w:tc>
          <w:tcPr>
            <w:tcW w:w="931" w:type="dxa"/>
            <w:gridSpan w:val="2"/>
          </w:tcPr>
          <w:p w14:paraId="443F3EC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95940C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c>
          <w:tcPr>
            <w:tcW w:w="931" w:type="dxa"/>
          </w:tcPr>
          <w:p w14:paraId="0016C0E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1" w:type="dxa"/>
          </w:tcPr>
          <w:p w14:paraId="03F310A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0,42</w:t>
            </w:r>
          </w:p>
        </w:tc>
        <w:tc>
          <w:tcPr>
            <w:tcW w:w="934" w:type="dxa"/>
          </w:tcPr>
          <w:p w14:paraId="1ED262A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r>
      <w:tr w:rsidR="00BD340C" w:rsidRPr="00BD340C" w14:paraId="592D7FA0"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2D338F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1.6 </w:t>
            </w:r>
            <w:proofErr w:type="spellStart"/>
            <w:r w:rsidRPr="00BD340C">
              <w:rPr>
                <w:rFonts w:ascii="Calibri" w:hAnsi="Calibri" w:cs="Calibri"/>
                <w:b w:val="0"/>
                <w:bCs w:val="0"/>
                <w:sz w:val="18"/>
                <w:szCs w:val="18"/>
              </w:rPr>
              <w:t>Biological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3C3CE61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78</w:t>
            </w:r>
          </w:p>
        </w:tc>
        <w:tc>
          <w:tcPr>
            <w:tcW w:w="931" w:type="dxa"/>
            <w:gridSpan w:val="2"/>
          </w:tcPr>
          <w:p w14:paraId="07531CE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1A89888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0,17</w:t>
            </w:r>
          </w:p>
        </w:tc>
        <w:tc>
          <w:tcPr>
            <w:tcW w:w="931" w:type="dxa"/>
          </w:tcPr>
          <w:p w14:paraId="2946F05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0,56</w:t>
            </w:r>
          </w:p>
        </w:tc>
        <w:tc>
          <w:tcPr>
            <w:tcW w:w="931" w:type="dxa"/>
          </w:tcPr>
          <w:p w14:paraId="217E2E6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00C6797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0,12</w:t>
            </w:r>
          </w:p>
        </w:tc>
      </w:tr>
      <w:tr w:rsidR="00BD340C" w:rsidRPr="00BD340C" w14:paraId="36275653"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185F0F9"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1.7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natural </w:t>
            </w:r>
            <w:proofErr w:type="spellStart"/>
            <w:r w:rsidRPr="00BD340C">
              <w:rPr>
                <w:rFonts w:ascii="Calibri" w:hAnsi="Calibri" w:cs="Calibri"/>
                <w:b w:val="0"/>
                <w:bCs w:val="0"/>
                <w:sz w:val="18"/>
                <w:szCs w:val="18"/>
              </w:rPr>
              <w:t>sciences</w:t>
            </w:r>
            <w:proofErr w:type="spellEnd"/>
          </w:p>
        </w:tc>
        <w:tc>
          <w:tcPr>
            <w:tcW w:w="1198" w:type="dxa"/>
          </w:tcPr>
          <w:p w14:paraId="4A7A493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18</w:t>
            </w:r>
          </w:p>
        </w:tc>
        <w:tc>
          <w:tcPr>
            <w:tcW w:w="931" w:type="dxa"/>
            <w:gridSpan w:val="2"/>
          </w:tcPr>
          <w:p w14:paraId="505784C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488D3F7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0,22</w:t>
            </w:r>
          </w:p>
        </w:tc>
        <w:tc>
          <w:tcPr>
            <w:tcW w:w="931" w:type="dxa"/>
          </w:tcPr>
          <w:p w14:paraId="6DC8F0D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0,61</w:t>
            </w:r>
          </w:p>
        </w:tc>
        <w:tc>
          <w:tcPr>
            <w:tcW w:w="931" w:type="dxa"/>
          </w:tcPr>
          <w:p w14:paraId="50CCCA9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0,17</w:t>
            </w:r>
          </w:p>
        </w:tc>
        <w:tc>
          <w:tcPr>
            <w:tcW w:w="934" w:type="dxa"/>
          </w:tcPr>
          <w:p w14:paraId="5B85C6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r>
      <w:tr w:rsidR="00BD340C" w:rsidRPr="00BD340C" w14:paraId="7A6904C5"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E27711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2.2 </w:t>
            </w:r>
            <w:proofErr w:type="spellStart"/>
            <w:r w:rsidRPr="00BD340C">
              <w:rPr>
                <w:rFonts w:ascii="Calibri" w:hAnsi="Calibri" w:cs="Calibri"/>
                <w:b w:val="0"/>
                <w:bCs w:val="0"/>
                <w:sz w:val="18"/>
                <w:szCs w:val="18"/>
              </w:rPr>
              <w:t>Electrical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electronic</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information</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A29548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40</w:t>
            </w:r>
          </w:p>
        </w:tc>
        <w:tc>
          <w:tcPr>
            <w:tcW w:w="931" w:type="dxa"/>
            <w:gridSpan w:val="2"/>
          </w:tcPr>
          <w:p w14:paraId="4E9C46C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C53758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08D0182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0,52</w:t>
            </w:r>
          </w:p>
        </w:tc>
        <w:tc>
          <w:tcPr>
            <w:tcW w:w="931" w:type="dxa"/>
          </w:tcPr>
          <w:p w14:paraId="323B69C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4" w:type="dxa"/>
          </w:tcPr>
          <w:p w14:paraId="2C5600C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r>
      <w:tr w:rsidR="00BD340C" w:rsidRPr="00BD340C" w14:paraId="44BED92A"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9E8ED08"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2.3 </w:t>
            </w:r>
            <w:proofErr w:type="spellStart"/>
            <w:r w:rsidRPr="00BD340C">
              <w:rPr>
                <w:rFonts w:ascii="Calibri" w:hAnsi="Calibri" w:cs="Calibri"/>
                <w:b w:val="0"/>
                <w:bCs w:val="0"/>
                <w:sz w:val="18"/>
                <w:szCs w:val="18"/>
              </w:rPr>
              <w:t>Mechanical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7DA22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31</w:t>
            </w:r>
          </w:p>
        </w:tc>
        <w:tc>
          <w:tcPr>
            <w:tcW w:w="931" w:type="dxa"/>
            <w:gridSpan w:val="2"/>
          </w:tcPr>
          <w:p w14:paraId="3662A80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0,23</w:t>
            </w:r>
          </w:p>
        </w:tc>
        <w:tc>
          <w:tcPr>
            <w:tcW w:w="931" w:type="dxa"/>
          </w:tcPr>
          <w:p w14:paraId="01D42BD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0,58</w:t>
            </w:r>
          </w:p>
        </w:tc>
        <w:tc>
          <w:tcPr>
            <w:tcW w:w="931" w:type="dxa"/>
          </w:tcPr>
          <w:p w14:paraId="43A3C70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1" w:type="dxa"/>
          </w:tcPr>
          <w:p w14:paraId="7D1645A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0,03</w:t>
            </w:r>
          </w:p>
        </w:tc>
        <w:tc>
          <w:tcPr>
            <w:tcW w:w="934" w:type="dxa"/>
          </w:tcPr>
          <w:p w14:paraId="5A7B3C2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r>
      <w:tr w:rsidR="00BD340C" w:rsidRPr="00BD340C" w14:paraId="6B25E075"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89E00EA"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2.4 </w:t>
            </w:r>
            <w:proofErr w:type="spellStart"/>
            <w:r w:rsidRPr="00BD340C">
              <w:rPr>
                <w:rFonts w:ascii="Calibri" w:hAnsi="Calibri" w:cs="Calibri"/>
                <w:b w:val="0"/>
                <w:bCs w:val="0"/>
                <w:sz w:val="18"/>
                <w:szCs w:val="18"/>
              </w:rPr>
              <w:t>Chemical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1095F6F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44</w:t>
            </w:r>
          </w:p>
        </w:tc>
        <w:tc>
          <w:tcPr>
            <w:tcW w:w="931" w:type="dxa"/>
            <w:gridSpan w:val="2"/>
          </w:tcPr>
          <w:p w14:paraId="6431038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0,23</w:t>
            </w:r>
          </w:p>
        </w:tc>
        <w:tc>
          <w:tcPr>
            <w:tcW w:w="931" w:type="dxa"/>
          </w:tcPr>
          <w:p w14:paraId="4762288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0,41</w:t>
            </w:r>
          </w:p>
        </w:tc>
        <w:tc>
          <w:tcPr>
            <w:tcW w:w="931" w:type="dxa"/>
          </w:tcPr>
          <w:p w14:paraId="1BBA1AB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0,25</w:t>
            </w:r>
          </w:p>
        </w:tc>
        <w:tc>
          <w:tcPr>
            <w:tcW w:w="931" w:type="dxa"/>
          </w:tcPr>
          <w:p w14:paraId="4D9EA2A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4" w:type="dxa"/>
          </w:tcPr>
          <w:p w14:paraId="59D212B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0,07</w:t>
            </w:r>
          </w:p>
        </w:tc>
      </w:tr>
      <w:tr w:rsidR="00BD340C" w:rsidRPr="00BD340C" w14:paraId="569EBA04"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720D5C0"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2.5 </w:t>
            </w:r>
            <w:proofErr w:type="spellStart"/>
            <w:r w:rsidRPr="00BD340C">
              <w:rPr>
                <w:rFonts w:ascii="Calibri" w:hAnsi="Calibri" w:cs="Calibri"/>
                <w:b w:val="0"/>
                <w:bCs w:val="0"/>
                <w:sz w:val="18"/>
                <w:szCs w:val="18"/>
              </w:rPr>
              <w:t>Materials</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31B4FA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201</w:t>
            </w:r>
          </w:p>
        </w:tc>
        <w:tc>
          <w:tcPr>
            <w:tcW w:w="931" w:type="dxa"/>
            <w:gridSpan w:val="2"/>
          </w:tcPr>
          <w:p w14:paraId="06F2FD6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32EFBF9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0,26</w:t>
            </w:r>
          </w:p>
        </w:tc>
        <w:tc>
          <w:tcPr>
            <w:tcW w:w="931" w:type="dxa"/>
          </w:tcPr>
          <w:p w14:paraId="3296E58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0,51</w:t>
            </w:r>
          </w:p>
        </w:tc>
        <w:tc>
          <w:tcPr>
            <w:tcW w:w="931" w:type="dxa"/>
          </w:tcPr>
          <w:p w14:paraId="61EFDFFA"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4" w:type="dxa"/>
          </w:tcPr>
          <w:p w14:paraId="4A7070A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0,09</w:t>
            </w:r>
          </w:p>
        </w:tc>
      </w:tr>
      <w:tr w:rsidR="00BD340C" w:rsidRPr="00BD340C" w14:paraId="65ECA254"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253154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2.7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p>
        </w:tc>
        <w:tc>
          <w:tcPr>
            <w:tcW w:w="1198" w:type="dxa"/>
          </w:tcPr>
          <w:p w14:paraId="6863245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77</w:t>
            </w:r>
          </w:p>
        </w:tc>
        <w:tc>
          <w:tcPr>
            <w:tcW w:w="931" w:type="dxa"/>
            <w:gridSpan w:val="2"/>
          </w:tcPr>
          <w:p w14:paraId="3E772E7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7D3EA94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67EFFF8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1" w:type="dxa"/>
          </w:tcPr>
          <w:p w14:paraId="7D2A9A8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0,52</w:t>
            </w:r>
          </w:p>
        </w:tc>
        <w:tc>
          <w:tcPr>
            <w:tcW w:w="934" w:type="dxa"/>
          </w:tcPr>
          <w:p w14:paraId="66765D7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0,05</w:t>
            </w:r>
          </w:p>
        </w:tc>
      </w:tr>
      <w:tr w:rsidR="00BD340C" w:rsidRPr="00BD340C" w14:paraId="25FDBDB9"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421C534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2.8 </w:t>
            </w:r>
            <w:proofErr w:type="spellStart"/>
            <w:r w:rsidRPr="00BD340C">
              <w:rPr>
                <w:rFonts w:ascii="Calibri" w:hAnsi="Calibri" w:cs="Calibri"/>
                <w:b w:val="0"/>
                <w:bCs w:val="0"/>
                <w:sz w:val="18"/>
                <w:szCs w:val="18"/>
              </w:rPr>
              <w:t>Environmental</w:t>
            </w:r>
            <w:proofErr w:type="spellEnd"/>
            <w:r w:rsidRPr="00BD340C">
              <w:rPr>
                <w:rFonts w:ascii="Calibri" w:hAnsi="Calibri" w:cs="Calibri"/>
                <w:b w:val="0"/>
                <w:bCs w:val="0"/>
                <w:sz w:val="18"/>
                <w:szCs w:val="18"/>
              </w:rPr>
              <w:t xml:space="preserve"> biotechnology</w:t>
            </w:r>
          </w:p>
        </w:tc>
        <w:tc>
          <w:tcPr>
            <w:tcW w:w="1198" w:type="dxa"/>
          </w:tcPr>
          <w:p w14:paraId="53B3675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10</w:t>
            </w:r>
          </w:p>
        </w:tc>
        <w:tc>
          <w:tcPr>
            <w:tcW w:w="931" w:type="dxa"/>
            <w:gridSpan w:val="2"/>
          </w:tcPr>
          <w:p w14:paraId="2490565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504C0F8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10FBBCE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248AB91F"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4" w:type="dxa"/>
          </w:tcPr>
          <w:p w14:paraId="78EC8D8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r>
      <w:tr w:rsidR="00BD340C" w:rsidRPr="00BD340C" w14:paraId="07232077"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26421AD"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2.9 </w:t>
            </w:r>
            <w:proofErr w:type="spellStart"/>
            <w:r w:rsidRPr="00BD340C">
              <w:rPr>
                <w:rFonts w:ascii="Calibri" w:hAnsi="Calibri" w:cs="Calibri"/>
                <w:b w:val="0"/>
                <w:bCs w:val="0"/>
                <w:sz w:val="18"/>
                <w:szCs w:val="18"/>
              </w:rPr>
              <w:t>Industrial</w:t>
            </w:r>
            <w:proofErr w:type="spellEnd"/>
            <w:r w:rsidRPr="00BD340C">
              <w:rPr>
                <w:rFonts w:ascii="Calibri" w:hAnsi="Calibri" w:cs="Calibri"/>
                <w:b w:val="0"/>
                <w:bCs w:val="0"/>
                <w:sz w:val="18"/>
                <w:szCs w:val="18"/>
              </w:rPr>
              <w:t xml:space="preserve"> biotechnology</w:t>
            </w:r>
          </w:p>
        </w:tc>
        <w:tc>
          <w:tcPr>
            <w:tcW w:w="1198" w:type="dxa"/>
          </w:tcPr>
          <w:p w14:paraId="266C978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21</w:t>
            </w:r>
          </w:p>
        </w:tc>
        <w:tc>
          <w:tcPr>
            <w:tcW w:w="931" w:type="dxa"/>
            <w:gridSpan w:val="2"/>
          </w:tcPr>
          <w:p w14:paraId="2EFEF4C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0,05</w:t>
            </w:r>
          </w:p>
        </w:tc>
        <w:tc>
          <w:tcPr>
            <w:tcW w:w="931" w:type="dxa"/>
          </w:tcPr>
          <w:p w14:paraId="0601807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1" w:type="dxa"/>
          </w:tcPr>
          <w:p w14:paraId="02AA069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0,57</w:t>
            </w:r>
          </w:p>
        </w:tc>
        <w:tc>
          <w:tcPr>
            <w:tcW w:w="931" w:type="dxa"/>
          </w:tcPr>
          <w:p w14:paraId="4FCC5D0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4" w:type="dxa"/>
          </w:tcPr>
          <w:p w14:paraId="6E1A6F0C"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0,24</w:t>
            </w:r>
          </w:p>
        </w:tc>
      </w:tr>
      <w:tr w:rsidR="00BD340C" w:rsidRPr="00BD340C" w14:paraId="663D907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9A12781"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2.10 </w:t>
            </w:r>
            <w:proofErr w:type="spellStart"/>
            <w:r w:rsidRPr="00BD340C">
              <w:rPr>
                <w:rFonts w:ascii="Calibri" w:hAnsi="Calibri" w:cs="Calibri"/>
                <w:b w:val="0"/>
                <w:bCs w:val="0"/>
                <w:sz w:val="18"/>
                <w:szCs w:val="18"/>
              </w:rPr>
              <w:t>Nano</w:t>
            </w:r>
            <w:proofErr w:type="spellEnd"/>
            <w:r w:rsidRPr="00BD340C">
              <w:rPr>
                <w:rFonts w:ascii="Calibri" w:hAnsi="Calibri" w:cs="Calibri"/>
                <w:b w:val="0"/>
                <w:bCs w:val="0"/>
                <w:sz w:val="18"/>
                <w:szCs w:val="18"/>
              </w:rPr>
              <w:t>-technology</w:t>
            </w:r>
          </w:p>
        </w:tc>
        <w:tc>
          <w:tcPr>
            <w:tcW w:w="1198" w:type="dxa"/>
          </w:tcPr>
          <w:p w14:paraId="66757B7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45</w:t>
            </w:r>
          </w:p>
        </w:tc>
        <w:tc>
          <w:tcPr>
            <w:tcW w:w="931" w:type="dxa"/>
            <w:gridSpan w:val="2"/>
          </w:tcPr>
          <w:p w14:paraId="440F85B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228A6BE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c>
          <w:tcPr>
            <w:tcW w:w="931" w:type="dxa"/>
          </w:tcPr>
          <w:p w14:paraId="3359E79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0,42</w:t>
            </w:r>
          </w:p>
        </w:tc>
        <w:tc>
          <w:tcPr>
            <w:tcW w:w="931" w:type="dxa"/>
          </w:tcPr>
          <w:p w14:paraId="1B15621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c>
          <w:tcPr>
            <w:tcW w:w="934" w:type="dxa"/>
          </w:tcPr>
          <w:p w14:paraId="1E600F7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r>
      <w:tr w:rsidR="00BD340C" w:rsidRPr="00BD340C" w14:paraId="450B4090"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2DCB97D"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2.11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engineering</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technologies</w:t>
            </w:r>
            <w:proofErr w:type="spellEnd"/>
          </w:p>
        </w:tc>
        <w:tc>
          <w:tcPr>
            <w:tcW w:w="1198" w:type="dxa"/>
          </w:tcPr>
          <w:p w14:paraId="48C4E573"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130</w:t>
            </w:r>
          </w:p>
        </w:tc>
        <w:tc>
          <w:tcPr>
            <w:tcW w:w="931" w:type="dxa"/>
            <w:gridSpan w:val="2"/>
          </w:tcPr>
          <w:p w14:paraId="44A33BF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0,04</w:t>
            </w:r>
          </w:p>
        </w:tc>
        <w:tc>
          <w:tcPr>
            <w:tcW w:w="931" w:type="dxa"/>
          </w:tcPr>
          <w:p w14:paraId="4540BF6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w:t>
            </w:r>
          </w:p>
        </w:tc>
        <w:tc>
          <w:tcPr>
            <w:tcW w:w="931" w:type="dxa"/>
          </w:tcPr>
          <w:p w14:paraId="5FFCE874"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0,38</w:t>
            </w:r>
          </w:p>
        </w:tc>
        <w:tc>
          <w:tcPr>
            <w:tcW w:w="931" w:type="dxa"/>
          </w:tcPr>
          <w:p w14:paraId="046E8FE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2093114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0,16</w:t>
            </w:r>
          </w:p>
        </w:tc>
      </w:tr>
      <w:tr w:rsidR="00BD340C" w:rsidRPr="00BD340C" w14:paraId="26715FA8"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5BB8B7BE"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3.1 Basic </w:t>
            </w:r>
            <w:proofErr w:type="spellStart"/>
            <w:r w:rsidRPr="00BD340C">
              <w:rPr>
                <w:rFonts w:ascii="Calibri" w:hAnsi="Calibri" w:cs="Calibri"/>
                <w:b w:val="0"/>
                <w:bCs w:val="0"/>
                <w:sz w:val="18"/>
                <w:szCs w:val="18"/>
              </w:rPr>
              <w:t>medical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research</w:t>
            </w:r>
            <w:proofErr w:type="spellEnd"/>
          </w:p>
        </w:tc>
        <w:tc>
          <w:tcPr>
            <w:tcW w:w="1198" w:type="dxa"/>
          </w:tcPr>
          <w:p w14:paraId="586DCF49"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20</w:t>
            </w:r>
          </w:p>
        </w:tc>
        <w:tc>
          <w:tcPr>
            <w:tcW w:w="931" w:type="dxa"/>
            <w:gridSpan w:val="2"/>
          </w:tcPr>
          <w:p w14:paraId="07B6068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6D24345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0F7DC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0,35</w:t>
            </w:r>
          </w:p>
        </w:tc>
        <w:tc>
          <w:tcPr>
            <w:tcW w:w="931" w:type="dxa"/>
          </w:tcPr>
          <w:p w14:paraId="5FDD473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0,25</w:t>
            </w:r>
          </w:p>
        </w:tc>
        <w:tc>
          <w:tcPr>
            <w:tcW w:w="934" w:type="dxa"/>
          </w:tcPr>
          <w:p w14:paraId="4701ADB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w:t>
            </w:r>
          </w:p>
        </w:tc>
      </w:tr>
      <w:tr w:rsidR="00BD340C" w:rsidRPr="00BD340C" w14:paraId="3915121D"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666F6946"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3.2 </w:t>
            </w:r>
            <w:proofErr w:type="spellStart"/>
            <w:r w:rsidRPr="00BD340C">
              <w:rPr>
                <w:rFonts w:ascii="Calibri" w:hAnsi="Calibri" w:cs="Calibri"/>
                <w:b w:val="0"/>
                <w:bCs w:val="0"/>
                <w:sz w:val="18"/>
                <w:szCs w:val="18"/>
              </w:rPr>
              <w:t>Clinical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medicine</w:t>
            </w:r>
            <w:proofErr w:type="spellEnd"/>
          </w:p>
        </w:tc>
        <w:tc>
          <w:tcPr>
            <w:tcW w:w="1198" w:type="dxa"/>
          </w:tcPr>
          <w:p w14:paraId="5B2699F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14</w:t>
            </w:r>
          </w:p>
        </w:tc>
        <w:tc>
          <w:tcPr>
            <w:tcW w:w="931" w:type="dxa"/>
            <w:gridSpan w:val="2"/>
          </w:tcPr>
          <w:p w14:paraId="72EC818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7631DCC0"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71EEA151"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c>
          <w:tcPr>
            <w:tcW w:w="931" w:type="dxa"/>
          </w:tcPr>
          <w:p w14:paraId="6AAF8C18"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w:t>
            </w:r>
          </w:p>
        </w:tc>
        <w:tc>
          <w:tcPr>
            <w:tcW w:w="934" w:type="dxa"/>
          </w:tcPr>
          <w:p w14:paraId="6B9E75A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0,21</w:t>
            </w:r>
          </w:p>
        </w:tc>
      </w:tr>
      <w:tr w:rsidR="00BD340C" w:rsidRPr="00BD340C" w14:paraId="0A700E7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7864B913"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3.3 </w:t>
            </w:r>
            <w:proofErr w:type="spellStart"/>
            <w:r w:rsidRPr="00BD340C">
              <w:rPr>
                <w:rFonts w:ascii="Calibri" w:hAnsi="Calibri" w:cs="Calibri"/>
                <w:b w:val="0"/>
                <w:bCs w:val="0"/>
                <w:sz w:val="18"/>
                <w:szCs w:val="18"/>
              </w:rPr>
              <w:t>Health</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4B1D063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37</w:t>
            </w:r>
          </w:p>
        </w:tc>
        <w:tc>
          <w:tcPr>
            <w:tcW w:w="931" w:type="dxa"/>
            <w:gridSpan w:val="2"/>
          </w:tcPr>
          <w:p w14:paraId="3385213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0,03</w:t>
            </w:r>
          </w:p>
        </w:tc>
        <w:tc>
          <w:tcPr>
            <w:tcW w:w="931" w:type="dxa"/>
          </w:tcPr>
          <w:p w14:paraId="1557E04C"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0,27</w:t>
            </w:r>
          </w:p>
        </w:tc>
        <w:tc>
          <w:tcPr>
            <w:tcW w:w="931" w:type="dxa"/>
          </w:tcPr>
          <w:p w14:paraId="6744889E"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0,49</w:t>
            </w:r>
          </w:p>
        </w:tc>
        <w:tc>
          <w:tcPr>
            <w:tcW w:w="931" w:type="dxa"/>
          </w:tcPr>
          <w:p w14:paraId="4B39FA6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0,11</w:t>
            </w:r>
          </w:p>
        </w:tc>
        <w:tc>
          <w:tcPr>
            <w:tcW w:w="934" w:type="dxa"/>
          </w:tcPr>
          <w:p w14:paraId="0A481591"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0,14</w:t>
            </w:r>
          </w:p>
        </w:tc>
      </w:tr>
      <w:tr w:rsidR="00BD340C" w:rsidRPr="00BD340C" w14:paraId="343BD703"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07E83E02"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4.1 </w:t>
            </w:r>
            <w:proofErr w:type="spellStart"/>
            <w:r w:rsidRPr="00BD340C">
              <w:rPr>
                <w:rFonts w:ascii="Calibri" w:hAnsi="Calibri" w:cs="Calibri"/>
                <w:b w:val="0"/>
                <w:bCs w:val="0"/>
                <w:sz w:val="18"/>
                <w:szCs w:val="18"/>
              </w:rPr>
              <w:t>Agriculture</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forestry</w:t>
            </w:r>
            <w:proofErr w:type="spellEnd"/>
            <w:r w:rsidRPr="00BD340C">
              <w:rPr>
                <w:rFonts w:ascii="Calibri" w:hAnsi="Calibri" w:cs="Calibri"/>
                <w:b w:val="0"/>
                <w:bCs w:val="0"/>
                <w:sz w:val="18"/>
                <w:szCs w:val="18"/>
              </w:rPr>
              <w:t xml:space="preserve">, and </w:t>
            </w:r>
            <w:proofErr w:type="spellStart"/>
            <w:r w:rsidRPr="00BD340C">
              <w:rPr>
                <w:rFonts w:ascii="Calibri" w:hAnsi="Calibri" w:cs="Calibri"/>
                <w:b w:val="0"/>
                <w:bCs w:val="0"/>
                <w:sz w:val="18"/>
                <w:szCs w:val="18"/>
              </w:rPr>
              <w:t>fisheries</w:t>
            </w:r>
            <w:proofErr w:type="spellEnd"/>
          </w:p>
        </w:tc>
        <w:tc>
          <w:tcPr>
            <w:tcW w:w="1198" w:type="dxa"/>
          </w:tcPr>
          <w:p w14:paraId="739F847A"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14</w:t>
            </w:r>
          </w:p>
        </w:tc>
        <w:tc>
          <w:tcPr>
            <w:tcW w:w="931" w:type="dxa"/>
            <w:gridSpan w:val="2"/>
          </w:tcPr>
          <w:p w14:paraId="49AA2D89"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20A1CC4B"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0,21</w:t>
            </w:r>
          </w:p>
        </w:tc>
        <w:tc>
          <w:tcPr>
            <w:tcW w:w="931" w:type="dxa"/>
          </w:tcPr>
          <w:p w14:paraId="7A2725D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0,29</w:t>
            </w:r>
          </w:p>
        </w:tc>
        <w:tc>
          <w:tcPr>
            <w:tcW w:w="931" w:type="dxa"/>
          </w:tcPr>
          <w:p w14:paraId="4AE2DB8E"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4" w:type="dxa"/>
          </w:tcPr>
          <w:p w14:paraId="7C0DB092"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0,5</w:t>
            </w:r>
          </w:p>
        </w:tc>
      </w:tr>
      <w:tr w:rsidR="00BD340C" w:rsidRPr="00BD340C" w14:paraId="4FAFF9C7"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76B45F3C"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4.5 </w:t>
            </w:r>
            <w:proofErr w:type="spellStart"/>
            <w:r w:rsidRPr="00BD340C">
              <w:rPr>
                <w:rFonts w:ascii="Calibri" w:hAnsi="Calibri" w:cs="Calibri"/>
                <w:b w:val="0"/>
                <w:bCs w:val="0"/>
                <w:sz w:val="18"/>
                <w:szCs w:val="18"/>
              </w:rPr>
              <w:t>Other</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agricultural</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sciences</w:t>
            </w:r>
            <w:proofErr w:type="spellEnd"/>
          </w:p>
        </w:tc>
        <w:tc>
          <w:tcPr>
            <w:tcW w:w="1198" w:type="dxa"/>
          </w:tcPr>
          <w:p w14:paraId="00B67624"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60</w:t>
            </w:r>
          </w:p>
        </w:tc>
        <w:tc>
          <w:tcPr>
            <w:tcW w:w="931" w:type="dxa"/>
            <w:gridSpan w:val="2"/>
          </w:tcPr>
          <w:p w14:paraId="72DEE192"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1" w:type="dxa"/>
          </w:tcPr>
          <w:p w14:paraId="6B809B7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0,38</w:t>
            </w:r>
          </w:p>
        </w:tc>
        <w:tc>
          <w:tcPr>
            <w:tcW w:w="931" w:type="dxa"/>
          </w:tcPr>
          <w:p w14:paraId="3FD9328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0,43</w:t>
            </w:r>
          </w:p>
        </w:tc>
        <w:tc>
          <w:tcPr>
            <w:tcW w:w="931" w:type="dxa"/>
          </w:tcPr>
          <w:p w14:paraId="0A73EFC3"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w:t>
            </w:r>
          </w:p>
        </w:tc>
        <w:tc>
          <w:tcPr>
            <w:tcW w:w="934" w:type="dxa"/>
          </w:tcPr>
          <w:p w14:paraId="1CC1BE58"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r>
      <w:tr w:rsidR="00BD340C" w:rsidRPr="00BD340C" w14:paraId="2E62750C" w14:textId="77777777" w:rsidTr="00BD340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929" w:type="dxa"/>
          </w:tcPr>
          <w:p w14:paraId="2D0E2FE5"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5.2 Economics and business</w:t>
            </w:r>
          </w:p>
        </w:tc>
        <w:tc>
          <w:tcPr>
            <w:tcW w:w="1198" w:type="dxa"/>
          </w:tcPr>
          <w:p w14:paraId="14502D8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109</w:t>
            </w:r>
          </w:p>
        </w:tc>
        <w:tc>
          <w:tcPr>
            <w:tcW w:w="931" w:type="dxa"/>
            <w:gridSpan w:val="2"/>
          </w:tcPr>
          <w:p w14:paraId="62F0270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32162936"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0,02</w:t>
            </w:r>
          </w:p>
        </w:tc>
        <w:tc>
          <w:tcPr>
            <w:tcW w:w="931" w:type="dxa"/>
          </w:tcPr>
          <w:p w14:paraId="1737C527"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0,06</w:t>
            </w:r>
          </w:p>
        </w:tc>
        <w:tc>
          <w:tcPr>
            <w:tcW w:w="931" w:type="dxa"/>
          </w:tcPr>
          <w:p w14:paraId="5193160D"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0,15</w:t>
            </w:r>
          </w:p>
        </w:tc>
        <w:tc>
          <w:tcPr>
            <w:tcW w:w="934" w:type="dxa"/>
          </w:tcPr>
          <w:p w14:paraId="12C1C2FF" w14:textId="77777777" w:rsidR="00BD340C" w:rsidRPr="00BD340C" w:rsidRDefault="00BD340C" w:rsidP="00BD340C">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0,77</w:t>
            </w:r>
          </w:p>
        </w:tc>
      </w:tr>
      <w:tr w:rsidR="00BD340C" w:rsidRPr="00BD340C" w14:paraId="66003F4B" w14:textId="77777777" w:rsidTr="0070296D">
        <w:trPr>
          <w:trHeight w:val="390"/>
        </w:trPr>
        <w:tc>
          <w:tcPr>
            <w:cnfStyle w:val="001000000000" w:firstRow="0" w:lastRow="0" w:firstColumn="1" w:lastColumn="0" w:oddVBand="0" w:evenVBand="0" w:oddHBand="0" w:evenHBand="0" w:firstRowFirstColumn="0" w:firstRowLastColumn="0" w:lastRowFirstColumn="0" w:lastRowLastColumn="0"/>
            <w:tcW w:w="2929" w:type="dxa"/>
          </w:tcPr>
          <w:p w14:paraId="123120FC" w14:textId="77777777" w:rsidR="00BD340C" w:rsidRPr="00BD340C" w:rsidRDefault="00BD340C" w:rsidP="00BD340C">
            <w:pPr>
              <w:suppressAutoHyphens/>
              <w:spacing w:after="0" w:line="240" w:lineRule="auto"/>
              <w:jc w:val="left"/>
              <w:rPr>
                <w:rFonts w:ascii="Calibri" w:hAnsi="Calibri" w:cs="Calibri"/>
                <w:b w:val="0"/>
                <w:bCs w:val="0"/>
                <w:sz w:val="18"/>
                <w:szCs w:val="18"/>
              </w:rPr>
            </w:pPr>
            <w:r w:rsidRPr="00BD340C">
              <w:rPr>
                <w:rFonts w:ascii="Calibri" w:hAnsi="Calibri" w:cs="Calibri"/>
                <w:b w:val="0"/>
                <w:bCs w:val="0"/>
                <w:sz w:val="18"/>
                <w:szCs w:val="18"/>
              </w:rPr>
              <w:t xml:space="preserve">5.7 Social and </w:t>
            </w:r>
            <w:proofErr w:type="spellStart"/>
            <w:r w:rsidRPr="00BD340C">
              <w:rPr>
                <w:rFonts w:ascii="Calibri" w:hAnsi="Calibri" w:cs="Calibri"/>
                <w:b w:val="0"/>
                <w:bCs w:val="0"/>
                <w:sz w:val="18"/>
                <w:szCs w:val="18"/>
              </w:rPr>
              <w:t>economic</w:t>
            </w:r>
            <w:proofErr w:type="spellEnd"/>
            <w:r w:rsidRPr="00BD340C">
              <w:rPr>
                <w:rFonts w:ascii="Calibri" w:hAnsi="Calibri" w:cs="Calibri"/>
                <w:b w:val="0"/>
                <w:bCs w:val="0"/>
                <w:sz w:val="18"/>
                <w:szCs w:val="18"/>
              </w:rPr>
              <w:t xml:space="preserve"> </w:t>
            </w:r>
            <w:proofErr w:type="spellStart"/>
            <w:r w:rsidRPr="00BD340C">
              <w:rPr>
                <w:rFonts w:ascii="Calibri" w:hAnsi="Calibri" w:cs="Calibri"/>
                <w:b w:val="0"/>
                <w:bCs w:val="0"/>
                <w:sz w:val="18"/>
                <w:szCs w:val="18"/>
              </w:rPr>
              <w:t>geography</w:t>
            </w:r>
            <w:proofErr w:type="spellEnd"/>
          </w:p>
        </w:tc>
        <w:tc>
          <w:tcPr>
            <w:tcW w:w="1198" w:type="dxa"/>
          </w:tcPr>
          <w:p w14:paraId="01CB0BF0"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39</w:t>
            </w:r>
          </w:p>
        </w:tc>
        <w:tc>
          <w:tcPr>
            <w:tcW w:w="931" w:type="dxa"/>
            <w:gridSpan w:val="2"/>
          </w:tcPr>
          <w:p w14:paraId="6595A5FD"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w:t>
            </w:r>
          </w:p>
        </w:tc>
        <w:tc>
          <w:tcPr>
            <w:tcW w:w="931" w:type="dxa"/>
          </w:tcPr>
          <w:p w14:paraId="390DD6C5"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c>
          <w:tcPr>
            <w:tcW w:w="931" w:type="dxa"/>
          </w:tcPr>
          <w:p w14:paraId="62F517B6"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0,08</w:t>
            </w:r>
          </w:p>
        </w:tc>
        <w:tc>
          <w:tcPr>
            <w:tcW w:w="931" w:type="dxa"/>
          </w:tcPr>
          <w:p w14:paraId="6F9B7A4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0,13</w:t>
            </w:r>
          </w:p>
        </w:tc>
        <w:tc>
          <w:tcPr>
            <w:tcW w:w="934" w:type="dxa"/>
          </w:tcPr>
          <w:p w14:paraId="3AAEFBD7" w14:textId="77777777" w:rsidR="00BD340C" w:rsidRPr="00BD340C" w:rsidRDefault="00BD340C" w:rsidP="00BD340C">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 w:val="18"/>
                <w:szCs w:val="18"/>
              </w:rPr>
            </w:pPr>
            <w:r w:rsidRPr="00BD340C">
              <w:rPr>
                <w:rFonts w:ascii="Calibri" w:hAnsi="Calibri" w:cs="Calibri"/>
                <w:bCs/>
                <w:sz w:val="18"/>
                <w:szCs w:val="18"/>
              </w:rPr>
              <w:t>0,72</w:t>
            </w:r>
          </w:p>
        </w:tc>
      </w:tr>
    </w:tbl>
    <w:p w14:paraId="1C5D0A56" w14:textId="44265D0D" w:rsidR="005962EB" w:rsidRDefault="005962EB" w:rsidP="00BB0CC4">
      <w:pPr>
        <w:suppressAutoHyphens/>
        <w:spacing w:line="240" w:lineRule="auto"/>
        <w:rPr>
          <w:rFonts w:ascii="Calibri" w:hAnsi="Calibri"/>
          <w:b/>
          <w:sz w:val="22"/>
          <w:szCs w:val="22"/>
        </w:rPr>
      </w:pPr>
    </w:p>
    <w:p w14:paraId="2F59CC26" w14:textId="77777777" w:rsidR="005962EB" w:rsidRDefault="005962EB" w:rsidP="00BB0CC4">
      <w:pPr>
        <w:suppressAutoHyphens/>
        <w:spacing w:line="240" w:lineRule="auto"/>
        <w:rPr>
          <w:rFonts w:ascii="Calibri" w:hAnsi="Calibri"/>
          <w:b/>
          <w:sz w:val="22"/>
          <w:szCs w:val="22"/>
        </w:rPr>
      </w:pPr>
    </w:p>
    <w:p w14:paraId="5D8D4307" w14:textId="77777777" w:rsidR="005962EB" w:rsidRDefault="005962EB" w:rsidP="00BB0CC4">
      <w:pPr>
        <w:suppressAutoHyphens/>
        <w:spacing w:line="240" w:lineRule="auto"/>
        <w:rPr>
          <w:rFonts w:ascii="Calibri" w:hAnsi="Calibri"/>
          <w:b/>
          <w:sz w:val="22"/>
          <w:szCs w:val="22"/>
        </w:rPr>
      </w:pPr>
    </w:p>
    <w:p w14:paraId="417D650E" w14:textId="77777777" w:rsidR="00DA2C5F" w:rsidRDefault="00DA2C5F" w:rsidP="00BB0CC4">
      <w:pPr>
        <w:suppressAutoHyphens/>
        <w:spacing w:after="960" w:line="276" w:lineRule="auto"/>
        <w:rPr>
          <w:b/>
          <w:sz w:val="28"/>
          <w:szCs w:val="28"/>
          <w:highlight w:val="yellow"/>
        </w:rPr>
      </w:pPr>
    </w:p>
    <w:p w14:paraId="008718AC" w14:textId="77777777" w:rsidR="00DA2C5F" w:rsidRDefault="00DA2C5F" w:rsidP="00BB0CC4">
      <w:pPr>
        <w:suppressAutoHyphens/>
        <w:spacing w:after="960" w:line="276" w:lineRule="auto"/>
        <w:rPr>
          <w:b/>
          <w:sz w:val="28"/>
          <w:szCs w:val="28"/>
          <w:highlight w:val="yellow"/>
        </w:rPr>
      </w:pPr>
    </w:p>
    <w:p w14:paraId="3C2DDB92" w14:textId="507B1B49" w:rsidR="00DA2C5F" w:rsidRDefault="00DA2C5F" w:rsidP="00BB0CC4">
      <w:pPr>
        <w:suppressAutoHyphens/>
        <w:spacing w:after="960" w:line="276" w:lineRule="auto"/>
        <w:rPr>
          <w:b/>
          <w:sz w:val="28"/>
          <w:szCs w:val="28"/>
          <w:highlight w:val="yellow"/>
        </w:rPr>
      </w:pPr>
    </w:p>
    <w:p w14:paraId="5D748BBC" w14:textId="59CA2D04" w:rsidR="006F4ACC" w:rsidRDefault="00E85518" w:rsidP="00BB0CC4">
      <w:pPr>
        <w:suppressAutoHyphens/>
        <w:spacing w:after="720"/>
        <w:rPr>
          <w:b/>
          <w:sz w:val="28"/>
          <w:szCs w:val="28"/>
        </w:rPr>
      </w:pPr>
      <w:r w:rsidRPr="00FF7D3A">
        <w:rPr>
          <w:b/>
          <w:sz w:val="28"/>
          <w:szCs w:val="28"/>
        </w:rPr>
        <w:lastRenderedPageBreak/>
        <w:t>E</w:t>
      </w:r>
      <w:r w:rsidRPr="00FF7D3A">
        <w:rPr>
          <w:b/>
          <w:sz w:val="28"/>
          <w:szCs w:val="28"/>
          <w:vertAlign w:val="subscript"/>
        </w:rPr>
        <w:t>2</w:t>
      </w:r>
      <w:r w:rsidRPr="00FF7D3A">
        <w:rPr>
          <w:b/>
          <w:sz w:val="28"/>
          <w:szCs w:val="28"/>
        </w:rPr>
        <w:t xml:space="preserve"> – Počty</w:t>
      </w:r>
      <w:r w:rsidR="006F4ACC" w:rsidRPr="00FF7D3A">
        <w:rPr>
          <w:b/>
          <w:sz w:val="28"/>
          <w:szCs w:val="28"/>
        </w:rPr>
        <w:t xml:space="preserve"> publikač</w:t>
      </w:r>
      <w:r w:rsidR="00CD59EE" w:rsidRPr="00FF7D3A">
        <w:rPr>
          <w:b/>
          <w:sz w:val="28"/>
          <w:szCs w:val="28"/>
        </w:rPr>
        <w:t>ních výstupů</w:t>
      </w:r>
      <w:r w:rsidR="00CD59EE">
        <w:rPr>
          <w:b/>
          <w:sz w:val="28"/>
          <w:szCs w:val="28"/>
        </w:rPr>
        <w:t xml:space="preserve"> </w:t>
      </w:r>
    </w:p>
    <w:p w14:paraId="63EEADFA" w14:textId="1DE3D5E9" w:rsidR="00FB17B0" w:rsidRPr="00FB17B0" w:rsidRDefault="00FB17B0" w:rsidP="00BB0CC4">
      <w:pPr>
        <w:suppressAutoHyphens/>
        <w:spacing w:line="240" w:lineRule="auto"/>
        <w:rPr>
          <w:rFonts w:ascii="Calibri" w:hAnsi="Calibri"/>
          <w:sz w:val="22"/>
          <w:szCs w:val="22"/>
        </w:rPr>
      </w:pPr>
      <w:r w:rsidRPr="00FB17B0">
        <w:rPr>
          <w:rFonts w:ascii="Calibri" w:hAnsi="Calibri"/>
          <w:sz w:val="22"/>
          <w:szCs w:val="22"/>
        </w:rPr>
        <w:t xml:space="preserve">Vývoj dalších bibliometrických ukazatelů UTB ve Zlíně pak shrnují Obr. 1. a 2., respektive Tabulky </w:t>
      </w:r>
      <w:proofErr w:type="gramStart"/>
      <w:r w:rsidR="00F73B7A">
        <w:rPr>
          <w:rFonts w:ascii="Calibri" w:hAnsi="Calibri"/>
          <w:sz w:val="22"/>
          <w:szCs w:val="22"/>
        </w:rPr>
        <w:t>32</w:t>
      </w:r>
      <w:r w:rsidRPr="00FB17B0">
        <w:rPr>
          <w:rFonts w:ascii="Calibri" w:hAnsi="Calibri"/>
          <w:sz w:val="22"/>
          <w:szCs w:val="22"/>
        </w:rPr>
        <w:t>a</w:t>
      </w:r>
      <w:proofErr w:type="gramEnd"/>
      <w:r w:rsidRPr="00FB17B0">
        <w:rPr>
          <w:rFonts w:ascii="Calibri" w:hAnsi="Calibri"/>
          <w:sz w:val="22"/>
          <w:szCs w:val="22"/>
        </w:rPr>
        <w:t xml:space="preserve">. a </w:t>
      </w:r>
      <w:r w:rsidR="00F73B7A">
        <w:rPr>
          <w:rFonts w:ascii="Calibri" w:hAnsi="Calibri"/>
          <w:sz w:val="22"/>
          <w:szCs w:val="22"/>
        </w:rPr>
        <w:t>32</w:t>
      </w:r>
      <w:r w:rsidRPr="00FB17B0">
        <w:rPr>
          <w:rFonts w:ascii="Calibri" w:hAnsi="Calibri"/>
          <w:sz w:val="22"/>
          <w:szCs w:val="22"/>
        </w:rPr>
        <w:t>b., které obsahují dlouhodobé statistiky výstupů UTB ve Zlíně v databázi WoS (veškeré výstupy) a Scopus. V jejich případě můžeme vidět výrazný kontinuální růst počtu publikací a citací od roku 2001 do roku 202</w:t>
      </w:r>
      <w:r w:rsidR="00D45C6E">
        <w:rPr>
          <w:rFonts w:ascii="Calibri" w:hAnsi="Calibri"/>
          <w:sz w:val="22"/>
          <w:szCs w:val="22"/>
        </w:rPr>
        <w:t>3</w:t>
      </w:r>
      <w:r w:rsidRPr="00FB17B0">
        <w:rPr>
          <w:rFonts w:ascii="Calibri" w:hAnsi="Calibri"/>
          <w:sz w:val="22"/>
          <w:szCs w:val="22"/>
        </w:rPr>
        <w:t>.</w:t>
      </w:r>
    </w:p>
    <w:p w14:paraId="56954E99" w14:textId="363A2D75" w:rsidR="00FB17B0" w:rsidRPr="00FB17B0" w:rsidRDefault="00FB17B0" w:rsidP="00BB0CC4">
      <w:pPr>
        <w:suppressAutoHyphens/>
        <w:spacing w:line="240" w:lineRule="auto"/>
        <w:jc w:val="left"/>
        <w:rPr>
          <w:rFonts w:ascii="Calibri" w:hAnsi="Calibri" w:cs="Calibri"/>
          <w:color w:val="000000"/>
          <w:sz w:val="22"/>
          <w:szCs w:val="22"/>
        </w:rPr>
      </w:pPr>
      <w:r w:rsidRPr="00FB17B0">
        <w:rPr>
          <w:rFonts w:ascii="Calibri" w:hAnsi="Calibri" w:cs="Calibri"/>
          <w:color w:val="000000"/>
          <w:sz w:val="22"/>
          <w:szCs w:val="22"/>
        </w:rPr>
        <w:t>Struktura indexovaných výstupů na Web of Science od roku 2001–202</w:t>
      </w:r>
      <w:r w:rsidR="00D45C6E">
        <w:rPr>
          <w:rFonts w:ascii="Calibri" w:hAnsi="Calibri" w:cs="Calibri"/>
          <w:color w:val="000000"/>
          <w:sz w:val="22"/>
          <w:szCs w:val="22"/>
        </w:rPr>
        <w:t>3</w:t>
      </w:r>
      <w:r w:rsidRPr="00FB17B0">
        <w:rPr>
          <w:rFonts w:ascii="Calibri" w:hAnsi="Calibri" w:cs="Calibri"/>
          <w:color w:val="000000"/>
          <w:sz w:val="22"/>
          <w:szCs w:val="22"/>
        </w:rPr>
        <w:t xml:space="preserve"> je tvořena především následujícími typy výstupů</w:t>
      </w:r>
      <w:r w:rsidRPr="00FB17B0">
        <w:rPr>
          <w:rFonts w:ascii="Calibri" w:hAnsi="Calibri" w:cs="Calibri"/>
          <w:color w:val="000000"/>
          <w:sz w:val="22"/>
          <w:szCs w:val="22"/>
          <w:vertAlign w:val="superscript"/>
        </w:rPr>
        <w:footnoteReference w:id="21"/>
      </w:r>
      <w:r w:rsidRPr="00FB17B0">
        <w:rPr>
          <w:rFonts w:ascii="Calibri" w:hAnsi="Calibri" w:cs="Calibri"/>
          <w:color w:val="000000"/>
          <w:sz w:val="22"/>
          <w:szCs w:val="22"/>
        </w:rPr>
        <w:t xml:space="preserve">: </w:t>
      </w:r>
    </w:p>
    <w:p w14:paraId="38F52A4F" w14:textId="67549167"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„Article, review“ – 5</w:t>
      </w:r>
      <w:r w:rsidR="00D45C6E">
        <w:rPr>
          <w:rFonts w:ascii="Calibri" w:hAnsi="Calibri" w:cs="Calibri"/>
          <w:color w:val="000000"/>
          <w:sz w:val="22"/>
          <w:szCs w:val="22"/>
        </w:rPr>
        <w:t>9</w:t>
      </w:r>
      <w:r w:rsidRPr="00FB17B0">
        <w:rPr>
          <w:rFonts w:ascii="Calibri" w:hAnsi="Calibri" w:cs="Calibri"/>
          <w:color w:val="000000"/>
          <w:sz w:val="22"/>
          <w:szCs w:val="22"/>
        </w:rPr>
        <w:t>,</w:t>
      </w:r>
      <w:r w:rsidR="00D45C6E">
        <w:rPr>
          <w:rFonts w:ascii="Calibri" w:hAnsi="Calibri" w:cs="Calibri"/>
          <w:color w:val="000000"/>
          <w:sz w:val="22"/>
          <w:szCs w:val="22"/>
        </w:rPr>
        <w:t>1</w:t>
      </w:r>
      <w:r w:rsidRPr="00FB17B0">
        <w:rPr>
          <w:rFonts w:ascii="Calibri" w:hAnsi="Calibri" w:cs="Calibri"/>
          <w:color w:val="000000"/>
          <w:sz w:val="22"/>
          <w:szCs w:val="22"/>
        </w:rPr>
        <w:t xml:space="preserve"> % výstupů;</w:t>
      </w:r>
    </w:p>
    <w:p w14:paraId="3064F3AA" w14:textId="5A1F3683"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„Proceedings paper“ – </w:t>
      </w:r>
      <w:r w:rsidR="00D45C6E">
        <w:rPr>
          <w:rFonts w:ascii="Calibri" w:hAnsi="Calibri" w:cs="Calibri"/>
          <w:color w:val="000000"/>
          <w:sz w:val="22"/>
          <w:szCs w:val="22"/>
        </w:rPr>
        <w:t>38</w:t>
      </w:r>
      <w:r w:rsidRPr="00FB17B0">
        <w:rPr>
          <w:rFonts w:ascii="Calibri" w:hAnsi="Calibri" w:cs="Calibri"/>
          <w:color w:val="000000"/>
          <w:sz w:val="22"/>
          <w:szCs w:val="22"/>
        </w:rPr>
        <w:t>,</w:t>
      </w:r>
      <w:r w:rsidR="00D45C6E">
        <w:rPr>
          <w:rFonts w:ascii="Calibri" w:hAnsi="Calibri" w:cs="Calibri"/>
          <w:color w:val="000000"/>
          <w:sz w:val="22"/>
          <w:szCs w:val="22"/>
        </w:rPr>
        <w:t>3</w:t>
      </w:r>
      <w:r w:rsidRPr="00FB17B0">
        <w:rPr>
          <w:rFonts w:ascii="Calibri" w:hAnsi="Calibri" w:cs="Calibri"/>
          <w:color w:val="000000"/>
          <w:sz w:val="22"/>
          <w:szCs w:val="22"/>
        </w:rPr>
        <w:t xml:space="preserve"> % výstupů; </w:t>
      </w:r>
    </w:p>
    <w:p w14:paraId="2BE487DE" w14:textId="0B8FE1BE" w:rsidR="00FB17B0" w:rsidRPr="00FB17B0" w:rsidRDefault="00FB17B0" w:rsidP="00BB0CC4">
      <w:pPr>
        <w:numPr>
          <w:ilvl w:val="0"/>
          <w:numId w:val="14"/>
        </w:numPr>
        <w:suppressAutoHyphens/>
        <w:spacing w:after="0" w:line="240" w:lineRule="auto"/>
        <w:rPr>
          <w:rFonts w:ascii="Calibri" w:hAnsi="Calibri"/>
          <w:sz w:val="22"/>
          <w:szCs w:val="22"/>
        </w:rPr>
      </w:pPr>
      <w:r w:rsidRPr="00FB17B0">
        <w:rPr>
          <w:rFonts w:ascii="Calibri" w:hAnsi="Calibri" w:cs="Calibri"/>
          <w:color w:val="000000"/>
          <w:sz w:val="22"/>
          <w:szCs w:val="22"/>
        </w:rPr>
        <w:t xml:space="preserve">„Book chapter“, „review“, „editorial </w:t>
      </w:r>
      <w:proofErr w:type="spellStart"/>
      <w:r w:rsidRPr="00FB17B0">
        <w:rPr>
          <w:rFonts w:ascii="Calibri" w:hAnsi="Calibri" w:cs="Calibri"/>
          <w:color w:val="000000"/>
          <w:sz w:val="22"/>
          <w:szCs w:val="22"/>
        </w:rPr>
        <w:t>materi</w:t>
      </w:r>
      <w:r w:rsidR="008402A1">
        <w:rPr>
          <w:rFonts w:ascii="Calibri" w:hAnsi="Calibri" w:cs="Calibri"/>
          <w:color w:val="000000"/>
          <w:sz w:val="22"/>
          <w:szCs w:val="22"/>
        </w:rPr>
        <w:t>a</w:t>
      </w:r>
      <w:r w:rsidRPr="00FB17B0">
        <w:rPr>
          <w:rFonts w:ascii="Calibri" w:hAnsi="Calibri" w:cs="Calibri"/>
          <w:color w:val="000000"/>
          <w:sz w:val="22"/>
          <w:szCs w:val="22"/>
        </w:rPr>
        <w:t>l</w:t>
      </w:r>
      <w:proofErr w:type="spellEnd"/>
      <w:r w:rsidRPr="00FB17B0">
        <w:rPr>
          <w:rFonts w:ascii="Calibri" w:hAnsi="Calibri" w:cs="Calibri"/>
          <w:color w:val="000000"/>
          <w:sz w:val="22"/>
          <w:szCs w:val="22"/>
        </w:rPr>
        <w:t>“ a „meeting abstract“ – 2,</w:t>
      </w:r>
      <w:r w:rsidR="00D45C6E">
        <w:rPr>
          <w:rFonts w:ascii="Calibri" w:hAnsi="Calibri" w:cs="Calibri"/>
          <w:color w:val="000000"/>
          <w:sz w:val="22"/>
          <w:szCs w:val="22"/>
        </w:rPr>
        <w:t>6</w:t>
      </w:r>
      <w:r w:rsidRPr="00FB17B0">
        <w:rPr>
          <w:rFonts w:ascii="Calibri" w:hAnsi="Calibri" w:cs="Calibri"/>
          <w:color w:val="000000"/>
          <w:sz w:val="22"/>
          <w:szCs w:val="22"/>
        </w:rPr>
        <w:t xml:space="preserve"> % výstupů – aktualizováno k </w:t>
      </w:r>
      <w:r w:rsidR="00D45C6E">
        <w:rPr>
          <w:rFonts w:ascii="Calibri" w:hAnsi="Calibri" w:cs="Calibri"/>
          <w:color w:val="000000"/>
          <w:sz w:val="22"/>
          <w:szCs w:val="22"/>
        </w:rPr>
        <w:t>21</w:t>
      </w:r>
      <w:r w:rsidRPr="00FB17B0">
        <w:rPr>
          <w:rFonts w:ascii="Calibri" w:hAnsi="Calibri" w:cs="Calibri"/>
          <w:color w:val="000000"/>
          <w:sz w:val="22"/>
          <w:szCs w:val="22"/>
        </w:rPr>
        <w:t xml:space="preserve">. </w:t>
      </w:r>
      <w:r w:rsidR="00D45C6E">
        <w:rPr>
          <w:rFonts w:ascii="Calibri" w:hAnsi="Calibri" w:cs="Calibri"/>
          <w:color w:val="000000"/>
          <w:sz w:val="22"/>
          <w:szCs w:val="22"/>
        </w:rPr>
        <w:t>2</w:t>
      </w:r>
      <w:r w:rsidRPr="00FB17B0">
        <w:rPr>
          <w:rFonts w:ascii="Calibri" w:hAnsi="Calibri" w:cs="Calibri"/>
          <w:color w:val="000000"/>
          <w:sz w:val="22"/>
          <w:szCs w:val="22"/>
        </w:rPr>
        <w:t>. 202</w:t>
      </w:r>
      <w:r w:rsidR="00D45C6E">
        <w:rPr>
          <w:rFonts w:ascii="Calibri" w:hAnsi="Calibri" w:cs="Calibri"/>
          <w:color w:val="000000"/>
          <w:sz w:val="22"/>
          <w:szCs w:val="22"/>
        </w:rPr>
        <w:t>4</w:t>
      </w:r>
      <w:r w:rsidRPr="00FB17B0">
        <w:rPr>
          <w:rFonts w:ascii="Calibri" w:hAnsi="Calibri" w:cs="Calibri"/>
          <w:color w:val="000000"/>
          <w:sz w:val="22"/>
          <w:szCs w:val="22"/>
        </w:rPr>
        <w:t>.</w:t>
      </w:r>
    </w:p>
    <w:p w14:paraId="199F50DF" w14:textId="77777777" w:rsidR="006F4ACC" w:rsidRDefault="006F4ACC" w:rsidP="00BB0CC4">
      <w:pPr>
        <w:suppressAutoHyphens/>
        <w:spacing w:line="276" w:lineRule="auto"/>
        <w:rPr>
          <w:rFonts w:asciiTheme="minorHAnsi" w:hAnsiTheme="minorHAnsi" w:cstheme="minorHAnsi"/>
          <w:sz w:val="22"/>
          <w:szCs w:val="22"/>
        </w:rPr>
      </w:pPr>
    </w:p>
    <w:p w14:paraId="705AA4DC" w14:textId="42DC97B9" w:rsidR="00EA4A7D" w:rsidRPr="00C06312" w:rsidRDefault="007C0B1E" w:rsidP="00BB0CC4">
      <w:pPr>
        <w:suppressAutoHyphens/>
        <w:spacing w:after="0" w:line="240" w:lineRule="auto"/>
        <w:jc w:val="left"/>
        <w:rPr>
          <w:rFonts w:ascii="Calibri" w:hAnsi="Calibri" w:cs="Calibri"/>
          <w:b/>
          <w:color w:val="000000"/>
          <w:szCs w:val="22"/>
        </w:rPr>
      </w:pPr>
      <w:r w:rsidRPr="00C06312">
        <w:rPr>
          <w:rFonts w:ascii="Calibri" w:hAnsi="Calibri" w:cs="Calibri"/>
          <w:b/>
          <w:color w:val="000000"/>
          <w:sz w:val="20"/>
          <w:szCs w:val="22"/>
        </w:rPr>
        <w:t>Obr. 1</w:t>
      </w:r>
      <w:r w:rsidR="00EA4A7D" w:rsidRPr="00C06312">
        <w:rPr>
          <w:rFonts w:ascii="Calibri" w:hAnsi="Calibri" w:cs="Calibri"/>
          <w:b/>
          <w:color w:val="000000"/>
          <w:sz w:val="20"/>
          <w:szCs w:val="22"/>
        </w:rPr>
        <w:t>. Počet publikací a citací UTB ve Zlíně podle databáze Web of Science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EA4A7D" w:rsidRPr="00C06312">
        <w:rPr>
          <w:rFonts w:ascii="Calibri" w:hAnsi="Calibri" w:cs="Calibri"/>
          <w:b/>
          <w:color w:val="000000"/>
          <w:sz w:val="20"/>
          <w:szCs w:val="22"/>
        </w:rPr>
        <w:t>.</w:t>
      </w:r>
    </w:p>
    <w:p w14:paraId="60736F46" w14:textId="77777777" w:rsidR="00EA4A7D" w:rsidRPr="00B17C97" w:rsidRDefault="00EA4A7D" w:rsidP="00BB0CC4">
      <w:pPr>
        <w:suppressAutoHyphens/>
        <w:spacing w:after="0" w:line="240" w:lineRule="auto"/>
        <w:rPr>
          <w:rFonts w:ascii="Calibri" w:hAnsi="Calibri" w:cs="Calibri"/>
          <w:b/>
          <w:color w:val="000000"/>
          <w:sz w:val="20"/>
          <w:szCs w:val="22"/>
        </w:rPr>
      </w:pPr>
    </w:p>
    <w:p w14:paraId="4780CB3D" w14:textId="006B1CB6" w:rsidR="00EA4A7D" w:rsidRDefault="006D5C56" w:rsidP="00BB0CC4">
      <w:pPr>
        <w:suppressAutoHyphens/>
        <w:rPr>
          <w:rFonts w:ascii="Calibri" w:hAnsi="Calibri" w:cs="Calibri"/>
          <w:b/>
          <w:color w:val="000000"/>
          <w:sz w:val="20"/>
          <w:szCs w:val="22"/>
        </w:rPr>
      </w:pPr>
      <w:r>
        <w:rPr>
          <w:noProof/>
        </w:rPr>
        <w:drawing>
          <wp:inline distT="0" distB="0" distL="0" distR="0" wp14:anchorId="283913C3" wp14:editId="30B7E8AC">
            <wp:extent cx="5010708" cy="2840448"/>
            <wp:effectExtent l="0" t="0" r="0" b="17145"/>
            <wp:docPr id="10" name="Graf 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19" w:name="_GoBack"/>
      <w:bookmarkEnd w:id="19"/>
    </w:p>
    <w:p w14:paraId="3301B1D6" w14:textId="77777777" w:rsidR="00EA4A7D" w:rsidRDefault="00EA4A7D" w:rsidP="00BB0CC4">
      <w:pPr>
        <w:suppressAutoHyphens/>
        <w:rPr>
          <w:rFonts w:ascii="Calibri" w:hAnsi="Calibri" w:cs="Calibri"/>
          <w:b/>
          <w:color w:val="000000"/>
          <w:sz w:val="20"/>
          <w:szCs w:val="22"/>
        </w:rPr>
      </w:pPr>
    </w:p>
    <w:p w14:paraId="63102DF1" w14:textId="77777777" w:rsidR="00EA4A7D" w:rsidRDefault="00EA4A7D" w:rsidP="00BB0CC4">
      <w:pPr>
        <w:suppressAutoHyphens/>
        <w:rPr>
          <w:rFonts w:ascii="Calibri" w:hAnsi="Calibri" w:cs="Calibri"/>
          <w:b/>
          <w:color w:val="000000"/>
          <w:sz w:val="20"/>
          <w:szCs w:val="22"/>
        </w:rPr>
      </w:pPr>
    </w:p>
    <w:p w14:paraId="7AB88897" w14:textId="77777777" w:rsidR="00EA4A7D" w:rsidRDefault="00EA4A7D" w:rsidP="00BB0CC4">
      <w:pPr>
        <w:suppressAutoHyphens/>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4BBD91AC" w:rsidR="00EA4A7D" w:rsidRPr="00C06312" w:rsidRDefault="007C0B1E" w:rsidP="00BB0CC4">
      <w:pPr>
        <w:suppressAutoHyphens/>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F73B7A">
        <w:rPr>
          <w:rFonts w:ascii="Calibri" w:hAnsi="Calibri" w:cs="Calibri"/>
          <w:b/>
          <w:color w:val="000000"/>
          <w:sz w:val="20"/>
          <w:szCs w:val="22"/>
        </w:rPr>
        <w:t>32</w:t>
      </w:r>
      <w:r w:rsidR="004B0BED" w:rsidRPr="00C06312">
        <w:rPr>
          <w:rFonts w:ascii="Calibri" w:hAnsi="Calibri" w:cs="Calibri"/>
          <w:b/>
          <w:color w:val="000000"/>
          <w:sz w:val="20"/>
          <w:szCs w:val="22"/>
        </w:rPr>
        <w:t>a</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Počty publikačních výstupů</w:t>
      </w:r>
      <w:r w:rsidR="00EA4A7D" w:rsidRPr="00C06312">
        <w:rPr>
          <w:rFonts w:ascii="Calibri" w:hAnsi="Calibri" w:cs="Calibri"/>
          <w:b/>
          <w:color w:val="000000"/>
          <w:sz w:val="20"/>
          <w:szCs w:val="22"/>
        </w:rPr>
        <w:t xml:space="preserve"> na Web of Science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publikací na WoS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BB0CC4">
            <w:pPr>
              <w:suppressAutoHyphens/>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očet citací na WoS UTB ve Zlíně</w:t>
            </w:r>
            <w:r w:rsidR="00EA4A7D">
              <w:rPr>
                <w:rFonts w:asciiTheme="minorHAnsi" w:hAnsiTheme="minorHAnsi" w:cstheme="minorHAnsi"/>
                <w:b/>
                <w:color w:val="FFFFFF"/>
                <w:sz w:val="18"/>
                <w:szCs w:val="18"/>
              </w:rPr>
              <w:t xml:space="preserve"> (bez </w:t>
            </w:r>
            <w:proofErr w:type="spellStart"/>
            <w:r w:rsidR="00EA4A7D">
              <w:rPr>
                <w:rFonts w:asciiTheme="minorHAnsi" w:hAnsiTheme="minorHAnsi" w:cstheme="minorHAnsi"/>
                <w:b/>
                <w:color w:val="FFFFFF"/>
                <w:sz w:val="18"/>
                <w:szCs w:val="18"/>
              </w:rPr>
              <w:t>autocitací</w:t>
            </w:r>
            <w:proofErr w:type="spellEnd"/>
            <w:r w:rsidR="00EA4A7D">
              <w:rPr>
                <w:rFonts w:asciiTheme="minorHAnsi" w:hAnsiTheme="minorHAnsi" w:cstheme="minorHAnsi"/>
                <w:b/>
                <w:color w:val="FFFFFF"/>
                <w:sz w:val="18"/>
                <w:szCs w:val="18"/>
              </w:rPr>
              <w:t>)</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r w:rsidR="00010EB9" w:rsidRPr="00B17C97" w14:paraId="695B65A8" w14:textId="77777777" w:rsidTr="00010EB9">
        <w:trPr>
          <w:trHeight w:val="255"/>
        </w:trPr>
        <w:tc>
          <w:tcPr>
            <w:tcW w:w="1356" w:type="dxa"/>
            <w:shd w:val="clear" w:color="auto" w:fill="auto"/>
            <w:vAlign w:val="center"/>
          </w:tcPr>
          <w:p w14:paraId="6E1B33B6" w14:textId="551810DE"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459" w:type="dxa"/>
            <w:shd w:val="clear" w:color="auto" w:fill="auto"/>
            <w:noWrap/>
            <w:vAlign w:val="center"/>
          </w:tcPr>
          <w:p w14:paraId="249BBA5D" w14:textId="1B945436"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5509</w:t>
            </w:r>
          </w:p>
        </w:tc>
        <w:tc>
          <w:tcPr>
            <w:tcW w:w="3544" w:type="dxa"/>
            <w:shd w:val="clear" w:color="auto" w:fill="auto"/>
            <w:noWrap/>
            <w:vAlign w:val="center"/>
          </w:tcPr>
          <w:p w14:paraId="05495556" w14:textId="0EFEDF0A" w:rsidR="00010EB9" w:rsidRDefault="00010EB9"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32769</w:t>
            </w:r>
          </w:p>
        </w:tc>
      </w:tr>
      <w:tr w:rsidR="00FB17B0" w:rsidRPr="00B17C97" w14:paraId="0F3FC8A0" w14:textId="77777777" w:rsidTr="00FB17B0">
        <w:trPr>
          <w:trHeight w:val="255"/>
        </w:trPr>
        <w:tc>
          <w:tcPr>
            <w:tcW w:w="1356" w:type="dxa"/>
            <w:shd w:val="clear" w:color="auto" w:fill="F7CAAC" w:themeFill="accent2" w:themeFillTint="66"/>
            <w:vAlign w:val="center"/>
          </w:tcPr>
          <w:p w14:paraId="71003DE0" w14:textId="46D29408"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459" w:type="dxa"/>
            <w:shd w:val="clear" w:color="auto" w:fill="F7CAAC" w:themeFill="accent2" w:themeFillTint="66"/>
            <w:noWrap/>
            <w:vAlign w:val="center"/>
          </w:tcPr>
          <w:p w14:paraId="3152A380" w14:textId="2CA10420"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6049</w:t>
            </w:r>
          </w:p>
        </w:tc>
        <w:tc>
          <w:tcPr>
            <w:tcW w:w="3544" w:type="dxa"/>
            <w:shd w:val="clear" w:color="auto" w:fill="F7CAAC" w:themeFill="accent2" w:themeFillTint="66"/>
            <w:noWrap/>
            <w:vAlign w:val="center"/>
          </w:tcPr>
          <w:p w14:paraId="4A573958" w14:textId="58458BB5" w:rsidR="00FB17B0" w:rsidRDefault="00FB17B0"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43140</w:t>
            </w:r>
          </w:p>
        </w:tc>
      </w:tr>
      <w:tr w:rsidR="00D45C6E" w:rsidRPr="00B17C97" w14:paraId="14DB8C22" w14:textId="77777777" w:rsidTr="00D45C6E">
        <w:trPr>
          <w:trHeight w:val="255"/>
        </w:trPr>
        <w:tc>
          <w:tcPr>
            <w:tcW w:w="1356" w:type="dxa"/>
            <w:shd w:val="clear" w:color="auto" w:fill="FFFFFF" w:themeFill="background1"/>
            <w:vAlign w:val="center"/>
          </w:tcPr>
          <w:p w14:paraId="4CE582B3" w14:textId="4FEE81CC"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2023</w:t>
            </w:r>
          </w:p>
        </w:tc>
        <w:tc>
          <w:tcPr>
            <w:tcW w:w="3459" w:type="dxa"/>
            <w:shd w:val="clear" w:color="auto" w:fill="FFFFFF" w:themeFill="background1"/>
            <w:noWrap/>
            <w:vAlign w:val="center"/>
          </w:tcPr>
          <w:p w14:paraId="1BD3E4D9" w14:textId="4B1EB503"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6356</w:t>
            </w:r>
          </w:p>
        </w:tc>
        <w:tc>
          <w:tcPr>
            <w:tcW w:w="3544" w:type="dxa"/>
            <w:shd w:val="clear" w:color="auto" w:fill="FFFFFF" w:themeFill="background1"/>
            <w:noWrap/>
            <w:vAlign w:val="center"/>
          </w:tcPr>
          <w:p w14:paraId="2AFF07D0" w14:textId="2E3198E2" w:rsidR="00D45C6E" w:rsidRDefault="00D45C6E" w:rsidP="00BB0CC4">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50836</w:t>
            </w:r>
          </w:p>
        </w:tc>
      </w:tr>
    </w:tbl>
    <w:p w14:paraId="4CF2339A" w14:textId="582C6681" w:rsidR="00FB17B0" w:rsidRPr="00B17C97" w:rsidRDefault="00FB17B0" w:rsidP="00BB0CC4">
      <w:pPr>
        <w:suppressAutoHyphens/>
        <w:spacing w:after="0" w:line="240" w:lineRule="auto"/>
        <w:rPr>
          <w:rFonts w:ascii="Calibri" w:hAnsi="Calibri" w:cs="Calibri"/>
          <w:i/>
          <w:color w:val="000000"/>
          <w:sz w:val="18"/>
          <w:szCs w:val="22"/>
        </w:rPr>
      </w:pPr>
      <w:r w:rsidRPr="00FB17B0">
        <w:rPr>
          <w:rFonts w:ascii="Calibri" w:hAnsi="Calibri" w:cs="Calibri"/>
          <w:i/>
          <w:color w:val="000000"/>
          <w:sz w:val="18"/>
          <w:szCs w:val="22"/>
        </w:rPr>
        <w:t xml:space="preserve">Poznámka: Stav k datu </w:t>
      </w:r>
      <w:r w:rsidR="00D45C6E">
        <w:rPr>
          <w:rFonts w:ascii="Calibri" w:hAnsi="Calibri" w:cs="Calibri"/>
          <w:i/>
          <w:color w:val="000000"/>
          <w:sz w:val="18"/>
          <w:szCs w:val="22"/>
        </w:rPr>
        <w:t>21</w:t>
      </w:r>
      <w:r w:rsidRPr="00FB17B0">
        <w:rPr>
          <w:rFonts w:ascii="Calibri" w:hAnsi="Calibri" w:cs="Calibri"/>
          <w:i/>
          <w:color w:val="000000"/>
          <w:sz w:val="18"/>
          <w:szCs w:val="22"/>
        </w:rPr>
        <w:t xml:space="preserve">. </w:t>
      </w:r>
      <w:r w:rsidR="00D45C6E">
        <w:rPr>
          <w:rFonts w:ascii="Calibri" w:hAnsi="Calibri" w:cs="Calibri"/>
          <w:i/>
          <w:color w:val="000000"/>
          <w:sz w:val="18"/>
          <w:szCs w:val="22"/>
        </w:rPr>
        <w:t>2</w:t>
      </w:r>
      <w:r w:rsidRPr="00FB17B0">
        <w:rPr>
          <w:rFonts w:ascii="Calibri" w:hAnsi="Calibri" w:cs="Calibri"/>
          <w:i/>
          <w:color w:val="000000"/>
          <w:sz w:val="18"/>
          <w:szCs w:val="22"/>
        </w:rPr>
        <w:t>. 202</w:t>
      </w:r>
      <w:r w:rsidR="00D45C6E">
        <w:rPr>
          <w:rFonts w:ascii="Calibri" w:hAnsi="Calibri" w:cs="Calibri"/>
          <w:i/>
          <w:color w:val="000000"/>
          <w:sz w:val="18"/>
          <w:szCs w:val="22"/>
        </w:rPr>
        <w:t>4</w:t>
      </w:r>
      <w:r w:rsidRPr="00FB17B0">
        <w:rPr>
          <w:rFonts w:ascii="Calibri" w:hAnsi="Calibri" w:cs="Calibri"/>
          <w:i/>
          <w:color w:val="000000"/>
          <w:sz w:val="18"/>
          <w:szCs w:val="22"/>
        </w:rPr>
        <w:t xml:space="preserve"> Vyhledávací dotaz ve WoS: ORGANIZATION-ENHANCED: (Tomas Bata University </w:t>
      </w:r>
      <w:r w:rsidR="008402A1">
        <w:rPr>
          <w:rFonts w:ascii="Calibri" w:hAnsi="Calibri" w:cs="Calibri"/>
          <w:i/>
          <w:color w:val="000000"/>
          <w:sz w:val="18"/>
          <w:szCs w:val="22"/>
        </w:rPr>
        <w:t xml:space="preserve">in </w:t>
      </w:r>
      <w:proofErr w:type="spellStart"/>
      <w:r w:rsidRPr="00FB17B0">
        <w:rPr>
          <w:rFonts w:ascii="Calibri" w:hAnsi="Calibri" w:cs="Calibri"/>
          <w:i/>
          <w:color w:val="000000"/>
          <w:sz w:val="18"/>
          <w:szCs w:val="22"/>
        </w:rPr>
        <w:t>Zlin</w:t>
      </w:r>
      <w:proofErr w:type="spellEnd"/>
      <w:r w:rsidRPr="00FB17B0">
        <w:rPr>
          <w:rFonts w:ascii="Calibri" w:hAnsi="Calibri" w:cs="Calibri"/>
          <w:i/>
          <w:color w:val="000000"/>
          <w:sz w:val="18"/>
          <w:szCs w:val="22"/>
        </w:rPr>
        <w:t xml:space="preserve">) </w:t>
      </w:r>
      <w:proofErr w:type="spellStart"/>
      <w:r w:rsidRPr="00FB17B0">
        <w:rPr>
          <w:rFonts w:ascii="Calibri" w:hAnsi="Calibri" w:cs="Calibri"/>
          <w:i/>
          <w:color w:val="000000"/>
          <w:sz w:val="18"/>
          <w:szCs w:val="22"/>
        </w:rPr>
        <w:t>Refined</w:t>
      </w:r>
      <w:proofErr w:type="spellEnd"/>
      <w:r w:rsidRPr="00FB17B0">
        <w:rPr>
          <w:rFonts w:ascii="Calibri" w:hAnsi="Calibri" w:cs="Calibri"/>
          <w:i/>
          <w:color w:val="000000"/>
          <w:sz w:val="18"/>
          <w:szCs w:val="22"/>
        </w:rPr>
        <w:t xml:space="preserve"> by: PUBLICATION YEARS</w:t>
      </w:r>
    </w:p>
    <w:p w14:paraId="00C728C1" w14:textId="77777777" w:rsidR="00EA4A7D" w:rsidRPr="00B17C97" w:rsidRDefault="00EA4A7D" w:rsidP="00BB0CC4">
      <w:pPr>
        <w:suppressAutoHyphens/>
        <w:spacing w:after="0" w:line="240" w:lineRule="auto"/>
        <w:rPr>
          <w:rFonts w:ascii="Calibri" w:hAnsi="Calibri" w:cs="Calibri"/>
          <w:b/>
          <w:color w:val="000000"/>
          <w:sz w:val="20"/>
          <w:szCs w:val="22"/>
        </w:rPr>
      </w:pPr>
    </w:p>
    <w:p w14:paraId="737312C2" w14:textId="77777777" w:rsidR="00EA4A7D" w:rsidRPr="00B17C97" w:rsidRDefault="00EA4A7D" w:rsidP="00BB0CC4">
      <w:pPr>
        <w:suppressAutoHyphens/>
        <w:spacing w:after="0" w:line="240" w:lineRule="auto"/>
        <w:rPr>
          <w:rFonts w:ascii="Calibri" w:hAnsi="Calibri" w:cs="Calibri"/>
          <w:b/>
          <w:color w:val="000000"/>
          <w:sz w:val="20"/>
          <w:szCs w:val="22"/>
        </w:rPr>
      </w:pPr>
    </w:p>
    <w:p w14:paraId="20A3817C" w14:textId="5B071DD8" w:rsidR="00EA4A7D" w:rsidRPr="00C06312" w:rsidRDefault="007C0B1E" w:rsidP="00BB0CC4">
      <w:pPr>
        <w:suppressAutoHyphens/>
        <w:spacing w:after="0" w:line="240" w:lineRule="auto"/>
        <w:rPr>
          <w:rFonts w:ascii="Calibri" w:hAnsi="Calibri" w:cs="Calibri"/>
          <w:b/>
          <w:color w:val="000000"/>
          <w:sz w:val="20"/>
          <w:szCs w:val="22"/>
        </w:rPr>
      </w:pPr>
      <w:r w:rsidRPr="00C06312">
        <w:rPr>
          <w:rFonts w:ascii="Calibri" w:hAnsi="Calibri" w:cs="Calibri"/>
          <w:b/>
          <w:color w:val="000000"/>
          <w:sz w:val="20"/>
          <w:szCs w:val="22"/>
        </w:rPr>
        <w:t>Obr. 2</w:t>
      </w:r>
      <w:r w:rsidR="00EA4A7D" w:rsidRPr="00C06312">
        <w:rPr>
          <w:rFonts w:ascii="Calibri" w:hAnsi="Calibri" w:cs="Calibri"/>
          <w:b/>
          <w:color w:val="000000"/>
          <w:sz w:val="20"/>
          <w:szCs w:val="22"/>
        </w:rPr>
        <w:t>. Počet publikací a citací UTB ve Zlíně podle databáze Scopus v letech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EA4A7D" w:rsidRPr="00C06312">
        <w:rPr>
          <w:rFonts w:ascii="Calibri" w:hAnsi="Calibri" w:cs="Calibri"/>
          <w:b/>
          <w:color w:val="000000"/>
          <w:sz w:val="20"/>
          <w:szCs w:val="22"/>
        </w:rPr>
        <w:t>.</w:t>
      </w:r>
    </w:p>
    <w:p w14:paraId="3BAB2B5E" w14:textId="77777777" w:rsidR="00EA4A7D" w:rsidRPr="00B17C97" w:rsidRDefault="00EA4A7D" w:rsidP="00BB0CC4">
      <w:pPr>
        <w:suppressAutoHyphens/>
        <w:spacing w:after="0" w:line="240" w:lineRule="auto"/>
        <w:rPr>
          <w:rFonts w:ascii="Calibri" w:hAnsi="Calibri" w:cs="Calibri"/>
          <w:color w:val="FF0000"/>
          <w:sz w:val="22"/>
          <w:szCs w:val="22"/>
        </w:rPr>
      </w:pPr>
    </w:p>
    <w:p w14:paraId="30AB8D44" w14:textId="33861A1A" w:rsidR="00EA4A7D" w:rsidRPr="001F2EFA" w:rsidRDefault="006D5C56" w:rsidP="00BB0CC4">
      <w:pPr>
        <w:suppressAutoHyphens/>
        <w:spacing w:after="0" w:line="240" w:lineRule="auto"/>
        <w:rPr>
          <w:rFonts w:ascii="Calibri" w:hAnsi="Calibri" w:cs="Calibri"/>
          <w:color w:val="FF0000"/>
          <w:sz w:val="22"/>
          <w:szCs w:val="22"/>
        </w:rPr>
      </w:pPr>
      <w:r>
        <w:rPr>
          <w:noProof/>
        </w:rPr>
        <w:drawing>
          <wp:inline distT="0" distB="0" distL="0" distR="0" wp14:anchorId="3AA4176F" wp14:editId="4423DBCF">
            <wp:extent cx="4977540" cy="2694789"/>
            <wp:effectExtent l="0" t="0" r="13970" b="10795"/>
            <wp:docPr id="3" name="Graf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057348F" w14:textId="77777777" w:rsidR="00EA4A7D" w:rsidRDefault="00EA4A7D" w:rsidP="00BB0CC4">
      <w:pPr>
        <w:suppressAutoHyphens/>
        <w:rPr>
          <w:rFonts w:ascii="Calibri" w:hAnsi="Calibri" w:cs="Calibri"/>
          <w:b/>
          <w:color w:val="000000"/>
          <w:sz w:val="20"/>
          <w:szCs w:val="22"/>
        </w:rPr>
      </w:pPr>
    </w:p>
    <w:p w14:paraId="68853FBD" w14:textId="058C3E9F" w:rsidR="00031B51" w:rsidRPr="00C06312" w:rsidRDefault="004B0BED" w:rsidP="00BB0CC4">
      <w:pPr>
        <w:suppressAutoHyphens/>
        <w:spacing w:after="0" w:line="240" w:lineRule="auto"/>
        <w:jc w:val="left"/>
        <w:rPr>
          <w:rFonts w:ascii="Calibri" w:hAnsi="Calibri" w:cs="Calibri"/>
          <w:b/>
          <w:color w:val="000000"/>
          <w:sz w:val="20"/>
          <w:szCs w:val="22"/>
        </w:rPr>
      </w:pPr>
      <w:r w:rsidRPr="00C06312">
        <w:rPr>
          <w:rFonts w:ascii="Calibri" w:hAnsi="Calibri" w:cs="Calibri"/>
          <w:b/>
          <w:color w:val="000000"/>
          <w:sz w:val="20"/>
          <w:szCs w:val="22"/>
        </w:rPr>
        <w:lastRenderedPageBreak/>
        <w:t xml:space="preserve">Tab. </w:t>
      </w:r>
      <w:proofErr w:type="gramStart"/>
      <w:r w:rsidR="00F73B7A">
        <w:rPr>
          <w:rFonts w:ascii="Calibri" w:hAnsi="Calibri" w:cs="Calibri"/>
          <w:b/>
          <w:color w:val="000000"/>
          <w:sz w:val="20"/>
          <w:szCs w:val="22"/>
        </w:rPr>
        <w:t>32</w:t>
      </w:r>
      <w:r w:rsidRPr="00C06312">
        <w:rPr>
          <w:rFonts w:ascii="Calibri" w:hAnsi="Calibri" w:cs="Calibri"/>
          <w:b/>
          <w:color w:val="000000"/>
          <w:sz w:val="20"/>
          <w:szCs w:val="22"/>
        </w:rPr>
        <w:t>b</w:t>
      </w:r>
      <w:proofErr w:type="gramEnd"/>
      <w:r w:rsidR="00EA4A7D" w:rsidRPr="00C06312">
        <w:rPr>
          <w:rFonts w:ascii="Calibri" w:hAnsi="Calibri" w:cs="Calibri"/>
          <w:b/>
          <w:color w:val="000000"/>
          <w:sz w:val="20"/>
          <w:szCs w:val="22"/>
        </w:rPr>
        <w:t xml:space="preserve">. </w:t>
      </w:r>
      <w:r w:rsidR="00031B51" w:rsidRPr="00C06312">
        <w:rPr>
          <w:rFonts w:ascii="Calibri" w:hAnsi="Calibri" w:cs="Calibri"/>
          <w:b/>
          <w:color w:val="000000"/>
          <w:sz w:val="20"/>
          <w:szCs w:val="22"/>
        </w:rPr>
        <w:t xml:space="preserve">Počty publikačních </w:t>
      </w:r>
      <w:r w:rsidR="00EA4A7D" w:rsidRPr="00C06312">
        <w:rPr>
          <w:rFonts w:ascii="Calibri" w:hAnsi="Calibri" w:cs="Calibri"/>
          <w:b/>
          <w:color w:val="000000"/>
          <w:sz w:val="20"/>
          <w:szCs w:val="22"/>
        </w:rPr>
        <w:t>výstupů na Scopus 2001</w:t>
      </w:r>
      <w:r w:rsidR="00497B25" w:rsidRPr="00C06312">
        <w:rPr>
          <w:rFonts w:ascii="Calibri" w:hAnsi="Calibri" w:cs="Calibri"/>
          <w:b/>
          <w:color w:val="000000"/>
          <w:sz w:val="20"/>
          <w:szCs w:val="22"/>
        </w:rPr>
        <w:t>–</w:t>
      </w:r>
      <w:r w:rsidR="00EA4A7D" w:rsidRPr="00C06312">
        <w:rPr>
          <w:rFonts w:ascii="Calibri" w:hAnsi="Calibri" w:cs="Calibri"/>
          <w:b/>
          <w:color w:val="000000"/>
          <w:sz w:val="20"/>
          <w:szCs w:val="22"/>
        </w:rPr>
        <w:t>202</w:t>
      </w:r>
      <w:r w:rsidR="00D45C6E">
        <w:rPr>
          <w:rFonts w:ascii="Calibri" w:hAnsi="Calibri" w:cs="Calibri"/>
          <w:b/>
          <w:color w:val="000000"/>
          <w:sz w:val="20"/>
          <w:szCs w:val="22"/>
        </w:rPr>
        <w:t>3</w:t>
      </w:r>
      <w:r w:rsidR="00031B51" w:rsidRPr="00C06312">
        <w:rPr>
          <w:rFonts w:ascii="Calibri" w:hAnsi="Calibri" w:cs="Calibri"/>
          <w:b/>
          <w:color w:val="000000"/>
          <w:sz w:val="20"/>
          <w:szCs w:val="22"/>
        </w:rPr>
        <w:br/>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E91A8B">
        <w:trPr>
          <w:trHeight w:val="567"/>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publikací ve Scopus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BB0CC4">
            <w:pPr>
              <w:suppressAutoHyphens/>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očet citací ve Scopus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BB0CC4">
            <w:pPr>
              <w:suppressAutoHyphens/>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r w:rsidR="00010EB9" w:rsidRPr="00961A36" w14:paraId="5143E315" w14:textId="77777777" w:rsidTr="00010EB9">
        <w:trPr>
          <w:trHeight w:val="284"/>
        </w:trPr>
        <w:tc>
          <w:tcPr>
            <w:tcW w:w="1509" w:type="dxa"/>
            <w:shd w:val="clear" w:color="auto" w:fill="auto"/>
            <w:vAlign w:val="center"/>
          </w:tcPr>
          <w:p w14:paraId="25C4D0B7" w14:textId="53C728FA"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690" w:type="dxa"/>
            <w:shd w:val="clear" w:color="auto" w:fill="auto"/>
            <w:vAlign w:val="center"/>
          </w:tcPr>
          <w:p w14:paraId="0A87D3B3" w14:textId="5F29A357"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6645</w:t>
            </w:r>
          </w:p>
        </w:tc>
        <w:tc>
          <w:tcPr>
            <w:tcW w:w="3270" w:type="dxa"/>
            <w:shd w:val="clear" w:color="auto" w:fill="auto"/>
            <w:vAlign w:val="center"/>
          </w:tcPr>
          <w:p w14:paraId="17D13DFD" w14:textId="786F4B99" w:rsidR="00010EB9" w:rsidRPr="00EA4A7D" w:rsidRDefault="00010EB9"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50557</w:t>
            </w:r>
          </w:p>
        </w:tc>
      </w:tr>
      <w:tr w:rsidR="00FB17B0" w:rsidRPr="00961A36" w14:paraId="10E54025" w14:textId="77777777" w:rsidTr="00FB17B0">
        <w:trPr>
          <w:trHeight w:val="284"/>
        </w:trPr>
        <w:tc>
          <w:tcPr>
            <w:tcW w:w="1509" w:type="dxa"/>
            <w:shd w:val="clear" w:color="auto" w:fill="F7CAAC" w:themeFill="accent2" w:themeFillTint="66"/>
            <w:vAlign w:val="center"/>
          </w:tcPr>
          <w:p w14:paraId="39F1B851" w14:textId="5D1FAAB0"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2022</w:t>
            </w:r>
          </w:p>
        </w:tc>
        <w:tc>
          <w:tcPr>
            <w:tcW w:w="3690" w:type="dxa"/>
            <w:shd w:val="clear" w:color="auto" w:fill="F7CAAC" w:themeFill="accent2" w:themeFillTint="66"/>
            <w:vAlign w:val="center"/>
          </w:tcPr>
          <w:p w14:paraId="0938BD5E" w14:textId="01673E24"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7206</w:t>
            </w:r>
          </w:p>
        </w:tc>
        <w:tc>
          <w:tcPr>
            <w:tcW w:w="3270" w:type="dxa"/>
            <w:shd w:val="clear" w:color="auto" w:fill="F7CAAC" w:themeFill="accent2" w:themeFillTint="66"/>
            <w:vAlign w:val="center"/>
          </w:tcPr>
          <w:p w14:paraId="60C56CA1" w14:textId="38254D12" w:rsidR="00FB17B0" w:rsidRDefault="00FB17B0"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64096</w:t>
            </w:r>
          </w:p>
        </w:tc>
      </w:tr>
      <w:tr w:rsidR="00D45C6E" w:rsidRPr="00961A36" w14:paraId="70F4D87C" w14:textId="77777777" w:rsidTr="00D45C6E">
        <w:trPr>
          <w:trHeight w:val="284"/>
        </w:trPr>
        <w:tc>
          <w:tcPr>
            <w:tcW w:w="1509" w:type="dxa"/>
            <w:shd w:val="clear" w:color="auto" w:fill="auto"/>
            <w:vAlign w:val="center"/>
          </w:tcPr>
          <w:p w14:paraId="761DCE7E" w14:textId="292BD2E1"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2023</w:t>
            </w:r>
          </w:p>
        </w:tc>
        <w:tc>
          <w:tcPr>
            <w:tcW w:w="3690" w:type="dxa"/>
            <w:shd w:val="clear" w:color="auto" w:fill="auto"/>
            <w:vAlign w:val="center"/>
          </w:tcPr>
          <w:p w14:paraId="7087BE91" w14:textId="46E04F98"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7265</w:t>
            </w:r>
          </w:p>
        </w:tc>
        <w:tc>
          <w:tcPr>
            <w:tcW w:w="3270" w:type="dxa"/>
            <w:shd w:val="clear" w:color="auto" w:fill="auto"/>
            <w:vAlign w:val="center"/>
          </w:tcPr>
          <w:p w14:paraId="22A6B830" w14:textId="3784AA35" w:rsidR="00D45C6E" w:rsidRDefault="00D45C6E" w:rsidP="00BB0CC4">
            <w:pPr>
              <w:suppressAutoHyphens/>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72456</w:t>
            </w:r>
          </w:p>
        </w:tc>
      </w:tr>
    </w:tbl>
    <w:p w14:paraId="443412D4" w14:textId="02C62075" w:rsidR="00EA4A7D" w:rsidRPr="00B17C97" w:rsidRDefault="00EA4A7D" w:rsidP="00BB0CC4">
      <w:pPr>
        <w:suppressAutoHyphens/>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sidR="00D45C6E">
        <w:rPr>
          <w:rFonts w:ascii="Calibri" w:hAnsi="Calibri" w:cs="Calibri"/>
          <w:i/>
          <w:color w:val="000000"/>
          <w:sz w:val="18"/>
          <w:szCs w:val="22"/>
        </w:rPr>
        <w:t>21</w:t>
      </w:r>
      <w:r w:rsidRPr="00961A36">
        <w:rPr>
          <w:rFonts w:ascii="Calibri" w:hAnsi="Calibri" w:cs="Calibri"/>
          <w:i/>
          <w:color w:val="000000"/>
          <w:sz w:val="18"/>
          <w:szCs w:val="22"/>
        </w:rPr>
        <w:t xml:space="preserve">. </w:t>
      </w:r>
      <w:r w:rsidR="00D45C6E">
        <w:rPr>
          <w:rFonts w:ascii="Calibri" w:hAnsi="Calibri" w:cs="Calibri"/>
          <w:i/>
          <w:color w:val="000000"/>
          <w:sz w:val="18"/>
          <w:szCs w:val="22"/>
        </w:rPr>
        <w:t>2</w:t>
      </w:r>
      <w:r w:rsidRPr="00961A36">
        <w:rPr>
          <w:rFonts w:ascii="Calibri" w:hAnsi="Calibri" w:cs="Calibri"/>
          <w:i/>
          <w:color w:val="000000"/>
          <w:sz w:val="18"/>
          <w:szCs w:val="22"/>
        </w:rPr>
        <w:t>. 202</w:t>
      </w:r>
      <w:r w:rsidR="00D45C6E">
        <w:rPr>
          <w:rFonts w:ascii="Calibri" w:hAnsi="Calibri" w:cs="Calibri"/>
          <w:i/>
          <w:color w:val="000000"/>
          <w:sz w:val="18"/>
          <w:szCs w:val="22"/>
        </w:rPr>
        <w:t>4</w:t>
      </w:r>
      <w:r w:rsidRPr="00961A36">
        <w:rPr>
          <w:rFonts w:ascii="Calibri" w:hAnsi="Calibri" w:cs="Calibri"/>
          <w:i/>
          <w:color w:val="000000"/>
          <w:sz w:val="18"/>
          <w:szCs w:val="22"/>
        </w:rPr>
        <w:t xml:space="preserve"> Vyhledávací dotaz ve Scopus: </w:t>
      </w:r>
      <w:proofErr w:type="spellStart"/>
      <w:r w:rsidRPr="00961A36">
        <w:rPr>
          <w:rFonts w:ascii="Calibri" w:hAnsi="Calibri" w:cs="Calibri"/>
          <w:i/>
          <w:color w:val="000000"/>
          <w:sz w:val="18"/>
          <w:szCs w:val="22"/>
        </w:rPr>
        <w:t>Affiliations</w:t>
      </w:r>
      <w:proofErr w:type="spellEnd"/>
      <w:r w:rsidRPr="00961A36">
        <w:rPr>
          <w:rFonts w:ascii="Calibri" w:hAnsi="Calibri" w:cs="Calibri"/>
          <w:i/>
          <w:color w:val="000000"/>
          <w:sz w:val="18"/>
          <w:szCs w:val="22"/>
        </w:rPr>
        <w:t>: (Tomas Bata University</w:t>
      </w:r>
      <w:r w:rsidR="008402A1">
        <w:rPr>
          <w:rFonts w:ascii="Calibri" w:hAnsi="Calibri" w:cs="Calibri"/>
          <w:i/>
          <w:color w:val="000000"/>
          <w:sz w:val="18"/>
          <w:szCs w:val="22"/>
        </w:rPr>
        <w:t xml:space="preserve"> in</w:t>
      </w:r>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w:t>
      </w:r>
      <w:proofErr w:type="spellStart"/>
      <w:r w:rsidRPr="00961A36">
        <w:rPr>
          <w:rFonts w:ascii="Calibri" w:hAnsi="Calibri" w:cs="Calibri"/>
          <w:i/>
          <w:color w:val="000000"/>
          <w:sz w:val="18"/>
          <w:szCs w:val="22"/>
        </w:rPr>
        <w:t>Documents</w:t>
      </w:r>
      <w:proofErr w:type="spellEnd"/>
    </w:p>
    <w:p w14:paraId="67F0488D" w14:textId="0245BAC9" w:rsidR="007C0B1E" w:rsidRDefault="007C0B1E" w:rsidP="00232E55">
      <w:pPr>
        <w:suppressAutoHyphens/>
        <w:spacing w:line="276" w:lineRule="auto"/>
        <w:rPr>
          <w:rFonts w:ascii="Calibri" w:hAnsi="Calibri"/>
          <w:sz w:val="22"/>
          <w:szCs w:val="22"/>
          <w:lang w:eastAsia="ar-SA"/>
        </w:rPr>
      </w:pPr>
    </w:p>
    <w:p w14:paraId="15A8AF4A" w14:textId="1C1E7F75" w:rsidR="00EA4A7D" w:rsidRDefault="00EA4A7D" w:rsidP="00E8046B">
      <w:pPr>
        <w:suppressAutoHyphens/>
        <w:spacing w:line="276" w:lineRule="auto"/>
        <w:rPr>
          <w:rFonts w:ascii="Calibri" w:hAnsi="Calibri"/>
          <w:sz w:val="22"/>
          <w:szCs w:val="22"/>
          <w:lang w:eastAsia="ar-SA"/>
        </w:rPr>
      </w:pPr>
      <w:r w:rsidRPr="00961A36">
        <w:rPr>
          <w:rFonts w:ascii="Calibri" w:hAnsi="Calibri"/>
          <w:sz w:val="22"/>
          <w:szCs w:val="22"/>
          <w:lang w:eastAsia="ar-SA"/>
        </w:rPr>
        <w:t>Mezi nejfrekventovan</w:t>
      </w:r>
      <w:r w:rsidR="00497B25">
        <w:rPr>
          <w:rFonts w:ascii="Calibri" w:hAnsi="Calibri"/>
          <w:sz w:val="22"/>
          <w:szCs w:val="22"/>
          <w:lang w:eastAsia="ar-SA"/>
        </w:rPr>
        <w:t>ější</w:t>
      </w:r>
      <w:r w:rsidRPr="00961A36">
        <w:rPr>
          <w:rFonts w:ascii="Calibri" w:hAnsi="Calibri"/>
          <w:sz w:val="22"/>
          <w:szCs w:val="22"/>
          <w:lang w:eastAsia="ar-SA"/>
        </w:rPr>
        <w:t xml:space="preserve"> obory (dle WoS), ve kterých UTB ve Zlíně vykazuje publikace, patří polymerní vědy, ekonomicky zaměřené obory, </w:t>
      </w:r>
      <w:r w:rsidR="005022AE">
        <w:rPr>
          <w:rFonts w:ascii="Calibri" w:hAnsi="Calibri"/>
          <w:sz w:val="22"/>
          <w:szCs w:val="22"/>
          <w:lang w:eastAsia="ar-SA"/>
        </w:rPr>
        <w:t xml:space="preserve">management a </w:t>
      </w:r>
      <w:r w:rsidR="00F41D7C">
        <w:rPr>
          <w:rFonts w:ascii="Calibri" w:hAnsi="Calibri"/>
          <w:sz w:val="22"/>
          <w:szCs w:val="22"/>
          <w:lang w:eastAsia="ar-SA"/>
        </w:rPr>
        <w:t>business</w:t>
      </w:r>
      <w:r w:rsidR="005022AE">
        <w:rPr>
          <w:rFonts w:ascii="Calibri" w:hAnsi="Calibri"/>
          <w:sz w:val="22"/>
          <w:szCs w:val="22"/>
          <w:lang w:eastAsia="ar-SA"/>
        </w:rPr>
        <w:t xml:space="preserve"> obory a </w:t>
      </w:r>
      <w:r w:rsidRPr="00961A36">
        <w:rPr>
          <w:rFonts w:ascii="Calibri" w:hAnsi="Calibri"/>
          <w:sz w:val="22"/>
          <w:szCs w:val="22"/>
          <w:lang w:eastAsia="ar-SA"/>
        </w:rPr>
        <w:t>materiálov</w:t>
      </w:r>
      <w:r w:rsidR="007C0B1E">
        <w:rPr>
          <w:rFonts w:ascii="Calibri" w:hAnsi="Calibri"/>
          <w:sz w:val="22"/>
          <w:szCs w:val="22"/>
          <w:lang w:eastAsia="ar-SA"/>
        </w:rPr>
        <w:t>é a</w:t>
      </w:r>
      <w:r w:rsidR="00497B25">
        <w:rPr>
          <w:rFonts w:ascii="Calibri" w:hAnsi="Calibri"/>
          <w:sz w:val="22"/>
          <w:szCs w:val="22"/>
          <w:lang w:eastAsia="ar-SA"/>
        </w:rPr>
        <w:t> </w:t>
      </w:r>
      <w:r w:rsidR="007C0B1E">
        <w:rPr>
          <w:rFonts w:ascii="Calibri" w:hAnsi="Calibri"/>
          <w:sz w:val="22"/>
          <w:szCs w:val="22"/>
          <w:lang w:eastAsia="ar-SA"/>
        </w:rPr>
        <w:t>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0246A7D6" w14:textId="77777777" w:rsidR="00880509" w:rsidRDefault="00880509" w:rsidP="00465AD9">
      <w:pPr>
        <w:suppressAutoHyphens/>
        <w:spacing w:after="0" w:line="240" w:lineRule="auto"/>
        <w:rPr>
          <w:rFonts w:ascii="Calibri" w:hAnsi="Calibri"/>
          <w:b/>
          <w:sz w:val="22"/>
          <w:szCs w:val="22"/>
          <w:lang w:eastAsia="ar-SA"/>
        </w:rPr>
      </w:pPr>
    </w:p>
    <w:p w14:paraId="2DE488CB" w14:textId="77777777" w:rsidR="00880509" w:rsidRDefault="00880509" w:rsidP="00434B80">
      <w:pPr>
        <w:suppressAutoHyphens/>
        <w:spacing w:after="0" w:line="240" w:lineRule="auto"/>
        <w:rPr>
          <w:rFonts w:ascii="Calibri" w:hAnsi="Calibri"/>
          <w:b/>
          <w:sz w:val="22"/>
          <w:szCs w:val="22"/>
          <w:lang w:eastAsia="ar-SA"/>
        </w:rPr>
      </w:pPr>
    </w:p>
    <w:p w14:paraId="1AFC52B0" w14:textId="77777777" w:rsidR="00880509" w:rsidRDefault="00880509" w:rsidP="00520482">
      <w:pPr>
        <w:suppressAutoHyphens/>
        <w:spacing w:after="0" w:line="240" w:lineRule="auto"/>
        <w:rPr>
          <w:rFonts w:ascii="Calibri" w:hAnsi="Calibri"/>
          <w:b/>
          <w:sz w:val="22"/>
          <w:szCs w:val="22"/>
          <w:lang w:eastAsia="ar-SA"/>
        </w:rPr>
      </w:pPr>
    </w:p>
    <w:p w14:paraId="70618827" w14:textId="77777777" w:rsidR="00880509" w:rsidRDefault="00880509" w:rsidP="003F7CF4">
      <w:pPr>
        <w:suppressAutoHyphens/>
        <w:spacing w:after="0" w:line="240" w:lineRule="auto"/>
        <w:rPr>
          <w:rFonts w:ascii="Calibri" w:hAnsi="Calibri"/>
          <w:b/>
          <w:sz w:val="22"/>
          <w:szCs w:val="22"/>
          <w:lang w:eastAsia="ar-SA"/>
        </w:rPr>
      </w:pPr>
    </w:p>
    <w:p w14:paraId="72AED1E0" w14:textId="77777777" w:rsidR="00880509" w:rsidRDefault="00880509">
      <w:pPr>
        <w:suppressAutoHyphens/>
        <w:spacing w:after="0" w:line="240" w:lineRule="auto"/>
        <w:rPr>
          <w:rFonts w:ascii="Calibri" w:hAnsi="Calibri"/>
          <w:b/>
          <w:sz w:val="22"/>
          <w:szCs w:val="22"/>
          <w:lang w:eastAsia="ar-SA"/>
        </w:rPr>
      </w:pPr>
    </w:p>
    <w:p w14:paraId="702859D1" w14:textId="77777777" w:rsidR="00880509" w:rsidRDefault="00880509">
      <w:pPr>
        <w:suppressAutoHyphens/>
        <w:spacing w:after="0" w:line="240" w:lineRule="auto"/>
        <w:rPr>
          <w:rFonts w:ascii="Calibri" w:hAnsi="Calibri"/>
          <w:b/>
          <w:sz w:val="22"/>
          <w:szCs w:val="22"/>
          <w:lang w:eastAsia="ar-SA"/>
        </w:rPr>
      </w:pPr>
    </w:p>
    <w:p w14:paraId="4C4AAAE0" w14:textId="77777777" w:rsidR="00880509" w:rsidRDefault="00880509">
      <w:pPr>
        <w:suppressAutoHyphens/>
        <w:spacing w:after="0" w:line="240" w:lineRule="auto"/>
        <w:rPr>
          <w:rFonts w:ascii="Calibri" w:hAnsi="Calibri"/>
          <w:b/>
          <w:sz w:val="22"/>
          <w:szCs w:val="22"/>
          <w:lang w:eastAsia="ar-SA"/>
        </w:rPr>
      </w:pPr>
    </w:p>
    <w:p w14:paraId="39041F07" w14:textId="77777777" w:rsidR="00880509" w:rsidRDefault="00880509">
      <w:pPr>
        <w:suppressAutoHyphens/>
        <w:spacing w:after="0" w:line="240" w:lineRule="auto"/>
        <w:rPr>
          <w:rFonts w:ascii="Calibri" w:hAnsi="Calibri"/>
          <w:b/>
          <w:sz w:val="22"/>
          <w:szCs w:val="22"/>
          <w:lang w:eastAsia="ar-SA"/>
        </w:rPr>
      </w:pPr>
    </w:p>
    <w:p w14:paraId="6CF5E298" w14:textId="77777777" w:rsidR="00880509" w:rsidRDefault="00880509">
      <w:pPr>
        <w:suppressAutoHyphens/>
        <w:spacing w:after="0" w:line="240" w:lineRule="auto"/>
        <w:rPr>
          <w:rFonts w:ascii="Calibri" w:hAnsi="Calibri"/>
          <w:b/>
          <w:sz w:val="22"/>
          <w:szCs w:val="22"/>
          <w:lang w:eastAsia="ar-SA"/>
        </w:rPr>
      </w:pPr>
    </w:p>
    <w:p w14:paraId="76C5DE0D" w14:textId="77777777" w:rsidR="00880509" w:rsidRDefault="00880509">
      <w:pPr>
        <w:suppressAutoHyphens/>
        <w:spacing w:after="0" w:line="240" w:lineRule="auto"/>
        <w:rPr>
          <w:rFonts w:ascii="Calibri" w:hAnsi="Calibri"/>
          <w:b/>
          <w:sz w:val="22"/>
          <w:szCs w:val="22"/>
          <w:lang w:eastAsia="ar-SA"/>
        </w:rPr>
      </w:pPr>
    </w:p>
    <w:p w14:paraId="1EB4BA77" w14:textId="77777777" w:rsidR="00880509" w:rsidRDefault="00880509">
      <w:pPr>
        <w:suppressAutoHyphens/>
        <w:spacing w:after="0" w:line="240" w:lineRule="auto"/>
        <w:rPr>
          <w:rFonts w:ascii="Calibri" w:hAnsi="Calibri"/>
          <w:b/>
          <w:sz w:val="22"/>
          <w:szCs w:val="22"/>
          <w:lang w:eastAsia="ar-SA"/>
        </w:rPr>
      </w:pPr>
    </w:p>
    <w:p w14:paraId="5116D057" w14:textId="77777777" w:rsidR="00880509" w:rsidRDefault="00880509">
      <w:pPr>
        <w:suppressAutoHyphens/>
        <w:spacing w:after="0" w:line="240" w:lineRule="auto"/>
        <w:rPr>
          <w:rFonts w:ascii="Calibri" w:hAnsi="Calibri"/>
          <w:b/>
          <w:sz w:val="22"/>
          <w:szCs w:val="22"/>
          <w:lang w:eastAsia="ar-SA"/>
        </w:rPr>
      </w:pPr>
    </w:p>
    <w:p w14:paraId="00E3E93B" w14:textId="77777777" w:rsidR="00880509" w:rsidRDefault="00880509">
      <w:pPr>
        <w:suppressAutoHyphens/>
        <w:spacing w:after="0" w:line="240" w:lineRule="auto"/>
        <w:rPr>
          <w:rFonts w:ascii="Calibri" w:hAnsi="Calibri"/>
          <w:b/>
          <w:sz w:val="22"/>
          <w:szCs w:val="22"/>
          <w:lang w:eastAsia="ar-SA"/>
        </w:rPr>
      </w:pPr>
    </w:p>
    <w:p w14:paraId="23EE2672" w14:textId="77777777" w:rsidR="00880509" w:rsidRDefault="00880509">
      <w:pPr>
        <w:suppressAutoHyphens/>
        <w:spacing w:after="0" w:line="240" w:lineRule="auto"/>
        <w:rPr>
          <w:rFonts w:ascii="Calibri" w:hAnsi="Calibri"/>
          <w:b/>
          <w:sz w:val="22"/>
          <w:szCs w:val="22"/>
          <w:lang w:eastAsia="ar-SA"/>
        </w:rPr>
      </w:pPr>
    </w:p>
    <w:p w14:paraId="6CD51B3A" w14:textId="084DC599" w:rsidR="00D45C6E" w:rsidRDefault="007C0B1E">
      <w:pPr>
        <w:suppressAutoHyphens/>
        <w:spacing w:after="0" w:line="240" w:lineRule="auto"/>
        <w:rPr>
          <w:rFonts w:ascii="Calibri" w:hAnsi="Calibri" w:cs="Calibri"/>
          <w:b/>
          <w:bCs/>
          <w:color w:val="000000"/>
          <w:sz w:val="20"/>
        </w:rPr>
      </w:pPr>
      <w:r w:rsidRPr="00C06312">
        <w:rPr>
          <w:rFonts w:ascii="Calibri" w:hAnsi="Calibri"/>
          <w:b/>
          <w:sz w:val="20"/>
          <w:szCs w:val="22"/>
          <w:lang w:eastAsia="ar-SA"/>
        </w:rPr>
        <w:t>Obr</w:t>
      </w:r>
      <w:r w:rsidR="004B0BED" w:rsidRPr="00C06312">
        <w:rPr>
          <w:rFonts w:ascii="Calibri" w:hAnsi="Calibri"/>
          <w:b/>
          <w:sz w:val="20"/>
          <w:szCs w:val="22"/>
          <w:lang w:eastAsia="ar-SA"/>
        </w:rPr>
        <w:t>.</w:t>
      </w:r>
      <w:r w:rsidRPr="00C06312">
        <w:rPr>
          <w:rFonts w:ascii="Calibri" w:hAnsi="Calibri"/>
          <w:b/>
          <w:sz w:val="20"/>
          <w:szCs w:val="22"/>
          <w:lang w:eastAsia="ar-SA"/>
        </w:rPr>
        <w:t xml:space="preserve"> 3</w:t>
      </w:r>
      <w:r w:rsidR="00EA4A7D" w:rsidRPr="00C06312">
        <w:rPr>
          <w:rFonts w:ascii="Calibri" w:hAnsi="Calibri"/>
          <w:b/>
          <w:sz w:val="20"/>
          <w:szCs w:val="22"/>
          <w:lang w:eastAsia="ar-SA"/>
        </w:rPr>
        <w:t xml:space="preserve">. </w:t>
      </w:r>
      <w:r w:rsidR="00EA4A7D" w:rsidRPr="00C06312">
        <w:rPr>
          <w:rFonts w:ascii="Calibri" w:hAnsi="Calibri" w:cs="Calibri"/>
          <w:b/>
          <w:color w:val="000000"/>
          <w:sz w:val="20"/>
        </w:rPr>
        <w:t>Oborové zastoupení publikačních výstupů UTB ve Zlíně z let 2001</w:t>
      </w:r>
      <w:r w:rsidR="00497B25" w:rsidRPr="00C06312">
        <w:rPr>
          <w:rFonts w:ascii="Calibri" w:hAnsi="Calibri" w:cs="Calibri"/>
          <w:b/>
          <w:color w:val="000000"/>
          <w:sz w:val="20"/>
        </w:rPr>
        <w:t>–</w:t>
      </w:r>
      <w:r w:rsidR="00EA4A7D" w:rsidRPr="00C06312">
        <w:rPr>
          <w:rFonts w:ascii="Calibri" w:hAnsi="Calibri" w:cs="Calibri"/>
          <w:b/>
          <w:color w:val="000000"/>
          <w:sz w:val="20"/>
        </w:rPr>
        <w:t>202</w:t>
      </w:r>
      <w:r w:rsidR="00F73B7A">
        <w:rPr>
          <w:rFonts w:ascii="Calibri" w:hAnsi="Calibri" w:cs="Calibri"/>
          <w:b/>
          <w:color w:val="000000"/>
          <w:sz w:val="20"/>
        </w:rPr>
        <w:t>3</w:t>
      </w:r>
      <w:r w:rsidR="00EA4A7D" w:rsidRPr="00C06312">
        <w:rPr>
          <w:rFonts w:ascii="Calibri" w:hAnsi="Calibri" w:cs="Calibri"/>
          <w:b/>
          <w:color w:val="000000"/>
          <w:sz w:val="20"/>
        </w:rPr>
        <w:t xml:space="preserve"> indexovaných v databázi </w:t>
      </w:r>
      <w:r w:rsidR="00EA4A7D" w:rsidRPr="00C06312">
        <w:rPr>
          <w:rFonts w:ascii="Calibri" w:hAnsi="Calibri" w:cs="Calibri"/>
          <w:b/>
          <w:bCs/>
          <w:color w:val="000000"/>
          <w:sz w:val="20"/>
        </w:rPr>
        <w:t xml:space="preserve">Web of Science Core Collection (stav k datu </w:t>
      </w:r>
      <w:r w:rsidR="00D45C6E">
        <w:rPr>
          <w:rFonts w:ascii="Calibri" w:hAnsi="Calibri" w:cs="Calibri"/>
          <w:b/>
          <w:bCs/>
          <w:color w:val="000000"/>
          <w:sz w:val="20"/>
        </w:rPr>
        <w:t>21</w:t>
      </w:r>
      <w:r w:rsidR="00EA4A7D" w:rsidRPr="00C06312">
        <w:rPr>
          <w:rFonts w:ascii="Calibri" w:hAnsi="Calibri" w:cs="Calibri"/>
          <w:b/>
          <w:bCs/>
          <w:color w:val="000000"/>
          <w:sz w:val="20"/>
        </w:rPr>
        <w:t xml:space="preserve">. </w:t>
      </w:r>
      <w:r w:rsidR="00D45C6E">
        <w:rPr>
          <w:rFonts w:ascii="Calibri" w:hAnsi="Calibri" w:cs="Calibri"/>
          <w:b/>
          <w:bCs/>
          <w:color w:val="000000"/>
          <w:sz w:val="20"/>
        </w:rPr>
        <w:t>2</w:t>
      </w:r>
      <w:r w:rsidR="00EA4A7D" w:rsidRPr="00C06312">
        <w:rPr>
          <w:rFonts w:ascii="Calibri" w:hAnsi="Calibri" w:cs="Calibri"/>
          <w:b/>
          <w:bCs/>
          <w:color w:val="000000"/>
          <w:sz w:val="20"/>
        </w:rPr>
        <w:t>. 202</w:t>
      </w:r>
      <w:r w:rsidR="00D45C6E">
        <w:rPr>
          <w:rFonts w:ascii="Calibri" w:hAnsi="Calibri" w:cs="Calibri"/>
          <w:b/>
          <w:bCs/>
          <w:color w:val="000000"/>
          <w:sz w:val="20"/>
        </w:rPr>
        <w:t>4</w:t>
      </w:r>
      <w:r w:rsidR="00EA4A7D" w:rsidRPr="00C06312">
        <w:rPr>
          <w:rFonts w:ascii="Calibri" w:hAnsi="Calibri" w:cs="Calibri"/>
          <w:b/>
          <w:bCs/>
          <w:color w:val="000000"/>
          <w:sz w:val="20"/>
        </w:rPr>
        <w:t xml:space="preserve">) </w:t>
      </w:r>
      <w:r w:rsidR="00D45C6E">
        <w:rPr>
          <w:rFonts w:ascii="Calibri" w:hAnsi="Calibri" w:cs="Calibri"/>
          <w:b/>
          <w:bCs/>
          <w:color w:val="000000"/>
          <w:sz w:val="20"/>
        </w:rPr>
        <w:t xml:space="preserve"> </w:t>
      </w:r>
    </w:p>
    <w:p w14:paraId="3F27E00F" w14:textId="468260A7" w:rsidR="00EA4A7D" w:rsidRDefault="00D45C6E">
      <w:pPr>
        <w:suppressAutoHyphens/>
        <w:spacing w:after="0" w:line="240" w:lineRule="auto"/>
        <w:rPr>
          <w:rFonts w:ascii="Calibri" w:hAnsi="Calibri" w:cs="Calibri"/>
          <w:b/>
          <w:bCs/>
          <w:color w:val="000000"/>
          <w:sz w:val="20"/>
        </w:rPr>
      </w:pPr>
      <w:r>
        <w:rPr>
          <w:rFonts w:ascii="Calibri" w:hAnsi="Calibri" w:cs="Calibri"/>
          <w:b/>
          <w:bCs/>
          <w:color w:val="000000"/>
          <w:sz w:val="20"/>
        </w:rPr>
        <w:br/>
      </w:r>
      <w:r>
        <w:rPr>
          <w:rFonts w:ascii="Calibri" w:hAnsi="Calibri" w:cs="Calibri"/>
          <w:b/>
          <w:bCs/>
          <w:noProof/>
          <w:color w:val="000000"/>
          <w:sz w:val="20"/>
        </w:rPr>
        <w:drawing>
          <wp:inline distT="0" distB="0" distL="0" distR="0" wp14:anchorId="7A96160F" wp14:editId="5FFE24F2">
            <wp:extent cx="5580380" cy="2708379"/>
            <wp:effectExtent l="0" t="0" r="127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2-21 at 09-09-48 Analyze Resul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708379"/>
                    </a:xfrm>
                    <a:prstGeom prst="rect">
                      <a:avLst/>
                    </a:prstGeom>
                  </pic:spPr>
                </pic:pic>
              </a:graphicData>
            </a:graphic>
          </wp:inline>
        </w:drawing>
      </w:r>
    </w:p>
    <w:p w14:paraId="40DA1AAB" w14:textId="1D6FA6BA" w:rsidR="00FB17B0" w:rsidRPr="00FB17B0"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r w:rsidR="00FB17B0" w:rsidRPr="00FB17B0">
        <w:rPr>
          <w:rFonts w:asciiTheme="minorHAnsi" w:hAnsiTheme="minorHAnsi" w:cstheme="minorHAnsi"/>
          <w:sz w:val="22"/>
          <w:szCs w:val="22"/>
        </w:rPr>
        <w:t>V roce 2022 byla pro ČR dokoupena retrospektiva dílčí databáze W</w:t>
      </w:r>
      <w:r w:rsidR="008402A1">
        <w:rPr>
          <w:rFonts w:asciiTheme="minorHAnsi" w:hAnsiTheme="minorHAnsi" w:cstheme="minorHAnsi"/>
          <w:sz w:val="22"/>
          <w:szCs w:val="22"/>
        </w:rPr>
        <w:t>oS</w:t>
      </w:r>
      <w:r w:rsidR="00FB17B0" w:rsidRPr="00FB17B0">
        <w:rPr>
          <w:rFonts w:asciiTheme="minorHAnsi" w:hAnsiTheme="minorHAnsi" w:cstheme="minorHAnsi"/>
          <w:sz w:val="22"/>
          <w:szCs w:val="22"/>
        </w:rPr>
        <w:t xml:space="preserve"> – </w:t>
      </w:r>
      <w:proofErr w:type="spellStart"/>
      <w:r w:rsidR="00FB17B0" w:rsidRPr="00FB17B0">
        <w:rPr>
          <w:rFonts w:asciiTheme="minorHAnsi" w:hAnsiTheme="minorHAnsi" w:cstheme="minorHAnsi"/>
          <w:sz w:val="22"/>
          <w:szCs w:val="22"/>
        </w:rPr>
        <w:t>Emerging</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Sources</w:t>
      </w:r>
      <w:proofErr w:type="spellEnd"/>
      <w:r w:rsidR="00FB17B0" w:rsidRPr="00FB17B0">
        <w:rPr>
          <w:rFonts w:asciiTheme="minorHAnsi" w:hAnsiTheme="minorHAnsi" w:cstheme="minorHAnsi"/>
          <w:sz w:val="22"/>
          <w:szCs w:val="22"/>
        </w:rPr>
        <w:t xml:space="preserve"> </w:t>
      </w:r>
      <w:proofErr w:type="spellStart"/>
      <w:r w:rsidR="00FB17B0" w:rsidRPr="00FB17B0">
        <w:rPr>
          <w:rFonts w:asciiTheme="minorHAnsi" w:hAnsiTheme="minorHAnsi" w:cstheme="minorHAnsi"/>
          <w:sz w:val="22"/>
          <w:szCs w:val="22"/>
        </w:rPr>
        <w:t>Citation</w:t>
      </w:r>
      <w:proofErr w:type="spellEnd"/>
      <w:r w:rsidR="00FB17B0" w:rsidRPr="00FB17B0">
        <w:rPr>
          <w:rFonts w:asciiTheme="minorHAnsi" w:hAnsiTheme="minorHAnsi" w:cstheme="minorHAnsi"/>
          <w:sz w:val="22"/>
          <w:szCs w:val="22"/>
        </w:rPr>
        <w:t xml:space="preserve"> Index (ESCI) – </w:t>
      </w:r>
      <w:proofErr w:type="spellStart"/>
      <w:r w:rsidR="00FB17B0" w:rsidRPr="00FB17B0">
        <w:rPr>
          <w:rFonts w:asciiTheme="minorHAnsi" w:hAnsiTheme="minorHAnsi" w:cstheme="minorHAnsi"/>
          <w:sz w:val="22"/>
          <w:szCs w:val="22"/>
        </w:rPr>
        <w:t>Backfile</w:t>
      </w:r>
      <w:proofErr w:type="spellEnd"/>
      <w:r w:rsidR="00FB17B0" w:rsidRPr="00FB17B0">
        <w:rPr>
          <w:rFonts w:asciiTheme="minorHAnsi" w:hAnsiTheme="minorHAnsi" w:cstheme="minorHAnsi"/>
          <w:sz w:val="22"/>
          <w:szCs w:val="22"/>
        </w:rPr>
        <w:t xml:space="preserve"> (2005–2014). Tato databáze obsahuje publikace z vybraných kvalitních časopisů, které ale nemají IF. Díky retrospektivě této dílčí databáze WoS do roku 2005 (dříve v ČR tato databáze obsahovala publikace od roku 2015) se změnila oborová struktura UTB. Dominuje obor Economics. Zohledníme-li pouze impaktované publikace, oborová struktura je zobrazena </w:t>
      </w:r>
      <w:r w:rsidR="00E91A8B">
        <w:rPr>
          <w:rFonts w:asciiTheme="minorHAnsi" w:hAnsiTheme="minorHAnsi" w:cstheme="minorHAnsi"/>
          <w:sz w:val="22"/>
          <w:szCs w:val="22"/>
        </w:rPr>
        <w:t xml:space="preserve">            </w:t>
      </w:r>
      <w:r w:rsidR="00FB17B0" w:rsidRPr="00FB17B0">
        <w:rPr>
          <w:rFonts w:asciiTheme="minorHAnsi" w:hAnsiTheme="minorHAnsi" w:cstheme="minorHAnsi"/>
          <w:sz w:val="22"/>
          <w:szCs w:val="22"/>
        </w:rPr>
        <w:t xml:space="preserve">na </w:t>
      </w:r>
      <w:r w:rsidR="008402A1">
        <w:rPr>
          <w:rFonts w:asciiTheme="minorHAnsi" w:hAnsiTheme="minorHAnsi" w:cstheme="minorHAnsi"/>
          <w:sz w:val="22"/>
          <w:szCs w:val="22"/>
        </w:rPr>
        <w:t>O</w:t>
      </w:r>
      <w:r w:rsidR="00FB17B0" w:rsidRPr="00FB17B0">
        <w:rPr>
          <w:rFonts w:asciiTheme="minorHAnsi" w:hAnsiTheme="minorHAnsi" w:cstheme="minorHAnsi"/>
          <w:sz w:val="22"/>
          <w:szCs w:val="22"/>
        </w:rPr>
        <w:t xml:space="preserve">br. </w:t>
      </w:r>
      <w:r w:rsidR="001669E8">
        <w:rPr>
          <w:rFonts w:asciiTheme="minorHAnsi" w:hAnsiTheme="minorHAnsi" w:cstheme="minorHAnsi"/>
          <w:sz w:val="22"/>
          <w:szCs w:val="22"/>
        </w:rPr>
        <w:t>4</w:t>
      </w:r>
      <w:r w:rsidR="00FB17B0" w:rsidRPr="00FB17B0">
        <w:rPr>
          <w:rFonts w:asciiTheme="minorHAnsi" w:hAnsiTheme="minorHAnsi" w:cstheme="minorHAnsi"/>
          <w:sz w:val="22"/>
          <w:szCs w:val="22"/>
        </w:rPr>
        <w:t>.</w:t>
      </w:r>
    </w:p>
    <w:p w14:paraId="3C0155DB" w14:textId="3AE01032" w:rsidR="002650C5" w:rsidRDefault="002650C5" w:rsidP="00BB0CC4">
      <w:pPr>
        <w:suppressAutoHyphens/>
        <w:spacing w:after="0" w:line="240" w:lineRule="auto"/>
        <w:rPr>
          <w:rFonts w:asciiTheme="minorHAnsi" w:hAnsiTheme="minorHAnsi" w:cstheme="minorHAnsi"/>
          <w:sz w:val="22"/>
          <w:szCs w:val="22"/>
        </w:rPr>
      </w:pPr>
    </w:p>
    <w:p w14:paraId="19CDD97F" w14:textId="5AE27076" w:rsidR="005022AE" w:rsidRDefault="007D2CC8" w:rsidP="00BB0CC4">
      <w:pPr>
        <w:suppressAutoHyphens/>
        <w:spacing w:after="0" w:line="240" w:lineRule="auto"/>
        <w:rPr>
          <w:rFonts w:asciiTheme="minorHAnsi" w:hAnsiTheme="minorHAnsi" w:cstheme="minorHAnsi"/>
          <w:sz w:val="22"/>
          <w:szCs w:val="22"/>
        </w:rPr>
      </w:pPr>
      <w:r>
        <w:rPr>
          <w:rFonts w:asciiTheme="minorHAnsi" w:hAnsiTheme="minorHAnsi" w:cstheme="minorHAnsi"/>
          <w:sz w:val="22"/>
          <w:szCs w:val="22"/>
        </w:rPr>
        <w:br/>
      </w:r>
    </w:p>
    <w:p w14:paraId="6CEE7C13" w14:textId="0011F87D" w:rsidR="00D45C6E" w:rsidRDefault="007D2CC8" w:rsidP="00232E55">
      <w:pPr>
        <w:suppressAutoHyphens/>
        <w:spacing w:after="0" w:line="240" w:lineRule="auto"/>
        <w:rPr>
          <w:rFonts w:ascii="Calibri" w:hAnsi="Calibri" w:cs="Calibri"/>
          <w:b/>
          <w:bCs/>
          <w:color w:val="000000"/>
          <w:sz w:val="20"/>
        </w:rPr>
      </w:pPr>
      <w:r w:rsidRPr="00C06312">
        <w:rPr>
          <w:rFonts w:ascii="Calibri" w:hAnsi="Calibri" w:cs="Calibri"/>
          <w:b/>
          <w:bCs/>
          <w:color w:val="000000"/>
          <w:sz w:val="20"/>
        </w:rPr>
        <w:t xml:space="preserve">Obr. </w:t>
      </w:r>
      <w:r w:rsidR="004E2F9E">
        <w:rPr>
          <w:rFonts w:ascii="Calibri" w:hAnsi="Calibri" w:cs="Calibri"/>
          <w:b/>
          <w:bCs/>
          <w:color w:val="000000"/>
          <w:sz w:val="20"/>
        </w:rPr>
        <w:t>4</w:t>
      </w:r>
      <w:r w:rsidR="002650C5" w:rsidRPr="00C06312">
        <w:rPr>
          <w:rFonts w:ascii="Calibri" w:hAnsi="Calibri" w:cs="Calibri"/>
          <w:b/>
          <w:bCs/>
          <w:color w:val="000000"/>
          <w:sz w:val="20"/>
        </w:rPr>
        <w:t>.</w:t>
      </w:r>
      <w:r w:rsidRPr="00C06312">
        <w:rPr>
          <w:rFonts w:ascii="Calibri" w:hAnsi="Calibri" w:cs="Calibri"/>
          <w:b/>
          <w:bCs/>
          <w:color w:val="000000"/>
          <w:sz w:val="20"/>
        </w:rPr>
        <w:t xml:space="preserve"> Oborové zastoupení impaktovaných publikačních výstupů UTB ve Zlíně z let 2001</w:t>
      </w:r>
      <w:r w:rsidR="00497B25" w:rsidRPr="00C06312">
        <w:rPr>
          <w:rFonts w:ascii="Calibri" w:hAnsi="Calibri" w:cs="Calibri"/>
          <w:b/>
          <w:bCs/>
          <w:color w:val="000000"/>
          <w:sz w:val="20"/>
        </w:rPr>
        <w:t>–</w:t>
      </w:r>
      <w:r w:rsidRPr="00C06312">
        <w:rPr>
          <w:rFonts w:ascii="Calibri" w:hAnsi="Calibri" w:cs="Calibri"/>
          <w:b/>
          <w:bCs/>
          <w:color w:val="000000"/>
          <w:sz w:val="20"/>
        </w:rPr>
        <w:t>202</w:t>
      </w:r>
      <w:r w:rsidR="00F73B7A">
        <w:rPr>
          <w:rFonts w:ascii="Calibri" w:hAnsi="Calibri" w:cs="Calibri"/>
          <w:b/>
          <w:bCs/>
          <w:color w:val="000000"/>
          <w:sz w:val="20"/>
        </w:rPr>
        <w:t>3</w:t>
      </w:r>
      <w:r w:rsidRPr="00C06312">
        <w:rPr>
          <w:rFonts w:ascii="Calibri" w:hAnsi="Calibri" w:cs="Calibri"/>
          <w:b/>
          <w:bCs/>
          <w:color w:val="000000"/>
          <w:sz w:val="20"/>
        </w:rPr>
        <w:t xml:space="preserve"> indexovaných v databázi Web of Science Core Collection (stav k datu </w:t>
      </w:r>
      <w:r w:rsidR="00D45C6E">
        <w:rPr>
          <w:rFonts w:ascii="Calibri" w:hAnsi="Calibri" w:cs="Calibri"/>
          <w:b/>
          <w:bCs/>
          <w:color w:val="000000"/>
          <w:sz w:val="20"/>
        </w:rPr>
        <w:t>21</w:t>
      </w:r>
      <w:r w:rsidRPr="00C06312">
        <w:rPr>
          <w:rFonts w:ascii="Calibri" w:hAnsi="Calibri" w:cs="Calibri"/>
          <w:b/>
          <w:bCs/>
          <w:color w:val="000000"/>
          <w:sz w:val="20"/>
        </w:rPr>
        <w:t xml:space="preserve">. </w:t>
      </w:r>
      <w:r w:rsidR="00D45C6E">
        <w:rPr>
          <w:rFonts w:ascii="Calibri" w:hAnsi="Calibri" w:cs="Calibri"/>
          <w:b/>
          <w:bCs/>
          <w:color w:val="000000"/>
          <w:sz w:val="20"/>
        </w:rPr>
        <w:t>2</w:t>
      </w:r>
      <w:r w:rsidRPr="00C06312">
        <w:rPr>
          <w:rFonts w:ascii="Calibri" w:hAnsi="Calibri" w:cs="Calibri"/>
          <w:b/>
          <w:bCs/>
          <w:color w:val="000000"/>
          <w:sz w:val="20"/>
        </w:rPr>
        <w:t>. 202</w:t>
      </w:r>
      <w:r w:rsidR="00D45C6E">
        <w:rPr>
          <w:rFonts w:ascii="Calibri" w:hAnsi="Calibri" w:cs="Calibri"/>
          <w:b/>
          <w:bCs/>
          <w:color w:val="000000"/>
          <w:sz w:val="20"/>
        </w:rPr>
        <w:t>4</w:t>
      </w:r>
      <w:r w:rsidRPr="00C06312">
        <w:rPr>
          <w:rFonts w:ascii="Calibri" w:hAnsi="Calibri" w:cs="Calibri"/>
          <w:b/>
          <w:bCs/>
          <w:color w:val="000000"/>
          <w:sz w:val="20"/>
        </w:rPr>
        <w:t>)</w:t>
      </w:r>
    </w:p>
    <w:p w14:paraId="6F439C6F" w14:textId="141ADCF1" w:rsidR="007D2CC8" w:rsidRDefault="00D45C6E" w:rsidP="00D45C6E">
      <w:pPr>
        <w:suppressAutoHyphens/>
        <w:spacing w:after="0" w:line="240" w:lineRule="auto"/>
        <w:rPr>
          <w:rFonts w:asciiTheme="minorHAnsi" w:hAnsiTheme="minorHAnsi" w:cstheme="minorHAnsi"/>
          <w:sz w:val="22"/>
          <w:szCs w:val="22"/>
        </w:rPr>
      </w:pPr>
      <w:r>
        <w:rPr>
          <w:rFonts w:ascii="Calibri" w:hAnsi="Calibri" w:cs="Calibri"/>
          <w:b/>
          <w:bCs/>
          <w:color w:val="000000"/>
          <w:sz w:val="20"/>
        </w:rPr>
        <w:br/>
      </w:r>
      <w:r>
        <w:rPr>
          <w:rFonts w:asciiTheme="minorHAnsi" w:hAnsiTheme="minorHAnsi" w:cstheme="minorHAnsi"/>
          <w:noProof/>
          <w:sz w:val="22"/>
          <w:szCs w:val="22"/>
        </w:rPr>
        <w:drawing>
          <wp:inline distT="0" distB="0" distL="0" distR="0" wp14:anchorId="76BAADF3" wp14:editId="41942F8F">
            <wp:extent cx="5580380" cy="2704688"/>
            <wp:effectExtent l="0" t="0" r="1270" b="63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4-02-21 at 09-35-08 Analyze Result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0380" cy="2704688"/>
                    </a:xfrm>
                    <a:prstGeom prst="rect">
                      <a:avLst/>
                    </a:prstGeom>
                  </pic:spPr>
                </pic:pic>
              </a:graphicData>
            </a:graphic>
          </wp:inline>
        </w:drawing>
      </w:r>
    </w:p>
    <w:p w14:paraId="10F4EDB9" w14:textId="026413B6" w:rsidR="00EA4A7D" w:rsidRDefault="00EA4A7D" w:rsidP="00BB0CC4">
      <w:pPr>
        <w:suppressAutoHyphens/>
        <w:spacing w:after="720"/>
        <w:rPr>
          <w:b/>
          <w:sz w:val="28"/>
          <w:szCs w:val="28"/>
        </w:rPr>
      </w:pPr>
      <w:bookmarkStart w:id="20" w:name="_Hlk99614175"/>
      <w:r w:rsidRPr="00B25AF5">
        <w:rPr>
          <w:b/>
          <w:sz w:val="28"/>
          <w:szCs w:val="28"/>
        </w:rPr>
        <w:lastRenderedPageBreak/>
        <w:t>E</w:t>
      </w:r>
      <w:r w:rsidRPr="00B25AF5">
        <w:rPr>
          <w:b/>
          <w:sz w:val="28"/>
          <w:szCs w:val="28"/>
          <w:vertAlign w:val="subscript"/>
        </w:rPr>
        <w:t xml:space="preserve">3 </w:t>
      </w:r>
      <w:r w:rsidRPr="00B25AF5">
        <w:rPr>
          <w:b/>
          <w:sz w:val="28"/>
          <w:szCs w:val="28"/>
        </w:rPr>
        <w:t>– Zvýšení kvality tvůrčích činností</w:t>
      </w:r>
    </w:p>
    <w:p w14:paraId="5EF8ECEC" w14:textId="77777777" w:rsidR="00BC1126" w:rsidRPr="00BC1126"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 xml:space="preserve">Pro analýzu kvality tvůrčí činnosti nad rámec informací daných Metodikou 17+ UTB ve Zlíně sleduje publikační výstupy typu Jimp dle jednotlivých kvartilů a součástí univerzity. Výsledky prezentované níže jsou rozděleny do kvartilů podle indikátoru </w:t>
      </w:r>
      <w:r w:rsidRPr="00BC1126">
        <w:rPr>
          <w:rFonts w:asciiTheme="minorHAnsi" w:hAnsiTheme="minorHAnsi" w:cstheme="minorHAnsi"/>
          <w:bCs/>
          <w:sz w:val="22"/>
          <w:szCs w:val="22"/>
        </w:rPr>
        <w:t>Article Influence Score (AIS)</w:t>
      </w:r>
      <w:r w:rsidRPr="00BC1126">
        <w:rPr>
          <w:rFonts w:asciiTheme="minorHAnsi" w:hAnsiTheme="minorHAnsi" w:cstheme="minorHAnsi"/>
          <w:sz w:val="22"/>
          <w:szCs w:val="22"/>
        </w:rPr>
        <w:t xml:space="preserve"> v rámci sloučených kategorií FORD, přičemž se počítá umístění v nejlepším FORDu. Výsledky jsou zařazeny do kvartilů podle </w:t>
      </w:r>
      <w:r w:rsidRPr="00BC1126">
        <w:rPr>
          <w:rFonts w:asciiTheme="minorHAnsi" w:hAnsiTheme="minorHAnsi" w:cstheme="minorHAnsi"/>
          <w:bCs/>
          <w:sz w:val="22"/>
          <w:szCs w:val="22"/>
        </w:rPr>
        <w:t xml:space="preserve">aktuálně platné edice </w:t>
      </w:r>
      <w:r w:rsidRPr="00BC1126">
        <w:rPr>
          <w:rFonts w:asciiTheme="minorHAnsi" w:hAnsiTheme="minorHAnsi" w:cstheme="minorHAnsi"/>
          <w:sz w:val="22"/>
          <w:szCs w:val="22"/>
        </w:rPr>
        <w:t>AIS z roku 2022.</w:t>
      </w:r>
    </w:p>
    <w:p w14:paraId="0EA5FAB2" w14:textId="7D963D76" w:rsidR="00BC1126" w:rsidRPr="00BC1126"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 xml:space="preserve">Záznamy jsou rozděleny </w:t>
      </w:r>
      <w:r w:rsidRPr="00BC1126">
        <w:rPr>
          <w:rFonts w:asciiTheme="minorHAnsi" w:hAnsiTheme="minorHAnsi" w:cstheme="minorHAnsi"/>
          <w:bCs/>
          <w:sz w:val="22"/>
          <w:szCs w:val="22"/>
        </w:rPr>
        <w:t xml:space="preserve">mezi fakulty podle údajů z fulltextu </w:t>
      </w:r>
      <w:r w:rsidRPr="00BC1126">
        <w:rPr>
          <w:rFonts w:asciiTheme="minorHAnsi" w:hAnsiTheme="minorHAnsi" w:cstheme="minorHAnsi"/>
          <w:sz w:val="22"/>
          <w:szCs w:val="22"/>
        </w:rPr>
        <w:t xml:space="preserve">(pouze v několika málo případech, kdy bylo ve fulltextu uvedeno pouze UTB ve Zlíně jako celek, jsme přihlíželi k údajům v OBD). Toto členění se nyní používá i v rámci pravidel rozpočtu. Výsledky jsou pak přiřazeny součástem </w:t>
      </w:r>
      <w:r w:rsidR="00E91A8B">
        <w:rPr>
          <w:rFonts w:asciiTheme="minorHAnsi" w:hAnsiTheme="minorHAnsi" w:cstheme="minorHAnsi"/>
          <w:sz w:val="22"/>
          <w:szCs w:val="22"/>
        </w:rPr>
        <w:t xml:space="preserve">                 </w:t>
      </w:r>
      <w:r w:rsidRPr="00BC1126">
        <w:rPr>
          <w:rFonts w:asciiTheme="minorHAnsi" w:hAnsiTheme="minorHAnsi" w:cstheme="minorHAnsi"/>
          <w:bCs/>
          <w:sz w:val="22"/>
          <w:szCs w:val="22"/>
        </w:rPr>
        <w:t>bez ohledu na mentální podíly</w:t>
      </w:r>
      <w:r w:rsidRPr="00BC1126">
        <w:rPr>
          <w:rFonts w:asciiTheme="minorHAnsi" w:hAnsiTheme="minorHAnsi" w:cstheme="minorHAnsi"/>
          <w:sz w:val="22"/>
          <w:szCs w:val="22"/>
        </w:rPr>
        <w:t xml:space="preserve">. U prvního kvartilu je v analýze vždy uváděna hodnota </w:t>
      </w:r>
      <w:r w:rsidR="00E91A8B">
        <w:rPr>
          <w:rFonts w:asciiTheme="minorHAnsi" w:hAnsiTheme="minorHAnsi" w:cstheme="minorHAnsi"/>
          <w:sz w:val="22"/>
          <w:szCs w:val="22"/>
        </w:rPr>
        <w:t xml:space="preserve">                                      </w:t>
      </w:r>
      <w:r w:rsidRPr="00BC1126">
        <w:rPr>
          <w:rFonts w:asciiTheme="minorHAnsi" w:hAnsiTheme="minorHAnsi" w:cstheme="minorHAnsi"/>
          <w:sz w:val="22"/>
          <w:szCs w:val="22"/>
        </w:rPr>
        <w:t xml:space="preserve">bez nejkvalitnějších výsledků, které se umístily v prvním decilu. Analýza obsahuje výhradně dokumenty z Web of Science (typ dokumentu Article, Review, Letter), a to pouze ty </w:t>
      </w:r>
      <w:r w:rsidR="00E91A8B">
        <w:rPr>
          <w:rFonts w:asciiTheme="minorHAnsi" w:hAnsiTheme="minorHAnsi" w:cstheme="minorHAnsi"/>
          <w:sz w:val="22"/>
          <w:szCs w:val="22"/>
        </w:rPr>
        <w:t xml:space="preserve">                                                </w:t>
      </w:r>
      <w:r w:rsidRPr="00BC1126">
        <w:rPr>
          <w:rFonts w:asciiTheme="minorHAnsi" w:hAnsiTheme="minorHAnsi" w:cstheme="minorHAnsi"/>
          <w:sz w:val="22"/>
          <w:szCs w:val="22"/>
        </w:rPr>
        <w:t xml:space="preserve">z impaktovaných časopisů, které se dají zařadit do jednotlivých kvartilů. </w:t>
      </w:r>
      <w:r w:rsidRPr="00BC1126">
        <w:rPr>
          <w:rFonts w:asciiTheme="minorHAnsi" w:hAnsiTheme="minorHAnsi" w:cstheme="minorHAnsi"/>
          <w:bCs/>
          <w:sz w:val="22"/>
          <w:szCs w:val="22"/>
        </w:rPr>
        <w:t xml:space="preserve">Neimpaktované články </w:t>
      </w:r>
      <w:r w:rsidR="00E91A8B">
        <w:rPr>
          <w:rFonts w:asciiTheme="minorHAnsi" w:hAnsiTheme="minorHAnsi" w:cstheme="minorHAnsi"/>
          <w:bCs/>
          <w:sz w:val="22"/>
          <w:szCs w:val="22"/>
        </w:rPr>
        <w:t xml:space="preserve">                   </w:t>
      </w:r>
      <w:r w:rsidRPr="00BC1126">
        <w:rPr>
          <w:rFonts w:asciiTheme="minorHAnsi" w:hAnsiTheme="minorHAnsi" w:cstheme="minorHAnsi"/>
          <w:bCs/>
          <w:sz w:val="22"/>
          <w:szCs w:val="22"/>
        </w:rPr>
        <w:t>a další typy dokumentů indikátor E</w:t>
      </w:r>
      <w:r w:rsidRPr="00BC1126">
        <w:rPr>
          <w:rFonts w:asciiTheme="minorHAnsi" w:hAnsiTheme="minorHAnsi" w:cstheme="minorHAnsi"/>
          <w:bCs/>
          <w:sz w:val="22"/>
          <w:szCs w:val="22"/>
          <w:vertAlign w:val="subscript"/>
        </w:rPr>
        <w:t>3</w:t>
      </w:r>
      <w:r w:rsidRPr="00BC1126">
        <w:rPr>
          <w:rFonts w:asciiTheme="minorHAnsi" w:hAnsiTheme="minorHAnsi" w:cstheme="minorHAnsi"/>
          <w:bCs/>
          <w:sz w:val="22"/>
          <w:szCs w:val="22"/>
        </w:rPr>
        <w:t xml:space="preserve"> nebere v úvahu</w:t>
      </w:r>
      <w:r w:rsidRPr="00BC1126">
        <w:rPr>
          <w:rFonts w:asciiTheme="minorHAnsi" w:hAnsiTheme="minorHAnsi" w:cstheme="minorHAnsi"/>
          <w:sz w:val="22"/>
          <w:szCs w:val="22"/>
        </w:rPr>
        <w:t>.</w:t>
      </w:r>
    </w:p>
    <w:p w14:paraId="0F45C683" w14:textId="12B3B9C2" w:rsidR="009E6415" w:rsidRDefault="00BC1126" w:rsidP="00BC1126">
      <w:pPr>
        <w:suppressAutoHyphens/>
        <w:spacing w:line="240" w:lineRule="auto"/>
        <w:rPr>
          <w:rFonts w:asciiTheme="minorHAnsi" w:hAnsiTheme="minorHAnsi" w:cstheme="minorHAnsi"/>
          <w:sz w:val="22"/>
          <w:szCs w:val="22"/>
        </w:rPr>
      </w:pPr>
      <w:r w:rsidRPr="00BC1126">
        <w:rPr>
          <w:rFonts w:asciiTheme="minorHAnsi" w:hAnsiTheme="minorHAnsi" w:cstheme="minorHAnsi"/>
          <w:sz w:val="22"/>
          <w:szCs w:val="22"/>
        </w:rPr>
        <w:t>Vývoj výsledků součástí mezi lety 2019 až 2023 v jednotlivých kvartilech a prvním decilu nabízejí následující tabulky</w:t>
      </w:r>
      <w:r w:rsidR="004B0BED">
        <w:rPr>
          <w:rFonts w:asciiTheme="minorHAnsi" w:hAnsiTheme="minorHAnsi" w:cstheme="minorHAnsi"/>
          <w:sz w:val="22"/>
          <w:szCs w:val="22"/>
        </w:rPr>
        <w:t xml:space="preserve"> (Tab</w:t>
      </w:r>
      <w:r w:rsidR="00F41D7C">
        <w:rPr>
          <w:rFonts w:asciiTheme="minorHAnsi" w:hAnsiTheme="minorHAnsi" w:cstheme="minorHAnsi"/>
          <w:sz w:val="22"/>
          <w:szCs w:val="22"/>
        </w:rPr>
        <w:t>.</w:t>
      </w:r>
      <w:r w:rsidR="004B0BED">
        <w:rPr>
          <w:rFonts w:asciiTheme="minorHAnsi" w:hAnsiTheme="minorHAnsi" w:cstheme="minorHAnsi"/>
          <w:sz w:val="22"/>
          <w:szCs w:val="22"/>
        </w:rPr>
        <w:t xml:space="preserve"> </w:t>
      </w:r>
      <w:proofErr w:type="gramStart"/>
      <w:r w:rsidR="00DA2C5F">
        <w:rPr>
          <w:rFonts w:asciiTheme="minorHAnsi" w:hAnsiTheme="minorHAnsi" w:cstheme="minorHAnsi"/>
          <w:sz w:val="22"/>
          <w:szCs w:val="22"/>
        </w:rPr>
        <w:t>3</w:t>
      </w:r>
      <w:r w:rsidR="00F73B7A">
        <w:rPr>
          <w:rFonts w:asciiTheme="minorHAnsi" w:hAnsiTheme="minorHAnsi" w:cstheme="minorHAnsi"/>
          <w:sz w:val="22"/>
          <w:szCs w:val="22"/>
        </w:rPr>
        <w:t>3</w:t>
      </w:r>
      <w:r w:rsidR="004B0BED">
        <w:rPr>
          <w:rFonts w:asciiTheme="minorHAnsi" w:hAnsiTheme="minorHAnsi" w:cstheme="minorHAnsi"/>
          <w:sz w:val="22"/>
          <w:szCs w:val="22"/>
        </w:rPr>
        <w:t>a</w:t>
      </w:r>
      <w:proofErr w:type="gramEnd"/>
      <w:r w:rsidR="002B3949">
        <w:rPr>
          <w:rFonts w:asciiTheme="minorHAnsi" w:hAnsiTheme="minorHAnsi" w:cstheme="minorHAnsi"/>
          <w:sz w:val="22"/>
          <w:szCs w:val="22"/>
        </w:rPr>
        <w:t>.</w:t>
      </w:r>
      <w:r w:rsidR="004B0BED">
        <w:rPr>
          <w:rFonts w:asciiTheme="minorHAnsi" w:hAnsiTheme="minorHAnsi" w:cstheme="minorHAnsi"/>
          <w:sz w:val="22"/>
          <w:szCs w:val="22"/>
        </w:rPr>
        <w:t xml:space="preserve"> až </w:t>
      </w:r>
      <w:r w:rsidR="00DA2C5F">
        <w:rPr>
          <w:rFonts w:asciiTheme="minorHAnsi" w:hAnsiTheme="minorHAnsi" w:cstheme="minorHAnsi"/>
          <w:sz w:val="22"/>
          <w:szCs w:val="22"/>
        </w:rPr>
        <w:t>3</w:t>
      </w:r>
      <w:r w:rsidR="00F73B7A">
        <w:rPr>
          <w:rFonts w:asciiTheme="minorHAnsi" w:hAnsiTheme="minorHAnsi" w:cstheme="minorHAnsi"/>
          <w:sz w:val="22"/>
          <w:szCs w:val="22"/>
        </w:rPr>
        <w:t>3</w:t>
      </w:r>
      <w:r w:rsidR="004B0BED">
        <w:rPr>
          <w:rFonts w:asciiTheme="minorHAnsi" w:hAnsiTheme="minorHAnsi" w:cstheme="minorHAnsi"/>
          <w:sz w:val="22"/>
          <w:szCs w:val="22"/>
        </w:rPr>
        <w:t>e</w:t>
      </w:r>
      <w:r w:rsidR="002B3949">
        <w:rPr>
          <w:rFonts w:asciiTheme="minorHAnsi" w:hAnsiTheme="minorHAnsi" w:cstheme="minorHAnsi"/>
          <w:sz w:val="22"/>
          <w:szCs w:val="22"/>
        </w:rPr>
        <w:t>.</w:t>
      </w:r>
      <w:r w:rsidR="004B0BED">
        <w:rPr>
          <w:rFonts w:asciiTheme="minorHAnsi" w:hAnsiTheme="minorHAnsi" w:cstheme="minorHAnsi"/>
          <w:sz w:val="22"/>
          <w:szCs w:val="22"/>
        </w:rPr>
        <w:t>).</w:t>
      </w:r>
    </w:p>
    <w:p w14:paraId="036F9C9A" w14:textId="77777777" w:rsidR="000230A2" w:rsidRDefault="000230A2" w:rsidP="00BC1126">
      <w:pPr>
        <w:suppressAutoHyphens/>
        <w:spacing w:line="240" w:lineRule="auto"/>
        <w:rPr>
          <w:rFonts w:asciiTheme="minorHAnsi" w:hAnsiTheme="minorHAnsi" w:cstheme="minorHAnsi"/>
          <w:sz w:val="22"/>
          <w:szCs w:val="22"/>
        </w:rPr>
      </w:pPr>
    </w:p>
    <w:p w14:paraId="6AC5EF58" w14:textId="7DB87675" w:rsidR="000230A2" w:rsidRPr="00766F3E" w:rsidRDefault="000230A2" w:rsidP="00766F3E">
      <w:pPr>
        <w:suppressAutoHyphens/>
        <w:spacing w:after="0" w:line="240" w:lineRule="auto"/>
        <w:jc w:val="left"/>
        <w:rPr>
          <w:rFonts w:ascii="Calibri" w:hAnsi="Calibri" w:cs="Calibri"/>
          <w:sz w:val="20"/>
          <w:szCs w:val="22"/>
        </w:rPr>
      </w:pPr>
      <w:r w:rsidRPr="000230A2">
        <w:rPr>
          <w:rFonts w:ascii="Calibri" w:hAnsi="Calibri"/>
          <w:b/>
          <w:sz w:val="20"/>
          <w:szCs w:val="22"/>
        </w:rPr>
        <w:t xml:space="preserve">Tab. </w:t>
      </w:r>
      <w:proofErr w:type="gramStart"/>
      <w:r w:rsidRPr="000230A2">
        <w:rPr>
          <w:rFonts w:ascii="Calibri" w:hAnsi="Calibri"/>
          <w:b/>
          <w:sz w:val="20"/>
          <w:szCs w:val="22"/>
        </w:rPr>
        <w:t>3</w:t>
      </w:r>
      <w:r w:rsidR="00F73B7A">
        <w:rPr>
          <w:rFonts w:ascii="Calibri" w:hAnsi="Calibri"/>
          <w:b/>
          <w:sz w:val="20"/>
          <w:szCs w:val="22"/>
        </w:rPr>
        <w:t>3</w:t>
      </w:r>
      <w:r w:rsidRPr="000230A2">
        <w:rPr>
          <w:rFonts w:ascii="Calibri" w:hAnsi="Calibri"/>
          <w:b/>
          <w:sz w:val="20"/>
          <w:szCs w:val="22"/>
        </w:rPr>
        <w:t>a</w:t>
      </w:r>
      <w:proofErr w:type="gramEnd"/>
      <w:r w:rsidRPr="000230A2">
        <w:rPr>
          <w:rFonts w:ascii="Calibri" w:hAnsi="Calibri"/>
          <w:b/>
          <w:sz w:val="20"/>
          <w:szCs w:val="22"/>
        </w:rPr>
        <w:t>. Srovnání výsledků součástí UTB v D1</w:t>
      </w:r>
      <w:r w:rsidR="00766F3E">
        <w:rPr>
          <w:rFonts w:ascii="Calibri" w:hAnsi="Calibri"/>
          <w:b/>
          <w:sz w:val="20"/>
          <w:szCs w:val="22"/>
        </w:rPr>
        <w:br/>
      </w:r>
    </w:p>
    <w:tbl>
      <w:tblPr>
        <w:tblW w:w="850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0230A2" w:rsidRPr="000230A2" w14:paraId="7E94A6FD" w14:textId="77777777" w:rsidTr="00E91A8B">
        <w:trPr>
          <w:trHeight w:val="300"/>
        </w:trPr>
        <w:tc>
          <w:tcPr>
            <w:tcW w:w="993" w:type="dxa"/>
            <w:tcBorders>
              <w:top w:val="nil"/>
              <w:left w:val="nil"/>
              <w:bottom w:val="nil"/>
              <w:right w:val="nil"/>
            </w:tcBorders>
            <w:shd w:val="clear" w:color="auto" w:fill="ED7D31"/>
            <w:noWrap/>
            <w:vAlign w:val="bottom"/>
            <w:hideMark/>
          </w:tcPr>
          <w:p w14:paraId="467C03B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7" w:type="dxa"/>
            <w:tcBorders>
              <w:top w:val="nil"/>
              <w:left w:val="nil"/>
              <w:bottom w:val="nil"/>
              <w:right w:val="nil"/>
            </w:tcBorders>
            <w:shd w:val="clear" w:color="auto" w:fill="ED7D31"/>
            <w:noWrap/>
            <w:vAlign w:val="center"/>
            <w:hideMark/>
          </w:tcPr>
          <w:p w14:paraId="1EA69FE7"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9512B6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5" w:type="dxa"/>
            <w:tcBorders>
              <w:top w:val="nil"/>
              <w:left w:val="nil"/>
              <w:bottom w:val="nil"/>
              <w:right w:val="nil"/>
            </w:tcBorders>
            <w:shd w:val="clear" w:color="auto" w:fill="ED7D31"/>
            <w:noWrap/>
            <w:vAlign w:val="center"/>
            <w:hideMark/>
          </w:tcPr>
          <w:p w14:paraId="39FAB0A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61581DA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5" w:type="dxa"/>
            <w:tcBorders>
              <w:top w:val="nil"/>
              <w:left w:val="nil"/>
              <w:bottom w:val="nil"/>
              <w:right w:val="nil"/>
            </w:tcBorders>
            <w:shd w:val="clear" w:color="auto" w:fill="ED7D31"/>
            <w:noWrap/>
            <w:vAlign w:val="center"/>
            <w:hideMark/>
          </w:tcPr>
          <w:p w14:paraId="0C7797B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6303485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5" w:type="dxa"/>
            <w:tcBorders>
              <w:top w:val="nil"/>
              <w:left w:val="nil"/>
              <w:bottom w:val="nil"/>
              <w:right w:val="nil"/>
            </w:tcBorders>
            <w:shd w:val="clear" w:color="auto" w:fill="ED7D31"/>
            <w:noWrap/>
            <w:vAlign w:val="center"/>
            <w:hideMark/>
          </w:tcPr>
          <w:p w14:paraId="0FFA8EF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1A4C5CE6"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362E0C22" w14:textId="77777777" w:rsidTr="000230A2">
        <w:trPr>
          <w:trHeight w:val="300"/>
        </w:trPr>
        <w:tc>
          <w:tcPr>
            <w:tcW w:w="993" w:type="dxa"/>
            <w:shd w:val="clear" w:color="auto" w:fill="auto"/>
            <w:noWrap/>
            <w:vAlign w:val="center"/>
            <w:hideMark/>
          </w:tcPr>
          <w:p w14:paraId="27D72409"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2019</w:t>
            </w:r>
          </w:p>
        </w:tc>
        <w:tc>
          <w:tcPr>
            <w:tcW w:w="897" w:type="dxa"/>
            <w:shd w:val="clear" w:color="auto" w:fill="auto"/>
            <w:noWrap/>
            <w:vAlign w:val="bottom"/>
            <w:hideMark/>
          </w:tcPr>
          <w:p w14:paraId="038E24F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auto"/>
            <w:noWrap/>
            <w:vAlign w:val="bottom"/>
            <w:hideMark/>
          </w:tcPr>
          <w:p w14:paraId="7F2C09D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bottom"/>
            <w:hideMark/>
          </w:tcPr>
          <w:p w14:paraId="57816FB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1BA7A2C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091BE02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0D73967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2660C3C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6942792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22</w:t>
            </w:r>
          </w:p>
        </w:tc>
      </w:tr>
      <w:tr w:rsidR="000230A2" w:rsidRPr="000230A2" w14:paraId="602E52CC" w14:textId="77777777" w:rsidTr="000230A2">
        <w:trPr>
          <w:trHeight w:val="300"/>
        </w:trPr>
        <w:tc>
          <w:tcPr>
            <w:tcW w:w="993" w:type="dxa"/>
            <w:shd w:val="clear" w:color="auto" w:fill="FBE4D5"/>
            <w:noWrap/>
            <w:vAlign w:val="center"/>
            <w:hideMark/>
          </w:tcPr>
          <w:p w14:paraId="1F9434B8"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2020</w:t>
            </w:r>
          </w:p>
        </w:tc>
        <w:tc>
          <w:tcPr>
            <w:tcW w:w="897" w:type="dxa"/>
            <w:shd w:val="clear" w:color="auto" w:fill="FBE4D5"/>
            <w:noWrap/>
            <w:vAlign w:val="bottom"/>
            <w:hideMark/>
          </w:tcPr>
          <w:p w14:paraId="13B72B7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FBE4D5"/>
            <w:noWrap/>
            <w:vAlign w:val="bottom"/>
            <w:hideMark/>
          </w:tcPr>
          <w:p w14:paraId="750A7B8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FBE4D5"/>
            <w:noWrap/>
            <w:vAlign w:val="bottom"/>
            <w:hideMark/>
          </w:tcPr>
          <w:p w14:paraId="2E31859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3CDFD23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FBE4D5"/>
            <w:noWrap/>
            <w:vAlign w:val="bottom"/>
            <w:hideMark/>
          </w:tcPr>
          <w:p w14:paraId="7191782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bottom"/>
            <w:hideMark/>
          </w:tcPr>
          <w:p w14:paraId="74BC46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75EA0CA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2EF3F5ED"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w:t>
            </w:r>
          </w:p>
        </w:tc>
      </w:tr>
      <w:tr w:rsidR="000230A2" w:rsidRPr="000230A2" w14:paraId="457B1C71" w14:textId="77777777" w:rsidTr="000230A2">
        <w:trPr>
          <w:trHeight w:val="300"/>
        </w:trPr>
        <w:tc>
          <w:tcPr>
            <w:tcW w:w="993" w:type="dxa"/>
            <w:shd w:val="clear" w:color="auto" w:fill="auto"/>
            <w:noWrap/>
            <w:vAlign w:val="center"/>
          </w:tcPr>
          <w:p w14:paraId="6C2B43CF"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2021</w:t>
            </w:r>
          </w:p>
        </w:tc>
        <w:tc>
          <w:tcPr>
            <w:tcW w:w="897" w:type="dxa"/>
            <w:shd w:val="clear" w:color="auto" w:fill="auto"/>
            <w:noWrap/>
            <w:vAlign w:val="bottom"/>
          </w:tcPr>
          <w:p w14:paraId="52D5450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tcPr>
          <w:p w14:paraId="5AC5D5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auto"/>
            <w:noWrap/>
            <w:vAlign w:val="bottom"/>
          </w:tcPr>
          <w:p w14:paraId="729CF6B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0AB22C3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705804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7BC250C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68A23AE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32BADB48"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8</w:t>
            </w:r>
          </w:p>
        </w:tc>
      </w:tr>
      <w:tr w:rsidR="000230A2" w:rsidRPr="000230A2" w14:paraId="469B9B94" w14:textId="77777777" w:rsidTr="000230A2">
        <w:trPr>
          <w:trHeight w:val="300"/>
        </w:trPr>
        <w:tc>
          <w:tcPr>
            <w:tcW w:w="993" w:type="dxa"/>
            <w:shd w:val="clear" w:color="auto" w:fill="FBE4D5"/>
            <w:noWrap/>
            <w:vAlign w:val="center"/>
          </w:tcPr>
          <w:p w14:paraId="1EFEF93D"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2022</w:t>
            </w:r>
          </w:p>
        </w:tc>
        <w:tc>
          <w:tcPr>
            <w:tcW w:w="897" w:type="dxa"/>
            <w:shd w:val="clear" w:color="auto" w:fill="FBE4D5"/>
            <w:noWrap/>
            <w:vAlign w:val="center"/>
          </w:tcPr>
          <w:p w14:paraId="36AC590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center"/>
          </w:tcPr>
          <w:p w14:paraId="0CDF258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center"/>
          </w:tcPr>
          <w:p w14:paraId="67B04FD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center"/>
          </w:tcPr>
          <w:p w14:paraId="71F2C43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095F44A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26D9BB7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09F9CDA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4F53381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w:t>
            </w:r>
          </w:p>
        </w:tc>
      </w:tr>
      <w:tr w:rsidR="000230A2" w:rsidRPr="000230A2" w14:paraId="2514D519" w14:textId="77777777" w:rsidTr="000230A2">
        <w:trPr>
          <w:trHeight w:val="300"/>
        </w:trPr>
        <w:tc>
          <w:tcPr>
            <w:tcW w:w="993" w:type="dxa"/>
            <w:shd w:val="clear" w:color="auto" w:fill="auto"/>
            <w:noWrap/>
            <w:vAlign w:val="center"/>
          </w:tcPr>
          <w:p w14:paraId="5AAC52B5"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2023</w:t>
            </w:r>
          </w:p>
        </w:tc>
        <w:tc>
          <w:tcPr>
            <w:tcW w:w="897" w:type="dxa"/>
            <w:shd w:val="clear" w:color="auto" w:fill="auto"/>
            <w:noWrap/>
            <w:vAlign w:val="center"/>
          </w:tcPr>
          <w:p w14:paraId="1FEDD0B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center"/>
          </w:tcPr>
          <w:p w14:paraId="016C794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center"/>
          </w:tcPr>
          <w:p w14:paraId="3974BA1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4E13A10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center"/>
          </w:tcPr>
          <w:p w14:paraId="62166AD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110D319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4233466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4420457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11</w:t>
            </w:r>
          </w:p>
        </w:tc>
      </w:tr>
      <w:tr w:rsidR="000230A2" w:rsidRPr="000230A2" w14:paraId="6B8DD4F5" w14:textId="77777777" w:rsidTr="000230A2">
        <w:trPr>
          <w:trHeight w:val="427"/>
        </w:trPr>
        <w:tc>
          <w:tcPr>
            <w:tcW w:w="993" w:type="dxa"/>
            <w:shd w:val="clear" w:color="auto" w:fill="FBE4D5"/>
            <w:vAlign w:val="bottom"/>
            <w:hideMark/>
          </w:tcPr>
          <w:p w14:paraId="2B3FD9C7" w14:textId="77777777" w:rsidR="000230A2" w:rsidRPr="000230A2" w:rsidRDefault="000230A2" w:rsidP="000230A2">
            <w:pPr>
              <w:suppressAutoHyphens/>
              <w:spacing w:after="0" w:line="240" w:lineRule="auto"/>
              <w:jc w:val="center"/>
              <w:rPr>
                <w:rFonts w:ascii="Calibri" w:hAnsi="Calibri" w:cs="Calibri"/>
                <w:b/>
                <w:sz w:val="18"/>
                <w:szCs w:val="18"/>
              </w:rPr>
            </w:pPr>
            <w:r w:rsidRPr="000230A2">
              <w:rPr>
                <w:rFonts w:ascii="Calibri" w:hAnsi="Calibri" w:cs="Calibri"/>
                <w:b/>
                <w:sz w:val="18"/>
                <w:szCs w:val="18"/>
              </w:rPr>
              <w:t>% podíl na UTB</w:t>
            </w:r>
          </w:p>
        </w:tc>
        <w:tc>
          <w:tcPr>
            <w:tcW w:w="897" w:type="dxa"/>
            <w:tcBorders>
              <w:top w:val="nil"/>
              <w:left w:val="nil"/>
              <w:bottom w:val="single" w:sz="8" w:space="0" w:color="ED7D31"/>
              <w:right w:val="single" w:sz="8" w:space="0" w:color="ED7D31"/>
            </w:tcBorders>
            <w:shd w:val="clear" w:color="000000" w:fill="FBE4D5"/>
            <w:noWrap/>
            <w:vAlign w:val="center"/>
          </w:tcPr>
          <w:p w14:paraId="4B927BE3" w14:textId="0D492548"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33,</w:t>
            </w:r>
            <w:r w:rsidR="00F73B7A">
              <w:rPr>
                <w:rFonts w:ascii="Calibri" w:hAnsi="Calibri" w:cs="Calibri"/>
                <w:b/>
                <w:bCs/>
                <w:color w:val="000000"/>
                <w:sz w:val="18"/>
                <w:szCs w:val="18"/>
              </w:rPr>
              <w:t>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4DA79013" w14:textId="049410AA"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04F1639" w14:textId="3F4FFCB6"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5146312" w14:textId="7A9EA734"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14,9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5A2985A0" w14:textId="33817BD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5F82E09" w14:textId="09799E7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D0AB9C2" w14:textId="19BFD74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3F84FA9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3B2FA900" w14:textId="633590A8" w:rsidR="000230A2" w:rsidRPr="000230A2" w:rsidRDefault="000230A2" w:rsidP="000230A2">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809E0">
        <w:rPr>
          <w:rFonts w:ascii="Calibri" w:hAnsi="Calibri" w:cs="Calibri"/>
          <w:i/>
          <w:color w:val="000000"/>
          <w:sz w:val="18"/>
          <w:szCs w:val="22"/>
        </w:rPr>
        <w:t>K</w:t>
      </w:r>
      <w:r w:rsidR="002809E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421DB74C" w14:textId="77777777" w:rsidR="000230A2" w:rsidRDefault="000230A2" w:rsidP="000230A2">
      <w:pPr>
        <w:suppressAutoHyphens/>
        <w:spacing w:before="120" w:after="0" w:line="240" w:lineRule="auto"/>
        <w:rPr>
          <w:rFonts w:ascii="Calibri" w:hAnsi="Calibri"/>
          <w:b/>
          <w:sz w:val="20"/>
          <w:szCs w:val="22"/>
        </w:rPr>
      </w:pPr>
    </w:p>
    <w:p w14:paraId="6D1C7473" w14:textId="77777777" w:rsidR="000230A2" w:rsidRDefault="000230A2" w:rsidP="000230A2">
      <w:pPr>
        <w:suppressAutoHyphens/>
        <w:spacing w:before="120" w:after="0" w:line="240" w:lineRule="auto"/>
        <w:rPr>
          <w:rFonts w:ascii="Calibri" w:hAnsi="Calibri"/>
          <w:b/>
          <w:sz w:val="20"/>
          <w:szCs w:val="22"/>
        </w:rPr>
      </w:pPr>
    </w:p>
    <w:p w14:paraId="2E73315A" w14:textId="28A5589F" w:rsidR="000230A2" w:rsidRPr="00766F3E" w:rsidRDefault="000230A2" w:rsidP="00766F3E">
      <w:pPr>
        <w:suppressAutoHyphens/>
        <w:spacing w:before="120" w:after="0" w:line="240" w:lineRule="auto"/>
        <w:jc w:val="left"/>
        <w:rPr>
          <w:rFonts w:ascii="Calibri" w:hAnsi="Calibri" w:cs="Calibri"/>
          <w:b/>
          <w:color w:val="FFFFFF"/>
          <w:sz w:val="18"/>
          <w:szCs w:val="18"/>
        </w:rPr>
      </w:pPr>
      <w:r w:rsidRPr="00766F3E">
        <w:rPr>
          <w:rFonts w:ascii="Calibri" w:hAnsi="Calibri"/>
          <w:b/>
          <w:sz w:val="20"/>
          <w:szCs w:val="22"/>
        </w:rPr>
        <w:t xml:space="preserve">Tab. </w:t>
      </w:r>
      <w:proofErr w:type="gramStart"/>
      <w:r w:rsidRPr="00766F3E">
        <w:rPr>
          <w:rFonts w:ascii="Calibri" w:hAnsi="Calibri"/>
          <w:b/>
          <w:sz w:val="20"/>
          <w:szCs w:val="22"/>
        </w:rPr>
        <w:t>3</w:t>
      </w:r>
      <w:r w:rsidR="00F73B7A" w:rsidRPr="00766F3E">
        <w:rPr>
          <w:rFonts w:ascii="Calibri" w:hAnsi="Calibri"/>
          <w:b/>
          <w:sz w:val="20"/>
          <w:szCs w:val="22"/>
        </w:rPr>
        <w:t>3</w:t>
      </w:r>
      <w:r w:rsidRPr="00766F3E">
        <w:rPr>
          <w:rFonts w:ascii="Calibri" w:hAnsi="Calibri"/>
          <w:b/>
          <w:sz w:val="20"/>
          <w:szCs w:val="22"/>
        </w:rPr>
        <w:t>b</w:t>
      </w:r>
      <w:proofErr w:type="gramEnd"/>
      <w:r w:rsidRPr="00766F3E">
        <w:rPr>
          <w:rFonts w:ascii="Calibri" w:hAnsi="Calibri"/>
          <w:b/>
          <w:sz w:val="20"/>
          <w:szCs w:val="22"/>
        </w:rPr>
        <w:t>. Srovnání výsledků součástí UTB v Q1</w:t>
      </w:r>
      <w:r w:rsidR="00766F3E" w:rsidRPr="00766F3E">
        <w:rPr>
          <w:rFonts w:ascii="Calibri" w:hAnsi="Calibri" w:cs="Calibri"/>
          <w:b/>
          <w:color w:val="FFFFFF"/>
          <w:sz w:val="18"/>
          <w:szCs w:val="18"/>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3F1B90EA" w14:textId="77777777" w:rsidTr="00E91A8B">
        <w:trPr>
          <w:trHeight w:val="300"/>
        </w:trPr>
        <w:tc>
          <w:tcPr>
            <w:tcW w:w="993" w:type="dxa"/>
            <w:tcBorders>
              <w:top w:val="nil"/>
              <w:left w:val="nil"/>
              <w:bottom w:val="nil"/>
              <w:right w:val="nil"/>
            </w:tcBorders>
            <w:shd w:val="clear" w:color="auto" w:fill="ED7D31"/>
            <w:noWrap/>
            <w:vAlign w:val="bottom"/>
            <w:hideMark/>
          </w:tcPr>
          <w:p w14:paraId="1439270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6F9C2A5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5512094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2FFBAEC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656DFAE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473EBF7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4D4317E2"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21F81E08"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46A4E61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2EDF9785" w14:textId="77777777" w:rsidTr="000230A2">
        <w:trPr>
          <w:trHeight w:val="300"/>
        </w:trPr>
        <w:tc>
          <w:tcPr>
            <w:tcW w:w="993" w:type="dxa"/>
            <w:shd w:val="clear" w:color="auto" w:fill="auto"/>
            <w:noWrap/>
            <w:vAlign w:val="bottom"/>
            <w:hideMark/>
          </w:tcPr>
          <w:p w14:paraId="1F93405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6F173F0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5" w:type="dxa"/>
            <w:shd w:val="clear" w:color="auto" w:fill="auto"/>
            <w:noWrap/>
            <w:vAlign w:val="bottom"/>
            <w:hideMark/>
          </w:tcPr>
          <w:p w14:paraId="69DB284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14</w:t>
            </w:r>
          </w:p>
        </w:tc>
        <w:tc>
          <w:tcPr>
            <w:tcW w:w="944" w:type="dxa"/>
            <w:shd w:val="clear" w:color="auto" w:fill="auto"/>
            <w:noWrap/>
            <w:vAlign w:val="bottom"/>
            <w:hideMark/>
          </w:tcPr>
          <w:p w14:paraId="17A4C8C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27B7D28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4" w:type="dxa"/>
            <w:shd w:val="clear" w:color="auto" w:fill="auto"/>
            <w:noWrap/>
            <w:vAlign w:val="bottom"/>
            <w:hideMark/>
          </w:tcPr>
          <w:p w14:paraId="5214B3D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7F44831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auto"/>
            <w:noWrap/>
            <w:vAlign w:val="bottom"/>
            <w:hideMark/>
          </w:tcPr>
          <w:p w14:paraId="0266F65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4304EC0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26</w:t>
            </w:r>
          </w:p>
        </w:tc>
      </w:tr>
      <w:tr w:rsidR="000230A2" w:rsidRPr="000230A2" w14:paraId="2230B718" w14:textId="77777777" w:rsidTr="000230A2">
        <w:trPr>
          <w:trHeight w:val="300"/>
        </w:trPr>
        <w:tc>
          <w:tcPr>
            <w:tcW w:w="993" w:type="dxa"/>
            <w:shd w:val="clear" w:color="auto" w:fill="FBE4D5"/>
            <w:noWrap/>
            <w:vAlign w:val="bottom"/>
            <w:hideMark/>
          </w:tcPr>
          <w:p w14:paraId="52C4A507"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2020</w:t>
            </w:r>
          </w:p>
        </w:tc>
        <w:tc>
          <w:tcPr>
            <w:tcW w:w="895" w:type="dxa"/>
            <w:shd w:val="clear" w:color="auto" w:fill="FBE4D5"/>
            <w:noWrap/>
            <w:vAlign w:val="bottom"/>
            <w:hideMark/>
          </w:tcPr>
          <w:p w14:paraId="5CFBE3F8"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10</w:t>
            </w:r>
          </w:p>
        </w:tc>
        <w:tc>
          <w:tcPr>
            <w:tcW w:w="945" w:type="dxa"/>
            <w:shd w:val="clear" w:color="auto" w:fill="FBE4D5"/>
            <w:noWrap/>
            <w:vAlign w:val="bottom"/>
            <w:hideMark/>
          </w:tcPr>
          <w:p w14:paraId="4665868C"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15</w:t>
            </w:r>
          </w:p>
        </w:tc>
        <w:tc>
          <w:tcPr>
            <w:tcW w:w="944" w:type="dxa"/>
            <w:shd w:val="clear" w:color="auto" w:fill="FBE4D5"/>
            <w:noWrap/>
            <w:vAlign w:val="bottom"/>
            <w:hideMark/>
          </w:tcPr>
          <w:p w14:paraId="3FE7807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45" w:type="dxa"/>
            <w:shd w:val="clear" w:color="auto" w:fill="FBE4D5"/>
            <w:noWrap/>
            <w:vAlign w:val="bottom"/>
            <w:hideMark/>
          </w:tcPr>
          <w:p w14:paraId="2F37A295"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w:t>
            </w:r>
          </w:p>
        </w:tc>
        <w:tc>
          <w:tcPr>
            <w:tcW w:w="944" w:type="dxa"/>
            <w:shd w:val="clear" w:color="auto" w:fill="FBE4D5"/>
            <w:noWrap/>
            <w:vAlign w:val="bottom"/>
            <w:hideMark/>
          </w:tcPr>
          <w:p w14:paraId="0464E9B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5" w:type="dxa"/>
            <w:shd w:val="clear" w:color="auto" w:fill="FBE4D5"/>
            <w:noWrap/>
            <w:vAlign w:val="bottom"/>
            <w:hideMark/>
          </w:tcPr>
          <w:p w14:paraId="2E663B0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4" w:type="dxa"/>
            <w:shd w:val="clear" w:color="auto" w:fill="FBE4D5"/>
            <w:noWrap/>
            <w:vAlign w:val="bottom"/>
            <w:hideMark/>
          </w:tcPr>
          <w:p w14:paraId="22F2CAC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FBE4D5"/>
            <w:noWrap/>
            <w:vAlign w:val="bottom"/>
            <w:hideMark/>
          </w:tcPr>
          <w:p w14:paraId="5759918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33</w:t>
            </w:r>
          </w:p>
        </w:tc>
      </w:tr>
      <w:tr w:rsidR="000230A2" w:rsidRPr="000230A2" w14:paraId="49FA45A6" w14:textId="77777777" w:rsidTr="000230A2">
        <w:trPr>
          <w:trHeight w:val="300"/>
        </w:trPr>
        <w:tc>
          <w:tcPr>
            <w:tcW w:w="993" w:type="dxa"/>
            <w:shd w:val="clear" w:color="auto" w:fill="auto"/>
            <w:noWrap/>
            <w:vAlign w:val="bottom"/>
          </w:tcPr>
          <w:p w14:paraId="41ECDF6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2021</w:t>
            </w:r>
          </w:p>
        </w:tc>
        <w:tc>
          <w:tcPr>
            <w:tcW w:w="895" w:type="dxa"/>
            <w:shd w:val="clear" w:color="auto" w:fill="auto"/>
            <w:noWrap/>
            <w:vAlign w:val="bottom"/>
          </w:tcPr>
          <w:p w14:paraId="3743111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22</w:t>
            </w:r>
          </w:p>
        </w:tc>
        <w:tc>
          <w:tcPr>
            <w:tcW w:w="945" w:type="dxa"/>
            <w:shd w:val="clear" w:color="auto" w:fill="auto"/>
            <w:noWrap/>
            <w:vAlign w:val="bottom"/>
          </w:tcPr>
          <w:p w14:paraId="22F277D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31</w:t>
            </w:r>
          </w:p>
        </w:tc>
        <w:tc>
          <w:tcPr>
            <w:tcW w:w="944" w:type="dxa"/>
            <w:shd w:val="clear" w:color="auto" w:fill="auto"/>
            <w:noWrap/>
            <w:vAlign w:val="bottom"/>
          </w:tcPr>
          <w:p w14:paraId="4AEB611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5</w:t>
            </w:r>
          </w:p>
        </w:tc>
        <w:tc>
          <w:tcPr>
            <w:tcW w:w="945" w:type="dxa"/>
            <w:shd w:val="clear" w:color="auto" w:fill="auto"/>
            <w:noWrap/>
            <w:vAlign w:val="bottom"/>
          </w:tcPr>
          <w:p w14:paraId="42F7C8B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4" w:type="dxa"/>
            <w:shd w:val="clear" w:color="auto" w:fill="auto"/>
            <w:noWrap/>
            <w:vAlign w:val="bottom"/>
          </w:tcPr>
          <w:p w14:paraId="36DB811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5" w:type="dxa"/>
            <w:shd w:val="clear" w:color="auto" w:fill="auto"/>
            <w:noWrap/>
            <w:vAlign w:val="bottom"/>
          </w:tcPr>
          <w:p w14:paraId="1DF38E05"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4" w:type="dxa"/>
            <w:shd w:val="clear" w:color="auto" w:fill="auto"/>
            <w:noWrap/>
            <w:vAlign w:val="bottom"/>
          </w:tcPr>
          <w:p w14:paraId="239C20AC"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auto"/>
            <w:noWrap/>
            <w:vAlign w:val="bottom"/>
          </w:tcPr>
          <w:p w14:paraId="379E2B92"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62</w:t>
            </w:r>
          </w:p>
        </w:tc>
      </w:tr>
      <w:tr w:rsidR="000230A2" w:rsidRPr="000230A2" w14:paraId="10A28F32" w14:textId="77777777" w:rsidTr="000230A2">
        <w:trPr>
          <w:trHeight w:val="300"/>
        </w:trPr>
        <w:tc>
          <w:tcPr>
            <w:tcW w:w="993" w:type="dxa"/>
            <w:shd w:val="clear" w:color="auto" w:fill="FBE4D5"/>
            <w:noWrap/>
            <w:vAlign w:val="center"/>
          </w:tcPr>
          <w:p w14:paraId="214EC155"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2022</w:t>
            </w:r>
          </w:p>
        </w:tc>
        <w:tc>
          <w:tcPr>
            <w:tcW w:w="895" w:type="dxa"/>
            <w:shd w:val="clear" w:color="auto" w:fill="FBE4D5"/>
            <w:noWrap/>
            <w:vAlign w:val="center"/>
          </w:tcPr>
          <w:p w14:paraId="655B8D0E"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37</w:t>
            </w:r>
          </w:p>
        </w:tc>
        <w:tc>
          <w:tcPr>
            <w:tcW w:w="945" w:type="dxa"/>
            <w:shd w:val="clear" w:color="auto" w:fill="FBE4D5"/>
            <w:noWrap/>
            <w:vAlign w:val="center"/>
          </w:tcPr>
          <w:p w14:paraId="043F2E40"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35</w:t>
            </w:r>
          </w:p>
        </w:tc>
        <w:tc>
          <w:tcPr>
            <w:tcW w:w="944" w:type="dxa"/>
            <w:shd w:val="clear" w:color="auto" w:fill="FBE4D5"/>
            <w:noWrap/>
            <w:vAlign w:val="center"/>
          </w:tcPr>
          <w:p w14:paraId="06DE10C4"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11</w:t>
            </w:r>
          </w:p>
        </w:tc>
        <w:tc>
          <w:tcPr>
            <w:tcW w:w="945" w:type="dxa"/>
            <w:shd w:val="clear" w:color="auto" w:fill="FBE4D5"/>
            <w:noWrap/>
            <w:vAlign w:val="center"/>
          </w:tcPr>
          <w:p w14:paraId="1035D59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44" w:type="dxa"/>
            <w:shd w:val="clear" w:color="auto" w:fill="FBE4D5"/>
            <w:noWrap/>
            <w:vAlign w:val="center"/>
          </w:tcPr>
          <w:p w14:paraId="7C4EF583"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45" w:type="dxa"/>
            <w:shd w:val="clear" w:color="auto" w:fill="FBE4D5"/>
            <w:noWrap/>
            <w:vAlign w:val="center"/>
          </w:tcPr>
          <w:p w14:paraId="7C2D9A9F"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2</w:t>
            </w:r>
          </w:p>
        </w:tc>
        <w:tc>
          <w:tcPr>
            <w:tcW w:w="944" w:type="dxa"/>
            <w:shd w:val="clear" w:color="auto" w:fill="FBE4D5"/>
            <w:noWrap/>
            <w:vAlign w:val="center"/>
          </w:tcPr>
          <w:p w14:paraId="7C91C5A9"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FBE4D5"/>
            <w:noWrap/>
            <w:vAlign w:val="center"/>
          </w:tcPr>
          <w:p w14:paraId="7F58E6FE"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96</w:t>
            </w:r>
          </w:p>
        </w:tc>
      </w:tr>
      <w:tr w:rsidR="000230A2" w:rsidRPr="000230A2" w14:paraId="4124F819" w14:textId="77777777" w:rsidTr="000230A2">
        <w:trPr>
          <w:trHeight w:val="300"/>
        </w:trPr>
        <w:tc>
          <w:tcPr>
            <w:tcW w:w="993" w:type="dxa"/>
            <w:shd w:val="clear" w:color="auto" w:fill="auto"/>
            <w:noWrap/>
            <w:vAlign w:val="center"/>
          </w:tcPr>
          <w:p w14:paraId="475C1A73"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2023</w:t>
            </w:r>
          </w:p>
        </w:tc>
        <w:tc>
          <w:tcPr>
            <w:tcW w:w="895" w:type="dxa"/>
            <w:shd w:val="clear" w:color="auto" w:fill="auto"/>
            <w:noWrap/>
            <w:vAlign w:val="center"/>
          </w:tcPr>
          <w:p w14:paraId="336F8AD7"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33</w:t>
            </w:r>
          </w:p>
        </w:tc>
        <w:tc>
          <w:tcPr>
            <w:tcW w:w="945" w:type="dxa"/>
            <w:shd w:val="clear" w:color="auto" w:fill="auto"/>
            <w:noWrap/>
            <w:vAlign w:val="center"/>
          </w:tcPr>
          <w:p w14:paraId="592E2482"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36</w:t>
            </w:r>
          </w:p>
        </w:tc>
        <w:tc>
          <w:tcPr>
            <w:tcW w:w="944" w:type="dxa"/>
            <w:shd w:val="clear" w:color="auto" w:fill="auto"/>
            <w:noWrap/>
            <w:vAlign w:val="center"/>
          </w:tcPr>
          <w:p w14:paraId="5A3B773A"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19</w:t>
            </w:r>
          </w:p>
        </w:tc>
        <w:tc>
          <w:tcPr>
            <w:tcW w:w="945" w:type="dxa"/>
            <w:shd w:val="clear" w:color="auto" w:fill="auto"/>
            <w:noWrap/>
            <w:vAlign w:val="center"/>
          </w:tcPr>
          <w:p w14:paraId="3659CA68"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7</w:t>
            </w:r>
          </w:p>
        </w:tc>
        <w:tc>
          <w:tcPr>
            <w:tcW w:w="944" w:type="dxa"/>
            <w:shd w:val="clear" w:color="auto" w:fill="auto"/>
            <w:noWrap/>
            <w:vAlign w:val="center"/>
          </w:tcPr>
          <w:p w14:paraId="2DB6C58F"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4</w:t>
            </w:r>
          </w:p>
        </w:tc>
        <w:tc>
          <w:tcPr>
            <w:tcW w:w="945" w:type="dxa"/>
            <w:shd w:val="clear" w:color="auto" w:fill="auto"/>
            <w:noWrap/>
            <w:vAlign w:val="center"/>
          </w:tcPr>
          <w:p w14:paraId="57C5C74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1</w:t>
            </w:r>
          </w:p>
        </w:tc>
        <w:tc>
          <w:tcPr>
            <w:tcW w:w="944" w:type="dxa"/>
            <w:shd w:val="clear" w:color="auto" w:fill="auto"/>
            <w:noWrap/>
            <w:vAlign w:val="center"/>
          </w:tcPr>
          <w:p w14:paraId="5979ED51" w14:textId="77777777" w:rsidR="000230A2" w:rsidRPr="000230A2" w:rsidRDefault="000230A2" w:rsidP="000230A2">
            <w:pPr>
              <w:suppressAutoHyphens/>
              <w:spacing w:after="0" w:line="240" w:lineRule="auto"/>
              <w:jc w:val="center"/>
              <w:rPr>
                <w:rFonts w:ascii="Calibri" w:hAnsi="Calibri" w:cs="Calibri"/>
                <w:color w:val="000000"/>
                <w:sz w:val="18"/>
                <w:szCs w:val="22"/>
              </w:rPr>
            </w:pPr>
            <w:r w:rsidRPr="000230A2">
              <w:rPr>
                <w:rFonts w:ascii="Calibri" w:hAnsi="Calibri" w:cs="Calibri"/>
                <w:color w:val="000000"/>
                <w:sz w:val="18"/>
                <w:szCs w:val="22"/>
              </w:rPr>
              <w:t>0</w:t>
            </w:r>
          </w:p>
        </w:tc>
        <w:tc>
          <w:tcPr>
            <w:tcW w:w="945" w:type="dxa"/>
            <w:shd w:val="clear" w:color="auto" w:fill="auto"/>
            <w:noWrap/>
            <w:vAlign w:val="center"/>
          </w:tcPr>
          <w:p w14:paraId="35921B10"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w:t>
            </w:r>
          </w:p>
        </w:tc>
      </w:tr>
      <w:tr w:rsidR="000230A2" w:rsidRPr="000230A2" w14:paraId="3E8CEB3A" w14:textId="77777777" w:rsidTr="000230A2">
        <w:trPr>
          <w:trHeight w:val="447"/>
        </w:trPr>
        <w:tc>
          <w:tcPr>
            <w:tcW w:w="993" w:type="dxa"/>
            <w:shd w:val="clear" w:color="auto" w:fill="FBE4D5"/>
            <w:vAlign w:val="bottom"/>
            <w:hideMark/>
          </w:tcPr>
          <w:p w14:paraId="424EB544"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608CD7E7" w14:textId="00C7F82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w:t>
            </w:r>
            <w:r w:rsidR="00F73B7A">
              <w:rPr>
                <w:rFonts w:ascii="Calibri" w:hAnsi="Calibri" w:cs="Calibri"/>
                <w:b/>
                <w:bCs/>
                <w:color w:val="000000"/>
                <w:sz w:val="18"/>
                <w:szCs w:val="18"/>
              </w:rPr>
              <w:t>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643AFD5" w14:textId="50EA27B4"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41,3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DBD3BF8" w14:textId="42020905"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12,0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1FB27EC6" w14:textId="6320DC7B"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6,6</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DB63811" w14:textId="7EB7487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2919840" w14:textId="586367F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68AB24E" w14:textId="7897BEF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21E73946" w14:textId="77777777" w:rsidR="000230A2" w:rsidRPr="000230A2" w:rsidRDefault="000230A2" w:rsidP="000230A2">
            <w:pPr>
              <w:suppressAutoHyphens/>
              <w:spacing w:after="0" w:line="240" w:lineRule="auto"/>
              <w:jc w:val="center"/>
              <w:rPr>
                <w:rFonts w:ascii="Calibri" w:hAnsi="Calibri" w:cs="Calibri"/>
                <w:b/>
                <w:color w:val="000000"/>
                <w:sz w:val="18"/>
                <w:szCs w:val="22"/>
              </w:rPr>
            </w:pPr>
            <w:r w:rsidRPr="000230A2">
              <w:rPr>
                <w:rFonts w:ascii="Calibri" w:hAnsi="Calibri" w:cs="Calibri"/>
                <w:b/>
                <w:color w:val="000000"/>
                <w:sz w:val="18"/>
                <w:szCs w:val="22"/>
              </w:rPr>
              <w:t>100 %</w:t>
            </w:r>
          </w:p>
        </w:tc>
      </w:tr>
    </w:tbl>
    <w:p w14:paraId="3F28DDC5" w14:textId="18FB6B7A" w:rsidR="000230A2" w:rsidRPr="000230A2" w:rsidRDefault="000230A2" w:rsidP="000230A2">
      <w:pPr>
        <w:suppressAutoHyphens/>
        <w:spacing w:after="0" w:line="240" w:lineRule="auto"/>
        <w:jc w:val="left"/>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01E4DB16" w14:textId="77777777" w:rsidR="000230A2" w:rsidRDefault="000230A2" w:rsidP="000230A2">
      <w:pPr>
        <w:suppressAutoHyphens/>
        <w:spacing w:before="120" w:after="0" w:line="240" w:lineRule="auto"/>
        <w:jc w:val="left"/>
        <w:rPr>
          <w:rFonts w:ascii="Calibri" w:hAnsi="Calibri"/>
          <w:b/>
          <w:sz w:val="20"/>
          <w:szCs w:val="22"/>
        </w:rPr>
      </w:pPr>
    </w:p>
    <w:p w14:paraId="1DD0B645" w14:textId="6A4597D0" w:rsidR="000230A2" w:rsidRPr="000230A2" w:rsidRDefault="000230A2" w:rsidP="000230A2">
      <w:pPr>
        <w:suppressAutoHyphens/>
        <w:spacing w:before="120" w:after="0" w:line="240" w:lineRule="auto"/>
        <w:jc w:val="left"/>
        <w:rPr>
          <w:rFonts w:ascii="Calibri" w:hAnsi="Calibri"/>
          <w:b/>
          <w:sz w:val="20"/>
          <w:szCs w:val="22"/>
        </w:rPr>
      </w:pPr>
      <w:r w:rsidRPr="000230A2">
        <w:rPr>
          <w:rFonts w:ascii="Calibri" w:hAnsi="Calibri"/>
          <w:b/>
          <w:sz w:val="20"/>
          <w:szCs w:val="22"/>
        </w:rPr>
        <w:t>Tab. 3</w:t>
      </w:r>
      <w:r w:rsidR="00F73B7A">
        <w:rPr>
          <w:rFonts w:ascii="Calibri" w:hAnsi="Calibri"/>
          <w:b/>
          <w:sz w:val="20"/>
          <w:szCs w:val="22"/>
        </w:rPr>
        <w:t>3</w:t>
      </w:r>
      <w:r w:rsidRPr="000230A2">
        <w:rPr>
          <w:rFonts w:ascii="Calibri" w:hAnsi="Calibri"/>
          <w:b/>
          <w:sz w:val="20"/>
          <w:szCs w:val="22"/>
        </w:rPr>
        <w:t>c. Srovnání výsledků součástí UTB v Q2</w:t>
      </w:r>
      <w:r w:rsid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6620B12D" w14:textId="77777777" w:rsidTr="00E91A8B">
        <w:trPr>
          <w:trHeight w:val="300"/>
        </w:trPr>
        <w:tc>
          <w:tcPr>
            <w:tcW w:w="993" w:type="dxa"/>
            <w:tcBorders>
              <w:top w:val="nil"/>
              <w:left w:val="nil"/>
              <w:bottom w:val="nil"/>
              <w:right w:val="nil"/>
            </w:tcBorders>
            <w:shd w:val="clear" w:color="auto" w:fill="ED7D31"/>
            <w:noWrap/>
            <w:vAlign w:val="bottom"/>
            <w:hideMark/>
          </w:tcPr>
          <w:p w14:paraId="6AED3787"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2978144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EAFBB4A"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36B1069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40576AE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74AD371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34288F3B"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130BA4BA"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40BB2253"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190A0008" w14:textId="77777777" w:rsidTr="000230A2">
        <w:trPr>
          <w:trHeight w:val="300"/>
        </w:trPr>
        <w:tc>
          <w:tcPr>
            <w:tcW w:w="993" w:type="dxa"/>
            <w:shd w:val="clear" w:color="auto" w:fill="auto"/>
            <w:noWrap/>
            <w:vAlign w:val="bottom"/>
            <w:hideMark/>
          </w:tcPr>
          <w:p w14:paraId="0F3A023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3F72A21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45" w:type="dxa"/>
            <w:shd w:val="clear" w:color="auto" w:fill="auto"/>
            <w:noWrap/>
            <w:vAlign w:val="bottom"/>
            <w:hideMark/>
          </w:tcPr>
          <w:p w14:paraId="2BC0034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44</w:t>
            </w:r>
          </w:p>
        </w:tc>
        <w:tc>
          <w:tcPr>
            <w:tcW w:w="944" w:type="dxa"/>
            <w:shd w:val="clear" w:color="auto" w:fill="auto"/>
            <w:noWrap/>
            <w:vAlign w:val="bottom"/>
            <w:hideMark/>
          </w:tcPr>
          <w:p w14:paraId="0049740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bottom"/>
            <w:hideMark/>
          </w:tcPr>
          <w:p w14:paraId="1CF44E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4" w:type="dxa"/>
            <w:shd w:val="clear" w:color="auto" w:fill="auto"/>
            <w:noWrap/>
            <w:vAlign w:val="bottom"/>
            <w:hideMark/>
          </w:tcPr>
          <w:p w14:paraId="637B873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14FFF41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hideMark/>
          </w:tcPr>
          <w:p w14:paraId="3A441AC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hideMark/>
          </w:tcPr>
          <w:p w14:paraId="61C3366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91</w:t>
            </w:r>
          </w:p>
        </w:tc>
      </w:tr>
      <w:tr w:rsidR="000230A2" w:rsidRPr="000230A2" w14:paraId="6F475240" w14:textId="77777777" w:rsidTr="000230A2">
        <w:trPr>
          <w:trHeight w:val="300"/>
        </w:trPr>
        <w:tc>
          <w:tcPr>
            <w:tcW w:w="993" w:type="dxa"/>
            <w:shd w:val="clear" w:color="auto" w:fill="FBE4D5"/>
            <w:noWrap/>
            <w:vAlign w:val="bottom"/>
            <w:hideMark/>
          </w:tcPr>
          <w:p w14:paraId="2FAFEFC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0B8D5F1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49</w:t>
            </w:r>
          </w:p>
        </w:tc>
        <w:tc>
          <w:tcPr>
            <w:tcW w:w="945" w:type="dxa"/>
            <w:shd w:val="clear" w:color="auto" w:fill="FBE4D5"/>
            <w:noWrap/>
            <w:vAlign w:val="bottom"/>
            <w:hideMark/>
          </w:tcPr>
          <w:p w14:paraId="49867E2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50</w:t>
            </w:r>
          </w:p>
        </w:tc>
        <w:tc>
          <w:tcPr>
            <w:tcW w:w="944" w:type="dxa"/>
            <w:shd w:val="clear" w:color="auto" w:fill="FBE4D5"/>
            <w:noWrap/>
            <w:vAlign w:val="bottom"/>
            <w:hideMark/>
          </w:tcPr>
          <w:p w14:paraId="47A274D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FBE4D5"/>
            <w:noWrap/>
            <w:vAlign w:val="bottom"/>
            <w:hideMark/>
          </w:tcPr>
          <w:p w14:paraId="3E69FBD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44" w:type="dxa"/>
            <w:shd w:val="clear" w:color="auto" w:fill="FBE4D5"/>
            <w:noWrap/>
            <w:vAlign w:val="bottom"/>
            <w:hideMark/>
          </w:tcPr>
          <w:p w14:paraId="02EEE10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bottom"/>
            <w:hideMark/>
          </w:tcPr>
          <w:p w14:paraId="213BFB2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bottom"/>
            <w:hideMark/>
          </w:tcPr>
          <w:p w14:paraId="151DC0D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317BA3CA"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125</w:t>
            </w:r>
          </w:p>
        </w:tc>
      </w:tr>
      <w:tr w:rsidR="000230A2" w:rsidRPr="000230A2" w14:paraId="3095CA4C" w14:textId="77777777" w:rsidTr="000230A2">
        <w:trPr>
          <w:trHeight w:val="300"/>
        </w:trPr>
        <w:tc>
          <w:tcPr>
            <w:tcW w:w="993" w:type="dxa"/>
            <w:shd w:val="clear" w:color="auto" w:fill="auto"/>
            <w:noWrap/>
            <w:vAlign w:val="bottom"/>
          </w:tcPr>
          <w:p w14:paraId="1E2B413C"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7C72687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62</w:t>
            </w:r>
          </w:p>
        </w:tc>
        <w:tc>
          <w:tcPr>
            <w:tcW w:w="945" w:type="dxa"/>
            <w:shd w:val="clear" w:color="auto" w:fill="auto"/>
            <w:noWrap/>
            <w:vAlign w:val="bottom"/>
          </w:tcPr>
          <w:p w14:paraId="4C1FB7D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73</w:t>
            </w:r>
          </w:p>
        </w:tc>
        <w:tc>
          <w:tcPr>
            <w:tcW w:w="944" w:type="dxa"/>
            <w:shd w:val="clear" w:color="auto" w:fill="auto"/>
            <w:noWrap/>
            <w:vAlign w:val="bottom"/>
          </w:tcPr>
          <w:p w14:paraId="77DC759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bottom"/>
          </w:tcPr>
          <w:p w14:paraId="5F9719E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44" w:type="dxa"/>
            <w:shd w:val="clear" w:color="auto" w:fill="auto"/>
            <w:noWrap/>
            <w:vAlign w:val="bottom"/>
          </w:tcPr>
          <w:p w14:paraId="42CAD32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bottom"/>
          </w:tcPr>
          <w:p w14:paraId="7A130CC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auto"/>
            <w:noWrap/>
            <w:vAlign w:val="bottom"/>
          </w:tcPr>
          <w:p w14:paraId="47DF16E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bottom"/>
          </w:tcPr>
          <w:p w14:paraId="547F3EB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165</w:t>
            </w:r>
          </w:p>
        </w:tc>
      </w:tr>
      <w:tr w:rsidR="000230A2" w:rsidRPr="000230A2" w14:paraId="587FB0C4" w14:textId="77777777" w:rsidTr="000230A2">
        <w:trPr>
          <w:trHeight w:val="300"/>
        </w:trPr>
        <w:tc>
          <w:tcPr>
            <w:tcW w:w="993" w:type="dxa"/>
            <w:shd w:val="clear" w:color="auto" w:fill="FBE4D5"/>
            <w:noWrap/>
            <w:vAlign w:val="center"/>
          </w:tcPr>
          <w:p w14:paraId="7D7E9AF3"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7D0B583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52</w:t>
            </w:r>
          </w:p>
        </w:tc>
        <w:tc>
          <w:tcPr>
            <w:tcW w:w="945" w:type="dxa"/>
            <w:shd w:val="clear" w:color="auto" w:fill="FBE4D5"/>
            <w:noWrap/>
            <w:vAlign w:val="center"/>
          </w:tcPr>
          <w:p w14:paraId="3743D3E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42</w:t>
            </w:r>
          </w:p>
        </w:tc>
        <w:tc>
          <w:tcPr>
            <w:tcW w:w="944" w:type="dxa"/>
            <w:shd w:val="clear" w:color="auto" w:fill="FBE4D5"/>
            <w:noWrap/>
            <w:vAlign w:val="center"/>
          </w:tcPr>
          <w:p w14:paraId="4024247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FBE4D5"/>
            <w:noWrap/>
            <w:vAlign w:val="center"/>
          </w:tcPr>
          <w:p w14:paraId="4598FA1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44" w:type="dxa"/>
            <w:shd w:val="clear" w:color="auto" w:fill="FBE4D5"/>
            <w:noWrap/>
            <w:vAlign w:val="center"/>
          </w:tcPr>
          <w:p w14:paraId="18BF626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012E002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center"/>
          </w:tcPr>
          <w:p w14:paraId="5CC894A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15FAFB19"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132</w:t>
            </w:r>
          </w:p>
        </w:tc>
      </w:tr>
      <w:tr w:rsidR="000230A2" w:rsidRPr="000230A2" w14:paraId="0D1EC6E9" w14:textId="77777777" w:rsidTr="000230A2">
        <w:trPr>
          <w:trHeight w:val="300"/>
        </w:trPr>
        <w:tc>
          <w:tcPr>
            <w:tcW w:w="993" w:type="dxa"/>
            <w:shd w:val="clear" w:color="auto" w:fill="auto"/>
            <w:noWrap/>
            <w:vAlign w:val="center"/>
          </w:tcPr>
          <w:p w14:paraId="35AD425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52D7F0F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53</w:t>
            </w:r>
          </w:p>
        </w:tc>
        <w:tc>
          <w:tcPr>
            <w:tcW w:w="945" w:type="dxa"/>
            <w:shd w:val="clear" w:color="auto" w:fill="auto"/>
            <w:noWrap/>
            <w:vAlign w:val="center"/>
          </w:tcPr>
          <w:p w14:paraId="4143B48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46</w:t>
            </w:r>
          </w:p>
        </w:tc>
        <w:tc>
          <w:tcPr>
            <w:tcW w:w="944" w:type="dxa"/>
            <w:shd w:val="clear" w:color="auto" w:fill="auto"/>
            <w:noWrap/>
            <w:vAlign w:val="center"/>
          </w:tcPr>
          <w:p w14:paraId="5D72855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auto"/>
            <w:noWrap/>
            <w:vAlign w:val="center"/>
          </w:tcPr>
          <w:p w14:paraId="0D72986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44" w:type="dxa"/>
            <w:shd w:val="clear" w:color="auto" w:fill="auto"/>
            <w:noWrap/>
            <w:vAlign w:val="center"/>
          </w:tcPr>
          <w:p w14:paraId="004D5E9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3331AE8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center"/>
          </w:tcPr>
          <w:p w14:paraId="1401405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center"/>
          </w:tcPr>
          <w:p w14:paraId="0F0D526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139</w:t>
            </w:r>
          </w:p>
        </w:tc>
      </w:tr>
      <w:tr w:rsidR="000230A2" w:rsidRPr="000230A2" w14:paraId="679BA73C" w14:textId="77777777" w:rsidTr="000230A2">
        <w:trPr>
          <w:trHeight w:val="372"/>
        </w:trPr>
        <w:tc>
          <w:tcPr>
            <w:tcW w:w="993" w:type="dxa"/>
            <w:shd w:val="clear" w:color="auto" w:fill="FBE4D5"/>
            <w:vAlign w:val="bottom"/>
            <w:hideMark/>
          </w:tcPr>
          <w:p w14:paraId="70C1806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4A68E71C" w14:textId="566E330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37,</w:t>
            </w:r>
            <w:r w:rsidR="00815416">
              <w:rPr>
                <w:rFonts w:ascii="Calibri" w:hAnsi="Calibri" w:cs="Calibri"/>
                <w:b/>
                <w:bCs/>
                <w:color w:val="000000"/>
                <w:sz w:val="18"/>
                <w:szCs w:val="18"/>
              </w:rPr>
              <w:t>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576ED6C" w14:textId="10E7E267"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39,1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E7F1051" w14:textId="2AE541FE"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8,3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5BA1C339" w14:textId="38216612"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10,0</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67CB4CB4" w14:textId="74558E3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3,5</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D4A7DEA" w14:textId="113EA1D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DCD62C2" w14:textId="2AD45DC0"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3B5283EB"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596B92F8" w14:textId="0056F720"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27C05667" w14:textId="77777777" w:rsidR="000230A2" w:rsidRDefault="000230A2" w:rsidP="000230A2">
      <w:pPr>
        <w:suppressAutoHyphens/>
        <w:spacing w:before="120" w:after="0" w:line="240" w:lineRule="auto"/>
        <w:rPr>
          <w:rFonts w:ascii="Calibri" w:hAnsi="Calibri"/>
          <w:b/>
          <w:sz w:val="20"/>
          <w:szCs w:val="22"/>
        </w:rPr>
      </w:pPr>
    </w:p>
    <w:p w14:paraId="0EF21CB2" w14:textId="0ADDEE6B" w:rsidR="000230A2" w:rsidRPr="00766F3E" w:rsidRDefault="000230A2" w:rsidP="00766F3E">
      <w:pPr>
        <w:suppressAutoHyphens/>
        <w:spacing w:before="120" w:after="0" w:line="240" w:lineRule="auto"/>
        <w:jc w:val="left"/>
        <w:rPr>
          <w:rFonts w:ascii="Calibri" w:hAnsi="Calibri"/>
          <w:b/>
          <w:sz w:val="20"/>
          <w:szCs w:val="22"/>
        </w:rPr>
      </w:pPr>
      <w:r w:rsidRPr="00766F3E">
        <w:rPr>
          <w:rFonts w:ascii="Calibri" w:hAnsi="Calibri"/>
          <w:b/>
          <w:sz w:val="20"/>
          <w:szCs w:val="22"/>
        </w:rPr>
        <w:t xml:space="preserve">Tab. </w:t>
      </w:r>
      <w:proofErr w:type="gramStart"/>
      <w:r w:rsidRPr="00766F3E">
        <w:rPr>
          <w:rFonts w:ascii="Calibri" w:hAnsi="Calibri"/>
          <w:b/>
          <w:sz w:val="20"/>
          <w:szCs w:val="22"/>
        </w:rPr>
        <w:t>3</w:t>
      </w:r>
      <w:r w:rsidR="00F73B7A" w:rsidRPr="00766F3E">
        <w:rPr>
          <w:rFonts w:ascii="Calibri" w:hAnsi="Calibri"/>
          <w:b/>
          <w:sz w:val="20"/>
          <w:szCs w:val="22"/>
        </w:rPr>
        <w:t>3</w:t>
      </w:r>
      <w:r w:rsidRPr="00766F3E">
        <w:rPr>
          <w:rFonts w:ascii="Calibri" w:hAnsi="Calibri"/>
          <w:b/>
          <w:sz w:val="20"/>
          <w:szCs w:val="22"/>
        </w:rPr>
        <w:t>d</w:t>
      </w:r>
      <w:proofErr w:type="gramEnd"/>
      <w:r w:rsidRPr="00766F3E">
        <w:rPr>
          <w:rFonts w:ascii="Calibri" w:hAnsi="Calibri"/>
          <w:b/>
          <w:sz w:val="20"/>
          <w:szCs w:val="22"/>
        </w:rPr>
        <w:t>. Srovnání výsledků součástí UTB v Q3</w:t>
      </w:r>
      <w:r w:rsidR="00766F3E" w:rsidRP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381D141A" w14:textId="77777777" w:rsidTr="00E91A8B">
        <w:trPr>
          <w:trHeight w:val="300"/>
        </w:trPr>
        <w:tc>
          <w:tcPr>
            <w:tcW w:w="993" w:type="dxa"/>
            <w:tcBorders>
              <w:top w:val="nil"/>
              <w:left w:val="nil"/>
              <w:bottom w:val="nil"/>
              <w:right w:val="nil"/>
            </w:tcBorders>
            <w:shd w:val="clear" w:color="auto" w:fill="ED7D31"/>
            <w:noWrap/>
            <w:vAlign w:val="bottom"/>
            <w:hideMark/>
          </w:tcPr>
          <w:p w14:paraId="7943A204" w14:textId="77777777" w:rsidR="000230A2" w:rsidRPr="000230A2" w:rsidRDefault="000230A2" w:rsidP="000230A2">
            <w:pPr>
              <w:suppressAutoHyphens/>
              <w:spacing w:after="0" w:line="240" w:lineRule="auto"/>
              <w:jc w:val="center"/>
              <w:rPr>
                <w:rFonts w:ascii="Calibri" w:hAnsi="Calibri" w:cs="Calibri"/>
                <w:b/>
                <w:color w:val="FFFFFF"/>
                <w:sz w:val="18"/>
                <w:szCs w:val="18"/>
                <w:highlight w:val="yellow"/>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32AB6CF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7580F15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6EB8534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305EAFC5"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3B89D33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31798741"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1E469604"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14F5E349"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3B276DDD" w14:textId="77777777" w:rsidTr="000230A2">
        <w:trPr>
          <w:trHeight w:val="300"/>
        </w:trPr>
        <w:tc>
          <w:tcPr>
            <w:tcW w:w="993" w:type="dxa"/>
            <w:shd w:val="clear" w:color="auto" w:fill="auto"/>
            <w:noWrap/>
            <w:vAlign w:val="bottom"/>
            <w:hideMark/>
          </w:tcPr>
          <w:p w14:paraId="4E990635"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5F8FF42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11</w:t>
            </w:r>
          </w:p>
        </w:tc>
        <w:tc>
          <w:tcPr>
            <w:tcW w:w="945" w:type="dxa"/>
            <w:shd w:val="clear" w:color="auto" w:fill="auto"/>
            <w:noWrap/>
            <w:vAlign w:val="bottom"/>
            <w:hideMark/>
          </w:tcPr>
          <w:p w14:paraId="309627E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20</w:t>
            </w:r>
          </w:p>
        </w:tc>
        <w:tc>
          <w:tcPr>
            <w:tcW w:w="944" w:type="dxa"/>
            <w:shd w:val="clear" w:color="auto" w:fill="auto"/>
            <w:noWrap/>
            <w:vAlign w:val="bottom"/>
            <w:hideMark/>
          </w:tcPr>
          <w:p w14:paraId="0B868B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bottom"/>
            <w:hideMark/>
          </w:tcPr>
          <w:p w14:paraId="43B32B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4B9FCCF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auto"/>
            <w:noWrap/>
            <w:vAlign w:val="bottom"/>
            <w:hideMark/>
          </w:tcPr>
          <w:p w14:paraId="4C85F06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auto"/>
            <w:noWrap/>
            <w:vAlign w:val="bottom"/>
            <w:hideMark/>
          </w:tcPr>
          <w:p w14:paraId="4964516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28936F7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0230A2" w:rsidRPr="000230A2" w14:paraId="1B0530FF" w14:textId="77777777" w:rsidTr="000230A2">
        <w:trPr>
          <w:trHeight w:val="300"/>
        </w:trPr>
        <w:tc>
          <w:tcPr>
            <w:tcW w:w="993" w:type="dxa"/>
            <w:shd w:val="clear" w:color="auto" w:fill="FBE4D5"/>
            <w:noWrap/>
            <w:vAlign w:val="bottom"/>
            <w:hideMark/>
          </w:tcPr>
          <w:p w14:paraId="72AE7E0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2B254B4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5" w:type="dxa"/>
            <w:shd w:val="clear" w:color="auto" w:fill="FBE4D5"/>
            <w:noWrap/>
            <w:vAlign w:val="bottom"/>
            <w:hideMark/>
          </w:tcPr>
          <w:p w14:paraId="50C5A4F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4" w:type="dxa"/>
            <w:shd w:val="clear" w:color="auto" w:fill="FBE4D5"/>
            <w:noWrap/>
            <w:vAlign w:val="bottom"/>
            <w:hideMark/>
          </w:tcPr>
          <w:p w14:paraId="49560D6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FBE4D5"/>
            <w:noWrap/>
            <w:vAlign w:val="bottom"/>
            <w:hideMark/>
          </w:tcPr>
          <w:p w14:paraId="054C8CA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FBE4D5"/>
            <w:noWrap/>
            <w:vAlign w:val="bottom"/>
            <w:hideMark/>
          </w:tcPr>
          <w:p w14:paraId="64BB7AB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bottom"/>
            <w:hideMark/>
          </w:tcPr>
          <w:p w14:paraId="075EA45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bottom"/>
            <w:hideMark/>
          </w:tcPr>
          <w:p w14:paraId="54D3F8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FBE4D5"/>
            <w:noWrap/>
            <w:vAlign w:val="bottom"/>
            <w:hideMark/>
          </w:tcPr>
          <w:p w14:paraId="62F2E34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0230A2" w:rsidRPr="000230A2" w14:paraId="5A38148B" w14:textId="77777777" w:rsidTr="000230A2">
        <w:trPr>
          <w:trHeight w:val="300"/>
        </w:trPr>
        <w:tc>
          <w:tcPr>
            <w:tcW w:w="993" w:type="dxa"/>
            <w:shd w:val="clear" w:color="auto" w:fill="auto"/>
            <w:noWrap/>
            <w:vAlign w:val="bottom"/>
          </w:tcPr>
          <w:p w14:paraId="31356E3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69D139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bottom"/>
          </w:tcPr>
          <w:p w14:paraId="1A99915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13</w:t>
            </w:r>
          </w:p>
        </w:tc>
        <w:tc>
          <w:tcPr>
            <w:tcW w:w="944" w:type="dxa"/>
            <w:shd w:val="clear" w:color="auto" w:fill="auto"/>
            <w:noWrap/>
            <w:vAlign w:val="bottom"/>
          </w:tcPr>
          <w:p w14:paraId="10699C8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5" w:type="dxa"/>
            <w:shd w:val="clear" w:color="auto" w:fill="auto"/>
            <w:noWrap/>
            <w:vAlign w:val="bottom"/>
          </w:tcPr>
          <w:p w14:paraId="3EA6024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bottom"/>
          </w:tcPr>
          <w:p w14:paraId="01B1B8C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bottom"/>
          </w:tcPr>
          <w:p w14:paraId="1A0A8E7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4" w:type="dxa"/>
            <w:shd w:val="clear" w:color="auto" w:fill="auto"/>
            <w:noWrap/>
            <w:vAlign w:val="bottom"/>
          </w:tcPr>
          <w:p w14:paraId="22088C2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3CF6917C"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54</w:t>
            </w:r>
          </w:p>
        </w:tc>
      </w:tr>
      <w:tr w:rsidR="000230A2" w:rsidRPr="000230A2" w14:paraId="758B718A" w14:textId="77777777" w:rsidTr="000230A2">
        <w:trPr>
          <w:trHeight w:val="300"/>
        </w:trPr>
        <w:tc>
          <w:tcPr>
            <w:tcW w:w="993" w:type="dxa"/>
            <w:shd w:val="clear" w:color="auto" w:fill="FBE4D5"/>
            <w:noWrap/>
            <w:vAlign w:val="center"/>
          </w:tcPr>
          <w:p w14:paraId="3478F1D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1EE17FD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FBE4D5"/>
            <w:noWrap/>
            <w:vAlign w:val="center"/>
          </w:tcPr>
          <w:p w14:paraId="4BF16B2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FBE4D5"/>
            <w:noWrap/>
            <w:vAlign w:val="center"/>
          </w:tcPr>
          <w:p w14:paraId="07A8F5D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FBE4D5"/>
            <w:noWrap/>
            <w:vAlign w:val="center"/>
          </w:tcPr>
          <w:p w14:paraId="77ECDD53"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FBE4D5"/>
            <w:noWrap/>
            <w:vAlign w:val="center"/>
          </w:tcPr>
          <w:p w14:paraId="54F3A24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FBE4D5"/>
            <w:noWrap/>
            <w:vAlign w:val="center"/>
          </w:tcPr>
          <w:p w14:paraId="21A551A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FBE4D5"/>
            <w:noWrap/>
            <w:vAlign w:val="center"/>
          </w:tcPr>
          <w:p w14:paraId="5E39BDD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6835DDD0"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38</w:t>
            </w:r>
          </w:p>
        </w:tc>
      </w:tr>
      <w:tr w:rsidR="000230A2" w:rsidRPr="000230A2" w14:paraId="044B4AA6" w14:textId="77777777" w:rsidTr="000230A2">
        <w:trPr>
          <w:trHeight w:val="300"/>
        </w:trPr>
        <w:tc>
          <w:tcPr>
            <w:tcW w:w="993" w:type="dxa"/>
            <w:shd w:val="clear" w:color="auto" w:fill="auto"/>
            <w:noWrap/>
            <w:vAlign w:val="center"/>
          </w:tcPr>
          <w:p w14:paraId="018FBA7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01F025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center"/>
          </w:tcPr>
          <w:p w14:paraId="74DD0A9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center"/>
          </w:tcPr>
          <w:p w14:paraId="5EEBC73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19</w:t>
            </w:r>
          </w:p>
        </w:tc>
        <w:tc>
          <w:tcPr>
            <w:tcW w:w="945" w:type="dxa"/>
            <w:shd w:val="clear" w:color="auto" w:fill="auto"/>
            <w:noWrap/>
            <w:vAlign w:val="center"/>
          </w:tcPr>
          <w:p w14:paraId="164736D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8</w:t>
            </w:r>
          </w:p>
        </w:tc>
        <w:tc>
          <w:tcPr>
            <w:tcW w:w="944" w:type="dxa"/>
            <w:shd w:val="clear" w:color="auto" w:fill="auto"/>
            <w:noWrap/>
            <w:vAlign w:val="center"/>
          </w:tcPr>
          <w:p w14:paraId="4510B5F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6</w:t>
            </w:r>
          </w:p>
        </w:tc>
        <w:tc>
          <w:tcPr>
            <w:tcW w:w="945" w:type="dxa"/>
            <w:shd w:val="clear" w:color="auto" w:fill="auto"/>
            <w:noWrap/>
            <w:vAlign w:val="center"/>
          </w:tcPr>
          <w:p w14:paraId="2D21C45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4" w:type="dxa"/>
            <w:shd w:val="clear" w:color="auto" w:fill="auto"/>
            <w:noWrap/>
            <w:vAlign w:val="center"/>
          </w:tcPr>
          <w:p w14:paraId="0375D78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5ADA506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48</w:t>
            </w:r>
          </w:p>
        </w:tc>
      </w:tr>
      <w:tr w:rsidR="000230A2" w:rsidRPr="000230A2" w14:paraId="7CF620DA" w14:textId="77777777" w:rsidTr="000230A2">
        <w:trPr>
          <w:trHeight w:val="390"/>
        </w:trPr>
        <w:tc>
          <w:tcPr>
            <w:tcW w:w="993" w:type="dxa"/>
            <w:shd w:val="clear" w:color="auto" w:fill="FBE4D5"/>
            <w:vAlign w:val="bottom"/>
            <w:hideMark/>
          </w:tcPr>
          <w:p w14:paraId="577B83D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387EB304" w14:textId="435CA6D5"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w:t>
            </w:r>
            <w:r w:rsidR="00F73B7A">
              <w:rPr>
                <w:rFonts w:ascii="Calibri" w:hAnsi="Calibri" w:cs="Calibri"/>
                <w:b/>
                <w:bCs/>
                <w:color w:val="000000"/>
                <w:sz w:val="18"/>
                <w:szCs w:val="18"/>
              </w:rPr>
              <w:t>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FA67259" w14:textId="6E2C151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24,4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F7DAEA0" w14:textId="2C32C5F7"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21,8</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3A11859" w14:textId="32E152B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13,7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06300193" w14:textId="092E58D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10,3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7AB925F6" w14:textId="5212482E"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6,4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BF24C19" w14:textId="2267E906"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2,1</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hideMark/>
          </w:tcPr>
          <w:p w14:paraId="095E2D2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0957518C" w14:textId="235324E6" w:rsidR="000230A2" w:rsidRPr="000230A2" w:rsidRDefault="000230A2" w:rsidP="000230A2">
      <w:pPr>
        <w:suppressAutoHyphens/>
        <w:spacing w:after="0" w:line="240" w:lineRule="auto"/>
        <w:jc w:val="left"/>
        <w:rPr>
          <w:rFonts w:cs="Calibri"/>
          <w:b/>
          <w:sz w:val="28"/>
          <w:szCs w:val="28"/>
        </w:rPr>
      </w:pPr>
      <w:r w:rsidRPr="000230A2">
        <w:rPr>
          <w:rFonts w:ascii="Calibri" w:hAnsi="Calibri" w:cs="Calibri"/>
          <w:i/>
          <w:color w:val="000000"/>
          <w:sz w:val="18"/>
          <w:szCs w:val="22"/>
        </w:rPr>
        <w:t xml:space="preserve">Poznámka: Data k 31. 12. kalendářního roku – </w:t>
      </w:r>
      <w:r w:rsidR="00BB03DF">
        <w:rPr>
          <w:rFonts w:ascii="Calibri" w:hAnsi="Calibri" w:cs="Calibri"/>
          <w:i/>
          <w:color w:val="000000"/>
          <w:sz w:val="18"/>
          <w:szCs w:val="22"/>
        </w:rPr>
        <w:t>K</w:t>
      </w:r>
      <w:r w:rsidR="00BB03DF"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03A12416" w14:textId="77777777" w:rsidR="000230A2" w:rsidRDefault="000230A2" w:rsidP="000230A2">
      <w:pPr>
        <w:suppressAutoHyphens/>
        <w:spacing w:before="120" w:after="0" w:line="240" w:lineRule="auto"/>
        <w:rPr>
          <w:rFonts w:ascii="Calibri" w:hAnsi="Calibri"/>
          <w:b/>
          <w:sz w:val="20"/>
          <w:szCs w:val="22"/>
        </w:rPr>
      </w:pPr>
    </w:p>
    <w:p w14:paraId="75E00F32" w14:textId="7F1028E7" w:rsidR="000230A2" w:rsidRPr="000230A2" w:rsidRDefault="000230A2" w:rsidP="00766F3E">
      <w:pPr>
        <w:suppressAutoHyphens/>
        <w:spacing w:before="120" w:after="0" w:line="240" w:lineRule="auto"/>
        <w:jc w:val="left"/>
        <w:rPr>
          <w:rFonts w:ascii="Calibri" w:hAnsi="Calibri"/>
          <w:b/>
          <w:sz w:val="22"/>
          <w:szCs w:val="22"/>
        </w:rPr>
      </w:pPr>
      <w:r w:rsidRPr="000230A2">
        <w:rPr>
          <w:rFonts w:ascii="Calibri" w:hAnsi="Calibri"/>
          <w:b/>
          <w:sz w:val="20"/>
          <w:szCs w:val="22"/>
        </w:rPr>
        <w:t>Tab. 3</w:t>
      </w:r>
      <w:r w:rsidR="00F73B7A">
        <w:rPr>
          <w:rFonts w:ascii="Calibri" w:hAnsi="Calibri"/>
          <w:b/>
          <w:sz w:val="20"/>
          <w:szCs w:val="22"/>
        </w:rPr>
        <w:t>3</w:t>
      </w:r>
      <w:r w:rsidRPr="000230A2">
        <w:rPr>
          <w:rFonts w:ascii="Calibri" w:hAnsi="Calibri"/>
          <w:b/>
          <w:sz w:val="20"/>
          <w:szCs w:val="22"/>
        </w:rPr>
        <w:t>e. Srovnání výsledků součástí UTB v Q4</w:t>
      </w:r>
      <w:r w:rsidR="00766F3E">
        <w:rPr>
          <w:rFonts w:ascii="Calibri" w:hAnsi="Calibri"/>
          <w:b/>
          <w:sz w:val="20"/>
          <w:szCs w:val="22"/>
        </w:rPr>
        <w:br/>
      </w:r>
    </w:p>
    <w:tbl>
      <w:tblPr>
        <w:tblW w:w="850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0230A2" w14:paraId="5612D01D" w14:textId="77777777" w:rsidTr="00E91A8B">
        <w:trPr>
          <w:trHeight w:val="300"/>
        </w:trPr>
        <w:tc>
          <w:tcPr>
            <w:tcW w:w="993" w:type="dxa"/>
            <w:tcBorders>
              <w:top w:val="nil"/>
              <w:left w:val="nil"/>
              <w:bottom w:val="nil"/>
              <w:right w:val="nil"/>
            </w:tcBorders>
            <w:shd w:val="clear" w:color="auto" w:fill="ED7D31"/>
            <w:noWrap/>
            <w:vAlign w:val="bottom"/>
            <w:hideMark/>
          </w:tcPr>
          <w:p w14:paraId="2FB3D8DE"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Kalendářní rok</w:t>
            </w:r>
          </w:p>
        </w:tc>
        <w:tc>
          <w:tcPr>
            <w:tcW w:w="895" w:type="dxa"/>
            <w:tcBorders>
              <w:top w:val="nil"/>
              <w:left w:val="nil"/>
              <w:bottom w:val="nil"/>
              <w:right w:val="nil"/>
            </w:tcBorders>
            <w:shd w:val="clear" w:color="auto" w:fill="ED7D31"/>
            <w:noWrap/>
            <w:vAlign w:val="center"/>
            <w:hideMark/>
          </w:tcPr>
          <w:p w14:paraId="21937F1D"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FT</w:t>
            </w:r>
          </w:p>
        </w:tc>
        <w:tc>
          <w:tcPr>
            <w:tcW w:w="945" w:type="dxa"/>
            <w:tcBorders>
              <w:top w:val="nil"/>
              <w:left w:val="nil"/>
              <w:bottom w:val="nil"/>
              <w:right w:val="nil"/>
            </w:tcBorders>
            <w:shd w:val="clear" w:color="auto" w:fill="ED7D31"/>
            <w:noWrap/>
            <w:vAlign w:val="center"/>
            <w:hideMark/>
          </w:tcPr>
          <w:p w14:paraId="3280336F"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CPS/UNI</w:t>
            </w:r>
          </w:p>
        </w:tc>
        <w:tc>
          <w:tcPr>
            <w:tcW w:w="944" w:type="dxa"/>
            <w:tcBorders>
              <w:top w:val="nil"/>
              <w:left w:val="nil"/>
              <w:bottom w:val="nil"/>
              <w:right w:val="nil"/>
            </w:tcBorders>
            <w:shd w:val="clear" w:color="auto" w:fill="ED7D31"/>
            <w:noWrap/>
            <w:vAlign w:val="center"/>
            <w:hideMark/>
          </w:tcPr>
          <w:p w14:paraId="7B41F021"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FaME</w:t>
            </w:r>
          </w:p>
        </w:tc>
        <w:tc>
          <w:tcPr>
            <w:tcW w:w="945" w:type="dxa"/>
            <w:tcBorders>
              <w:top w:val="nil"/>
              <w:left w:val="nil"/>
              <w:bottom w:val="nil"/>
              <w:right w:val="nil"/>
            </w:tcBorders>
            <w:shd w:val="clear" w:color="auto" w:fill="ED7D31"/>
            <w:noWrap/>
            <w:vAlign w:val="center"/>
            <w:hideMark/>
          </w:tcPr>
          <w:p w14:paraId="2BA614C8"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FAI</w:t>
            </w:r>
          </w:p>
        </w:tc>
        <w:tc>
          <w:tcPr>
            <w:tcW w:w="944" w:type="dxa"/>
            <w:tcBorders>
              <w:top w:val="nil"/>
              <w:left w:val="nil"/>
              <w:bottom w:val="nil"/>
              <w:right w:val="nil"/>
            </w:tcBorders>
            <w:shd w:val="clear" w:color="auto" w:fill="ED7D31"/>
            <w:noWrap/>
            <w:vAlign w:val="center"/>
            <w:hideMark/>
          </w:tcPr>
          <w:p w14:paraId="1D77FAA0"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FHS</w:t>
            </w:r>
          </w:p>
        </w:tc>
        <w:tc>
          <w:tcPr>
            <w:tcW w:w="945" w:type="dxa"/>
            <w:tcBorders>
              <w:top w:val="nil"/>
              <w:left w:val="nil"/>
              <w:bottom w:val="nil"/>
              <w:right w:val="nil"/>
            </w:tcBorders>
            <w:shd w:val="clear" w:color="auto" w:fill="ED7D31"/>
            <w:noWrap/>
            <w:vAlign w:val="center"/>
            <w:hideMark/>
          </w:tcPr>
          <w:p w14:paraId="1ED687EC"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FLKŘ</w:t>
            </w:r>
          </w:p>
        </w:tc>
        <w:tc>
          <w:tcPr>
            <w:tcW w:w="944" w:type="dxa"/>
            <w:tcBorders>
              <w:top w:val="nil"/>
              <w:left w:val="nil"/>
              <w:bottom w:val="nil"/>
              <w:right w:val="nil"/>
            </w:tcBorders>
            <w:shd w:val="clear" w:color="auto" w:fill="ED7D31"/>
            <w:noWrap/>
            <w:vAlign w:val="center"/>
            <w:hideMark/>
          </w:tcPr>
          <w:p w14:paraId="27291A44"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FMK</w:t>
            </w:r>
          </w:p>
        </w:tc>
        <w:tc>
          <w:tcPr>
            <w:tcW w:w="945" w:type="dxa"/>
            <w:tcBorders>
              <w:top w:val="nil"/>
              <w:left w:val="nil"/>
              <w:bottom w:val="nil"/>
              <w:right w:val="nil"/>
            </w:tcBorders>
            <w:shd w:val="clear" w:color="auto" w:fill="ED7D31"/>
            <w:noWrap/>
            <w:vAlign w:val="center"/>
            <w:hideMark/>
          </w:tcPr>
          <w:p w14:paraId="6EE158A6" w14:textId="77777777" w:rsidR="000230A2" w:rsidRPr="000230A2" w:rsidRDefault="000230A2" w:rsidP="000230A2">
            <w:pPr>
              <w:suppressAutoHyphens/>
              <w:spacing w:after="0" w:line="240" w:lineRule="auto"/>
              <w:jc w:val="center"/>
              <w:rPr>
                <w:rFonts w:ascii="Calibri" w:hAnsi="Calibri" w:cs="Calibri"/>
                <w:b/>
                <w:color w:val="FFFFFF"/>
                <w:sz w:val="18"/>
                <w:szCs w:val="18"/>
              </w:rPr>
            </w:pPr>
            <w:r w:rsidRPr="000230A2">
              <w:rPr>
                <w:rFonts w:ascii="Calibri" w:hAnsi="Calibri" w:cs="Calibri"/>
                <w:b/>
                <w:color w:val="FFFFFF"/>
                <w:sz w:val="18"/>
                <w:szCs w:val="18"/>
              </w:rPr>
              <w:t>UTB</w:t>
            </w:r>
          </w:p>
        </w:tc>
      </w:tr>
      <w:tr w:rsidR="000230A2" w:rsidRPr="000230A2" w14:paraId="067659F3" w14:textId="77777777" w:rsidTr="000230A2">
        <w:trPr>
          <w:trHeight w:val="300"/>
        </w:trPr>
        <w:tc>
          <w:tcPr>
            <w:tcW w:w="993" w:type="dxa"/>
            <w:shd w:val="clear" w:color="auto" w:fill="auto"/>
            <w:noWrap/>
            <w:vAlign w:val="bottom"/>
            <w:hideMark/>
          </w:tcPr>
          <w:p w14:paraId="2AC6D37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2019</w:t>
            </w:r>
          </w:p>
        </w:tc>
        <w:tc>
          <w:tcPr>
            <w:tcW w:w="895" w:type="dxa"/>
            <w:shd w:val="clear" w:color="auto" w:fill="auto"/>
            <w:noWrap/>
            <w:vAlign w:val="bottom"/>
            <w:hideMark/>
          </w:tcPr>
          <w:p w14:paraId="28AB111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15</w:t>
            </w:r>
          </w:p>
        </w:tc>
        <w:tc>
          <w:tcPr>
            <w:tcW w:w="945" w:type="dxa"/>
            <w:shd w:val="clear" w:color="auto" w:fill="auto"/>
            <w:noWrap/>
            <w:vAlign w:val="bottom"/>
            <w:hideMark/>
          </w:tcPr>
          <w:p w14:paraId="45BA595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190175B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31</w:t>
            </w:r>
          </w:p>
        </w:tc>
        <w:tc>
          <w:tcPr>
            <w:tcW w:w="945" w:type="dxa"/>
            <w:shd w:val="clear" w:color="auto" w:fill="auto"/>
            <w:noWrap/>
            <w:vAlign w:val="bottom"/>
            <w:hideMark/>
          </w:tcPr>
          <w:p w14:paraId="680D6F3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bottom"/>
            <w:hideMark/>
          </w:tcPr>
          <w:p w14:paraId="666FFE8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5" w:type="dxa"/>
            <w:shd w:val="clear" w:color="auto" w:fill="auto"/>
            <w:noWrap/>
            <w:vAlign w:val="bottom"/>
            <w:hideMark/>
          </w:tcPr>
          <w:p w14:paraId="718526D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hideMark/>
          </w:tcPr>
          <w:p w14:paraId="1C2FC1C0"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hideMark/>
          </w:tcPr>
          <w:p w14:paraId="6F28ACB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59</w:t>
            </w:r>
          </w:p>
        </w:tc>
      </w:tr>
      <w:tr w:rsidR="000230A2" w:rsidRPr="000230A2" w14:paraId="241385C2" w14:textId="77777777" w:rsidTr="000230A2">
        <w:trPr>
          <w:trHeight w:val="300"/>
        </w:trPr>
        <w:tc>
          <w:tcPr>
            <w:tcW w:w="993" w:type="dxa"/>
            <w:shd w:val="clear" w:color="auto" w:fill="FBE4D5"/>
            <w:noWrap/>
            <w:vAlign w:val="bottom"/>
            <w:hideMark/>
          </w:tcPr>
          <w:p w14:paraId="056569C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2020</w:t>
            </w:r>
          </w:p>
        </w:tc>
        <w:tc>
          <w:tcPr>
            <w:tcW w:w="895" w:type="dxa"/>
            <w:shd w:val="clear" w:color="auto" w:fill="FBE4D5"/>
            <w:noWrap/>
            <w:vAlign w:val="bottom"/>
            <w:hideMark/>
          </w:tcPr>
          <w:p w14:paraId="1E97374E"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16</w:t>
            </w:r>
          </w:p>
        </w:tc>
        <w:tc>
          <w:tcPr>
            <w:tcW w:w="945" w:type="dxa"/>
            <w:shd w:val="clear" w:color="auto" w:fill="FBE4D5"/>
            <w:noWrap/>
            <w:vAlign w:val="bottom"/>
            <w:hideMark/>
          </w:tcPr>
          <w:p w14:paraId="2A31808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10</w:t>
            </w:r>
          </w:p>
        </w:tc>
        <w:tc>
          <w:tcPr>
            <w:tcW w:w="944" w:type="dxa"/>
            <w:shd w:val="clear" w:color="auto" w:fill="FBE4D5"/>
            <w:noWrap/>
            <w:vAlign w:val="bottom"/>
            <w:hideMark/>
          </w:tcPr>
          <w:p w14:paraId="481CA90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24</w:t>
            </w:r>
          </w:p>
        </w:tc>
        <w:tc>
          <w:tcPr>
            <w:tcW w:w="945" w:type="dxa"/>
            <w:shd w:val="clear" w:color="auto" w:fill="FBE4D5"/>
            <w:noWrap/>
            <w:vAlign w:val="bottom"/>
            <w:hideMark/>
          </w:tcPr>
          <w:p w14:paraId="0E8DB0F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FBE4D5"/>
            <w:noWrap/>
            <w:vAlign w:val="bottom"/>
            <w:hideMark/>
          </w:tcPr>
          <w:p w14:paraId="6CCB90E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2</w:t>
            </w:r>
          </w:p>
        </w:tc>
        <w:tc>
          <w:tcPr>
            <w:tcW w:w="945" w:type="dxa"/>
            <w:shd w:val="clear" w:color="auto" w:fill="FBE4D5"/>
            <w:noWrap/>
            <w:vAlign w:val="bottom"/>
            <w:hideMark/>
          </w:tcPr>
          <w:p w14:paraId="5882FA8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bottom"/>
            <w:hideMark/>
          </w:tcPr>
          <w:p w14:paraId="33D3178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bottom"/>
            <w:hideMark/>
          </w:tcPr>
          <w:p w14:paraId="443AEFEF"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57</w:t>
            </w:r>
          </w:p>
        </w:tc>
      </w:tr>
      <w:tr w:rsidR="000230A2" w:rsidRPr="000230A2" w14:paraId="5583C03A" w14:textId="77777777" w:rsidTr="000230A2">
        <w:trPr>
          <w:trHeight w:val="300"/>
        </w:trPr>
        <w:tc>
          <w:tcPr>
            <w:tcW w:w="993" w:type="dxa"/>
            <w:shd w:val="clear" w:color="auto" w:fill="auto"/>
            <w:noWrap/>
            <w:vAlign w:val="bottom"/>
          </w:tcPr>
          <w:p w14:paraId="1BFF2677"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2021</w:t>
            </w:r>
          </w:p>
        </w:tc>
        <w:tc>
          <w:tcPr>
            <w:tcW w:w="895" w:type="dxa"/>
            <w:shd w:val="clear" w:color="auto" w:fill="auto"/>
            <w:noWrap/>
            <w:vAlign w:val="bottom"/>
          </w:tcPr>
          <w:p w14:paraId="2673658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auto"/>
            <w:noWrap/>
            <w:vAlign w:val="bottom"/>
          </w:tcPr>
          <w:p w14:paraId="340B55D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4" w:type="dxa"/>
            <w:shd w:val="clear" w:color="auto" w:fill="auto"/>
            <w:noWrap/>
            <w:vAlign w:val="bottom"/>
          </w:tcPr>
          <w:p w14:paraId="31E82857"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18</w:t>
            </w:r>
          </w:p>
        </w:tc>
        <w:tc>
          <w:tcPr>
            <w:tcW w:w="945" w:type="dxa"/>
            <w:shd w:val="clear" w:color="auto" w:fill="auto"/>
            <w:noWrap/>
            <w:vAlign w:val="bottom"/>
          </w:tcPr>
          <w:p w14:paraId="32605D4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4" w:type="dxa"/>
            <w:shd w:val="clear" w:color="auto" w:fill="auto"/>
            <w:noWrap/>
            <w:vAlign w:val="bottom"/>
          </w:tcPr>
          <w:p w14:paraId="35E77E88"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9</w:t>
            </w:r>
          </w:p>
        </w:tc>
        <w:tc>
          <w:tcPr>
            <w:tcW w:w="945" w:type="dxa"/>
            <w:shd w:val="clear" w:color="auto" w:fill="auto"/>
            <w:noWrap/>
            <w:vAlign w:val="bottom"/>
          </w:tcPr>
          <w:p w14:paraId="0CEDE60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bottom"/>
          </w:tcPr>
          <w:p w14:paraId="1D9F2E8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5" w:type="dxa"/>
            <w:shd w:val="clear" w:color="auto" w:fill="auto"/>
            <w:noWrap/>
            <w:vAlign w:val="bottom"/>
          </w:tcPr>
          <w:p w14:paraId="7EC7E406"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46</w:t>
            </w:r>
          </w:p>
        </w:tc>
      </w:tr>
      <w:tr w:rsidR="000230A2" w:rsidRPr="000230A2" w14:paraId="4746ADFC" w14:textId="77777777" w:rsidTr="000230A2">
        <w:trPr>
          <w:trHeight w:val="300"/>
        </w:trPr>
        <w:tc>
          <w:tcPr>
            <w:tcW w:w="993" w:type="dxa"/>
            <w:shd w:val="clear" w:color="auto" w:fill="FBE4D5"/>
            <w:noWrap/>
            <w:vAlign w:val="center"/>
          </w:tcPr>
          <w:p w14:paraId="3A724943"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2022</w:t>
            </w:r>
          </w:p>
        </w:tc>
        <w:tc>
          <w:tcPr>
            <w:tcW w:w="895" w:type="dxa"/>
            <w:shd w:val="clear" w:color="auto" w:fill="FBE4D5"/>
            <w:noWrap/>
            <w:vAlign w:val="center"/>
          </w:tcPr>
          <w:p w14:paraId="4D71612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5</w:t>
            </w:r>
          </w:p>
        </w:tc>
        <w:tc>
          <w:tcPr>
            <w:tcW w:w="945" w:type="dxa"/>
            <w:shd w:val="clear" w:color="auto" w:fill="FBE4D5"/>
            <w:noWrap/>
            <w:vAlign w:val="center"/>
          </w:tcPr>
          <w:p w14:paraId="11A94939"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FBE4D5"/>
            <w:noWrap/>
            <w:vAlign w:val="center"/>
          </w:tcPr>
          <w:p w14:paraId="266AD5B1"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17</w:t>
            </w:r>
          </w:p>
        </w:tc>
        <w:tc>
          <w:tcPr>
            <w:tcW w:w="945" w:type="dxa"/>
            <w:shd w:val="clear" w:color="auto" w:fill="FBE4D5"/>
            <w:noWrap/>
            <w:vAlign w:val="center"/>
          </w:tcPr>
          <w:p w14:paraId="6B94B3CD"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FBE4D5"/>
            <w:noWrap/>
            <w:vAlign w:val="center"/>
          </w:tcPr>
          <w:p w14:paraId="42C2AAC5"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FBE4D5"/>
            <w:noWrap/>
            <w:vAlign w:val="center"/>
          </w:tcPr>
          <w:p w14:paraId="411E259A"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4" w:type="dxa"/>
            <w:shd w:val="clear" w:color="auto" w:fill="FBE4D5"/>
            <w:noWrap/>
            <w:vAlign w:val="center"/>
          </w:tcPr>
          <w:p w14:paraId="3C955D3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FBE4D5"/>
            <w:noWrap/>
            <w:vAlign w:val="center"/>
          </w:tcPr>
          <w:p w14:paraId="4925B968"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30</w:t>
            </w:r>
          </w:p>
        </w:tc>
      </w:tr>
      <w:tr w:rsidR="000230A2" w:rsidRPr="000230A2" w14:paraId="487F4C68" w14:textId="77777777" w:rsidTr="000230A2">
        <w:trPr>
          <w:trHeight w:val="300"/>
        </w:trPr>
        <w:tc>
          <w:tcPr>
            <w:tcW w:w="993" w:type="dxa"/>
            <w:shd w:val="clear" w:color="auto" w:fill="auto"/>
            <w:noWrap/>
            <w:vAlign w:val="center"/>
          </w:tcPr>
          <w:p w14:paraId="7D8D8944"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2023</w:t>
            </w:r>
          </w:p>
        </w:tc>
        <w:tc>
          <w:tcPr>
            <w:tcW w:w="895" w:type="dxa"/>
            <w:shd w:val="clear" w:color="auto" w:fill="auto"/>
            <w:noWrap/>
            <w:vAlign w:val="center"/>
          </w:tcPr>
          <w:p w14:paraId="39D7E50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5" w:type="dxa"/>
            <w:shd w:val="clear" w:color="auto" w:fill="auto"/>
            <w:noWrap/>
            <w:vAlign w:val="center"/>
          </w:tcPr>
          <w:p w14:paraId="2A7AD434"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3</w:t>
            </w:r>
          </w:p>
        </w:tc>
        <w:tc>
          <w:tcPr>
            <w:tcW w:w="944" w:type="dxa"/>
            <w:shd w:val="clear" w:color="auto" w:fill="auto"/>
            <w:noWrap/>
            <w:vAlign w:val="center"/>
          </w:tcPr>
          <w:p w14:paraId="452B965F"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12</w:t>
            </w:r>
          </w:p>
        </w:tc>
        <w:tc>
          <w:tcPr>
            <w:tcW w:w="945" w:type="dxa"/>
            <w:shd w:val="clear" w:color="auto" w:fill="auto"/>
            <w:noWrap/>
            <w:vAlign w:val="center"/>
          </w:tcPr>
          <w:p w14:paraId="34349F4B"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4</w:t>
            </w:r>
          </w:p>
        </w:tc>
        <w:tc>
          <w:tcPr>
            <w:tcW w:w="944" w:type="dxa"/>
            <w:shd w:val="clear" w:color="auto" w:fill="auto"/>
            <w:noWrap/>
            <w:vAlign w:val="center"/>
          </w:tcPr>
          <w:p w14:paraId="61CFBF7C"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7</w:t>
            </w:r>
          </w:p>
        </w:tc>
        <w:tc>
          <w:tcPr>
            <w:tcW w:w="945" w:type="dxa"/>
            <w:shd w:val="clear" w:color="auto" w:fill="auto"/>
            <w:noWrap/>
            <w:vAlign w:val="center"/>
          </w:tcPr>
          <w:p w14:paraId="79F1DD92"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1</w:t>
            </w:r>
          </w:p>
        </w:tc>
        <w:tc>
          <w:tcPr>
            <w:tcW w:w="944" w:type="dxa"/>
            <w:shd w:val="clear" w:color="auto" w:fill="auto"/>
            <w:noWrap/>
            <w:vAlign w:val="center"/>
          </w:tcPr>
          <w:p w14:paraId="4ECE2EF6" w14:textId="77777777" w:rsidR="000230A2" w:rsidRPr="000230A2" w:rsidRDefault="000230A2" w:rsidP="000230A2">
            <w:pPr>
              <w:suppressAutoHyphens/>
              <w:spacing w:after="0" w:line="240" w:lineRule="auto"/>
              <w:jc w:val="center"/>
              <w:rPr>
                <w:rFonts w:ascii="Calibri" w:hAnsi="Calibri" w:cs="Calibri"/>
                <w:color w:val="000000"/>
                <w:sz w:val="18"/>
                <w:szCs w:val="18"/>
              </w:rPr>
            </w:pPr>
            <w:r w:rsidRPr="000230A2">
              <w:rPr>
                <w:rFonts w:ascii="Calibri" w:hAnsi="Calibri" w:cs="Calibri"/>
                <w:color w:val="000000"/>
                <w:sz w:val="18"/>
                <w:szCs w:val="18"/>
              </w:rPr>
              <w:t>0</w:t>
            </w:r>
          </w:p>
        </w:tc>
        <w:tc>
          <w:tcPr>
            <w:tcW w:w="945" w:type="dxa"/>
            <w:shd w:val="clear" w:color="auto" w:fill="auto"/>
            <w:noWrap/>
            <w:vAlign w:val="center"/>
          </w:tcPr>
          <w:p w14:paraId="56EC7632"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31</w:t>
            </w:r>
          </w:p>
        </w:tc>
      </w:tr>
      <w:tr w:rsidR="000230A2" w:rsidRPr="000230A2" w14:paraId="69A45915" w14:textId="77777777" w:rsidTr="000230A2">
        <w:trPr>
          <w:trHeight w:val="349"/>
        </w:trPr>
        <w:tc>
          <w:tcPr>
            <w:tcW w:w="993" w:type="dxa"/>
            <w:shd w:val="clear" w:color="auto" w:fill="FBE4D5"/>
            <w:vAlign w:val="bottom"/>
            <w:hideMark/>
          </w:tcPr>
          <w:p w14:paraId="56A30F5E"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48915DF8" w14:textId="6AFBA97B"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20,</w:t>
            </w:r>
            <w:r w:rsidR="00F73B7A">
              <w:rPr>
                <w:rFonts w:ascii="Calibri" w:hAnsi="Calibri" w:cs="Calibri"/>
                <w:b/>
                <w:bCs/>
                <w:color w:val="000000"/>
                <w:sz w:val="18"/>
                <w:szCs w:val="18"/>
              </w:rPr>
              <w:t>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BCEBE40" w14:textId="09E550FA"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11,2</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56557D9" w14:textId="3D603B0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45,7</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BE7D4F4" w14:textId="2FC605FD"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9,4</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7E18C87" w14:textId="5AE09173"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11,2</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2D8E27E" w14:textId="7438E11C"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1,3</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3575F89B" w14:textId="4520E46F" w:rsidR="000230A2" w:rsidRPr="000230A2" w:rsidRDefault="000230A2" w:rsidP="000230A2">
            <w:pPr>
              <w:spacing w:after="0" w:line="240" w:lineRule="auto"/>
              <w:jc w:val="center"/>
              <w:rPr>
                <w:rFonts w:ascii="Calibri" w:hAnsi="Calibri" w:cs="Calibri"/>
                <w:b/>
                <w:bCs/>
                <w:color w:val="000000"/>
                <w:sz w:val="18"/>
                <w:szCs w:val="18"/>
              </w:rPr>
            </w:pPr>
            <w:r w:rsidRPr="000230A2">
              <w:rPr>
                <w:rFonts w:ascii="Calibri" w:hAnsi="Calibri" w:cs="Calibri"/>
                <w:b/>
                <w:bCs/>
                <w:color w:val="000000"/>
                <w:sz w:val="18"/>
                <w:szCs w:val="18"/>
              </w:rPr>
              <w:t>0,9</w:t>
            </w:r>
            <w:r>
              <w:rPr>
                <w:rFonts w:ascii="Calibri" w:hAnsi="Calibri" w:cs="Calibri"/>
                <w:b/>
                <w:bCs/>
                <w:color w:val="000000"/>
                <w:sz w:val="18"/>
                <w:szCs w:val="18"/>
              </w:rPr>
              <w:t xml:space="preserve"> </w:t>
            </w:r>
            <w:r w:rsidRPr="000230A2">
              <w:rPr>
                <w:rFonts w:ascii="Calibri" w:hAnsi="Calibri" w:cs="Calibri"/>
                <w:b/>
                <w:bCs/>
                <w:color w:val="000000"/>
                <w:sz w:val="18"/>
                <w:szCs w:val="18"/>
              </w:rPr>
              <w:t>%</w:t>
            </w:r>
          </w:p>
        </w:tc>
        <w:tc>
          <w:tcPr>
            <w:tcW w:w="945" w:type="dxa"/>
            <w:shd w:val="clear" w:color="auto" w:fill="FBE4D5"/>
            <w:noWrap/>
            <w:vAlign w:val="center"/>
          </w:tcPr>
          <w:p w14:paraId="09CF1D51" w14:textId="77777777" w:rsidR="000230A2" w:rsidRPr="000230A2" w:rsidRDefault="000230A2" w:rsidP="000230A2">
            <w:pPr>
              <w:suppressAutoHyphens/>
              <w:spacing w:after="0" w:line="240" w:lineRule="auto"/>
              <w:jc w:val="center"/>
              <w:rPr>
                <w:rFonts w:ascii="Calibri" w:hAnsi="Calibri" w:cs="Calibri"/>
                <w:b/>
                <w:color w:val="000000"/>
                <w:sz w:val="18"/>
                <w:szCs w:val="18"/>
              </w:rPr>
            </w:pPr>
            <w:r w:rsidRPr="000230A2">
              <w:rPr>
                <w:rFonts w:ascii="Calibri" w:hAnsi="Calibri" w:cs="Calibri"/>
                <w:b/>
                <w:color w:val="000000"/>
                <w:sz w:val="18"/>
                <w:szCs w:val="18"/>
              </w:rPr>
              <w:t>100 %</w:t>
            </w:r>
          </w:p>
        </w:tc>
      </w:tr>
    </w:tbl>
    <w:p w14:paraId="60FA5E5B" w14:textId="47BB4DB8" w:rsidR="000230A2" w:rsidRPr="000230A2" w:rsidRDefault="000230A2" w:rsidP="000230A2">
      <w:pPr>
        <w:suppressAutoHyphens/>
        <w:spacing w:after="0" w:line="240" w:lineRule="auto"/>
        <w:rPr>
          <w:rFonts w:ascii="Calibri" w:hAnsi="Calibri" w:cs="Calibri"/>
          <w:i/>
          <w:color w:val="000000"/>
          <w:sz w:val="18"/>
          <w:szCs w:val="22"/>
        </w:rPr>
      </w:pPr>
      <w:r w:rsidRPr="000230A2">
        <w:rPr>
          <w:rFonts w:ascii="Calibri" w:hAnsi="Calibri" w:cs="Calibri"/>
          <w:i/>
          <w:color w:val="000000"/>
          <w:sz w:val="18"/>
          <w:szCs w:val="22"/>
        </w:rPr>
        <w:t xml:space="preserve">Poznámka: Data k 31. 12. kalendářního roku – </w:t>
      </w:r>
      <w:r w:rsidR="002B6A00">
        <w:rPr>
          <w:rFonts w:ascii="Calibri" w:hAnsi="Calibri" w:cs="Calibri"/>
          <w:i/>
          <w:color w:val="000000"/>
          <w:sz w:val="18"/>
          <w:szCs w:val="22"/>
        </w:rPr>
        <w:t>K</w:t>
      </w:r>
      <w:r w:rsidR="002B6A00" w:rsidRPr="000230A2">
        <w:rPr>
          <w:rFonts w:ascii="Calibri" w:hAnsi="Calibri" w:cs="Calibri"/>
          <w:i/>
          <w:color w:val="000000"/>
          <w:sz w:val="18"/>
          <w:szCs w:val="22"/>
        </w:rPr>
        <w:t xml:space="preserve">nihovna </w:t>
      </w:r>
      <w:r w:rsidRPr="000230A2">
        <w:rPr>
          <w:rFonts w:ascii="Calibri" w:hAnsi="Calibri" w:cs="Calibri"/>
          <w:i/>
          <w:color w:val="000000"/>
          <w:sz w:val="18"/>
          <w:szCs w:val="22"/>
        </w:rPr>
        <w:t>UTB ve Zlíně.</w:t>
      </w:r>
    </w:p>
    <w:p w14:paraId="6121E0D5" w14:textId="77777777" w:rsidR="0037386F" w:rsidRDefault="0037386F" w:rsidP="00BB0CC4">
      <w:pPr>
        <w:suppressAutoHyphens/>
        <w:spacing w:after="0" w:line="240" w:lineRule="auto"/>
        <w:rPr>
          <w:rFonts w:asciiTheme="minorHAnsi" w:hAnsiTheme="minorHAnsi" w:cstheme="minorHAnsi"/>
          <w:sz w:val="22"/>
          <w:szCs w:val="22"/>
        </w:rPr>
      </w:pPr>
    </w:p>
    <w:p w14:paraId="0536C67B" w14:textId="181499BC" w:rsidR="000230A2" w:rsidRPr="000230A2" w:rsidRDefault="000230A2" w:rsidP="000230A2">
      <w:pPr>
        <w:suppressAutoHyphens/>
        <w:spacing w:line="240" w:lineRule="auto"/>
        <w:rPr>
          <w:rFonts w:ascii="Calibri" w:hAnsi="Calibri"/>
          <w:sz w:val="22"/>
          <w:szCs w:val="22"/>
        </w:rPr>
      </w:pPr>
      <w:r w:rsidRPr="000230A2">
        <w:rPr>
          <w:rFonts w:ascii="Calibri" w:hAnsi="Calibri"/>
          <w:sz w:val="22"/>
          <w:szCs w:val="22"/>
        </w:rPr>
        <w:t xml:space="preserve">Z vývoje výsledků součástí můžeme vidět, že dominantní podíl výstupů typu Jimp na UTB ve Zlíně produkují FT a CPS/UNI. V roce 2023 došlo k nárůstu počtu publikací FaME. Při hodnocení je třeba zohledňovat oborová specifika, např. počty článků evidovaných na WoS, kde lze v daných oborech publikovat – v technických a přírodních vědách lze očekávat výrazně vyšší počty publikací než </w:t>
      </w:r>
      <w:r w:rsidR="00E91A8B">
        <w:rPr>
          <w:rFonts w:ascii="Calibri" w:hAnsi="Calibri"/>
          <w:sz w:val="22"/>
          <w:szCs w:val="22"/>
        </w:rPr>
        <w:t xml:space="preserve">            </w:t>
      </w:r>
      <w:r w:rsidRPr="000230A2">
        <w:rPr>
          <w:rFonts w:ascii="Calibri" w:hAnsi="Calibri"/>
          <w:sz w:val="22"/>
          <w:szCs w:val="22"/>
        </w:rPr>
        <w:t>ve společenských a humanitních vědách. Oborové kategorie jsou navzájem nesrovnatelné, nutno sledovat oborové kategorie jednotlivě a porovnávat je s jejich národní a mezinárodní úrovní.</w:t>
      </w:r>
    </w:p>
    <w:p w14:paraId="216908D2" w14:textId="6D4537DD" w:rsidR="000230A2" w:rsidRDefault="000230A2" w:rsidP="000230A2">
      <w:pPr>
        <w:suppressAutoHyphens/>
        <w:spacing w:line="240" w:lineRule="auto"/>
        <w:rPr>
          <w:rFonts w:ascii="Calibri" w:hAnsi="Calibri"/>
          <w:sz w:val="22"/>
          <w:szCs w:val="22"/>
        </w:rPr>
      </w:pPr>
      <w:r w:rsidRPr="000230A2">
        <w:rPr>
          <w:rFonts w:ascii="Calibri" w:hAnsi="Calibri"/>
          <w:sz w:val="22"/>
          <w:szCs w:val="22"/>
        </w:rPr>
        <w:t xml:space="preserve">Zároveň byl potvrzen dlouhodobý pozitivní trend, a to v nárůstu počtu publikací v horní polovině (D1 – Q2). Uvedený trend velmi dobře shrnuje tabulka 30f., která dokumentuje vývoj počtu výsledků </w:t>
      </w:r>
      <w:r w:rsidRPr="000230A2">
        <w:rPr>
          <w:rFonts w:ascii="Calibri" w:hAnsi="Calibri"/>
          <w:sz w:val="22"/>
          <w:szCs w:val="22"/>
        </w:rPr>
        <w:lastRenderedPageBreak/>
        <w:t xml:space="preserve">UTB ve Zlíně v horní polovině (D1 až Q2). V roce 2023 došlo k mírnému nárůstu počtu publikací v dolní polovině (Q3 a Q4). Přestože se nejedná o významný nárůst oproti roku 2022, je vhodné tento trend sledovat. </w:t>
      </w:r>
    </w:p>
    <w:p w14:paraId="137CFF31" w14:textId="77777777" w:rsidR="00766F3E" w:rsidRDefault="00766F3E" w:rsidP="000230A2">
      <w:pPr>
        <w:suppressAutoHyphens/>
        <w:spacing w:line="240" w:lineRule="auto"/>
        <w:rPr>
          <w:rFonts w:ascii="Calibri" w:hAnsi="Calibri"/>
          <w:sz w:val="22"/>
          <w:szCs w:val="22"/>
        </w:rPr>
      </w:pPr>
    </w:p>
    <w:p w14:paraId="4195926B" w14:textId="29FE224D" w:rsidR="000230A2" w:rsidRPr="00766F3E" w:rsidRDefault="000230A2" w:rsidP="00766F3E">
      <w:pPr>
        <w:suppressAutoHyphens/>
        <w:spacing w:after="0" w:line="240" w:lineRule="auto"/>
        <w:jc w:val="left"/>
        <w:rPr>
          <w:rFonts w:ascii="Calibri" w:hAnsi="Calibri"/>
          <w:b/>
          <w:sz w:val="20"/>
          <w:szCs w:val="22"/>
        </w:rPr>
      </w:pPr>
      <w:r w:rsidRPr="00766F3E">
        <w:rPr>
          <w:rFonts w:ascii="Calibri" w:hAnsi="Calibri"/>
          <w:b/>
          <w:sz w:val="20"/>
          <w:szCs w:val="22"/>
        </w:rPr>
        <w:t>Tab. 3</w:t>
      </w:r>
      <w:r w:rsidR="00F73B7A" w:rsidRPr="00766F3E">
        <w:rPr>
          <w:rFonts w:ascii="Calibri" w:hAnsi="Calibri"/>
          <w:b/>
          <w:sz w:val="20"/>
          <w:szCs w:val="22"/>
        </w:rPr>
        <w:t>3</w:t>
      </w:r>
      <w:r w:rsidRPr="00766F3E">
        <w:rPr>
          <w:rFonts w:ascii="Calibri" w:hAnsi="Calibri"/>
          <w:b/>
          <w:sz w:val="20"/>
          <w:szCs w:val="22"/>
        </w:rPr>
        <w:t>f. Srovnání výsledků součástí UTB v D1 až Q2</w:t>
      </w:r>
      <w:r w:rsidR="00766F3E" w:rsidRPr="00766F3E">
        <w:rPr>
          <w:rFonts w:ascii="Calibri" w:hAnsi="Calibri"/>
          <w:b/>
          <w:sz w:val="20"/>
          <w:szCs w:val="22"/>
        </w:rPr>
        <w:br/>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0230A2" w:rsidRPr="00FC19CC" w14:paraId="5C53F037" w14:textId="77777777" w:rsidTr="00E91A8B">
        <w:trPr>
          <w:trHeight w:val="300"/>
        </w:trPr>
        <w:tc>
          <w:tcPr>
            <w:tcW w:w="988" w:type="dxa"/>
            <w:shd w:val="clear" w:color="auto" w:fill="ED7D31" w:themeFill="accent2"/>
            <w:noWrap/>
            <w:vAlign w:val="bottom"/>
            <w:hideMark/>
          </w:tcPr>
          <w:p w14:paraId="221EE30C"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center"/>
            <w:hideMark/>
          </w:tcPr>
          <w:p w14:paraId="15F9047A"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center"/>
            <w:hideMark/>
          </w:tcPr>
          <w:p w14:paraId="0D2D69E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center"/>
            <w:hideMark/>
          </w:tcPr>
          <w:p w14:paraId="2243A10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center"/>
            <w:hideMark/>
          </w:tcPr>
          <w:p w14:paraId="178442B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center"/>
            <w:hideMark/>
          </w:tcPr>
          <w:p w14:paraId="47FF0A9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center"/>
            <w:hideMark/>
          </w:tcPr>
          <w:p w14:paraId="1E45321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center"/>
            <w:hideMark/>
          </w:tcPr>
          <w:p w14:paraId="5F9F9F4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center"/>
            <w:hideMark/>
          </w:tcPr>
          <w:p w14:paraId="09AD66F8"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230A2" w:rsidRPr="00FC19CC" w14:paraId="11AC5463" w14:textId="77777777" w:rsidTr="0070296D">
        <w:trPr>
          <w:trHeight w:val="145"/>
        </w:trPr>
        <w:tc>
          <w:tcPr>
            <w:tcW w:w="988" w:type="dxa"/>
            <w:shd w:val="clear" w:color="auto" w:fill="auto"/>
            <w:noWrap/>
            <w:vAlign w:val="bottom"/>
            <w:hideMark/>
          </w:tcPr>
          <w:p w14:paraId="1B3349B2"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199EF1B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01AC5207"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4AD387C5"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300C775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694C4A15"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2EC2E7EA"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0647BF2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097CBEB1"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0230A2" w:rsidRPr="00FC19CC" w14:paraId="5EC4CC84" w14:textId="77777777" w:rsidTr="0070296D">
        <w:trPr>
          <w:trHeight w:val="192"/>
        </w:trPr>
        <w:tc>
          <w:tcPr>
            <w:tcW w:w="988" w:type="dxa"/>
            <w:shd w:val="clear" w:color="auto" w:fill="FBE4D5" w:themeFill="accent2" w:themeFillTint="33"/>
            <w:noWrap/>
            <w:vAlign w:val="bottom"/>
            <w:hideMark/>
          </w:tcPr>
          <w:p w14:paraId="1B2E0367"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4F454B0D"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305D1A4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7EC4CBA2"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5EC50381"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47245D3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59197374"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06F0CD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F4D97C8"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0230A2" w:rsidRPr="00FC19CC" w14:paraId="414BBDF2" w14:textId="77777777" w:rsidTr="0070296D">
        <w:trPr>
          <w:trHeight w:val="192"/>
        </w:trPr>
        <w:tc>
          <w:tcPr>
            <w:tcW w:w="988" w:type="dxa"/>
            <w:shd w:val="clear" w:color="auto" w:fill="auto"/>
            <w:noWrap/>
            <w:vAlign w:val="bottom"/>
          </w:tcPr>
          <w:p w14:paraId="3EE6BD58"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00" w:type="dxa"/>
            <w:shd w:val="clear" w:color="auto" w:fill="auto"/>
            <w:noWrap/>
            <w:vAlign w:val="bottom"/>
          </w:tcPr>
          <w:p w14:paraId="34FAA73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87</w:t>
            </w:r>
          </w:p>
        </w:tc>
        <w:tc>
          <w:tcPr>
            <w:tcW w:w="945" w:type="dxa"/>
            <w:shd w:val="clear" w:color="auto" w:fill="auto"/>
            <w:noWrap/>
            <w:vAlign w:val="bottom"/>
          </w:tcPr>
          <w:p w14:paraId="0EECF4EB"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108</w:t>
            </w:r>
          </w:p>
        </w:tc>
        <w:tc>
          <w:tcPr>
            <w:tcW w:w="944" w:type="dxa"/>
            <w:shd w:val="clear" w:color="auto" w:fill="auto"/>
            <w:noWrap/>
            <w:vAlign w:val="bottom"/>
          </w:tcPr>
          <w:p w14:paraId="337CA759"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18</w:t>
            </w:r>
          </w:p>
        </w:tc>
        <w:tc>
          <w:tcPr>
            <w:tcW w:w="945" w:type="dxa"/>
            <w:shd w:val="clear" w:color="auto" w:fill="auto"/>
            <w:noWrap/>
            <w:vAlign w:val="bottom"/>
          </w:tcPr>
          <w:p w14:paraId="502CE237"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64EF2C7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9</w:t>
            </w:r>
          </w:p>
        </w:tc>
        <w:tc>
          <w:tcPr>
            <w:tcW w:w="945" w:type="dxa"/>
            <w:shd w:val="clear" w:color="auto" w:fill="auto"/>
            <w:noWrap/>
            <w:vAlign w:val="bottom"/>
          </w:tcPr>
          <w:p w14:paraId="468B002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4" w:type="dxa"/>
            <w:shd w:val="clear" w:color="auto" w:fill="auto"/>
            <w:noWrap/>
            <w:vAlign w:val="bottom"/>
          </w:tcPr>
          <w:p w14:paraId="5D91568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5" w:type="dxa"/>
            <w:shd w:val="clear" w:color="auto" w:fill="auto"/>
            <w:noWrap/>
            <w:vAlign w:val="bottom"/>
          </w:tcPr>
          <w:p w14:paraId="2BB1064F" w14:textId="77777777" w:rsidR="000230A2" w:rsidRPr="000343BC" w:rsidRDefault="000230A2" w:rsidP="0070296D">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235</w:t>
            </w:r>
          </w:p>
        </w:tc>
      </w:tr>
      <w:tr w:rsidR="000230A2" w:rsidRPr="00FC19CC" w14:paraId="4FC5F1CA" w14:textId="77777777" w:rsidTr="0070296D">
        <w:trPr>
          <w:trHeight w:val="237"/>
        </w:trPr>
        <w:tc>
          <w:tcPr>
            <w:tcW w:w="988" w:type="dxa"/>
            <w:shd w:val="clear" w:color="auto" w:fill="FBE4D5" w:themeFill="accent2" w:themeFillTint="33"/>
            <w:vAlign w:val="center"/>
          </w:tcPr>
          <w:p w14:paraId="11C2BE11" w14:textId="77777777" w:rsidR="000230A2" w:rsidRPr="003D6EA0"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900" w:type="dxa"/>
            <w:shd w:val="clear" w:color="auto" w:fill="FBE4D5" w:themeFill="accent2" w:themeFillTint="33"/>
            <w:noWrap/>
            <w:vAlign w:val="center"/>
          </w:tcPr>
          <w:p w14:paraId="77023AC9"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93</w:t>
            </w:r>
          </w:p>
        </w:tc>
        <w:tc>
          <w:tcPr>
            <w:tcW w:w="945" w:type="dxa"/>
            <w:shd w:val="clear" w:color="auto" w:fill="FBE4D5" w:themeFill="accent2" w:themeFillTint="33"/>
            <w:noWrap/>
            <w:vAlign w:val="center"/>
          </w:tcPr>
          <w:p w14:paraId="2B961C18"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80</w:t>
            </w:r>
          </w:p>
        </w:tc>
        <w:tc>
          <w:tcPr>
            <w:tcW w:w="944" w:type="dxa"/>
            <w:shd w:val="clear" w:color="auto" w:fill="FBE4D5" w:themeFill="accent2" w:themeFillTint="33"/>
            <w:noWrap/>
            <w:vAlign w:val="center"/>
          </w:tcPr>
          <w:p w14:paraId="38C08DE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24</w:t>
            </w:r>
          </w:p>
        </w:tc>
        <w:tc>
          <w:tcPr>
            <w:tcW w:w="945" w:type="dxa"/>
            <w:shd w:val="clear" w:color="auto" w:fill="FBE4D5" w:themeFill="accent2" w:themeFillTint="33"/>
            <w:noWrap/>
            <w:vAlign w:val="center"/>
          </w:tcPr>
          <w:p w14:paraId="4E118255"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32</w:t>
            </w:r>
          </w:p>
        </w:tc>
        <w:tc>
          <w:tcPr>
            <w:tcW w:w="944" w:type="dxa"/>
            <w:shd w:val="clear" w:color="auto" w:fill="FBE4D5" w:themeFill="accent2" w:themeFillTint="33"/>
            <w:noWrap/>
            <w:vAlign w:val="center"/>
          </w:tcPr>
          <w:p w14:paraId="10C1CA6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9</w:t>
            </w:r>
          </w:p>
        </w:tc>
        <w:tc>
          <w:tcPr>
            <w:tcW w:w="945" w:type="dxa"/>
            <w:shd w:val="clear" w:color="auto" w:fill="FBE4D5" w:themeFill="accent2" w:themeFillTint="33"/>
            <w:noWrap/>
            <w:vAlign w:val="center"/>
          </w:tcPr>
          <w:p w14:paraId="757F7F60"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37468687"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27A3BE3D"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241</w:t>
            </w:r>
          </w:p>
        </w:tc>
      </w:tr>
      <w:tr w:rsidR="000230A2" w:rsidRPr="00FC19CC" w14:paraId="4969DC8C" w14:textId="77777777" w:rsidTr="0070296D">
        <w:trPr>
          <w:trHeight w:val="237"/>
        </w:trPr>
        <w:tc>
          <w:tcPr>
            <w:tcW w:w="988" w:type="dxa"/>
            <w:shd w:val="clear" w:color="auto" w:fill="auto"/>
            <w:vAlign w:val="center"/>
          </w:tcPr>
          <w:p w14:paraId="77D9C518" w14:textId="77777777" w:rsidR="000230A2"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2023</w:t>
            </w:r>
          </w:p>
        </w:tc>
        <w:tc>
          <w:tcPr>
            <w:tcW w:w="900" w:type="dxa"/>
            <w:shd w:val="clear" w:color="auto" w:fill="auto"/>
            <w:noWrap/>
            <w:vAlign w:val="center"/>
          </w:tcPr>
          <w:p w14:paraId="786B2D7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87</w:t>
            </w:r>
          </w:p>
        </w:tc>
        <w:tc>
          <w:tcPr>
            <w:tcW w:w="945" w:type="dxa"/>
            <w:shd w:val="clear" w:color="auto" w:fill="auto"/>
            <w:noWrap/>
            <w:vAlign w:val="center"/>
          </w:tcPr>
          <w:p w14:paraId="42BB2E7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85</w:t>
            </w:r>
          </w:p>
        </w:tc>
        <w:tc>
          <w:tcPr>
            <w:tcW w:w="944" w:type="dxa"/>
            <w:shd w:val="clear" w:color="auto" w:fill="auto"/>
            <w:noWrap/>
            <w:vAlign w:val="center"/>
          </w:tcPr>
          <w:p w14:paraId="21F2E3D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40</w:t>
            </w:r>
          </w:p>
        </w:tc>
        <w:tc>
          <w:tcPr>
            <w:tcW w:w="945" w:type="dxa"/>
            <w:shd w:val="clear" w:color="auto" w:fill="auto"/>
            <w:noWrap/>
            <w:vAlign w:val="center"/>
          </w:tcPr>
          <w:p w14:paraId="7E1BDA63"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22</w:t>
            </w:r>
          </w:p>
        </w:tc>
        <w:tc>
          <w:tcPr>
            <w:tcW w:w="944" w:type="dxa"/>
            <w:shd w:val="clear" w:color="auto" w:fill="auto"/>
            <w:noWrap/>
            <w:vAlign w:val="center"/>
          </w:tcPr>
          <w:p w14:paraId="0D961103"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shd w:val="clear" w:color="auto" w:fill="auto"/>
            <w:noWrap/>
            <w:vAlign w:val="center"/>
          </w:tcPr>
          <w:p w14:paraId="51175C1B"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44" w:type="dxa"/>
            <w:shd w:val="clear" w:color="auto" w:fill="auto"/>
            <w:noWrap/>
            <w:vAlign w:val="center"/>
          </w:tcPr>
          <w:p w14:paraId="0835649C"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p>
        </w:tc>
        <w:tc>
          <w:tcPr>
            <w:tcW w:w="945" w:type="dxa"/>
            <w:shd w:val="clear" w:color="auto" w:fill="auto"/>
            <w:noWrap/>
            <w:vAlign w:val="center"/>
          </w:tcPr>
          <w:p w14:paraId="03615E43"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250</w:t>
            </w:r>
          </w:p>
        </w:tc>
      </w:tr>
      <w:tr w:rsidR="000230A2" w:rsidRPr="00FC19CC" w14:paraId="48093095" w14:textId="77777777" w:rsidTr="0070296D">
        <w:trPr>
          <w:trHeight w:val="237"/>
        </w:trPr>
        <w:tc>
          <w:tcPr>
            <w:tcW w:w="988" w:type="dxa"/>
            <w:shd w:val="clear" w:color="auto" w:fill="FBE4D5"/>
            <w:vAlign w:val="bottom"/>
            <w:hideMark/>
          </w:tcPr>
          <w:p w14:paraId="7D3EC724"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FBE4D5"/>
            <w:noWrap/>
            <w:vAlign w:val="center"/>
            <w:hideMark/>
          </w:tcPr>
          <w:p w14:paraId="6C6A9993" w14:textId="71E509FF"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36,8 %</w:t>
            </w:r>
          </w:p>
        </w:tc>
        <w:tc>
          <w:tcPr>
            <w:tcW w:w="945" w:type="dxa"/>
            <w:shd w:val="clear" w:color="auto" w:fill="FBE4D5"/>
            <w:noWrap/>
            <w:vAlign w:val="center"/>
            <w:hideMark/>
          </w:tcPr>
          <w:p w14:paraId="50929303" w14:textId="7ABD6C53"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39,5 %</w:t>
            </w:r>
          </w:p>
        </w:tc>
        <w:tc>
          <w:tcPr>
            <w:tcW w:w="944" w:type="dxa"/>
            <w:shd w:val="clear" w:color="auto" w:fill="FBE4D5"/>
            <w:noWrap/>
            <w:vAlign w:val="center"/>
            <w:hideMark/>
          </w:tcPr>
          <w:p w14:paraId="221EC89C" w14:textId="4FF1B38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9,6 %</w:t>
            </w:r>
          </w:p>
        </w:tc>
        <w:tc>
          <w:tcPr>
            <w:tcW w:w="945" w:type="dxa"/>
            <w:shd w:val="clear" w:color="auto" w:fill="FBE4D5"/>
            <w:noWrap/>
            <w:vAlign w:val="center"/>
            <w:hideMark/>
          </w:tcPr>
          <w:p w14:paraId="1202DF71" w14:textId="0681E465"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9,3 %</w:t>
            </w:r>
          </w:p>
        </w:tc>
        <w:tc>
          <w:tcPr>
            <w:tcW w:w="944" w:type="dxa"/>
            <w:shd w:val="clear" w:color="auto" w:fill="FBE4D5"/>
            <w:noWrap/>
            <w:vAlign w:val="center"/>
            <w:hideMark/>
          </w:tcPr>
          <w:p w14:paraId="1342B291" w14:textId="4023A4B3"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3,6 %</w:t>
            </w:r>
          </w:p>
        </w:tc>
        <w:tc>
          <w:tcPr>
            <w:tcW w:w="945" w:type="dxa"/>
            <w:shd w:val="clear" w:color="auto" w:fill="FBE4D5"/>
            <w:noWrap/>
            <w:vAlign w:val="center"/>
            <w:hideMark/>
          </w:tcPr>
          <w:p w14:paraId="00C92737" w14:textId="32722EB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1,0 %</w:t>
            </w:r>
          </w:p>
        </w:tc>
        <w:tc>
          <w:tcPr>
            <w:tcW w:w="944" w:type="dxa"/>
            <w:shd w:val="clear" w:color="auto" w:fill="FBE4D5"/>
            <w:noWrap/>
            <w:vAlign w:val="center"/>
            <w:hideMark/>
          </w:tcPr>
          <w:p w14:paraId="3FF227D8" w14:textId="6177B59E"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0,2 %</w:t>
            </w:r>
          </w:p>
        </w:tc>
        <w:tc>
          <w:tcPr>
            <w:tcW w:w="945" w:type="dxa"/>
            <w:shd w:val="clear" w:color="auto" w:fill="FBE4D5"/>
            <w:noWrap/>
            <w:vAlign w:val="center"/>
            <w:hideMark/>
          </w:tcPr>
          <w:p w14:paraId="47EF7285"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1043</w:t>
            </w:r>
          </w:p>
        </w:tc>
      </w:tr>
    </w:tbl>
    <w:p w14:paraId="23999CEC" w14:textId="77A15C9D" w:rsidR="000230A2" w:rsidRDefault="000230A2" w:rsidP="000230A2">
      <w:pPr>
        <w:suppressAutoHyphens/>
        <w:spacing w:after="0" w:line="240" w:lineRule="auto"/>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2B6A00">
        <w:rPr>
          <w:rFonts w:ascii="Calibri" w:hAnsi="Calibri" w:cs="Calibri"/>
          <w:i/>
          <w:color w:val="000000"/>
          <w:sz w:val="18"/>
          <w:szCs w:val="22"/>
        </w:rPr>
        <w:t xml:space="preserve">Knihovna </w:t>
      </w:r>
      <w:r>
        <w:rPr>
          <w:rFonts w:ascii="Calibri" w:hAnsi="Calibri" w:cs="Calibri"/>
          <w:i/>
          <w:color w:val="000000"/>
          <w:sz w:val="18"/>
          <w:szCs w:val="22"/>
        </w:rPr>
        <w:t>UTB ve Zlíně.</w:t>
      </w:r>
    </w:p>
    <w:p w14:paraId="5725C693" w14:textId="77777777" w:rsidR="000230A2" w:rsidRDefault="000230A2" w:rsidP="000230A2">
      <w:pPr>
        <w:suppressAutoHyphens/>
        <w:spacing w:after="0" w:line="240" w:lineRule="auto"/>
        <w:rPr>
          <w:rFonts w:ascii="Calibri" w:hAnsi="Calibri"/>
          <w:b/>
          <w:sz w:val="22"/>
          <w:szCs w:val="22"/>
        </w:rPr>
      </w:pPr>
    </w:p>
    <w:p w14:paraId="5F3FE21F" w14:textId="77777777" w:rsidR="000230A2" w:rsidRDefault="000230A2" w:rsidP="000230A2">
      <w:pPr>
        <w:suppressAutoHyphens/>
        <w:spacing w:after="0" w:line="240" w:lineRule="auto"/>
        <w:rPr>
          <w:rFonts w:ascii="Calibri" w:hAnsi="Calibri"/>
          <w:b/>
          <w:sz w:val="22"/>
          <w:szCs w:val="22"/>
        </w:rPr>
      </w:pPr>
    </w:p>
    <w:p w14:paraId="038DAAEA" w14:textId="1576AB88" w:rsidR="000230A2" w:rsidRDefault="000230A2" w:rsidP="000230A2">
      <w:pPr>
        <w:suppressAutoHyphens/>
        <w:spacing w:after="0" w:line="240" w:lineRule="auto"/>
        <w:rPr>
          <w:rFonts w:ascii="Calibri" w:hAnsi="Calibri"/>
          <w:b/>
          <w:sz w:val="20"/>
          <w:szCs w:val="22"/>
        </w:rPr>
      </w:pPr>
      <w:r w:rsidRPr="00401BC1">
        <w:rPr>
          <w:rFonts w:ascii="Calibri" w:hAnsi="Calibri"/>
          <w:b/>
          <w:sz w:val="20"/>
          <w:szCs w:val="22"/>
        </w:rPr>
        <w:t xml:space="preserve">Tab. </w:t>
      </w:r>
      <w:proofErr w:type="gramStart"/>
      <w:r w:rsidRPr="00401BC1">
        <w:rPr>
          <w:rFonts w:ascii="Calibri" w:hAnsi="Calibri"/>
          <w:b/>
          <w:sz w:val="20"/>
          <w:szCs w:val="22"/>
        </w:rPr>
        <w:t>3</w:t>
      </w:r>
      <w:r w:rsidR="00F73B7A">
        <w:rPr>
          <w:rFonts w:ascii="Calibri" w:hAnsi="Calibri"/>
          <w:b/>
          <w:sz w:val="20"/>
          <w:szCs w:val="22"/>
        </w:rPr>
        <w:t>3</w:t>
      </w:r>
      <w:r w:rsidRPr="00401BC1">
        <w:rPr>
          <w:rFonts w:ascii="Calibri" w:hAnsi="Calibri"/>
          <w:b/>
          <w:sz w:val="20"/>
          <w:szCs w:val="22"/>
        </w:rPr>
        <w:t>g</w:t>
      </w:r>
      <w:proofErr w:type="gramEnd"/>
      <w:r w:rsidRPr="00401BC1">
        <w:rPr>
          <w:rFonts w:ascii="Calibri" w:hAnsi="Calibri"/>
          <w:b/>
          <w:sz w:val="20"/>
          <w:szCs w:val="22"/>
        </w:rPr>
        <w:t>. Srovnání výsledků součástí UTB v Q3 a Q4</w:t>
      </w:r>
    </w:p>
    <w:p w14:paraId="049F45CB" w14:textId="77777777" w:rsidR="00766F3E" w:rsidRPr="00401BC1" w:rsidRDefault="00766F3E" w:rsidP="000230A2">
      <w:pPr>
        <w:suppressAutoHyphens/>
        <w:spacing w:after="0" w:line="240" w:lineRule="auto"/>
        <w:rPr>
          <w:rFonts w:ascii="Calibri" w:hAnsi="Calibri"/>
          <w:b/>
          <w:sz w:val="20"/>
          <w:szCs w:val="22"/>
        </w:rPr>
      </w:pP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0230A2" w:rsidRPr="00FC19CC" w14:paraId="533A965E" w14:textId="77777777" w:rsidTr="00E91A8B">
        <w:trPr>
          <w:trHeight w:val="300"/>
        </w:trPr>
        <w:tc>
          <w:tcPr>
            <w:tcW w:w="993" w:type="dxa"/>
            <w:tcBorders>
              <w:top w:val="nil"/>
              <w:left w:val="nil"/>
              <w:bottom w:val="nil"/>
              <w:right w:val="nil"/>
            </w:tcBorders>
            <w:shd w:val="clear" w:color="auto" w:fill="ED7D31" w:themeFill="accent2"/>
            <w:noWrap/>
            <w:vAlign w:val="bottom"/>
            <w:hideMark/>
          </w:tcPr>
          <w:p w14:paraId="6CE2734D"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center"/>
            <w:hideMark/>
          </w:tcPr>
          <w:p w14:paraId="466E35D3"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center"/>
            <w:hideMark/>
          </w:tcPr>
          <w:p w14:paraId="0D13CC60"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center"/>
            <w:hideMark/>
          </w:tcPr>
          <w:p w14:paraId="4B9447DB"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center"/>
            <w:hideMark/>
          </w:tcPr>
          <w:p w14:paraId="12957341"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center"/>
            <w:hideMark/>
          </w:tcPr>
          <w:p w14:paraId="0A733E2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center"/>
            <w:hideMark/>
          </w:tcPr>
          <w:p w14:paraId="0224718E"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center"/>
            <w:hideMark/>
          </w:tcPr>
          <w:p w14:paraId="4B251313"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center"/>
            <w:hideMark/>
          </w:tcPr>
          <w:p w14:paraId="6859AC79" w14:textId="77777777" w:rsidR="000230A2" w:rsidRPr="00802E87" w:rsidRDefault="000230A2" w:rsidP="0070296D">
            <w:pPr>
              <w:suppressAutoHyphens/>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0230A2" w:rsidRPr="00FC19CC" w14:paraId="71973C37" w14:textId="77777777" w:rsidTr="0070296D">
        <w:trPr>
          <w:trHeight w:val="104"/>
        </w:trPr>
        <w:tc>
          <w:tcPr>
            <w:tcW w:w="993" w:type="dxa"/>
            <w:shd w:val="clear" w:color="auto" w:fill="auto"/>
            <w:noWrap/>
            <w:vAlign w:val="bottom"/>
            <w:hideMark/>
          </w:tcPr>
          <w:p w14:paraId="09A76A05"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69AFB6F"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32ACC55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291A6ECC"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76194EB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43ECBA3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6BAF8DD7"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48E1591B"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08243F26"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0230A2" w:rsidRPr="00FC19CC" w14:paraId="6E5FE2EA" w14:textId="77777777" w:rsidTr="0070296D">
        <w:trPr>
          <w:trHeight w:val="149"/>
        </w:trPr>
        <w:tc>
          <w:tcPr>
            <w:tcW w:w="993" w:type="dxa"/>
            <w:shd w:val="clear" w:color="auto" w:fill="FBE4D5" w:themeFill="accent2" w:themeFillTint="33"/>
            <w:noWrap/>
            <w:vAlign w:val="bottom"/>
            <w:hideMark/>
          </w:tcPr>
          <w:p w14:paraId="51EDF8A6"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3168DD1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1EF6543C"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6B0A40F6"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036AFBEE"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3A4F95EE"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1A379558"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61690830" w14:textId="77777777" w:rsidR="000230A2" w:rsidRPr="00802E87" w:rsidRDefault="000230A2" w:rsidP="0070296D">
            <w:pPr>
              <w:suppressAutoHyphens/>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56C149F"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0230A2" w:rsidRPr="00FC19CC" w14:paraId="24824E35" w14:textId="77777777" w:rsidTr="0070296D">
        <w:trPr>
          <w:trHeight w:val="149"/>
        </w:trPr>
        <w:tc>
          <w:tcPr>
            <w:tcW w:w="993" w:type="dxa"/>
            <w:shd w:val="clear" w:color="auto" w:fill="auto"/>
            <w:noWrap/>
            <w:vAlign w:val="bottom"/>
          </w:tcPr>
          <w:p w14:paraId="6F910BF6"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2A84DE5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17</w:t>
            </w:r>
          </w:p>
        </w:tc>
        <w:tc>
          <w:tcPr>
            <w:tcW w:w="945" w:type="dxa"/>
            <w:shd w:val="clear" w:color="auto" w:fill="auto"/>
            <w:noWrap/>
            <w:vAlign w:val="bottom"/>
          </w:tcPr>
          <w:p w14:paraId="46539BAF"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20</w:t>
            </w:r>
          </w:p>
        </w:tc>
        <w:tc>
          <w:tcPr>
            <w:tcW w:w="944" w:type="dxa"/>
            <w:shd w:val="clear" w:color="auto" w:fill="auto"/>
            <w:noWrap/>
            <w:vAlign w:val="bottom"/>
          </w:tcPr>
          <w:p w14:paraId="108852C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26</w:t>
            </w:r>
          </w:p>
        </w:tc>
        <w:tc>
          <w:tcPr>
            <w:tcW w:w="945" w:type="dxa"/>
            <w:shd w:val="clear" w:color="auto" w:fill="auto"/>
            <w:noWrap/>
            <w:vAlign w:val="bottom"/>
          </w:tcPr>
          <w:p w14:paraId="58DB8935"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792BA0F3"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15</w:t>
            </w:r>
          </w:p>
        </w:tc>
        <w:tc>
          <w:tcPr>
            <w:tcW w:w="945" w:type="dxa"/>
            <w:shd w:val="clear" w:color="auto" w:fill="auto"/>
            <w:noWrap/>
            <w:vAlign w:val="bottom"/>
          </w:tcPr>
          <w:p w14:paraId="19CA7D4C"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7</w:t>
            </w:r>
          </w:p>
        </w:tc>
        <w:tc>
          <w:tcPr>
            <w:tcW w:w="944" w:type="dxa"/>
            <w:shd w:val="clear" w:color="auto" w:fill="auto"/>
            <w:noWrap/>
            <w:vAlign w:val="bottom"/>
          </w:tcPr>
          <w:p w14:paraId="08357932" w14:textId="77777777" w:rsidR="000230A2" w:rsidRPr="000343BC" w:rsidRDefault="000230A2" w:rsidP="0070296D">
            <w:pPr>
              <w:suppressAutoHyphens/>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w:t>
            </w:r>
          </w:p>
        </w:tc>
        <w:tc>
          <w:tcPr>
            <w:tcW w:w="945" w:type="dxa"/>
            <w:shd w:val="clear" w:color="auto" w:fill="auto"/>
            <w:noWrap/>
            <w:vAlign w:val="bottom"/>
          </w:tcPr>
          <w:p w14:paraId="06772991" w14:textId="77777777" w:rsidR="000230A2" w:rsidRPr="000343BC" w:rsidRDefault="000230A2" w:rsidP="0070296D">
            <w:pPr>
              <w:suppressAutoHyphens/>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100</w:t>
            </w:r>
          </w:p>
        </w:tc>
      </w:tr>
      <w:tr w:rsidR="000230A2" w:rsidRPr="00FC19CC" w14:paraId="2FF0786E" w14:textId="77777777" w:rsidTr="0070296D">
        <w:trPr>
          <w:trHeight w:val="147"/>
        </w:trPr>
        <w:tc>
          <w:tcPr>
            <w:tcW w:w="993" w:type="dxa"/>
            <w:shd w:val="clear" w:color="auto" w:fill="FBE4D5" w:themeFill="accent2" w:themeFillTint="33"/>
            <w:vAlign w:val="center"/>
          </w:tcPr>
          <w:p w14:paraId="35FF1960" w14:textId="77777777" w:rsidR="000230A2" w:rsidRPr="003D6EA0"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2022</w:t>
            </w:r>
          </w:p>
        </w:tc>
        <w:tc>
          <w:tcPr>
            <w:tcW w:w="895" w:type="dxa"/>
            <w:shd w:val="clear" w:color="auto" w:fill="FBE4D5" w:themeFill="accent2" w:themeFillTint="33"/>
            <w:noWrap/>
            <w:vAlign w:val="center"/>
          </w:tcPr>
          <w:p w14:paraId="167D54B7"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17</w:t>
            </w:r>
          </w:p>
        </w:tc>
        <w:tc>
          <w:tcPr>
            <w:tcW w:w="945" w:type="dxa"/>
            <w:shd w:val="clear" w:color="auto" w:fill="FBE4D5" w:themeFill="accent2" w:themeFillTint="33"/>
            <w:noWrap/>
            <w:vAlign w:val="center"/>
          </w:tcPr>
          <w:p w14:paraId="6127A5F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8</w:t>
            </w:r>
          </w:p>
        </w:tc>
        <w:tc>
          <w:tcPr>
            <w:tcW w:w="944" w:type="dxa"/>
            <w:shd w:val="clear" w:color="auto" w:fill="FBE4D5" w:themeFill="accent2" w:themeFillTint="33"/>
            <w:noWrap/>
            <w:vAlign w:val="center"/>
          </w:tcPr>
          <w:p w14:paraId="49175C2F"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20</w:t>
            </w:r>
          </w:p>
        </w:tc>
        <w:tc>
          <w:tcPr>
            <w:tcW w:w="945" w:type="dxa"/>
            <w:shd w:val="clear" w:color="auto" w:fill="FBE4D5" w:themeFill="accent2" w:themeFillTint="33"/>
            <w:noWrap/>
            <w:vAlign w:val="center"/>
          </w:tcPr>
          <w:p w14:paraId="2038544A"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4" w:type="dxa"/>
            <w:shd w:val="clear" w:color="auto" w:fill="FBE4D5" w:themeFill="accent2" w:themeFillTint="33"/>
            <w:noWrap/>
            <w:vAlign w:val="center"/>
          </w:tcPr>
          <w:p w14:paraId="2C064CD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10</w:t>
            </w:r>
          </w:p>
        </w:tc>
        <w:tc>
          <w:tcPr>
            <w:tcW w:w="945" w:type="dxa"/>
            <w:shd w:val="clear" w:color="auto" w:fill="FBE4D5" w:themeFill="accent2" w:themeFillTint="33"/>
            <w:noWrap/>
            <w:vAlign w:val="center"/>
          </w:tcPr>
          <w:p w14:paraId="08BF73AF"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3</w:t>
            </w:r>
          </w:p>
        </w:tc>
        <w:tc>
          <w:tcPr>
            <w:tcW w:w="944" w:type="dxa"/>
            <w:shd w:val="clear" w:color="auto" w:fill="FBE4D5" w:themeFill="accent2" w:themeFillTint="33"/>
            <w:noWrap/>
            <w:vAlign w:val="center"/>
          </w:tcPr>
          <w:p w14:paraId="33C5B94C"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sidRPr="00D21813">
              <w:rPr>
                <w:rFonts w:asciiTheme="minorHAnsi" w:hAnsiTheme="minorHAnsi" w:cstheme="minorHAnsi"/>
                <w:color w:val="000000"/>
                <w:sz w:val="18"/>
                <w:szCs w:val="18"/>
              </w:rPr>
              <w:t>0</w:t>
            </w:r>
          </w:p>
        </w:tc>
        <w:tc>
          <w:tcPr>
            <w:tcW w:w="945" w:type="dxa"/>
            <w:shd w:val="clear" w:color="auto" w:fill="FBE4D5" w:themeFill="accent2" w:themeFillTint="33"/>
            <w:noWrap/>
            <w:vAlign w:val="center"/>
          </w:tcPr>
          <w:p w14:paraId="43625F58"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68</w:t>
            </w:r>
          </w:p>
        </w:tc>
      </w:tr>
      <w:tr w:rsidR="000230A2" w:rsidRPr="00FC19CC" w14:paraId="650B1F40" w14:textId="77777777" w:rsidTr="0070296D">
        <w:trPr>
          <w:trHeight w:val="147"/>
        </w:trPr>
        <w:tc>
          <w:tcPr>
            <w:tcW w:w="993" w:type="dxa"/>
            <w:shd w:val="clear" w:color="auto" w:fill="auto"/>
            <w:vAlign w:val="center"/>
          </w:tcPr>
          <w:p w14:paraId="3748D60C" w14:textId="77777777" w:rsidR="000230A2" w:rsidRDefault="000230A2" w:rsidP="0070296D">
            <w:pPr>
              <w:suppressAutoHyphens/>
              <w:spacing w:after="0" w:line="240" w:lineRule="auto"/>
              <w:jc w:val="center"/>
              <w:rPr>
                <w:rFonts w:ascii="Calibri" w:hAnsi="Calibri" w:cs="Calibri"/>
                <w:b/>
                <w:sz w:val="18"/>
                <w:szCs w:val="18"/>
              </w:rPr>
            </w:pPr>
            <w:r>
              <w:rPr>
                <w:rFonts w:ascii="Calibri" w:hAnsi="Calibri" w:cs="Calibri"/>
                <w:b/>
                <w:sz w:val="18"/>
                <w:szCs w:val="18"/>
              </w:rPr>
              <w:t>2023</w:t>
            </w:r>
          </w:p>
        </w:tc>
        <w:tc>
          <w:tcPr>
            <w:tcW w:w="895" w:type="dxa"/>
            <w:shd w:val="clear" w:color="auto" w:fill="auto"/>
            <w:noWrap/>
            <w:vAlign w:val="center"/>
          </w:tcPr>
          <w:p w14:paraId="00486C25"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9</w:t>
            </w:r>
          </w:p>
        </w:tc>
        <w:tc>
          <w:tcPr>
            <w:tcW w:w="945" w:type="dxa"/>
            <w:shd w:val="clear" w:color="auto" w:fill="auto"/>
            <w:noWrap/>
            <w:vAlign w:val="center"/>
          </w:tcPr>
          <w:p w14:paraId="75697C7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944" w:type="dxa"/>
            <w:shd w:val="clear" w:color="auto" w:fill="auto"/>
            <w:noWrap/>
            <w:vAlign w:val="center"/>
          </w:tcPr>
          <w:p w14:paraId="6AD9B854"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31</w:t>
            </w:r>
          </w:p>
        </w:tc>
        <w:tc>
          <w:tcPr>
            <w:tcW w:w="945" w:type="dxa"/>
            <w:shd w:val="clear" w:color="auto" w:fill="auto"/>
            <w:noWrap/>
            <w:vAlign w:val="center"/>
          </w:tcPr>
          <w:p w14:paraId="3D814C8D"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12</w:t>
            </w:r>
          </w:p>
        </w:tc>
        <w:tc>
          <w:tcPr>
            <w:tcW w:w="944" w:type="dxa"/>
            <w:shd w:val="clear" w:color="auto" w:fill="auto"/>
            <w:noWrap/>
            <w:vAlign w:val="center"/>
          </w:tcPr>
          <w:p w14:paraId="2462959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13</w:t>
            </w:r>
          </w:p>
        </w:tc>
        <w:tc>
          <w:tcPr>
            <w:tcW w:w="945" w:type="dxa"/>
            <w:shd w:val="clear" w:color="auto" w:fill="auto"/>
            <w:noWrap/>
            <w:vAlign w:val="center"/>
          </w:tcPr>
          <w:p w14:paraId="75109511"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944" w:type="dxa"/>
            <w:shd w:val="clear" w:color="auto" w:fill="auto"/>
            <w:noWrap/>
            <w:vAlign w:val="center"/>
          </w:tcPr>
          <w:p w14:paraId="1833B2A0" w14:textId="77777777" w:rsidR="000230A2" w:rsidRPr="00D21813" w:rsidRDefault="000230A2" w:rsidP="0070296D">
            <w:pPr>
              <w:suppressAutoHyphens/>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945" w:type="dxa"/>
            <w:shd w:val="clear" w:color="auto" w:fill="auto"/>
            <w:noWrap/>
            <w:vAlign w:val="center"/>
          </w:tcPr>
          <w:p w14:paraId="12586AEF" w14:textId="77777777" w:rsidR="000230A2"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79</w:t>
            </w:r>
          </w:p>
        </w:tc>
      </w:tr>
      <w:tr w:rsidR="000230A2" w:rsidRPr="00FC19CC" w14:paraId="1CDAD878" w14:textId="77777777" w:rsidTr="0070296D">
        <w:trPr>
          <w:trHeight w:val="338"/>
        </w:trPr>
        <w:tc>
          <w:tcPr>
            <w:tcW w:w="993" w:type="dxa"/>
            <w:shd w:val="clear" w:color="auto" w:fill="FBE4D5"/>
            <w:vAlign w:val="bottom"/>
            <w:hideMark/>
          </w:tcPr>
          <w:p w14:paraId="76BABE93" w14:textId="77777777" w:rsidR="000230A2" w:rsidRPr="00802E87" w:rsidRDefault="000230A2" w:rsidP="0070296D">
            <w:pPr>
              <w:suppressAutoHyphens/>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tcBorders>
              <w:top w:val="nil"/>
              <w:left w:val="nil"/>
              <w:bottom w:val="single" w:sz="8" w:space="0" w:color="ED7D31"/>
              <w:right w:val="single" w:sz="8" w:space="0" w:color="ED7D31"/>
            </w:tcBorders>
            <w:shd w:val="clear" w:color="000000" w:fill="FBE4D5"/>
            <w:noWrap/>
            <w:vAlign w:val="center"/>
          </w:tcPr>
          <w:p w14:paraId="752E15EB" w14:textId="00554AEA"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20,</w:t>
            </w:r>
            <w:r w:rsidR="00F73B7A">
              <w:rPr>
                <w:rFonts w:ascii="Calibri" w:hAnsi="Calibri" w:cs="Calibri"/>
                <w:b/>
                <w:bCs/>
                <w:color w:val="000000"/>
                <w:sz w:val="18"/>
                <w:szCs w:val="18"/>
              </w:rPr>
              <w:t>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040BD6C7" w14:textId="170D76D2"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17,9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553B5441" w14:textId="7A9419A5"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33,5</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601C11C9" w14:textId="1EA8DA76"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11,6</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2FE3337F" w14:textId="4ED19CBC"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10,7</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tcBorders>
              <w:top w:val="nil"/>
              <w:left w:val="nil"/>
              <w:bottom w:val="single" w:sz="8" w:space="0" w:color="ED7D31"/>
              <w:right w:val="single" w:sz="8" w:space="0" w:color="ED7D31"/>
            </w:tcBorders>
            <w:shd w:val="clear" w:color="000000" w:fill="FBE4D5"/>
            <w:noWrap/>
            <w:vAlign w:val="center"/>
          </w:tcPr>
          <w:p w14:paraId="3A3B630F" w14:textId="5A76B728"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3,9</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4" w:type="dxa"/>
            <w:tcBorders>
              <w:top w:val="nil"/>
              <w:left w:val="nil"/>
              <w:bottom w:val="single" w:sz="8" w:space="0" w:color="ED7D31"/>
              <w:right w:val="single" w:sz="8" w:space="0" w:color="ED7D31"/>
            </w:tcBorders>
            <w:shd w:val="clear" w:color="000000" w:fill="FBE4D5"/>
            <w:noWrap/>
            <w:vAlign w:val="center"/>
          </w:tcPr>
          <w:p w14:paraId="1353FAB6" w14:textId="175D51BA" w:rsidR="000230A2" w:rsidRDefault="000230A2" w:rsidP="0070296D">
            <w:pPr>
              <w:spacing w:after="0" w:line="240" w:lineRule="auto"/>
              <w:jc w:val="center"/>
              <w:rPr>
                <w:rFonts w:ascii="Calibri" w:hAnsi="Calibri" w:cs="Calibri"/>
                <w:b/>
                <w:bCs/>
                <w:color w:val="000000"/>
                <w:sz w:val="18"/>
                <w:szCs w:val="18"/>
              </w:rPr>
            </w:pPr>
            <w:r>
              <w:rPr>
                <w:rFonts w:ascii="Calibri" w:hAnsi="Calibri" w:cs="Calibri"/>
                <w:b/>
                <w:bCs/>
                <w:color w:val="000000"/>
                <w:sz w:val="18"/>
                <w:szCs w:val="18"/>
              </w:rPr>
              <w:t>1,5</w:t>
            </w:r>
            <w:r w:rsidR="00EF5BC1">
              <w:rPr>
                <w:rFonts w:ascii="Calibri" w:hAnsi="Calibri" w:cs="Calibri"/>
                <w:b/>
                <w:bCs/>
                <w:color w:val="000000"/>
                <w:sz w:val="18"/>
                <w:szCs w:val="18"/>
              </w:rPr>
              <w:t xml:space="preserve"> </w:t>
            </w:r>
            <w:r>
              <w:rPr>
                <w:rFonts w:ascii="Calibri" w:hAnsi="Calibri" w:cs="Calibri"/>
                <w:b/>
                <w:bCs/>
                <w:color w:val="000000"/>
                <w:sz w:val="18"/>
                <w:szCs w:val="18"/>
              </w:rPr>
              <w:t>%</w:t>
            </w:r>
          </w:p>
        </w:tc>
        <w:tc>
          <w:tcPr>
            <w:tcW w:w="945" w:type="dxa"/>
            <w:shd w:val="clear" w:color="auto" w:fill="FBE4D5"/>
            <w:noWrap/>
            <w:vAlign w:val="center"/>
          </w:tcPr>
          <w:p w14:paraId="17C5DDCE" w14:textId="77777777" w:rsidR="000230A2" w:rsidRPr="00802E87" w:rsidRDefault="000230A2" w:rsidP="0070296D">
            <w:pPr>
              <w:suppressAutoHyphens/>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457</w:t>
            </w:r>
          </w:p>
        </w:tc>
      </w:tr>
    </w:tbl>
    <w:p w14:paraId="12AF22A7" w14:textId="046AEBE6" w:rsidR="000230A2" w:rsidRDefault="000230A2" w:rsidP="000230A2">
      <w:pPr>
        <w:suppressAutoHyphens/>
        <w:spacing w:line="240" w:lineRule="auto"/>
        <w:rPr>
          <w:rFonts w:ascii="Calibri" w:hAnsi="Calibri"/>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63D116D7" w14:textId="585DD046" w:rsidR="000230A2" w:rsidRDefault="000230A2" w:rsidP="000230A2">
      <w:pPr>
        <w:suppressAutoHyphens/>
        <w:spacing w:before="240" w:line="240" w:lineRule="auto"/>
        <w:rPr>
          <w:rFonts w:ascii="Calibri" w:hAnsi="Calibri"/>
          <w:sz w:val="22"/>
          <w:szCs w:val="22"/>
        </w:rPr>
      </w:pPr>
      <w:r>
        <w:rPr>
          <w:rFonts w:ascii="Calibri" w:hAnsi="Calibri"/>
          <w:sz w:val="22"/>
          <w:szCs w:val="22"/>
        </w:rPr>
        <w:t xml:space="preserve">Ještě o něco detailnější a objektivnější obrázek vývoje kvality publikační činnosti na UTB ve Zlíně dle Jimp nabízejí </w:t>
      </w:r>
      <w:r w:rsidRPr="000230A2">
        <w:rPr>
          <w:rFonts w:ascii="Calibri" w:hAnsi="Calibri"/>
          <w:sz w:val="22"/>
          <w:szCs w:val="22"/>
        </w:rPr>
        <w:t xml:space="preserve">tabulky </w:t>
      </w:r>
      <w:proofErr w:type="gramStart"/>
      <w:r w:rsidRPr="000230A2">
        <w:rPr>
          <w:rFonts w:ascii="Calibri" w:hAnsi="Calibri"/>
          <w:sz w:val="22"/>
          <w:szCs w:val="22"/>
        </w:rPr>
        <w:t>3</w:t>
      </w:r>
      <w:r w:rsidR="00F73B7A">
        <w:rPr>
          <w:rFonts w:ascii="Calibri" w:hAnsi="Calibri"/>
          <w:sz w:val="22"/>
          <w:szCs w:val="22"/>
        </w:rPr>
        <w:t>3</w:t>
      </w:r>
      <w:r w:rsidRPr="000230A2">
        <w:rPr>
          <w:rFonts w:ascii="Calibri" w:hAnsi="Calibri"/>
          <w:sz w:val="22"/>
          <w:szCs w:val="22"/>
        </w:rPr>
        <w:t>h</w:t>
      </w:r>
      <w:proofErr w:type="gramEnd"/>
      <w:r w:rsidRPr="000230A2">
        <w:rPr>
          <w:rFonts w:ascii="Calibri" w:hAnsi="Calibri"/>
          <w:sz w:val="22"/>
          <w:szCs w:val="22"/>
        </w:rPr>
        <w:t>. a 3</w:t>
      </w:r>
      <w:r w:rsidR="00F73B7A">
        <w:rPr>
          <w:rFonts w:ascii="Calibri" w:hAnsi="Calibri"/>
          <w:sz w:val="22"/>
          <w:szCs w:val="22"/>
        </w:rPr>
        <w:t>3</w:t>
      </w:r>
      <w:r w:rsidRPr="000230A2">
        <w:rPr>
          <w:rFonts w:ascii="Calibri" w:hAnsi="Calibri"/>
          <w:sz w:val="22"/>
          <w:szCs w:val="22"/>
        </w:rPr>
        <w:t>ch., které</w:t>
      </w:r>
      <w:r>
        <w:rPr>
          <w:rFonts w:ascii="Calibri" w:hAnsi="Calibri"/>
          <w:sz w:val="22"/>
          <w:szCs w:val="22"/>
        </w:rPr>
        <w:t xml:space="preserve"> sumarizují vývoj přepočteného počtu výstupů v Jimp </w:t>
      </w:r>
      <w:r w:rsidR="00E91A8B">
        <w:rPr>
          <w:rFonts w:ascii="Calibri" w:hAnsi="Calibri"/>
          <w:sz w:val="22"/>
          <w:szCs w:val="22"/>
        </w:rPr>
        <w:t xml:space="preserve">           </w:t>
      </w:r>
      <w:r>
        <w:rPr>
          <w:rFonts w:ascii="Calibri" w:hAnsi="Calibri"/>
          <w:sz w:val="22"/>
          <w:szCs w:val="22"/>
        </w:rPr>
        <w:t>na jeden plný pracovní úvazek na součásti (FTE). Zohlednění počtu FTE na jednotlivých součástech dává lepší přehled relativní publikační kapacity fakult.</w:t>
      </w:r>
    </w:p>
    <w:p w14:paraId="0050EA1C" w14:textId="77777777" w:rsidR="008E3722" w:rsidRPr="00755C5D" w:rsidRDefault="008E3722" w:rsidP="000230A2">
      <w:pPr>
        <w:suppressAutoHyphens/>
        <w:spacing w:before="240" w:line="240" w:lineRule="auto"/>
        <w:rPr>
          <w:rFonts w:ascii="Calibri" w:hAnsi="Calibri"/>
          <w:sz w:val="22"/>
          <w:szCs w:val="22"/>
        </w:rPr>
      </w:pPr>
    </w:p>
    <w:p w14:paraId="67661C75" w14:textId="3D56AF7A" w:rsidR="000230A2" w:rsidRDefault="000230A2" w:rsidP="000230A2">
      <w:pPr>
        <w:suppressAutoHyphens/>
        <w:spacing w:after="0" w:line="240" w:lineRule="auto"/>
        <w:jc w:val="left"/>
        <w:rPr>
          <w:rFonts w:ascii="Calibri" w:hAnsi="Calibri" w:cs="Calibri"/>
          <w:b/>
          <w:sz w:val="20"/>
          <w:szCs w:val="22"/>
        </w:rPr>
      </w:pPr>
      <w:r w:rsidRPr="00A2645D">
        <w:rPr>
          <w:rFonts w:ascii="Calibri" w:hAnsi="Calibri"/>
          <w:b/>
          <w:sz w:val="22"/>
          <w:szCs w:val="22"/>
        </w:rPr>
        <w:t>T</w:t>
      </w:r>
      <w:r w:rsidRPr="00A2645D">
        <w:rPr>
          <w:rFonts w:ascii="Calibri" w:hAnsi="Calibri"/>
          <w:b/>
          <w:sz w:val="20"/>
          <w:szCs w:val="22"/>
        </w:rPr>
        <w:t xml:space="preserve">ab. </w:t>
      </w:r>
      <w:proofErr w:type="gramStart"/>
      <w:r w:rsidRPr="00A2645D">
        <w:rPr>
          <w:rFonts w:ascii="Calibri" w:hAnsi="Calibri"/>
          <w:b/>
          <w:sz w:val="20"/>
          <w:szCs w:val="22"/>
        </w:rPr>
        <w:t>3</w:t>
      </w:r>
      <w:r w:rsidR="00F73B7A">
        <w:rPr>
          <w:rFonts w:ascii="Calibri" w:hAnsi="Calibri"/>
          <w:b/>
          <w:sz w:val="20"/>
          <w:szCs w:val="22"/>
        </w:rPr>
        <w:t>3</w:t>
      </w:r>
      <w:r w:rsidRPr="00A2645D">
        <w:rPr>
          <w:rFonts w:ascii="Calibri" w:hAnsi="Calibri"/>
          <w:b/>
          <w:sz w:val="20"/>
          <w:szCs w:val="22"/>
        </w:rPr>
        <w:t>h</w:t>
      </w:r>
      <w:proofErr w:type="gramEnd"/>
      <w:r w:rsidRPr="00A2645D">
        <w:rPr>
          <w:rFonts w:ascii="Calibri" w:hAnsi="Calibri"/>
          <w:b/>
          <w:sz w:val="20"/>
          <w:szCs w:val="22"/>
        </w:rPr>
        <w:t xml:space="preserve">. </w:t>
      </w:r>
      <w:r w:rsidRPr="00A2645D">
        <w:rPr>
          <w:rFonts w:ascii="Calibri" w:hAnsi="Calibri" w:cs="Calibri"/>
          <w:b/>
          <w:sz w:val="20"/>
          <w:szCs w:val="22"/>
        </w:rPr>
        <w:t>Přepočtený počet výstupů v D1 až Q2 1 FTE po součástech</w:t>
      </w:r>
    </w:p>
    <w:p w14:paraId="4196A965" w14:textId="77777777" w:rsidR="00766F3E" w:rsidRPr="00FC19CC" w:rsidRDefault="00766F3E" w:rsidP="000230A2">
      <w:pPr>
        <w:suppressAutoHyphens/>
        <w:spacing w:after="0" w:line="240" w:lineRule="auto"/>
        <w:jc w:val="left"/>
        <w:rPr>
          <w:rFonts w:ascii="Calibri" w:hAnsi="Calibri" w:cs="Calibri"/>
          <w:sz w:val="22"/>
          <w:szCs w:val="22"/>
        </w:rPr>
      </w:pPr>
    </w:p>
    <w:tbl>
      <w:tblPr>
        <w:tblStyle w:val="Tabulkasmkou4zvraznn2112"/>
        <w:tblW w:w="8500" w:type="dxa"/>
        <w:tblLayout w:type="fixed"/>
        <w:tblLook w:val="04A0" w:firstRow="1" w:lastRow="0" w:firstColumn="1" w:lastColumn="0" w:noHBand="0" w:noVBand="1"/>
      </w:tblPr>
      <w:tblGrid>
        <w:gridCol w:w="1129"/>
        <w:gridCol w:w="759"/>
        <w:gridCol w:w="945"/>
        <w:gridCol w:w="944"/>
        <w:gridCol w:w="945"/>
        <w:gridCol w:w="944"/>
        <w:gridCol w:w="945"/>
        <w:gridCol w:w="944"/>
        <w:gridCol w:w="945"/>
      </w:tblGrid>
      <w:tr w:rsidR="000230A2" w:rsidRPr="00802E87" w14:paraId="29E65B47" w14:textId="77777777" w:rsidTr="00E91A8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35E92FD" w14:textId="77777777" w:rsidR="000230A2" w:rsidRPr="00C8006E" w:rsidRDefault="000230A2" w:rsidP="0070296D">
            <w:pPr>
              <w:suppressAutoHyphens/>
              <w:spacing w:after="0" w:line="240" w:lineRule="auto"/>
              <w:jc w:val="center"/>
              <w:rPr>
                <w:rFonts w:asciiTheme="minorHAnsi" w:hAnsiTheme="minorHAnsi" w:cstheme="minorHAnsi"/>
                <w:sz w:val="18"/>
                <w:szCs w:val="18"/>
              </w:rPr>
            </w:pPr>
            <w:r w:rsidRPr="00C8006E">
              <w:rPr>
                <w:rFonts w:asciiTheme="minorHAnsi" w:hAnsiTheme="minorHAnsi" w:cstheme="minorHAnsi"/>
                <w:sz w:val="18"/>
                <w:szCs w:val="18"/>
              </w:rPr>
              <w:t>Kalendářní rok</w:t>
            </w:r>
          </w:p>
        </w:tc>
        <w:tc>
          <w:tcPr>
            <w:tcW w:w="759" w:type="dxa"/>
            <w:noWrap/>
            <w:vAlign w:val="center"/>
            <w:hideMark/>
          </w:tcPr>
          <w:p w14:paraId="6E39CF9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FT</w:t>
            </w:r>
          </w:p>
        </w:tc>
        <w:tc>
          <w:tcPr>
            <w:tcW w:w="945" w:type="dxa"/>
            <w:noWrap/>
            <w:vAlign w:val="center"/>
            <w:hideMark/>
          </w:tcPr>
          <w:p w14:paraId="3ADEED30"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CPS/UNI</w:t>
            </w:r>
          </w:p>
        </w:tc>
        <w:tc>
          <w:tcPr>
            <w:tcW w:w="944" w:type="dxa"/>
            <w:noWrap/>
            <w:vAlign w:val="center"/>
            <w:hideMark/>
          </w:tcPr>
          <w:p w14:paraId="153E2FF8"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FaME</w:t>
            </w:r>
          </w:p>
        </w:tc>
        <w:tc>
          <w:tcPr>
            <w:tcW w:w="945" w:type="dxa"/>
            <w:noWrap/>
            <w:vAlign w:val="center"/>
            <w:hideMark/>
          </w:tcPr>
          <w:p w14:paraId="0DC2F54B"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FAI</w:t>
            </w:r>
          </w:p>
        </w:tc>
        <w:tc>
          <w:tcPr>
            <w:tcW w:w="944" w:type="dxa"/>
            <w:noWrap/>
            <w:vAlign w:val="center"/>
            <w:hideMark/>
          </w:tcPr>
          <w:p w14:paraId="0B48FA9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FHS</w:t>
            </w:r>
          </w:p>
        </w:tc>
        <w:tc>
          <w:tcPr>
            <w:tcW w:w="945" w:type="dxa"/>
            <w:noWrap/>
            <w:vAlign w:val="center"/>
            <w:hideMark/>
          </w:tcPr>
          <w:p w14:paraId="09C1489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FLKŘ</w:t>
            </w:r>
          </w:p>
        </w:tc>
        <w:tc>
          <w:tcPr>
            <w:tcW w:w="944" w:type="dxa"/>
            <w:noWrap/>
            <w:vAlign w:val="center"/>
            <w:hideMark/>
          </w:tcPr>
          <w:p w14:paraId="570BBB3A"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FMK</w:t>
            </w:r>
          </w:p>
        </w:tc>
        <w:tc>
          <w:tcPr>
            <w:tcW w:w="945" w:type="dxa"/>
            <w:noWrap/>
            <w:vAlign w:val="center"/>
            <w:hideMark/>
          </w:tcPr>
          <w:p w14:paraId="781A7423"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UTB</w:t>
            </w:r>
          </w:p>
        </w:tc>
      </w:tr>
      <w:tr w:rsidR="000230A2" w:rsidRPr="00802E87" w14:paraId="79F54412"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5487050"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2019</w:t>
            </w:r>
          </w:p>
        </w:tc>
        <w:tc>
          <w:tcPr>
            <w:tcW w:w="759" w:type="dxa"/>
            <w:noWrap/>
            <w:hideMark/>
          </w:tcPr>
          <w:p w14:paraId="4709656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noWrap/>
            <w:hideMark/>
          </w:tcPr>
          <w:p w14:paraId="4E843766"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noWrap/>
            <w:hideMark/>
          </w:tcPr>
          <w:p w14:paraId="414E1E1E"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noWrap/>
            <w:hideMark/>
          </w:tcPr>
          <w:p w14:paraId="6CE64B7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noWrap/>
            <w:hideMark/>
          </w:tcPr>
          <w:p w14:paraId="59EA5458"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noWrap/>
            <w:hideMark/>
          </w:tcPr>
          <w:p w14:paraId="0DB2A9AF"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noWrap/>
            <w:hideMark/>
          </w:tcPr>
          <w:p w14:paraId="1A245FC4"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noWrap/>
            <w:hideMark/>
          </w:tcPr>
          <w:p w14:paraId="007A96BB"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0230A2" w:rsidRPr="00802E87" w14:paraId="4CE0535C" w14:textId="77777777" w:rsidTr="0070296D">
        <w:trPr>
          <w:trHeight w:val="284"/>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4152F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2020</w:t>
            </w:r>
          </w:p>
        </w:tc>
        <w:tc>
          <w:tcPr>
            <w:tcW w:w="759" w:type="dxa"/>
            <w:noWrap/>
            <w:hideMark/>
          </w:tcPr>
          <w:p w14:paraId="5218867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noWrap/>
            <w:hideMark/>
          </w:tcPr>
          <w:p w14:paraId="11EAD6E0"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noWrap/>
            <w:hideMark/>
          </w:tcPr>
          <w:p w14:paraId="794214D5"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noWrap/>
            <w:hideMark/>
          </w:tcPr>
          <w:p w14:paraId="772617D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noWrap/>
            <w:hideMark/>
          </w:tcPr>
          <w:p w14:paraId="0B6D01F3"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noWrap/>
            <w:hideMark/>
          </w:tcPr>
          <w:p w14:paraId="6FF08A56"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noWrap/>
            <w:hideMark/>
          </w:tcPr>
          <w:p w14:paraId="79F7F4E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noWrap/>
            <w:hideMark/>
          </w:tcPr>
          <w:p w14:paraId="387A74D1"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r w:rsidR="000230A2" w:rsidRPr="009A3FFB" w14:paraId="225BBE86"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54EADDAB"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2021</w:t>
            </w:r>
          </w:p>
        </w:tc>
        <w:tc>
          <w:tcPr>
            <w:tcW w:w="759" w:type="dxa"/>
            <w:noWrap/>
          </w:tcPr>
          <w:p w14:paraId="5146BC84" w14:textId="77777777" w:rsidR="000230A2" w:rsidRPr="000343BC"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0,70</w:t>
            </w:r>
          </w:p>
        </w:tc>
        <w:tc>
          <w:tcPr>
            <w:tcW w:w="945" w:type="dxa"/>
            <w:noWrap/>
          </w:tcPr>
          <w:p w14:paraId="21BAF42A"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1,50</w:t>
            </w:r>
          </w:p>
        </w:tc>
        <w:tc>
          <w:tcPr>
            <w:tcW w:w="944" w:type="dxa"/>
            <w:noWrap/>
          </w:tcPr>
          <w:p w14:paraId="1C35AB6E"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0,22</w:t>
            </w:r>
          </w:p>
        </w:tc>
        <w:tc>
          <w:tcPr>
            <w:tcW w:w="945" w:type="dxa"/>
            <w:noWrap/>
          </w:tcPr>
          <w:p w14:paraId="51FE48F7"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0,13</w:t>
            </w:r>
          </w:p>
        </w:tc>
        <w:tc>
          <w:tcPr>
            <w:tcW w:w="944" w:type="dxa"/>
            <w:noWrap/>
          </w:tcPr>
          <w:p w14:paraId="234219CD"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0,10</w:t>
            </w:r>
          </w:p>
        </w:tc>
        <w:tc>
          <w:tcPr>
            <w:tcW w:w="945" w:type="dxa"/>
            <w:noWrap/>
          </w:tcPr>
          <w:p w14:paraId="39E4A0CB"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4" w:type="dxa"/>
            <w:noWrap/>
          </w:tcPr>
          <w:p w14:paraId="12F964FD"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5" w:type="dxa"/>
            <w:noWrap/>
          </w:tcPr>
          <w:p w14:paraId="04A3FE34" w14:textId="77777777" w:rsidR="000230A2" w:rsidRPr="009A3FFB"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9A3FFB">
              <w:rPr>
                <w:rFonts w:asciiTheme="minorHAnsi" w:hAnsiTheme="minorHAnsi" w:cstheme="minorHAnsi"/>
                <w:b/>
                <w:color w:val="000000"/>
                <w:sz w:val="18"/>
                <w:szCs w:val="18"/>
              </w:rPr>
              <w:t>0,41</w:t>
            </w:r>
          </w:p>
        </w:tc>
      </w:tr>
      <w:tr w:rsidR="000230A2" w:rsidRPr="009A3FFB" w14:paraId="33AFAC1E" w14:textId="77777777" w:rsidTr="0070296D">
        <w:trPr>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34A8E5E9"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2022</w:t>
            </w:r>
          </w:p>
        </w:tc>
        <w:tc>
          <w:tcPr>
            <w:tcW w:w="759" w:type="dxa"/>
            <w:noWrap/>
          </w:tcPr>
          <w:p w14:paraId="4E88DD35" w14:textId="77777777" w:rsidR="000230A2"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0,87</w:t>
            </w:r>
          </w:p>
        </w:tc>
        <w:tc>
          <w:tcPr>
            <w:tcW w:w="945" w:type="dxa"/>
            <w:noWrap/>
          </w:tcPr>
          <w:p w14:paraId="739B119E"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1,39</w:t>
            </w:r>
          </w:p>
        </w:tc>
        <w:tc>
          <w:tcPr>
            <w:tcW w:w="944" w:type="dxa"/>
            <w:noWrap/>
          </w:tcPr>
          <w:p w14:paraId="1EFFD2A9"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0,31</w:t>
            </w:r>
          </w:p>
        </w:tc>
        <w:tc>
          <w:tcPr>
            <w:tcW w:w="945" w:type="dxa"/>
            <w:noWrap/>
          </w:tcPr>
          <w:p w14:paraId="57416566"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0,35</w:t>
            </w:r>
          </w:p>
        </w:tc>
        <w:tc>
          <w:tcPr>
            <w:tcW w:w="944" w:type="dxa"/>
            <w:noWrap/>
          </w:tcPr>
          <w:p w14:paraId="02DBE941"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0,09</w:t>
            </w:r>
          </w:p>
        </w:tc>
        <w:tc>
          <w:tcPr>
            <w:tcW w:w="945" w:type="dxa"/>
            <w:noWrap/>
          </w:tcPr>
          <w:p w14:paraId="49900501"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0,08</w:t>
            </w:r>
          </w:p>
        </w:tc>
        <w:tc>
          <w:tcPr>
            <w:tcW w:w="944" w:type="dxa"/>
            <w:noWrap/>
          </w:tcPr>
          <w:p w14:paraId="351CDF84"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0,00</w:t>
            </w:r>
          </w:p>
        </w:tc>
        <w:tc>
          <w:tcPr>
            <w:tcW w:w="945" w:type="dxa"/>
            <w:noWrap/>
          </w:tcPr>
          <w:p w14:paraId="2FB7A7DE" w14:textId="77777777" w:rsidR="000230A2" w:rsidRPr="009A3FFB"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Pr>
                <w:rFonts w:ascii="Calibri" w:hAnsi="Calibri" w:cs="Calibri"/>
                <w:b/>
                <w:bCs/>
                <w:color w:val="000000"/>
                <w:sz w:val="18"/>
                <w:szCs w:val="18"/>
              </w:rPr>
              <w:t>0,45</w:t>
            </w:r>
          </w:p>
        </w:tc>
      </w:tr>
      <w:tr w:rsidR="000230A2" w:rsidRPr="009A3FFB" w14:paraId="2DA5F8B3" w14:textId="77777777" w:rsidTr="0070296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29" w:type="dxa"/>
            <w:noWrap/>
          </w:tcPr>
          <w:p w14:paraId="756AC4C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2023</w:t>
            </w:r>
          </w:p>
        </w:tc>
        <w:tc>
          <w:tcPr>
            <w:tcW w:w="759" w:type="dxa"/>
            <w:noWrap/>
          </w:tcPr>
          <w:p w14:paraId="1C0BE3E2"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0,82</w:t>
            </w:r>
          </w:p>
        </w:tc>
        <w:tc>
          <w:tcPr>
            <w:tcW w:w="945" w:type="dxa"/>
            <w:noWrap/>
          </w:tcPr>
          <w:p w14:paraId="0F3203A3"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1,43</w:t>
            </w:r>
          </w:p>
        </w:tc>
        <w:tc>
          <w:tcPr>
            <w:tcW w:w="944" w:type="dxa"/>
            <w:noWrap/>
          </w:tcPr>
          <w:p w14:paraId="0CC22FFA"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0,54</w:t>
            </w:r>
          </w:p>
        </w:tc>
        <w:tc>
          <w:tcPr>
            <w:tcW w:w="945" w:type="dxa"/>
            <w:noWrap/>
          </w:tcPr>
          <w:p w14:paraId="10B7404C"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0,24</w:t>
            </w:r>
          </w:p>
        </w:tc>
        <w:tc>
          <w:tcPr>
            <w:tcW w:w="944" w:type="dxa"/>
            <w:noWrap/>
          </w:tcPr>
          <w:p w14:paraId="612A591B"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0,09</w:t>
            </w:r>
          </w:p>
        </w:tc>
        <w:tc>
          <w:tcPr>
            <w:tcW w:w="945" w:type="dxa"/>
            <w:noWrap/>
          </w:tcPr>
          <w:p w14:paraId="30A9552C"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0,13</w:t>
            </w:r>
          </w:p>
        </w:tc>
        <w:tc>
          <w:tcPr>
            <w:tcW w:w="944" w:type="dxa"/>
            <w:noWrap/>
          </w:tcPr>
          <w:p w14:paraId="6B355631"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0,03</w:t>
            </w:r>
          </w:p>
        </w:tc>
        <w:tc>
          <w:tcPr>
            <w:tcW w:w="945" w:type="dxa"/>
            <w:noWrap/>
          </w:tcPr>
          <w:p w14:paraId="78389480" w14:textId="77777777" w:rsidR="000230A2"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Pr>
                <w:rFonts w:ascii="Calibri" w:hAnsi="Calibri" w:cs="Calibri"/>
                <w:b/>
                <w:bCs/>
                <w:color w:val="000000"/>
                <w:sz w:val="18"/>
                <w:szCs w:val="18"/>
              </w:rPr>
              <w:t>0,46</w:t>
            </w:r>
          </w:p>
        </w:tc>
      </w:tr>
    </w:tbl>
    <w:p w14:paraId="5342AACA" w14:textId="14E88995" w:rsidR="000230A2" w:rsidRDefault="000230A2" w:rsidP="000230A2">
      <w:pPr>
        <w:suppressAutoHyphens/>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28C0692A" w14:textId="77777777" w:rsidR="008E3722" w:rsidRDefault="008E3722" w:rsidP="000230A2">
      <w:pPr>
        <w:suppressAutoHyphens/>
        <w:spacing w:before="120" w:after="0" w:line="240" w:lineRule="auto"/>
        <w:jc w:val="left"/>
        <w:rPr>
          <w:rFonts w:ascii="Calibri" w:hAnsi="Calibri"/>
          <w:b/>
          <w:sz w:val="20"/>
          <w:szCs w:val="22"/>
        </w:rPr>
      </w:pPr>
    </w:p>
    <w:p w14:paraId="503D9F50" w14:textId="77777777" w:rsidR="00766F3E" w:rsidRDefault="00766F3E" w:rsidP="000230A2">
      <w:pPr>
        <w:suppressAutoHyphens/>
        <w:spacing w:before="120" w:after="0" w:line="240" w:lineRule="auto"/>
        <w:jc w:val="left"/>
        <w:rPr>
          <w:rFonts w:ascii="Calibri" w:hAnsi="Calibri"/>
          <w:b/>
          <w:sz w:val="20"/>
          <w:szCs w:val="22"/>
        </w:rPr>
      </w:pPr>
    </w:p>
    <w:p w14:paraId="43959AE4" w14:textId="77777777" w:rsidR="00766F3E" w:rsidRDefault="00766F3E" w:rsidP="000230A2">
      <w:pPr>
        <w:suppressAutoHyphens/>
        <w:spacing w:before="120" w:after="0" w:line="240" w:lineRule="auto"/>
        <w:jc w:val="left"/>
        <w:rPr>
          <w:rFonts w:ascii="Calibri" w:hAnsi="Calibri"/>
          <w:b/>
          <w:sz w:val="20"/>
          <w:szCs w:val="22"/>
        </w:rPr>
      </w:pPr>
    </w:p>
    <w:p w14:paraId="3F9EF753" w14:textId="67159F85" w:rsidR="000230A2" w:rsidRDefault="000230A2" w:rsidP="000230A2">
      <w:pPr>
        <w:suppressAutoHyphens/>
        <w:spacing w:before="120" w:after="0" w:line="240" w:lineRule="auto"/>
        <w:jc w:val="left"/>
        <w:rPr>
          <w:rFonts w:ascii="Calibri" w:hAnsi="Calibri" w:cs="Calibri"/>
          <w:b/>
          <w:sz w:val="20"/>
          <w:szCs w:val="22"/>
        </w:rPr>
      </w:pPr>
      <w:r w:rsidRPr="00A2645D">
        <w:rPr>
          <w:rFonts w:ascii="Calibri" w:hAnsi="Calibri"/>
          <w:b/>
          <w:sz w:val="20"/>
          <w:szCs w:val="22"/>
        </w:rPr>
        <w:lastRenderedPageBreak/>
        <w:t>Tab. 3</w:t>
      </w:r>
      <w:r w:rsidR="00F73B7A">
        <w:rPr>
          <w:rFonts w:ascii="Calibri" w:hAnsi="Calibri"/>
          <w:b/>
          <w:sz w:val="20"/>
          <w:szCs w:val="22"/>
        </w:rPr>
        <w:t>3</w:t>
      </w:r>
      <w:r w:rsidRPr="00A2645D">
        <w:rPr>
          <w:rFonts w:ascii="Calibri" w:hAnsi="Calibri"/>
          <w:b/>
          <w:sz w:val="20"/>
          <w:szCs w:val="22"/>
        </w:rPr>
        <w:t xml:space="preserve">ch. </w:t>
      </w:r>
      <w:r w:rsidRPr="00A2645D">
        <w:rPr>
          <w:rFonts w:ascii="Calibri" w:hAnsi="Calibri" w:cs="Calibri"/>
          <w:b/>
          <w:sz w:val="20"/>
          <w:szCs w:val="22"/>
        </w:rPr>
        <w:t>Přepočtený počet výstupů v Q3 až Q4 1 FTE po součástech</w:t>
      </w:r>
    </w:p>
    <w:p w14:paraId="6E501E3B" w14:textId="77777777" w:rsidR="00766F3E" w:rsidRPr="00401BC1" w:rsidRDefault="00766F3E" w:rsidP="000230A2">
      <w:pPr>
        <w:suppressAutoHyphens/>
        <w:spacing w:before="120" w:after="0" w:line="240" w:lineRule="auto"/>
        <w:jc w:val="left"/>
        <w:rPr>
          <w:rFonts w:ascii="Calibri" w:hAnsi="Calibri" w:cs="Calibri"/>
          <w:sz w:val="20"/>
          <w:szCs w:val="22"/>
        </w:rPr>
      </w:pPr>
    </w:p>
    <w:tbl>
      <w:tblPr>
        <w:tblStyle w:val="Tabulkasmkou4zvraznn2112"/>
        <w:tblW w:w="8500" w:type="dxa"/>
        <w:tblLayout w:type="fixed"/>
        <w:tblLook w:val="04A0" w:firstRow="1" w:lastRow="0" w:firstColumn="1" w:lastColumn="0" w:noHBand="0" w:noVBand="1"/>
      </w:tblPr>
      <w:tblGrid>
        <w:gridCol w:w="988"/>
        <w:gridCol w:w="141"/>
        <w:gridCol w:w="759"/>
        <w:gridCol w:w="945"/>
        <w:gridCol w:w="944"/>
        <w:gridCol w:w="945"/>
        <w:gridCol w:w="944"/>
        <w:gridCol w:w="945"/>
        <w:gridCol w:w="944"/>
        <w:gridCol w:w="945"/>
      </w:tblGrid>
      <w:tr w:rsidR="000230A2" w:rsidRPr="00802E87" w14:paraId="699A5706" w14:textId="77777777" w:rsidTr="00E91A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gridSpan w:val="2"/>
            <w:noWrap/>
            <w:hideMark/>
          </w:tcPr>
          <w:p w14:paraId="5083133A" w14:textId="77777777" w:rsidR="000230A2" w:rsidRPr="00C8006E" w:rsidRDefault="000230A2" w:rsidP="0070296D">
            <w:pPr>
              <w:suppressAutoHyphens/>
              <w:spacing w:after="0" w:line="240" w:lineRule="auto"/>
              <w:jc w:val="center"/>
              <w:rPr>
                <w:rFonts w:asciiTheme="minorHAnsi" w:hAnsiTheme="minorHAnsi" w:cstheme="minorHAnsi"/>
                <w:sz w:val="18"/>
                <w:szCs w:val="18"/>
              </w:rPr>
            </w:pPr>
            <w:r w:rsidRPr="00C8006E">
              <w:rPr>
                <w:rFonts w:asciiTheme="minorHAnsi" w:hAnsiTheme="minorHAnsi" w:cstheme="minorHAnsi"/>
                <w:sz w:val="18"/>
                <w:szCs w:val="18"/>
              </w:rPr>
              <w:t>Kalendářní rok</w:t>
            </w:r>
          </w:p>
        </w:tc>
        <w:tc>
          <w:tcPr>
            <w:tcW w:w="759" w:type="dxa"/>
            <w:noWrap/>
            <w:vAlign w:val="center"/>
            <w:hideMark/>
          </w:tcPr>
          <w:p w14:paraId="4F857D5F"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FT</w:t>
            </w:r>
          </w:p>
        </w:tc>
        <w:tc>
          <w:tcPr>
            <w:tcW w:w="945" w:type="dxa"/>
            <w:noWrap/>
            <w:vAlign w:val="center"/>
            <w:hideMark/>
          </w:tcPr>
          <w:p w14:paraId="4F279587"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CPS/UNI</w:t>
            </w:r>
          </w:p>
        </w:tc>
        <w:tc>
          <w:tcPr>
            <w:tcW w:w="944" w:type="dxa"/>
            <w:noWrap/>
            <w:vAlign w:val="center"/>
            <w:hideMark/>
          </w:tcPr>
          <w:p w14:paraId="3CA04B16"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FaME</w:t>
            </w:r>
          </w:p>
        </w:tc>
        <w:tc>
          <w:tcPr>
            <w:tcW w:w="945" w:type="dxa"/>
            <w:noWrap/>
            <w:vAlign w:val="center"/>
            <w:hideMark/>
          </w:tcPr>
          <w:p w14:paraId="6C6D6C2C"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FAI</w:t>
            </w:r>
          </w:p>
        </w:tc>
        <w:tc>
          <w:tcPr>
            <w:tcW w:w="944" w:type="dxa"/>
            <w:noWrap/>
            <w:vAlign w:val="center"/>
            <w:hideMark/>
          </w:tcPr>
          <w:p w14:paraId="3CDBC46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FHS</w:t>
            </w:r>
          </w:p>
        </w:tc>
        <w:tc>
          <w:tcPr>
            <w:tcW w:w="945" w:type="dxa"/>
            <w:noWrap/>
            <w:vAlign w:val="center"/>
            <w:hideMark/>
          </w:tcPr>
          <w:p w14:paraId="56098265"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FLKŘ</w:t>
            </w:r>
          </w:p>
        </w:tc>
        <w:tc>
          <w:tcPr>
            <w:tcW w:w="944" w:type="dxa"/>
            <w:noWrap/>
            <w:vAlign w:val="center"/>
            <w:hideMark/>
          </w:tcPr>
          <w:p w14:paraId="45DC4FA2"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FMK</w:t>
            </w:r>
          </w:p>
        </w:tc>
        <w:tc>
          <w:tcPr>
            <w:tcW w:w="945" w:type="dxa"/>
            <w:noWrap/>
            <w:vAlign w:val="center"/>
            <w:hideMark/>
          </w:tcPr>
          <w:p w14:paraId="2FE7C5C1" w14:textId="77777777" w:rsidR="000230A2" w:rsidRPr="00C8006E" w:rsidRDefault="000230A2" w:rsidP="0070296D">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8006E">
              <w:rPr>
                <w:rFonts w:asciiTheme="minorHAnsi" w:hAnsiTheme="minorHAnsi" w:cstheme="minorHAnsi"/>
                <w:sz w:val="18"/>
                <w:szCs w:val="18"/>
              </w:rPr>
              <w:t>UTB</w:t>
            </w:r>
          </w:p>
        </w:tc>
      </w:tr>
      <w:tr w:rsidR="000230A2" w:rsidRPr="00802E87" w14:paraId="4FD733C2"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109802E"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2019</w:t>
            </w:r>
          </w:p>
        </w:tc>
        <w:tc>
          <w:tcPr>
            <w:tcW w:w="900" w:type="dxa"/>
            <w:gridSpan w:val="2"/>
            <w:noWrap/>
            <w:hideMark/>
          </w:tcPr>
          <w:p w14:paraId="44876058"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noWrap/>
            <w:hideMark/>
          </w:tcPr>
          <w:p w14:paraId="1887DE92"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noWrap/>
            <w:hideMark/>
          </w:tcPr>
          <w:p w14:paraId="2F724F45"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noWrap/>
            <w:hideMark/>
          </w:tcPr>
          <w:p w14:paraId="4F57E7CD"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noWrap/>
            <w:hideMark/>
          </w:tcPr>
          <w:p w14:paraId="7A64863A"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noWrap/>
            <w:hideMark/>
          </w:tcPr>
          <w:p w14:paraId="7D7E4857"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noWrap/>
            <w:hideMark/>
          </w:tcPr>
          <w:p w14:paraId="70AA39BF"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noWrap/>
            <w:hideMark/>
          </w:tcPr>
          <w:p w14:paraId="4D76563D"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0230A2" w:rsidRPr="00802E87" w14:paraId="31CEA82A" w14:textId="77777777" w:rsidTr="0070296D">
        <w:trPr>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DE96BE7"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2020</w:t>
            </w:r>
          </w:p>
        </w:tc>
        <w:tc>
          <w:tcPr>
            <w:tcW w:w="900" w:type="dxa"/>
            <w:gridSpan w:val="2"/>
            <w:noWrap/>
            <w:hideMark/>
          </w:tcPr>
          <w:p w14:paraId="4EDD28E6"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noWrap/>
            <w:hideMark/>
          </w:tcPr>
          <w:p w14:paraId="1576F14C"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noWrap/>
            <w:hideMark/>
          </w:tcPr>
          <w:p w14:paraId="0F13C01D"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noWrap/>
            <w:hideMark/>
          </w:tcPr>
          <w:p w14:paraId="03BDC14D"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noWrap/>
            <w:hideMark/>
          </w:tcPr>
          <w:p w14:paraId="21AD534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noWrap/>
            <w:hideMark/>
          </w:tcPr>
          <w:p w14:paraId="115FCBDE"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noWrap/>
            <w:hideMark/>
          </w:tcPr>
          <w:p w14:paraId="231CC2AA"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noWrap/>
            <w:hideMark/>
          </w:tcPr>
          <w:p w14:paraId="2164C462" w14:textId="77777777" w:rsidR="000230A2" w:rsidRPr="00802E87"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0230A2" w:rsidRPr="00802E87" w14:paraId="3EF53D89"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60160E73"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2021</w:t>
            </w:r>
          </w:p>
        </w:tc>
        <w:tc>
          <w:tcPr>
            <w:tcW w:w="900" w:type="dxa"/>
            <w:gridSpan w:val="2"/>
            <w:noWrap/>
          </w:tcPr>
          <w:p w14:paraId="49353EA6" w14:textId="77777777" w:rsidR="000230A2" w:rsidRPr="000343BC"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5" w:type="dxa"/>
            <w:noWrap/>
          </w:tcPr>
          <w:p w14:paraId="1AB13D3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44" w:type="dxa"/>
            <w:noWrap/>
          </w:tcPr>
          <w:p w14:paraId="1C86822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45" w:type="dxa"/>
            <w:noWrap/>
          </w:tcPr>
          <w:p w14:paraId="6F3C1930"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noWrap/>
          </w:tcPr>
          <w:p w14:paraId="6F9F2C6A"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noWrap/>
          </w:tcPr>
          <w:p w14:paraId="4877C097"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44" w:type="dxa"/>
            <w:noWrap/>
          </w:tcPr>
          <w:p w14:paraId="352431DB"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45" w:type="dxa"/>
            <w:noWrap/>
          </w:tcPr>
          <w:p w14:paraId="48995F99" w14:textId="77777777" w:rsidR="000230A2" w:rsidRPr="00802E87"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r w:rsidR="000230A2" w:rsidRPr="00082BA8" w14:paraId="12838815" w14:textId="77777777" w:rsidTr="0070296D">
        <w:trPr>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61467926"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2022</w:t>
            </w:r>
          </w:p>
        </w:tc>
        <w:tc>
          <w:tcPr>
            <w:tcW w:w="900" w:type="dxa"/>
            <w:gridSpan w:val="2"/>
            <w:noWrap/>
          </w:tcPr>
          <w:p w14:paraId="67A29279"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0,16</w:t>
            </w:r>
          </w:p>
        </w:tc>
        <w:tc>
          <w:tcPr>
            <w:tcW w:w="945" w:type="dxa"/>
            <w:noWrap/>
          </w:tcPr>
          <w:p w14:paraId="62DA2CD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0,14</w:t>
            </w:r>
          </w:p>
        </w:tc>
        <w:tc>
          <w:tcPr>
            <w:tcW w:w="944" w:type="dxa"/>
            <w:noWrap/>
          </w:tcPr>
          <w:p w14:paraId="66F6D166"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0,26</w:t>
            </w:r>
          </w:p>
        </w:tc>
        <w:tc>
          <w:tcPr>
            <w:tcW w:w="945" w:type="dxa"/>
            <w:noWrap/>
          </w:tcPr>
          <w:p w14:paraId="25CC371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0,11</w:t>
            </w:r>
          </w:p>
        </w:tc>
        <w:tc>
          <w:tcPr>
            <w:tcW w:w="944" w:type="dxa"/>
            <w:noWrap/>
          </w:tcPr>
          <w:p w14:paraId="2669F23A"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0,10</w:t>
            </w:r>
          </w:p>
        </w:tc>
        <w:tc>
          <w:tcPr>
            <w:tcW w:w="945" w:type="dxa"/>
            <w:noWrap/>
          </w:tcPr>
          <w:p w14:paraId="497E6D7E"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0,08</w:t>
            </w:r>
          </w:p>
        </w:tc>
        <w:tc>
          <w:tcPr>
            <w:tcW w:w="944" w:type="dxa"/>
            <w:noWrap/>
          </w:tcPr>
          <w:p w14:paraId="123B4D1F"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2BA8">
              <w:rPr>
                <w:rFonts w:asciiTheme="minorHAnsi" w:hAnsiTheme="minorHAnsi" w:cstheme="minorHAnsi"/>
                <w:color w:val="000000"/>
                <w:sz w:val="18"/>
                <w:szCs w:val="18"/>
              </w:rPr>
              <w:t>0,00</w:t>
            </w:r>
          </w:p>
        </w:tc>
        <w:tc>
          <w:tcPr>
            <w:tcW w:w="945" w:type="dxa"/>
            <w:noWrap/>
          </w:tcPr>
          <w:p w14:paraId="080A69A5" w14:textId="77777777" w:rsidR="000230A2" w:rsidRPr="00082BA8" w:rsidRDefault="000230A2" w:rsidP="0070296D">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18"/>
                <w:szCs w:val="18"/>
              </w:rPr>
            </w:pPr>
            <w:r w:rsidRPr="00082BA8">
              <w:rPr>
                <w:rFonts w:asciiTheme="minorHAnsi" w:hAnsiTheme="minorHAnsi" w:cstheme="minorHAnsi"/>
                <w:b/>
                <w:color w:val="000000"/>
                <w:sz w:val="18"/>
                <w:szCs w:val="18"/>
              </w:rPr>
              <w:t>0,13</w:t>
            </w:r>
          </w:p>
        </w:tc>
      </w:tr>
      <w:tr w:rsidR="000230A2" w:rsidRPr="00082BA8" w14:paraId="236FEEE1" w14:textId="77777777" w:rsidTr="007029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tcPr>
          <w:p w14:paraId="5B083663" w14:textId="77777777" w:rsidR="000230A2" w:rsidRPr="00C8006E" w:rsidRDefault="000230A2" w:rsidP="0070296D">
            <w:pPr>
              <w:suppressAutoHyphens/>
              <w:spacing w:after="0" w:line="240" w:lineRule="auto"/>
              <w:jc w:val="center"/>
              <w:rPr>
                <w:rFonts w:asciiTheme="minorHAnsi" w:hAnsiTheme="minorHAnsi" w:cstheme="minorHAnsi"/>
                <w:color w:val="000000" w:themeColor="text1"/>
                <w:sz w:val="18"/>
                <w:szCs w:val="18"/>
              </w:rPr>
            </w:pPr>
            <w:r w:rsidRPr="00C8006E">
              <w:rPr>
                <w:rFonts w:asciiTheme="minorHAnsi" w:hAnsiTheme="minorHAnsi" w:cstheme="minorHAnsi"/>
                <w:color w:val="000000" w:themeColor="text1"/>
                <w:sz w:val="18"/>
                <w:szCs w:val="18"/>
              </w:rPr>
              <w:t>2023</w:t>
            </w:r>
          </w:p>
        </w:tc>
        <w:tc>
          <w:tcPr>
            <w:tcW w:w="900" w:type="dxa"/>
            <w:gridSpan w:val="2"/>
            <w:noWrap/>
          </w:tcPr>
          <w:p w14:paraId="651B6CF9"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5" w:type="dxa"/>
            <w:noWrap/>
          </w:tcPr>
          <w:p w14:paraId="683073B5"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0,19</w:t>
            </w:r>
          </w:p>
        </w:tc>
        <w:tc>
          <w:tcPr>
            <w:tcW w:w="944" w:type="dxa"/>
            <w:noWrap/>
          </w:tcPr>
          <w:p w14:paraId="25D3CC22"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0,42</w:t>
            </w:r>
          </w:p>
        </w:tc>
        <w:tc>
          <w:tcPr>
            <w:tcW w:w="945" w:type="dxa"/>
            <w:noWrap/>
          </w:tcPr>
          <w:p w14:paraId="494B04F9"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noWrap/>
          </w:tcPr>
          <w:p w14:paraId="5E0AAF61"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5" w:type="dxa"/>
            <w:noWrap/>
          </w:tcPr>
          <w:p w14:paraId="5AF6FDCB"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0,08</w:t>
            </w:r>
          </w:p>
        </w:tc>
        <w:tc>
          <w:tcPr>
            <w:tcW w:w="944" w:type="dxa"/>
            <w:noWrap/>
          </w:tcPr>
          <w:p w14:paraId="5073419E"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0,00</w:t>
            </w:r>
          </w:p>
        </w:tc>
        <w:tc>
          <w:tcPr>
            <w:tcW w:w="945" w:type="dxa"/>
            <w:noWrap/>
          </w:tcPr>
          <w:p w14:paraId="70A92150" w14:textId="77777777" w:rsidR="000230A2" w:rsidRPr="00082BA8" w:rsidRDefault="000230A2" w:rsidP="00702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r>
              <w:rPr>
                <w:rFonts w:asciiTheme="minorHAnsi" w:hAnsiTheme="minorHAnsi" w:cstheme="minorHAnsi"/>
                <w:b/>
                <w:color w:val="000000"/>
                <w:sz w:val="18"/>
                <w:szCs w:val="18"/>
              </w:rPr>
              <w:t>0,15</w:t>
            </w:r>
          </w:p>
        </w:tc>
      </w:tr>
    </w:tbl>
    <w:p w14:paraId="182BE81C" w14:textId="37F2E75B" w:rsidR="000230A2" w:rsidRDefault="000230A2" w:rsidP="000230A2">
      <w:pPr>
        <w:suppressAutoHyphens/>
        <w:spacing w:after="960" w:line="276"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xml:space="preserve">: Data k 31. 12. kalendářního roku – </w:t>
      </w:r>
      <w:r w:rsidR="00161672">
        <w:rPr>
          <w:rFonts w:ascii="Calibri" w:hAnsi="Calibri" w:cs="Calibri"/>
          <w:i/>
          <w:color w:val="000000"/>
          <w:sz w:val="18"/>
          <w:szCs w:val="22"/>
        </w:rPr>
        <w:t xml:space="preserve">Knihovna </w:t>
      </w:r>
      <w:r>
        <w:rPr>
          <w:rFonts w:ascii="Calibri" w:hAnsi="Calibri" w:cs="Calibri"/>
          <w:i/>
          <w:color w:val="000000"/>
          <w:sz w:val="18"/>
          <w:szCs w:val="22"/>
        </w:rPr>
        <w:t>UTB ve Zlíně.</w:t>
      </w:r>
    </w:p>
    <w:p w14:paraId="5E963451" w14:textId="77777777" w:rsidR="00766F3E" w:rsidRDefault="00766F3E" w:rsidP="00BB0CC4">
      <w:pPr>
        <w:suppressAutoHyphens/>
        <w:spacing w:after="720"/>
        <w:rPr>
          <w:b/>
          <w:sz w:val="28"/>
          <w:szCs w:val="28"/>
        </w:rPr>
      </w:pPr>
      <w:bookmarkStart w:id="21" w:name="_Hlk99617077"/>
      <w:bookmarkEnd w:id="20"/>
    </w:p>
    <w:p w14:paraId="2158ADD8" w14:textId="77777777" w:rsidR="00766F3E" w:rsidRDefault="00766F3E" w:rsidP="00BB0CC4">
      <w:pPr>
        <w:suppressAutoHyphens/>
        <w:spacing w:after="720"/>
        <w:rPr>
          <w:b/>
          <w:sz w:val="28"/>
          <w:szCs w:val="28"/>
        </w:rPr>
      </w:pPr>
    </w:p>
    <w:p w14:paraId="694BBF96" w14:textId="77777777" w:rsidR="00766F3E" w:rsidRDefault="00766F3E" w:rsidP="00BB0CC4">
      <w:pPr>
        <w:suppressAutoHyphens/>
        <w:spacing w:after="720"/>
        <w:rPr>
          <w:b/>
          <w:sz w:val="28"/>
          <w:szCs w:val="28"/>
        </w:rPr>
      </w:pPr>
    </w:p>
    <w:p w14:paraId="519D8A20" w14:textId="77777777" w:rsidR="00766F3E" w:rsidRDefault="00766F3E" w:rsidP="00BB0CC4">
      <w:pPr>
        <w:suppressAutoHyphens/>
        <w:spacing w:after="720"/>
        <w:rPr>
          <w:b/>
          <w:sz w:val="28"/>
          <w:szCs w:val="28"/>
        </w:rPr>
      </w:pPr>
    </w:p>
    <w:p w14:paraId="67EF5988" w14:textId="77777777" w:rsidR="00766F3E" w:rsidRDefault="00766F3E" w:rsidP="00BB0CC4">
      <w:pPr>
        <w:suppressAutoHyphens/>
        <w:spacing w:after="720"/>
        <w:rPr>
          <w:b/>
          <w:sz w:val="28"/>
          <w:szCs w:val="28"/>
        </w:rPr>
      </w:pPr>
    </w:p>
    <w:p w14:paraId="1D6C9CF7" w14:textId="77777777" w:rsidR="00766F3E" w:rsidRDefault="00766F3E" w:rsidP="00BB0CC4">
      <w:pPr>
        <w:suppressAutoHyphens/>
        <w:spacing w:after="720"/>
        <w:rPr>
          <w:b/>
          <w:sz w:val="28"/>
          <w:szCs w:val="28"/>
        </w:rPr>
      </w:pPr>
    </w:p>
    <w:p w14:paraId="0B0896B2" w14:textId="77777777" w:rsidR="00766F3E" w:rsidRDefault="00766F3E" w:rsidP="00BB0CC4">
      <w:pPr>
        <w:suppressAutoHyphens/>
        <w:spacing w:after="720"/>
        <w:rPr>
          <w:b/>
          <w:sz w:val="28"/>
          <w:szCs w:val="28"/>
        </w:rPr>
      </w:pPr>
    </w:p>
    <w:p w14:paraId="3CDC4893" w14:textId="77777777" w:rsidR="00766F3E" w:rsidRDefault="00766F3E" w:rsidP="00BB0CC4">
      <w:pPr>
        <w:suppressAutoHyphens/>
        <w:spacing w:after="720"/>
        <w:rPr>
          <w:b/>
          <w:sz w:val="28"/>
          <w:szCs w:val="28"/>
        </w:rPr>
      </w:pPr>
    </w:p>
    <w:p w14:paraId="076CA517" w14:textId="6389E9D4" w:rsidR="00EC186B" w:rsidRPr="007B1E54" w:rsidRDefault="00AB2C3A" w:rsidP="00BB0CC4">
      <w:pPr>
        <w:suppressAutoHyphens/>
        <w:spacing w:after="720"/>
        <w:rPr>
          <w:i/>
          <w:color w:val="FF0000"/>
          <w:sz w:val="28"/>
          <w:szCs w:val="28"/>
        </w:rPr>
      </w:pPr>
      <w:r w:rsidRPr="00182E97">
        <w:rPr>
          <w:b/>
          <w:sz w:val="28"/>
          <w:szCs w:val="28"/>
        </w:rPr>
        <w:lastRenderedPageBreak/>
        <w:t>E</w:t>
      </w:r>
      <w:r w:rsidRPr="00182E97">
        <w:rPr>
          <w:b/>
          <w:sz w:val="28"/>
          <w:szCs w:val="28"/>
          <w:vertAlign w:val="subscript"/>
        </w:rPr>
        <w:t>4</w:t>
      </w:r>
      <w:r w:rsidRPr="00182E97">
        <w:rPr>
          <w:b/>
          <w:sz w:val="28"/>
          <w:szCs w:val="28"/>
        </w:rPr>
        <w:t xml:space="preserve"> – Umělecká</w:t>
      </w:r>
      <w:r w:rsidR="00EC186B" w:rsidRPr="00182E97">
        <w:rPr>
          <w:b/>
          <w:sz w:val="28"/>
          <w:szCs w:val="28"/>
        </w:rPr>
        <w:t xml:space="preserve"> činnost</w:t>
      </w:r>
      <w:r w:rsidR="00193D49" w:rsidRPr="00D03264">
        <w:rPr>
          <w:b/>
          <w:sz w:val="28"/>
          <w:szCs w:val="28"/>
        </w:rPr>
        <w:t xml:space="preserve"> </w:t>
      </w:r>
    </w:p>
    <w:bookmarkEnd w:id="21"/>
    <w:p w14:paraId="622689C3" w14:textId="624F4A27" w:rsidR="00182E97" w:rsidRDefault="00182E97" w:rsidP="00232E55">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w:t>
      </w:r>
      <w:r w:rsidR="00520482">
        <w:rPr>
          <w:rFonts w:ascii="Calibri" w:hAnsi="Calibri"/>
          <w:sz w:val="22"/>
          <w:szCs w:val="22"/>
          <w:lang w:eastAsia="ar-SA"/>
        </w:rPr>
        <w:t>FMK</w:t>
      </w:r>
      <w:r w:rsidRPr="00E25D6E">
        <w:rPr>
          <w:rFonts w:ascii="Calibri" w:hAnsi="Calibri"/>
          <w:sz w:val="22"/>
          <w:szCs w:val="22"/>
          <w:lang w:eastAsia="ar-SA"/>
        </w:rPr>
        <w:t xml:space="preserve">. Okrajově pak do RUV </w:t>
      </w:r>
      <w:r w:rsidRPr="00802E87">
        <w:rPr>
          <w:rFonts w:ascii="Calibri" w:hAnsi="Calibri"/>
          <w:sz w:val="22"/>
          <w:szCs w:val="22"/>
          <w:lang w:eastAsia="ar-SA"/>
        </w:rPr>
        <w:t>vyka</w:t>
      </w:r>
      <w:r w:rsidR="008402A1">
        <w:rPr>
          <w:rFonts w:ascii="Calibri" w:hAnsi="Calibri"/>
          <w:sz w:val="22"/>
          <w:szCs w:val="22"/>
          <w:lang w:eastAsia="ar-SA"/>
        </w:rPr>
        <w:t>zovala</w:t>
      </w:r>
      <w:r w:rsidRPr="00802E87">
        <w:rPr>
          <w:rFonts w:ascii="Calibri" w:hAnsi="Calibri"/>
          <w:sz w:val="22"/>
          <w:szCs w:val="22"/>
          <w:lang w:eastAsia="ar-SA"/>
        </w:rPr>
        <w:t xml:space="preserve"> i F</w:t>
      </w:r>
      <w:r w:rsidR="00204B9B">
        <w:rPr>
          <w:rFonts w:ascii="Calibri" w:hAnsi="Calibri"/>
          <w:sz w:val="22"/>
          <w:szCs w:val="22"/>
          <w:lang w:eastAsia="ar-SA"/>
        </w:rPr>
        <w:t>HS</w:t>
      </w:r>
      <w:r w:rsidRPr="00802E87">
        <w:rPr>
          <w:rFonts w:ascii="Calibri" w:hAnsi="Calibri"/>
          <w:sz w:val="22"/>
          <w:szCs w:val="22"/>
          <w:lang w:eastAsia="ar-SA"/>
        </w:rPr>
        <w:t>. Počet výstupů vykázaných do RUV v letech 201</w:t>
      </w:r>
      <w:r w:rsidR="007B1E54">
        <w:rPr>
          <w:rFonts w:ascii="Calibri" w:hAnsi="Calibri"/>
          <w:sz w:val="22"/>
          <w:szCs w:val="22"/>
          <w:lang w:eastAsia="ar-SA"/>
        </w:rPr>
        <w:t>9</w:t>
      </w:r>
      <w:r w:rsidRPr="00802E87">
        <w:rPr>
          <w:rFonts w:ascii="Calibri" w:hAnsi="Calibri"/>
          <w:sz w:val="22"/>
          <w:szCs w:val="22"/>
          <w:lang w:eastAsia="ar-SA"/>
        </w:rPr>
        <w:t>–202</w:t>
      </w:r>
      <w:r w:rsidR="007B1E54">
        <w:rPr>
          <w:rFonts w:ascii="Calibri" w:hAnsi="Calibri"/>
          <w:sz w:val="22"/>
          <w:szCs w:val="22"/>
          <w:lang w:eastAsia="ar-SA"/>
        </w:rPr>
        <w:t>3</w:t>
      </w:r>
      <w:r w:rsidRPr="00802E87">
        <w:rPr>
          <w:rFonts w:ascii="Calibri" w:hAnsi="Calibri"/>
          <w:sz w:val="22"/>
          <w:szCs w:val="22"/>
          <w:lang w:eastAsia="ar-SA"/>
        </w:rPr>
        <w:t xml:space="preserve"> je uveden v Tab. </w:t>
      </w:r>
      <w:r>
        <w:rPr>
          <w:rFonts w:ascii="Calibri" w:hAnsi="Calibri"/>
          <w:sz w:val="22"/>
          <w:szCs w:val="22"/>
          <w:lang w:eastAsia="ar-SA"/>
        </w:rPr>
        <w:t>3</w:t>
      </w:r>
      <w:r w:rsidR="00F73B7A">
        <w:rPr>
          <w:rFonts w:ascii="Calibri" w:hAnsi="Calibri"/>
          <w:sz w:val="22"/>
          <w:szCs w:val="22"/>
          <w:lang w:eastAsia="ar-SA"/>
        </w:rPr>
        <w:t>4</w:t>
      </w:r>
      <w:r>
        <w:rPr>
          <w:rFonts w:ascii="Calibri" w:hAnsi="Calibri"/>
          <w:sz w:val="22"/>
          <w:szCs w:val="22"/>
          <w:lang w:eastAsia="ar-SA"/>
        </w:rPr>
        <w:t>.</w:t>
      </w:r>
      <w:r w:rsidRPr="00802E87">
        <w:rPr>
          <w:rFonts w:ascii="Calibri" w:hAnsi="Calibri"/>
          <w:sz w:val="22"/>
          <w:szCs w:val="22"/>
          <w:lang w:eastAsia="ar-SA"/>
        </w:rPr>
        <w:t xml:space="preserve"> (kategorie A, B a C). </w:t>
      </w:r>
    </w:p>
    <w:p w14:paraId="7B7FDBA6" w14:textId="77777777" w:rsidR="00182E97" w:rsidRPr="00802E87" w:rsidRDefault="00182E97" w:rsidP="00E8046B">
      <w:pPr>
        <w:suppressAutoHyphens/>
        <w:spacing w:line="240" w:lineRule="auto"/>
        <w:rPr>
          <w:rFonts w:ascii="Calibri" w:hAnsi="Calibri"/>
          <w:sz w:val="22"/>
          <w:szCs w:val="22"/>
          <w:lang w:eastAsia="ar-SA"/>
        </w:rPr>
      </w:pPr>
    </w:p>
    <w:p w14:paraId="731A5907" w14:textId="69D91215" w:rsidR="00182E97" w:rsidRDefault="00182E97" w:rsidP="00465AD9">
      <w:pPr>
        <w:shd w:val="clear" w:color="auto" w:fill="FFFFFF" w:themeFill="background1"/>
        <w:suppressAutoHyphens/>
        <w:spacing w:after="0" w:line="240" w:lineRule="auto"/>
        <w:rPr>
          <w:rFonts w:ascii="Calibri" w:hAnsi="Calibri"/>
          <w:b/>
          <w:sz w:val="20"/>
          <w:szCs w:val="22"/>
          <w:lang w:eastAsia="ar-SA"/>
        </w:rPr>
      </w:pPr>
      <w:r w:rsidRPr="00401BC1">
        <w:rPr>
          <w:rFonts w:ascii="Calibri" w:hAnsi="Calibri"/>
          <w:b/>
          <w:sz w:val="20"/>
          <w:szCs w:val="22"/>
          <w:shd w:val="clear" w:color="auto" w:fill="FFFFFF" w:themeFill="background1"/>
          <w:lang w:eastAsia="ar-SA"/>
        </w:rPr>
        <w:t>Tab. 3</w:t>
      </w:r>
      <w:r w:rsidR="00F73B7A">
        <w:rPr>
          <w:rFonts w:ascii="Calibri" w:hAnsi="Calibri"/>
          <w:b/>
          <w:sz w:val="20"/>
          <w:szCs w:val="22"/>
          <w:shd w:val="clear" w:color="auto" w:fill="FFFFFF" w:themeFill="background1"/>
          <w:lang w:eastAsia="ar-SA"/>
        </w:rPr>
        <w:t>4</w:t>
      </w:r>
      <w:r w:rsidRPr="00401BC1">
        <w:rPr>
          <w:rFonts w:ascii="Calibri" w:hAnsi="Calibri"/>
          <w:b/>
          <w:sz w:val="20"/>
          <w:szCs w:val="22"/>
          <w:shd w:val="clear" w:color="auto" w:fill="FFFFFF" w:themeFill="background1"/>
          <w:lang w:eastAsia="ar-SA"/>
        </w:rPr>
        <w:t>.</w:t>
      </w:r>
      <w:r w:rsidRPr="00401BC1">
        <w:rPr>
          <w:rFonts w:ascii="Calibri" w:hAnsi="Calibri"/>
          <w:b/>
          <w:sz w:val="20"/>
          <w:szCs w:val="22"/>
          <w:lang w:eastAsia="ar-SA"/>
        </w:rPr>
        <w:t xml:space="preserve"> Počet výstupů do RUV za UTB ve Zlíně v letech 201</w:t>
      </w:r>
      <w:r w:rsidR="00071CAA">
        <w:rPr>
          <w:rFonts w:ascii="Calibri" w:hAnsi="Calibri"/>
          <w:b/>
          <w:sz w:val="20"/>
          <w:szCs w:val="22"/>
          <w:lang w:eastAsia="ar-SA"/>
        </w:rPr>
        <w:t>9</w:t>
      </w:r>
      <w:r w:rsidRPr="00401BC1">
        <w:rPr>
          <w:rFonts w:ascii="Calibri" w:hAnsi="Calibri"/>
          <w:b/>
          <w:sz w:val="20"/>
          <w:szCs w:val="22"/>
          <w:lang w:eastAsia="ar-SA"/>
        </w:rPr>
        <w:t>–202</w:t>
      </w:r>
      <w:r w:rsidR="00071CAA">
        <w:rPr>
          <w:rFonts w:ascii="Calibri" w:hAnsi="Calibri"/>
          <w:b/>
          <w:sz w:val="20"/>
          <w:szCs w:val="22"/>
          <w:lang w:eastAsia="ar-SA"/>
        </w:rPr>
        <w:t>3</w:t>
      </w:r>
      <w:r w:rsidRPr="00401BC1">
        <w:rPr>
          <w:rFonts w:ascii="Calibri" w:hAnsi="Calibri"/>
          <w:b/>
          <w:sz w:val="20"/>
          <w:szCs w:val="22"/>
          <w:lang w:eastAsia="ar-SA"/>
        </w:rPr>
        <w:t xml:space="preserve"> podle jejich významnosti</w:t>
      </w:r>
    </w:p>
    <w:p w14:paraId="479791EF" w14:textId="77777777" w:rsidR="00766F3E" w:rsidRPr="00401BC1" w:rsidRDefault="00766F3E" w:rsidP="00465AD9">
      <w:pPr>
        <w:shd w:val="clear" w:color="auto" w:fill="FFFFFF" w:themeFill="background1"/>
        <w:suppressAutoHyphens/>
        <w:spacing w:after="0" w:line="240" w:lineRule="auto"/>
        <w:rPr>
          <w:rFonts w:ascii="Calibri" w:hAnsi="Calibri"/>
          <w:b/>
          <w:sz w:val="20"/>
          <w:szCs w:val="22"/>
          <w:lang w:eastAsia="ar-SA"/>
        </w:rPr>
      </w:pPr>
    </w:p>
    <w:tbl>
      <w:tblPr>
        <w:tblStyle w:val="Tabulkasmkou4zvraznn218"/>
        <w:tblW w:w="4752" w:type="pct"/>
        <w:tblInd w:w="0" w:type="dxa"/>
        <w:tblLook w:val="0600" w:firstRow="0" w:lastRow="0" w:firstColumn="0" w:lastColumn="0" w:noHBand="1" w:noVBand="1"/>
      </w:tblPr>
      <w:tblGrid>
        <w:gridCol w:w="3051"/>
        <w:gridCol w:w="1065"/>
        <w:gridCol w:w="1061"/>
        <w:gridCol w:w="1058"/>
        <w:gridCol w:w="1055"/>
        <w:gridCol w:w="1053"/>
      </w:tblGrid>
      <w:tr w:rsidR="007B1E54" w:rsidRPr="00E25D6E" w14:paraId="1EC9ACF6" w14:textId="1D400352" w:rsidTr="00071CAA">
        <w:trPr>
          <w:trHeight w:val="619"/>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54D646C5" w14:textId="77777777" w:rsidR="007B1E54" w:rsidRPr="005D790B" w:rsidRDefault="007B1E54" w:rsidP="00BB0CC4">
            <w:pPr>
              <w:suppressAutoHyphens/>
              <w:spacing w:after="0" w:line="240" w:lineRule="auto"/>
              <w:rPr>
                <w:rFonts w:ascii="Calibri" w:hAnsi="Calibri"/>
                <w:b/>
                <w:color w:val="FFFFFF" w:themeColor="background1"/>
                <w:sz w:val="18"/>
              </w:rPr>
            </w:pPr>
          </w:p>
          <w:p w14:paraId="3B65DCB1" w14:textId="77777777" w:rsidR="007B1E54" w:rsidRPr="005D790B" w:rsidRDefault="007B1E54" w:rsidP="00BB0CC4">
            <w:pPr>
              <w:suppressAutoHyphens/>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34ADE7B" w14:textId="77777777" w:rsidR="007B1E54" w:rsidRPr="005D790B" w:rsidRDefault="007B1E54" w:rsidP="00BB0CC4">
            <w:pPr>
              <w:suppressAutoHyphens/>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1A460DEC" w14:textId="77777777" w:rsidR="007B1E54" w:rsidRPr="005D790B"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0C90C651" w14:textId="77777777"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2021</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2914D204" w14:textId="02637981"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2022</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3BCC1FA8" w14:textId="10F782D9" w:rsidR="007B1E54" w:rsidRDefault="007B1E54" w:rsidP="00BB0CC4">
            <w:pPr>
              <w:suppressAutoHyphens/>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2023</w:t>
            </w:r>
            <w:r w:rsidRPr="005D790B">
              <w:rPr>
                <w:rFonts w:ascii="Calibri" w:hAnsi="Calibri" w:cs="Calibri"/>
                <w:b/>
                <w:bCs/>
                <w:color w:val="FFFFFF" w:themeColor="background1"/>
                <w:sz w:val="18"/>
              </w:rPr>
              <w:t>*</w:t>
            </w:r>
          </w:p>
        </w:tc>
      </w:tr>
      <w:tr w:rsidR="007B1E54" w:rsidRPr="00E25D6E" w14:paraId="3B535107" w14:textId="20E732B8"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FD141D"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A – zásadní význam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F0D9852"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8/0</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279968AB" w14:textId="77777777" w:rsidR="007B1E54" w:rsidRPr="00BF2399" w:rsidRDefault="007B1E54" w:rsidP="007B1E54">
            <w:pPr>
              <w:suppressAutoHyphens/>
              <w:spacing w:after="0" w:line="240" w:lineRule="auto"/>
              <w:jc w:val="center"/>
              <w:rPr>
                <w:rFonts w:ascii="Calibri" w:hAnsi="Calibri"/>
                <w:bCs/>
                <w:sz w:val="20"/>
              </w:rPr>
            </w:pPr>
            <w:r w:rsidRPr="00BF2399">
              <w:rPr>
                <w:rFonts w:ascii="Calibri" w:hAnsi="Calibri"/>
                <w:bCs/>
                <w:sz w:val="20"/>
              </w:rPr>
              <w:t>5</w:t>
            </w:r>
            <w:r>
              <w:rPr>
                <w:rFonts w:ascii="Calibri" w:hAnsi="Calibri"/>
                <w:bCs/>
                <w:sz w:val="20"/>
              </w:rPr>
              <w:t>/0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3512AA8" w14:textId="4FA65568" w:rsidR="007B1E54" w:rsidRDefault="007B1E54" w:rsidP="007B1E54">
            <w:pPr>
              <w:suppressAutoHyphens/>
              <w:spacing w:after="0" w:line="240" w:lineRule="auto"/>
              <w:jc w:val="center"/>
              <w:rPr>
                <w:rFonts w:ascii="Calibri" w:hAnsi="Calibri"/>
                <w:bCs/>
                <w:sz w:val="18"/>
              </w:rPr>
            </w:pPr>
            <w:r>
              <w:rPr>
                <w:rFonts w:ascii="Calibri" w:hAnsi="Calibri"/>
                <w:bCs/>
                <w:sz w:val="18"/>
              </w:rPr>
              <w:t>5/0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BDE5443" w14:textId="0AE25B34" w:rsidR="007B1E54" w:rsidRDefault="007B1E54" w:rsidP="007B1E54">
            <w:pPr>
              <w:suppressAutoHyphens/>
              <w:spacing w:after="0" w:line="240" w:lineRule="auto"/>
              <w:jc w:val="center"/>
              <w:rPr>
                <w:rFonts w:ascii="Calibri" w:hAnsi="Calibri"/>
                <w:bCs/>
                <w:sz w:val="18"/>
              </w:rPr>
            </w:pPr>
            <w:r>
              <w:rPr>
                <w:rFonts w:ascii="Calibri" w:hAnsi="Calibri"/>
                <w:bCs/>
                <w:sz w:val="18"/>
              </w:rPr>
              <w:t>0/0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609189A5" w14:textId="6F3D062C"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5/0</w:t>
            </w:r>
          </w:p>
        </w:tc>
      </w:tr>
      <w:tr w:rsidR="007B1E54" w:rsidRPr="00E25D6E" w14:paraId="3C9F14E8" w14:textId="4A5A5FC0"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584659"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B – inovativní přínos</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00231F1"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81/0</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F42B9E5"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77/0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DE2941B" w14:textId="27C09F1D" w:rsidR="007B1E54" w:rsidRDefault="007B1E54" w:rsidP="007B1E54">
            <w:pPr>
              <w:suppressAutoHyphens/>
              <w:spacing w:after="0" w:line="240" w:lineRule="auto"/>
              <w:jc w:val="center"/>
              <w:rPr>
                <w:rFonts w:ascii="Calibri" w:hAnsi="Calibri"/>
                <w:bCs/>
                <w:sz w:val="18"/>
              </w:rPr>
            </w:pPr>
            <w:r>
              <w:rPr>
                <w:rFonts w:ascii="Calibri" w:hAnsi="Calibri"/>
                <w:bCs/>
                <w:sz w:val="18"/>
              </w:rPr>
              <w:t>91/0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858AAD9" w14:textId="2DBA07FC" w:rsidR="007B1E54" w:rsidRDefault="007B1E54" w:rsidP="007B1E54">
            <w:pPr>
              <w:suppressAutoHyphens/>
              <w:spacing w:after="0" w:line="240" w:lineRule="auto"/>
              <w:jc w:val="center"/>
              <w:rPr>
                <w:rFonts w:ascii="Calibri" w:hAnsi="Calibri"/>
                <w:bCs/>
                <w:sz w:val="18"/>
              </w:rPr>
            </w:pPr>
            <w:r>
              <w:rPr>
                <w:rFonts w:ascii="Calibri" w:hAnsi="Calibri"/>
                <w:bCs/>
                <w:sz w:val="18"/>
              </w:rPr>
              <w:t>115/0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818164E" w14:textId="1322B5B5"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117/0</w:t>
            </w:r>
          </w:p>
        </w:tc>
      </w:tr>
      <w:tr w:rsidR="007B1E54" w:rsidRPr="00E25D6E" w14:paraId="6EDEC1AD" w14:textId="1F1C61BD"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DF1EC76" w14:textId="77777777" w:rsidR="007B1E54" w:rsidRPr="005D790B" w:rsidRDefault="007B1E54" w:rsidP="007B1E54">
            <w:pPr>
              <w:suppressAutoHyphens/>
              <w:spacing w:after="0" w:line="240" w:lineRule="auto"/>
              <w:jc w:val="left"/>
              <w:rPr>
                <w:rFonts w:ascii="Calibri" w:hAnsi="Calibri"/>
                <w:sz w:val="18"/>
              </w:rPr>
            </w:pPr>
            <w:r w:rsidRPr="005D790B">
              <w:rPr>
                <w:rFonts w:ascii="Calibri" w:hAnsi="Calibri"/>
                <w:bCs/>
                <w:sz w:val="18"/>
              </w:rPr>
              <w:t>C – rozvíjející současné trendy</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775E296"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227/1</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082826A" w14:textId="77777777" w:rsidR="007B1E54" w:rsidRPr="005D790B" w:rsidRDefault="007B1E54" w:rsidP="007B1E54">
            <w:pPr>
              <w:suppressAutoHyphens/>
              <w:spacing w:after="0" w:line="240" w:lineRule="auto"/>
              <w:jc w:val="center"/>
              <w:rPr>
                <w:rFonts w:ascii="Calibri" w:hAnsi="Calibri"/>
                <w:bCs/>
                <w:sz w:val="18"/>
              </w:rPr>
            </w:pPr>
            <w:r>
              <w:rPr>
                <w:rFonts w:ascii="Calibri" w:hAnsi="Calibri"/>
                <w:bCs/>
                <w:sz w:val="18"/>
              </w:rPr>
              <w:t>165/0</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9D1E1E3" w14:textId="5284C197" w:rsidR="007B1E54" w:rsidRDefault="007B1E54" w:rsidP="007B1E54">
            <w:pPr>
              <w:suppressAutoHyphens/>
              <w:spacing w:after="0" w:line="240" w:lineRule="auto"/>
              <w:jc w:val="center"/>
              <w:rPr>
                <w:rFonts w:ascii="Calibri" w:hAnsi="Calibri"/>
                <w:bCs/>
                <w:sz w:val="18"/>
              </w:rPr>
            </w:pPr>
            <w:r>
              <w:rPr>
                <w:rFonts w:ascii="Calibri" w:hAnsi="Calibri"/>
                <w:bCs/>
                <w:sz w:val="18"/>
              </w:rPr>
              <w:t>192/0</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3D3C950" w14:textId="0F9271C2" w:rsidR="007B1E54" w:rsidRDefault="007B1E54" w:rsidP="007B1E54">
            <w:pPr>
              <w:suppressAutoHyphens/>
              <w:spacing w:after="0" w:line="240" w:lineRule="auto"/>
              <w:jc w:val="center"/>
              <w:rPr>
                <w:rFonts w:ascii="Calibri" w:hAnsi="Calibri"/>
                <w:bCs/>
                <w:sz w:val="18"/>
              </w:rPr>
            </w:pPr>
            <w:r>
              <w:rPr>
                <w:rFonts w:ascii="Calibri" w:hAnsi="Calibri"/>
                <w:bCs/>
                <w:sz w:val="18"/>
              </w:rPr>
              <w:t>265/0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EDE5A5E" w14:textId="35A18DA3" w:rsidR="007B1E54" w:rsidRDefault="007B1E54" w:rsidP="007B1E54">
            <w:pPr>
              <w:suppressAutoHyphens/>
              <w:spacing w:after="0" w:line="240" w:lineRule="auto"/>
              <w:jc w:val="center"/>
              <w:rPr>
                <w:rFonts w:ascii="Calibri" w:hAnsi="Calibri"/>
                <w:bCs/>
                <w:sz w:val="18"/>
              </w:rPr>
            </w:pPr>
            <w:r w:rsidRPr="008A6317">
              <w:rPr>
                <w:rFonts w:ascii="Calibri" w:hAnsi="Calibri"/>
                <w:bCs/>
                <w:sz w:val="18"/>
              </w:rPr>
              <w:t>253/0</w:t>
            </w:r>
          </w:p>
        </w:tc>
      </w:tr>
      <w:tr w:rsidR="007B1E54" w:rsidRPr="00E25D6E" w14:paraId="3452897E" w14:textId="533D7F4B" w:rsidTr="00071CAA">
        <w:trPr>
          <w:trHeight w:val="392"/>
        </w:trPr>
        <w:tc>
          <w:tcPr>
            <w:tcW w:w="182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2B8EBDA" w14:textId="77777777" w:rsidR="007B1E54" w:rsidRPr="005D790B" w:rsidRDefault="007B1E54" w:rsidP="007B1E54">
            <w:pPr>
              <w:suppressAutoHyphens/>
              <w:spacing w:after="0" w:line="240" w:lineRule="auto"/>
              <w:jc w:val="left"/>
              <w:rPr>
                <w:rFonts w:ascii="Calibri" w:hAnsi="Calibri"/>
                <w:b/>
                <w:sz w:val="18"/>
              </w:rPr>
            </w:pPr>
            <w:r w:rsidRPr="005D790B">
              <w:rPr>
                <w:rFonts w:ascii="Calibri" w:hAnsi="Calibri"/>
                <w:b/>
                <w:bCs/>
                <w:sz w:val="18"/>
              </w:rPr>
              <w:t>Celkem</w:t>
            </w:r>
          </w:p>
        </w:tc>
        <w:tc>
          <w:tcPr>
            <w:tcW w:w="63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1C6ECA4" w14:textId="77777777" w:rsidR="007B1E54" w:rsidRPr="005D790B" w:rsidRDefault="007B1E54" w:rsidP="007B1E54">
            <w:pPr>
              <w:suppressAutoHyphens/>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17</w:t>
            </w:r>
          </w:p>
        </w:tc>
        <w:tc>
          <w:tcPr>
            <w:tcW w:w="63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17710E5F" w14:textId="77777777" w:rsidR="007B1E54" w:rsidRPr="005D790B" w:rsidRDefault="007B1E54" w:rsidP="007B1E54">
            <w:pPr>
              <w:suppressAutoHyphens/>
              <w:spacing w:after="0" w:line="240" w:lineRule="auto"/>
              <w:jc w:val="center"/>
              <w:rPr>
                <w:rFonts w:ascii="Calibri" w:hAnsi="Calibri"/>
                <w:b/>
                <w:bCs/>
                <w:sz w:val="18"/>
              </w:rPr>
            </w:pPr>
            <w:r>
              <w:rPr>
                <w:rFonts w:ascii="Calibri" w:hAnsi="Calibri"/>
                <w:b/>
                <w:bCs/>
                <w:sz w:val="18"/>
              </w:rPr>
              <w:t>247</w:t>
            </w:r>
          </w:p>
        </w:tc>
        <w:tc>
          <w:tcPr>
            <w:tcW w:w="634"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67410E3A" w14:textId="0760B385" w:rsidR="007B1E54" w:rsidRDefault="007B1E54" w:rsidP="007B1E54">
            <w:pPr>
              <w:suppressAutoHyphens/>
              <w:spacing w:after="0" w:line="240" w:lineRule="auto"/>
              <w:jc w:val="center"/>
              <w:rPr>
                <w:rFonts w:ascii="Calibri" w:hAnsi="Calibri"/>
                <w:b/>
                <w:bCs/>
                <w:sz w:val="18"/>
              </w:rPr>
            </w:pPr>
            <w:r>
              <w:rPr>
                <w:rFonts w:ascii="Calibri" w:hAnsi="Calibri"/>
                <w:b/>
                <w:bCs/>
                <w:sz w:val="18"/>
              </w:rPr>
              <w:t>288</w:t>
            </w:r>
          </w:p>
        </w:tc>
        <w:tc>
          <w:tcPr>
            <w:tcW w:w="63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45CBBE5B" w14:textId="5DE9D2E4" w:rsidR="007B1E54" w:rsidRDefault="007B1E54" w:rsidP="007B1E54">
            <w:pPr>
              <w:suppressAutoHyphens/>
              <w:spacing w:after="0" w:line="240" w:lineRule="auto"/>
              <w:jc w:val="center"/>
              <w:rPr>
                <w:rFonts w:ascii="Calibri" w:hAnsi="Calibri"/>
                <w:b/>
                <w:bCs/>
                <w:sz w:val="18"/>
              </w:rPr>
            </w:pPr>
            <w:r>
              <w:rPr>
                <w:rFonts w:ascii="Calibri" w:hAnsi="Calibri"/>
                <w:b/>
                <w:bCs/>
                <w:sz w:val="18"/>
              </w:rPr>
              <w:t>380</w:t>
            </w:r>
          </w:p>
        </w:tc>
        <w:tc>
          <w:tcPr>
            <w:tcW w:w="63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79495475" w14:textId="11C3787D" w:rsidR="007B1E54" w:rsidRDefault="007B1E54" w:rsidP="007B1E54">
            <w:pPr>
              <w:suppressAutoHyphens/>
              <w:spacing w:after="0" w:line="240" w:lineRule="auto"/>
              <w:jc w:val="center"/>
              <w:rPr>
                <w:rFonts w:ascii="Calibri" w:hAnsi="Calibri"/>
                <w:b/>
                <w:bCs/>
                <w:sz w:val="18"/>
              </w:rPr>
            </w:pPr>
            <w:r w:rsidRPr="008A6317">
              <w:rPr>
                <w:rFonts w:ascii="Calibri" w:hAnsi="Calibri"/>
                <w:b/>
                <w:bCs/>
                <w:sz w:val="18"/>
              </w:rPr>
              <w:t>375</w:t>
            </w:r>
          </w:p>
        </w:tc>
      </w:tr>
    </w:tbl>
    <w:p w14:paraId="5D7177D8" w14:textId="3A64C267" w:rsidR="00182E97" w:rsidRDefault="00182E97" w:rsidP="00232E55">
      <w:pPr>
        <w:suppressAutoHyphens/>
        <w:spacing w:after="0" w:line="240" w:lineRule="auto"/>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r>
        <w:rPr>
          <w:rFonts w:ascii="Calibri" w:hAnsi="Calibri"/>
          <w:i/>
          <w:sz w:val="18"/>
          <w:szCs w:val="22"/>
          <w:lang w:eastAsia="ar-SA"/>
        </w:rPr>
        <w:t xml:space="preserve"> </w:t>
      </w:r>
      <w:r w:rsidR="007B1E54" w:rsidRPr="007B1E54">
        <w:rPr>
          <w:rFonts w:ascii="Calibri" w:hAnsi="Calibri"/>
          <w:i/>
          <w:sz w:val="18"/>
          <w:szCs w:val="22"/>
          <w:lang w:eastAsia="ar-SA"/>
        </w:rPr>
        <w:t xml:space="preserve">(po kontrole segmenty)    </w:t>
      </w:r>
      <w:r>
        <w:rPr>
          <w:rFonts w:ascii="Calibri" w:hAnsi="Calibri"/>
          <w:i/>
          <w:sz w:val="18"/>
          <w:szCs w:val="22"/>
          <w:lang w:eastAsia="ar-SA"/>
        </w:rPr>
        <w:t xml:space="preserve">     </w:t>
      </w:r>
    </w:p>
    <w:p w14:paraId="650F87D6" w14:textId="77777777" w:rsidR="00182E97" w:rsidRDefault="00182E97" w:rsidP="00E8046B">
      <w:pPr>
        <w:suppressAutoHyphens/>
        <w:spacing w:after="0" w:line="240" w:lineRule="auto"/>
        <w:rPr>
          <w:rFonts w:ascii="Calibri" w:hAnsi="Calibri"/>
          <w:i/>
          <w:sz w:val="18"/>
          <w:szCs w:val="22"/>
          <w:lang w:eastAsia="ar-SA"/>
        </w:rPr>
      </w:pPr>
      <w:r>
        <w:rPr>
          <w:rFonts w:ascii="Calibri" w:hAnsi="Calibri"/>
          <w:i/>
          <w:sz w:val="18"/>
          <w:szCs w:val="22"/>
          <w:lang w:eastAsia="ar-SA"/>
        </w:rPr>
        <w:t xml:space="preserve">                     výstupy FMK/výstupy FHS</w:t>
      </w:r>
    </w:p>
    <w:p w14:paraId="1FDB0BF0" w14:textId="77777777" w:rsidR="00182E97" w:rsidRDefault="00182E97" w:rsidP="00465AD9">
      <w:pPr>
        <w:suppressAutoHyphens/>
        <w:spacing w:line="240" w:lineRule="auto"/>
        <w:rPr>
          <w:rFonts w:ascii="Calibri" w:hAnsi="Calibri" w:cs="Calibri"/>
          <w:sz w:val="22"/>
          <w:szCs w:val="22"/>
          <w:lang w:eastAsia="ar-SA"/>
        </w:rPr>
      </w:pPr>
    </w:p>
    <w:p w14:paraId="0587D474" w14:textId="5A3A1416"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sz w:val="22"/>
          <w:szCs w:val="22"/>
          <w:lang w:eastAsia="ar-SA"/>
        </w:rPr>
        <w:t xml:space="preserve">Rok 2023 byl z hlediska uměleckých tvůrčích činností co do počtu výstupů a jejich prezentace velmi úspěšný. Čísla v jednotlivých kategoriích reflektují návrh garantů segmentů, ukazují však stav </w:t>
      </w:r>
      <w:r w:rsidR="009C2508">
        <w:rPr>
          <w:rFonts w:ascii="Calibri" w:hAnsi="Calibri" w:cs="Calibri"/>
          <w:sz w:val="22"/>
          <w:szCs w:val="22"/>
          <w:lang w:eastAsia="ar-SA"/>
        </w:rPr>
        <w:t xml:space="preserve">               </w:t>
      </w:r>
      <w:r w:rsidRPr="007B1E54">
        <w:rPr>
          <w:rFonts w:ascii="Calibri" w:hAnsi="Calibri" w:cs="Calibri"/>
          <w:sz w:val="22"/>
          <w:szCs w:val="22"/>
          <w:lang w:eastAsia="ar-SA"/>
        </w:rPr>
        <w:t xml:space="preserve">před certifikací, kdy lze předpokládat možné přehodnocení ze stran </w:t>
      </w:r>
      <w:proofErr w:type="spellStart"/>
      <w:r w:rsidRPr="007B1E54">
        <w:rPr>
          <w:rFonts w:ascii="Calibri" w:hAnsi="Calibri" w:cs="Calibri"/>
          <w:sz w:val="22"/>
          <w:szCs w:val="22"/>
          <w:lang w:eastAsia="ar-SA"/>
        </w:rPr>
        <w:t>certifikátorů</w:t>
      </w:r>
      <w:proofErr w:type="spellEnd"/>
      <w:r w:rsidRPr="007B1E54">
        <w:rPr>
          <w:rFonts w:ascii="Calibri" w:hAnsi="Calibri" w:cs="Calibri"/>
          <w:sz w:val="22"/>
          <w:szCs w:val="22"/>
          <w:lang w:eastAsia="ar-SA"/>
        </w:rPr>
        <w:t xml:space="preserve"> RUV, a tedy případné snížení či zvýšení počtu záznamů mezi jednotlivými typy. </w:t>
      </w:r>
      <w:r w:rsidR="00F73B7A">
        <w:rPr>
          <w:rFonts w:ascii="Calibri" w:hAnsi="Calibri" w:cs="Calibri"/>
          <w:sz w:val="22"/>
          <w:szCs w:val="22"/>
          <w:lang w:eastAsia="ar-SA"/>
        </w:rPr>
        <w:t xml:space="preserve">Od roku 2022 lze sledovat </w:t>
      </w:r>
      <w:r w:rsidRPr="007B1E54">
        <w:rPr>
          <w:rFonts w:ascii="Calibri" w:hAnsi="Calibri" w:cs="Calibri"/>
          <w:sz w:val="22"/>
          <w:szCs w:val="22"/>
          <w:lang w:eastAsia="ar-SA"/>
        </w:rPr>
        <w:t xml:space="preserve">nárůst v důležité kategorii B, přičemž oproti minulosti násobně stoupl počet výstupů s větším dosahem (národní a mezinárodní). Po kontrole segmenty se objevila pětice výstupů na prestižním ohodnocení A, k certifikaci se však posílá ještě několik dalších záznamů s aspirací na tuto kategorii. </w:t>
      </w:r>
    </w:p>
    <w:p w14:paraId="46EE11F9" w14:textId="77777777"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sz w:val="22"/>
          <w:szCs w:val="22"/>
          <w:lang w:eastAsia="ar-SA"/>
        </w:rPr>
        <w:t xml:space="preserve">Stejně jako v předchozích letech, i tentokrát se tvůrčí činnost FMK odehrávala i skrze kolektivní aktivity, akce a výstavy. Jednou z reprezentativních byla již tradiční výstava Diplomky. Tentokrát však v obměněné podobě. </w:t>
      </w:r>
    </w:p>
    <w:p w14:paraId="36346143" w14:textId="77777777" w:rsidR="007B1E54" w:rsidRPr="007B1E54" w:rsidRDefault="007B1E54" w:rsidP="007B1E54">
      <w:pPr>
        <w:suppressAutoHyphens/>
        <w:spacing w:line="240" w:lineRule="auto"/>
        <w:rPr>
          <w:rFonts w:ascii="Calibri" w:hAnsi="Calibri" w:cs="Calibri"/>
          <w:sz w:val="22"/>
          <w:szCs w:val="22"/>
          <w:lang w:eastAsia="ar-SA"/>
        </w:rPr>
      </w:pPr>
    </w:p>
    <w:p w14:paraId="12841F15" w14:textId="77777777" w:rsidR="007B1E54" w:rsidRPr="007B1E54" w:rsidRDefault="007B1E54" w:rsidP="007B1E54">
      <w:pPr>
        <w:suppressAutoHyphens/>
        <w:spacing w:line="240" w:lineRule="auto"/>
        <w:ind w:left="17"/>
        <w:textAlignment w:val="baseline"/>
        <w:rPr>
          <w:rFonts w:ascii="Calibri" w:hAnsi="Calibri" w:cs="Calibri"/>
          <w:sz w:val="22"/>
          <w:szCs w:val="22"/>
        </w:rPr>
      </w:pPr>
      <w:r w:rsidRPr="007B1E54">
        <w:rPr>
          <w:rFonts w:ascii="Calibri" w:hAnsi="Calibri" w:cs="Calibri"/>
          <w:b/>
          <w:bCs/>
          <w:sz w:val="22"/>
          <w:szCs w:val="22"/>
        </w:rPr>
        <w:t>DIPLOMKY 2023</w:t>
      </w:r>
      <w:r w:rsidRPr="007B1E54">
        <w:rPr>
          <w:rFonts w:ascii="Calibri" w:hAnsi="Calibri" w:cs="Calibri"/>
          <w:sz w:val="22"/>
          <w:szCs w:val="22"/>
        </w:rPr>
        <w:t> </w:t>
      </w:r>
    </w:p>
    <w:p w14:paraId="71A93700" w14:textId="43262027" w:rsidR="007B1E54" w:rsidRPr="007B1E54" w:rsidRDefault="007B1E54" w:rsidP="007B1E54">
      <w:pPr>
        <w:suppressAutoHyphens/>
        <w:spacing w:line="240" w:lineRule="auto"/>
        <w:ind w:left="15"/>
        <w:textAlignment w:val="baseline"/>
        <w:rPr>
          <w:rFonts w:ascii="Calibri" w:hAnsi="Calibri" w:cs="Calibri"/>
          <w:sz w:val="22"/>
          <w:szCs w:val="22"/>
        </w:rPr>
      </w:pPr>
      <w:r w:rsidRPr="007B1E54">
        <w:rPr>
          <w:rFonts w:ascii="Calibri" w:hAnsi="Calibri" w:cs="Calibri"/>
          <w:sz w:val="22"/>
          <w:szCs w:val="22"/>
        </w:rPr>
        <w:t xml:space="preserve">FMK zrealizovala již pošesté největší výstavu FMK, na které představuje absolventské práce </w:t>
      </w:r>
      <w:r w:rsidRPr="007B1E54">
        <w:rPr>
          <w:rFonts w:ascii="Calibri" w:hAnsi="Calibri" w:cs="Calibri"/>
          <w:sz w:val="22"/>
          <w:szCs w:val="22"/>
        </w:rPr>
        <w:br/>
        <w:t xml:space="preserve">z uměleckých ateliérů i Ústavu marketingových komunikací. Výstava proběhla v termínu od 26. června do 18. července 2023 v 61. budově továrního areálu Svit a poprvé se rozšířila i na bakalářské práce studentů FMK. Na výstavě tak byly k vidění závěrečné práce více než 180 absolventek </w:t>
      </w:r>
      <w:r w:rsidR="00C23B0E">
        <w:rPr>
          <w:rFonts w:ascii="Calibri" w:hAnsi="Calibri" w:cs="Calibri"/>
          <w:sz w:val="22"/>
          <w:szCs w:val="22"/>
        </w:rPr>
        <w:br/>
      </w:r>
      <w:r w:rsidRPr="007B1E54">
        <w:rPr>
          <w:rFonts w:ascii="Calibri" w:hAnsi="Calibri" w:cs="Calibri"/>
          <w:sz w:val="22"/>
          <w:szCs w:val="22"/>
        </w:rPr>
        <w:t xml:space="preserve">a absolventů ze 13 ateliérů.  </w:t>
      </w:r>
    </w:p>
    <w:p w14:paraId="03AFFB0E" w14:textId="518F6BAD" w:rsidR="007B1E54" w:rsidRPr="007B1E54" w:rsidRDefault="007B1E54" w:rsidP="007B1E54">
      <w:pPr>
        <w:suppressAutoHyphens/>
        <w:spacing w:line="240" w:lineRule="auto"/>
        <w:textAlignment w:val="baseline"/>
        <w:rPr>
          <w:rFonts w:ascii="Calibri" w:hAnsi="Calibri" w:cs="Calibri"/>
          <w:sz w:val="22"/>
          <w:szCs w:val="22"/>
        </w:rPr>
      </w:pPr>
      <w:r w:rsidRPr="007B1E54">
        <w:rPr>
          <w:rFonts w:ascii="Calibri" w:hAnsi="Calibri" w:cs="Calibri"/>
          <w:sz w:val="22"/>
          <w:szCs w:val="22"/>
        </w:rPr>
        <w:t xml:space="preserve">Bakalářské a diplomové práce v roce 2023 </w:t>
      </w:r>
      <w:r w:rsidR="00F20253">
        <w:rPr>
          <w:rFonts w:ascii="Calibri" w:hAnsi="Calibri" w:cs="Calibri"/>
          <w:sz w:val="22"/>
          <w:szCs w:val="22"/>
        </w:rPr>
        <w:t xml:space="preserve">nejsou </w:t>
      </w:r>
      <w:r w:rsidRPr="007B1E54">
        <w:rPr>
          <w:rFonts w:ascii="Calibri" w:hAnsi="Calibri" w:cs="Calibri"/>
          <w:sz w:val="22"/>
          <w:szCs w:val="22"/>
        </w:rPr>
        <w:t>prezentov</w:t>
      </w:r>
      <w:r w:rsidR="00F20253">
        <w:rPr>
          <w:rFonts w:ascii="Calibri" w:hAnsi="Calibri" w:cs="Calibri"/>
          <w:sz w:val="22"/>
          <w:szCs w:val="22"/>
        </w:rPr>
        <w:t xml:space="preserve">ány </w:t>
      </w:r>
      <w:r w:rsidRPr="007B1E54">
        <w:rPr>
          <w:rFonts w:ascii="Calibri" w:hAnsi="Calibri" w:cs="Calibri"/>
          <w:sz w:val="22"/>
          <w:szCs w:val="22"/>
        </w:rPr>
        <w:t>jako výstavní kusy, ale jako komplexní řešení konkrétních zadání. Jako</w:t>
      </w:r>
      <w:r w:rsidR="00021251">
        <w:rPr>
          <w:rFonts w:ascii="Calibri" w:hAnsi="Calibri" w:cs="Calibri"/>
          <w:sz w:val="22"/>
          <w:szCs w:val="22"/>
        </w:rPr>
        <w:t xml:space="preserve"> </w:t>
      </w:r>
      <w:r w:rsidRPr="007B1E54">
        <w:rPr>
          <w:rFonts w:ascii="Calibri" w:hAnsi="Calibri" w:cs="Calibri"/>
          <w:sz w:val="22"/>
          <w:szCs w:val="22"/>
        </w:rPr>
        <w:t>kreativní úvahy, experimenty a volby, které musí student v závěru svého studia, ať bakalářského či magisterského obhájit. Zároveň byl vydán i online katalog, který obsahoval všechny absolventské práce studentů ze všech součástí FMK.</w:t>
      </w:r>
    </w:p>
    <w:p w14:paraId="113F0BE6" w14:textId="0622BC52" w:rsidR="007B1E54" w:rsidRDefault="007B1E54" w:rsidP="007B1E54">
      <w:pPr>
        <w:suppressAutoHyphens/>
        <w:spacing w:line="240" w:lineRule="auto"/>
        <w:rPr>
          <w:rFonts w:ascii="Calibri" w:hAnsi="Calibri" w:cs="Calibri"/>
          <w:sz w:val="22"/>
          <w:szCs w:val="22"/>
          <w:lang w:eastAsia="ar-SA"/>
        </w:rPr>
      </w:pPr>
    </w:p>
    <w:p w14:paraId="7D9F3B8D" w14:textId="77777777" w:rsidR="00F20253" w:rsidRDefault="00F20253" w:rsidP="007B1E54">
      <w:pPr>
        <w:suppressAutoHyphens/>
        <w:spacing w:line="240" w:lineRule="auto"/>
        <w:rPr>
          <w:rFonts w:ascii="Calibri" w:hAnsi="Calibri" w:cs="Calibri"/>
          <w:sz w:val="22"/>
          <w:szCs w:val="22"/>
          <w:lang w:eastAsia="ar-SA"/>
        </w:rPr>
      </w:pPr>
    </w:p>
    <w:p w14:paraId="62D0961A" w14:textId="77777777" w:rsidR="007B1E54" w:rsidRPr="007B1E54" w:rsidRDefault="007B1E54" w:rsidP="007B1E54">
      <w:pPr>
        <w:suppressAutoHyphens/>
        <w:spacing w:line="240" w:lineRule="auto"/>
        <w:rPr>
          <w:rFonts w:ascii="Calibri" w:hAnsi="Calibri" w:cs="Calibri"/>
          <w:sz w:val="22"/>
          <w:szCs w:val="22"/>
          <w:lang w:eastAsia="ar-SA"/>
        </w:rPr>
      </w:pPr>
    </w:p>
    <w:p w14:paraId="3AB838CB" w14:textId="77777777" w:rsidR="007B1E54" w:rsidRPr="007B1E54" w:rsidRDefault="007B1E54" w:rsidP="007B1E54">
      <w:pPr>
        <w:suppressAutoHyphens/>
        <w:spacing w:line="240" w:lineRule="auto"/>
        <w:rPr>
          <w:rFonts w:ascii="Calibri" w:hAnsi="Calibri" w:cs="Calibri"/>
          <w:b/>
          <w:bCs/>
          <w:color w:val="000000"/>
          <w:sz w:val="22"/>
        </w:rPr>
      </w:pPr>
      <w:r w:rsidRPr="007B1E54">
        <w:rPr>
          <w:rFonts w:ascii="Calibri" w:hAnsi="Calibri" w:cs="Calibri"/>
          <w:b/>
          <w:bCs/>
          <w:color w:val="000000"/>
          <w:sz w:val="22"/>
        </w:rPr>
        <w:t>ZLIN DESIGN WEEK 2023</w:t>
      </w:r>
    </w:p>
    <w:p w14:paraId="48678D1A" w14:textId="38BC9820" w:rsidR="007B1E54" w:rsidRPr="007B1E54" w:rsidRDefault="007B1E54" w:rsidP="007B1E54">
      <w:pPr>
        <w:suppressAutoHyphens/>
        <w:spacing w:line="240" w:lineRule="auto"/>
        <w:rPr>
          <w:rFonts w:ascii="Calibri" w:hAnsi="Calibri" w:cs="Calibri"/>
          <w:sz w:val="22"/>
          <w:szCs w:val="22"/>
          <w:lang w:eastAsia="ar-SA"/>
        </w:rPr>
      </w:pPr>
      <w:r w:rsidRPr="007B1E54">
        <w:rPr>
          <w:rFonts w:ascii="Calibri" w:hAnsi="Calibri" w:cs="Calibri"/>
          <w:bCs/>
          <w:color w:val="000000"/>
          <w:sz w:val="22"/>
        </w:rPr>
        <w:t xml:space="preserve">Festival </w:t>
      </w:r>
      <w:proofErr w:type="spellStart"/>
      <w:r w:rsidRPr="007B1E54">
        <w:rPr>
          <w:rFonts w:ascii="Calibri" w:hAnsi="Calibri" w:cs="Calibri"/>
          <w:bCs/>
          <w:color w:val="000000"/>
          <w:sz w:val="22"/>
        </w:rPr>
        <w:t>Zlin</w:t>
      </w:r>
      <w:proofErr w:type="spellEnd"/>
      <w:r w:rsidRPr="007B1E54">
        <w:rPr>
          <w:rFonts w:ascii="Calibri" w:hAnsi="Calibri" w:cs="Calibri"/>
          <w:bCs/>
          <w:color w:val="000000"/>
          <w:sz w:val="22"/>
        </w:rPr>
        <w:t xml:space="preserve"> Design </w:t>
      </w:r>
      <w:proofErr w:type="spellStart"/>
      <w:r w:rsidRPr="007B1E54">
        <w:rPr>
          <w:rFonts w:ascii="Calibri" w:hAnsi="Calibri" w:cs="Calibri"/>
          <w:bCs/>
          <w:color w:val="000000"/>
          <w:sz w:val="22"/>
        </w:rPr>
        <w:t>Week</w:t>
      </w:r>
      <w:proofErr w:type="spellEnd"/>
      <w:r w:rsidRPr="007B1E54">
        <w:rPr>
          <w:rFonts w:ascii="Calibri" w:hAnsi="Calibri" w:cs="Calibri"/>
          <w:bCs/>
          <w:color w:val="000000"/>
          <w:sz w:val="22"/>
        </w:rPr>
        <w:t xml:space="preserve">, který pořádá FMK, vnesl v týdnu od 3. do 10. května 2023 čerstvý vítr </w:t>
      </w:r>
      <w:r w:rsidR="009C2508">
        <w:rPr>
          <w:rFonts w:ascii="Calibri" w:hAnsi="Calibri" w:cs="Calibri"/>
          <w:bCs/>
          <w:color w:val="000000"/>
          <w:sz w:val="22"/>
        </w:rPr>
        <w:t xml:space="preserve">              </w:t>
      </w:r>
      <w:r w:rsidRPr="007B1E54">
        <w:rPr>
          <w:rFonts w:ascii="Calibri" w:hAnsi="Calibri" w:cs="Calibri"/>
          <w:bCs/>
          <w:color w:val="000000"/>
          <w:sz w:val="22"/>
        </w:rPr>
        <w:t>do oblasti designu. Inspirativní program devátého ročníku seznámil návštěvníky na různých místech města Zlín s principy univerzálního designu. Na návštěvníky čekaly výstavy a venkovní instalace, workshopy, design market i party a také kulturní program pro tvůrce, veřejnost i školy.</w:t>
      </w:r>
      <w:r w:rsidRPr="007B1E54">
        <w:t xml:space="preserve"> </w:t>
      </w:r>
      <w:r w:rsidRPr="007B1E54">
        <w:rPr>
          <w:rFonts w:ascii="Calibri" w:hAnsi="Calibri" w:cs="Calibri"/>
          <w:bCs/>
          <w:color w:val="000000"/>
          <w:sz w:val="22"/>
        </w:rPr>
        <w:t xml:space="preserve">Největší výstava Design pro všechny nabídla přehled o zapojení univerzálního designu do lidských životů, </w:t>
      </w:r>
      <w:r w:rsidR="00C23B0E">
        <w:rPr>
          <w:rFonts w:ascii="Calibri" w:hAnsi="Calibri" w:cs="Calibri"/>
          <w:bCs/>
          <w:color w:val="000000"/>
          <w:sz w:val="22"/>
        </w:rPr>
        <w:br/>
      </w:r>
      <w:r w:rsidRPr="007B1E54">
        <w:rPr>
          <w:rFonts w:ascii="Calibri" w:hAnsi="Calibri" w:cs="Calibri"/>
          <w:bCs/>
          <w:color w:val="000000"/>
          <w:sz w:val="22"/>
        </w:rPr>
        <w:t xml:space="preserve">a to na několika příkladech konkrétních řešení. Součástí festivalového týdne byla i soutěž </w:t>
      </w:r>
      <w:r w:rsidR="009C2508">
        <w:rPr>
          <w:rFonts w:ascii="Calibri" w:hAnsi="Calibri" w:cs="Calibri"/>
          <w:bCs/>
          <w:color w:val="000000"/>
          <w:sz w:val="22"/>
        </w:rPr>
        <w:t xml:space="preserve">                          </w:t>
      </w:r>
      <w:r w:rsidRPr="007B1E54">
        <w:rPr>
          <w:rFonts w:ascii="Calibri" w:hAnsi="Calibri" w:cs="Calibri"/>
          <w:bCs/>
          <w:color w:val="000000"/>
          <w:sz w:val="22"/>
        </w:rPr>
        <w:t xml:space="preserve">pro designéry Best in Design, Konference </w:t>
      </w:r>
      <w:proofErr w:type="spellStart"/>
      <w:r w:rsidRPr="007B1E54">
        <w:rPr>
          <w:rFonts w:ascii="Calibri" w:hAnsi="Calibri" w:cs="Calibri"/>
          <w:bCs/>
          <w:color w:val="000000"/>
          <w:sz w:val="22"/>
        </w:rPr>
        <w:t>Zlin</w:t>
      </w:r>
      <w:proofErr w:type="spellEnd"/>
      <w:r w:rsidRPr="007B1E54">
        <w:rPr>
          <w:rFonts w:ascii="Calibri" w:hAnsi="Calibri" w:cs="Calibri"/>
          <w:bCs/>
          <w:color w:val="000000"/>
          <w:sz w:val="22"/>
        </w:rPr>
        <w:t xml:space="preserve"> Design </w:t>
      </w:r>
      <w:proofErr w:type="spellStart"/>
      <w:r w:rsidRPr="007B1E54">
        <w:rPr>
          <w:rFonts w:ascii="Calibri" w:hAnsi="Calibri" w:cs="Calibri"/>
          <w:bCs/>
          <w:color w:val="000000"/>
          <w:sz w:val="22"/>
        </w:rPr>
        <w:t>Week</w:t>
      </w:r>
      <w:proofErr w:type="spellEnd"/>
      <w:r w:rsidRPr="007B1E54">
        <w:rPr>
          <w:rFonts w:ascii="Calibri" w:hAnsi="Calibri" w:cs="Calibri"/>
          <w:bCs/>
          <w:color w:val="000000"/>
          <w:sz w:val="22"/>
        </w:rPr>
        <w:t xml:space="preserve">, speciální instalace ve veřejném prostoru po celém Zlíně, </w:t>
      </w:r>
      <w:r w:rsidR="00C23B0E">
        <w:rPr>
          <w:rFonts w:ascii="Calibri" w:hAnsi="Calibri" w:cs="Calibri"/>
          <w:bCs/>
          <w:color w:val="000000"/>
          <w:sz w:val="22"/>
        </w:rPr>
        <w:t>diskuze</w:t>
      </w:r>
      <w:r w:rsidR="00C23B0E" w:rsidRPr="007B1E54">
        <w:rPr>
          <w:rFonts w:ascii="Calibri" w:hAnsi="Calibri" w:cs="Calibri"/>
          <w:bCs/>
          <w:color w:val="000000"/>
          <w:sz w:val="22"/>
        </w:rPr>
        <w:t xml:space="preserve"> </w:t>
      </w:r>
      <w:r w:rsidRPr="007B1E54">
        <w:rPr>
          <w:rFonts w:ascii="Calibri" w:hAnsi="Calibri" w:cs="Calibri"/>
          <w:bCs/>
          <w:color w:val="000000"/>
          <w:sz w:val="22"/>
        </w:rPr>
        <w:t xml:space="preserve">v rámci </w:t>
      </w:r>
      <w:proofErr w:type="spellStart"/>
      <w:r w:rsidRPr="007B1E54">
        <w:rPr>
          <w:rFonts w:ascii="Calibri" w:hAnsi="Calibri" w:cs="Calibri"/>
          <w:bCs/>
          <w:color w:val="000000"/>
          <w:sz w:val="22"/>
        </w:rPr>
        <w:t>podcastové</w:t>
      </w:r>
      <w:proofErr w:type="spellEnd"/>
      <w:r w:rsidRPr="007B1E54">
        <w:rPr>
          <w:rFonts w:ascii="Calibri" w:hAnsi="Calibri" w:cs="Calibri"/>
          <w:bCs/>
          <w:color w:val="000000"/>
          <w:sz w:val="22"/>
        </w:rPr>
        <w:t xml:space="preserve"> platformy Design Kantýna, komentované prohlídky výstav i rozmanité workshopy.</w:t>
      </w:r>
    </w:p>
    <w:p w14:paraId="479CF19E" w14:textId="77777777" w:rsidR="007B1E54" w:rsidRPr="007B1E54" w:rsidRDefault="007B1E54" w:rsidP="007B1E54">
      <w:pPr>
        <w:suppressAutoHyphens/>
        <w:spacing w:line="240" w:lineRule="auto"/>
        <w:rPr>
          <w:rFonts w:ascii="Calibri" w:hAnsi="Calibri" w:cs="Calibri"/>
          <w:b/>
          <w:bCs/>
          <w:color w:val="000000"/>
          <w:sz w:val="22"/>
        </w:rPr>
      </w:pPr>
    </w:p>
    <w:p w14:paraId="6AEE05B3" w14:textId="77777777" w:rsidR="007B1E54" w:rsidRPr="007B1E54" w:rsidRDefault="007B1E54" w:rsidP="007B1E54">
      <w:pPr>
        <w:suppressAutoHyphens/>
        <w:spacing w:line="240" w:lineRule="auto"/>
        <w:textAlignment w:val="baseline"/>
        <w:rPr>
          <w:rFonts w:ascii="Calibri" w:hAnsi="Calibri" w:cs="Calibri"/>
          <w:sz w:val="22"/>
          <w:szCs w:val="22"/>
        </w:rPr>
      </w:pPr>
      <w:r w:rsidRPr="007B1E54">
        <w:rPr>
          <w:rFonts w:ascii="Calibri" w:hAnsi="Calibri" w:cs="Calibri"/>
          <w:b/>
          <w:bCs/>
          <w:sz w:val="22"/>
          <w:szCs w:val="22"/>
        </w:rPr>
        <w:t>DESIGNBLOK 2023</w:t>
      </w:r>
    </w:p>
    <w:p w14:paraId="485D92EC" w14:textId="2A8E6619" w:rsidR="007B1E54" w:rsidRPr="007B1E54" w:rsidRDefault="007B1E54" w:rsidP="007B1E54">
      <w:pPr>
        <w:suppressAutoHyphens/>
        <w:spacing w:line="240" w:lineRule="auto"/>
        <w:ind w:left="17"/>
        <w:textAlignment w:val="baseline"/>
        <w:rPr>
          <w:rFonts w:ascii="Calibri" w:hAnsi="Calibri" w:cs="Calibri"/>
          <w:sz w:val="22"/>
          <w:szCs w:val="22"/>
        </w:rPr>
      </w:pPr>
      <w:proofErr w:type="spellStart"/>
      <w:r w:rsidRPr="007B1E54">
        <w:rPr>
          <w:rFonts w:ascii="Calibri" w:hAnsi="Calibri" w:cs="Calibri"/>
          <w:sz w:val="22"/>
          <w:szCs w:val="22"/>
        </w:rPr>
        <w:t>Designblok</w:t>
      </w:r>
      <w:proofErr w:type="spellEnd"/>
      <w:r w:rsidRPr="007B1E54">
        <w:rPr>
          <w:rFonts w:ascii="Calibri" w:hAnsi="Calibri" w:cs="Calibri"/>
          <w:sz w:val="22"/>
          <w:szCs w:val="22"/>
        </w:rPr>
        <w:t xml:space="preserve">, Prague International Design Festival je největší výběrová přehlídka designu a módy </w:t>
      </w:r>
      <w:r w:rsidR="009C2508">
        <w:rPr>
          <w:rFonts w:ascii="Calibri" w:hAnsi="Calibri" w:cs="Calibri"/>
          <w:sz w:val="22"/>
          <w:szCs w:val="22"/>
        </w:rPr>
        <w:t xml:space="preserve">               </w:t>
      </w:r>
      <w:r w:rsidRPr="007B1E54">
        <w:rPr>
          <w:rFonts w:ascii="Calibri" w:hAnsi="Calibri" w:cs="Calibri"/>
          <w:sz w:val="22"/>
          <w:szCs w:val="22"/>
        </w:rPr>
        <w:t xml:space="preserve">ve střední Evropě. Pražského mezinárodního festivalu designu se každoročně účastní stovky designérů, firem, studií, umělců i škol. Na 25. ročníku Designbloku v Praze, který se konal od 4. </w:t>
      </w:r>
      <w:r w:rsidR="009C2508">
        <w:rPr>
          <w:rFonts w:ascii="Calibri" w:hAnsi="Calibri" w:cs="Calibri"/>
          <w:sz w:val="22"/>
          <w:szCs w:val="22"/>
        </w:rPr>
        <w:t xml:space="preserve">                 </w:t>
      </w:r>
      <w:r w:rsidRPr="007B1E54">
        <w:rPr>
          <w:rFonts w:ascii="Calibri" w:hAnsi="Calibri" w:cs="Calibri"/>
          <w:sz w:val="22"/>
          <w:szCs w:val="22"/>
        </w:rPr>
        <w:t xml:space="preserve">do 8. října 2023, se FMK reprezentovala výstavním projektem No </w:t>
      </w:r>
      <w:proofErr w:type="spellStart"/>
      <w:r w:rsidRPr="007B1E54">
        <w:rPr>
          <w:rFonts w:ascii="Calibri" w:hAnsi="Calibri" w:cs="Calibri"/>
          <w:sz w:val="22"/>
          <w:szCs w:val="22"/>
        </w:rPr>
        <w:t>man´s</w:t>
      </w:r>
      <w:proofErr w:type="spellEnd"/>
      <w:r w:rsidRPr="007B1E54">
        <w:rPr>
          <w:rFonts w:ascii="Calibri" w:hAnsi="Calibri" w:cs="Calibri"/>
          <w:sz w:val="22"/>
          <w:szCs w:val="22"/>
        </w:rPr>
        <w:t xml:space="preserve"> </w:t>
      </w:r>
      <w:proofErr w:type="spellStart"/>
      <w:r w:rsidRPr="007B1E54">
        <w:rPr>
          <w:rFonts w:ascii="Calibri" w:hAnsi="Calibri" w:cs="Calibri"/>
          <w:sz w:val="22"/>
          <w:szCs w:val="22"/>
        </w:rPr>
        <w:t>land</w:t>
      </w:r>
      <w:proofErr w:type="spellEnd"/>
      <w:r w:rsidRPr="007B1E54">
        <w:rPr>
          <w:rFonts w:ascii="Calibri" w:hAnsi="Calibri" w:cs="Calibri"/>
          <w:sz w:val="22"/>
          <w:szCs w:val="22"/>
        </w:rPr>
        <w:t xml:space="preserve">. Studenti ateliéru Tvorba prostoru navrhli sestavu expozice, ve které byly vystaveny modely sedmi studentek ateliéru Design oděvu a fotografie studentů ateliéru Fotografie. Druhým projektem ze Zlína byla výstava </w:t>
      </w:r>
      <w:proofErr w:type="spellStart"/>
      <w:r w:rsidRPr="007B1E54">
        <w:rPr>
          <w:rFonts w:ascii="Calibri" w:hAnsi="Calibri" w:cs="Calibri"/>
          <w:sz w:val="22"/>
          <w:szCs w:val="22"/>
        </w:rPr>
        <w:t>Journey</w:t>
      </w:r>
      <w:proofErr w:type="spellEnd"/>
      <w:r w:rsidRPr="007B1E54">
        <w:rPr>
          <w:rFonts w:ascii="Calibri" w:hAnsi="Calibri" w:cs="Calibri"/>
          <w:sz w:val="22"/>
          <w:szCs w:val="22"/>
        </w:rPr>
        <w:t xml:space="preserve"> ateliéru Průmyslový design, která představila studentské designérské koncepty z oblasti transport designu. V prostoru Veletržního paláce byly k vidění především prezentace novinek českého</w:t>
      </w:r>
      <w:r w:rsidR="00815416">
        <w:rPr>
          <w:rFonts w:ascii="Calibri" w:hAnsi="Calibri" w:cs="Calibri"/>
          <w:sz w:val="22"/>
          <w:szCs w:val="22"/>
        </w:rPr>
        <w:t xml:space="preserve"> </w:t>
      </w:r>
      <w:r w:rsidRPr="007B1E54">
        <w:rPr>
          <w:rFonts w:ascii="Calibri" w:hAnsi="Calibri" w:cs="Calibri"/>
          <w:sz w:val="22"/>
          <w:szCs w:val="22"/>
        </w:rPr>
        <w:t xml:space="preserve">i mezinárodního designu v podání uměleckých škol, značek, designérů i designérských studií.  </w:t>
      </w:r>
    </w:p>
    <w:p w14:paraId="48DA3AFB" w14:textId="77777777" w:rsidR="007B1E54" w:rsidRPr="007B1E54" w:rsidRDefault="007B1E54" w:rsidP="007B1E54">
      <w:pPr>
        <w:suppressAutoHyphens/>
        <w:spacing w:line="240" w:lineRule="auto"/>
        <w:textAlignment w:val="baseline"/>
        <w:rPr>
          <w:rFonts w:ascii="Calibri" w:hAnsi="Calibri" w:cs="Calibri"/>
          <w:sz w:val="22"/>
          <w:szCs w:val="22"/>
        </w:rPr>
      </w:pPr>
    </w:p>
    <w:p w14:paraId="77158174" w14:textId="77777777" w:rsidR="007B1E54" w:rsidRPr="007B1E54" w:rsidRDefault="007B1E54" w:rsidP="007B1E54">
      <w:pPr>
        <w:suppressAutoHyphens/>
        <w:spacing w:line="240" w:lineRule="auto"/>
        <w:textAlignment w:val="baseline"/>
        <w:rPr>
          <w:rFonts w:ascii="Calibri" w:hAnsi="Calibri" w:cs="Calibri"/>
          <w:b/>
          <w:bCs/>
          <w:sz w:val="22"/>
          <w:szCs w:val="22"/>
        </w:rPr>
      </w:pPr>
      <w:r w:rsidRPr="007B1E54">
        <w:rPr>
          <w:rFonts w:ascii="Calibri" w:hAnsi="Calibri" w:cs="Calibri"/>
          <w:b/>
          <w:bCs/>
          <w:sz w:val="22"/>
          <w:szCs w:val="22"/>
        </w:rPr>
        <w:t xml:space="preserve">ID:ENTITA 2023 </w:t>
      </w:r>
    </w:p>
    <w:p w14:paraId="0F1429EB" w14:textId="38D447E0"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Studenti ateliérů Produktový design, Digitální design a Arts Management se podíleli na mezinárodní výstavě </w:t>
      </w:r>
      <w:proofErr w:type="spellStart"/>
      <w:r w:rsidRPr="007B1E54">
        <w:rPr>
          <w:rFonts w:ascii="Calibri" w:hAnsi="Calibri" w:cs="Calibri"/>
          <w:bCs/>
          <w:color w:val="000000"/>
          <w:sz w:val="22"/>
          <w:szCs w:val="22"/>
        </w:rPr>
        <w:t>Id:Entita</w:t>
      </w:r>
      <w:proofErr w:type="spellEnd"/>
      <w:r w:rsidRPr="007B1E54">
        <w:rPr>
          <w:rFonts w:ascii="Calibri" w:hAnsi="Calibri" w:cs="Calibri"/>
          <w:bCs/>
          <w:color w:val="000000"/>
          <w:sz w:val="22"/>
          <w:szCs w:val="22"/>
        </w:rPr>
        <w:t xml:space="preserve">. Studentská výstava v květnu 2023 putovala na známé designové festivaly </w:t>
      </w:r>
      <w:r w:rsidR="00C23B0E">
        <w:rPr>
          <w:rFonts w:ascii="Calibri" w:hAnsi="Calibri" w:cs="Calibri"/>
          <w:bCs/>
          <w:color w:val="000000"/>
          <w:sz w:val="22"/>
          <w:szCs w:val="22"/>
        </w:rPr>
        <w:br/>
      </w:r>
      <w:r w:rsidRPr="007B1E54">
        <w:rPr>
          <w:rFonts w:ascii="Calibri" w:hAnsi="Calibri" w:cs="Calibri"/>
          <w:bCs/>
          <w:color w:val="000000"/>
          <w:sz w:val="22"/>
          <w:szCs w:val="22"/>
        </w:rPr>
        <w:t xml:space="preserve">do polské Lodži a portugalského města Faro. Na výstavě nesoucí téma IDENTITA se celkem podílelo přes 40 studentů z různých designových oborů z pěti mezinárodně propojených univerzit s hlavním kurátorem doc. PhDr. Miroslavem </w:t>
      </w:r>
      <w:proofErr w:type="spellStart"/>
      <w:r w:rsidRPr="007B1E54">
        <w:rPr>
          <w:rFonts w:ascii="Calibri" w:hAnsi="Calibri" w:cs="Calibri"/>
          <w:bCs/>
          <w:color w:val="000000"/>
          <w:sz w:val="22"/>
          <w:szCs w:val="22"/>
        </w:rPr>
        <w:t>Zelinským</w:t>
      </w:r>
      <w:proofErr w:type="spellEnd"/>
      <w:r w:rsidRPr="007B1E54">
        <w:rPr>
          <w:rFonts w:ascii="Calibri" w:hAnsi="Calibri" w:cs="Calibri"/>
          <w:bCs/>
          <w:color w:val="000000"/>
          <w:sz w:val="22"/>
          <w:szCs w:val="22"/>
        </w:rPr>
        <w:t xml:space="preserve">, CSc. z FMK.  </w:t>
      </w:r>
    </w:p>
    <w:p w14:paraId="1398C9B5" w14:textId="77777777"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Cs/>
          <w:color w:val="000000"/>
          <w:sz w:val="22"/>
          <w:szCs w:val="22"/>
        </w:rPr>
        <w:t>K projektu byla vytvořena i samostatná webová stránka v angličtině a téma projektu IDENTITA dále zpracovávají ateliéry FMK pro následující rok 2024 na výstavu do italského Milána.</w:t>
      </w:r>
    </w:p>
    <w:p w14:paraId="4596E309" w14:textId="77777777" w:rsidR="007B1E54" w:rsidRDefault="007B1E54" w:rsidP="007B1E54">
      <w:pPr>
        <w:suppressAutoHyphens/>
        <w:spacing w:line="240" w:lineRule="auto"/>
        <w:ind w:left="17"/>
        <w:textAlignment w:val="baseline"/>
        <w:rPr>
          <w:rFonts w:ascii="Calibri" w:hAnsi="Calibri" w:cs="Calibri"/>
          <w:b/>
          <w:bCs/>
          <w:sz w:val="22"/>
          <w:szCs w:val="22"/>
        </w:rPr>
      </w:pPr>
    </w:p>
    <w:p w14:paraId="677ED41B" w14:textId="7C6EE6BD" w:rsidR="007B1E54" w:rsidRPr="007B1E54" w:rsidRDefault="007B1E54" w:rsidP="007B1E54">
      <w:pPr>
        <w:suppressAutoHyphens/>
        <w:spacing w:line="240" w:lineRule="auto"/>
        <w:ind w:left="17"/>
        <w:textAlignment w:val="baseline"/>
        <w:rPr>
          <w:rFonts w:ascii="Calibri" w:hAnsi="Calibri" w:cs="Calibri"/>
          <w:bCs/>
          <w:color w:val="000000"/>
          <w:sz w:val="22"/>
          <w:szCs w:val="22"/>
        </w:rPr>
      </w:pPr>
      <w:r w:rsidRPr="007B1E54">
        <w:rPr>
          <w:rFonts w:ascii="Calibri" w:hAnsi="Calibri" w:cs="Calibri"/>
          <w:b/>
          <w:bCs/>
          <w:sz w:val="22"/>
          <w:szCs w:val="22"/>
        </w:rPr>
        <w:br/>
        <w:t xml:space="preserve">Přehled dalších významných událostí/aktivit FMK v roce 2023: </w:t>
      </w:r>
    </w:p>
    <w:p w14:paraId="079C0839" w14:textId="77777777" w:rsidR="007B1E54" w:rsidRPr="007B1E54" w:rsidRDefault="007B1E54" w:rsidP="007B1E54">
      <w:pPr>
        <w:suppressAutoHyphens/>
        <w:spacing w:after="0" w:line="240" w:lineRule="auto"/>
        <w:textAlignment w:val="baseline"/>
        <w:rPr>
          <w:rFonts w:ascii="Calibri" w:hAnsi="Calibri" w:cs="Calibri"/>
          <w:b/>
          <w:bCs/>
          <w:color w:val="538135"/>
          <w:sz w:val="22"/>
          <w:szCs w:val="22"/>
        </w:rPr>
      </w:pPr>
    </w:p>
    <w:p w14:paraId="07F42237" w14:textId="77777777" w:rsidR="007B1E54" w:rsidRPr="007B1E54" w:rsidRDefault="007B1E54" w:rsidP="007B1E54">
      <w:pPr>
        <w:suppressAutoHyphens/>
        <w:spacing w:after="0" w:line="240" w:lineRule="auto"/>
        <w:textAlignment w:val="baseline"/>
        <w:rPr>
          <w:rFonts w:ascii="Calibri" w:hAnsi="Calibri" w:cs="Calibri"/>
          <w:b/>
          <w:bCs/>
          <w:sz w:val="22"/>
          <w:szCs w:val="22"/>
        </w:rPr>
      </w:pPr>
      <w:r w:rsidRPr="007B1E54">
        <w:rPr>
          <w:rFonts w:ascii="Calibri" w:hAnsi="Calibri" w:cs="Calibri"/>
          <w:b/>
          <w:bCs/>
          <w:sz w:val="22"/>
          <w:szCs w:val="22"/>
        </w:rPr>
        <w:t>Leden</w:t>
      </w:r>
    </w:p>
    <w:p w14:paraId="3BD1519A" w14:textId="77777777" w:rsidR="007B1E54" w:rsidRPr="007B1E54" w:rsidRDefault="007B1E54" w:rsidP="007B1E54">
      <w:pPr>
        <w:suppressAutoHyphens/>
        <w:spacing w:after="0" w:line="240" w:lineRule="auto"/>
        <w:textAlignment w:val="baseline"/>
        <w:rPr>
          <w:rFonts w:ascii="Calibri" w:hAnsi="Calibri" w:cs="Calibri"/>
          <w:bCs/>
          <w:sz w:val="22"/>
          <w:szCs w:val="22"/>
        </w:rPr>
      </w:pPr>
      <w:r w:rsidRPr="007B1E54">
        <w:rPr>
          <w:rFonts w:ascii="Calibri" w:hAnsi="Calibri" w:cs="Calibri"/>
          <w:bCs/>
          <w:sz w:val="22"/>
          <w:szCs w:val="22"/>
        </w:rPr>
        <w:t>Film Ostrov svobody v užší nominaci na Cenu Magnesia Českého lva</w:t>
      </w:r>
    </w:p>
    <w:p w14:paraId="68344E92" w14:textId="77777777" w:rsidR="007B1E54" w:rsidRPr="007B1E54" w:rsidRDefault="00612D85" w:rsidP="007B1E54">
      <w:pPr>
        <w:suppressAutoHyphens/>
        <w:spacing w:after="0" w:line="240" w:lineRule="auto"/>
        <w:textAlignment w:val="baseline"/>
        <w:rPr>
          <w:rFonts w:ascii="Calibri" w:hAnsi="Calibri" w:cs="Calibri"/>
          <w:bCs/>
          <w:color w:val="538135"/>
          <w:sz w:val="22"/>
          <w:szCs w:val="22"/>
        </w:rPr>
      </w:pPr>
      <w:hyperlink r:id="rId19" w:history="1">
        <w:r w:rsidR="007B1E54" w:rsidRPr="007B1E54">
          <w:rPr>
            <w:rFonts w:ascii="Calibri" w:hAnsi="Calibri" w:cs="Calibri"/>
            <w:bCs/>
            <w:color w:val="0563C1"/>
            <w:sz w:val="22"/>
            <w:szCs w:val="22"/>
            <w:u w:val="single"/>
          </w:rPr>
          <w:t>https://fmk.utb.cz/aktuality-akce/film-ostrov-svobody-je-v-uzsi-nominaci-na-cenu-magnesia-ceskeho-lva/</w:t>
        </w:r>
      </w:hyperlink>
      <w:r w:rsidR="007B1E54" w:rsidRPr="007B1E54">
        <w:rPr>
          <w:rFonts w:ascii="Calibri" w:hAnsi="Calibri" w:cs="Calibri"/>
          <w:bCs/>
          <w:color w:val="538135"/>
          <w:sz w:val="22"/>
          <w:szCs w:val="22"/>
        </w:rPr>
        <w:t xml:space="preserve"> </w:t>
      </w:r>
    </w:p>
    <w:p w14:paraId="39B717C6" w14:textId="77777777" w:rsidR="007B1E54" w:rsidRPr="007B1E54" w:rsidRDefault="007B1E54" w:rsidP="007B1E54">
      <w:pPr>
        <w:suppressAutoHyphens/>
        <w:spacing w:after="0" w:line="240" w:lineRule="auto"/>
        <w:textAlignment w:val="baseline"/>
        <w:rPr>
          <w:rFonts w:ascii="Calibri" w:hAnsi="Calibri" w:cs="Calibri"/>
          <w:bCs/>
          <w:sz w:val="22"/>
          <w:szCs w:val="22"/>
        </w:rPr>
      </w:pPr>
    </w:p>
    <w:p w14:paraId="4017CD83" w14:textId="77777777" w:rsidR="007B1E54" w:rsidRPr="007B1E54" w:rsidRDefault="007B1E54" w:rsidP="007B1E54">
      <w:pPr>
        <w:suppressAutoHyphens/>
        <w:spacing w:after="0" w:line="240" w:lineRule="auto"/>
        <w:textAlignment w:val="baseline"/>
        <w:rPr>
          <w:rFonts w:ascii="Calibri" w:hAnsi="Calibri" w:cs="Calibri"/>
          <w:bCs/>
          <w:sz w:val="22"/>
          <w:szCs w:val="22"/>
        </w:rPr>
      </w:pPr>
      <w:r w:rsidRPr="007B1E54">
        <w:rPr>
          <w:rFonts w:ascii="Calibri" w:hAnsi="Calibri" w:cs="Calibri"/>
          <w:bCs/>
          <w:sz w:val="22"/>
          <w:szCs w:val="22"/>
        </w:rPr>
        <w:t xml:space="preserve">Studenti ateliéru Grafický design navrhli obaly pro </w:t>
      </w:r>
      <w:proofErr w:type="spellStart"/>
      <w:r w:rsidRPr="007B1E54">
        <w:rPr>
          <w:rFonts w:ascii="Calibri" w:hAnsi="Calibri" w:cs="Calibri"/>
          <w:bCs/>
          <w:sz w:val="22"/>
          <w:szCs w:val="22"/>
        </w:rPr>
        <w:t>Kofilu</w:t>
      </w:r>
      <w:proofErr w:type="spellEnd"/>
    </w:p>
    <w:p w14:paraId="6C33F879" w14:textId="77777777" w:rsidR="007B1E54" w:rsidRPr="007B1E54" w:rsidRDefault="00612D85" w:rsidP="007B1E54">
      <w:pPr>
        <w:suppressAutoHyphens/>
        <w:spacing w:after="0" w:line="240" w:lineRule="auto"/>
        <w:textAlignment w:val="baseline"/>
        <w:rPr>
          <w:rFonts w:ascii="Calibri" w:hAnsi="Calibri" w:cs="Calibri"/>
          <w:bCs/>
          <w:sz w:val="22"/>
          <w:szCs w:val="22"/>
        </w:rPr>
      </w:pPr>
      <w:hyperlink r:id="rId20" w:history="1">
        <w:r w:rsidR="007B1E54" w:rsidRPr="007B1E54">
          <w:rPr>
            <w:rFonts w:ascii="Calibri" w:hAnsi="Calibri" w:cs="Calibri"/>
            <w:bCs/>
            <w:color w:val="0563C1"/>
            <w:sz w:val="22"/>
            <w:szCs w:val="22"/>
            <w:u w:val="single"/>
          </w:rPr>
          <w:t>https://fmk.utb.cz/aktuality-akce/studenti-grafickeho-designu-navrhli-obaly-pro-kofilu/</w:t>
        </w:r>
      </w:hyperlink>
      <w:r w:rsidR="007B1E54" w:rsidRPr="007B1E54">
        <w:rPr>
          <w:rFonts w:ascii="Calibri" w:hAnsi="Calibri" w:cs="Calibri"/>
          <w:bCs/>
          <w:sz w:val="22"/>
          <w:szCs w:val="22"/>
        </w:rPr>
        <w:t xml:space="preserve"> </w:t>
      </w:r>
    </w:p>
    <w:p w14:paraId="20D02AA7" w14:textId="77777777" w:rsidR="007B1E54" w:rsidRPr="007B1E54" w:rsidRDefault="007B1E54" w:rsidP="007B1E54">
      <w:pPr>
        <w:suppressAutoHyphens/>
        <w:spacing w:after="0" w:line="240" w:lineRule="auto"/>
        <w:textAlignment w:val="baseline"/>
        <w:rPr>
          <w:rFonts w:ascii="Calibri" w:hAnsi="Calibri" w:cs="Calibri"/>
          <w:bCs/>
          <w:color w:val="538135"/>
          <w:sz w:val="22"/>
          <w:szCs w:val="22"/>
        </w:rPr>
      </w:pPr>
    </w:p>
    <w:p w14:paraId="6D010356" w14:textId="6084DCD2" w:rsidR="007B1E54" w:rsidRDefault="007B1E54" w:rsidP="007B1E54">
      <w:pPr>
        <w:suppressAutoHyphens/>
        <w:spacing w:after="0" w:line="240" w:lineRule="auto"/>
        <w:jc w:val="left"/>
        <w:rPr>
          <w:rFonts w:ascii="Calibri" w:hAnsi="Calibri" w:cs="Calibri"/>
          <w:b/>
          <w:bCs/>
          <w:color w:val="000000"/>
          <w:sz w:val="22"/>
          <w:szCs w:val="22"/>
        </w:rPr>
      </w:pPr>
    </w:p>
    <w:p w14:paraId="641840AC" w14:textId="6C85E123" w:rsidR="001B3A75" w:rsidRDefault="001B3A75" w:rsidP="007B1E54">
      <w:pPr>
        <w:suppressAutoHyphens/>
        <w:spacing w:after="0" w:line="240" w:lineRule="auto"/>
        <w:jc w:val="left"/>
        <w:rPr>
          <w:rFonts w:ascii="Calibri" w:hAnsi="Calibri" w:cs="Calibri"/>
          <w:b/>
          <w:bCs/>
          <w:color w:val="000000"/>
          <w:sz w:val="22"/>
          <w:szCs w:val="22"/>
        </w:rPr>
      </w:pPr>
    </w:p>
    <w:p w14:paraId="671AE955" w14:textId="77777777" w:rsidR="001B3A75" w:rsidRPr="007B1E54" w:rsidRDefault="001B3A75" w:rsidP="007B1E54">
      <w:pPr>
        <w:suppressAutoHyphens/>
        <w:spacing w:after="0" w:line="240" w:lineRule="auto"/>
        <w:jc w:val="left"/>
        <w:rPr>
          <w:rFonts w:ascii="Calibri" w:hAnsi="Calibri" w:cs="Calibri"/>
          <w:b/>
          <w:bCs/>
          <w:color w:val="000000"/>
          <w:sz w:val="22"/>
          <w:szCs w:val="22"/>
        </w:rPr>
      </w:pPr>
    </w:p>
    <w:p w14:paraId="5AE9DCB2"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Únor</w:t>
      </w:r>
    </w:p>
    <w:p w14:paraId="58C48C94"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Film Ostrov svobody získal Cenu české filmové kritiky</w:t>
      </w:r>
    </w:p>
    <w:p w14:paraId="0751E389"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21" w:history="1">
        <w:r w:rsidR="007B1E54" w:rsidRPr="007B1E54">
          <w:rPr>
            <w:rFonts w:ascii="Calibri" w:hAnsi="Calibri" w:cs="Calibri"/>
            <w:bCs/>
            <w:color w:val="0563C1"/>
            <w:sz w:val="22"/>
            <w:szCs w:val="22"/>
            <w:u w:val="single"/>
          </w:rPr>
          <w:t>https://fmk.utb.cz/aktuality-akce/ostrov-svobody-ziskal-cenu-ceske-filmove-kritiky/</w:t>
        </w:r>
      </w:hyperlink>
      <w:r w:rsidR="007B1E54" w:rsidRPr="007B1E54">
        <w:rPr>
          <w:rFonts w:ascii="Calibri" w:hAnsi="Calibri" w:cs="Calibri"/>
          <w:bCs/>
          <w:color w:val="000000"/>
          <w:sz w:val="22"/>
          <w:szCs w:val="22"/>
        </w:rPr>
        <w:t xml:space="preserve"> </w:t>
      </w:r>
    </w:p>
    <w:p w14:paraId="6B92A31C"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738846AE"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Ateliér Design skla vystavuje v galerii Střelnice Českém Těšíně</w:t>
      </w:r>
    </w:p>
    <w:p w14:paraId="4E0C756D"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22" w:history="1">
        <w:r w:rsidR="007B1E54" w:rsidRPr="007B1E54">
          <w:rPr>
            <w:rFonts w:ascii="Calibri" w:hAnsi="Calibri" w:cs="Calibri"/>
            <w:bCs/>
            <w:color w:val="0563C1"/>
            <w:sz w:val="22"/>
            <w:szCs w:val="22"/>
            <w:u w:val="single"/>
          </w:rPr>
          <w:t>https://fmk.utb.cz/aktuality-akce/atelier-design-skla-vystavuje-v-ceskem-tesine/</w:t>
        </w:r>
      </w:hyperlink>
      <w:r w:rsidR="007B1E54" w:rsidRPr="007B1E54">
        <w:rPr>
          <w:rFonts w:ascii="Calibri" w:hAnsi="Calibri" w:cs="Calibri"/>
          <w:bCs/>
          <w:color w:val="000000"/>
          <w:sz w:val="22"/>
          <w:szCs w:val="22"/>
        </w:rPr>
        <w:t xml:space="preserve"> </w:t>
      </w:r>
    </w:p>
    <w:p w14:paraId="4F01A5F2"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0D481C78"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1A15167"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 xml:space="preserve">Březen </w:t>
      </w:r>
    </w:p>
    <w:p w14:paraId="74BCA279"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v G18: Dva v jednom</w:t>
      </w:r>
    </w:p>
    <w:p w14:paraId="03B1F5CB" w14:textId="77777777" w:rsidR="007B1E54" w:rsidRPr="007B1E54" w:rsidRDefault="00612D85" w:rsidP="007B1E54">
      <w:pPr>
        <w:suppressAutoHyphens/>
        <w:spacing w:after="0" w:line="240" w:lineRule="auto"/>
        <w:jc w:val="left"/>
        <w:rPr>
          <w:rFonts w:ascii="Calibri" w:hAnsi="Calibri" w:cs="Calibri"/>
          <w:sz w:val="22"/>
          <w:szCs w:val="22"/>
        </w:rPr>
      </w:pPr>
      <w:hyperlink r:id="rId23" w:history="1">
        <w:r w:rsidR="007B1E54" w:rsidRPr="007B1E54">
          <w:rPr>
            <w:rFonts w:ascii="Calibri" w:hAnsi="Calibri" w:cs="Calibri"/>
            <w:color w:val="0563C1"/>
            <w:sz w:val="22"/>
            <w:szCs w:val="22"/>
            <w:u w:val="single"/>
          </w:rPr>
          <w:t>https://fmk.utb.cz/aktuality-akce/dva-v-jednom/</w:t>
        </w:r>
      </w:hyperlink>
      <w:r w:rsidR="007B1E54" w:rsidRPr="007B1E54">
        <w:rPr>
          <w:rFonts w:ascii="Calibri" w:hAnsi="Calibri" w:cs="Calibri"/>
          <w:sz w:val="22"/>
          <w:szCs w:val="22"/>
        </w:rPr>
        <w:t xml:space="preserve"> </w:t>
      </w:r>
    </w:p>
    <w:p w14:paraId="5D2F2DB5" w14:textId="77777777" w:rsidR="007B1E54" w:rsidRPr="007B1E54" w:rsidRDefault="007B1E54" w:rsidP="007B1E54">
      <w:pPr>
        <w:suppressAutoHyphens/>
        <w:spacing w:after="0" w:line="240" w:lineRule="auto"/>
        <w:jc w:val="left"/>
        <w:rPr>
          <w:rFonts w:ascii="Calibri" w:hAnsi="Calibri" w:cs="Calibri"/>
          <w:sz w:val="22"/>
          <w:szCs w:val="22"/>
        </w:rPr>
      </w:pPr>
    </w:p>
    <w:p w14:paraId="75F96519"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Úspěch ateliéru Průmyslový design v soutěži GRAND PRIX MOBITEX 2023 </w:t>
      </w:r>
    </w:p>
    <w:p w14:paraId="7BA862F2" w14:textId="77777777" w:rsidR="007B1E54" w:rsidRPr="007B1E54" w:rsidRDefault="00612D85" w:rsidP="007B1E54">
      <w:pPr>
        <w:suppressAutoHyphens/>
        <w:spacing w:after="0" w:line="240" w:lineRule="auto"/>
        <w:jc w:val="left"/>
        <w:rPr>
          <w:rFonts w:ascii="Calibri" w:hAnsi="Calibri" w:cs="Calibri"/>
          <w:sz w:val="22"/>
          <w:szCs w:val="22"/>
        </w:rPr>
      </w:pPr>
      <w:hyperlink r:id="rId24" w:history="1">
        <w:r w:rsidR="007B1E54" w:rsidRPr="007B1E54">
          <w:rPr>
            <w:rFonts w:ascii="Calibri" w:hAnsi="Calibri" w:cs="Calibri"/>
            <w:color w:val="0563C1"/>
            <w:sz w:val="22"/>
            <w:szCs w:val="22"/>
            <w:u w:val="single"/>
          </w:rPr>
          <w:t>https://fmk.utb.cz/aktuality-akce/uspech-atelieru-prumyslovy-design-v-soutezi-grand-prix-mobitex-2023/</w:t>
        </w:r>
      </w:hyperlink>
      <w:r w:rsidR="007B1E54" w:rsidRPr="007B1E54">
        <w:rPr>
          <w:rFonts w:ascii="Calibri" w:hAnsi="Calibri" w:cs="Calibri"/>
          <w:sz w:val="22"/>
          <w:szCs w:val="22"/>
        </w:rPr>
        <w:t xml:space="preserve"> </w:t>
      </w:r>
    </w:p>
    <w:p w14:paraId="05E8C94A" w14:textId="77777777" w:rsidR="007B1E54" w:rsidRPr="007B1E54" w:rsidRDefault="007B1E54" w:rsidP="007B1E54">
      <w:pPr>
        <w:suppressAutoHyphens/>
        <w:spacing w:after="0" w:line="240" w:lineRule="auto"/>
        <w:jc w:val="left"/>
        <w:rPr>
          <w:rFonts w:ascii="Calibri" w:hAnsi="Calibri" w:cs="Calibri"/>
          <w:sz w:val="22"/>
          <w:szCs w:val="22"/>
        </w:rPr>
      </w:pPr>
    </w:p>
    <w:p w14:paraId="4E7EDA99"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Ateliér Design oděvu na Mercedes-Benz Prague </w:t>
      </w:r>
      <w:proofErr w:type="spellStart"/>
      <w:r w:rsidRPr="007B1E54">
        <w:rPr>
          <w:rFonts w:ascii="Calibri" w:hAnsi="Calibri" w:cs="Calibri"/>
          <w:sz w:val="22"/>
          <w:szCs w:val="22"/>
        </w:rPr>
        <w:t>Fashion</w:t>
      </w:r>
      <w:proofErr w:type="spellEnd"/>
      <w:r w:rsidRPr="007B1E54">
        <w:rPr>
          <w:rFonts w:ascii="Calibri" w:hAnsi="Calibri" w:cs="Calibri"/>
          <w:sz w:val="22"/>
          <w:szCs w:val="22"/>
        </w:rPr>
        <w:t xml:space="preserve"> </w:t>
      </w:r>
      <w:proofErr w:type="spellStart"/>
      <w:r w:rsidRPr="007B1E54">
        <w:rPr>
          <w:rFonts w:ascii="Calibri" w:hAnsi="Calibri" w:cs="Calibri"/>
          <w:sz w:val="22"/>
          <w:szCs w:val="22"/>
        </w:rPr>
        <w:t>Week</w:t>
      </w:r>
      <w:proofErr w:type="spellEnd"/>
      <w:r w:rsidRPr="007B1E54">
        <w:rPr>
          <w:rFonts w:ascii="Calibri" w:hAnsi="Calibri" w:cs="Calibri"/>
          <w:sz w:val="22"/>
          <w:szCs w:val="22"/>
        </w:rPr>
        <w:t xml:space="preserve"> FW23</w:t>
      </w:r>
    </w:p>
    <w:p w14:paraId="7394FAB1" w14:textId="77777777" w:rsidR="007B1E54" w:rsidRPr="007B1E54" w:rsidRDefault="00612D85" w:rsidP="007B1E54">
      <w:pPr>
        <w:suppressAutoHyphens/>
        <w:spacing w:after="0" w:line="240" w:lineRule="auto"/>
        <w:jc w:val="left"/>
        <w:rPr>
          <w:rFonts w:ascii="Calibri" w:hAnsi="Calibri" w:cs="Calibri"/>
          <w:sz w:val="22"/>
          <w:szCs w:val="22"/>
        </w:rPr>
      </w:pPr>
      <w:hyperlink r:id="rId25" w:history="1">
        <w:r w:rsidR="007B1E54" w:rsidRPr="007B1E54">
          <w:rPr>
            <w:rFonts w:ascii="Calibri" w:hAnsi="Calibri" w:cs="Calibri"/>
            <w:color w:val="0563C1"/>
            <w:sz w:val="22"/>
            <w:szCs w:val="22"/>
            <w:u w:val="single"/>
          </w:rPr>
          <w:t>https://fmk.utb.cz/aktuality-akce/ado-na-mercedes-benz-prague-fashion-week-fw23/</w:t>
        </w:r>
      </w:hyperlink>
      <w:r w:rsidR="007B1E54" w:rsidRPr="007B1E54">
        <w:rPr>
          <w:rFonts w:ascii="Calibri" w:hAnsi="Calibri" w:cs="Calibri"/>
          <w:sz w:val="22"/>
          <w:szCs w:val="22"/>
        </w:rPr>
        <w:t xml:space="preserve"> </w:t>
      </w:r>
    </w:p>
    <w:p w14:paraId="356253B5" w14:textId="77777777" w:rsidR="007B1E54" w:rsidRPr="007B1E54" w:rsidRDefault="007B1E54" w:rsidP="007B1E54">
      <w:pPr>
        <w:suppressAutoHyphens/>
        <w:spacing w:after="0" w:line="240" w:lineRule="auto"/>
        <w:jc w:val="left"/>
        <w:rPr>
          <w:rFonts w:ascii="Calibri" w:hAnsi="Calibri" w:cs="Calibri"/>
          <w:sz w:val="22"/>
          <w:szCs w:val="22"/>
        </w:rPr>
      </w:pPr>
    </w:p>
    <w:p w14:paraId="183226E4" w14:textId="77777777" w:rsidR="007B1E54" w:rsidRPr="007B1E54" w:rsidRDefault="007B1E54" w:rsidP="007B1E54">
      <w:pPr>
        <w:suppressAutoHyphens/>
        <w:spacing w:after="0" w:line="240" w:lineRule="auto"/>
        <w:jc w:val="left"/>
        <w:rPr>
          <w:rFonts w:ascii="Calibri" w:hAnsi="Calibri" w:cs="Calibri"/>
          <w:sz w:val="22"/>
          <w:szCs w:val="22"/>
        </w:rPr>
      </w:pPr>
      <w:r w:rsidRPr="007B1E54">
        <w:rPr>
          <w:rFonts w:ascii="Calibri" w:hAnsi="Calibri" w:cs="Calibri"/>
          <w:sz w:val="22"/>
          <w:szCs w:val="22"/>
        </w:rPr>
        <w:t xml:space="preserve">Výstava </w:t>
      </w:r>
      <w:proofErr w:type="spellStart"/>
      <w:r w:rsidRPr="007B1E54">
        <w:rPr>
          <w:rFonts w:ascii="Calibri" w:hAnsi="Calibri" w:cs="Calibri"/>
          <w:sz w:val="22"/>
          <w:szCs w:val="22"/>
        </w:rPr>
        <w:t>ModificAI</w:t>
      </w:r>
      <w:proofErr w:type="spellEnd"/>
    </w:p>
    <w:p w14:paraId="570AAE07" w14:textId="77777777" w:rsidR="007B1E54" w:rsidRPr="007B1E54" w:rsidRDefault="00612D85" w:rsidP="007B1E54">
      <w:pPr>
        <w:suppressAutoHyphens/>
        <w:spacing w:after="0" w:line="240" w:lineRule="auto"/>
        <w:jc w:val="left"/>
        <w:rPr>
          <w:rFonts w:ascii="Calibri" w:hAnsi="Calibri" w:cs="Calibri"/>
          <w:sz w:val="22"/>
          <w:szCs w:val="22"/>
        </w:rPr>
      </w:pPr>
      <w:hyperlink r:id="rId26" w:history="1">
        <w:r w:rsidR="007B1E54" w:rsidRPr="007B1E54">
          <w:rPr>
            <w:rFonts w:ascii="Calibri" w:hAnsi="Calibri" w:cs="Calibri"/>
            <w:color w:val="0563C1"/>
            <w:sz w:val="22"/>
            <w:szCs w:val="22"/>
            <w:u w:val="single"/>
          </w:rPr>
          <w:t>https://fmk.utb.cz/aktuality-akce/modificai/</w:t>
        </w:r>
      </w:hyperlink>
      <w:r w:rsidR="007B1E54" w:rsidRPr="007B1E54">
        <w:rPr>
          <w:rFonts w:ascii="Calibri" w:hAnsi="Calibri" w:cs="Calibri"/>
          <w:sz w:val="22"/>
          <w:szCs w:val="22"/>
        </w:rPr>
        <w:t xml:space="preserve"> </w:t>
      </w:r>
    </w:p>
    <w:p w14:paraId="4FC31B08"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0AF0EF9B"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5824BDC9"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
          <w:bCs/>
          <w:color w:val="000000"/>
          <w:sz w:val="22"/>
          <w:szCs w:val="22"/>
        </w:rPr>
        <w:t>Duben</w:t>
      </w:r>
      <w:r w:rsidRPr="007B1E54">
        <w:rPr>
          <w:rFonts w:ascii="Calibri" w:hAnsi="Calibri" w:cs="Calibri"/>
          <w:bCs/>
          <w:color w:val="000000"/>
          <w:sz w:val="22"/>
          <w:szCs w:val="22"/>
        </w:rPr>
        <w:br/>
      </w:r>
      <w:proofErr w:type="spellStart"/>
      <w:r w:rsidRPr="007B1E54">
        <w:rPr>
          <w:rFonts w:ascii="Calibri" w:hAnsi="Calibri" w:cs="Calibri"/>
          <w:bCs/>
          <w:color w:val="000000"/>
          <w:sz w:val="22"/>
          <w:szCs w:val="22"/>
        </w:rPr>
        <w:t>Fashion</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Revolution</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week</w:t>
      </w:r>
      <w:proofErr w:type="spellEnd"/>
      <w:r w:rsidRPr="007B1E54">
        <w:rPr>
          <w:rFonts w:ascii="Calibri" w:hAnsi="Calibri" w:cs="Calibri"/>
          <w:bCs/>
          <w:color w:val="000000"/>
          <w:sz w:val="22"/>
          <w:szCs w:val="22"/>
        </w:rPr>
        <w:t xml:space="preserve"> v G18</w:t>
      </w:r>
    </w:p>
    <w:p w14:paraId="1491B5DE"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27" w:history="1">
        <w:r w:rsidR="007B1E54" w:rsidRPr="007B1E54">
          <w:rPr>
            <w:rFonts w:ascii="Calibri" w:hAnsi="Calibri" w:cs="Calibri"/>
            <w:bCs/>
            <w:color w:val="0563C1"/>
            <w:sz w:val="22"/>
            <w:szCs w:val="22"/>
            <w:u w:val="single"/>
          </w:rPr>
          <w:t>https://fmk.utb.cz/aktuality-akce/fashion-revolution-week-v-g18/</w:t>
        </w:r>
      </w:hyperlink>
      <w:r w:rsidR="007B1E54" w:rsidRPr="007B1E54">
        <w:rPr>
          <w:rFonts w:ascii="Calibri" w:hAnsi="Calibri" w:cs="Calibri"/>
          <w:bCs/>
          <w:color w:val="000000"/>
          <w:sz w:val="22"/>
          <w:szCs w:val="22"/>
        </w:rPr>
        <w:t xml:space="preserve"> </w:t>
      </w:r>
    </w:p>
    <w:p w14:paraId="34FAC411"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13407F6B"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Galerie Sýpka uvedla dvě výstavy ateliéru Design skla</w:t>
      </w:r>
    </w:p>
    <w:p w14:paraId="2C64EB0A"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28" w:history="1">
        <w:r w:rsidR="007B1E54" w:rsidRPr="007B1E54">
          <w:rPr>
            <w:rFonts w:ascii="Calibri" w:hAnsi="Calibri" w:cs="Calibri"/>
            <w:bCs/>
            <w:color w:val="0563C1"/>
            <w:sz w:val="22"/>
            <w:szCs w:val="22"/>
            <w:u w:val="single"/>
          </w:rPr>
          <w:t>https://fmk.utb.cz/aktuality-akce/galerie-sypka-predstavi-dve-vystavy-atelieru-design-skla/</w:t>
        </w:r>
      </w:hyperlink>
      <w:r w:rsidR="007B1E54" w:rsidRPr="007B1E54">
        <w:rPr>
          <w:rFonts w:ascii="Calibri" w:hAnsi="Calibri" w:cs="Calibri"/>
          <w:bCs/>
          <w:color w:val="000000"/>
          <w:sz w:val="22"/>
          <w:szCs w:val="22"/>
        </w:rPr>
        <w:t xml:space="preserve"> </w:t>
      </w:r>
    </w:p>
    <w:p w14:paraId="369996D4"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D3C25B2"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
          <w:bCs/>
          <w:color w:val="000000"/>
          <w:sz w:val="22"/>
          <w:szCs w:val="22"/>
        </w:rPr>
        <w:br/>
        <w:t>Květen</w:t>
      </w:r>
      <w:r w:rsidRPr="007B1E54">
        <w:rPr>
          <w:rFonts w:ascii="Calibri" w:hAnsi="Calibri" w:cs="Calibri"/>
          <w:bCs/>
          <w:color w:val="000000"/>
          <w:sz w:val="22"/>
          <w:szCs w:val="22"/>
        </w:rPr>
        <w:br/>
        <w:t xml:space="preserve">Diplomová práce z ateliéru Grafický design zvítězila na festivalu </w:t>
      </w:r>
      <w:proofErr w:type="spellStart"/>
      <w:r w:rsidRPr="007B1E54">
        <w:rPr>
          <w:rFonts w:ascii="Calibri" w:hAnsi="Calibri" w:cs="Calibri"/>
          <w:bCs/>
          <w:color w:val="000000"/>
          <w:sz w:val="22"/>
          <w:szCs w:val="22"/>
        </w:rPr>
        <w:t>Anifilm</w:t>
      </w:r>
      <w:proofErr w:type="spellEnd"/>
    </w:p>
    <w:p w14:paraId="477EFFF8"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29" w:history="1">
        <w:r w:rsidR="007B1E54" w:rsidRPr="007B1E54">
          <w:rPr>
            <w:rFonts w:ascii="Calibri" w:hAnsi="Calibri" w:cs="Calibri"/>
            <w:bCs/>
            <w:color w:val="0563C1"/>
            <w:sz w:val="22"/>
            <w:szCs w:val="22"/>
            <w:u w:val="single"/>
          </w:rPr>
          <w:t>https://fmk.utb.cz/aktuality-akce/diplomova-prace-z-atelieru-graficky-design-zvitezila-na-festivalu-anifilm/</w:t>
        </w:r>
      </w:hyperlink>
      <w:r w:rsidR="007B1E54" w:rsidRPr="007B1E54">
        <w:rPr>
          <w:rFonts w:ascii="Calibri" w:hAnsi="Calibri" w:cs="Calibri"/>
          <w:bCs/>
          <w:color w:val="000000"/>
          <w:sz w:val="22"/>
          <w:szCs w:val="22"/>
        </w:rPr>
        <w:t xml:space="preserve"> </w:t>
      </w:r>
    </w:p>
    <w:p w14:paraId="6E2EB2EB"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092DBCF"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Fenomén Tatra</w:t>
      </w:r>
    </w:p>
    <w:p w14:paraId="6D07402E"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30" w:history="1">
        <w:r w:rsidR="007B1E54" w:rsidRPr="007B1E54">
          <w:rPr>
            <w:rFonts w:ascii="Calibri" w:hAnsi="Calibri" w:cs="Calibri"/>
            <w:bCs/>
            <w:color w:val="0563C1"/>
            <w:sz w:val="22"/>
            <w:szCs w:val="22"/>
            <w:u w:val="single"/>
          </w:rPr>
          <w:t>https://fmk.utb.cz/aktuality-akce/fenomen-tatra/</w:t>
        </w:r>
      </w:hyperlink>
      <w:r w:rsidR="007B1E54" w:rsidRPr="007B1E54">
        <w:rPr>
          <w:rFonts w:ascii="Calibri" w:hAnsi="Calibri" w:cs="Calibri"/>
          <w:bCs/>
          <w:color w:val="000000"/>
          <w:sz w:val="22"/>
          <w:szCs w:val="22"/>
        </w:rPr>
        <w:t xml:space="preserve"> </w:t>
      </w:r>
    </w:p>
    <w:p w14:paraId="4A361674"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18082FCB"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 xml:space="preserve">Michaela </w:t>
      </w:r>
      <w:proofErr w:type="spellStart"/>
      <w:r w:rsidRPr="007B1E54">
        <w:rPr>
          <w:rFonts w:ascii="Calibri" w:hAnsi="Calibri" w:cs="Calibri"/>
          <w:bCs/>
          <w:color w:val="000000"/>
          <w:sz w:val="22"/>
          <w:szCs w:val="22"/>
        </w:rPr>
        <w:t>Spružinová</w:t>
      </w:r>
      <w:proofErr w:type="spellEnd"/>
      <w:r w:rsidRPr="007B1E54">
        <w:rPr>
          <w:rFonts w:ascii="Calibri" w:hAnsi="Calibri" w:cs="Calibri"/>
          <w:bCs/>
          <w:color w:val="000000"/>
          <w:sz w:val="22"/>
          <w:szCs w:val="22"/>
        </w:rPr>
        <w:t xml:space="preserve"> z ateliéru Design skla zvítězila na Irském mezinárodním bienále skla</w:t>
      </w:r>
    </w:p>
    <w:p w14:paraId="0D1E3572"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31" w:history="1">
        <w:r w:rsidR="007B1E54" w:rsidRPr="007B1E54">
          <w:rPr>
            <w:rFonts w:ascii="Calibri" w:hAnsi="Calibri" w:cs="Calibri"/>
            <w:bCs/>
            <w:color w:val="0563C1"/>
            <w:sz w:val="22"/>
            <w:szCs w:val="22"/>
            <w:u w:val="single"/>
          </w:rPr>
          <w:t>https://fmk.utb.cz/aktuality-akce/michaela-spruzinova-zvitezila-na-irskem-mezinarodnim-bienale-skla/</w:t>
        </w:r>
      </w:hyperlink>
      <w:r w:rsidR="007B1E54" w:rsidRPr="007B1E54">
        <w:rPr>
          <w:rFonts w:ascii="Calibri" w:hAnsi="Calibri" w:cs="Calibri"/>
          <w:bCs/>
          <w:color w:val="000000"/>
          <w:sz w:val="22"/>
          <w:szCs w:val="22"/>
        </w:rPr>
        <w:t xml:space="preserve"> </w:t>
      </w:r>
    </w:p>
    <w:p w14:paraId="5AF520D1"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08F8D9EE"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Studenti FMK zvítězili v soutěži evropských filmových škol</w:t>
      </w:r>
    </w:p>
    <w:p w14:paraId="4DCD376F"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32" w:history="1">
        <w:r w:rsidR="007B1E54" w:rsidRPr="007B1E54">
          <w:rPr>
            <w:rFonts w:ascii="Calibri" w:hAnsi="Calibri" w:cs="Calibri"/>
            <w:bCs/>
            <w:color w:val="0563C1"/>
            <w:sz w:val="22"/>
            <w:szCs w:val="22"/>
            <w:u w:val="single"/>
          </w:rPr>
          <w:t>https://fmk.utb.cz/aktuality-akce/nasi-studenti-zvitezili-v-soutezi-evropskych-filmovych-skol/</w:t>
        </w:r>
      </w:hyperlink>
      <w:r w:rsidR="007B1E54" w:rsidRPr="007B1E54">
        <w:rPr>
          <w:rFonts w:ascii="Calibri" w:hAnsi="Calibri" w:cs="Calibri"/>
          <w:bCs/>
          <w:color w:val="000000"/>
          <w:sz w:val="22"/>
          <w:szCs w:val="22"/>
        </w:rPr>
        <w:t xml:space="preserve"> </w:t>
      </w:r>
    </w:p>
    <w:p w14:paraId="54D46B19" w14:textId="77777777" w:rsidR="007B1E54" w:rsidRPr="007B1E54" w:rsidRDefault="007B1E54" w:rsidP="007B1E54">
      <w:pPr>
        <w:suppressAutoHyphens/>
        <w:spacing w:after="0" w:line="240" w:lineRule="auto"/>
        <w:jc w:val="left"/>
        <w:rPr>
          <w:rFonts w:ascii="Calibri" w:hAnsi="Calibri" w:cs="Calibri"/>
          <w:bCs/>
          <w:color w:val="000000"/>
          <w:sz w:val="22"/>
          <w:szCs w:val="22"/>
        </w:rPr>
      </w:pPr>
    </w:p>
    <w:p w14:paraId="741D8CC0" w14:textId="0E765832" w:rsidR="007B1E54" w:rsidRDefault="007B1E54" w:rsidP="007B1E54">
      <w:pPr>
        <w:suppressAutoHyphens/>
        <w:spacing w:after="0" w:line="240" w:lineRule="auto"/>
        <w:rPr>
          <w:rFonts w:ascii="Calibri" w:hAnsi="Calibri" w:cs="Calibri"/>
          <w:b/>
          <w:sz w:val="22"/>
          <w:szCs w:val="22"/>
        </w:rPr>
      </w:pPr>
    </w:p>
    <w:p w14:paraId="6D22225F" w14:textId="518D76CB" w:rsidR="001B3A75" w:rsidRDefault="001B3A75" w:rsidP="007B1E54">
      <w:pPr>
        <w:suppressAutoHyphens/>
        <w:spacing w:after="0" w:line="240" w:lineRule="auto"/>
        <w:rPr>
          <w:rFonts w:ascii="Calibri" w:hAnsi="Calibri" w:cs="Calibri"/>
          <w:b/>
          <w:sz w:val="22"/>
          <w:szCs w:val="22"/>
        </w:rPr>
      </w:pPr>
    </w:p>
    <w:p w14:paraId="3B133352" w14:textId="77777777" w:rsidR="001B3A75" w:rsidRPr="007B1E54" w:rsidRDefault="001B3A75" w:rsidP="007B1E54">
      <w:pPr>
        <w:suppressAutoHyphens/>
        <w:spacing w:after="0" w:line="240" w:lineRule="auto"/>
        <w:rPr>
          <w:rFonts w:ascii="Calibri" w:hAnsi="Calibri" w:cs="Calibri"/>
          <w:b/>
          <w:sz w:val="22"/>
          <w:szCs w:val="22"/>
        </w:rPr>
      </w:pPr>
    </w:p>
    <w:p w14:paraId="2CAD8675"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Červen</w:t>
      </w:r>
    </w:p>
    <w:p w14:paraId="180BEEC7"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roofErr w:type="spellStart"/>
      <w:r w:rsidRPr="007B1E54">
        <w:rPr>
          <w:rFonts w:ascii="Calibri" w:hAnsi="Calibri" w:cs="Calibri"/>
          <w:bCs/>
          <w:color w:val="000000"/>
          <w:sz w:val="22"/>
          <w:szCs w:val="22"/>
        </w:rPr>
        <w:t>PROMPTnations</w:t>
      </w:r>
      <w:proofErr w:type="spellEnd"/>
      <w:r w:rsidRPr="007B1E54">
        <w:rPr>
          <w:rFonts w:ascii="Calibri" w:hAnsi="Calibri" w:cs="Calibri"/>
          <w:bCs/>
          <w:color w:val="000000"/>
          <w:sz w:val="22"/>
          <w:szCs w:val="22"/>
        </w:rPr>
        <w:t xml:space="preserve"> – Mezinárodní výstava umělé inteligence</w:t>
      </w:r>
    </w:p>
    <w:p w14:paraId="1CD40B95"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3" w:history="1">
        <w:r w:rsidR="007B1E54" w:rsidRPr="007B1E54">
          <w:rPr>
            <w:rFonts w:ascii="Calibri" w:hAnsi="Calibri" w:cs="Calibri"/>
            <w:bCs/>
            <w:color w:val="0563C1"/>
            <w:sz w:val="22"/>
            <w:szCs w:val="22"/>
            <w:u w:val="single"/>
          </w:rPr>
          <w:t>https://fmk.utb.cz/aktuality-akce/promptnations-mezinarodni-vystava-umele-inteligence/</w:t>
        </w:r>
      </w:hyperlink>
      <w:r w:rsidR="007B1E54" w:rsidRPr="007B1E54">
        <w:rPr>
          <w:rFonts w:ascii="Calibri" w:hAnsi="Calibri" w:cs="Calibri"/>
          <w:bCs/>
          <w:color w:val="000000"/>
          <w:sz w:val="22"/>
          <w:szCs w:val="22"/>
        </w:rPr>
        <w:t xml:space="preserve"> </w:t>
      </w:r>
    </w:p>
    <w:p w14:paraId="0DCD0AF4"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E29F27C"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Výstava vedoucího ateliéru Produktový design v Krajské galerii výtvarného umění ve Zlíně</w:t>
      </w:r>
    </w:p>
    <w:p w14:paraId="7A48293A"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34" w:history="1">
        <w:r w:rsidR="007B1E54" w:rsidRPr="007B1E54">
          <w:rPr>
            <w:rFonts w:ascii="Calibri" w:hAnsi="Calibri" w:cs="Calibri"/>
            <w:bCs/>
            <w:color w:val="0563C1"/>
            <w:sz w:val="22"/>
            <w:szCs w:val="22"/>
            <w:u w:val="single"/>
          </w:rPr>
          <w:t>https://fmk.utb.cz/aktuality-akce/hra-na-hranici/</w:t>
        </w:r>
      </w:hyperlink>
      <w:r w:rsidR="007B1E54" w:rsidRPr="007B1E54">
        <w:rPr>
          <w:rFonts w:ascii="Calibri" w:hAnsi="Calibri" w:cs="Calibri"/>
          <w:bCs/>
          <w:color w:val="000000"/>
          <w:sz w:val="22"/>
          <w:szCs w:val="22"/>
        </w:rPr>
        <w:t xml:space="preserve"> </w:t>
      </w:r>
    </w:p>
    <w:p w14:paraId="3D62A06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BAFDBC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Úspěch v soutěži </w:t>
      </w:r>
      <w:proofErr w:type="spellStart"/>
      <w:r w:rsidRPr="007B1E54">
        <w:rPr>
          <w:rFonts w:ascii="Calibri" w:hAnsi="Calibri" w:cs="Calibri"/>
          <w:bCs/>
          <w:color w:val="000000"/>
          <w:sz w:val="22"/>
          <w:szCs w:val="22"/>
        </w:rPr>
        <w:t>BookVision</w:t>
      </w:r>
      <w:proofErr w:type="spellEnd"/>
    </w:p>
    <w:p w14:paraId="748FCED0"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5" w:history="1">
        <w:r w:rsidR="007B1E54" w:rsidRPr="007B1E54">
          <w:rPr>
            <w:rFonts w:ascii="Calibri" w:hAnsi="Calibri" w:cs="Calibri"/>
            <w:bCs/>
            <w:color w:val="0563C1"/>
            <w:sz w:val="22"/>
            <w:szCs w:val="22"/>
            <w:u w:val="single"/>
          </w:rPr>
          <w:t>https://fmk.utb.cz/aktuality-akce/uspech-v-soutezi-bookvision/</w:t>
        </w:r>
      </w:hyperlink>
      <w:r w:rsidR="007B1E54" w:rsidRPr="007B1E54">
        <w:rPr>
          <w:rFonts w:ascii="Calibri" w:hAnsi="Calibri" w:cs="Calibri"/>
          <w:bCs/>
          <w:color w:val="000000"/>
          <w:sz w:val="22"/>
          <w:szCs w:val="22"/>
        </w:rPr>
        <w:t xml:space="preserve"> </w:t>
      </w:r>
    </w:p>
    <w:p w14:paraId="4BFDFA1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9715B24"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br/>
        <w:t>Červenec</w:t>
      </w:r>
    </w:p>
    <w:p w14:paraId="3CC252CA"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roofErr w:type="spellStart"/>
      <w:r w:rsidRPr="007B1E54">
        <w:rPr>
          <w:rFonts w:ascii="Calibri" w:hAnsi="Calibri" w:cs="Calibri"/>
          <w:bCs/>
          <w:color w:val="000000"/>
          <w:sz w:val="22"/>
          <w:szCs w:val="22"/>
        </w:rPr>
        <w:t>PROMPTnations</w:t>
      </w:r>
      <w:proofErr w:type="spellEnd"/>
      <w:r w:rsidRPr="007B1E54">
        <w:rPr>
          <w:rFonts w:ascii="Calibri" w:hAnsi="Calibri" w:cs="Calibri"/>
          <w:bCs/>
          <w:color w:val="000000"/>
          <w:sz w:val="22"/>
          <w:szCs w:val="22"/>
        </w:rPr>
        <w:t xml:space="preserve"> – Mezinárodní výstava umělé inteligence</w:t>
      </w:r>
    </w:p>
    <w:p w14:paraId="05EED9A4"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6" w:history="1">
        <w:r w:rsidR="007B1E54" w:rsidRPr="007B1E54">
          <w:rPr>
            <w:rFonts w:ascii="Calibri" w:hAnsi="Calibri" w:cs="Calibri"/>
            <w:bCs/>
            <w:color w:val="0563C1"/>
            <w:sz w:val="22"/>
            <w:szCs w:val="22"/>
            <w:u w:val="single"/>
          </w:rPr>
          <w:t>https://fmk.utb.cz/aktuality-akce/promptnations-mezinarodni-vystava-umele-inteligence-2/</w:t>
        </w:r>
      </w:hyperlink>
      <w:r w:rsidR="007B1E54" w:rsidRPr="007B1E54">
        <w:rPr>
          <w:rFonts w:ascii="Calibri" w:hAnsi="Calibri" w:cs="Calibri"/>
          <w:bCs/>
          <w:color w:val="000000"/>
          <w:sz w:val="22"/>
          <w:szCs w:val="22"/>
        </w:rPr>
        <w:t xml:space="preserve"> </w:t>
      </w:r>
    </w:p>
    <w:p w14:paraId="37201C4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5E9B65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Studenti FMK na Mezinárodním Bienále Plakátu ve Varšavě</w:t>
      </w:r>
    </w:p>
    <w:p w14:paraId="5206278A"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7" w:history="1">
        <w:r w:rsidR="007B1E54" w:rsidRPr="007B1E54">
          <w:rPr>
            <w:rFonts w:ascii="Calibri" w:hAnsi="Calibri" w:cs="Calibri"/>
            <w:bCs/>
            <w:color w:val="0563C1"/>
            <w:sz w:val="22"/>
            <w:szCs w:val="22"/>
            <w:u w:val="single"/>
          </w:rPr>
          <w:t>https://fmk.utb.cz/aktuality-akce/nasi-studenti-na-mezinarodnim-bienale-plakatu-ve-varsave/</w:t>
        </w:r>
      </w:hyperlink>
      <w:r w:rsidR="007B1E54" w:rsidRPr="007B1E54">
        <w:rPr>
          <w:rFonts w:ascii="Calibri" w:hAnsi="Calibri" w:cs="Calibri"/>
          <w:bCs/>
          <w:color w:val="000000"/>
          <w:sz w:val="22"/>
          <w:szCs w:val="22"/>
        </w:rPr>
        <w:t xml:space="preserve"> </w:t>
      </w:r>
    </w:p>
    <w:p w14:paraId="5127A87B"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79775E3B"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7366FEA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Srpen</w:t>
      </w:r>
    </w:p>
    <w:p w14:paraId="51456626"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Sympozium </w:t>
      </w:r>
      <w:proofErr w:type="spellStart"/>
      <w:r w:rsidRPr="007B1E54">
        <w:rPr>
          <w:rFonts w:ascii="Calibri" w:hAnsi="Calibri" w:cs="Calibri"/>
          <w:bCs/>
          <w:color w:val="000000"/>
          <w:sz w:val="22"/>
          <w:szCs w:val="22"/>
        </w:rPr>
        <w:t>Pantha</w:t>
      </w:r>
      <w:proofErr w:type="spellEnd"/>
      <w:r w:rsidRPr="007B1E54">
        <w:rPr>
          <w:rFonts w:ascii="Calibri" w:hAnsi="Calibri" w:cs="Calibri"/>
          <w:bCs/>
          <w:color w:val="000000"/>
          <w:sz w:val="22"/>
          <w:szCs w:val="22"/>
        </w:rPr>
        <w:t xml:space="preserve"> Rei </w:t>
      </w:r>
    </w:p>
    <w:p w14:paraId="6E6CB344"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8" w:history="1">
        <w:r w:rsidR="007B1E54" w:rsidRPr="007B1E54">
          <w:rPr>
            <w:rFonts w:ascii="Calibri" w:hAnsi="Calibri" w:cs="Calibri"/>
            <w:bCs/>
            <w:color w:val="0563C1"/>
            <w:sz w:val="22"/>
            <w:szCs w:val="22"/>
            <w:u w:val="single"/>
          </w:rPr>
          <w:t>https://fmk.utb.cz/aktuality-akce/panta-rhei-2023/</w:t>
        </w:r>
      </w:hyperlink>
      <w:r w:rsidR="007B1E54" w:rsidRPr="007B1E54">
        <w:rPr>
          <w:rFonts w:ascii="Calibri" w:hAnsi="Calibri" w:cs="Calibri"/>
          <w:bCs/>
          <w:color w:val="000000"/>
          <w:sz w:val="22"/>
          <w:szCs w:val="22"/>
        </w:rPr>
        <w:t xml:space="preserve"> </w:t>
      </w:r>
    </w:p>
    <w:p w14:paraId="5B263462" w14:textId="4890AC35" w:rsidR="007B1E54" w:rsidRDefault="007B1E54" w:rsidP="007B1E54">
      <w:pPr>
        <w:suppressAutoHyphens/>
        <w:spacing w:after="0" w:line="240" w:lineRule="auto"/>
        <w:textAlignment w:val="baseline"/>
        <w:rPr>
          <w:rFonts w:ascii="Calibri" w:hAnsi="Calibri" w:cs="Calibri"/>
          <w:b/>
          <w:bCs/>
          <w:color w:val="000000"/>
          <w:sz w:val="22"/>
          <w:szCs w:val="22"/>
        </w:rPr>
      </w:pPr>
    </w:p>
    <w:p w14:paraId="712B423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3B47708"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Září</w:t>
      </w:r>
    </w:p>
    <w:p w14:paraId="1D47492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Výstava ¡IMPRESIONES DE AMÉRICA LATINA! v G18</w:t>
      </w:r>
    </w:p>
    <w:p w14:paraId="52CED99A"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39" w:history="1">
        <w:r w:rsidR="007B1E54" w:rsidRPr="007B1E54">
          <w:rPr>
            <w:rFonts w:ascii="Calibri" w:hAnsi="Calibri" w:cs="Calibri"/>
            <w:bCs/>
            <w:color w:val="0563C1"/>
            <w:sz w:val="22"/>
            <w:szCs w:val="22"/>
            <w:u w:val="single"/>
          </w:rPr>
          <w:t>https://fmk.utb.cz/aktuality-akce/latinskoamericky-plakat-v-galerii-g18/</w:t>
        </w:r>
      </w:hyperlink>
      <w:r w:rsidR="007B1E54" w:rsidRPr="007B1E54">
        <w:rPr>
          <w:rFonts w:ascii="Calibri" w:hAnsi="Calibri" w:cs="Calibri"/>
          <w:bCs/>
          <w:color w:val="000000"/>
          <w:sz w:val="22"/>
          <w:szCs w:val="22"/>
        </w:rPr>
        <w:t xml:space="preserve"> </w:t>
      </w:r>
    </w:p>
    <w:p w14:paraId="647EC0C2"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DB5CE2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získal již třetí ocenění </w:t>
      </w:r>
      <w:proofErr w:type="spellStart"/>
      <w:r w:rsidRPr="007B1E54">
        <w:rPr>
          <w:rFonts w:ascii="Calibri" w:hAnsi="Calibri" w:cs="Calibri"/>
          <w:bCs/>
          <w:color w:val="000000"/>
          <w:sz w:val="22"/>
          <w:szCs w:val="22"/>
        </w:rPr>
        <w:t>Red</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Dot</w:t>
      </w:r>
      <w:proofErr w:type="spellEnd"/>
      <w:r w:rsidRPr="007B1E54">
        <w:rPr>
          <w:rFonts w:ascii="Calibri" w:hAnsi="Calibri" w:cs="Calibri"/>
          <w:bCs/>
          <w:color w:val="000000"/>
          <w:sz w:val="22"/>
          <w:szCs w:val="22"/>
        </w:rPr>
        <w:t xml:space="preserve"> Award</w:t>
      </w:r>
    </w:p>
    <w:p w14:paraId="72B3B6A4"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0" w:history="1">
        <w:r w:rsidR="007B1E54" w:rsidRPr="007B1E54">
          <w:rPr>
            <w:rFonts w:ascii="Calibri" w:hAnsi="Calibri" w:cs="Calibri"/>
            <w:bCs/>
            <w:color w:val="0563C1"/>
            <w:sz w:val="22"/>
            <w:szCs w:val="22"/>
            <w:u w:val="single"/>
          </w:rPr>
          <w:t>https://fmk.utb.cz/aktuality-akce/atelier-prumyslovy-design-ziskal-jiz-treti-oceneni-red-dot-award/</w:t>
        </w:r>
      </w:hyperlink>
      <w:r w:rsidR="007B1E54" w:rsidRPr="007B1E54">
        <w:rPr>
          <w:rFonts w:ascii="Calibri" w:hAnsi="Calibri" w:cs="Calibri"/>
          <w:bCs/>
          <w:color w:val="000000"/>
          <w:sz w:val="22"/>
          <w:szCs w:val="22"/>
        </w:rPr>
        <w:t xml:space="preserve"> </w:t>
      </w:r>
    </w:p>
    <w:p w14:paraId="73729C33"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0EDF3CA7"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Design oděvu na přehlídce Mercedes-Benz </w:t>
      </w:r>
      <w:proofErr w:type="spellStart"/>
      <w:r w:rsidRPr="007B1E54">
        <w:rPr>
          <w:rFonts w:ascii="Calibri" w:hAnsi="Calibri" w:cs="Calibri"/>
          <w:bCs/>
          <w:color w:val="000000"/>
          <w:sz w:val="22"/>
          <w:szCs w:val="22"/>
        </w:rPr>
        <w:t>Fashion</w:t>
      </w:r>
      <w:proofErr w:type="spellEnd"/>
      <w:r w:rsidRPr="007B1E54">
        <w:rPr>
          <w:rFonts w:ascii="Calibri" w:hAnsi="Calibri" w:cs="Calibri"/>
          <w:bCs/>
          <w:color w:val="000000"/>
          <w:sz w:val="22"/>
          <w:szCs w:val="22"/>
        </w:rPr>
        <w:t xml:space="preserve"> Live! Bratislava</w:t>
      </w:r>
    </w:p>
    <w:p w14:paraId="25268A57"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1" w:history="1">
        <w:r w:rsidR="007B1E54" w:rsidRPr="007B1E54">
          <w:rPr>
            <w:rFonts w:ascii="Calibri" w:hAnsi="Calibri" w:cs="Calibri"/>
            <w:bCs/>
            <w:color w:val="0563C1"/>
            <w:sz w:val="22"/>
            <w:szCs w:val="22"/>
            <w:u w:val="single"/>
          </w:rPr>
          <w:t>https://fmk.utb.cz/aktuality-akce/ado-na-prehlidce-mercedes-benz-fashion-live-bratislava/</w:t>
        </w:r>
      </w:hyperlink>
      <w:r w:rsidR="007B1E54" w:rsidRPr="007B1E54">
        <w:rPr>
          <w:rFonts w:ascii="Calibri" w:hAnsi="Calibri" w:cs="Calibri"/>
          <w:bCs/>
          <w:color w:val="000000"/>
          <w:sz w:val="22"/>
          <w:szCs w:val="22"/>
        </w:rPr>
        <w:t xml:space="preserve"> </w:t>
      </w:r>
    </w:p>
    <w:p w14:paraId="529603DF"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601F5ACD"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p>
    <w:p w14:paraId="2DEB4DAE"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Říjen</w:t>
      </w:r>
    </w:p>
    <w:p w14:paraId="370FD292" w14:textId="77777777" w:rsidR="007B1E54" w:rsidRPr="007B1E54" w:rsidRDefault="007B1E54" w:rsidP="007B1E54">
      <w:pPr>
        <w:suppressAutoHyphens/>
        <w:spacing w:after="0" w:line="240" w:lineRule="auto"/>
        <w:jc w:val="left"/>
        <w:rPr>
          <w:rFonts w:ascii="Calibri" w:hAnsi="Calibri" w:cs="Calibri"/>
          <w:bCs/>
          <w:color w:val="000000"/>
          <w:sz w:val="22"/>
          <w:szCs w:val="22"/>
        </w:rPr>
      </w:pPr>
      <w:r w:rsidRPr="007B1E54">
        <w:rPr>
          <w:rFonts w:ascii="Calibri" w:hAnsi="Calibri" w:cs="Calibri"/>
          <w:bCs/>
          <w:color w:val="000000"/>
          <w:sz w:val="22"/>
          <w:szCs w:val="22"/>
        </w:rPr>
        <w:t>FMK se stává součástí Asociace fakult v audiovizi</w:t>
      </w:r>
    </w:p>
    <w:p w14:paraId="750DF404" w14:textId="77777777" w:rsidR="007B1E54" w:rsidRPr="007B1E54" w:rsidRDefault="00612D85" w:rsidP="007B1E54">
      <w:pPr>
        <w:suppressAutoHyphens/>
        <w:spacing w:after="0" w:line="240" w:lineRule="auto"/>
        <w:jc w:val="left"/>
        <w:rPr>
          <w:rFonts w:ascii="Calibri" w:hAnsi="Calibri" w:cs="Calibri"/>
          <w:bCs/>
          <w:color w:val="000000"/>
          <w:sz w:val="22"/>
          <w:szCs w:val="22"/>
        </w:rPr>
      </w:pPr>
      <w:hyperlink r:id="rId42" w:history="1">
        <w:r w:rsidR="007B1E54" w:rsidRPr="007B1E54">
          <w:rPr>
            <w:rFonts w:ascii="Calibri" w:hAnsi="Calibri" w:cs="Calibri"/>
            <w:bCs/>
            <w:color w:val="0563C1"/>
            <w:sz w:val="22"/>
            <w:szCs w:val="22"/>
            <w:u w:val="single"/>
          </w:rPr>
          <w:t>https://fmk.utb.cz/aktuality-akce/vznikla-asociace-fakult-v-audiovizi/</w:t>
        </w:r>
      </w:hyperlink>
      <w:r w:rsidR="007B1E54" w:rsidRPr="007B1E54">
        <w:rPr>
          <w:rFonts w:ascii="Calibri" w:hAnsi="Calibri" w:cs="Calibri"/>
          <w:bCs/>
          <w:color w:val="000000"/>
          <w:sz w:val="22"/>
          <w:szCs w:val="22"/>
        </w:rPr>
        <w:t xml:space="preserve"> </w:t>
      </w:r>
    </w:p>
    <w:p w14:paraId="33573A82"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46C6D36"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p>
    <w:p w14:paraId="3EA67E3E" w14:textId="77777777" w:rsidR="007B1E54" w:rsidRPr="007B1E54" w:rsidRDefault="007B1E54" w:rsidP="007B1E54">
      <w:pPr>
        <w:suppressAutoHyphens/>
        <w:spacing w:after="0" w:line="240" w:lineRule="auto"/>
        <w:jc w:val="left"/>
        <w:rPr>
          <w:rFonts w:ascii="Calibri" w:hAnsi="Calibri" w:cs="Calibri"/>
          <w:b/>
          <w:bCs/>
          <w:color w:val="000000"/>
          <w:sz w:val="22"/>
          <w:szCs w:val="22"/>
        </w:rPr>
      </w:pPr>
      <w:r w:rsidRPr="007B1E54">
        <w:rPr>
          <w:rFonts w:ascii="Calibri" w:hAnsi="Calibri" w:cs="Calibri"/>
          <w:b/>
          <w:bCs/>
          <w:color w:val="000000"/>
          <w:sz w:val="22"/>
          <w:szCs w:val="22"/>
        </w:rPr>
        <w:t>Listopad</w:t>
      </w:r>
    </w:p>
    <w:p w14:paraId="1445F142"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Vedoucí ateliéru Grafický design Pavel Noga vystavuje v Karviné </w:t>
      </w:r>
    </w:p>
    <w:p w14:paraId="5A45378F"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3" w:history="1">
        <w:r w:rsidR="007B1E54" w:rsidRPr="007B1E54">
          <w:rPr>
            <w:rFonts w:ascii="Calibri" w:hAnsi="Calibri" w:cs="Calibri"/>
            <w:bCs/>
            <w:color w:val="0563C1"/>
            <w:sz w:val="22"/>
            <w:szCs w:val="22"/>
            <w:u w:val="single"/>
          </w:rPr>
          <w:t>https://fmk.utb.cz/aktuality-akce/pavel-noga-v-karvine/</w:t>
        </w:r>
      </w:hyperlink>
      <w:r w:rsidR="007B1E54" w:rsidRPr="007B1E54">
        <w:rPr>
          <w:rFonts w:ascii="Calibri" w:hAnsi="Calibri" w:cs="Calibri"/>
          <w:bCs/>
          <w:color w:val="000000"/>
          <w:sz w:val="22"/>
          <w:szCs w:val="22"/>
        </w:rPr>
        <w:t xml:space="preserve"> </w:t>
      </w:r>
    </w:p>
    <w:p w14:paraId="2C7146D6"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10B74A1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Mezinárodní projekt Long Life z FMK vystaven v Bratislavě</w:t>
      </w:r>
    </w:p>
    <w:p w14:paraId="62A17592"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4" w:history="1">
        <w:r w:rsidR="007B1E54" w:rsidRPr="007B1E54">
          <w:rPr>
            <w:rFonts w:ascii="Calibri" w:hAnsi="Calibri" w:cs="Calibri"/>
            <w:bCs/>
            <w:color w:val="0563C1"/>
            <w:sz w:val="22"/>
            <w:szCs w:val="22"/>
            <w:u w:val="single"/>
          </w:rPr>
          <w:t>https://fmk.utb.cz/aktuality-akce/long-life-v-bratislave/</w:t>
        </w:r>
      </w:hyperlink>
      <w:r w:rsidR="007B1E54" w:rsidRPr="007B1E54">
        <w:rPr>
          <w:rFonts w:ascii="Calibri" w:hAnsi="Calibri" w:cs="Calibri"/>
          <w:bCs/>
          <w:color w:val="000000"/>
          <w:sz w:val="22"/>
          <w:szCs w:val="22"/>
        </w:rPr>
        <w:t xml:space="preserve"> </w:t>
      </w:r>
    </w:p>
    <w:p w14:paraId="6728447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0ED8898A"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4213EF6" w14:textId="77777777" w:rsidR="007B1E54" w:rsidRPr="007B1E54" w:rsidRDefault="007B1E54" w:rsidP="007B1E54">
      <w:pPr>
        <w:suppressAutoHyphens/>
        <w:spacing w:after="0" w:line="240" w:lineRule="auto"/>
        <w:textAlignment w:val="baseline"/>
        <w:rPr>
          <w:rFonts w:ascii="Calibri" w:hAnsi="Calibri" w:cs="Calibri"/>
          <w:b/>
          <w:bCs/>
          <w:color w:val="000000"/>
          <w:sz w:val="22"/>
          <w:szCs w:val="22"/>
        </w:rPr>
      </w:pPr>
      <w:r w:rsidRPr="007B1E54">
        <w:rPr>
          <w:rFonts w:ascii="Calibri" w:hAnsi="Calibri" w:cs="Calibri"/>
          <w:b/>
          <w:bCs/>
          <w:color w:val="000000"/>
          <w:sz w:val="22"/>
          <w:szCs w:val="22"/>
        </w:rPr>
        <w:t>Prosinec</w:t>
      </w:r>
    </w:p>
    <w:p w14:paraId="2A793650"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Výstava v G18: Best of Art </w:t>
      </w:r>
      <w:proofErr w:type="spellStart"/>
      <w:r w:rsidRPr="007B1E54">
        <w:rPr>
          <w:rFonts w:ascii="Calibri" w:hAnsi="Calibri" w:cs="Calibri"/>
          <w:bCs/>
          <w:color w:val="000000"/>
          <w:sz w:val="22"/>
          <w:szCs w:val="22"/>
        </w:rPr>
        <w:t>Colony</w:t>
      </w:r>
      <w:proofErr w:type="spellEnd"/>
      <w:r w:rsidRPr="007B1E54">
        <w:rPr>
          <w:rFonts w:ascii="Calibri" w:hAnsi="Calibri" w:cs="Calibri"/>
          <w:bCs/>
          <w:color w:val="000000"/>
          <w:sz w:val="22"/>
          <w:szCs w:val="22"/>
        </w:rPr>
        <w:t xml:space="preserve"> </w:t>
      </w:r>
      <w:proofErr w:type="spellStart"/>
      <w:r w:rsidRPr="007B1E54">
        <w:rPr>
          <w:rFonts w:ascii="Calibri" w:hAnsi="Calibri" w:cs="Calibri"/>
          <w:bCs/>
          <w:color w:val="000000"/>
          <w:sz w:val="22"/>
          <w:szCs w:val="22"/>
        </w:rPr>
        <w:t>Cered</w:t>
      </w:r>
      <w:proofErr w:type="spellEnd"/>
    </w:p>
    <w:p w14:paraId="072577D4"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5" w:history="1">
        <w:r w:rsidR="007B1E54" w:rsidRPr="007B1E54">
          <w:rPr>
            <w:rFonts w:ascii="Calibri" w:hAnsi="Calibri" w:cs="Calibri"/>
            <w:bCs/>
            <w:color w:val="0563C1"/>
            <w:sz w:val="22"/>
            <w:szCs w:val="22"/>
            <w:u w:val="single"/>
          </w:rPr>
          <w:t>https://fmk.utb.cz/aktuality-akce/best-of-art-colony-cered/</w:t>
        </w:r>
      </w:hyperlink>
      <w:r w:rsidR="007B1E54" w:rsidRPr="007B1E54">
        <w:rPr>
          <w:rFonts w:ascii="Calibri" w:hAnsi="Calibri" w:cs="Calibri"/>
          <w:bCs/>
          <w:color w:val="000000"/>
          <w:sz w:val="22"/>
          <w:szCs w:val="22"/>
        </w:rPr>
        <w:t xml:space="preserve"> </w:t>
      </w:r>
    </w:p>
    <w:p w14:paraId="4372AE8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19F02FC"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FMK se zapojuje do vzniku inovačního centra TAH</w:t>
      </w:r>
    </w:p>
    <w:p w14:paraId="6C423404"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6" w:history="1">
        <w:r w:rsidR="007B1E54" w:rsidRPr="007B1E54">
          <w:rPr>
            <w:rFonts w:ascii="Calibri" w:hAnsi="Calibri" w:cs="Calibri"/>
            <w:bCs/>
            <w:color w:val="0563C1"/>
            <w:sz w:val="22"/>
            <w:szCs w:val="22"/>
            <w:u w:val="single"/>
          </w:rPr>
          <w:t>https://fmk.utb.cz/aktuality-akce/predstaveni-centra-tah/</w:t>
        </w:r>
      </w:hyperlink>
      <w:r w:rsidR="007B1E54" w:rsidRPr="007B1E54">
        <w:rPr>
          <w:rFonts w:ascii="Calibri" w:hAnsi="Calibri" w:cs="Calibri"/>
          <w:bCs/>
          <w:color w:val="000000"/>
          <w:sz w:val="22"/>
          <w:szCs w:val="22"/>
        </w:rPr>
        <w:t xml:space="preserve"> </w:t>
      </w:r>
    </w:p>
    <w:p w14:paraId="42D27FAE"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2079045D" w14:textId="4A2DA1D5"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získal </w:t>
      </w:r>
      <w:r w:rsidR="00AC12BC">
        <w:rPr>
          <w:rFonts w:ascii="Calibri" w:hAnsi="Calibri" w:cs="Calibri"/>
          <w:bCs/>
          <w:color w:val="000000"/>
          <w:sz w:val="22"/>
          <w:szCs w:val="22"/>
        </w:rPr>
        <w:t>Národní cenu za studentský design</w:t>
      </w:r>
      <w:r w:rsidRPr="007B1E54">
        <w:rPr>
          <w:rFonts w:ascii="Calibri" w:hAnsi="Calibri" w:cs="Calibri"/>
          <w:bCs/>
          <w:color w:val="000000"/>
          <w:sz w:val="22"/>
          <w:szCs w:val="22"/>
        </w:rPr>
        <w:t xml:space="preserve"> 2023</w:t>
      </w:r>
    </w:p>
    <w:p w14:paraId="5DA92891"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7" w:history="1">
        <w:r w:rsidR="007B1E54" w:rsidRPr="007B1E54">
          <w:rPr>
            <w:rFonts w:ascii="Calibri" w:hAnsi="Calibri" w:cs="Calibri"/>
            <w:bCs/>
            <w:color w:val="0563C1"/>
            <w:sz w:val="22"/>
            <w:szCs w:val="22"/>
            <w:u w:val="single"/>
          </w:rPr>
          <w:t>https://fmk.utb.cz/aktuality-akce/atelier-prumyslovy-design-ziskal-narodni-cenu-za-studentsky-design-2023/</w:t>
        </w:r>
      </w:hyperlink>
      <w:r w:rsidR="007B1E54" w:rsidRPr="007B1E54">
        <w:rPr>
          <w:rFonts w:ascii="Calibri" w:hAnsi="Calibri" w:cs="Calibri"/>
          <w:bCs/>
          <w:color w:val="000000"/>
          <w:sz w:val="22"/>
          <w:szCs w:val="22"/>
        </w:rPr>
        <w:t xml:space="preserve"> </w:t>
      </w:r>
    </w:p>
    <w:p w14:paraId="3D863923"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614AD439"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Ateliér Průmyslový design bodoval v Ceně prof. Jindřicha </w:t>
      </w:r>
      <w:proofErr w:type="spellStart"/>
      <w:r w:rsidRPr="007B1E54">
        <w:rPr>
          <w:rFonts w:ascii="Calibri" w:hAnsi="Calibri" w:cs="Calibri"/>
          <w:bCs/>
          <w:color w:val="000000"/>
          <w:sz w:val="22"/>
          <w:szCs w:val="22"/>
        </w:rPr>
        <w:t>Halabaly</w:t>
      </w:r>
      <w:proofErr w:type="spellEnd"/>
      <w:r w:rsidRPr="007B1E54">
        <w:rPr>
          <w:rFonts w:ascii="Calibri" w:hAnsi="Calibri" w:cs="Calibri"/>
          <w:bCs/>
          <w:color w:val="000000"/>
          <w:sz w:val="22"/>
          <w:szCs w:val="22"/>
        </w:rPr>
        <w:t xml:space="preserve"> 2023</w:t>
      </w:r>
    </w:p>
    <w:p w14:paraId="0EBC66C0" w14:textId="77777777" w:rsidR="007B1E54" w:rsidRPr="007B1E54" w:rsidRDefault="00612D85" w:rsidP="007B1E54">
      <w:pPr>
        <w:suppressAutoHyphens/>
        <w:spacing w:after="0" w:line="240" w:lineRule="auto"/>
        <w:textAlignment w:val="baseline"/>
        <w:rPr>
          <w:rFonts w:ascii="Calibri" w:hAnsi="Calibri" w:cs="Calibri"/>
          <w:bCs/>
          <w:color w:val="000000"/>
          <w:sz w:val="22"/>
          <w:szCs w:val="22"/>
        </w:rPr>
      </w:pPr>
      <w:hyperlink r:id="rId48" w:history="1">
        <w:r w:rsidR="007B1E54" w:rsidRPr="007B1E54">
          <w:rPr>
            <w:rFonts w:ascii="Calibri" w:hAnsi="Calibri" w:cs="Calibri"/>
            <w:bCs/>
            <w:color w:val="0563C1"/>
            <w:sz w:val="22"/>
            <w:szCs w:val="22"/>
            <w:u w:val="single"/>
          </w:rPr>
          <w:t>https://fmk.utb.cz/aktuality-akce/atelier-prumyslovy-design-bodoval-v-cene-prof-jindricha-halabaly-2023/</w:t>
        </w:r>
      </w:hyperlink>
      <w:r w:rsidR="007B1E54" w:rsidRPr="007B1E54">
        <w:rPr>
          <w:rFonts w:ascii="Calibri" w:hAnsi="Calibri" w:cs="Calibri"/>
          <w:bCs/>
          <w:color w:val="000000"/>
          <w:sz w:val="22"/>
          <w:szCs w:val="22"/>
        </w:rPr>
        <w:t xml:space="preserve"> </w:t>
      </w:r>
    </w:p>
    <w:p w14:paraId="6CBE97A2"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p>
    <w:p w14:paraId="66CC116B" w14:textId="77777777" w:rsidR="007B1E54" w:rsidRPr="007B1E54" w:rsidRDefault="007B1E54" w:rsidP="007B1E54">
      <w:pPr>
        <w:suppressAutoHyphens/>
        <w:spacing w:after="0" w:line="240" w:lineRule="auto"/>
        <w:textAlignment w:val="baseline"/>
        <w:rPr>
          <w:rFonts w:ascii="Calibri" w:hAnsi="Calibri" w:cs="Calibri"/>
          <w:bCs/>
          <w:color w:val="000000"/>
          <w:sz w:val="22"/>
          <w:szCs w:val="22"/>
        </w:rPr>
      </w:pPr>
      <w:r w:rsidRPr="007B1E54">
        <w:rPr>
          <w:rFonts w:ascii="Calibri" w:hAnsi="Calibri" w:cs="Calibri"/>
          <w:bCs/>
          <w:color w:val="000000"/>
          <w:sz w:val="22"/>
          <w:szCs w:val="22"/>
        </w:rPr>
        <w:t xml:space="preserve">Petra </w:t>
      </w:r>
      <w:proofErr w:type="spellStart"/>
      <w:r w:rsidRPr="007B1E54">
        <w:rPr>
          <w:rFonts w:ascii="Calibri" w:hAnsi="Calibri" w:cs="Calibri"/>
          <w:bCs/>
          <w:color w:val="000000"/>
          <w:sz w:val="22"/>
          <w:szCs w:val="22"/>
        </w:rPr>
        <w:t>Bašnáková</w:t>
      </w:r>
      <w:proofErr w:type="spellEnd"/>
      <w:r w:rsidRPr="007B1E54">
        <w:rPr>
          <w:rFonts w:ascii="Calibri" w:hAnsi="Calibri" w:cs="Calibri"/>
          <w:bCs/>
          <w:color w:val="000000"/>
          <w:sz w:val="22"/>
          <w:szCs w:val="22"/>
        </w:rPr>
        <w:t xml:space="preserve"> z ateliéru Reklamní fotografie vydala knihu Born of </w:t>
      </w:r>
      <w:proofErr w:type="spellStart"/>
      <w:r w:rsidRPr="007B1E54">
        <w:rPr>
          <w:rFonts w:ascii="Calibri" w:hAnsi="Calibri" w:cs="Calibri"/>
          <w:bCs/>
          <w:color w:val="000000"/>
          <w:sz w:val="22"/>
          <w:szCs w:val="22"/>
        </w:rPr>
        <w:t>sand</w:t>
      </w:r>
      <w:proofErr w:type="spellEnd"/>
      <w:r w:rsidRPr="007B1E54">
        <w:rPr>
          <w:rFonts w:ascii="Calibri" w:hAnsi="Calibri" w:cs="Calibri"/>
          <w:bCs/>
          <w:color w:val="000000"/>
          <w:sz w:val="22"/>
          <w:szCs w:val="22"/>
        </w:rPr>
        <w:t xml:space="preserve"> and sun</w:t>
      </w:r>
    </w:p>
    <w:p w14:paraId="3DC5218B" w14:textId="77777777" w:rsidR="007B1E54" w:rsidRPr="007B1E54" w:rsidRDefault="00612D85" w:rsidP="007B1E54">
      <w:pPr>
        <w:suppressAutoHyphens/>
        <w:spacing w:after="960" w:line="276" w:lineRule="auto"/>
        <w:rPr>
          <w:b/>
          <w:sz w:val="28"/>
          <w:szCs w:val="28"/>
        </w:rPr>
      </w:pPr>
      <w:hyperlink r:id="rId49" w:history="1">
        <w:r w:rsidR="007B1E54" w:rsidRPr="007B1E54">
          <w:rPr>
            <w:rFonts w:ascii="Calibri" w:hAnsi="Calibri" w:cs="Calibri"/>
            <w:bCs/>
            <w:color w:val="0563C1"/>
            <w:sz w:val="22"/>
            <w:szCs w:val="22"/>
            <w:u w:val="single"/>
          </w:rPr>
          <w:t>https://fmk.utb.cz/aktuality-akce/petra-basnakova-vydala-knihu-born-of-sand-and-sun/</w:t>
        </w:r>
      </w:hyperlink>
    </w:p>
    <w:p w14:paraId="5AA4F49C" w14:textId="77777777" w:rsidR="00182E97" w:rsidRDefault="00182E97" w:rsidP="00BB0CC4">
      <w:pPr>
        <w:suppressAutoHyphens/>
        <w:spacing w:after="960" w:line="276" w:lineRule="auto"/>
        <w:rPr>
          <w:b/>
          <w:sz w:val="28"/>
          <w:szCs w:val="28"/>
        </w:rPr>
      </w:pPr>
    </w:p>
    <w:p w14:paraId="1CC6DB58" w14:textId="3B946809" w:rsidR="00EF647D" w:rsidRDefault="00EF647D" w:rsidP="00BB0CC4">
      <w:pPr>
        <w:suppressAutoHyphens/>
        <w:spacing w:after="960" w:line="276" w:lineRule="auto"/>
        <w:rPr>
          <w:b/>
          <w:sz w:val="28"/>
          <w:szCs w:val="28"/>
        </w:rPr>
      </w:pPr>
    </w:p>
    <w:p w14:paraId="47680081" w14:textId="300A0413" w:rsidR="00D03264" w:rsidRDefault="00D03264" w:rsidP="00BB0CC4">
      <w:pPr>
        <w:suppressAutoHyphens/>
        <w:spacing w:after="960" w:line="276" w:lineRule="auto"/>
        <w:rPr>
          <w:b/>
          <w:sz w:val="28"/>
          <w:szCs w:val="28"/>
        </w:rPr>
      </w:pPr>
    </w:p>
    <w:p w14:paraId="0B4B2745" w14:textId="5D2E37CA" w:rsidR="009325CE" w:rsidRDefault="009325CE" w:rsidP="00BB0CC4">
      <w:pPr>
        <w:suppressAutoHyphens/>
        <w:spacing w:after="960" w:line="276" w:lineRule="auto"/>
        <w:rPr>
          <w:b/>
          <w:sz w:val="28"/>
          <w:szCs w:val="28"/>
        </w:rPr>
      </w:pPr>
    </w:p>
    <w:p w14:paraId="511F234A" w14:textId="23985DCD" w:rsidR="009325CE" w:rsidRDefault="009325CE" w:rsidP="00BB0CC4">
      <w:pPr>
        <w:suppressAutoHyphens/>
        <w:spacing w:after="960" w:line="276" w:lineRule="auto"/>
        <w:rPr>
          <w:b/>
          <w:sz w:val="28"/>
          <w:szCs w:val="28"/>
        </w:rPr>
      </w:pPr>
    </w:p>
    <w:p w14:paraId="275333E7" w14:textId="3DFAE1C3" w:rsidR="007B1E54" w:rsidRDefault="007B1E54" w:rsidP="00BB0CC4">
      <w:pPr>
        <w:suppressAutoHyphens/>
        <w:spacing w:after="960" w:line="276" w:lineRule="auto"/>
        <w:rPr>
          <w:b/>
          <w:sz w:val="28"/>
          <w:szCs w:val="28"/>
        </w:rPr>
      </w:pPr>
    </w:p>
    <w:p w14:paraId="197C840B" w14:textId="73A5A409" w:rsidR="00EC186B" w:rsidRPr="0084391F" w:rsidRDefault="00AB2C3A" w:rsidP="00BB0CC4">
      <w:pPr>
        <w:suppressAutoHyphens/>
        <w:spacing w:after="720"/>
        <w:rPr>
          <w:i/>
          <w:color w:val="FF0000"/>
          <w:sz w:val="28"/>
          <w:szCs w:val="28"/>
        </w:rPr>
      </w:pPr>
      <w:r w:rsidRPr="00713F0B">
        <w:rPr>
          <w:b/>
          <w:sz w:val="28"/>
          <w:szCs w:val="28"/>
        </w:rPr>
        <w:lastRenderedPageBreak/>
        <w:t>E</w:t>
      </w:r>
      <w:r w:rsidRPr="00713F0B">
        <w:rPr>
          <w:b/>
          <w:sz w:val="28"/>
          <w:szCs w:val="28"/>
          <w:vertAlign w:val="subscript"/>
        </w:rPr>
        <w:t>5</w:t>
      </w:r>
      <w:r w:rsidRPr="00713F0B">
        <w:rPr>
          <w:b/>
          <w:sz w:val="28"/>
          <w:szCs w:val="28"/>
        </w:rPr>
        <w:t xml:space="preserve"> – Umělecká</w:t>
      </w:r>
      <w:r w:rsidR="001F69CF" w:rsidRPr="00713F0B">
        <w:rPr>
          <w:b/>
          <w:sz w:val="28"/>
          <w:szCs w:val="28"/>
        </w:rPr>
        <w:t xml:space="preserve"> činnost s hodnocením AKX až BLX</w:t>
      </w:r>
      <w:r w:rsidR="0027027A" w:rsidRPr="00D03264">
        <w:rPr>
          <w:b/>
          <w:sz w:val="28"/>
          <w:szCs w:val="28"/>
        </w:rPr>
        <w:t xml:space="preserve"> </w:t>
      </w:r>
    </w:p>
    <w:p w14:paraId="67BE4C61" w14:textId="77777777" w:rsidR="0084391F" w:rsidRPr="008A6317" w:rsidRDefault="0084391F" w:rsidP="0084391F">
      <w:pPr>
        <w:suppressAutoHyphens/>
        <w:spacing w:line="240" w:lineRule="auto"/>
        <w:rPr>
          <w:rFonts w:ascii="Calibri" w:hAnsi="Calibri" w:cs="Calibri"/>
          <w:color w:val="000000"/>
          <w:sz w:val="22"/>
          <w:szCs w:val="22"/>
        </w:rPr>
      </w:pPr>
      <w:r w:rsidRPr="008A6317">
        <w:rPr>
          <w:rFonts w:ascii="Calibri" w:hAnsi="Calibri" w:cs="Calibri"/>
          <w:color w:val="000000"/>
          <w:sz w:val="22"/>
          <w:szCs w:val="22"/>
        </w:rPr>
        <w:t xml:space="preserve">Do databáze RUV bylo za rok 2023 vykázáno celkem 375 výstupů z tvůrčí umělecké činnosti FMK, které prošly schválením rad jednotlivých segmentů a odeslaly se k certifikaci. </w:t>
      </w:r>
    </w:p>
    <w:p w14:paraId="0A850B72" w14:textId="77777777" w:rsidR="0084391F" w:rsidRPr="008A6317" w:rsidRDefault="0084391F" w:rsidP="0084391F">
      <w:pPr>
        <w:suppressAutoHyphens/>
        <w:spacing w:line="240" w:lineRule="auto"/>
        <w:rPr>
          <w:rFonts w:ascii="Calibri" w:hAnsi="Calibri" w:cs="Calibri"/>
          <w:b/>
          <w:sz w:val="20"/>
          <w:szCs w:val="20"/>
        </w:rPr>
      </w:pPr>
    </w:p>
    <w:p w14:paraId="2D14BE9A" w14:textId="730854B1" w:rsidR="0084391F" w:rsidRPr="008A6317" w:rsidRDefault="0084391F" w:rsidP="00F20253">
      <w:pPr>
        <w:suppressAutoHyphens/>
        <w:spacing w:after="0" w:line="240" w:lineRule="auto"/>
        <w:jc w:val="left"/>
        <w:rPr>
          <w:rFonts w:ascii="Calibri" w:hAnsi="Calibri" w:cs="Calibri"/>
          <w:b/>
          <w:sz w:val="20"/>
          <w:szCs w:val="20"/>
        </w:rPr>
      </w:pPr>
      <w:r w:rsidRPr="008A6317">
        <w:rPr>
          <w:rFonts w:ascii="Calibri" w:hAnsi="Calibri" w:cs="Calibri"/>
          <w:b/>
          <w:sz w:val="20"/>
          <w:szCs w:val="20"/>
        </w:rPr>
        <w:t>Tab. 3</w:t>
      </w:r>
      <w:r w:rsidR="00F20253">
        <w:rPr>
          <w:rFonts w:ascii="Calibri" w:hAnsi="Calibri" w:cs="Calibri"/>
          <w:b/>
          <w:sz w:val="20"/>
          <w:szCs w:val="20"/>
        </w:rPr>
        <w:t>5</w:t>
      </w:r>
      <w:r w:rsidRPr="008A6317">
        <w:rPr>
          <w:rFonts w:ascii="Calibri" w:hAnsi="Calibri" w:cs="Calibri"/>
          <w:b/>
          <w:sz w:val="20"/>
          <w:szCs w:val="20"/>
        </w:rPr>
        <w:t>.  Vybrané výstupy do RUV za UTB ve Zlíně v roce 2023 (AKX–AMX)</w:t>
      </w:r>
      <w:r w:rsidR="00F20253">
        <w:rPr>
          <w:rFonts w:ascii="Calibri" w:hAnsi="Calibri" w:cs="Calibri"/>
          <w:b/>
          <w:sz w:val="20"/>
          <w:szCs w:val="20"/>
        </w:rPr>
        <w:br/>
      </w:r>
    </w:p>
    <w:tbl>
      <w:tblPr>
        <w:tblStyle w:val="Mkatabulky11"/>
        <w:tblW w:w="8931" w:type="dxa"/>
        <w:tblInd w:w="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582"/>
        <w:gridCol w:w="1970"/>
        <w:gridCol w:w="1984"/>
        <w:gridCol w:w="1843"/>
        <w:gridCol w:w="2552"/>
      </w:tblGrid>
      <w:tr w:rsidR="0084391F" w:rsidRPr="008A6317" w14:paraId="60AABA5B" w14:textId="77777777" w:rsidTr="00053206">
        <w:trPr>
          <w:trHeight w:val="533"/>
        </w:trPr>
        <w:tc>
          <w:tcPr>
            <w:tcW w:w="582" w:type="dxa"/>
            <w:tcBorders>
              <w:top w:val="nil"/>
              <w:left w:val="nil"/>
              <w:bottom w:val="nil"/>
              <w:right w:val="nil"/>
            </w:tcBorders>
            <w:shd w:val="clear" w:color="auto" w:fill="ED7D31"/>
            <w:vAlign w:val="center"/>
            <w:hideMark/>
          </w:tcPr>
          <w:p w14:paraId="0FE0D78A"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Kód</w:t>
            </w:r>
          </w:p>
        </w:tc>
        <w:tc>
          <w:tcPr>
            <w:tcW w:w="1970" w:type="dxa"/>
            <w:tcBorders>
              <w:top w:val="nil"/>
              <w:left w:val="nil"/>
              <w:bottom w:val="nil"/>
              <w:right w:val="nil"/>
            </w:tcBorders>
            <w:shd w:val="clear" w:color="auto" w:fill="ED7D31"/>
            <w:vAlign w:val="center"/>
            <w:hideMark/>
          </w:tcPr>
          <w:p w14:paraId="3FB98873"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Název</w:t>
            </w:r>
          </w:p>
        </w:tc>
        <w:tc>
          <w:tcPr>
            <w:tcW w:w="1984" w:type="dxa"/>
            <w:tcBorders>
              <w:top w:val="nil"/>
              <w:left w:val="nil"/>
              <w:bottom w:val="nil"/>
              <w:right w:val="nil"/>
            </w:tcBorders>
            <w:shd w:val="clear" w:color="auto" w:fill="ED7D31"/>
            <w:vAlign w:val="center"/>
            <w:hideMark/>
          </w:tcPr>
          <w:p w14:paraId="4BB469E9"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Segment</w:t>
            </w:r>
          </w:p>
        </w:tc>
        <w:tc>
          <w:tcPr>
            <w:tcW w:w="1843" w:type="dxa"/>
            <w:tcBorders>
              <w:top w:val="nil"/>
              <w:left w:val="nil"/>
              <w:bottom w:val="nil"/>
              <w:right w:val="nil"/>
            </w:tcBorders>
            <w:shd w:val="clear" w:color="auto" w:fill="ED7D31"/>
            <w:vAlign w:val="center"/>
            <w:hideMark/>
          </w:tcPr>
          <w:p w14:paraId="634FEA15"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Ateliér</w:t>
            </w:r>
          </w:p>
        </w:tc>
        <w:tc>
          <w:tcPr>
            <w:tcW w:w="2552" w:type="dxa"/>
            <w:tcBorders>
              <w:top w:val="nil"/>
              <w:left w:val="nil"/>
              <w:bottom w:val="nil"/>
              <w:right w:val="nil"/>
            </w:tcBorders>
            <w:shd w:val="clear" w:color="auto" w:fill="ED7D31"/>
            <w:vAlign w:val="center"/>
            <w:hideMark/>
          </w:tcPr>
          <w:p w14:paraId="0BD40AB0" w14:textId="77777777" w:rsidR="0084391F" w:rsidRPr="008A6317" w:rsidRDefault="0084391F" w:rsidP="00053206">
            <w:pPr>
              <w:suppressAutoHyphens/>
              <w:spacing w:after="0" w:line="240" w:lineRule="auto"/>
              <w:jc w:val="center"/>
              <w:rPr>
                <w:rFonts w:ascii="Calibri" w:hAnsi="Calibri" w:cs="Calibri"/>
                <w:color w:val="FFFFFF"/>
                <w:sz w:val="18"/>
                <w:szCs w:val="18"/>
              </w:rPr>
            </w:pPr>
            <w:r w:rsidRPr="008A6317">
              <w:rPr>
                <w:rFonts w:ascii="Calibri" w:hAnsi="Calibri" w:cs="Calibri"/>
                <w:color w:val="FFFFFF"/>
                <w:sz w:val="18"/>
                <w:szCs w:val="18"/>
              </w:rPr>
              <w:t>Autor</w:t>
            </w:r>
          </w:p>
        </w:tc>
      </w:tr>
      <w:tr w:rsidR="0084391F" w:rsidRPr="008A6317" w14:paraId="435349A9" w14:textId="77777777" w:rsidTr="00053206">
        <w:trPr>
          <w:trHeight w:hRule="exact" w:val="567"/>
        </w:trPr>
        <w:tc>
          <w:tcPr>
            <w:tcW w:w="582" w:type="dxa"/>
            <w:tcBorders>
              <w:top w:val="nil"/>
            </w:tcBorders>
          </w:tcPr>
          <w:p w14:paraId="10BC2CA6"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AMX</w:t>
            </w:r>
          </w:p>
        </w:tc>
        <w:tc>
          <w:tcPr>
            <w:tcW w:w="1970" w:type="dxa"/>
            <w:tcBorders>
              <w:top w:val="nil"/>
            </w:tcBorders>
          </w:tcPr>
          <w:p w14:paraId="1E098BE3"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sz w:val="18"/>
                <w:szCs w:val="18"/>
              </w:rPr>
              <w:t>Polylithic</w:t>
            </w:r>
            <w:proofErr w:type="spellEnd"/>
          </w:p>
        </w:tc>
        <w:tc>
          <w:tcPr>
            <w:tcW w:w="1984" w:type="dxa"/>
            <w:tcBorders>
              <w:top w:val="nil"/>
            </w:tcBorders>
          </w:tcPr>
          <w:p w14:paraId="6F48440D"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Design / Grafický design</w:t>
            </w:r>
          </w:p>
        </w:tc>
        <w:tc>
          <w:tcPr>
            <w:tcW w:w="1843" w:type="dxa"/>
            <w:tcBorders>
              <w:top w:val="nil"/>
            </w:tcBorders>
          </w:tcPr>
          <w:p w14:paraId="42679697"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 xml:space="preserve">Game </w:t>
            </w:r>
            <w:r>
              <w:rPr>
                <w:rFonts w:ascii="Calibri" w:hAnsi="Calibri" w:cs="Calibri"/>
                <w:sz w:val="18"/>
                <w:szCs w:val="18"/>
              </w:rPr>
              <w:t>D</w:t>
            </w:r>
            <w:r w:rsidRPr="008A6317">
              <w:rPr>
                <w:rFonts w:ascii="Calibri" w:hAnsi="Calibri" w:cs="Calibri"/>
                <w:sz w:val="18"/>
                <w:szCs w:val="18"/>
              </w:rPr>
              <w:t>esign</w:t>
            </w:r>
          </w:p>
        </w:tc>
        <w:tc>
          <w:tcPr>
            <w:tcW w:w="2552" w:type="dxa"/>
            <w:tcBorders>
              <w:top w:val="nil"/>
            </w:tcBorders>
          </w:tcPr>
          <w:p w14:paraId="1B09000A"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Novák, Pavel</w:t>
            </w:r>
            <w:r w:rsidRPr="008A6317">
              <w:rPr>
                <w:rFonts w:ascii="Calibri" w:hAnsi="Calibri" w:cs="Calibri"/>
                <w:sz w:val="18"/>
                <w:szCs w:val="18"/>
              </w:rPr>
              <w:br/>
              <w:t>Oliva, Pavel</w:t>
            </w:r>
          </w:p>
        </w:tc>
      </w:tr>
      <w:tr w:rsidR="0084391F" w:rsidRPr="008A6317" w14:paraId="624D9EB6" w14:textId="77777777" w:rsidTr="00053206">
        <w:trPr>
          <w:trHeight w:hRule="exact" w:val="696"/>
        </w:trPr>
        <w:tc>
          <w:tcPr>
            <w:tcW w:w="582" w:type="dxa"/>
            <w:shd w:val="clear" w:color="auto" w:fill="FBE4D5"/>
          </w:tcPr>
          <w:p w14:paraId="6D3DC3EA"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AKX</w:t>
            </w:r>
          </w:p>
        </w:tc>
        <w:tc>
          <w:tcPr>
            <w:tcW w:w="1970" w:type="dxa"/>
            <w:shd w:val="clear" w:color="auto" w:fill="FBE4D5"/>
          </w:tcPr>
          <w:p w14:paraId="7591DAF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Tonda, Slávka a kouzelné světlo</w:t>
            </w:r>
            <w:r w:rsidRPr="008A6317">
              <w:rPr>
                <w:rFonts w:ascii="Calibri" w:hAnsi="Calibri" w:cs="Calibri"/>
                <w:color w:val="000000"/>
                <w:sz w:val="18"/>
                <w:szCs w:val="18"/>
              </w:rPr>
              <w:t xml:space="preserve"> </w:t>
            </w:r>
          </w:p>
        </w:tc>
        <w:tc>
          <w:tcPr>
            <w:tcW w:w="1984" w:type="dxa"/>
            <w:shd w:val="clear" w:color="auto" w:fill="FBE4D5"/>
          </w:tcPr>
          <w:p w14:paraId="77896854"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shd w:val="clear" w:color="auto" w:fill="FBE4D5"/>
          </w:tcPr>
          <w:p w14:paraId="6D744670"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Audiovizuální tvorba</w:t>
            </w:r>
          </w:p>
        </w:tc>
        <w:tc>
          <w:tcPr>
            <w:tcW w:w="2552" w:type="dxa"/>
            <w:shd w:val="clear" w:color="auto" w:fill="FBE4D5"/>
          </w:tcPr>
          <w:p w14:paraId="20BF347F"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 xml:space="preserve">Babinec, Petr </w:t>
            </w:r>
          </w:p>
        </w:tc>
      </w:tr>
      <w:tr w:rsidR="0084391F" w:rsidRPr="008A6317" w14:paraId="1AAF2CBA" w14:textId="77777777" w:rsidTr="00053206">
        <w:trPr>
          <w:trHeight w:hRule="exact" w:val="567"/>
        </w:trPr>
        <w:tc>
          <w:tcPr>
            <w:tcW w:w="582" w:type="dxa"/>
          </w:tcPr>
          <w:p w14:paraId="56CE9D42"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sz w:val="18"/>
                <w:szCs w:val="18"/>
              </w:rPr>
              <w:t>AMX</w:t>
            </w:r>
          </w:p>
        </w:tc>
        <w:tc>
          <w:tcPr>
            <w:tcW w:w="1970" w:type="dxa"/>
          </w:tcPr>
          <w:p w14:paraId="4F73D174"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color w:val="000000"/>
                <w:sz w:val="18"/>
                <w:szCs w:val="18"/>
              </w:rPr>
              <w:t>Whatman</w:t>
            </w:r>
            <w:proofErr w:type="spellEnd"/>
          </w:p>
        </w:tc>
        <w:tc>
          <w:tcPr>
            <w:tcW w:w="1984" w:type="dxa"/>
          </w:tcPr>
          <w:p w14:paraId="29373F3C"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tcPr>
          <w:p w14:paraId="4781B07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 xml:space="preserve">Animovaná tvorba </w:t>
            </w:r>
          </w:p>
        </w:tc>
        <w:tc>
          <w:tcPr>
            <w:tcW w:w="2552" w:type="dxa"/>
          </w:tcPr>
          <w:p w14:paraId="555AE279"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Zinověva, Nika</w:t>
            </w:r>
          </w:p>
        </w:tc>
      </w:tr>
      <w:tr w:rsidR="0084391F" w:rsidRPr="008A6317" w14:paraId="0A6B986F" w14:textId="77777777" w:rsidTr="00053206">
        <w:trPr>
          <w:trHeight w:hRule="exact" w:val="567"/>
        </w:trPr>
        <w:tc>
          <w:tcPr>
            <w:tcW w:w="582" w:type="dxa"/>
            <w:shd w:val="clear" w:color="auto" w:fill="FBE4D5"/>
          </w:tcPr>
          <w:p w14:paraId="4D539D35" w14:textId="77777777" w:rsidR="0084391F" w:rsidRPr="008A6317" w:rsidRDefault="0084391F" w:rsidP="00053206">
            <w:pPr>
              <w:suppressAutoHyphens/>
              <w:spacing w:after="0" w:line="240" w:lineRule="auto"/>
              <w:rPr>
                <w:rFonts w:ascii="Calibri" w:hAnsi="Calibri" w:cs="Calibri"/>
                <w:sz w:val="18"/>
                <w:szCs w:val="18"/>
              </w:rPr>
            </w:pPr>
            <w:r w:rsidRPr="008A6317">
              <w:rPr>
                <w:rFonts w:ascii="Calibri" w:hAnsi="Calibri" w:cs="Calibri"/>
                <w:color w:val="000000"/>
                <w:sz w:val="18"/>
                <w:szCs w:val="18"/>
              </w:rPr>
              <w:t>AMX</w:t>
            </w:r>
          </w:p>
        </w:tc>
        <w:tc>
          <w:tcPr>
            <w:tcW w:w="1970" w:type="dxa"/>
            <w:shd w:val="clear" w:color="auto" w:fill="FBE4D5"/>
          </w:tcPr>
          <w:p w14:paraId="1BC2D897"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color w:val="000000"/>
                <w:sz w:val="18"/>
                <w:szCs w:val="18"/>
              </w:rPr>
              <w:t>Dandelions</w:t>
            </w:r>
            <w:proofErr w:type="spellEnd"/>
            <w:r w:rsidRPr="008A6317">
              <w:rPr>
                <w:rFonts w:ascii="Calibri" w:hAnsi="Calibri" w:cs="Calibri"/>
                <w:sz w:val="18"/>
                <w:szCs w:val="18"/>
              </w:rPr>
              <w:t xml:space="preserve"> </w:t>
            </w:r>
          </w:p>
        </w:tc>
        <w:tc>
          <w:tcPr>
            <w:tcW w:w="1984" w:type="dxa"/>
            <w:shd w:val="clear" w:color="auto" w:fill="FBE4D5"/>
          </w:tcPr>
          <w:p w14:paraId="1CFBE6A2"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Audiovize</w:t>
            </w:r>
          </w:p>
        </w:tc>
        <w:tc>
          <w:tcPr>
            <w:tcW w:w="1843" w:type="dxa"/>
            <w:shd w:val="clear" w:color="auto" w:fill="FBE4D5"/>
          </w:tcPr>
          <w:p w14:paraId="06CB9D29"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color w:val="000000"/>
                <w:sz w:val="18"/>
                <w:szCs w:val="18"/>
              </w:rPr>
              <w:t>Animovaná tvorba</w:t>
            </w:r>
          </w:p>
        </w:tc>
        <w:tc>
          <w:tcPr>
            <w:tcW w:w="2552" w:type="dxa"/>
            <w:shd w:val="clear" w:color="auto" w:fill="FBE4D5"/>
          </w:tcPr>
          <w:p w14:paraId="4C58EC3C" w14:textId="77777777" w:rsidR="0084391F" w:rsidRPr="008A6317" w:rsidRDefault="0084391F" w:rsidP="00053206">
            <w:pPr>
              <w:suppressAutoHyphens/>
              <w:spacing w:after="0" w:line="240" w:lineRule="auto"/>
              <w:jc w:val="left"/>
              <w:rPr>
                <w:rFonts w:ascii="Calibri" w:hAnsi="Calibri" w:cs="Calibri"/>
                <w:sz w:val="18"/>
                <w:szCs w:val="18"/>
              </w:rPr>
            </w:pPr>
            <w:proofErr w:type="spellStart"/>
            <w:r w:rsidRPr="008A6317">
              <w:rPr>
                <w:rFonts w:ascii="Calibri" w:hAnsi="Calibri" w:cs="Calibri"/>
                <w:sz w:val="18"/>
                <w:szCs w:val="18"/>
              </w:rPr>
              <w:t>Chovanová</w:t>
            </w:r>
            <w:proofErr w:type="spellEnd"/>
            <w:r w:rsidRPr="008A6317">
              <w:rPr>
                <w:rFonts w:ascii="Calibri" w:hAnsi="Calibri" w:cs="Calibri"/>
                <w:sz w:val="18"/>
                <w:szCs w:val="18"/>
              </w:rPr>
              <w:t>, Alexandra</w:t>
            </w:r>
          </w:p>
        </w:tc>
      </w:tr>
      <w:tr w:rsidR="0084391F" w:rsidRPr="008A6317" w14:paraId="7527ED0C" w14:textId="77777777" w:rsidTr="00053206">
        <w:trPr>
          <w:trHeight w:hRule="exact" w:val="567"/>
        </w:trPr>
        <w:tc>
          <w:tcPr>
            <w:tcW w:w="582" w:type="dxa"/>
            <w:shd w:val="clear" w:color="auto" w:fill="auto"/>
          </w:tcPr>
          <w:p w14:paraId="5CC39D9C" w14:textId="77777777" w:rsidR="0084391F" w:rsidRPr="008A6317" w:rsidRDefault="0084391F" w:rsidP="00053206">
            <w:pPr>
              <w:suppressAutoHyphens/>
              <w:spacing w:after="0" w:line="240" w:lineRule="auto"/>
              <w:rPr>
                <w:rFonts w:ascii="Calibri" w:hAnsi="Calibri" w:cs="Calibri"/>
                <w:color w:val="000000"/>
                <w:sz w:val="18"/>
                <w:szCs w:val="18"/>
              </w:rPr>
            </w:pPr>
            <w:r w:rsidRPr="008A6317">
              <w:rPr>
                <w:rFonts w:ascii="Calibri" w:hAnsi="Calibri" w:cs="Calibri"/>
                <w:color w:val="000000"/>
                <w:sz w:val="18"/>
                <w:szCs w:val="18"/>
              </w:rPr>
              <w:t>AKZ</w:t>
            </w:r>
          </w:p>
        </w:tc>
        <w:tc>
          <w:tcPr>
            <w:tcW w:w="1970" w:type="dxa"/>
            <w:shd w:val="clear" w:color="auto" w:fill="auto"/>
          </w:tcPr>
          <w:p w14:paraId="578247DB"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Hra na hranici</w:t>
            </w:r>
          </w:p>
        </w:tc>
        <w:tc>
          <w:tcPr>
            <w:tcW w:w="1984" w:type="dxa"/>
            <w:shd w:val="clear" w:color="auto" w:fill="auto"/>
          </w:tcPr>
          <w:p w14:paraId="3C0B82C3"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Design / Produktový a průmyslový design</w:t>
            </w:r>
          </w:p>
        </w:tc>
        <w:tc>
          <w:tcPr>
            <w:tcW w:w="1843" w:type="dxa"/>
            <w:shd w:val="clear" w:color="auto" w:fill="auto"/>
          </w:tcPr>
          <w:p w14:paraId="20A44364" w14:textId="77777777" w:rsidR="0084391F" w:rsidRPr="008A6317" w:rsidRDefault="0084391F" w:rsidP="00053206">
            <w:pPr>
              <w:suppressAutoHyphens/>
              <w:spacing w:after="0" w:line="240" w:lineRule="auto"/>
              <w:jc w:val="left"/>
              <w:rPr>
                <w:rFonts w:ascii="Calibri" w:hAnsi="Calibri" w:cs="Calibri"/>
                <w:color w:val="000000"/>
                <w:sz w:val="18"/>
                <w:szCs w:val="18"/>
              </w:rPr>
            </w:pPr>
            <w:r w:rsidRPr="008A6317">
              <w:rPr>
                <w:rFonts w:ascii="Calibri" w:hAnsi="Calibri" w:cs="Calibri"/>
                <w:color w:val="000000"/>
                <w:sz w:val="18"/>
                <w:szCs w:val="18"/>
              </w:rPr>
              <w:t>Produktový design</w:t>
            </w:r>
          </w:p>
        </w:tc>
        <w:tc>
          <w:tcPr>
            <w:tcW w:w="2552" w:type="dxa"/>
            <w:shd w:val="clear" w:color="auto" w:fill="auto"/>
          </w:tcPr>
          <w:p w14:paraId="58BA10EB" w14:textId="77777777" w:rsidR="0084391F" w:rsidRPr="008A6317" w:rsidRDefault="0084391F" w:rsidP="00053206">
            <w:pPr>
              <w:suppressAutoHyphens/>
              <w:spacing w:after="0" w:line="240" w:lineRule="auto"/>
              <w:jc w:val="left"/>
              <w:rPr>
                <w:rFonts w:ascii="Calibri" w:hAnsi="Calibri" w:cs="Calibri"/>
                <w:sz w:val="18"/>
                <w:szCs w:val="18"/>
              </w:rPr>
            </w:pPr>
            <w:r w:rsidRPr="008A6317">
              <w:rPr>
                <w:rFonts w:ascii="Calibri" w:hAnsi="Calibri" w:cs="Calibri"/>
                <w:sz w:val="18"/>
                <w:szCs w:val="18"/>
              </w:rPr>
              <w:t>Kovařík, Vladimír</w:t>
            </w:r>
          </w:p>
        </w:tc>
      </w:tr>
    </w:tbl>
    <w:p w14:paraId="17BDD1DC" w14:textId="77777777" w:rsidR="0084391F" w:rsidRPr="008A6317" w:rsidRDefault="0084391F" w:rsidP="0084391F">
      <w:pPr>
        <w:suppressAutoHyphens/>
        <w:spacing w:after="0" w:line="240" w:lineRule="auto"/>
        <w:ind w:right="-916"/>
        <w:rPr>
          <w:rFonts w:ascii="Calibri" w:hAnsi="Calibri" w:cs="Calibri"/>
          <w:color w:val="000000"/>
          <w:sz w:val="22"/>
          <w:szCs w:val="22"/>
        </w:rPr>
      </w:pPr>
    </w:p>
    <w:p w14:paraId="682898FF" w14:textId="77777777" w:rsidR="0084391F" w:rsidRPr="008A6317" w:rsidRDefault="0084391F" w:rsidP="0084391F">
      <w:pPr>
        <w:suppressAutoHyphens/>
        <w:spacing w:after="0" w:line="240" w:lineRule="auto"/>
        <w:ind w:right="-919"/>
        <w:rPr>
          <w:rFonts w:ascii="Calibri" w:hAnsi="Calibri" w:cs="Calibri"/>
          <w:sz w:val="22"/>
          <w:szCs w:val="22"/>
        </w:rPr>
      </w:pPr>
    </w:p>
    <w:p w14:paraId="788251B0"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Níže jsou uvedeny anotace nejvýznamnějších z nich:</w:t>
      </w:r>
    </w:p>
    <w:p w14:paraId="3A84D216" w14:textId="77777777" w:rsidR="0084391F" w:rsidRPr="008A6317" w:rsidRDefault="0084391F" w:rsidP="0084391F">
      <w:pPr>
        <w:suppressAutoHyphens/>
        <w:spacing w:line="240" w:lineRule="auto"/>
        <w:rPr>
          <w:rFonts w:ascii="Calibri" w:hAnsi="Calibri" w:cs="Calibri"/>
          <w:b/>
          <w:sz w:val="22"/>
          <w:szCs w:val="22"/>
          <w:lang w:eastAsia="ar-SA"/>
        </w:rPr>
      </w:pPr>
    </w:p>
    <w:p w14:paraId="147C674B"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Polylithic</w:t>
      </w:r>
      <w:proofErr w:type="spellEnd"/>
    </w:p>
    <w:p w14:paraId="03935ECC" w14:textId="164BA4F7" w:rsidR="0084391F" w:rsidRPr="008A6317" w:rsidRDefault="0084391F" w:rsidP="0084391F">
      <w:pPr>
        <w:suppressAutoHyphens/>
        <w:spacing w:line="240" w:lineRule="auto"/>
        <w:rPr>
          <w:rFonts w:ascii="Calibri" w:hAnsi="Calibri" w:cs="Calibri"/>
          <w:bCs/>
          <w:sz w:val="22"/>
          <w:szCs w:val="22"/>
          <w:lang w:eastAsia="ar-SA"/>
        </w:rPr>
      </w:pP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se odehrává v dobách pravěku a jde o </w:t>
      </w:r>
      <w:proofErr w:type="spellStart"/>
      <w:r w:rsidRPr="008A6317">
        <w:rPr>
          <w:rFonts w:ascii="Calibri" w:hAnsi="Calibri" w:cs="Calibri"/>
          <w:bCs/>
          <w:sz w:val="22"/>
          <w:szCs w:val="22"/>
          <w:lang w:eastAsia="ar-SA"/>
        </w:rPr>
        <w:t>crafting</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survival</w:t>
      </w:r>
      <w:proofErr w:type="spellEnd"/>
      <w:r w:rsidRPr="008A6317">
        <w:rPr>
          <w:rFonts w:ascii="Calibri" w:hAnsi="Calibri" w:cs="Calibri"/>
          <w:bCs/>
          <w:sz w:val="22"/>
          <w:szCs w:val="22"/>
          <w:lang w:eastAsia="ar-SA"/>
        </w:rPr>
        <w:t xml:space="preserve"> z pohledu třetí osoby s důrazem na správu kmene. Ve hře lovíte, stavíte, odemykáte nová vylepšení, ale zároveň se staráte i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o potřeby a štěstí své pravěké rodiny.</w:t>
      </w:r>
    </w:p>
    <w:p w14:paraId="47A87494"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Už před vydáním v Early Access hra získala velký ohlas díky svému barevnému vizuálnímu stylu a byla uvedena na globálních herních médiích, jako je IGN.com, kde byla poprvé představena přibližně </w:t>
      </w:r>
      <w:r>
        <w:rPr>
          <w:rFonts w:ascii="Calibri" w:hAnsi="Calibri" w:cs="Calibri"/>
          <w:bCs/>
          <w:sz w:val="22"/>
          <w:szCs w:val="22"/>
          <w:lang w:eastAsia="ar-SA"/>
        </w:rPr>
        <w:br/>
      </w:r>
      <w:r w:rsidRPr="008A6317">
        <w:rPr>
          <w:rFonts w:ascii="Calibri" w:hAnsi="Calibri" w:cs="Calibri"/>
          <w:bCs/>
          <w:sz w:val="22"/>
          <w:szCs w:val="22"/>
          <w:lang w:eastAsia="ar-SA"/>
        </w:rPr>
        <w:t xml:space="preserve">20 milionům uživatelů.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také získal tři prestižní nominace v soutěži Indie Cup, kde byl zařazen mezi 11 nejlepších připravovaných nezávislých her ze střední a východní Evropy. Na následné konferenci Game Access </w:t>
      </w:r>
      <w:proofErr w:type="spellStart"/>
      <w:r w:rsidRPr="008A6317">
        <w:rPr>
          <w:rFonts w:ascii="Calibri" w:hAnsi="Calibri" w:cs="Calibri"/>
          <w:bCs/>
          <w:sz w:val="22"/>
          <w:szCs w:val="22"/>
          <w:lang w:eastAsia="ar-SA"/>
        </w:rPr>
        <w:t>Conference</w:t>
      </w:r>
      <w:proofErr w:type="spellEnd"/>
      <w:r w:rsidRPr="008A6317">
        <w:rPr>
          <w:rFonts w:ascii="Calibri" w:hAnsi="Calibri" w:cs="Calibri"/>
          <w:bCs/>
          <w:sz w:val="22"/>
          <w:szCs w:val="22"/>
          <w:lang w:eastAsia="ar-SA"/>
        </w:rPr>
        <w:t xml:space="preserve"> 2023 získala hra ocenění „Nejlepší umění“ v kategorii nezávislých her.</w:t>
      </w:r>
    </w:p>
    <w:p w14:paraId="248D1BA6"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Grafika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je postavena na kombinaci atraktivní </w:t>
      </w:r>
      <w:proofErr w:type="spellStart"/>
      <w:r w:rsidRPr="008A6317">
        <w:rPr>
          <w:rFonts w:ascii="Calibri" w:hAnsi="Calibri" w:cs="Calibri"/>
          <w:bCs/>
          <w:sz w:val="22"/>
          <w:szCs w:val="22"/>
          <w:lang w:eastAsia="ar-SA"/>
        </w:rPr>
        <w:t>low-poly</w:t>
      </w:r>
      <w:proofErr w:type="spellEnd"/>
      <w:r w:rsidRPr="008A6317">
        <w:rPr>
          <w:rFonts w:ascii="Calibri" w:hAnsi="Calibri" w:cs="Calibri"/>
          <w:bCs/>
          <w:sz w:val="22"/>
          <w:szCs w:val="22"/>
          <w:lang w:eastAsia="ar-SA"/>
        </w:rPr>
        <w:t xml:space="preserve"> polygonové estetiky a moderních technologických postupů. Je to netradiční mix, který doplňuje realistický systém počasí.</w:t>
      </w:r>
    </w:p>
    <w:p w14:paraId="546A6687" w14:textId="4E1770DD"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Podrobné prehistorické prostředí je zde generováno pomocí geometrických uzlů, složitých algoritmů a předdefinovaných sad pravidel. Osvětlení využívá volumetrie a nekonvenční vizuální zážitek umocňuje měnící se denní doba a roční období.</w:t>
      </w:r>
    </w:p>
    <w:p w14:paraId="10EC1DDD"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Hra vyšla na </w:t>
      </w:r>
      <w:proofErr w:type="spellStart"/>
      <w:r w:rsidRPr="008A6317">
        <w:rPr>
          <w:rFonts w:ascii="Calibri" w:hAnsi="Calibri" w:cs="Calibri"/>
          <w:bCs/>
          <w:sz w:val="22"/>
          <w:szCs w:val="22"/>
          <w:lang w:eastAsia="ar-SA"/>
        </w:rPr>
        <w:t>Steamu</w:t>
      </w:r>
      <w:proofErr w:type="spellEnd"/>
      <w:r w:rsidRPr="008A6317">
        <w:rPr>
          <w:rFonts w:ascii="Calibri" w:hAnsi="Calibri" w:cs="Calibri"/>
          <w:bCs/>
          <w:sz w:val="22"/>
          <w:szCs w:val="22"/>
          <w:lang w:eastAsia="ar-SA"/>
        </w:rPr>
        <w:t>, největší distribuční platformě pro PC, a podporuje také různé typy ovládacích zařízení.</w:t>
      </w:r>
    </w:p>
    <w:p w14:paraId="4D427270"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Od vydání byl </w:t>
      </w:r>
      <w:proofErr w:type="spellStart"/>
      <w:r w:rsidRPr="008A6317">
        <w:rPr>
          <w:rFonts w:ascii="Calibri" w:hAnsi="Calibri" w:cs="Calibri"/>
          <w:bCs/>
          <w:sz w:val="22"/>
          <w:szCs w:val="22"/>
          <w:lang w:eastAsia="ar-SA"/>
        </w:rPr>
        <w:t>Polylithic</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streamován</w:t>
      </w:r>
      <w:proofErr w:type="spellEnd"/>
      <w:r w:rsidRPr="008A6317">
        <w:rPr>
          <w:rFonts w:ascii="Calibri" w:hAnsi="Calibri" w:cs="Calibri"/>
          <w:bCs/>
          <w:sz w:val="22"/>
          <w:szCs w:val="22"/>
          <w:lang w:eastAsia="ar-SA"/>
        </w:rPr>
        <w:t xml:space="preserve"> velkými </w:t>
      </w:r>
      <w:proofErr w:type="spellStart"/>
      <w:r w:rsidRPr="008A6317">
        <w:rPr>
          <w:rFonts w:ascii="Calibri" w:hAnsi="Calibri" w:cs="Calibri"/>
          <w:bCs/>
          <w:sz w:val="22"/>
          <w:szCs w:val="22"/>
          <w:lang w:eastAsia="ar-SA"/>
        </w:rPr>
        <w:t>youtubery</w:t>
      </w:r>
      <w:proofErr w:type="spellEnd"/>
      <w:r w:rsidRPr="008A6317">
        <w:rPr>
          <w:rFonts w:ascii="Calibri" w:hAnsi="Calibri" w:cs="Calibri"/>
          <w:bCs/>
          <w:sz w:val="22"/>
          <w:szCs w:val="22"/>
          <w:lang w:eastAsia="ar-SA"/>
        </w:rPr>
        <w:t xml:space="preserve"> po celém světe, a to i v jazycích jako japonština, thajština nebo ruština.</w:t>
      </w:r>
    </w:p>
    <w:p w14:paraId="344D597C" w14:textId="77777777" w:rsidR="0084391F" w:rsidRPr="008A6317" w:rsidRDefault="0084391F" w:rsidP="0084391F">
      <w:pPr>
        <w:suppressAutoHyphens/>
        <w:spacing w:line="240" w:lineRule="auto"/>
        <w:jc w:val="left"/>
        <w:rPr>
          <w:rFonts w:ascii="Calibri" w:hAnsi="Calibri" w:cs="Calibri"/>
          <w:b/>
          <w:sz w:val="22"/>
          <w:szCs w:val="22"/>
          <w:lang w:eastAsia="ar-SA"/>
        </w:rPr>
      </w:pPr>
      <w:r w:rsidRPr="008A6317">
        <w:rPr>
          <w:rFonts w:ascii="Calibri" w:hAnsi="Calibri" w:cs="Calibri"/>
          <w:b/>
          <w:sz w:val="22"/>
          <w:szCs w:val="22"/>
          <w:lang w:eastAsia="ar-SA"/>
        </w:rPr>
        <w:lastRenderedPageBreak/>
        <w:t>Tonda, Slávka a kouzelné světlo</w:t>
      </w:r>
    </w:p>
    <w:p w14:paraId="166EB581" w14:textId="31FA70F5"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Animovaný film vznikal pod režijním vedením Filipa </w:t>
      </w:r>
      <w:proofErr w:type="spellStart"/>
      <w:r w:rsidRPr="008A6317">
        <w:rPr>
          <w:rFonts w:ascii="Calibri" w:hAnsi="Calibri" w:cs="Calibri"/>
          <w:bCs/>
          <w:sz w:val="22"/>
          <w:szCs w:val="22"/>
          <w:lang w:eastAsia="ar-SA"/>
        </w:rPr>
        <w:t>Pošívače</w:t>
      </w:r>
      <w:proofErr w:type="spellEnd"/>
      <w:r w:rsidRPr="008A6317">
        <w:rPr>
          <w:rFonts w:ascii="Calibri" w:hAnsi="Calibri" w:cs="Calibri"/>
          <w:bCs/>
          <w:sz w:val="22"/>
          <w:szCs w:val="22"/>
          <w:lang w:eastAsia="ar-SA"/>
        </w:rPr>
        <w:t>.</w:t>
      </w:r>
      <w:r>
        <w:rPr>
          <w:rFonts w:ascii="Calibri" w:hAnsi="Calibri" w:cs="Calibri"/>
          <w:bCs/>
          <w:sz w:val="22"/>
          <w:szCs w:val="22"/>
          <w:lang w:eastAsia="ar-SA"/>
        </w:rPr>
        <w:t xml:space="preserve"> </w:t>
      </w:r>
      <w:r w:rsidRPr="008A6317">
        <w:rPr>
          <w:rFonts w:ascii="Calibri" w:hAnsi="Calibri" w:cs="Calibri"/>
          <w:bCs/>
          <w:sz w:val="22"/>
          <w:szCs w:val="22"/>
          <w:lang w:eastAsia="ar-SA"/>
        </w:rPr>
        <w:t xml:space="preserve">Hlavními producenty byli česká </w:t>
      </w:r>
      <w:r>
        <w:rPr>
          <w:rFonts w:ascii="Calibri" w:hAnsi="Calibri" w:cs="Calibri"/>
          <w:bCs/>
          <w:sz w:val="22"/>
          <w:szCs w:val="22"/>
          <w:lang w:eastAsia="ar-SA"/>
        </w:rPr>
        <w:br/>
      </w:r>
      <w:r w:rsidRPr="008A6317">
        <w:rPr>
          <w:rFonts w:ascii="Calibri" w:hAnsi="Calibri" w:cs="Calibri"/>
          <w:bCs/>
          <w:sz w:val="22"/>
          <w:szCs w:val="22"/>
          <w:lang w:eastAsia="ar-SA"/>
        </w:rPr>
        <w:t xml:space="preserve">a slovenská NUTPRODUKCE. </w:t>
      </w:r>
      <w:r>
        <w:rPr>
          <w:rFonts w:ascii="Calibri" w:hAnsi="Calibri" w:cs="Calibri"/>
          <w:bCs/>
          <w:sz w:val="22"/>
          <w:szCs w:val="22"/>
          <w:lang w:eastAsia="ar-SA"/>
        </w:rPr>
        <w:t>Ú</w:t>
      </w:r>
      <w:r w:rsidRPr="008A6317">
        <w:rPr>
          <w:rFonts w:ascii="Calibri" w:hAnsi="Calibri" w:cs="Calibri"/>
          <w:bCs/>
          <w:sz w:val="22"/>
          <w:szCs w:val="22"/>
          <w:lang w:eastAsia="ar-SA"/>
        </w:rPr>
        <w:t xml:space="preserve">loha producenta byla vyrobení 300 trikových záběrů a animovaných sekvencí za studio Kouzelná animace. Výroba efektů a animací v postprodukční fázi trvala 2 roky. Zároveň se řešilo získání finančního zajištění ze strany Zlínského filmového fondu. Film měl jednu </w:t>
      </w:r>
      <w:r>
        <w:rPr>
          <w:rFonts w:ascii="Calibri" w:hAnsi="Calibri" w:cs="Calibri"/>
          <w:bCs/>
          <w:sz w:val="22"/>
          <w:szCs w:val="22"/>
          <w:lang w:eastAsia="ar-SA"/>
        </w:rPr>
        <w:br/>
      </w:r>
      <w:r w:rsidRPr="008A6317">
        <w:rPr>
          <w:rFonts w:ascii="Calibri" w:hAnsi="Calibri" w:cs="Calibri"/>
          <w:bCs/>
          <w:sz w:val="22"/>
          <w:szCs w:val="22"/>
          <w:lang w:eastAsia="ar-SA"/>
        </w:rPr>
        <w:t xml:space="preserve">z premiér na </w:t>
      </w:r>
      <w:r w:rsidR="00F44FA8">
        <w:rPr>
          <w:rFonts w:ascii="Calibri" w:hAnsi="Calibri" w:cs="Calibri"/>
          <w:bCs/>
          <w:sz w:val="22"/>
          <w:szCs w:val="22"/>
          <w:lang w:eastAsia="ar-SA"/>
        </w:rPr>
        <w:t>mezinárodním Zlín Film Festivalu</w:t>
      </w:r>
      <w:r w:rsidRPr="008A6317">
        <w:rPr>
          <w:rFonts w:ascii="Calibri" w:hAnsi="Calibri" w:cs="Calibri"/>
          <w:bCs/>
          <w:sz w:val="22"/>
          <w:szCs w:val="22"/>
          <w:lang w:eastAsia="ar-SA"/>
        </w:rPr>
        <w:t xml:space="preserve"> ve Zlíně a mezinárodní premiéru na festivalu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 xml:space="preserve">v </w:t>
      </w:r>
      <w:proofErr w:type="spellStart"/>
      <w:r w:rsidRPr="008A6317">
        <w:rPr>
          <w:rFonts w:ascii="Calibri" w:hAnsi="Calibri" w:cs="Calibri"/>
          <w:bCs/>
          <w:sz w:val="22"/>
          <w:szCs w:val="22"/>
          <w:lang w:eastAsia="ar-SA"/>
        </w:rPr>
        <w:t>Annecy</w:t>
      </w:r>
      <w:proofErr w:type="spellEnd"/>
      <w:r w:rsidRPr="008A6317">
        <w:rPr>
          <w:rFonts w:ascii="Calibri" w:hAnsi="Calibri" w:cs="Calibri"/>
          <w:bCs/>
          <w:sz w:val="22"/>
          <w:szCs w:val="22"/>
          <w:lang w:eastAsia="ar-SA"/>
        </w:rPr>
        <w:t xml:space="preserve">, kde získal cenu poroty. Zároveň je zajištěna distribuce do 60 zemí. Film je jedním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 xml:space="preserve">z nejúspěšnějších českých animovaných filmů za posledních několik let. Získal dvě nominace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na Českého lva a čtyři nominace na Ceny filmové kritiky.</w:t>
      </w:r>
    </w:p>
    <w:p w14:paraId="3035C5F8" w14:textId="4E8EA06D"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Jedenáctiletý Tonda má jedinečnou vlastnost – od narození svítí. Jeho možná až přespříliš starostliví rodiče se ho snaží držet doma, aby jej ochránili před vnějším světem. To se změní ve chvíli, kdy se před vánočními svátky do jednoho ze sousedních bytů nastěhuje Slávka, tajemná dívka, která mu obrátí svět naruby. Tonda v ní získává první opravdovou kamarádku, před kterou může odhalit fantazijní svět ve svém polštářovém bunkru. Slávka zase Tondovi ukáže zázračnou baterku. Ta svým světlem dokáže z obyčejných věcí vytvářet úžasné obrázky a kouzelné světy, které vidí pouze oni. Tím začíná jejich dobrodružné pátrání po původu záhadných chomáčků tmy, které vysávají z jejich domu sluneční světlo. Tonda, Slávka a kouzelné světlo je film o tom, jaké je to být jiný, příběhem </w:t>
      </w:r>
      <w:r w:rsidR="00C83515">
        <w:rPr>
          <w:rFonts w:ascii="Calibri" w:hAnsi="Calibri" w:cs="Calibri"/>
          <w:bCs/>
          <w:sz w:val="22"/>
          <w:szCs w:val="22"/>
          <w:lang w:eastAsia="ar-SA"/>
        </w:rPr>
        <w:t xml:space="preserve">         </w:t>
      </w:r>
      <w:r w:rsidRPr="008A6317">
        <w:rPr>
          <w:rFonts w:ascii="Calibri" w:hAnsi="Calibri" w:cs="Calibri"/>
          <w:bCs/>
          <w:sz w:val="22"/>
          <w:szCs w:val="22"/>
          <w:lang w:eastAsia="ar-SA"/>
        </w:rPr>
        <w:t>o přátelství a fantazii, o světle a tmě.</w:t>
      </w:r>
    </w:p>
    <w:p w14:paraId="19F8861A" w14:textId="77777777" w:rsidR="0084391F" w:rsidRPr="008A6317" w:rsidRDefault="0084391F" w:rsidP="0084391F">
      <w:pPr>
        <w:suppressAutoHyphens/>
        <w:spacing w:line="240" w:lineRule="auto"/>
        <w:jc w:val="left"/>
        <w:rPr>
          <w:rFonts w:ascii="Calibri" w:hAnsi="Calibri" w:cs="Calibri"/>
          <w:b/>
          <w:sz w:val="22"/>
          <w:szCs w:val="22"/>
          <w:lang w:eastAsia="ar-SA"/>
        </w:rPr>
      </w:pPr>
    </w:p>
    <w:p w14:paraId="6E3D401A"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Whatman</w:t>
      </w:r>
      <w:proofErr w:type="spellEnd"/>
    </w:p>
    <w:p w14:paraId="3ED1092D" w14:textId="29F3A149"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vypráví o velmi důležitém společenském problému: o občanské angažovanosti. Neváže se </w:t>
      </w:r>
      <w:r>
        <w:rPr>
          <w:rFonts w:ascii="Calibri" w:hAnsi="Calibri" w:cs="Calibri"/>
          <w:bCs/>
          <w:sz w:val="22"/>
          <w:szCs w:val="22"/>
          <w:lang w:eastAsia="ar-SA"/>
        </w:rPr>
        <w:br/>
      </w:r>
      <w:r w:rsidRPr="008A6317">
        <w:rPr>
          <w:rFonts w:ascii="Calibri" w:hAnsi="Calibri" w:cs="Calibri"/>
          <w:bCs/>
          <w:sz w:val="22"/>
          <w:szCs w:val="22"/>
          <w:lang w:eastAsia="ar-SA"/>
        </w:rPr>
        <w:t>k žádnému konkrétnímu politickému systému nebo období. Proto ve filmu figuruje stylizovaná, jakoby anonymní, univerzální postava, žijící v nekonkretizovaném prostoru. Ona, stejně jako prostředí, je vyroben</w:t>
      </w:r>
      <w:r>
        <w:rPr>
          <w:rFonts w:ascii="Calibri" w:hAnsi="Calibri" w:cs="Calibri"/>
          <w:bCs/>
          <w:sz w:val="22"/>
          <w:szCs w:val="22"/>
          <w:lang w:eastAsia="ar-SA"/>
        </w:rPr>
        <w:t>a</w:t>
      </w:r>
      <w:r w:rsidRPr="008A6317">
        <w:rPr>
          <w:rFonts w:ascii="Calibri" w:hAnsi="Calibri" w:cs="Calibri"/>
          <w:bCs/>
          <w:sz w:val="22"/>
          <w:szCs w:val="22"/>
          <w:lang w:eastAsia="ar-SA"/>
        </w:rPr>
        <w:t xml:space="preserve"> z papíru pomocí techniky </w:t>
      </w:r>
      <w:proofErr w:type="spellStart"/>
      <w:r w:rsidRPr="008A6317">
        <w:rPr>
          <w:rFonts w:ascii="Calibri" w:hAnsi="Calibri" w:cs="Calibri"/>
          <w:bCs/>
          <w:sz w:val="22"/>
          <w:szCs w:val="22"/>
          <w:lang w:eastAsia="ar-SA"/>
        </w:rPr>
        <w:t>origami</w:t>
      </w:r>
      <w:proofErr w:type="spellEnd"/>
      <w:r w:rsidRPr="008A6317">
        <w:rPr>
          <w:rFonts w:ascii="Calibri" w:hAnsi="Calibri" w:cs="Calibri"/>
          <w:bCs/>
          <w:sz w:val="22"/>
          <w:szCs w:val="22"/>
          <w:lang w:eastAsia="ar-SA"/>
        </w:rPr>
        <w:t xml:space="preserve">. Postava nechce řešit problémy světa kolem sebe, má za to, že by tím ztratila svůj klid. Jenže ve výsledku touto schovávanou </w:t>
      </w:r>
      <w:r w:rsidR="009C2508">
        <w:rPr>
          <w:rFonts w:ascii="Calibri" w:hAnsi="Calibri" w:cs="Calibri"/>
          <w:bCs/>
          <w:sz w:val="22"/>
          <w:szCs w:val="22"/>
          <w:lang w:eastAsia="ar-SA"/>
        </w:rPr>
        <w:t xml:space="preserve">                                </w:t>
      </w:r>
      <w:r w:rsidRPr="008A6317">
        <w:rPr>
          <w:rFonts w:ascii="Calibri" w:hAnsi="Calibri" w:cs="Calibri"/>
          <w:bCs/>
          <w:sz w:val="22"/>
          <w:szCs w:val="22"/>
          <w:lang w:eastAsia="ar-SA"/>
        </w:rPr>
        <w:t>před zprávami ze světa začíná postupně obětovávat nejen svůj majetek, prostor, ale i svobodu.</w:t>
      </w:r>
    </w:p>
    <w:p w14:paraId="7459D431" w14:textId="49F90EAB"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Velmi osobitá výpověď mladé autorky ruského původu, zneklidňující svým vyzněním, kam až může dojít apatie a nezájem lidí zajímat se o svět a dění kolem nich. Autorský projekt vznikal v koprodukci </w:t>
      </w:r>
      <w:r>
        <w:rPr>
          <w:rFonts w:ascii="Calibri" w:hAnsi="Calibri" w:cs="Calibri"/>
          <w:bCs/>
          <w:sz w:val="22"/>
          <w:szCs w:val="22"/>
          <w:lang w:eastAsia="ar-SA"/>
        </w:rPr>
        <w:br/>
      </w:r>
      <w:r w:rsidRPr="008A6317">
        <w:rPr>
          <w:rFonts w:ascii="Calibri" w:hAnsi="Calibri" w:cs="Calibri"/>
          <w:bCs/>
          <w:sz w:val="22"/>
          <w:szCs w:val="22"/>
          <w:lang w:eastAsia="ar-SA"/>
        </w:rPr>
        <w:t>s renomovaným studiem MAUR film, je uváděn v mezinárodních soutěží</w:t>
      </w:r>
      <w:r w:rsidR="00F44FA8">
        <w:rPr>
          <w:rFonts w:ascii="Calibri" w:hAnsi="Calibri" w:cs="Calibri"/>
          <w:bCs/>
          <w:sz w:val="22"/>
          <w:szCs w:val="22"/>
          <w:lang w:eastAsia="ar-SA"/>
        </w:rPr>
        <w:t>ch</w:t>
      </w:r>
      <w:r w:rsidRPr="008A6317">
        <w:rPr>
          <w:rFonts w:ascii="Calibri" w:hAnsi="Calibri" w:cs="Calibri"/>
          <w:bCs/>
          <w:sz w:val="22"/>
          <w:szCs w:val="22"/>
          <w:lang w:eastAsia="ar-SA"/>
        </w:rPr>
        <w:t xml:space="preserve"> po celém světě samostatně a v tuzemské kino distribuci jako součást projektu Čtyřhlas.</w:t>
      </w:r>
    </w:p>
    <w:p w14:paraId="352E5BA1" w14:textId="18C90AEC"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byl v prosinci 2023 vybrán do užšího výběru Cena Magnesia (Český lev) celkem </w:t>
      </w:r>
      <w:r w:rsidR="00F44FA8">
        <w:rPr>
          <w:rFonts w:ascii="Calibri" w:hAnsi="Calibri" w:cs="Calibri"/>
          <w:bCs/>
          <w:sz w:val="22"/>
          <w:szCs w:val="22"/>
          <w:lang w:eastAsia="ar-SA"/>
        </w:rPr>
        <w:t xml:space="preserve">z </w:t>
      </w:r>
      <w:r w:rsidRPr="008A6317">
        <w:rPr>
          <w:rFonts w:ascii="Calibri" w:hAnsi="Calibri" w:cs="Calibri"/>
          <w:bCs/>
          <w:sz w:val="22"/>
          <w:szCs w:val="22"/>
          <w:lang w:eastAsia="ar-SA"/>
        </w:rPr>
        <w:t>20 studentských filmů.</w:t>
      </w:r>
    </w:p>
    <w:p w14:paraId="4E7E04D5"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Projekt, na němž se Nika Zinověva podílela jakožto režisérka, autorka námětu a scénáře, výtvarnice </w:t>
      </w:r>
      <w:r>
        <w:rPr>
          <w:rFonts w:ascii="Calibri" w:hAnsi="Calibri" w:cs="Calibri"/>
          <w:bCs/>
          <w:sz w:val="22"/>
          <w:szCs w:val="22"/>
          <w:lang w:eastAsia="ar-SA"/>
        </w:rPr>
        <w:br/>
      </w:r>
      <w:r w:rsidRPr="008A6317">
        <w:rPr>
          <w:rFonts w:ascii="Calibri" w:hAnsi="Calibri" w:cs="Calibri"/>
          <w:bCs/>
          <w:sz w:val="22"/>
          <w:szCs w:val="22"/>
          <w:lang w:eastAsia="ar-SA"/>
        </w:rPr>
        <w:t>a hlavní animátorka, byl podpořen Státním fondem kinematografie.</w:t>
      </w:r>
    </w:p>
    <w:p w14:paraId="538C34F2" w14:textId="77777777" w:rsidR="0084391F" w:rsidRPr="008A6317" w:rsidRDefault="0084391F" w:rsidP="0084391F">
      <w:pPr>
        <w:suppressAutoHyphens/>
        <w:spacing w:line="240" w:lineRule="auto"/>
        <w:jc w:val="left"/>
        <w:rPr>
          <w:rFonts w:ascii="Calibri" w:hAnsi="Calibri" w:cs="Calibri"/>
          <w:b/>
          <w:sz w:val="22"/>
          <w:szCs w:val="22"/>
          <w:lang w:eastAsia="ar-SA"/>
        </w:rPr>
      </w:pPr>
    </w:p>
    <w:p w14:paraId="44D81263" w14:textId="77777777" w:rsidR="0084391F" w:rsidRPr="008A6317" w:rsidRDefault="0084391F" w:rsidP="0084391F">
      <w:pPr>
        <w:suppressAutoHyphens/>
        <w:spacing w:line="240" w:lineRule="auto"/>
        <w:jc w:val="left"/>
        <w:rPr>
          <w:rFonts w:ascii="Calibri" w:hAnsi="Calibri" w:cs="Calibri"/>
          <w:b/>
          <w:sz w:val="22"/>
          <w:szCs w:val="22"/>
          <w:lang w:eastAsia="ar-SA"/>
        </w:rPr>
      </w:pPr>
      <w:proofErr w:type="spellStart"/>
      <w:r w:rsidRPr="008A6317">
        <w:rPr>
          <w:rFonts w:ascii="Calibri" w:hAnsi="Calibri" w:cs="Calibri"/>
          <w:b/>
          <w:sz w:val="22"/>
          <w:szCs w:val="22"/>
          <w:lang w:eastAsia="ar-SA"/>
        </w:rPr>
        <w:t>Dandelions</w:t>
      </w:r>
      <w:proofErr w:type="spellEnd"/>
    </w:p>
    <w:p w14:paraId="30463E13"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Jak moc jsou naše dny ovlivněny časem, který nám zbývá?</w:t>
      </w:r>
    </w:p>
    <w:p w14:paraId="11C83E24" w14:textId="4AE93EE8"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Taková otázka v závěru krátkometrážního animovaného filmu vyvstane a zpětně tak ovlivní čtení audiovizuálního díla. Zdánlivě jednoduchý příběh, ztvárněný tak, aby co nejlépe komunikoval </w:t>
      </w:r>
      <w:r w:rsidR="00D15B74">
        <w:rPr>
          <w:rFonts w:ascii="Calibri" w:hAnsi="Calibri" w:cs="Calibri"/>
          <w:bCs/>
          <w:sz w:val="22"/>
          <w:szCs w:val="22"/>
          <w:lang w:eastAsia="ar-SA"/>
        </w:rPr>
        <w:t xml:space="preserve">                        </w:t>
      </w:r>
      <w:r w:rsidRPr="008A6317">
        <w:rPr>
          <w:rFonts w:ascii="Calibri" w:hAnsi="Calibri" w:cs="Calibri"/>
          <w:bCs/>
          <w:sz w:val="22"/>
          <w:szCs w:val="22"/>
          <w:lang w:eastAsia="ar-SA"/>
        </w:rPr>
        <w:t>s dětským divákem, otevírá až překvapivě silně téma vědomí vlastní smrtelnosti. A toho, jak čas je nad námi a my pouze v něm, součástí jeho pohybu, který nemá známý konec.</w:t>
      </w:r>
    </w:p>
    <w:p w14:paraId="4A049962" w14:textId="77777777"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Autorce se podařilo mimořádně citlivě zamýšlet, ne zbytečně složitě, nad tím, co nás potkává dost možná každý den. Skrze zachycení drobných, až všedních událostí aktivizuje diváckou pozornost, </w:t>
      </w:r>
      <w:r w:rsidRPr="008A6317">
        <w:rPr>
          <w:rFonts w:ascii="Calibri" w:hAnsi="Calibri" w:cs="Calibri"/>
          <w:bCs/>
          <w:sz w:val="22"/>
          <w:szCs w:val="22"/>
          <w:lang w:eastAsia="ar-SA"/>
        </w:rPr>
        <w:lastRenderedPageBreak/>
        <w:t>napíná i pobaví. Kombinuje technické zpracování, využívá stop-</w:t>
      </w:r>
      <w:proofErr w:type="spellStart"/>
      <w:r w:rsidRPr="008A6317">
        <w:rPr>
          <w:rFonts w:ascii="Calibri" w:hAnsi="Calibri" w:cs="Calibri"/>
          <w:bCs/>
          <w:sz w:val="22"/>
          <w:szCs w:val="22"/>
          <w:lang w:eastAsia="ar-SA"/>
        </w:rPr>
        <w:t>motion</w:t>
      </w:r>
      <w:proofErr w:type="spellEnd"/>
      <w:r w:rsidRPr="008A6317">
        <w:rPr>
          <w:rFonts w:ascii="Calibri" w:hAnsi="Calibri" w:cs="Calibri"/>
          <w:bCs/>
          <w:sz w:val="22"/>
          <w:szCs w:val="22"/>
          <w:lang w:eastAsia="ar-SA"/>
        </w:rPr>
        <w:t xml:space="preserve"> </w:t>
      </w:r>
      <w:proofErr w:type="spellStart"/>
      <w:r w:rsidRPr="008A6317">
        <w:rPr>
          <w:rFonts w:ascii="Calibri" w:hAnsi="Calibri" w:cs="Calibri"/>
          <w:bCs/>
          <w:sz w:val="22"/>
          <w:szCs w:val="22"/>
          <w:lang w:eastAsia="ar-SA"/>
        </w:rPr>
        <w:t>ploškovou</w:t>
      </w:r>
      <w:proofErr w:type="spellEnd"/>
      <w:r w:rsidRPr="008A6317">
        <w:rPr>
          <w:rFonts w:ascii="Calibri" w:hAnsi="Calibri" w:cs="Calibri"/>
          <w:bCs/>
          <w:sz w:val="22"/>
          <w:szCs w:val="22"/>
          <w:lang w:eastAsia="ar-SA"/>
        </w:rPr>
        <w:t xml:space="preserve"> animaci stejně jako 2D digitální a klasickou animaci.</w:t>
      </w:r>
    </w:p>
    <w:p w14:paraId="2D7D282F" w14:textId="29FF250B" w:rsidR="0084391F" w:rsidRPr="008A6317" w:rsidRDefault="0084391F" w:rsidP="0084391F">
      <w:pPr>
        <w:suppressAutoHyphens/>
        <w:spacing w:line="240" w:lineRule="auto"/>
        <w:rPr>
          <w:rFonts w:ascii="Calibri" w:hAnsi="Calibri" w:cs="Calibri"/>
          <w:bCs/>
          <w:sz w:val="22"/>
          <w:szCs w:val="22"/>
          <w:lang w:eastAsia="ar-SA"/>
        </w:rPr>
      </w:pPr>
      <w:r w:rsidRPr="008A6317">
        <w:rPr>
          <w:rFonts w:ascii="Calibri" w:hAnsi="Calibri" w:cs="Calibri"/>
          <w:bCs/>
          <w:sz w:val="22"/>
          <w:szCs w:val="22"/>
          <w:lang w:eastAsia="ar-SA"/>
        </w:rPr>
        <w:t xml:space="preserve">Film </w:t>
      </w:r>
      <w:proofErr w:type="spellStart"/>
      <w:r w:rsidRPr="008A6317">
        <w:rPr>
          <w:rFonts w:ascii="Calibri" w:hAnsi="Calibri" w:cs="Calibri"/>
          <w:bCs/>
          <w:sz w:val="22"/>
          <w:szCs w:val="22"/>
          <w:lang w:eastAsia="ar-SA"/>
        </w:rPr>
        <w:t>Dandelions</w:t>
      </w:r>
      <w:proofErr w:type="spellEnd"/>
      <w:r w:rsidRPr="008A6317">
        <w:rPr>
          <w:rFonts w:ascii="Calibri" w:hAnsi="Calibri" w:cs="Calibri"/>
          <w:bCs/>
          <w:sz w:val="22"/>
          <w:szCs w:val="22"/>
          <w:lang w:eastAsia="ar-SA"/>
        </w:rPr>
        <w:t xml:space="preserve"> vzbudil silný zájem publika na mezinárodních festivalech (proto by jeho kód uvedení měl být X) jako </w:t>
      </w:r>
      <w:proofErr w:type="spellStart"/>
      <w:r w:rsidRPr="008A6317">
        <w:rPr>
          <w:rFonts w:ascii="Calibri" w:hAnsi="Calibri" w:cs="Calibri"/>
          <w:bCs/>
          <w:sz w:val="22"/>
          <w:szCs w:val="22"/>
          <w:lang w:eastAsia="ar-SA"/>
        </w:rPr>
        <w:t>Fest</w:t>
      </w:r>
      <w:proofErr w:type="spellEnd"/>
      <w:r w:rsidRPr="008A6317">
        <w:rPr>
          <w:rFonts w:ascii="Calibri" w:hAnsi="Calibri" w:cs="Calibri"/>
          <w:bCs/>
          <w:sz w:val="22"/>
          <w:szCs w:val="22"/>
          <w:lang w:eastAsia="ar-SA"/>
        </w:rPr>
        <w:t xml:space="preserve"> Anča, Ale Kino!, </w:t>
      </w:r>
      <w:proofErr w:type="spellStart"/>
      <w:r w:rsidRPr="008A6317">
        <w:rPr>
          <w:rFonts w:ascii="Calibri" w:hAnsi="Calibri" w:cs="Calibri"/>
          <w:bCs/>
          <w:sz w:val="22"/>
          <w:szCs w:val="22"/>
          <w:lang w:eastAsia="ar-SA"/>
        </w:rPr>
        <w:t>Neisse</w:t>
      </w:r>
      <w:proofErr w:type="spellEnd"/>
      <w:r w:rsidRPr="008A6317">
        <w:rPr>
          <w:rFonts w:ascii="Calibri" w:hAnsi="Calibri" w:cs="Calibri"/>
          <w:bCs/>
          <w:sz w:val="22"/>
          <w:szCs w:val="22"/>
          <w:lang w:eastAsia="ar-SA"/>
        </w:rPr>
        <w:t xml:space="preserve"> Film Festival, ale také ve </w:t>
      </w:r>
      <w:proofErr w:type="spellStart"/>
      <w:r w:rsidRPr="008A6317">
        <w:rPr>
          <w:rFonts w:ascii="Calibri" w:hAnsi="Calibri" w:cs="Calibri"/>
          <w:bCs/>
          <w:sz w:val="22"/>
          <w:szCs w:val="22"/>
          <w:lang w:eastAsia="ar-SA"/>
        </w:rPr>
        <w:t>Schlingelnu</w:t>
      </w:r>
      <w:proofErr w:type="spellEnd"/>
      <w:r w:rsidRPr="008A6317">
        <w:rPr>
          <w:rFonts w:ascii="Calibri" w:hAnsi="Calibri" w:cs="Calibri"/>
          <w:bCs/>
          <w:sz w:val="22"/>
          <w:szCs w:val="22"/>
          <w:lang w:eastAsia="ar-SA"/>
        </w:rPr>
        <w:t xml:space="preserve"> či </w:t>
      </w:r>
      <w:r w:rsidR="00F44FA8">
        <w:rPr>
          <w:rFonts w:ascii="Calibri" w:hAnsi="Calibri" w:cs="Calibri"/>
          <w:bCs/>
          <w:sz w:val="22"/>
          <w:szCs w:val="22"/>
          <w:lang w:eastAsia="ar-SA"/>
        </w:rPr>
        <w:t xml:space="preserve">na </w:t>
      </w:r>
      <w:r w:rsidRPr="008A6317">
        <w:rPr>
          <w:rFonts w:ascii="Calibri" w:hAnsi="Calibri" w:cs="Calibri"/>
          <w:bCs/>
          <w:sz w:val="22"/>
          <w:szCs w:val="22"/>
          <w:lang w:eastAsia="ar-SA"/>
        </w:rPr>
        <w:t>velmi prestižní přehlídce v Japonsku (</w:t>
      </w:r>
      <w:proofErr w:type="spellStart"/>
      <w:r w:rsidRPr="008A6317">
        <w:rPr>
          <w:rFonts w:ascii="Calibri" w:hAnsi="Calibri" w:cs="Calibri"/>
          <w:bCs/>
          <w:sz w:val="22"/>
          <w:szCs w:val="22"/>
          <w:lang w:eastAsia="ar-SA"/>
        </w:rPr>
        <w:t>Kineko</w:t>
      </w:r>
      <w:proofErr w:type="spellEnd"/>
      <w:r w:rsidRPr="008A6317">
        <w:rPr>
          <w:rFonts w:ascii="Calibri" w:hAnsi="Calibri" w:cs="Calibri"/>
          <w:bCs/>
          <w:sz w:val="22"/>
          <w:szCs w:val="22"/>
          <w:lang w:eastAsia="ar-SA"/>
        </w:rPr>
        <w:t>). Stejně tak byl zařazen nikoliv do studentské, ale profesionální, hlavní mezinárodní soutěže krátkých animovaných filmů pro děti na festivalu ve Zlíně. Právě jeho provedení, srozumitelná forma, oslovuje velmi dobře dětské publikum, přitom jej nejen výtvarně, ale i myšlenkově kultivuje.</w:t>
      </w:r>
    </w:p>
    <w:p w14:paraId="357B55E9" w14:textId="77777777" w:rsidR="0084391F" w:rsidRPr="005802AE" w:rsidRDefault="0084391F" w:rsidP="0084391F">
      <w:pPr>
        <w:suppressAutoHyphens/>
        <w:spacing w:line="240" w:lineRule="auto"/>
        <w:jc w:val="left"/>
        <w:rPr>
          <w:rFonts w:ascii="Calibri" w:hAnsi="Calibri" w:cs="Calibri"/>
          <w:b/>
          <w:bCs/>
          <w:sz w:val="22"/>
          <w:szCs w:val="22"/>
        </w:rPr>
      </w:pPr>
      <w:r w:rsidRPr="008A6317">
        <w:rPr>
          <w:rFonts w:ascii="Calibri" w:hAnsi="Calibri" w:cs="Calibri"/>
          <w:sz w:val="22"/>
          <w:szCs w:val="22"/>
        </w:rPr>
        <w:br/>
      </w:r>
      <w:r w:rsidRPr="005802AE">
        <w:rPr>
          <w:rFonts w:ascii="Calibri" w:hAnsi="Calibri" w:cs="Calibri"/>
          <w:b/>
          <w:bCs/>
          <w:sz w:val="22"/>
          <w:szCs w:val="22"/>
        </w:rPr>
        <w:t>Hra na hranici</w:t>
      </w:r>
    </w:p>
    <w:p w14:paraId="579BA662"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Bilanční výstava designéra, výtvarníka a pedagoga Vladimíra Kovaříka v Krajské galerii výtvarného umění ve Zlíně prozkoumává šíři a pestrost jeho všestranné tvorby, oscilující mezi póly užitého </w:t>
      </w:r>
      <w:r>
        <w:rPr>
          <w:rFonts w:ascii="Calibri" w:hAnsi="Calibri" w:cs="Calibri"/>
          <w:sz w:val="22"/>
          <w:szCs w:val="22"/>
        </w:rPr>
        <w:br/>
      </w:r>
      <w:r w:rsidRPr="008A6317">
        <w:rPr>
          <w:rFonts w:ascii="Calibri" w:hAnsi="Calibri" w:cs="Calibri"/>
          <w:sz w:val="22"/>
          <w:szCs w:val="22"/>
        </w:rPr>
        <w:t xml:space="preserve">a volného umění, od produktového a grafického designu až po malbu a sochařské objekty. </w:t>
      </w:r>
    </w:p>
    <w:p w14:paraId="094AD62C" w14:textId="2BC2F5F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Výstava s podtitulem </w:t>
      </w:r>
      <w:r>
        <w:rPr>
          <w:rFonts w:ascii="Calibri" w:hAnsi="Calibri" w:cs="Calibri"/>
          <w:sz w:val="22"/>
          <w:szCs w:val="22"/>
        </w:rPr>
        <w:t>„h</w:t>
      </w:r>
      <w:r w:rsidRPr="008A6317">
        <w:rPr>
          <w:rFonts w:ascii="Calibri" w:hAnsi="Calibri" w:cs="Calibri"/>
          <w:sz w:val="22"/>
          <w:szCs w:val="22"/>
        </w:rPr>
        <w:t>ra na hranici</w:t>
      </w:r>
      <w:r>
        <w:rPr>
          <w:rFonts w:ascii="Calibri" w:hAnsi="Calibri" w:cs="Calibri"/>
          <w:sz w:val="22"/>
          <w:szCs w:val="22"/>
        </w:rPr>
        <w:t>“</w:t>
      </w:r>
      <w:r w:rsidRPr="008A6317">
        <w:rPr>
          <w:rFonts w:ascii="Calibri" w:hAnsi="Calibri" w:cs="Calibri"/>
          <w:sz w:val="22"/>
          <w:szCs w:val="22"/>
        </w:rPr>
        <w:t xml:space="preserve"> na ploše téměř 600</w:t>
      </w:r>
      <w:r>
        <w:rPr>
          <w:rFonts w:ascii="Calibri" w:hAnsi="Calibri" w:cs="Calibri"/>
          <w:sz w:val="22"/>
          <w:szCs w:val="22"/>
        </w:rPr>
        <w:t xml:space="preserve"> </w:t>
      </w:r>
      <w:r w:rsidRPr="008A6317">
        <w:rPr>
          <w:rFonts w:ascii="Calibri" w:hAnsi="Calibri" w:cs="Calibri"/>
          <w:sz w:val="22"/>
          <w:szCs w:val="22"/>
        </w:rPr>
        <w:t>m</w:t>
      </w:r>
      <w:r w:rsidR="00B06688">
        <w:rPr>
          <w:rFonts w:ascii="Calibri" w:hAnsi="Calibri" w:cs="Calibri"/>
          <w:sz w:val="22"/>
          <w:szCs w:val="22"/>
        </w:rPr>
        <w:t>²</w:t>
      </w:r>
      <w:r w:rsidRPr="008A6317">
        <w:rPr>
          <w:rFonts w:ascii="Calibri" w:hAnsi="Calibri" w:cs="Calibri"/>
          <w:sz w:val="22"/>
          <w:szCs w:val="22"/>
        </w:rPr>
        <w:t xml:space="preserve">, záměrně vedle sebe představuje bez jasně vymezených hranic zdánlivě protichůdné artefakty z užitého umění (grafický a produktový design) a oblasti volného umění (objekt, malba a grafika). I přes rozdílnost těchto tvůrčích disciplín lze sledovat řadu společných charakteristik, jako je preference některých barevných odstínů, minimalistických kontrastů, vztah ke geometrii a přirozeným vlastnostem materiálu. Toto netradiční schéma tak ukazuje na často až nečekané příklady jejich konvergence a vzájemné inspirace, u nichž neschází ani prvek hry či nadsázky. </w:t>
      </w:r>
    </w:p>
    <w:p w14:paraId="1706FDED" w14:textId="745772AC"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Na rozdíl od volné umělecké tvorby je práce designéra svázaná řadou pravidel a norem, které </w:t>
      </w:r>
      <w:r w:rsidR="00D15B74">
        <w:rPr>
          <w:rFonts w:ascii="Calibri" w:hAnsi="Calibri" w:cs="Calibri"/>
          <w:sz w:val="22"/>
          <w:szCs w:val="22"/>
        </w:rPr>
        <w:t xml:space="preserve">             </w:t>
      </w:r>
      <w:r w:rsidRPr="008A6317">
        <w:rPr>
          <w:rFonts w:ascii="Calibri" w:hAnsi="Calibri" w:cs="Calibri"/>
          <w:sz w:val="22"/>
          <w:szCs w:val="22"/>
        </w:rPr>
        <w:t>do určité míry předem formují jeho práci. Proto je jeho činnost někdy doslova hrou na hranici myslitelného a možného. Další z „nevýhod“ designérovy práce spočívá v tom, že často zůstává anonymní, v tiché službě účelu, ať už se jedná o prodejní stojany, mobiliář nebo obaly na nápoje. Snad i proto je dodnes mnohým neznáma</w:t>
      </w:r>
      <w:r w:rsidR="00B06688">
        <w:rPr>
          <w:rFonts w:ascii="Calibri" w:hAnsi="Calibri" w:cs="Calibri"/>
          <w:sz w:val="22"/>
          <w:szCs w:val="22"/>
        </w:rPr>
        <w:t>,</w:t>
      </w:r>
      <w:r w:rsidRPr="008A6317">
        <w:rPr>
          <w:rFonts w:ascii="Calibri" w:hAnsi="Calibri" w:cs="Calibri"/>
          <w:sz w:val="22"/>
          <w:szCs w:val="22"/>
        </w:rPr>
        <w:t xml:space="preserve"> a touto výstavou poprvé veřejně představena</w:t>
      </w:r>
      <w:r w:rsidR="00B06688">
        <w:rPr>
          <w:rFonts w:ascii="Calibri" w:hAnsi="Calibri" w:cs="Calibri"/>
          <w:sz w:val="22"/>
          <w:szCs w:val="22"/>
        </w:rPr>
        <w:t>,</w:t>
      </w:r>
      <w:r w:rsidRPr="008A6317">
        <w:rPr>
          <w:rFonts w:ascii="Calibri" w:hAnsi="Calibri" w:cs="Calibri"/>
          <w:sz w:val="22"/>
          <w:szCs w:val="22"/>
        </w:rPr>
        <w:t xml:space="preserve"> tato poloha činnosti Vladimíra Kovaříka. Jeho volná tvorba byla v uplynulých dekádách úspěšně prezentována </w:t>
      </w:r>
      <w:r w:rsidR="00D15B74">
        <w:rPr>
          <w:rFonts w:ascii="Calibri" w:hAnsi="Calibri" w:cs="Calibri"/>
          <w:sz w:val="22"/>
          <w:szCs w:val="22"/>
        </w:rPr>
        <w:t xml:space="preserve">  </w:t>
      </w:r>
      <w:r w:rsidRPr="008A6317">
        <w:rPr>
          <w:rFonts w:ascii="Calibri" w:hAnsi="Calibri" w:cs="Calibri"/>
          <w:sz w:val="22"/>
          <w:szCs w:val="22"/>
        </w:rPr>
        <w:t xml:space="preserve">v tuzemsku i zahraničí. </w:t>
      </w:r>
    </w:p>
    <w:p w14:paraId="02481976" w14:textId="67B3B1E2"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Je autorem například skleněné láhve pro Kofolu a vytvořil několik ná</w:t>
      </w:r>
      <w:r>
        <w:rPr>
          <w:rFonts w:ascii="Calibri" w:hAnsi="Calibri" w:cs="Calibri"/>
          <w:sz w:val="22"/>
          <w:szCs w:val="22"/>
        </w:rPr>
        <w:t>v</w:t>
      </w:r>
      <w:r w:rsidRPr="008A6317">
        <w:rPr>
          <w:rFonts w:ascii="Calibri" w:hAnsi="Calibri" w:cs="Calibri"/>
          <w:sz w:val="22"/>
          <w:szCs w:val="22"/>
        </w:rPr>
        <w:t xml:space="preserve">rhů nápojových obalů, více než patnáct let spolupracuje s pivovarem Zubr, navrhl logo a knižně upravil množství knih </w:t>
      </w:r>
      <w:r w:rsidR="00D15B74">
        <w:rPr>
          <w:rFonts w:ascii="Calibri" w:hAnsi="Calibri" w:cs="Calibri"/>
          <w:sz w:val="22"/>
          <w:szCs w:val="22"/>
        </w:rPr>
        <w:t xml:space="preserve">                           </w:t>
      </w:r>
      <w:r w:rsidRPr="008A6317">
        <w:rPr>
          <w:rFonts w:ascii="Calibri" w:hAnsi="Calibri" w:cs="Calibri"/>
          <w:sz w:val="22"/>
          <w:szCs w:val="22"/>
        </w:rPr>
        <w:t xml:space="preserve">pro nakladatelství Host, pro různé zadavatele navrhl desítky prodejních stojanů a </w:t>
      </w:r>
      <w:proofErr w:type="gramStart"/>
      <w:r w:rsidRPr="008A6317">
        <w:rPr>
          <w:rFonts w:ascii="Calibri" w:hAnsi="Calibri" w:cs="Calibri"/>
          <w:sz w:val="22"/>
          <w:szCs w:val="22"/>
        </w:rPr>
        <w:t xml:space="preserve">systémů, </w:t>
      </w:r>
      <w:r w:rsidR="009C2508">
        <w:rPr>
          <w:rFonts w:ascii="Calibri" w:hAnsi="Calibri" w:cs="Calibri"/>
          <w:sz w:val="22"/>
          <w:szCs w:val="22"/>
        </w:rPr>
        <w:t xml:space="preserve">  </w:t>
      </w:r>
      <w:proofErr w:type="gramEnd"/>
      <w:r w:rsidR="009C2508">
        <w:rPr>
          <w:rFonts w:ascii="Calibri" w:hAnsi="Calibri" w:cs="Calibri"/>
          <w:sz w:val="22"/>
          <w:szCs w:val="22"/>
        </w:rPr>
        <w:t xml:space="preserve">                   </w:t>
      </w:r>
      <w:r w:rsidRPr="008A6317">
        <w:rPr>
          <w:rFonts w:ascii="Calibri" w:hAnsi="Calibri" w:cs="Calibri"/>
          <w:sz w:val="22"/>
          <w:szCs w:val="22"/>
        </w:rPr>
        <w:t xml:space="preserve">pro společnost Benjamin vytvořil návrh několik sad dětského nábytku. S jeho designem se běžné setkávají také studenti UTB – od pracovních stolů, výstavních stojanů až po současnou podobu diplomů. </w:t>
      </w:r>
    </w:p>
    <w:p w14:paraId="2305655D" w14:textId="77777777"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Exponáty ilustrují proces vzniku výrobků od prvních skic reagujících na zadání objednavatele, přes varianty řešení, na jejichž podobu má vliv nejen rozhodnutí samotného designéra, ale také celá řada požadavků definovaných v průběhu přípravy zadavateli, technology výroby, ekonomy a dalšími profesemi, až po finální produkční řešení, s nímž jsme se mohli i jako uživatelé v minulosti setkat. </w:t>
      </w:r>
    </w:p>
    <w:p w14:paraId="210E5BAF" w14:textId="1D305AE2" w:rsidR="0084391F" w:rsidRPr="008A6317" w:rsidRDefault="0084391F" w:rsidP="0084391F">
      <w:pPr>
        <w:suppressAutoHyphens/>
        <w:spacing w:line="240" w:lineRule="auto"/>
        <w:rPr>
          <w:rFonts w:ascii="Calibri" w:hAnsi="Calibri" w:cs="Calibri"/>
          <w:sz w:val="22"/>
          <w:szCs w:val="22"/>
        </w:rPr>
      </w:pPr>
      <w:r w:rsidRPr="008A6317">
        <w:rPr>
          <w:rFonts w:ascii="Calibri" w:hAnsi="Calibri" w:cs="Calibri"/>
          <w:sz w:val="22"/>
          <w:szCs w:val="22"/>
        </w:rPr>
        <w:t xml:space="preserve">Tvorba Vladimíra Kovaříka se pohybuje na poli průmyslového, produktového i grafického designu </w:t>
      </w:r>
      <w:r>
        <w:rPr>
          <w:rFonts w:ascii="Calibri" w:hAnsi="Calibri" w:cs="Calibri"/>
          <w:sz w:val="22"/>
          <w:szCs w:val="22"/>
        </w:rPr>
        <w:br/>
      </w:r>
      <w:r w:rsidRPr="008A6317">
        <w:rPr>
          <w:rFonts w:ascii="Calibri" w:hAnsi="Calibri" w:cs="Calibri"/>
          <w:sz w:val="22"/>
          <w:szCs w:val="22"/>
        </w:rPr>
        <w:t xml:space="preserve">s nutkavou potřebou se realizovat také v oblasti volného umění. „To mu slouží nejen jako prostředek tvůrčí a mentální relaxace, ale také jako zdroj inspirace, což je navíc jedna </w:t>
      </w:r>
      <w:r w:rsidR="00971D9F">
        <w:rPr>
          <w:rFonts w:ascii="Calibri" w:hAnsi="Calibri" w:cs="Calibri"/>
          <w:sz w:val="22"/>
          <w:szCs w:val="22"/>
        </w:rPr>
        <w:t xml:space="preserve">                                   </w:t>
      </w:r>
      <w:r w:rsidRPr="008A6317">
        <w:rPr>
          <w:rFonts w:ascii="Calibri" w:hAnsi="Calibri" w:cs="Calibri"/>
          <w:sz w:val="22"/>
          <w:szCs w:val="22"/>
        </w:rPr>
        <w:t xml:space="preserve">z charakteristik blízká jeho generaci, která je u dnešní mladé generace spíše raritní. Řada děl má </w:t>
      </w:r>
      <w:r w:rsidR="007D729F">
        <w:rPr>
          <w:rFonts w:ascii="Calibri" w:hAnsi="Calibri" w:cs="Calibri"/>
          <w:sz w:val="22"/>
          <w:szCs w:val="22"/>
        </w:rPr>
        <w:t xml:space="preserve">            </w:t>
      </w:r>
      <w:r w:rsidRPr="008A6317">
        <w:rPr>
          <w:rFonts w:ascii="Calibri" w:hAnsi="Calibri" w:cs="Calibri"/>
          <w:sz w:val="22"/>
          <w:szCs w:val="22"/>
        </w:rPr>
        <w:t xml:space="preserve">ve svém „genetické kódu“ obsaženo hned několik prvků blízkých designérskému myšlení, ať jde </w:t>
      </w:r>
      <w:r w:rsidR="00971D9F">
        <w:rPr>
          <w:rFonts w:ascii="Calibri" w:hAnsi="Calibri" w:cs="Calibri"/>
          <w:sz w:val="22"/>
          <w:szCs w:val="22"/>
        </w:rPr>
        <w:t xml:space="preserve">                       </w:t>
      </w:r>
      <w:r w:rsidRPr="008A6317">
        <w:rPr>
          <w:rFonts w:ascii="Calibri" w:hAnsi="Calibri" w:cs="Calibri"/>
          <w:sz w:val="22"/>
          <w:szCs w:val="22"/>
        </w:rPr>
        <w:t xml:space="preserve">o konstrukci, materiál, strukturu či barevnost,“ </w:t>
      </w:r>
      <w:r w:rsidR="00B06688">
        <w:rPr>
          <w:rFonts w:ascii="Calibri" w:hAnsi="Calibri" w:cs="Calibri"/>
          <w:sz w:val="22"/>
          <w:szCs w:val="22"/>
        </w:rPr>
        <w:t xml:space="preserve">dodává </w:t>
      </w:r>
      <w:r w:rsidRPr="008A6317">
        <w:rPr>
          <w:rFonts w:ascii="Calibri" w:hAnsi="Calibri" w:cs="Calibri"/>
          <w:sz w:val="22"/>
          <w:szCs w:val="22"/>
        </w:rPr>
        <w:t>kurátor výstavy Vít Jakubíček.</w:t>
      </w:r>
    </w:p>
    <w:p w14:paraId="3EE00A36" w14:textId="77777777" w:rsidR="0084391F" w:rsidRPr="00292686" w:rsidRDefault="0084391F" w:rsidP="0084391F">
      <w:pPr>
        <w:suppressAutoHyphens/>
        <w:spacing w:line="240" w:lineRule="auto"/>
        <w:rPr>
          <w:rFonts w:ascii="Calibri" w:hAnsi="Calibri" w:cs="Calibri"/>
          <w:sz w:val="22"/>
          <w:szCs w:val="22"/>
        </w:rPr>
      </w:pPr>
    </w:p>
    <w:p w14:paraId="1F20FF7D" w14:textId="54D04B27" w:rsidR="00570D0A" w:rsidRDefault="00570D0A" w:rsidP="00BB0CC4">
      <w:pPr>
        <w:suppressAutoHyphens/>
        <w:spacing w:after="960" w:line="240" w:lineRule="auto"/>
        <w:rPr>
          <w:b/>
          <w:sz w:val="28"/>
          <w:szCs w:val="28"/>
        </w:rPr>
      </w:pPr>
    </w:p>
    <w:p w14:paraId="58B178FE" w14:textId="71853A78" w:rsidR="00EC186B" w:rsidRDefault="0094160C" w:rsidP="00BB0CC4">
      <w:pPr>
        <w:suppressAutoHyphens/>
        <w:spacing w:after="720"/>
        <w:rPr>
          <w:b/>
          <w:sz w:val="28"/>
          <w:szCs w:val="28"/>
        </w:rPr>
      </w:pPr>
      <w:r w:rsidRPr="001B3A75">
        <w:rPr>
          <w:b/>
          <w:sz w:val="28"/>
          <w:szCs w:val="28"/>
        </w:rPr>
        <w:lastRenderedPageBreak/>
        <w:t>E</w:t>
      </w:r>
      <w:r w:rsidRPr="001B3A75">
        <w:rPr>
          <w:b/>
          <w:sz w:val="28"/>
          <w:szCs w:val="28"/>
          <w:vertAlign w:val="subscript"/>
        </w:rPr>
        <w:t>6</w:t>
      </w:r>
      <w:r w:rsidRPr="001B3A75">
        <w:rPr>
          <w:b/>
          <w:sz w:val="28"/>
          <w:szCs w:val="28"/>
        </w:rPr>
        <w:t xml:space="preserve"> – Výstupy</w:t>
      </w:r>
      <w:r w:rsidR="00EC186B" w:rsidRPr="001B3A75">
        <w:rPr>
          <w:b/>
          <w:sz w:val="28"/>
          <w:szCs w:val="28"/>
        </w:rPr>
        <w:t xml:space="preserve"> základního výzkumu s mezinárodními partnery</w:t>
      </w:r>
    </w:p>
    <w:p w14:paraId="3C292EA1" w14:textId="60914DDF" w:rsidR="001B3A75" w:rsidRDefault="001B3A75" w:rsidP="001B3A75">
      <w:pPr>
        <w:suppressAutoHyphens/>
        <w:spacing w:after="360" w:line="240" w:lineRule="auto"/>
        <w:rPr>
          <w:rFonts w:ascii="Calibri" w:hAnsi="Calibri" w:cs="Calibri"/>
          <w:sz w:val="22"/>
          <w:szCs w:val="22"/>
          <w:lang w:eastAsia="ar-SA"/>
        </w:rPr>
      </w:pPr>
      <w:r w:rsidRPr="001B3A75">
        <w:rPr>
          <w:rFonts w:ascii="Calibri" w:hAnsi="Calibri" w:cs="Calibri"/>
          <w:sz w:val="22"/>
          <w:szCs w:val="22"/>
          <w:lang w:eastAsia="ar-SA"/>
        </w:rPr>
        <w:t xml:space="preserve">Mezinárodní spolupráce ve výzkumu a vývoji je na UTB ve Zlíně realizována prostřednictvím mezinárodních výzkumných projektů, mobilitních programů pro pracovníky i studenty převážně doktorských studijních programů. Jedním z ukazatelů efektivity mezinárodní spolupráce jsou také společné publikační výstupy. Na Obr. </w:t>
      </w:r>
      <w:r w:rsidR="00815416">
        <w:rPr>
          <w:rFonts w:ascii="Calibri" w:hAnsi="Calibri" w:cs="Calibri"/>
          <w:sz w:val="22"/>
          <w:szCs w:val="22"/>
          <w:lang w:eastAsia="ar-SA"/>
        </w:rPr>
        <w:t>5</w:t>
      </w:r>
      <w:r w:rsidRPr="001B3A75">
        <w:rPr>
          <w:rFonts w:ascii="Calibri" w:hAnsi="Calibri" w:cs="Calibri"/>
          <w:sz w:val="22"/>
          <w:szCs w:val="22"/>
          <w:lang w:eastAsia="ar-SA"/>
        </w:rPr>
        <w:t xml:space="preserve">. je znázorněn přehled nejčastěji spolupracujících zemí </w:t>
      </w:r>
      <w:r w:rsidR="009C2508">
        <w:rPr>
          <w:rFonts w:ascii="Calibri" w:hAnsi="Calibri" w:cs="Calibri"/>
          <w:sz w:val="22"/>
          <w:szCs w:val="22"/>
          <w:lang w:eastAsia="ar-SA"/>
        </w:rPr>
        <w:t xml:space="preserve">                   </w:t>
      </w:r>
      <w:r w:rsidRPr="001B3A75">
        <w:rPr>
          <w:rFonts w:ascii="Calibri" w:hAnsi="Calibri" w:cs="Calibri"/>
          <w:sz w:val="22"/>
          <w:szCs w:val="22"/>
          <w:lang w:eastAsia="ar-SA"/>
        </w:rPr>
        <w:t xml:space="preserve">na publikačních výstupech v letech 2019–2023. Přehled deseti nejčastěji spolupracujících zahraničních institucí </w:t>
      </w:r>
      <w:r w:rsidR="006055D7" w:rsidRPr="006055D7">
        <w:rPr>
          <w:rFonts w:ascii="Calibri" w:hAnsi="Calibri" w:cs="Calibri"/>
          <w:sz w:val="20"/>
          <w:szCs w:val="22"/>
          <w:lang w:eastAsia="ar-SA"/>
        </w:rPr>
        <w:t>z hlediska publikačních výstupů indexovaných v databázi WoS</w:t>
      </w:r>
      <w:r w:rsidR="006055D7" w:rsidRPr="00401BC1">
        <w:rPr>
          <w:rFonts w:ascii="Calibri" w:hAnsi="Calibri" w:cs="Calibri"/>
          <w:b/>
          <w:sz w:val="20"/>
          <w:szCs w:val="22"/>
          <w:lang w:eastAsia="ar-SA"/>
        </w:rPr>
        <w:t xml:space="preserve"> </w:t>
      </w:r>
      <w:r w:rsidRPr="001B3A75">
        <w:rPr>
          <w:rFonts w:ascii="Calibri" w:hAnsi="Calibri" w:cs="Calibri"/>
          <w:sz w:val="22"/>
          <w:szCs w:val="22"/>
          <w:lang w:eastAsia="ar-SA"/>
        </w:rPr>
        <w:t xml:space="preserve">je uveden na Obr. </w:t>
      </w:r>
      <w:r w:rsidR="00815416">
        <w:rPr>
          <w:rFonts w:ascii="Calibri" w:hAnsi="Calibri" w:cs="Calibri"/>
          <w:sz w:val="22"/>
          <w:szCs w:val="22"/>
          <w:lang w:eastAsia="ar-SA"/>
        </w:rPr>
        <w:t>6</w:t>
      </w:r>
      <w:r w:rsidRPr="001B3A75">
        <w:rPr>
          <w:rFonts w:ascii="Calibri" w:hAnsi="Calibri" w:cs="Calibri"/>
          <w:sz w:val="22"/>
          <w:szCs w:val="22"/>
          <w:lang w:eastAsia="ar-SA"/>
        </w:rPr>
        <w:t>.</w:t>
      </w:r>
    </w:p>
    <w:p w14:paraId="12EEA16B" w14:textId="092BDCB5" w:rsidR="001B3A75" w:rsidRDefault="001B3A75" w:rsidP="001B3A75">
      <w:pPr>
        <w:suppressAutoHyphens/>
        <w:spacing w:after="0" w:line="240" w:lineRule="auto"/>
        <w:jc w:val="left"/>
        <w:rPr>
          <w:rFonts w:ascii="Calibri" w:hAnsi="Calibri" w:cs="Calibri"/>
          <w:b/>
          <w:sz w:val="20"/>
          <w:szCs w:val="22"/>
          <w:lang w:eastAsia="ar-SA"/>
        </w:rPr>
      </w:pPr>
      <w:r w:rsidRPr="00401BC1">
        <w:rPr>
          <w:rFonts w:ascii="Calibri" w:hAnsi="Calibri" w:cs="Calibri"/>
          <w:b/>
          <w:sz w:val="20"/>
          <w:szCs w:val="22"/>
          <w:lang w:eastAsia="ar-SA"/>
        </w:rPr>
        <w:t xml:space="preserve">Obr. </w:t>
      </w:r>
      <w:r w:rsidR="00815416">
        <w:rPr>
          <w:rFonts w:ascii="Calibri" w:hAnsi="Calibri" w:cs="Calibri"/>
          <w:b/>
          <w:sz w:val="20"/>
          <w:szCs w:val="22"/>
          <w:lang w:eastAsia="ar-SA"/>
        </w:rPr>
        <w:t>5</w:t>
      </w:r>
      <w:r w:rsidRPr="00401BC1">
        <w:rPr>
          <w:rFonts w:ascii="Calibri" w:hAnsi="Calibri" w:cs="Calibri"/>
          <w:b/>
          <w:sz w:val="20"/>
          <w:szCs w:val="22"/>
          <w:lang w:eastAsia="ar-SA"/>
        </w:rPr>
        <w:t>. Přehled nejčastěji spolupracujících zemí z hlediska publikačních výstupů indexovaných v databázi WoS v letech 201</w:t>
      </w:r>
      <w:r>
        <w:rPr>
          <w:rFonts w:ascii="Calibri" w:hAnsi="Calibri" w:cs="Calibri"/>
          <w:b/>
          <w:sz w:val="20"/>
          <w:szCs w:val="22"/>
          <w:lang w:eastAsia="ar-SA"/>
        </w:rPr>
        <w:t>9</w:t>
      </w:r>
      <w:r w:rsidRPr="00401BC1">
        <w:rPr>
          <w:rFonts w:ascii="Calibri" w:hAnsi="Calibri" w:cs="Calibri"/>
          <w:b/>
          <w:sz w:val="20"/>
          <w:szCs w:val="22"/>
          <w:lang w:eastAsia="ar-SA"/>
        </w:rPr>
        <w:t>–202</w:t>
      </w:r>
      <w:r>
        <w:rPr>
          <w:rFonts w:ascii="Calibri" w:hAnsi="Calibri" w:cs="Calibri"/>
          <w:b/>
          <w:sz w:val="20"/>
          <w:szCs w:val="22"/>
          <w:lang w:eastAsia="ar-SA"/>
        </w:rPr>
        <w:t>3</w:t>
      </w:r>
      <w:r w:rsidRPr="00401BC1">
        <w:rPr>
          <w:rFonts w:ascii="Calibri" w:hAnsi="Calibri" w:cs="Calibri"/>
          <w:b/>
          <w:sz w:val="20"/>
          <w:szCs w:val="22"/>
          <w:lang w:eastAsia="ar-SA"/>
        </w:rPr>
        <w:t xml:space="preserve"> (stav k</w:t>
      </w:r>
      <w:r>
        <w:rPr>
          <w:rFonts w:ascii="Calibri" w:hAnsi="Calibri" w:cs="Calibri"/>
          <w:b/>
          <w:sz w:val="20"/>
          <w:szCs w:val="22"/>
          <w:lang w:eastAsia="ar-SA"/>
        </w:rPr>
        <w:t> 15.4.2024</w:t>
      </w:r>
      <w:r w:rsidRPr="00401BC1">
        <w:rPr>
          <w:rFonts w:ascii="Calibri" w:hAnsi="Calibri" w:cs="Calibri"/>
          <w:b/>
          <w:sz w:val="20"/>
          <w:szCs w:val="22"/>
          <w:lang w:eastAsia="ar-SA"/>
        </w:rPr>
        <w:t>)</w:t>
      </w:r>
    </w:p>
    <w:p w14:paraId="67B351EC" w14:textId="77777777" w:rsidR="001B3A75" w:rsidRDefault="001B3A75" w:rsidP="001B3A75">
      <w:pPr>
        <w:suppressAutoHyphens/>
        <w:spacing w:after="0" w:line="240" w:lineRule="auto"/>
        <w:jc w:val="left"/>
        <w:rPr>
          <w:rFonts w:ascii="Calibri" w:hAnsi="Calibri" w:cs="Calibri"/>
          <w:b/>
          <w:sz w:val="18"/>
          <w:szCs w:val="22"/>
          <w:lang w:eastAsia="ar-SA"/>
        </w:rPr>
      </w:pPr>
    </w:p>
    <w:p w14:paraId="655AB295" w14:textId="77777777" w:rsidR="001B3A75" w:rsidRDefault="001B3A75" w:rsidP="001B3A75">
      <w:pPr>
        <w:suppressAutoHyphens/>
        <w:spacing w:after="0" w:line="240" w:lineRule="auto"/>
        <w:jc w:val="left"/>
        <w:rPr>
          <w:rFonts w:ascii="Calibri" w:hAnsi="Calibri" w:cs="Calibri"/>
          <w:b/>
          <w:sz w:val="18"/>
          <w:szCs w:val="22"/>
          <w:lang w:eastAsia="ar-SA"/>
        </w:rPr>
      </w:pPr>
      <w:r>
        <w:rPr>
          <w:noProof/>
        </w:rPr>
        <mc:AlternateContent>
          <mc:Choice Requires="cx1">
            <w:drawing>
              <wp:inline distT="0" distB="0" distL="0" distR="0" wp14:anchorId="52E921B6" wp14:editId="54BF2499">
                <wp:extent cx="5760720" cy="2482215"/>
                <wp:effectExtent l="0" t="0" r="11430" b="13335"/>
                <wp:docPr id="11" name="Graf 11">
                  <a:extLst xmlns:a="http://schemas.openxmlformats.org/drawingml/2006/main">
                    <a:ext uri="{FF2B5EF4-FFF2-40B4-BE49-F238E27FC236}">
                      <a16:creationId xmlns:a16="http://schemas.microsoft.com/office/drawing/2014/main" id="{BDCE175B-96F2-43B3-BCAD-1BC280BF416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0"/>
                  </a:graphicData>
                </a:graphic>
              </wp:inline>
            </w:drawing>
          </mc:Choice>
          <mc:Fallback>
            <w:drawing>
              <wp:inline distT="0" distB="0" distL="0" distR="0" wp14:anchorId="52E921B6" wp14:editId="54BF2499">
                <wp:extent cx="5760720" cy="2482215"/>
                <wp:effectExtent l="0" t="0" r="11430" b="13335"/>
                <wp:docPr id="11" name="Graf 11">
                  <a:extLst xmlns:a="http://schemas.openxmlformats.org/drawingml/2006/main">
                    <a:ext uri="{FF2B5EF4-FFF2-40B4-BE49-F238E27FC236}">
                      <a16:creationId xmlns:a16="http://schemas.microsoft.com/office/drawing/2014/main" id="{BDCE175B-96F2-43B3-BCAD-1BC280BF416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Graf 11">
                          <a:extLst>
                            <a:ext uri="{FF2B5EF4-FFF2-40B4-BE49-F238E27FC236}">
                              <a16:creationId xmlns:a16="http://schemas.microsoft.com/office/drawing/2014/main" id="{BDCE175B-96F2-43B3-BCAD-1BC280BF416A}"/>
                            </a:ext>
                          </a:extLst>
                        </pic:cNvPr>
                        <pic:cNvPicPr>
                          <a:picLocks noGrp="1" noRot="1" noChangeAspect="1" noMove="1" noResize="1" noEditPoints="1" noAdjustHandles="1" noChangeArrowheads="1" noChangeShapeType="1"/>
                        </pic:cNvPicPr>
                      </pic:nvPicPr>
                      <pic:blipFill>
                        <a:blip r:embed="rId54"/>
                        <a:stretch>
                          <a:fillRect/>
                        </a:stretch>
                      </pic:blipFill>
                      <pic:spPr>
                        <a:xfrm>
                          <a:off x="0" y="0"/>
                          <a:ext cx="5760720" cy="2482215"/>
                        </a:xfrm>
                        <a:prstGeom prst="rect">
                          <a:avLst/>
                        </a:prstGeom>
                      </pic:spPr>
                    </pic:pic>
                  </a:graphicData>
                </a:graphic>
              </wp:inline>
            </w:drawing>
          </mc:Fallback>
        </mc:AlternateContent>
      </w:r>
    </w:p>
    <w:p w14:paraId="6381F4E3" w14:textId="77777777" w:rsidR="001B3A75" w:rsidRDefault="001B3A75" w:rsidP="001B3A75">
      <w:pPr>
        <w:suppressAutoHyphens/>
        <w:spacing w:after="0" w:line="240" w:lineRule="auto"/>
        <w:jc w:val="left"/>
        <w:rPr>
          <w:rFonts w:ascii="Calibri" w:hAnsi="Calibri" w:cs="Calibri"/>
          <w:b/>
          <w:sz w:val="20"/>
          <w:szCs w:val="22"/>
          <w:lang w:eastAsia="ar-SA"/>
        </w:rPr>
      </w:pPr>
      <w:r w:rsidRPr="00401BC1">
        <w:rPr>
          <w:rFonts w:ascii="Calibri" w:hAnsi="Calibri" w:cs="Calibri"/>
          <w:b/>
          <w:sz w:val="18"/>
          <w:szCs w:val="22"/>
          <w:lang w:eastAsia="ar-SA"/>
        </w:rPr>
        <w:br/>
      </w:r>
    </w:p>
    <w:p w14:paraId="0B9CA4D9" w14:textId="64E2DBC7" w:rsidR="001B3A75" w:rsidRDefault="001B3A75" w:rsidP="001B3A75">
      <w:pPr>
        <w:suppressAutoHyphens/>
        <w:spacing w:after="240" w:line="240" w:lineRule="auto"/>
        <w:jc w:val="left"/>
        <w:rPr>
          <w:rFonts w:ascii="Calibri" w:hAnsi="Calibri" w:cs="Calibri"/>
          <w:b/>
          <w:sz w:val="22"/>
          <w:szCs w:val="22"/>
          <w:lang w:eastAsia="ar-SA"/>
        </w:rPr>
      </w:pPr>
      <w:r w:rsidRPr="00401BC1">
        <w:rPr>
          <w:rFonts w:ascii="Calibri" w:hAnsi="Calibri" w:cs="Calibri"/>
          <w:b/>
          <w:sz w:val="20"/>
          <w:szCs w:val="22"/>
          <w:lang w:eastAsia="ar-SA"/>
        </w:rPr>
        <w:t xml:space="preserve">Obr. </w:t>
      </w:r>
      <w:r w:rsidR="00815416">
        <w:rPr>
          <w:rFonts w:ascii="Calibri" w:hAnsi="Calibri" w:cs="Calibri"/>
          <w:b/>
          <w:sz w:val="20"/>
          <w:szCs w:val="22"/>
          <w:lang w:eastAsia="ar-SA"/>
        </w:rPr>
        <w:t>6</w:t>
      </w:r>
      <w:r w:rsidRPr="00401BC1">
        <w:rPr>
          <w:rFonts w:ascii="Calibri" w:hAnsi="Calibri" w:cs="Calibri"/>
          <w:b/>
          <w:sz w:val="20"/>
          <w:szCs w:val="22"/>
          <w:lang w:eastAsia="ar-SA"/>
        </w:rPr>
        <w:t xml:space="preserve">. Přehled deseti nejčastěji spolupracujících zahraničních </w:t>
      </w:r>
      <w:r>
        <w:rPr>
          <w:rFonts w:ascii="Calibri" w:hAnsi="Calibri" w:cs="Calibri"/>
          <w:b/>
          <w:sz w:val="20"/>
          <w:szCs w:val="22"/>
          <w:lang w:eastAsia="ar-SA"/>
        </w:rPr>
        <w:t>institucí</w:t>
      </w:r>
      <w:r w:rsidRPr="00401BC1">
        <w:rPr>
          <w:rFonts w:ascii="Calibri" w:hAnsi="Calibri" w:cs="Calibri"/>
          <w:b/>
          <w:sz w:val="20"/>
          <w:szCs w:val="22"/>
          <w:lang w:eastAsia="ar-SA"/>
        </w:rPr>
        <w:t xml:space="preserve"> z hlediska publikačních výstupů indexovaných v databázi WoS v letech 20</w:t>
      </w:r>
      <w:r>
        <w:rPr>
          <w:rFonts w:ascii="Calibri" w:hAnsi="Calibri" w:cs="Calibri"/>
          <w:b/>
          <w:sz w:val="20"/>
          <w:szCs w:val="22"/>
          <w:lang w:eastAsia="ar-SA"/>
        </w:rPr>
        <w:t>19</w:t>
      </w:r>
      <w:r w:rsidRPr="00401BC1">
        <w:rPr>
          <w:rFonts w:ascii="Calibri" w:hAnsi="Calibri" w:cs="Calibri"/>
          <w:b/>
          <w:sz w:val="20"/>
          <w:szCs w:val="22"/>
          <w:lang w:eastAsia="ar-SA"/>
        </w:rPr>
        <w:t>–202</w:t>
      </w:r>
      <w:r>
        <w:rPr>
          <w:rFonts w:ascii="Calibri" w:hAnsi="Calibri" w:cs="Calibri"/>
          <w:b/>
          <w:sz w:val="20"/>
          <w:szCs w:val="22"/>
          <w:lang w:eastAsia="ar-SA"/>
        </w:rPr>
        <w:t>3</w:t>
      </w:r>
      <w:r w:rsidRPr="00401BC1">
        <w:rPr>
          <w:rFonts w:ascii="Calibri" w:hAnsi="Calibri" w:cs="Calibri"/>
          <w:b/>
          <w:sz w:val="20"/>
          <w:szCs w:val="22"/>
          <w:lang w:eastAsia="ar-SA"/>
        </w:rPr>
        <w:t xml:space="preserve"> (stav k</w:t>
      </w:r>
      <w:r>
        <w:rPr>
          <w:rFonts w:ascii="Calibri" w:hAnsi="Calibri" w:cs="Calibri"/>
          <w:b/>
          <w:sz w:val="20"/>
          <w:szCs w:val="22"/>
          <w:lang w:eastAsia="ar-SA"/>
        </w:rPr>
        <w:t> 15.4.2023</w:t>
      </w:r>
      <w:r w:rsidRPr="00401BC1">
        <w:rPr>
          <w:rFonts w:ascii="Calibri" w:hAnsi="Calibri" w:cs="Calibri"/>
          <w:b/>
          <w:sz w:val="20"/>
          <w:szCs w:val="22"/>
          <w:lang w:eastAsia="ar-SA"/>
        </w:rPr>
        <w:t xml:space="preserve">) </w:t>
      </w:r>
    </w:p>
    <w:p w14:paraId="136CE064" w14:textId="77777777" w:rsidR="001B3A75" w:rsidRDefault="001B3A75" w:rsidP="001B3A75">
      <w:pPr>
        <w:suppressAutoHyphens/>
        <w:spacing w:after="960" w:line="276" w:lineRule="auto"/>
        <w:rPr>
          <w:b/>
          <w:sz w:val="28"/>
          <w:szCs w:val="28"/>
        </w:rPr>
      </w:pPr>
      <w:r>
        <w:rPr>
          <w:noProof/>
        </w:rPr>
        <mc:AlternateContent>
          <mc:Choice Requires="cx1">
            <w:drawing>
              <wp:inline distT="0" distB="0" distL="0" distR="0" wp14:anchorId="43EBE77C" wp14:editId="4C1C5B16">
                <wp:extent cx="5760720" cy="2330450"/>
                <wp:effectExtent l="0" t="0" r="11430" b="12700"/>
                <wp:docPr id="1" name="Graf 1">
                  <a:extLst xmlns:a="http://schemas.openxmlformats.org/drawingml/2006/main">
                    <a:ext uri="{FF2B5EF4-FFF2-40B4-BE49-F238E27FC236}">
                      <a16:creationId xmlns:a16="http://schemas.microsoft.com/office/drawing/2014/main" id="{B2D4585A-FA8A-4BE2-8765-7FC5FC4320E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5"/>
                  </a:graphicData>
                </a:graphic>
              </wp:inline>
            </w:drawing>
          </mc:Choice>
          <mc:Fallback>
            <w:drawing>
              <wp:inline distT="0" distB="0" distL="0" distR="0" wp14:anchorId="43EBE77C" wp14:editId="4C1C5B16">
                <wp:extent cx="5760720" cy="2330450"/>
                <wp:effectExtent l="0" t="0" r="11430" b="12700"/>
                <wp:docPr id="1" name="Graf 1">
                  <a:extLst xmlns:a="http://schemas.openxmlformats.org/drawingml/2006/main">
                    <a:ext uri="{FF2B5EF4-FFF2-40B4-BE49-F238E27FC236}">
                      <a16:creationId xmlns:a16="http://schemas.microsoft.com/office/drawing/2014/main" id="{B2D4585A-FA8A-4BE2-8765-7FC5FC4320E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af 1">
                          <a:extLst>
                            <a:ext uri="{FF2B5EF4-FFF2-40B4-BE49-F238E27FC236}">
                              <a16:creationId xmlns:a16="http://schemas.microsoft.com/office/drawing/2014/main" id="{B2D4585A-FA8A-4BE2-8765-7FC5FC4320E4}"/>
                            </a:ext>
                          </a:extLst>
                        </pic:cNvPr>
                        <pic:cNvPicPr>
                          <a:picLocks noGrp="1" noRot="1" noChangeAspect="1" noMove="1" noResize="1" noEditPoints="1" noAdjustHandles="1" noChangeArrowheads="1" noChangeShapeType="1"/>
                        </pic:cNvPicPr>
                      </pic:nvPicPr>
                      <pic:blipFill>
                        <a:blip r:embed="rId56"/>
                        <a:stretch>
                          <a:fillRect/>
                        </a:stretch>
                      </pic:blipFill>
                      <pic:spPr>
                        <a:xfrm>
                          <a:off x="0" y="0"/>
                          <a:ext cx="5760720" cy="2330450"/>
                        </a:xfrm>
                        <a:prstGeom prst="rect">
                          <a:avLst/>
                        </a:prstGeom>
                      </pic:spPr>
                    </pic:pic>
                  </a:graphicData>
                </a:graphic>
              </wp:inline>
            </w:drawing>
          </mc:Fallback>
        </mc:AlternateContent>
      </w:r>
    </w:p>
    <w:p w14:paraId="0F4824AB" w14:textId="2C363ED4" w:rsidR="00EC186B" w:rsidRDefault="0094160C" w:rsidP="00BB0CC4">
      <w:pPr>
        <w:suppressAutoHyphens/>
        <w:spacing w:after="720"/>
        <w:rPr>
          <w:b/>
          <w:sz w:val="28"/>
          <w:szCs w:val="28"/>
        </w:rPr>
      </w:pPr>
      <w:r w:rsidRPr="0080665B">
        <w:rPr>
          <w:b/>
          <w:sz w:val="28"/>
          <w:szCs w:val="28"/>
        </w:rPr>
        <w:lastRenderedPageBreak/>
        <w:t>E</w:t>
      </w:r>
      <w:r w:rsidRPr="0080665B">
        <w:rPr>
          <w:b/>
          <w:sz w:val="28"/>
          <w:szCs w:val="28"/>
          <w:vertAlign w:val="subscript"/>
        </w:rPr>
        <w:t>7</w:t>
      </w:r>
      <w:r w:rsidRPr="0080665B">
        <w:rPr>
          <w:b/>
          <w:sz w:val="28"/>
          <w:szCs w:val="28"/>
        </w:rPr>
        <w:t xml:space="preserve"> – Účelové</w:t>
      </w:r>
      <w:r w:rsidR="00EC186B" w:rsidRPr="0080665B">
        <w:rPr>
          <w:b/>
          <w:sz w:val="28"/>
          <w:szCs w:val="28"/>
        </w:rPr>
        <w:t xml:space="preserve"> finanční prostředky na VaV</w:t>
      </w:r>
    </w:p>
    <w:p w14:paraId="0CD839DE" w14:textId="77777777" w:rsidR="00BF7550" w:rsidRDefault="00BF7550" w:rsidP="00BF7550">
      <w:pPr>
        <w:suppressAutoHyphens/>
        <w:spacing w:line="240"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17C97">
        <w:rPr>
          <w:rFonts w:ascii="Calibri" w:hAnsi="Calibri"/>
          <w:sz w:val="22"/>
          <w:szCs w:val="22"/>
          <w:lang w:eastAsia="ar-SA"/>
        </w:rPr>
        <w:t>Horizon</w:t>
      </w:r>
      <w:proofErr w:type="spellEnd"/>
      <w:r w:rsidRPr="00B17C97">
        <w:rPr>
          <w:rFonts w:ascii="Calibri" w:hAnsi="Calibri"/>
          <w:sz w:val="22"/>
          <w:szCs w:val="22"/>
          <w:lang w:eastAsia="ar-SA"/>
        </w:rPr>
        <w:t xml:space="preserve">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Pr>
          <w:rFonts w:ascii="Calibri" w:hAnsi="Calibri"/>
          <w:sz w:val="22"/>
          <w:szCs w:val="22"/>
          <w:lang w:eastAsia="ar-SA"/>
        </w:rPr>
        <w:br/>
      </w:r>
      <w:r w:rsidRPr="000E5689">
        <w:rPr>
          <w:rFonts w:ascii="Calibri" w:hAnsi="Calibri"/>
          <w:sz w:val="22"/>
          <w:szCs w:val="22"/>
          <w:lang w:eastAsia="ar-SA"/>
        </w:rPr>
        <w:t xml:space="preserve">Od roku 2015 </w:t>
      </w:r>
      <w:r>
        <w:rPr>
          <w:rFonts w:ascii="Calibri" w:hAnsi="Calibri"/>
          <w:sz w:val="22"/>
          <w:szCs w:val="22"/>
          <w:lang w:eastAsia="ar-SA"/>
        </w:rPr>
        <w:t>jsou</w:t>
      </w:r>
      <w:r w:rsidRPr="000E5689">
        <w:rPr>
          <w:rFonts w:ascii="Calibri" w:hAnsi="Calibri"/>
          <w:sz w:val="22"/>
          <w:szCs w:val="22"/>
          <w:lang w:eastAsia="ar-SA"/>
        </w:rPr>
        <w:t xml:space="preserve"> projekty IGA řešeny i na výzkumných centrech (do roku 2014 IGA realizována pouze na fakultách), což umožň</w:t>
      </w:r>
      <w:r>
        <w:rPr>
          <w:rFonts w:ascii="Calibri" w:hAnsi="Calibri"/>
          <w:sz w:val="22"/>
          <w:szCs w:val="22"/>
          <w:lang w:eastAsia="ar-SA"/>
        </w:rPr>
        <w:t>uje</w:t>
      </w:r>
      <w:r w:rsidRPr="000E5689">
        <w:rPr>
          <w:rFonts w:ascii="Calibri" w:hAnsi="Calibri"/>
          <w:sz w:val="22"/>
          <w:szCs w:val="22"/>
          <w:lang w:eastAsia="ar-SA"/>
        </w:rPr>
        <w:t xml:space="preserve"> zapojení a vzdělávání nadaných studentů navazujících magisterských a doktorských studijních programů na špičkových výzkumných infrastrukturách.</w:t>
      </w:r>
      <w:r>
        <w:rPr>
          <w:rFonts w:ascii="Calibri" w:hAnsi="Calibri"/>
          <w:sz w:val="22"/>
          <w:szCs w:val="22"/>
          <w:lang w:eastAsia="ar-SA"/>
        </w:rPr>
        <w:t xml:space="preserve"> </w:t>
      </w:r>
    </w:p>
    <w:p w14:paraId="5E30B690" w14:textId="77777777" w:rsidR="00BF7550" w:rsidRPr="000E5689" w:rsidRDefault="00BF7550" w:rsidP="00BF7550">
      <w:pPr>
        <w:suppressAutoHyphens/>
        <w:spacing w:line="240" w:lineRule="auto"/>
        <w:rPr>
          <w:rFonts w:ascii="Calibri" w:hAnsi="Calibri"/>
          <w:sz w:val="22"/>
          <w:szCs w:val="22"/>
          <w:lang w:eastAsia="ar-SA"/>
        </w:rPr>
      </w:pPr>
      <w:r w:rsidRPr="000E5689">
        <w:rPr>
          <w:rFonts w:ascii="Calibri" w:hAnsi="Calibri"/>
          <w:sz w:val="22"/>
          <w:szCs w:val="22"/>
          <w:lang w:eastAsia="ar-SA"/>
        </w:rPr>
        <w:t>Projekty externích poskytovatelů jsou důležitým nástrojem ke zvýšení intenzity tvůrčích činností, ale i prokázání odborné způsobilosti realizovat S</w:t>
      </w:r>
      <w:r>
        <w:rPr>
          <w:rFonts w:ascii="Calibri" w:hAnsi="Calibri"/>
          <w:sz w:val="22"/>
          <w:szCs w:val="22"/>
          <w:lang w:eastAsia="ar-SA"/>
        </w:rPr>
        <w:t>P</w:t>
      </w:r>
      <w:r w:rsidRPr="000E5689">
        <w:rPr>
          <w:rFonts w:ascii="Calibri" w:hAnsi="Calibri"/>
          <w:sz w:val="22"/>
          <w:szCs w:val="22"/>
          <w:lang w:eastAsia="ar-SA"/>
        </w:rPr>
        <w:t>.</w:t>
      </w:r>
    </w:p>
    <w:p w14:paraId="0DD8A601" w14:textId="2C4410B6" w:rsidR="00BF7550" w:rsidRPr="00AA5C52" w:rsidRDefault="00BF7550" w:rsidP="00BF7550">
      <w:pPr>
        <w:suppressAutoHyphens/>
        <w:spacing w:line="240" w:lineRule="auto"/>
        <w:rPr>
          <w:rFonts w:ascii="Calibri" w:hAnsi="Calibri"/>
          <w:sz w:val="22"/>
          <w:szCs w:val="22"/>
          <w:lang w:eastAsia="ar-SA"/>
        </w:rPr>
      </w:pPr>
      <w:r w:rsidRPr="000E5689">
        <w:rPr>
          <w:rFonts w:ascii="Calibri" w:hAnsi="Calibri"/>
          <w:sz w:val="22"/>
          <w:szCs w:val="22"/>
          <w:lang w:eastAsia="ar-SA"/>
        </w:rPr>
        <w:t>V následující</w:t>
      </w:r>
      <w:r>
        <w:rPr>
          <w:rFonts w:ascii="Calibri" w:hAnsi="Calibri"/>
          <w:sz w:val="22"/>
          <w:szCs w:val="22"/>
          <w:lang w:eastAsia="ar-SA"/>
        </w:rPr>
        <w:t>ch</w:t>
      </w:r>
      <w:r w:rsidRPr="000E5689">
        <w:rPr>
          <w:rFonts w:ascii="Calibri" w:hAnsi="Calibri"/>
          <w:sz w:val="22"/>
          <w:szCs w:val="22"/>
          <w:lang w:eastAsia="ar-SA"/>
        </w:rPr>
        <w:t xml:space="preserve"> tabul</w:t>
      </w:r>
      <w:r>
        <w:rPr>
          <w:rFonts w:ascii="Calibri" w:hAnsi="Calibri"/>
          <w:sz w:val="22"/>
          <w:szCs w:val="22"/>
          <w:lang w:eastAsia="ar-SA"/>
        </w:rPr>
        <w:t>kách</w:t>
      </w:r>
      <w:r w:rsidRPr="000E5689">
        <w:rPr>
          <w:rFonts w:ascii="Calibri" w:hAnsi="Calibri"/>
          <w:sz w:val="22"/>
          <w:szCs w:val="22"/>
          <w:lang w:eastAsia="ar-SA"/>
        </w:rPr>
        <w:t xml:space="preserve"> j</w:t>
      </w:r>
      <w:r>
        <w:rPr>
          <w:rFonts w:ascii="Calibri" w:hAnsi="Calibri"/>
          <w:sz w:val="22"/>
          <w:szCs w:val="22"/>
          <w:lang w:eastAsia="ar-SA"/>
        </w:rPr>
        <w:t>sou</w:t>
      </w:r>
      <w:r w:rsidRPr="000E5689">
        <w:rPr>
          <w:rFonts w:ascii="Calibri" w:hAnsi="Calibri"/>
          <w:sz w:val="22"/>
          <w:szCs w:val="22"/>
          <w:lang w:eastAsia="ar-SA"/>
        </w:rPr>
        <w:t xml:space="preserve"> uveden</w:t>
      </w:r>
      <w:r>
        <w:rPr>
          <w:rFonts w:ascii="Calibri" w:hAnsi="Calibri"/>
          <w:sz w:val="22"/>
          <w:szCs w:val="22"/>
          <w:lang w:eastAsia="ar-SA"/>
        </w:rPr>
        <w:t>y</w:t>
      </w:r>
      <w:r w:rsidRPr="000E5689">
        <w:rPr>
          <w:rFonts w:ascii="Calibri" w:hAnsi="Calibri"/>
          <w:sz w:val="22"/>
          <w:szCs w:val="22"/>
          <w:lang w:eastAsia="ar-SA"/>
        </w:rPr>
        <w:t xml:space="preserve"> p</w:t>
      </w:r>
      <w:r>
        <w:rPr>
          <w:rFonts w:ascii="Calibri" w:hAnsi="Calibri"/>
          <w:sz w:val="22"/>
          <w:szCs w:val="22"/>
          <w:lang w:eastAsia="ar-SA"/>
        </w:rPr>
        <w:t>očty výzkumných projektů řešených v letech 2019–2023</w:t>
      </w:r>
      <w:r w:rsidRPr="000E5689">
        <w:rPr>
          <w:rFonts w:ascii="Calibri" w:hAnsi="Calibri"/>
          <w:sz w:val="22"/>
          <w:szCs w:val="22"/>
          <w:lang w:eastAsia="ar-SA"/>
        </w:rPr>
        <w:t xml:space="preserve"> (Tab. </w:t>
      </w:r>
      <w:proofErr w:type="gramStart"/>
      <w:r w:rsidRPr="000E5689">
        <w:rPr>
          <w:rFonts w:ascii="Calibri" w:hAnsi="Calibri"/>
          <w:sz w:val="22"/>
          <w:szCs w:val="22"/>
          <w:lang w:eastAsia="ar-SA"/>
        </w:rPr>
        <w:t>3</w:t>
      </w:r>
      <w:r w:rsidR="00766F3E">
        <w:rPr>
          <w:rFonts w:ascii="Calibri" w:hAnsi="Calibri"/>
          <w:sz w:val="22"/>
          <w:szCs w:val="22"/>
          <w:lang w:eastAsia="ar-SA"/>
        </w:rPr>
        <w:t>6</w:t>
      </w:r>
      <w:r w:rsidRPr="000E5689">
        <w:rPr>
          <w:rFonts w:ascii="Calibri" w:hAnsi="Calibri"/>
          <w:sz w:val="22"/>
          <w:szCs w:val="22"/>
          <w:lang w:eastAsia="ar-SA"/>
        </w:rPr>
        <w:t>a</w:t>
      </w:r>
      <w:proofErr w:type="gramEnd"/>
      <w:r>
        <w:rPr>
          <w:rFonts w:ascii="Calibri" w:hAnsi="Calibri"/>
          <w:sz w:val="22"/>
          <w:szCs w:val="22"/>
          <w:lang w:eastAsia="ar-SA"/>
        </w:rPr>
        <w:t>.</w:t>
      </w:r>
      <w:r w:rsidRPr="000E5689">
        <w:rPr>
          <w:rFonts w:ascii="Calibri" w:hAnsi="Calibri"/>
          <w:sz w:val="22"/>
          <w:szCs w:val="22"/>
          <w:lang w:eastAsia="ar-SA"/>
        </w:rPr>
        <w:t xml:space="preserve">) a </w:t>
      </w:r>
      <w:r>
        <w:rPr>
          <w:rFonts w:ascii="Calibri" w:hAnsi="Calibri"/>
          <w:sz w:val="22"/>
          <w:szCs w:val="22"/>
          <w:lang w:eastAsia="ar-SA"/>
        </w:rPr>
        <w:t xml:space="preserve">celkové </w:t>
      </w:r>
      <w:r w:rsidRPr="000E5689">
        <w:rPr>
          <w:rFonts w:ascii="Calibri" w:hAnsi="Calibri"/>
          <w:sz w:val="22"/>
          <w:szCs w:val="22"/>
          <w:lang w:eastAsia="ar-SA"/>
        </w:rPr>
        <w:t>uznan</w:t>
      </w:r>
      <w:r>
        <w:rPr>
          <w:rFonts w:ascii="Calibri" w:hAnsi="Calibri"/>
          <w:sz w:val="22"/>
          <w:szCs w:val="22"/>
          <w:lang w:eastAsia="ar-SA"/>
        </w:rPr>
        <w:t xml:space="preserve">é </w:t>
      </w:r>
      <w:r w:rsidRPr="000E5689">
        <w:rPr>
          <w:rFonts w:ascii="Calibri" w:hAnsi="Calibri"/>
          <w:sz w:val="22"/>
          <w:szCs w:val="22"/>
          <w:lang w:eastAsia="ar-SA"/>
        </w:rPr>
        <w:t>náklad</w:t>
      </w:r>
      <w:r>
        <w:rPr>
          <w:rFonts w:ascii="Calibri" w:hAnsi="Calibri"/>
          <w:sz w:val="22"/>
          <w:szCs w:val="22"/>
          <w:lang w:eastAsia="ar-SA"/>
        </w:rPr>
        <w:t xml:space="preserve">y výzkumných projektů řešených na </w:t>
      </w:r>
      <w:r w:rsidRPr="000E5689">
        <w:rPr>
          <w:rFonts w:ascii="Calibri" w:hAnsi="Calibri"/>
          <w:sz w:val="22"/>
          <w:szCs w:val="22"/>
          <w:lang w:eastAsia="ar-SA"/>
        </w:rPr>
        <w:t>UTB ve Zlíně (Tab. 3</w:t>
      </w:r>
      <w:r w:rsidR="00766F3E">
        <w:rPr>
          <w:rFonts w:ascii="Calibri" w:hAnsi="Calibri"/>
          <w:sz w:val="22"/>
          <w:szCs w:val="22"/>
          <w:lang w:eastAsia="ar-SA"/>
        </w:rPr>
        <w:t>6</w:t>
      </w:r>
      <w:r w:rsidRPr="000E5689">
        <w:rPr>
          <w:rFonts w:ascii="Calibri" w:hAnsi="Calibri"/>
          <w:sz w:val="22"/>
          <w:szCs w:val="22"/>
          <w:lang w:eastAsia="ar-SA"/>
        </w:rPr>
        <w:t>b</w:t>
      </w:r>
      <w:r>
        <w:rPr>
          <w:rFonts w:ascii="Calibri" w:hAnsi="Calibri"/>
          <w:sz w:val="22"/>
          <w:szCs w:val="22"/>
          <w:lang w:eastAsia="ar-SA"/>
        </w:rPr>
        <w:t>.</w:t>
      </w:r>
      <w:r w:rsidRPr="000E5689">
        <w:rPr>
          <w:rFonts w:ascii="Calibri" w:hAnsi="Calibri"/>
          <w:sz w:val="22"/>
          <w:szCs w:val="22"/>
          <w:lang w:eastAsia="ar-SA"/>
        </w:rPr>
        <w:t>).</w:t>
      </w:r>
    </w:p>
    <w:p w14:paraId="3BBFD0E5" w14:textId="20A1E14E" w:rsidR="00297F1A" w:rsidRPr="009C2508" w:rsidRDefault="009C2508" w:rsidP="009C2508">
      <w:pPr>
        <w:suppressAutoHyphens/>
        <w:spacing w:line="240" w:lineRule="auto"/>
        <w:jc w:val="left"/>
        <w:rPr>
          <w:rFonts w:ascii="Calibri" w:hAnsi="Calibri"/>
          <w:b/>
          <w:sz w:val="16"/>
          <w:szCs w:val="22"/>
          <w:lang w:eastAsia="ar-SA"/>
        </w:rPr>
      </w:pPr>
      <w:r>
        <w:rPr>
          <w:rFonts w:ascii="Calibri" w:hAnsi="Calibri"/>
          <w:b/>
          <w:sz w:val="20"/>
          <w:szCs w:val="22"/>
          <w:lang w:eastAsia="ar-SA"/>
        </w:rPr>
        <w:br/>
      </w:r>
      <w:r w:rsidR="00AA5C52" w:rsidRPr="00401BC1">
        <w:rPr>
          <w:rFonts w:ascii="Calibri" w:hAnsi="Calibri"/>
          <w:b/>
          <w:sz w:val="20"/>
          <w:szCs w:val="22"/>
          <w:lang w:eastAsia="ar-SA"/>
        </w:rPr>
        <w:t xml:space="preserve">Tab. </w:t>
      </w:r>
      <w:proofErr w:type="gramStart"/>
      <w:r w:rsidR="00AA5C52" w:rsidRPr="00401BC1">
        <w:rPr>
          <w:rFonts w:ascii="Calibri" w:hAnsi="Calibri"/>
          <w:b/>
          <w:sz w:val="20"/>
          <w:szCs w:val="22"/>
          <w:lang w:eastAsia="ar-SA"/>
        </w:rPr>
        <w:t>3</w:t>
      </w:r>
      <w:r w:rsidR="00766F3E">
        <w:rPr>
          <w:rFonts w:ascii="Calibri" w:hAnsi="Calibri"/>
          <w:b/>
          <w:sz w:val="20"/>
          <w:szCs w:val="22"/>
          <w:lang w:eastAsia="ar-SA"/>
        </w:rPr>
        <w:t>6</w:t>
      </w:r>
      <w:r w:rsidR="007A354F" w:rsidRPr="00401BC1">
        <w:rPr>
          <w:rFonts w:ascii="Calibri" w:hAnsi="Calibri"/>
          <w:b/>
          <w:sz w:val="20"/>
          <w:szCs w:val="22"/>
          <w:lang w:eastAsia="ar-SA"/>
        </w:rPr>
        <w:t>a</w:t>
      </w:r>
      <w:proofErr w:type="gramEnd"/>
      <w:r w:rsidR="00193D49" w:rsidRPr="00401BC1">
        <w:rPr>
          <w:rFonts w:ascii="Calibri" w:hAnsi="Calibri"/>
          <w:b/>
          <w:sz w:val="20"/>
          <w:szCs w:val="22"/>
          <w:lang w:eastAsia="ar-SA"/>
        </w:rPr>
        <w:t>. Počty řešených výzkumných projektů na UTB ve Zlíně v letech 201</w:t>
      </w:r>
      <w:r w:rsidR="00825800">
        <w:rPr>
          <w:rFonts w:ascii="Calibri" w:hAnsi="Calibri"/>
          <w:b/>
          <w:sz w:val="20"/>
          <w:szCs w:val="22"/>
          <w:lang w:eastAsia="ar-SA"/>
        </w:rPr>
        <w:t>9</w:t>
      </w:r>
      <w:r w:rsidR="00193D49" w:rsidRPr="00401BC1">
        <w:rPr>
          <w:rFonts w:ascii="Calibri" w:hAnsi="Calibri"/>
          <w:b/>
          <w:sz w:val="20"/>
          <w:szCs w:val="22"/>
          <w:lang w:eastAsia="ar-SA"/>
        </w:rPr>
        <w:t>–202</w:t>
      </w:r>
      <w:r w:rsidR="00825800">
        <w:rPr>
          <w:rFonts w:ascii="Calibri" w:hAnsi="Calibri"/>
          <w:b/>
          <w:sz w:val="20"/>
          <w:szCs w:val="22"/>
          <w:lang w:eastAsia="ar-SA"/>
        </w:rPr>
        <w:t>3</w:t>
      </w:r>
      <w:r>
        <w:rPr>
          <w:rFonts w:ascii="Calibri" w:hAnsi="Calibri"/>
          <w:b/>
          <w:sz w:val="20"/>
          <w:szCs w:val="22"/>
          <w:lang w:eastAsia="ar-SA"/>
        </w:rPr>
        <w:br/>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105"/>
        <w:gridCol w:w="853"/>
        <w:gridCol w:w="854"/>
        <w:gridCol w:w="854"/>
        <w:gridCol w:w="853"/>
        <w:gridCol w:w="854"/>
        <w:gridCol w:w="854"/>
        <w:gridCol w:w="853"/>
        <w:gridCol w:w="854"/>
        <w:gridCol w:w="854"/>
      </w:tblGrid>
      <w:tr w:rsidR="00825800" w:rsidRPr="00193D49" w14:paraId="69877676" w14:textId="77777777" w:rsidTr="00825800">
        <w:trPr>
          <w:trHeight w:val="428"/>
        </w:trPr>
        <w:tc>
          <w:tcPr>
            <w:tcW w:w="1105" w:type="dxa"/>
            <w:tcBorders>
              <w:top w:val="nil"/>
              <w:left w:val="nil"/>
              <w:bottom w:val="nil"/>
              <w:right w:val="nil"/>
            </w:tcBorders>
            <w:shd w:val="clear" w:color="auto" w:fill="ED7D31"/>
            <w:vAlign w:val="center"/>
            <w:hideMark/>
          </w:tcPr>
          <w:p w14:paraId="704F14A8" w14:textId="1FFB6530" w:rsidR="00825800" w:rsidRPr="006F2D11" w:rsidRDefault="00825800" w:rsidP="00232E55">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53" w:type="dxa"/>
            <w:tcBorders>
              <w:top w:val="nil"/>
              <w:left w:val="nil"/>
              <w:bottom w:val="nil"/>
              <w:right w:val="nil"/>
            </w:tcBorders>
            <w:shd w:val="clear" w:color="auto" w:fill="ED7D31"/>
            <w:vAlign w:val="center"/>
            <w:hideMark/>
          </w:tcPr>
          <w:p w14:paraId="24D871D6" w14:textId="77777777" w:rsidR="00825800" w:rsidRPr="00193D49" w:rsidRDefault="00825800" w:rsidP="00E8046B">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854" w:type="dxa"/>
            <w:tcBorders>
              <w:top w:val="nil"/>
              <w:left w:val="nil"/>
              <w:bottom w:val="nil"/>
              <w:right w:val="nil"/>
            </w:tcBorders>
            <w:shd w:val="clear" w:color="auto" w:fill="ED7D31"/>
            <w:vAlign w:val="center"/>
            <w:hideMark/>
          </w:tcPr>
          <w:p w14:paraId="1E93DB83" w14:textId="77777777" w:rsidR="00825800" w:rsidRPr="00193D49" w:rsidRDefault="00825800" w:rsidP="00465AD9">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854" w:type="dxa"/>
            <w:tcBorders>
              <w:top w:val="nil"/>
              <w:left w:val="nil"/>
              <w:bottom w:val="nil"/>
              <w:right w:val="nil"/>
            </w:tcBorders>
            <w:shd w:val="clear" w:color="auto" w:fill="ED7D31"/>
            <w:vAlign w:val="center"/>
            <w:hideMark/>
          </w:tcPr>
          <w:p w14:paraId="2958EFFB" w14:textId="77777777" w:rsidR="00825800" w:rsidRPr="00193D49" w:rsidRDefault="00825800" w:rsidP="00434B80">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853" w:type="dxa"/>
            <w:tcBorders>
              <w:top w:val="nil"/>
              <w:left w:val="nil"/>
              <w:bottom w:val="nil"/>
              <w:right w:val="nil"/>
            </w:tcBorders>
            <w:shd w:val="clear" w:color="auto" w:fill="ED7D31"/>
            <w:vAlign w:val="center"/>
            <w:hideMark/>
          </w:tcPr>
          <w:p w14:paraId="53FB3D49" w14:textId="77777777" w:rsidR="00825800" w:rsidRPr="00193D49" w:rsidRDefault="00825800" w:rsidP="00520482">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854" w:type="dxa"/>
            <w:tcBorders>
              <w:top w:val="nil"/>
              <w:left w:val="nil"/>
              <w:bottom w:val="nil"/>
              <w:right w:val="nil"/>
            </w:tcBorders>
            <w:shd w:val="clear" w:color="auto" w:fill="ED7D31"/>
            <w:vAlign w:val="center"/>
            <w:hideMark/>
          </w:tcPr>
          <w:p w14:paraId="686AEFD6" w14:textId="77777777" w:rsidR="00825800" w:rsidRPr="00193D49" w:rsidRDefault="00825800" w:rsidP="00520482">
            <w:pPr>
              <w:suppressAutoHyphens/>
              <w:spacing w:after="0" w:line="240" w:lineRule="auto"/>
              <w:rPr>
                <w:rFonts w:ascii="Calibri" w:hAnsi="Calibri" w:cs="Calibri"/>
                <w:b/>
                <w:color w:val="FFFFFF"/>
                <w:sz w:val="18"/>
                <w:szCs w:val="18"/>
                <w:lang w:eastAsia="ar-SA"/>
              </w:rPr>
            </w:pPr>
            <w:proofErr w:type="spellStart"/>
            <w:r w:rsidRPr="00193D49">
              <w:rPr>
                <w:rFonts w:ascii="Calibri" w:hAnsi="Calibri" w:cs="Calibri"/>
                <w:b/>
                <w:color w:val="FFFFFF"/>
                <w:sz w:val="18"/>
                <w:szCs w:val="18"/>
                <w:lang w:eastAsia="ar-SA"/>
              </w:rPr>
              <w:t>MZe</w:t>
            </w:r>
            <w:proofErr w:type="spellEnd"/>
            <w:r w:rsidRPr="00193D49">
              <w:rPr>
                <w:rFonts w:ascii="Calibri" w:hAnsi="Calibri" w:cs="Calibri"/>
                <w:b/>
                <w:color w:val="FFFFFF"/>
                <w:sz w:val="18"/>
                <w:szCs w:val="18"/>
                <w:lang w:eastAsia="ar-SA"/>
              </w:rPr>
              <w:t xml:space="preserve"> </w:t>
            </w:r>
          </w:p>
        </w:tc>
        <w:tc>
          <w:tcPr>
            <w:tcW w:w="854" w:type="dxa"/>
            <w:tcBorders>
              <w:top w:val="nil"/>
              <w:left w:val="nil"/>
              <w:bottom w:val="nil"/>
              <w:right w:val="nil"/>
            </w:tcBorders>
            <w:shd w:val="clear" w:color="auto" w:fill="ED7D31"/>
            <w:vAlign w:val="center"/>
            <w:hideMark/>
          </w:tcPr>
          <w:p w14:paraId="697FC82B" w14:textId="77777777" w:rsidR="00825800" w:rsidRPr="00193D49" w:rsidRDefault="00825800" w:rsidP="003F7CF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53" w:type="dxa"/>
            <w:tcBorders>
              <w:top w:val="nil"/>
              <w:left w:val="nil"/>
              <w:bottom w:val="nil"/>
              <w:right w:val="nil"/>
            </w:tcBorders>
            <w:shd w:val="clear" w:color="auto" w:fill="ED7D31"/>
          </w:tcPr>
          <w:p w14:paraId="2445EADB" w14:textId="75976E1A" w:rsidR="00825800" w:rsidRPr="00193D49" w:rsidRDefault="00825800" w:rsidP="00CF618A">
            <w:pPr>
              <w:suppressAutoHyphens/>
              <w:spacing w:after="0" w:line="240" w:lineRule="auto"/>
              <w:rPr>
                <w:rFonts w:ascii="Calibri" w:hAnsi="Calibri" w:cs="Calibri"/>
                <w:b/>
                <w:color w:val="FFFFFF"/>
                <w:sz w:val="18"/>
                <w:szCs w:val="18"/>
                <w:lang w:eastAsia="ar-SA"/>
              </w:rPr>
            </w:pPr>
            <w:r>
              <w:rPr>
                <w:rFonts w:ascii="Calibri" w:hAnsi="Calibri" w:cs="Calibri"/>
                <w:b/>
                <w:color w:val="FFFFFF"/>
                <w:sz w:val="18"/>
                <w:szCs w:val="18"/>
                <w:lang w:eastAsia="ar-SA"/>
              </w:rPr>
              <w:t>Min. kultury</w:t>
            </w:r>
          </w:p>
        </w:tc>
        <w:tc>
          <w:tcPr>
            <w:tcW w:w="854" w:type="dxa"/>
            <w:tcBorders>
              <w:top w:val="nil"/>
              <w:left w:val="nil"/>
              <w:bottom w:val="nil"/>
              <w:right w:val="nil"/>
            </w:tcBorders>
            <w:shd w:val="clear" w:color="auto" w:fill="ED7D31"/>
            <w:vAlign w:val="center"/>
            <w:hideMark/>
          </w:tcPr>
          <w:p w14:paraId="662F1B3F" w14:textId="37A3DC44" w:rsidR="00825800" w:rsidRPr="00193D49" w:rsidRDefault="00825800" w:rsidP="00CF618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854" w:type="dxa"/>
            <w:tcBorders>
              <w:top w:val="nil"/>
              <w:left w:val="nil"/>
              <w:bottom w:val="nil"/>
              <w:right w:val="nil"/>
            </w:tcBorders>
            <w:shd w:val="clear" w:color="auto" w:fill="ED7D31"/>
            <w:vAlign w:val="center"/>
            <w:hideMark/>
          </w:tcPr>
          <w:p w14:paraId="383522DE" w14:textId="77777777" w:rsidR="00825800" w:rsidRPr="00193D49" w:rsidRDefault="00825800" w:rsidP="00BB0CC4">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825800" w:rsidRPr="00193D49" w14:paraId="294D856A" w14:textId="77777777" w:rsidTr="00825800">
        <w:trPr>
          <w:trHeight w:val="300"/>
        </w:trPr>
        <w:tc>
          <w:tcPr>
            <w:tcW w:w="1105" w:type="dxa"/>
            <w:shd w:val="clear" w:color="auto" w:fill="FBE4D5" w:themeFill="accent2" w:themeFillTint="33"/>
            <w:noWrap/>
          </w:tcPr>
          <w:p w14:paraId="567AFE8E" w14:textId="77777777"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53" w:type="dxa"/>
            <w:shd w:val="clear" w:color="auto" w:fill="FBE4D5" w:themeFill="accent2" w:themeFillTint="33"/>
            <w:noWrap/>
          </w:tcPr>
          <w:p w14:paraId="47846627" w14:textId="77777777" w:rsidR="00825800" w:rsidRPr="00193D49" w:rsidRDefault="00825800"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854" w:type="dxa"/>
            <w:shd w:val="clear" w:color="auto" w:fill="FBE4D5" w:themeFill="accent2" w:themeFillTint="33"/>
            <w:noWrap/>
          </w:tcPr>
          <w:p w14:paraId="3D4FB478" w14:textId="77777777" w:rsidR="00825800" w:rsidRPr="00193D49" w:rsidRDefault="00825800"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854" w:type="dxa"/>
            <w:shd w:val="clear" w:color="auto" w:fill="FBE4D5" w:themeFill="accent2" w:themeFillTint="33"/>
            <w:noWrap/>
          </w:tcPr>
          <w:p w14:paraId="35CB3251" w14:textId="77777777" w:rsidR="00825800" w:rsidRPr="00193D49" w:rsidRDefault="00825800" w:rsidP="00434B80">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853" w:type="dxa"/>
            <w:shd w:val="clear" w:color="auto" w:fill="FBE4D5" w:themeFill="accent2" w:themeFillTint="33"/>
            <w:noWrap/>
          </w:tcPr>
          <w:p w14:paraId="4F561548"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854" w:type="dxa"/>
            <w:shd w:val="clear" w:color="auto" w:fill="FBE4D5" w:themeFill="accent2" w:themeFillTint="33"/>
            <w:noWrap/>
          </w:tcPr>
          <w:p w14:paraId="347B4C6A"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shd w:val="clear" w:color="auto" w:fill="FBE4D5" w:themeFill="accent2" w:themeFillTint="33"/>
            <w:noWrap/>
          </w:tcPr>
          <w:p w14:paraId="792F4F81" w14:textId="77777777" w:rsidR="00825800" w:rsidRPr="00193D49" w:rsidRDefault="00825800"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53" w:type="dxa"/>
            <w:shd w:val="clear" w:color="auto" w:fill="FBE4D5" w:themeFill="accent2" w:themeFillTint="33"/>
          </w:tcPr>
          <w:p w14:paraId="6D943811" w14:textId="4D67D773"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tcPr>
          <w:p w14:paraId="2709EF44" w14:textId="294F9858" w:rsidR="00825800" w:rsidRPr="00193D49" w:rsidRDefault="00825800"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854" w:type="dxa"/>
            <w:shd w:val="clear" w:color="auto" w:fill="FBE4D5" w:themeFill="accent2" w:themeFillTint="33"/>
            <w:noWrap/>
          </w:tcPr>
          <w:p w14:paraId="432CD0A8" w14:textId="77777777" w:rsidR="00825800" w:rsidRPr="00193D49" w:rsidRDefault="00825800" w:rsidP="00BB0CC4">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825800" w:rsidRPr="00193D49" w14:paraId="4357D6DF" w14:textId="77777777" w:rsidTr="00825800">
        <w:trPr>
          <w:trHeight w:val="300"/>
        </w:trPr>
        <w:tc>
          <w:tcPr>
            <w:tcW w:w="1105" w:type="dxa"/>
            <w:shd w:val="clear" w:color="auto" w:fill="auto"/>
            <w:noWrap/>
          </w:tcPr>
          <w:p w14:paraId="1E03F8D2" w14:textId="77777777"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53" w:type="dxa"/>
            <w:noWrap/>
          </w:tcPr>
          <w:p w14:paraId="196D4471" w14:textId="77777777" w:rsidR="00825800" w:rsidRPr="00193D49" w:rsidRDefault="00825800" w:rsidP="00E8046B">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854" w:type="dxa"/>
            <w:noWrap/>
          </w:tcPr>
          <w:p w14:paraId="0FE766B7" w14:textId="77777777" w:rsidR="00825800" w:rsidRPr="00193D49" w:rsidRDefault="00825800" w:rsidP="00465AD9">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854" w:type="dxa"/>
            <w:noWrap/>
          </w:tcPr>
          <w:p w14:paraId="3B5C2EC8" w14:textId="20B745AE" w:rsidR="00825800" w:rsidRPr="00193D49"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3" w:type="dxa"/>
            <w:noWrap/>
          </w:tcPr>
          <w:p w14:paraId="5A7B8040"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tcPr>
          <w:p w14:paraId="4EF41009" w14:textId="77777777" w:rsidR="00825800" w:rsidRPr="00193D49" w:rsidRDefault="00825800" w:rsidP="00520482">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854" w:type="dxa"/>
            <w:noWrap/>
          </w:tcPr>
          <w:p w14:paraId="0417FB9F" w14:textId="77777777" w:rsidR="00825800" w:rsidRPr="00193D49" w:rsidRDefault="00825800" w:rsidP="003F7CF4">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53" w:type="dxa"/>
          </w:tcPr>
          <w:p w14:paraId="7881459D" w14:textId="23C1484C"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noWrap/>
          </w:tcPr>
          <w:p w14:paraId="271CA7C7" w14:textId="6A37C4AE" w:rsidR="00825800" w:rsidRPr="00193D49" w:rsidRDefault="00825800" w:rsidP="00CF618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854" w:type="dxa"/>
            <w:noWrap/>
          </w:tcPr>
          <w:p w14:paraId="115D4CCC" w14:textId="35710A57" w:rsidR="00825800" w:rsidRPr="00193D49"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w:t>
            </w:r>
            <w:r w:rsidRPr="00193D49">
              <w:rPr>
                <w:rFonts w:ascii="Calibri" w:hAnsi="Calibri" w:cs="Calibri"/>
                <w:b/>
                <w:sz w:val="18"/>
                <w:szCs w:val="18"/>
                <w:lang w:eastAsia="ar-SA"/>
              </w:rPr>
              <w:t>8</w:t>
            </w:r>
          </w:p>
        </w:tc>
      </w:tr>
      <w:tr w:rsidR="00825800" w:rsidRPr="00193D49" w14:paraId="0D84B018" w14:textId="77777777" w:rsidTr="00825800">
        <w:trPr>
          <w:trHeight w:val="300"/>
        </w:trPr>
        <w:tc>
          <w:tcPr>
            <w:tcW w:w="1105" w:type="dxa"/>
            <w:shd w:val="clear" w:color="auto" w:fill="FBE4D5" w:themeFill="accent2" w:themeFillTint="33"/>
            <w:noWrap/>
          </w:tcPr>
          <w:p w14:paraId="626A29A1" w14:textId="12987D8B" w:rsidR="00825800" w:rsidRPr="00AA5C52" w:rsidRDefault="00825800"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2021</w:t>
            </w:r>
          </w:p>
        </w:tc>
        <w:tc>
          <w:tcPr>
            <w:tcW w:w="853" w:type="dxa"/>
            <w:shd w:val="clear" w:color="auto" w:fill="FBE4D5" w:themeFill="accent2" w:themeFillTint="33"/>
            <w:noWrap/>
          </w:tcPr>
          <w:p w14:paraId="1DCBF2A9" w14:textId="61AC8F48" w:rsidR="00825800" w:rsidRPr="00193D49" w:rsidRDefault="00825800"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FBE4D5" w:themeFill="accent2" w:themeFillTint="33"/>
            <w:noWrap/>
          </w:tcPr>
          <w:p w14:paraId="342909D3" w14:textId="3FA25CED" w:rsidR="00825800" w:rsidRPr="00193D49" w:rsidRDefault="00825800"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854" w:type="dxa"/>
            <w:shd w:val="clear" w:color="auto" w:fill="FBE4D5" w:themeFill="accent2" w:themeFillTint="33"/>
            <w:noWrap/>
          </w:tcPr>
          <w:p w14:paraId="256AA19F" w14:textId="1FBDA778" w:rsidR="00825800" w:rsidRPr="00193D49"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11</w:t>
            </w:r>
          </w:p>
        </w:tc>
        <w:tc>
          <w:tcPr>
            <w:tcW w:w="853" w:type="dxa"/>
            <w:shd w:val="clear" w:color="auto" w:fill="FBE4D5" w:themeFill="accent2" w:themeFillTint="33"/>
            <w:noWrap/>
          </w:tcPr>
          <w:p w14:paraId="06C70C8F" w14:textId="49CE63F6" w:rsidR="00825800" w:rsidRPr="00193D49"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FBE4D5" w:themeFill="accent2" w:themeFillTint="33"/>
            <w:noWrap/>
          </w:tcPr>
          <w:p w14:paraId="1D397B7B" w14:textId="0DDDA525" w:rsidR="00825800" w:rsidRPr="00193D49"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tcPr>
          <w:p w14:paraId="4142D3A2" w14:textId="0B152894" w:rsidR="00825800" w:rsidRPr="00193D49" w:rsidRDefault="00825800"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tcPr>
          <w:p w14:paraId="688AF3DF" w14:textId="48FF4634"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FBE4D5" w:themeFill="accent2" w:themeFillTint="33"/>
            <w:noWrap/>
          </w:tcPr>
          <w:p w14:paraId="3BBDBF4D" w14:textId="12588249" w:rsidR="00825800" w:rsidRPr="00193D49"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9</w:t>
            </w:r>
          </w:p>
        </w:tc>
        <w:tc>
          <w:tcPr>
            <w:tcW w:w="854" w:type="dxa"/>
            <w:shd w:val="clear" w:color="auto" w:fill="FBE4D5" w:themeFill="accent2" w:themeFillTint="33"/>
            <w:noWrap/>
          </w:tcPr>
          <w:p w14:paraId="7960B174" w14:textId="5A810F51" w:rsidR="00825800" w:rsidRPr="00193D49"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77</w:t>
            </w:r>
          </w:p>
        </w:tc>
      </w:tr>
      <w:tr w:rsidR="00825800" w:rsidRPr="00193D49" w14:paraId="4286CD07" w14:textId="77777777" w:rsidTr="00825800">
        <w:trPr>
          <w:trHeight w:val="300"/>
        </w:trPr>
        <w:tc>
          <w:tcPr>
            <w:tcW w:w="1105" w:type="dxa"/>
            <w:shd w:val="clear" w:color="auto" w:fill="auto"/>
            <w:noWrap/>
          </w:tcPr>
          <w:p w14:paraId="00335495" w14:textId="42B20003" w:rsidR="00825800" w:rsidRDefault="00825800" w:rsidP="00232E55">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2022</w:t>
            </w:r>
          </w:p>
        </w:tc>
        <w:tc>
          <w:tcPr>
            <w:tcW w:w="853" w:type="dxa"/>
            <w:shd w:val="clear" w:color="auto" w:fill="auto"/>
            <w:noWrap/>
          </w:tcPr>
          <w:p w14:paraId="4C4081B7" w14:textId="41B74164" w:rsidR="00825800" w:rsidRDefault="00825800" w:rsidP="00E8046B">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auto"/>
            <w:noWrap/>
          </w:tcPr>
          <w:p w14:paraId="61BD1C0D" w14:textId="77C1F693" w:rsidR="00825800" w:rsidRDefault="00825800" w:rsidP="00465AD9">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854" w:type="dxa"/>
            <w:shd w:val="clear" w:color="auto" w:fill="auto"/>
            <w:noWrap/>
          </w:tcPr>
          <w:p w14:paraId="2EEA0D65" w14:textId="6EEC5053" w:rsidR="00825800" w:rsidRDefault="00825800" w:rsidP="00434B8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853" w:type="dxa"/>
            <w:shd w:val="clear" w:color="auto" w:fill="auto"/>
            <w:noWrap/>
          </w:tcPr>
          <w:p w14:paraId="64109A08" w14:textId="7AD2757D" w:rsidR="00825800"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854" w:type="dxa"/>
            <w:shd w:val="clear" w:color="auto" w:fill="auto"/>
            <w:noWrap/>
          </w:tcPr>
          <w:p w14:paraId="6BF2038A" w14:textId="76F227A1" w:rsidR="00825800" w:rsidRDefault="00825800" w:rsidP="00520482">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auto"/>
            <w:noWrap/>
          </w:tcPr>
          <w:p w14:paraId="3E7EAEC8" w14:textId="42E748FE" w:rsidR="00825800" w:rsidRDefault="00825800" w:rsidP="003F7CF4">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3" w:type="dxa"/>
          </w:tcPr>
          <w:p w14:paraId="5553E529" w14:textId="04351462"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4" w:type="dxa"/>
            <w:shd w:val="clear" w:color="auto" w:fill="auto"/>
            <w:noWrap/>
          </w:tcPr>
          <w:p w14:paraId="1D040CFE" w14:textId="35BAAB8C" w:rsidR="00825800" w:rsidRDefault="00825800" w:rsidP="00CF618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28</w:t>
            </w:r>
          </w:p>
        </w:tc>
        <w:tc>
          <w:tcPr>
            <w:tcW w:w="854" w:type="dxa"/>
            <w:shd w:val="clear" w:color="auto" w:fill="auto"/>
            <w:noWrap/>
          </w:tcPr>
          <w:p w14:paraId="3F733A0D" w14:textId="49EB581F" w:rsidR="00825800" w:rsidRDefault="00825800" w:rsidP="00BB0CC4">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70</w:t>
            </w:r>
          </w:p>
        </w:tc>
      </w:tr>
      <w:tr w:rsidR="00825800" w:rsidRPr="00193D49" w14:paraId="6D24ACD6" w14:textId="77777777" w:rsidTr="00825800">
        <w:trPr>
          <w:trHeight w:val="300"/>
        </w:trPr>
        <w:tc>
          <w:tcPr>
            <w:tcW w:w="1105" w:type="dxa"/>
            <w:shd w:val="clear" w:color="auto" w:fill="FBE4D5" w:themeFill="accent2" w:themeFillTint="33"/>
            <w:noWrap/>
          </w:tcPr>
          <w:p w14:paraId="6287BCFA" w14:textId="52F3510B" w:rsidR="00825800" w:rsidRDefault="00825800" w:rsidP="00825800">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2023</w:t>
            </w:r>
          </w:p>
        </w:tc>
        <w:tc>
          <w:tcPr>
            <w:tcW w:w="853" w:type="dxa"/>
            <w:shd w:val="clear" w:color="auto" w:fill="FBE4D5" w:themeFill="accent2" w:themeFillTint="33"/>
            <w:noWrap/>
          </w:tcPr>
          <w:p w14:paraId="0C69ACEC" w14:textId="21AD0404"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4" w:type="dxa"/>
            <w:shd w:val="clear" w:color="auto" w:fill="FBE4D5" w:themeFill="accent2" w:themeFillTint="33"/>
            <w:noWrap/>
          </w:tcPr>
          <w:p w14:paraId="4D1B9501" w14:textId="057FC85A"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10</w:t>
            </w:r>
          </w:p>
        </w:tc>
        <w:tc>
          <w:tcPr>
            <w:tcW w:w="854" w:type="dxa"/>
            <w:shd w:val="clear" w:color="auto" w:fill="FBE4D5" w:themeFill="accent2" w:themeFillTint="33"/>
            <w:noWrap/>
          </w:tcPr>
          <w:p w14:paraId="363014D7" w14:textId="1235E656"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w:t>
            </w:r>
          </w:p>
        </w:tc>
        <w:tc>
          <w:tcPr>
            <w:tcW w:w="853" w:type="dxa"/>
            <w:shd w:val="clear" w:color="auto" w:fill="FBE4D5" w:themeFill="accent2" w:themeFillTint="33"/>
            <w:noWrap/>
          </w:tcPr>
          <w:p w14:paraId="6D9C4EE6" w14:textId="38D22937"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w:t>
            </w:r>
          </w:p>
        </w:tc>
        <w:tc>
          <w:tcPr>
            <w:tcW w:w="854" w:type="dxa"/>
            <w:shd w:val="clear" w:color="auto" w:fill="FBE4D5" w:themeFill="accent2" w:themeFillTint="33"/>
            <w:noWrap/>
          </w:tcPr>
          <w:p w14:paraId="208BC2BF" w14:textId="7183F0C1"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w:t>
            </w:r>
          </w:p>
        </w:tc>
        <w:tc>
          <w:tcPr>
            <w:tcW w:w="854" w:type="dxa"/>
            <w:shd w:val="clear" w:color="auto" w:fill="FBE4D5" w:themeFill="accent2" w:themeFillTint="33"/>
            <w:noWrap/>
          </w:tcPr>
          <w:p w14:paraId="2CBAD029" w14:textId="6DB80AC8"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53" w:type="dxa"/>
            <w:shd w:val="clear" w:color="auto" w:fill="FBE4D5" w:themeFill="accent2" w:themeFillTint="33"/>
          </w:tcPr>
          <w:p w14:paraId="0FDACCA2" w14:textId="48827F6F"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854" w:type="dxa"/>
            <w:shd w:val="clear" w:color="auto" w:fill="FBE4D5" w:themeFill="accent2" w:themeFillTint="33"/>
            <w:noWrap/>
          </w:tcPr>
          <w:p w14:paraId="15D08645" w14:textId="515FAB00" w:rsidR="00825800"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27</w:t>
            </w:r>
          </w:p>
        </w:tc>
        <w:tc>
          <w:tcPr>
            <w:tcW w:w="854" w:type="dxa"/>
            <w:shd w:val="clear" w:color="auto" w:fill="FBE4D5" w:themeFill="accent2" w:themeFillTint="33"/>
            <w:noWrap/>
          </w:tcPr>
          <w:p w14:paraId="7BBBC294" w14:textId="5E300B7F" w:rsidR="00825800" w:rsidRDefault="00825800" w:rsidP="00825800">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59</w:t>
            </w:r>
          </w:p>
        </w:tc>
      </w:tr>
    </w:tbl>
    <w:p w14:paraId="0B0055E2" w14:textId="322B8C2F" w:rsidR="00193D49" w:rsidRPr="00B17C97" w:rsidRDefault="00297F1A" w:rsidP="00BB0CC4">
      <w:pPr>
        <w:suppressAutoHyphens/>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 xml:space="preserve">Science </w:t>
      </w:r>
      <w:proofErr w:type="spellStart"/>
      <w:r w:rsidR="00193D49" w:rsidRPr="00B17C97">
        <w:rPr>
          <w:rFonts w:ascii="Calibri" w:hAnsi="Calibri" w:cs="Calibri"/>
          <w:i/>
          <w:sz w:val="20"/>
          <w:szCs w:val="20"/>
        </w:rPr>
        <w:t>Activity</w:t>
      </w:r>
      <w:proofErr w:type="spellEnd"/>
      <w:r w:rsidR="00193D49" w:rsidRPr="00B17C97">
        <w:rPr>
          <w:rFonts w:ascii="Calibri" w:hAnsi="Calibri" w:cs="Calibri"/>
          <w:i/>
          <w:sz w:val="20"/>
          <w:szCs w:val="20"/>
        </w:rPr>
        <w:t xml:space="preserve"> Reporty za roky 20</w:t>
      </w:r>
      <w:r w:rsidR="003B61EC">
        <w:rPr>
          <w:rFonts w:ascii="Calibri" w:hAnsi="Calibri" w:cs="Calibri"/>
          <w:i/>
          <w:sz w:val="20"/>
          <w:szCs w:val="20"/>
        </w:rPr>
        <w:t>1</w:t>
      </w:r>
      <w:r w:rsidR="00825800">
        <w:rPr>
          <w:rFonts w:ascii="Calibri" w:hAnsi="Calibri" w:cs="Calibri"/>
          <w:i/>
          <w:sz w:val="20"/>
          <w:szCs w:val="20"/>
        </w:rPr>
        <w:t>9</w:t>
      </w:r>
      <w:r w:rsidR="00193D49" w:rsidRPr="00B17C97">
        <w:rPr>
          <w:rFonts w:ascii="Calibri" w:hAnsi="Calibri" w:cs="Calibri"/>
          <w:i/>
          <w:sz w:val="20"/>
          <w:szCs w:val="20"/>
        </w:rPr>
        <w:t>–20</w:t>
      </w:r>
      <w:r w:rsidR="00193D49">
        <w:rPr>
          <w:rFonts w:ascii="Calibri" w:hAnsi="Calibri" w:cs="Calibri"/>
          <w:i/>
          <w:sz w:val="20"/>
          <w:szCs w:val="20"/>
        </w:rPr>
        <w:t>2</w:t>
      </w:r>
      <w:r w:rsidR="00825800">
        <w:rPr>
          <w:rFonts w:ascii="Calibri" w:hAnsi="Calibri" w:cs="Calibri"/>
          <w:i/>
          <w:sz w:val="20"/>
          <w:szCs w:val="20"/>
        </w:rPr>
        <w:t>3</w:t>
      </w:r>
      <w:r w:rsidR="00193D49" w:rsidRPr="00B17C97">
        <w:rPr>
          <w:rFonts w:ascii="Calibri" w:hAnsi="Calibri" w:cs="Calibri"/>
          <w:i/>
          <w:sz w:val="20"/>
          <w:szCs w:val="20"/>
        </w:rPr>
        <w:t>, CEP. UTB v roli řešitele nebo spoluřešitele projektu.</w:t>
      </w:r>
    </w:p>
    <w:p w14:paraId="7C401A70" w14:textId="66782EC7" w:rsidR="00570D0A" w:rsidRPr="009C2508" w:rsidRDefault="00570D0A" w:rsidP="00232E55">
      <w:pPr>
        <w:suppressAutoHyphens/>
        <w:spacing w:after="0" w:line="240" w:lineRule="auto"/>
        <w:rPr>
          <w:rFonts w:ascii="Calibri" w:hAnsi="Calibri"/>
          <w:b/>
          <w:sz w:val="18"/>
          <w:szCs w:val="22"/>
          <w:lang w:eastAsia="ar-SA"/>
        </w:rPr>
      </w:pPr>
    </w:p>
    <w:p w14:paraId="26EB7A39" w14:textId="0AC42694" w:rsidR="00193D49" w:rsidRPr="009C2508" w:rsidRDefault="00AA5C52" w:rsidP="009C2508">
      <w:pPr>
        <w:suppressAutoHyphens/>
        <w:spacing w:after="0" w:line="240" w:lineRule="auto"/>
        <w:jc w:val="left"/>
        <w:rPr>
          <w:rFonts w:ascii="Calibri" w:hAnsi="Calibri"/>
          <w:b/>
          <w:sz w:val="16"/>
          <w:szCs w:val="22"/>
          <w:lang w:eastAsia="ar-SA"/>
        </w:rPr>
      </w:pPr>
      <w:r w:rsidRPr="00401BC1">
        <w:rPr>
          <w:rFonts w:ascii="Calibri" w:hAnsi="Calibri"/>
          <w:b/>
          <w:sz w:val="20"/>
          <w:szCs w:val="22"/>
          <w:lang w:eastAsia="ar-SA"/>
        </w:rPr>
        <w:t xml:space="preserve">Tab. </w:t>
      </w:r>
      <w:proofErr w:type="gramStart"/>
      <w:r w:rsidR="007A354F" w:rsidRPr="00401BC1">
        <w:rPr>
          <w:rFonts w:ascii="Calibri" w:hAnsi="Calibri"/>
          <w:b/>
          <w:sz w:val="20"/>
          <w:szCs w:val="22"/>
          <w:lang w:eastAsia="ar-SA"/>
        </w:rPr>
        <w:t>3</w:t>
      </w:r>
      <w:r w:rsidR="00766F3E">
        <w:rPr>
          <w:rFonts w:ascii="Calibri" w:hAnsi="Calibri"/>
          <w:b/>
          <w:sz w:val="20"/>
          <w:szCs w:val="22"/>
          <w:lang w:eastAsia="ar-SA"/>
        </w:rPr>
        <w:t>6</w:t>
      </w:r>
      <w:r w:rsidR="007A354F" w:rsidRPr="00401BC1">
        <w:rPr>
          <w:rFonts w:ascii="Calibri" w:hAnsi="Calibri"/>
          <w:b/>
          <w:sz w:val="20"/>
          <w:szCs w:val="22"/>
          <w:lang w:eastAsia="ar-SA"/>
        </w:rPr>
        <w:t>b</w:t>
      </w:r>
      <w:proofErr w:type="gramEnd"/>
      <w:r w:rsidR="00193D49" w:rsidRPr="00401BC1">
        <w:rPr>
          <w:rFonts w:ascii="Calibri" w:hAnsi="Calibri"/>
          <w:b/>
          <w:sz w:val="20"/>
          <w:szCs w:val="22"/>
          <w:lang w:eastAsia="ar-SA"/>
        </w:rPr>
        <w:t xml:space="preserve">. Celkové </w:t>
      </w:r>
      <w:r w:rsidR="005308CE">
        <w:rPr>
          <w:rFonts w:ascii="Calibri" w:hAnsi="Calibri"/>
          <w:b/>
          <w:sz w:val="20"/>
          <w:szCs w:val="22"/>
          <w:lang w:eastAsia="ar-SA"/>
        </w:rPr>
        <w:t xml:space="preserve">uznané </w:t>
      </w:r>
      <w:r w:rsidR="00193D49" w:rsidRPr="00401BC1">
        <w:rPr>
          <w:rFonts w:ascii="Calibri" w:hAnsi="Calibri"/>
          <w:b/>
          <w:sz w:val="20"/>
          <w:szCs w:val="22"/>
          <w:lang w:eastAsia="ar-SA"/>
        </w:rPr>
        <w:t>náklady výzkumných projektů řešených na UTB ve Zlíně v letech 201</w:t>
      </w:r>
      <w:r w:rsidR="00825800">
        <w:rPr>
          <w:rFonts w:ascii="Calibri" w:hAnsi="Calibri"/>
          <w:b/>
          <w:sz w:val="20"/>
          <w:szCs w:val="22"/>
          <w:lang w:eastAsia="ar-SA"/>
        </w:rPr>
        <w:t>9</w:t>
      </w:r>
      <w:r w:rsidR="000074F3" w:rsidRPr="00401BC1">
        <w:rPr>
          <w:rFonts w:ascii="Calibri" w:hAnsi="Calibri"/>
          <w:b/>
          <w:sz w:val="20"/>
          <w:szCs w:val="22"/>
          <w:lang w:eastAsia="ar-SA"/>
        </w:rPr>
        <w:t>–</w:t>
      </w:r>
      <w:r w:rsidR="00193D49" w:rsidRPr="00401BC1">
        <w:rPr>
          <w:rFonts w:ascii="Calibri" w:hAnsi="Calibri"/>
          <w:b/>
          <w:sz w:val="20"/>
          <w:szCs w:val="22"/>
          <w:lang w:eastAsia="ar-SA"/>
        </w:rPr>
        <w:t>202</w:t>
      </w:r>
      <w:r w:rsidR="00825800">
        <w:rPr>
          <w:rFonts w:ascii="Calibri" w:hAnsi="Calibri"/>
          <w:b/>
          <w:sz w:val="20"/>
          <w:szCs w:val="22"/>
          <w:lang w:eastAsia="ar-SA"/>
        </w:rPr>
        <w:t>3</w:t>
      </w:r>
      <w:r w:rsidR="00193D49" w:rsidRPr="00401BC1">
        <w:rPr>
          <w:rFonts w:ascii="Calibri" w:hAnsi="Calibri"/>
          <w:b/>
          <w:sz w:val="20"/>
          <w:szCs w:val="22"/>
          <w:lang w:eastAsia="ar-SA"/>
        </w:rPr>
        <w:t xml:space="preserve"> </w:t>
      </w:r>
      <w:r w:rsidR="00193D49" w:rsidRPr="00401BC1">
        <w:rPr>
          <w:rFonts w:ascii="Calibri" w:hAnsi="Calibri"/>
          <w:b/>
          <w:sz w:val="20"/>
          <w:szCs w:val="22"/>
          <w:lang w:eastAsia="ar-SA"/>
        </w:rPr>
        <w:br/>
        <w:t>(v tis. Kč).</w:t>
      </w:r>
      <w:r w:rsidR="009C2508">
        <w:rPr>
          <w:rFonts w:ascii="Calibri" w:hAnsi="Calibri"/>
          <w:b/>
          <w:sz w:val="20"/>
          <w:szCs w:val="22"/>
          <w:lang w:eastAsia="ar-SA"/>
        </w:rPr>
        <w:br/>
      </w: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798"/>
        <w:gridCol w:w="949"/>
        <w:gridCol w:w="1117"/>
        <w:gridCol w:w="937"/>
        <w:gridCol w:w="970"/>
        <w:gridCol w:w="778"/>
        <w:gridCol w:w="1128"/>
        <w:gridCol w:w="977"/>
      </w:tblGrid>
      <w:tr w:rsidR="00DE464F" w:rsidRPr="00DE464F" w14:paraId="61AD47C9" w14:textId="77777777" w:rsidTr="008D55D7">
        <w:trPr>
          <w:trHeight w:val="445"/>
        </w:trPr>
        <w:tc>
          <w:tcPr>
            <w:tcW w:w="1134" w:type="dxa"/>
            <w:tcBorders>
              <w:top w:val="nil"/>
              <w:left w:val="nil"/>
              <w:bottom w:val="nil"/>
              <w:right w:val="nil"/>
            </w:tcBorders>
            <w:shd w:val="clear" w:color="auto" w:fill="ED7D31"/>
            <w:vAlign w:val="center"/>
            <w:hideMark/>
          </w:tcPr>
          <w:p w14:paraId="4F042787" w14:textId="77777777" w:rsidR="00DE464F" w:rsidRPr="00DE464F" w:rsidRDefault="00DE464F" w:rsidP="00465AD9">
            <w:pPr>
              <w:suppressAutoHyphens/>
              <w:spacing w:after="0" w:line="240" w:lineRule="auto"/>
              <w:jc w:val="center"/>
              <w:rPr>
                <w:rFonts w:ascii="Calibri" w:hAnsi="Calibri" w:cs="Calibri"/>
                <w:b/>
                <w:color w:val="FFFFFF"/>
                <w:sz w:val="18"/>
                <w:szCs w:val="18"/>
                <w:lang w:eastAsia="ar-SA"/>
              </w:rPr>
            </w:pPr>
            <w:r w:rsidRPr="00DE464F">
              <w:rPr>
                <w:rFonts w:ascii="Calibri" w:hAnsi="Calibri" w:cs="Calibri"/>
                <w:b/>
                <w:color w:val="FFFFFF"/>
                <w:sz w:val="18"/>
                <w:szCs w:val="18"/>
                <w:lang w:eastAsia="ar-SA"/>
              </w:rPr>
              <w:t>Kalendářní rok</w:t>
            </w:r>
          </w:p>
        </w:tc>
        <w:tc>
          <w:tcPr>
            <w:tcW w:w="798" w:type="dxa"/>
            <w:tcBorders>
              <w:top w:val="nil"/>
              <w:left w:val="nil"/>
              <w:bottom w:val="nil"/>
              <w:right w:val="nil"/>
            </w:tcBorders>
            <w:shd w:val="clear" w:color="auto" w:fill="ED7D31"/>
            <w:vAlign w:val="center"/>
            <w:hideMark/>
          </w:tcPr>
          <w:p w14:paraId="6D6D34CA" w14:textId="77777777" w:rsidR="00DE464F" w:rsidRPr="00DE464F" w:rsidRDefault="00DE464F" w:rsidP="00434B80">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GAČR</w:t>
            </w:r>
          </w:p>
        </w:tc>
        <w:tc>
          <w:tcPr>
            <w:tcW w:w="949" w:type="dxa"/>
            <w:tcBorders>
              <w:top w:val="nil"/>
              <w:left w:val="nil"/>
              <w:bottom w:val="nil"/>
              <w:right w:val="nil"/>
            </w:tcBorders>
            <w:shd w:val="clear" w:color="auto" w:fill="ED7D31"/>
            <w:vAlign w:val="center"/>
            <w:hideMark/>
          </w:tcPr>
          <w:p w14:paraId="118F25EB"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MPO </w:t>
            </w:r>
          </w:p>
        </w:tc>
        <w:tc>
          <w:tcPr>
            <w:tcW w:w="1117" w:type="dxa"/>
            <w:tcBorders>
              <w:top w:val="nil"/>
              <w:left w:val="nil"/>
              <w:bottom w:val="nil"/>
              <w:right w:val="nil"/>
            </w:tcBorders>
            <w:shd w:val="clear" w:color="auto" w:fill="ED7D31"/>
            <w:vAlign w:val="center"/>
            <w:hideMark/>
          </w:tcPr>
          <w:p w14:paraId="3BAE57A7" w14:textId="77777777" w:rsidR="00DE464F" w:rsidRPr="00DE464F" w:rsidRDefault="00DE464F" w:rsidP="00520482">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MŠMT</w:t>
            </w:r>
          </w:p>
        </w:tc>
        <w:tc>
          <w:tcPr>
            <w:tcW w:w="937" w:type="dxa"/>
            <w:tcBorders>
              <w:top w:val="nil"/>
              <w:left w:val="nil"/>
              <w:bottom w:val="nil"/>
              <w:right w:val="nil"/>
            </w:tcBorders>
            <w:shd w:val="clear" w:color="auto" w:fill="ED7D31"/>
            <w:vAlign w:val="center"/>
            <w:hideMark/>
          </w:tcPr>
          <w:p w14:paraId="2A656CBF" w14:textId="77777777" w:rsidR="00DE464F" w:rsidRPr="00DE464F" w:rsidRDefault="00DE464F" w:rsidP="003F7CF4">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MV</w:t>
            </w:r>
          </w:p>
        </w:tc>
        <w:tc>
          <w:tcPr>
            <w:tcW w:w="970" w:type="dxa"/>
            <w:tcBorders>
              <w:top w:val="nil"/>
              <w:left w:val="nil"/>
              <w:bottom w:val="nil"/>
              <w:right w:val="nil"/>
            </w:tcBorders>
            <w:shd w:val="clear" w:color="auto" w:fill="ED7D31"/>
            <w:vAlign w:val="center"/>
            <w:hideMark/>
          </w:tcPr>
          <w:p w14:paraId="1009B561" w14:textId="77777777" w:rsidR="00DE464F" w:rsidRPr="00DE464F" w:rsidRDefault="00DE464F">
            <w:pPr>
              <w:suppressAutoHyphens/>
              <w:spacing w:after="0" w:line="240" w:lineRule="auto"/>
              <w:rPr>
                <w:rFonts w:ascii="Calibri" w:hAnsi="Calibri" w:cs="Calibri"/>
                <w:b/>
                <w:color w:val="FFFFFF"/>
                <w:sz w:val="18"/>
                <w:szCs w:val="18"/>
                <w:lang w:eastAsia="ar-SA"/>
              </w:rPr>
            </w:pPr>
            <w:proofErr w:type="spellStart"/>
            <w:r w:rsidRPr="00DE464F">
              <w:rPr>
                <w:rFonts w:ascii="Calibri" w:hAnsi="Calibri" w:cs="Calibri"/>
                <w:b/>
                <w:color w:val="FFFFFF"/>
                <w:sz w:val="18"/>
                <w:szCs w:val="18"/>
                <w:lang w:eastAsia="ar-SA"/>
              </w:rPr>
              <w:t>MZe</w:t>
            </w:r>
            <w:proofErr w:type="spellEnd"/>
            <w:r w:rsidRPr="00DE464F">
              <w:rPr>
                <w:rFonts w:ascii="Calibri" w:hAnsi="Calibri" w:cs="Calibri"/>
                <w:b/>
                <w:color w:val="FFFFFF"/>
                <w:sz w:val="18"/>
                <w:szCs w:val="18"/>
                <w:lang w:eastAsia="ar-SA"/>
              </w:rPr>
              <w:t xml:space="preserve"> </w:t>
            </w:r>
          </w:p>
        </w:tc>
        <w:tc>
          <w:tcPr>
            <w:tcW w:w="778" w:type="dxa"/>
            <w:tcBorders>
              <w:top w:val="nil"/>
              <w:left w:val="nil"/>
              <w:bottom w:val="nil"/>
              <w:right w:val="nil"/>
            </w:tcBorders>
            <w:shd w:val="clear" w:color="auto" w:fill="ED7D31"/>
            <w:vAlign w:val="center"/>
            <w:hideMark/>
          </w:tcPr>
          <w:p w14:paraId="5F80037B"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MMR </w:t>
            </w:r>
          </w:p>
        </w:tc>
        <w:tc>
          <w:tcPr>
            <w:tcW w:w="1128" w:type="dxa"/>
            <w:tcBorders>
              <w:top w:val="nil"/>
              <w:left w:val="nil"/>
              <w:bottom w:val="nil"/>
              <w:right w:val="nil"/>
            </w:tcBorders>
            <w:shd w:val="clear" w:color="auto" w:fill="ED7D31"/>
            <w:vAlign w:val="center"/>
            <w:hideMark/>
          </w:tcPr>
          <w:p w14:paraId="4D127D32"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TAČR</w:t>
            </w:r>
          </w:p>
        </w:tc>
        <w:tc>
          <w:tcPr>
            <w:tcW w:w="977" w:type="dxa"/>
            <w:tcBorders>
              <w:top w:val="nil"/>
              <w:left w:val="nil"/>
              <w:bottom w:val="nil"/>
              <w:right w:val="nil"/>
            </w:tcBorders>
            <w:shd w:val="clear" w:color="auto" w:fill="ED7D31"/>
            <w:vAlign w:val="center"/>
            <w:hideMark/>
          </w:tcPr>
          <w:p w14:paraId="5959B623" w14:textId="77777777" w:rsidR="00DE464F" w:rsidRPr="00DE464F" w:rsidRDefault="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Celkem </w:t>
            </w:r>
          </w:p>
        </w:tc>
      </w:tr>
      <w:tr w:rsidR="00DE464F" w:rsidRPr="00DE464F" w14:paraId="62D356C2" w14:textId="77777777" w:rsidTr="008D55D7">
        <w:trPr>
          <w:trHeight w:val="300"/>
        </w:trPr>
        <w:tc>
          <w:tcPr>
            <w:tcW w:w="1134" w:type="dxa"/>
            <w:shd w:val="clear" w:color="auto" w:fill="FBE4D5"/>
            <w:noWrap/>
          </w:tcPr>
          <w:p w14:paraId="399E8119"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2019</w:t>
            </w:r>
          </w:p>
        </w:tc>
        <w:tc>
          <w:tcPr>
            <w:tcW w:w="798" w:type="dxa"/>
            <w:shd w:val="clear" w:color="auto" w:fill="FBE4D5"/>
            <w:noWrap/>
          </w:tcPr>
          <w:p w14:paraId="10CB7D1E"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14 256</w:t>
            </w:r>
          </w:p>
        </w:tc>
        <w:tc>
          <w:tcPr>
            <w:tcW w:w="949" w:type="dxa"/>
            <w:shd w:val="clear" w:color="auto" w:fill="FBE4D5"/>
            <w:noWrap/>
          </w:tcPr>
          <w:p w14:paraId="698BA3FD"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18 267</w:t>
            </w:r>
          </w:p>
        </w:tc>
        <w:tc>
          <w:tcPr>
            <w:tcW w:w="1117" w:type="dxa"/>
            <w:shd w:val="clear" w:color="auto" w:fill="FBE4D5"/>
            <w:noWrap/>
          </w:tcPr>
          <w:p w14:paraId="2D1F14A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83 897</w:t>
            </w:r>
          </w:p>
        </w:tc>
        <w:tc>
          <w:tcPr>
            <w:tcW w:w="937" w:type="dxa"/>
            <w:shd w:val="clear" w:color="auto" w:fill="FBE4D5"/>
            <w:noWrap/>
          </w:tcPr>
          <w:p w14:paraId="1C68FCAD"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7 271</w:t>
            </w:r>
          </w:p>
        </w:tc>
        <w:tc>
          <w:tcPr>
            <w:tcW w:w="970" w:type="dxa"/>
            <w:shd w:val="clear" w:color="auto" w:fill="FBE4D5"/>
            <w:noWrap/>
          </w:tcPr>
          <w:p w14:paraId="02B24BCC"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3 204</w:t>
            </w:r>
          </w:p>
        </w:tc>
        <w:tc>
          <w:tcPr>
            <w:tcW w:w="778" w:type="dxa"/>
            <w:shd w:val="clear" w:color="auto" w:fill="FBE4D5"/>
            <w:noWrap/>
          </w:tcPr>
          <w:p w14:paraId="0D128783"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1AE55B20"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27767</w:t>
            </w:r>
          </w:p>
        </w:tc>
        <w:tc>
          <w:tcPr>
            <w:tcW w:w="977" w:type="dxa"/>
            <w:shd w:val="clear" w:color="auto" w:fill="FBE4D5"/>
            <w:noWrap/>
          </w:tcPr>
          <w:p w14:paraId="6BE59D60" w14:textId="77CC358F" w:rsidR="00DE464F" w:rsidRPr="00DE464F" w:rsidRDefault="00C870D5">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154 662</w:t>
            </w:r>
          </w:p>
        </w:tc>
      </w:tr>
      <w:tr w:rsidR="00DE464F" w:rsidRPr="00DE464F" w14:paraId="6D1FBAA9" w14:textId="77777777" w:rsidTr="008D55D7">
        <w:trPr>
          <w:trHeight w:val="300"/>
        </w:trPr>
        <w:tc>
          <w:tcPr>
            <w:tcW w:w="1134" w:type="dxa"/>
            <w:shd w:val="clear" w:color="auto" w:fill="auto"/>
            <w:noWrap/>
          </w:tcPr>
          <w:p w14:paraId="60B441D7"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2020</w:t>
            </w:r>
          </w:p>
        </w:tc>
        <w:tc>
          <w:tcPr>
            <w:tcW w:w="798" w:type="dxa"/>
            <w:noWrap/>
          </w:tcPr>
          <w:p w14:paraId="7E4ECE7C"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14 766</w:t>
            </w:r>
          </w:p>
        </w:tc>
        <w:tc>
          <w:tcPr>
            <w:tcW w:w="949" w:type="dxa"/>
            <w:noWrap/>
          </w:tcPr>
          <w:p w14:paraId="30547524"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101 064</w:t>
            </w:r>
          </w:p>
        </w:tc>
        <w:tc>
          <w:tcPr>
            <w:tcW w:w="1117" w:type="dxa"/>
            <w:noWrap/>
          </w:tcPr>
          <w:p w14:paraId="331EB6ED"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41 699</w:t>
            </w:r>
          </w:p>
        </w:tc>
        <w:tc>
          <w:tcPr>
            <w:tcW w:w="937" w:type="dxa"/>
            <w:noWrap/>
          </w:tcPr>
          <w:p w14:paraId="3C5C7B90"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9940</w:t>
            </w:r>
          </w:p>
        </w:tc>
        <w:tc>
          <w:tcPr>
            <w:tcW w:w="970" w:type="dxa"/>
            <w:noWrap/>
          </w:tcPr>
          <w:p w14:paraId="42FD1882"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9 758</w:t>
            </w:r>
          </w:p>
        </w:tc>
        <w:tc>
          <w:tcPr>
            <w:tcW w:w="778" w:type="dxa"/>
            <w:noWrap/>
          </w:tcPr>
          <w:p w14:paraId="02A1FADD"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1B219647"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66 788</w:t>
            </w:r>
          </w:p>
        </w:tc>
        <w:tc>
          <w:tcPr>
            <w:tcW w:w="977" w:type="dxa"/>
            <w:noWrap/>
          </w:tcPr>
          <w:p w14:paraId="728ED8CA" w14:textId="0215F7E9" w:rsidR="00DE464F" w:rsidRPr="00DE464F" w:rsidRDefault="00C870D5">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229 249</w:t>
            </w:r>
          </w:p>
        </w:tc>
      </w:tr>
      <w:tr w:rsidR="00DE464F" w:rsidRPr="00DE464F" w14:paraId="7BE84A35" w14:textId="77777777" w:rsidTr="00DE464F">
        <w:trPr>
          <w:trHeight w:val="300"/>
        </w:trPr>
        <w:tc>
          <w:tcPr>
            <w:tcW w:w="1134" w:type="dxa"/>
            <w:shd w:val="clear" w:color="auto" w:fill="FBE4D5"/>
            <w:noWrap/>
          </w:tcPr>
          <w:p w14:paraId="7548DA34" w14:textId="77777777" w:rsidR="00DE464F" w:rsidRPr="00DE464F" w:rsidRDefault="00DE464F" w:rsidP="00232E55">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2021</w:t>
            </w:r>
          </w:p>
        </w:tc>
        <w:tc>
          <w:tcPr>
            <w:tcW w:w="798" w:type="dxa"/>
            <w:shd w:val="clear" w:color="auto" w:fill="FBE4D5"/>
            <w:noWrap/>
          </w:tcPr>
          <w:p w14:paraId="06E803FD" w14:textId="77777777" w:rsidR="00DE464F" w:rsidRPr="00DE464F" w:rsidRDefault="00DE464F" w:rsidP="00E8046B">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14 078</w:t>
            </w:r>
          </w:p>
        </w:tc>
        <w:tc>
          <w:tcPr>
            <w:tcW w:w="949" w:type="dxa"/>
            <w:shd w:val="clear" w:color="auto" w:fill="FBE4D5"/>
            <w:noWrap/>
          </w:tcPr>
          <w:p w14:paraId="0DEDC792" w14:textId="77777777" w:rsidR="00DE464F" w:rsidRPr="00DE464F" w:rsidRDefault="00DE464F" w:rsidP="00465AD9">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12 678</w:t>
            </w:r>
          </w:p>
        </w:tc>
        <w:tc>
          <w:tcPr>
            <w:tcW w:w="1117" w:type="dxa"/>
            <w:shd w:val="clear" w:color="auto" w:fill="FBE4D5"/>
            <w:noWrap/>
          </w:tcPr>
          <w:p w14:paraId="760DEA87" w14:textId="77777777" w:rsidR="00DE464F" w:rsidRPr="00DE464F" w:rsidRDefault="00DE464F" w:rsidP="00434B80">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6750</w:t>
            </w:r>
          </w:p>
        </w:tc>
        <w:tc>
          <w:tcPr>
            <w:tcW w:w="937" w:type="dxa"/>
            <w:shd w:val="clear" w:color="auto" w:fill="FBE4D5"/>
            <w:noWrap/>
          </w:tcPr>
          <w:p w14:paraId="0EEB299E"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4 989</w:t>
            </w:r>
          </w:p>
        </w:tc>
        <w:tc>
          <w:tcPr>
            <w:tcW w:w="970" w:type="dxa"/>
            <w:shd w:val="clear" w:color="auto" w:fill="FBE4D5"/>
            <w:noWrap/>
          </w:tcPr>
          <w:p w14:paraId="6EA84D84" w14:textId="77777777" w:rsidR="00DE464F" w:rsidRPr="00DE464F" w:rsidRDefault="00DE464F" w:rsidP="00520482">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2 816</w:t>
            </w:r>
          </w:p>
        </w:tc>
        <w:tc>
          <w:tcPr>
            <w:tcW w:w="778" w:type="dxa"/>
            <w:shd w:val="clear" w:color="auto" w:fill="FBE4D5"/>
            <w:noWrap/>
          </w:tcPr>
          <w:p w14:paraId="49B2A6DB" w14:textId="77777777" w:rsidR="00DE464F" w:rsidRPr="00DE464F" w:rsidRDefault="00DE464F" w:rsidP="003F7CF4">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65B7FA98" w14:textId="77777777" w:rsidR="00DE464F" w:rsidRPr="00DE464F" w:rsidRDefault="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37 650</w:t>
            </w:r>
          </w:p>
        </w:tc>
        <w:tc>
          <w:tcPr>
            <w:tcW w:w="977" w:type="dxa"/>
            <w:shd w:val="clear" w:color="auto" w:fill="FBE4D5"/>
            <w:noWrap/>
          </w:tcPr>
          <w:p w14:paraId="5E158DA8" w14:textId="40F4099D" w:rsidR="00DE464F" w:rsidRPr="00DE464F" w:rsidRDefault="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 xml:space="preserve"> </w:t>
            </w:r>
            <w:r w:rsidR="005A2996">
              <w:rPr>
                <w:rFonts w:ascii="Calibri" w:hAnsi="Calibri" w:cs="Calibri"/>
                <w:b/>
                <w:sz w:val="18"/>
                <w:szCs w:val="18"/>
                <w:lang w:eastAsia="ar-SA"/>
              </w:rPr>
              <w:t>78 961</w:t>
            </w:r>
          </w:p>
        </w:tc>
      </w:tr>
      <w:tr w:rsidR="00D06709" w:rsidRPr="00DE464F" w14:paraId="24542CA0" w14:textId="77777777" w:rsidTr="00D06709">
        <w:trPr>
          <w:trHeight w:val="300"/>
        </w:trPr>
        <w:tc>
          <w:tcPr>
            <w:tcW w:w="1134" w:type="dxa"/>
            <w:shd w:val="clear" w:color="auto" w:fill="auto"/>
            <w:noWrap/>
          </w:tcPr>
          <w:p w14:paraId="557CF286" w14:textId="3B3960A0" w:rsidR="00D06709" w:rsidRPr="00DE464F" w:rsidRDefault="00D06709" w:rsidP="00232E55">
            <w:pPr>
              <w:suppressAutoHyphens/>
              <w:spacing w:after="0" w:line="240" w:lineRule="auto"/>
              <w:rPr>
                <w:rFonts w:ascii="Calibri" w:hAnsi="Calibri" w:cs="Calibri"/>
                <w:b/>
                <w:color w:val="000000"/>
                <w:sz w:val="18"/>
                <w:szCs w:val="18"/>
                <w:lang w:eastAsia="ar-SA"/>
              </w:rPr>
            </w:pPr>
            <w:r>
              <w:rPr>
                <w:rFonts w:ascii="Calibri" w:hAnsi="Calibri" w:cs="Calibri"/>
                <w:b/>
                <w:color w:val="000000"/>
                <w:sz w:val="18"/>
                <w:szCs w:val="18"/>
                <w:lang w:eastAsia="ar-SA"/>
              </w:rPr>
              <w:t>2022</w:t>
            </w:r>
          </w:p>
        </w:tc>
        <w:tc>
          <w:tcPr>
            <w:tcW w:w="798" w:type="dxa"/>
            <w:shd w:val="clear" w:color="auto" w:fill="auto"/>
            <w:noWrap/>
          </w:tcPr>
          <w:p w14:paraId="3570E7E1" w14:textId="2C7EF140" w:rsidR="00D06709" w:rsidRPr="00D06709" w:rsidRDefault="00D06709" w:rsidP="00E8046B">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9 485</w:t>
            </w:r>
          </w:p>
        </w:tc>
        <w:tc>
          <w:tcPr>
            <w:tcW w:w="949" w:type="dxa"/>
            <w:shd w:val="clear" w:color="auto" w:fill="auto"/>
            <w:noWrap/>
          </w:tcPr>
          <w:p w14:paraId="477C7D7A" w14:textId="1CF9EDC2" w:rsidR="00D06709" w:rsidRPr="00D06709" w:rsidRDefault="00D06709" w:rsidP="00465AD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17 963</w:t>
            </w:r>
          </w:p>
        </w:tc>
        <w:tc>
          <w:tcPr>
            <w:tcW w:w="1117" w:type="dxa"/>
            <w:shd w:val="clear" w:color="auto" w:fill="auto"/>
            <w:noWrap/>
          </w:tcPr>
          <w:p w14:paraId="0DE689E4" w14:textId="3B22E639" w:rsidR="00D06709" w:rsidRPr="00D06709" w:rsidRDefault="00D06709" w:rsidP="00434B80">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19 592</w:t>
            </w:r>
          </w:p>
        </w:tc>
        <w:tc>
          <w:tcPr>
            <w:tcW w:w="937" w:type="dxa"/>
            <w:shd w:val="clear" w:color="auto" w:fill="auto"/>
            <w:noWrap/>
          </w:tcPr>
          <w:p w14:paraId="604497C3" w14:textId="44E6DBC5"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8 583</w:t>
            </w:r>
          </w:p>
        </w:tc>
        <w:tc>
          <w:tcPr>
            <w:tcW w:w="970" w:type="dxa"/>
            <w:shd w:val="clear" w:color="auto" w:fill="auto"/>
            <w:noWrap/>
          </w:tcPr>
          <w:p w14:paraId="427F0CED" w14:textId="6789DDD8" w:rsidR="00D06709" w:rsidRPr="00D06709" w:rsidRDefault="00D06709" w:rsidP="00520482">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1 417</w:t>
            </w:r>
          </w:p>
        </w:tc>
        <w:tc>
          <w:tcPr>
            <w:tcW w:w="778" w:type="dxa"/>
            <w:shd w:val="clear" w:color="auto" w:fill="auto"/>
            <w:noWrap/>
          </w:tcPr>
          <w:p w14:paraId="1F1FA7F5" w14:textId="2F109A09" w:rsidR="00D06709" w:rsidRPr="00D06709" w:rsidRDefault="00D06709" w:rsidP="003F7CF4">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1 224</w:t>
            </w:r>
          </w:p>
        </w:tc>
        <w:tc>
          <w:tcPr>
            <w:tcW w:w="1128" w:type="dxa"/>
            <w:shd w:val="clear" w:color="auto" w:fill="auto"/>
            <w:noWrap/>
          </w:tcPr>
          <w:p w14:paraId="1C7B1CE6" w14:textId="2AF21AB2" w:rsidR="00D06709" w:rsidRPr="00D06709" w:rsidRDefault="00D06709">
            <w:pPr>
              <w:suppressAutoHyphens/>
              <w:spacing w:after="0" w:line="240" w:lineRule="auto"/>
              <w:rPr>
                <w:rFonts w:ascii="Calibri" w:hAnsi="Calibri" w:cs="Calibri"/>
                <w:sz w:val="18"/>
                <w:szCs w:val="18"/>
                <w:lang w:eastAsia="ar-SA"/>
              </w:rPr>
            </w:pPr>
            <w:r w:rsidRPr="00D06709">
              <w:rPr>
                <w:rFonts w:ascii="Calibri" w:hAnsi="Calibri" w:cs="Calibri"/>
                <w:sz w:val="18"/>
                <w:szCs w:val="18"/>
                <w:lang w:eastAsia="ar-SA"/>
              </w:rPr>
              <w:t>38 055</w:t>
            </w:r>
          </w:p>
        </w:tc>
        <w:tc>
          <w:tcPr>
            <w:tcW w:w="977" w:type="dxa"/>
            <w:shd w:val="clear" w:color="auto" w:fill="auto"/>
            <w:noWrap/>
          </w:tcPr>
          <w:p w14:paraId="3A10748E" w14:textId="29F1286A" w:rsidR="00D06709" w:rsidRPr="00D06709" w:rsidRDefault="00D06709">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 xml:space="preserve"> </w:t>
            </w:r>
            <w:r w:rsidRPr="00D06709">
              <w:rPr>
                <w:rFonts w:ascii="Calibri" w:hAnsi="Calibri" w:cs="Calibri"/>
                <w:b/>
                <w:sz w:val="18"/>
                <w:szCs w:val="18"/>
                <w:lang w:eastAsia="ar-SA"/>
              </w:rPr>
              <w:t>9</w:t>
            </w:r>
            <w:r w:rsidR="00C870D5">
              <w:rPr>
                <w:rFonts w:ascii="Calibri" w:hAnsi="Calibri" w:cs="Calibri"/>
                <w:b/>
                <w:sz w:val="18"/>
                <w:szCs w:val="18"/>
                <w:lang w:eastAsia="ar-SA"/>
              </w:rPr>
              <w:t>6 319</w:t>
            </w:r>
          </w:p>
        </w:tc>
      </w:tr>
      <w:tr w:rsidR="00825800" w:rsidRPr="00DE464F" w14:paraId="25C9C6FF" w14:textId="77777777" w:rsidTr="00825800">
        <w:trPr>
          <w:trHeight w:val="300"/>
        </w:trPr>
        <w:tc>
          <w:tcPr>
            <w:tcW w:w="1134" w:type="dxa"/>
            <w:shd w:val="clear" w:color="auto" w:fill="FBE4D5" w:themeFill="accent2" w:themeFillTint="33"/>
            <w:noWrap/>
          </w:tcPr>
          <w:p w14:paraId="13F6CDDF" w14:textId="7B02628C" w:rsidR="00825800" w:rsidRDefault="00825800" w:rsidP="00825800">
            <w:pPr>
              <w:suppressAutoHyphens/>
              <w:spacing w:after="0" w:line="240" w:lineRule="auto"/>
              <w:rPr>
                <w:rFonts w:ascii="Calibri" w:hAnsi="Calibri" w:cs="Calibri"/>
                <w:b/>
                <w:color w:val="000000"/>
                <w:sz w:val="18"/>
                <w:szCs w:val="18"/>
                <w:lang w:eastAsia="ar-SA"/>
              </w:rPr>
            </w:pPr>
            <w:r>
              <w:rPr>
                <w:rFonts w:ascii="Calibri" w:hAnsi="Calibri" w:cs="Calibri"/>
                <w:b/>
                <w:color w:val="000000"/>
                <w:sz w:val="18"/>
                <w:szCs w:val="18"/>
                <w:lang w:eastAsia="ar-SA"/>
              </w:rPr>
              <w:t>2023</w:t>
            </w:r>
          </w:p>
        </w:tc>
        <w:tc>
          <w:tcPr>
            <w:tcW w:w="798" w:type="dxa"/>
            <w:shd w:val="clear" w:color="auto" w:fill="FBE4D5" w:themeFill="accent2" w:themeFillTint="33"/>
            <w:noWrap/>
          </w:tcPr>
          <w:p w14:paraId="7E449084" w14:textId="258B95AA"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8 594</w:t>
            </w:r>
          </w:p>
        </w:tc>
        <w:tc>
          <w:tcPr>
            <w:tcW w:w="949" w:type="dxa"/>
            <w:shd w:val="clear" w:color="auto" w:fill="FBE4D5" w:themeFill="accent2" w:themeFillTint="33"/>
            <w:noWrap/>
          </w:tcPr>
          <w:p w14:paraId="2769141C" w14:textId="76F95786"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27 935</w:t>
            </w:r>
          </w:p>
        </w:tc>
        <w:tc>
          <w:tcPr>
            <w:tcW w:w="1117" w:type="dxa"/>
            <w:shd w:val="clear" w:color="auto" w:fill="FBE4D5" w:themeFill="accent2" w:themeFillTint="33"/>
            <w:noWrap/>
          </w:tcPr>
          <w:p w14:paraId="05354F44" w14:textId="569F956E"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20 174</w:t>
            </w:r>
          </w:p>
        </w:tc>
        <w:tc>
          <w:tcPr>
            <w:tcW w:w="937" w:type="dxa"/>
            <w:shd w:val="clear" w:color="auto" w:fill="FBE4D5" w:themeFill="accent2" w:themeFillTint="33"/>
            <w:noWrap/>
          </w:tcPr>
          <w:p w14:paraId="692E960E" w14:textId="43349093"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5 421</w:t>
            </w:r>
          </w:p>
        </w:tc>
        <w:tc>
          <w:tcPr>
            <w:tcW w:w="970" w:type="dxa"/>
            <w:shd w:val="clear" w:color="auto" w:fill="FBE4D5" w:themeFill="accent2" w:themeFillTint="33"/>
            <w:noWrap/>
          </w:tcPr>
          <w:p w14:paraId="3B3F7353" w14:textId="529B3BA8"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1 215</w:t>
            </w:r>
          </w:p>
        </w:tc>
        <w:tc>
          <w:tcPr>
            <w:tcW w:w="778" w:type="dxa"/>
            <w:shd w:val="clear" w:color="auto" w:fill="FBE4D5" w:themeFill="accent2" w:themeFillTint="33"/>
            <w:noWrap/>
          </w:tcPr>
          <w:p w14:paraId="0C3801A2" w14:textId="284C7739"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1128" w:type="dxa"/>
            <w:shd w:val="clear" w:color="auto" w:fill="FBE4D5" w:themeFill="accent2" w:themeFillTint="33"/>
            <w:noWrap/>
          </w:tcPr>
          <w:p w14:paraId="5BA36C75" w14:textId="18867B5C" w:rsidR="00825800" w:rsidRPr="00D06709" w:rsidRDefault="00825800" w:rsidP="00825800">
            <w:pPr>
              <w:suppressAutoHyphens/>
              <w:spacing w:after="0" w:line="240" w:lineRule="auto"/>
              <w:rPr>
                <w:rFonts w:ascii="Calibri" w:hAnsi="Calibri" w:cs="Calibri"/>
                <w:sz w:val="18"/>
                <w:szCs w:val="18"/>
                <w:lang w:eastAsia="ar-SA"/>
              </w:rPr>
            </w:pPr>
            <w:r>
              <w:rPr>
                <w:rFonts w:ascii="Calibri" w:hAnsi="Calibri" w:cs="Calibri"/>
                <w:sz w:val="18"/>
                <w:szCs w:val="18"/>
                <w:lang w:eastAsia="ar-SA"/>
              </w:rPr>
              <w:t>46 725</w:t>
            </w:r>
          </w:p>
        </w:tc>
        <w:tc>
          <w:tcPr>
            <w:tcW w:w="977" w:type="dxa"/>
            <w:shd w:val="clear" w:color="auto" w:fill="FBE4D5" w:themeFill="accent2" w:themeFillTint="33"/>
            <w:noWrap/>
          </w:tcPr>
          <w:p w14:paraId="27849EB8" w14:textId="7E547594" w:rsidR="00825800" w:rsidRDefault="00C870D5" w:rsidP="00825800">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110 064</w:t>
            </w:r>
          </w:p>
        </w:tc>
      </w:tr>
    </w:tbl>
    <w:p w14:paraId="55D47E70" w14:textId="77777777" w:rsidR="00686980" w:rsidRDefault="00686980" w:rsidP="00232E55">
      <w:pPr>
        <w:suppressAutoHyphens/>
        <w:spacing w:line="276" w:lineRule="auto"/>
        <w:rPr>
          <w:rFonts w:ascii="Calibri" w:hAnsi="Calibri"/>
          <w:sz w:val="22"/>
          <w:szCs w:val="22"/>
          <w:lang w:eastAsia="ar-SA"/>
        </w:rPr>
      </w:pPr>
    </w:p>
    <w:p w14:paraId="69369AE6" w14:textId="0C11C43C" w:rsidR="00B72F22" w:rsidRDefault="00D06709" w:rsidP="00B72F22">
      <w:pPr>
        <w:tabs>
          <w:tab w:val="left" w:pos="1560"/>
        </w:tabs>
        <w:suppressAutoHyphens/>
        <w:spacing w:line="276" w:lineRule="auto"/>
        <w:rPr>
          <w:rFonts w:ascii="Calibri" w:hAnsi="Calibri"/>
          <w:sz w:val="22"/>
          <w:szCs w:val="22"/>
          <w:lang w:eastAsia="ar-SA"/>
        </w:rPr>
      </w:pPr>
      <w:r w:rsidRPr="00D06709">
        <w:rPr>
          <w:rFonts w:ascii="Calibri" w:hAnsi="Calibri"/>
          <w:sz w:val="22"/>
          <w:szCs w:val="22"/>
          <w:lang w:eastAsia="ar-SA"/>
        </w:rPr>
        <w:t xml:space="preserve">Počet řešených </w:t>
      </w:r>
      <w:r w:rsidR="005308CE">
        <w:rPr>
          <w:rFonts w:ascii="Calibri" w:hAnsi="Calibri"/>
          <w:sz w:val="22"/>
          <w:szCs w:val="22"/>
          <w:lang w:eastAsia="ar-SA"/>
        </w:rPr>
        <w:t xml:space="preserve">výzkumných </w:t>
      </w:r>
      <w:r w:rsidRPr="00D06709">
        <w:rPr>
          <w:rFonts w:ascii="Calibri" w:hAnsi="Calibri"/>
          <w:sz w:val="22"/>
          <w:szCs w:val="22"/>
          <w:lang w:eastAsia="ar-SA"/>
        </w:rPr>
        <w:t xml:space="preserve">projektů i výše účelové dotace závisí na úspěšnosti UTB ve Zlíně </w:t>
      </w:r>
      <w:r w:rsidR="009C2508">
        <w:rPr>
          <w:rFonts w:ascii="Calibri" w:hAnsi="Calibri"/>
          <w:sz w:val="22"/>
          <w:szCs w:val="22"/>
          <w:lang w:eastAsia="ar-SA"/>
        </w:rPr>
        <w:t xml:space="preserve">                       </w:t>
      </w:r>
      <w:r w:rsidRPr="00D06709">
        <w:rPr>
          <w:rFonts w:ascii="Calibri" w:hAnsi="Calibri"/>
          <w:sz w:val="22"/>
          <w:szCs w:val="22"/>
          <w:lang w:eastAsia="ar-SA"/>
        </w:rPr>
        <w:t xml:space="preserve">ve veřejných soutěžích, ale také na aktuálně vypsaných projektových soutěžích externích poskytovatelů, což vysvětluje rozkolísanost celkových hodnot ve výše uvedených tabulkách. Převážná část výzkumných projektů je řešena na výzkumných centrech </w:t>
      </w:r>
      <w:r w:rsidR="00B72F22">
        <w:rPr>
          <w:rFonts w:ascii="Calibri" w:hAnsi="Calibri"/>
          <w:sz w:val="22"/>
          <w:szCs w:val="22"/>
          <w:lang w:eastAsia="ar-SA"/>
        </w:rPr>
        <w:t>CPS/UNI</w:t>
      </w:r>
      <w:r w:rsidRPr="00D06709">
        <w:rPr>
          <w:rFonts w:ascii="Calibri" w:hAnsi="Calibri"/>
          <w:sz w:val="22"/>
          <w:szCs w:val="22"/>
          <w:lang w:eastAsia="ar-SA"/>
        </w:rPr>
        <w:t xml:space="preserve"> a CEBIA-Tech</w:t>
      </w:r>
    </w:p>
    <w:p w14:paraId="112B1827" w14:textId="77777777" w:rsidR="00561A27" w:rsidRDefault="0094160C" w:rsidP="00561A27">
      <w:pPr>
        <w:suppressAutoHyphens/>
        <w:spacing w:after="720"/>
        <w:jc w:val="left"/>
        <w:rPr>
          <w:rFonts w:ascii="Calibri" w:eastAsia="Calibri" w:hAnsi="Calibri" w:cs="Calibri"/>
          <w:bCs/>
          <w:sz w:val="22"/>
          <w:szCs w:val="22"/>
          <w:lang w:eastAsia="ar-SA"/>
        </w:rPr>
      </w:pPr>
      <w:r w:rsidRPr="003B4392">
        <w:rPr>
          <w:b/>
          <w:sz w:val="28"/>
          <w:szCs w:val="28"/>
        </w:rPr>
        <w:lastRenderedPageBreak/>
        <w:t>E</w:t>
      </w:r>
      <w:r w:rsidRPr="00561A27">
        <w:rPr>
          <w:b/>
          <w:sz w:val="28"/>
          <w:szCs w:val="28"/>
          <w:vertAlign w:val="subscript"/>
        </w:rPr>
        <w:t xml:space="preserve">8 </w:t>
      </w:r>
      <w:r w:rsidRPr="003B4392">
        <w:rPr>
          <w:b/>
          <w:sz w:val="28"/>
          <w:szCs w:val="28"/>
        </w:rPr>
        <w:t>– Výnosy</w:t>
      </w:r>
      <w:r w:rsidR="00EC186B" w:rsidRPr="003B4392">
        <w:rPr>
          <w:b/>
          <w:sz w:val="28"/>
          <w:szCs w:val="28"/>
        </w:rPr>
        <w:t xml:space="preserve"> ze smluvního výzkumu</w:t>
      </w:r>
      <w:r w:rsidR="00561A27">
        <w:rPr>
          <w:b/>
          <w:sz w:val="28"/>
          <w:szCs w:val="28"/>
        </w:rPr>
        <w:br/>
      </w:r>
    </w:p>
    <w:p w14:paraId="575056C8" w14:textId="78F95B28" w:rsidR="00474541" w:rsidRPr="005D53C5" w:rsidRDefault="003B4392" w:rsidP="00561A27">
      <w:pPr>
        <w:suppressAutoHyphens/>
        <w:spacing w:line="240" w:lineRule="auto"/>
        <w:rPr>
          <w:rFonts w:ascii="Calibri" w:eastAsia="Calibri" w:hAnsi="Calibri" w:cs="Calibri"/>
          <w:bCs/>
          <w:sz w:val="22"/>
          <w:szCs w:val="22"/>
          <w:lang w:eastAsia="ar-SA"/>
        </w:rPr>
      </w:pPr>
      <w:r w:rsidRPr="00573AEF">
        <w:rPr>
          <w:rFonts w:ascii="Calibri" w:eastAsia="Calibri" w:hAnsi="Calibri" w:cs="Calibri"/>
          <w:bCs/>
          <w:sz w:val="22"/>
          <w:szCs w:val="22"/>
          <w:lang w:eastAsia="ar-SA"/>
        </w:rPr>
        <w:t>Celkové výnosy ze smluv</w:t>
      </w:r>
      <w:r w:rsidRPr="004A2DE9">
        <w:rPr>
          <w:rFonts w:ascii="Calibri" w:eastAsia="Calibri" w:hAnsi="Calibri" w:cs="Calibri"/>
          <w:bCs/>
          <w:sz w:val="22"/>
          <w:szCs w:val="22"/>
          <w:lang w:eastAsia="ar-SA"/>
        </w:rPr>
        <w:t>ního výzkumu na UTB ve Zlíně v letech 201</w:t>
      </w:r>
      <w:r w:rsidR="00295500">
        <w:rPr>
          <w:rFonts w:ascii="Calibri" w:eastAsia="Calibri" w:hAnsi="Calibri" w:cs="Calibri"/>
          <w:bCs/>
          <w:sz w:val="22"/>
          <w:szCs w:val="22"/>
          <w:lang w:eastAsia="ar-SA"/>
        </w:rPr>
        <w:t>9</w:t>
      </w:r>
      <w:r w:rsidRPr="004A2DE9">
        <w:rPr>
          <w:rFonts w:ascii="Calibri" w:eastAsia="Calibri" w:hAnsi="Calibri" w:cs="Calibri"/>
          <w:bCs/>
          <w:sz w:val="22"/>
          <w:szCs w:val="22"/>
          <w:lang w:eastAsia="ar-SA"/>
        </w:rPr>
        <w:t>–202</w:t>
      </w:r>
      <w:r w:rsidR="00295500">
        <w:rPr>
          <w:rFonts w:ascii="Calibri" w:eastAsia="Calibri" w:hAnsi="Calibri" w:cs="Calibri"/>
          <w:bCs/>
          <w:sz w:val="22"/>
          <w:szCs w:val="22"/>
          <w:lang w:eastAsia="ar-SA"/>
        </w:rPr>
        <w:t>3</w:t>
      </w:r>
      <w:r w:rsidRPr="004A2DE9">
        <w:rPr>
          <w:rFonts w:ascii="Calibri" w:eastAsia="Calibri" w:hAnsi="Calibri" w:cs="Calibri"/>
          <w:bCs/>
          <w:sz w:val="22"/>
          <w:szCs w:val="22"/>
          <w:lang w:eastAsia="ar-SA"/>
        </w:rPr>
        <w:t xml:space="preserve"> </w:t>
      </w:r>
      <w:r w:rsidR="00474541" w:rsidRPr="004A2DE9">
        <w:rPr>
          <w:rFonts w:ascii="Calibri" w:eastAsia="Calibri" w:hAnsi="Calibri" w:cs="Calibri"/>
          <w:bCs/>
          <w:sz w:val="22"/>
          <w:szCs w:val="22"/>
          <w:lang w:eastAsia="ar-SA"/>
        </w:rPr>
        <w:t>jsou zobrazeny v Tab. 3</w:t>
      </w:r>
      <w:r w:rsidR="00561A27">
        <w:rPr>
          <w:rFonts w:ascii="Calibri" w:eastAsia="Calibri" w:hAnsi="Calibri" w:cs="Calibri"/>
          <w:bCs/>
          <w:sz w:val="22"/>
          <w:szCs w:val="22"/>
          <w:lang w:eastAsia="ar-SA"/>
        </w:rPr>
        <w:t>7</w:t>
      </w:r>
      <w:r w:rsidR="00474541" w:rsidRPr="004A2DE9">
        <w:rPr>
          <w:rFonts w:ascii="Calibri" w:eastAsia="Calibri" w:hAnsi="Calibri" w:cs="Calibri"/>
          <w:bCs/>
          <w:sz w:val="22"/>
          <w:szCs w:val="22"/>
          <w:lang w:eastAsia="ar-SA"/>
        </w:rPr>
        <w:t xml:space="preserve">.  Z tabulky lze pozorovat </w:t>
      </w:r>
      <w:r w:rsidR="00474541" w:rsidRPr="000F0F89">
        <w:rPr>
          <w:rFonts w:ascii="Calibri" w:eastAsia="Calibri" w:hAnsi="Calibri" w:cs="Calibri"/>
          <w:bCs/>
          <w:sz w:val="22"/>
          <w:szCs w:val="22"/>
          <w:lang w:eastAsia="ar-SA"/>
        </w:rPr>
        <w:t xml:space="preserve">meziroční nárůst i pokles u součástí UTB ve Zlíně, které se zapojují do smluvního výzkumu – FT pokles o 62,09 %, FAI nárůst o 44,42 %, FMK pokles o 43,11 %, FHS pokles o 100 % a </w:t>
      </w:r>
      <w:r w:rsidR="00B72F22">
        <w:rPr>
          <w:rFonts w:ascii="Calibri" w:eastAsia="Calibri" w:hAnsi="Calibri" w:cs="Calibri"/>
          <w:bCs/>
          <w:sz w:val="22"/>
          <w:szCs w:val="22"/>
          <w:lang w:eastAsia="ar-SA"/>
        </w:rPr>
        <w:t>CPS/UNI</w:t>
      </w:r>
      <w:r w:rsidR="00474541" w:rsidRPr="000F0F89">
        <w:rPr>
          <w:rFonts w:ascii="Calibri" w:eastAsia="Calibri" w:hAnsi="Calibri" w:cs="Calibri"/>
          <w:bCs/>
          <w:sz w:val="22"/>
          <w:szCs w:val="22"/>
          <w:lang w:eastAsia="ar-SA"/>
        </w:rPr>
        <w:t xml:space="preserve"> nárůst o 2,62 %.  V roce 2023 se do smluvního výzkumu zapojila další fakulta</w:t>
      </w:r>
      <w:r w:rsidR="00B42940">
        <w:rPr>
          <w:rFonts w:ascii="Calibri" w:eastAsia="Calibri" w:hAnsi="Calibri" w:cs="Calibri"/>
          <w:bCs/>
          <w:sz w:val="22"/>
          <w:szCs w:val="22"/>
          <w:lang w:eastAsia="ar-SA"/>
        </w:rPr>
        <w:t xml:space="preserve"> </w:t>
      </w:r>
      <w:r w:rsidR="00474541" w:rsidRPr="000F0F89">
        <w:rPr>
          <w:rFonts w:ascii="Calibri" w:eastAsia="Calibri" w:hAnsi="Calibri" w:cs="Calibri"/>
          <w:bCs/>
          <w:sz w:val="22"/>
          <w:szCs w:val="22"/>
          <w:lang w:eastAsia="ar-SA"/>
        </w:rPr>
        <w:t>-</w:t>
      </w:r>
      <w:r w:rsidR="00B42940">
        <w:rPr>
          <w:rFonts w:ascii="Calibri" w:eastAsia="Calibri" w:hAnsi="Calibri" w:cs="Calibri"/>
          <w:bCs/>
          <w:sz w:val="22"/>
          <w:szCs w:val="22"/>
          <w:lang w:eastAsia="ar-SA"/>
        </w:rPr>
        <w:t xml:space="preserve"> </w:t>
      </w:r>
      <w:r w:rsidR="00474541" w:rsidRPr="000F0F89">
        <w:rPr>
          <w:rFonts w:ascii="Calibri" w:eastAsia="Calibri" w:hAnsi="Calibri" w:cs="Calibri"/>
          <w:bCs/>
          <w:sz w:val="22"/>
          <w:szCs w:val="22"/>
          <w:lang w:eastAsia="ar-SA"/>
        </w:rPr>
        <w:t>FLKŘ. Celkové výnosy smluvního výzkumu na UTB mezi lety 2022 a 2023 klesly o 0,91 %.</w:t>
      </w:r>
    </w:p>
    <w:p w14:paraId="094B1A09" w14:textId="4896ABF9" w:rsidR="003B4392" w:rsidRPr="005D53C5" w:rsidRDefault="003B4392" w:rsidP="00561A27">
      <w:pPr>
        <w:suppressAutoHyphens/>
        <w:spacing w:line="240" w:lineRule="auto"/>
        <w:rPr>
          <w:rFonts w:ascii="Calibri" w:eastAsia="Calibri" w:hAnsi="Calibri" w:cs="Calibri"/>
          <w:bCs/>
          <w:sz w:val="22"/>
          <w:szCs w:val="22"/>
          <w:lang w:eastAsia="ar-SA"/>
        </w:rPr>
      </w:pPr>
    </w:p>
    <w:p w14:paraId="27B9C822" w14:textId="157B210F" w:rsidR="003B4392" w:rsidRPr="00401BC1" w:rsidRDefault="003B4392"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561A27">
        <w:rPr>
          <w:rFonts w:ascii="Calibri" w:eastAsia="Calibri" w:hAnsi="Calibri" w:cs="Calibri"/>
          <w:b/>
          <w:bCs/>
          <w:sz w:val="20"/>
          <w:szCs w:val="20"/>
          <w:lang w:eastAsia="ar-SA"/>
        </w:rPr>
        <w:t>7</w:t>
      </w:r>
      <w:r w:rsidRPr="00401BC1">
        <w:rPr>
          <w:rFonts w:ascii="Calibri" w:eastAsia="Calibri" w:hAnsi="Calibri" w:cs="Calibri"/>
          <w:b/>
          <w:bCs/>
          <w:sz w:val="20"/>
          <w:szCs w:val="20"/>
          <w:lang w:eastAsia="ar-SA"/>
        </w:rPr>
        <w:t>. Celkové výnosy ze smluvního výzkumu na UTB ve Zlíně v letech 201</w:t>
      </w:r>
      <w:r w:rsidR="00295500">
        <w:rPr>
          <w:rFonts w:ascii="Calibri" w:eastAsia="Calibri" w:hAnsi="Calibri" w:cs="Calibri"/>
          <w:b/>
          <w:bCs/>
          <w:sz w:val="20"/>
          <w:szCs w:val="20"/>
          <w:lang w:eastAsia="ar-SA"/>
        </w:rPr>
        <w:t>9</w:t>
      </w:r>
      <w:r w:rsidRPr="00401BC1">
        <w:rPr>
          <w:rFonts w:ascii="Calibri" w:eastAsia="Calibri" w:hAnsi="Calibri" w:cs="Calibri"/>
          <w:b/>
          <w:bCs/>
          <w:sz w:val="20"/>
          <w:szCs w:val="20"/>
          <w:lang w:eastAsia="ar-SA"/>
        </w:rPr>
        <w:t>–202</w:t>
      </w:r>
      <w:r w:rsidR="00295500">
        <w:rPr>
          <w:rFonts w:ascii="Calibri" w:eastAsia="Calibri" w:hAnsi="Calibri" w:cs="Calibri"/>
          <w:b/>
          <w:bCs/>
          <w:sz w:val="20"/>
          <w:szCs w:val="20"/>
          <w:lang w:eastAsia="ar-SA"/>
        </w:rPr>
        <w:t>3</w:t>
      </w:r>
      <w:r w:rsidRPr="00401BC1">
        <w:rPr>
          <w:rFonts w:ascii="Calibri" w:eastAsia="Calibri" w:hAnsi="Calibri" w:cs="Calibri"/>
          <w:b/>
          <w:bCs/>
          <w:sz w:val="20"/>
          <w:szCs w:val="20"/>
          <w:lang w:eastAsia="ar-SA"/>
        </w:rPr>
        <w:t xml:space="preserve"> (v tis. Kč).</w:t>
      </w:r>
    </w:p>
    <w:tbl>
      <w:tblPr>
        <w:tblW w:w="858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3B4392" w:rsidRPr="005D53C5" w14:paraId="42734B72" w14:textId="77777777" w:rsidTr="002A0E04">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1D3F7A46" w14:textId="77777777" w:rsidR="003B4392" w:rsidRPr="005D53C5" w:rsidRDefault="003B4392" w:rsidP="00BB0CC4">
            <w:pPr>
              <w:suppressAutoHyphens/>
              <w:spacing w:after="0" w:line="240" w:lineRule="auto"/>
              <w:jc w:val="center"/>
              <w:rPr>
                <w:rFonts w:ascii="Calibri" w:eastAsia="Calibri" w:hAnsi="Calibri" w:cs="Calibri"/>
                <w:b/>
                <w:bCs/>
                <w:sz w:val="18"/>
                <w:szCs w:val="20"/>
                <w:lang w:eastAsia="ar-SA"/>
              </w:rPr>
            </w:pPr>
            <w:r w:rsidRPr="005D53C5">
              <w:rPr>
                <w:rFonts w:ascii="Calibri" w:eastAsia="Calibri" w:hAnsi="Calibri" w:cs="Calibri"/>
                <w:b/>
                <w:bCs/>
                <w:color w:val="FFFFFF"/>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274292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3FFD94E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FaME</w:t>
            </w:r>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7E47102D"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proofErr w:type="spellStart"/>
            <w:r w:rsidRPr="005D53C5">
              <w:rPr>
                <w:rFonts w:ascii="Calibri" w:eastAsia="Calibri" w:hAnsi="Calibri" w:cs="Calibri"/>
                <w:b/>
                <w:color w:val="FFFFFF"/>
                <w:sz w:val="18"/>
                <w:szCs w:val="22"/>
                <w:lang w:eastAsia="ar-SA"/>
              </w:rPr>
              <w:t>FAI+Cebia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0744848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6A9C5A4C"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0B41051B"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586D9B13"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UNI+CPS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7FE2FF91" w14:textId="77777777" w:rsidR="003B4392" w:rsidRPr="005D53C5" w:rsidRDefault="003B4392" w:rsidP="00BB0CC4">
            <w:pPr>
              <w:suppressAutoHyphens/>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Celkem</w:t>
            </w:r>
          </w:p>
        </w:tc>
      </w:tr>
      <w:tr w:rsidR="003B4392" w:rsidRPr="005D53C5" w14:paraId="5F59C720" w14:textId="77777777" w:rsidTr="002A0E04">
        <w:trPr>
          <w:trHeight w:val="340"/>
        </w:trPr>
        <w:tc>
          <w:tcPr>
            <w:tcW w:w="1134" w:type="dxa"/>
            <w:noWrap/>
            <w:tcMar>
              <w:top w:w="0" w:type="dxa"/>
              <w:left w:w="108" w:type="dxa"/>
              <w:bottom w:w="0" w:type="dxa"/>
              <w:right w:w="108" w:type="dxa"/>
            </w:tcMar>
            <w:hideMark/>
          </w:tcPr>
          <w:p w14:paraId="68DE4FA1"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33A1BF8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4 239</w:t>
            </w:r>
          </w:p>
        </w:tc>
        <w:tc>
          <w:tcPr>
            <w:tcW w:w="931" w:type="dxa"/>
            <w:noWrap/>
            <w:tcMar>
              <w:top w:w="0" w:type="dxa"/>
              <w:left w:w="108" w:type="dxa"/>
              <w:bottom w:w="0" w:type="dxa"/>
              <w:right w:w="108" w:type="dxa"/>
            </w:tcMar>
          </w:tcPr>
          <w:p w14:paraId="5F3DC1C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5F3F2B42"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5 452</w:t>
            </w:r>
          </w:p>
        </w:tc>
        <w:tc>
          <w:tcPr>
            <w:tcW w:w="931" w:type="dxa"/>
            <w:gridSpan w:val="2"/>
            <w:noWrap/>
            <w:tcMar>
              <w:top w:w="0" w:type="dxa"/>
              <w:left w:w="108" w:type="dxa"/>
              <w:bottom w:w="0" w:type="dxa"/>
              <w:right w:w="108" w:type="dxa"/>
            </w:tcMar>
          </w:tcPr>
          <w:p w14:paraId="156B5F84"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533C0AF1"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417C9E09"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64C79AFB" w14:textId="77777777" w:rsidR="003B4392" w:rsidRPr="005D53C5" w:rsidRDefault="003B4392" w:rsidP="00BB0CC4">
            <w:pPr>
              <w:suppressAutoHyphens/>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9 765</w:t>
            </w:r>
          </w:p>
        </w:tc>
        <w:tc>
          <w:tcPr>
            <w:tcW w:w="931" w:type="dxa"/>
            <w:noWrap/>
            <w:tcMar>
              <w:top w:w="0" w:type="dxa"/>
              <w:left w:w="108" w:type="dxa"/>
              <w:bottom w:w="0" w:type="dxa"/>
              <w:right w:w="108" w:type="dxa"/>
            </w:tcMar>
          </w:tcPr>
          <w:p w14:paraId="5891759C" w14:textId="77777777" w:rsidR="003B4392" w:rsidRPr="005D53C5" w:rsidRDefault="003B4392" w:rsidP="00BB0CC4">
            <w:pPr>
              <w:suppressAutoHyphens/>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19 456</w:t>
            </w:r>
          </w:p>
        </w:tc>
      </w:tr>
      <w:tr w:rsidR="003B4392" w:rsidRPr="005D53C5" w14:paraId="6D19F668" w14:textId="77777777" w:rsidTr="002A0E04">
        <w:trPr>
          <w:trHeight w:val="340"/>
        </w:trPr>
        <w:tc>
          <w:tcPr>
            <w:tcW w:w="1134" w:type="dxa"/>
            <w:shd w:val="clear" w:color="auto" w:fill="FBE4D5"/>
            <w:noWrap/>
            <w:tcMar>
              <w:top w:w="0" w:type="dxa"/>
              <w:left w:w="108" w:type="dxa"/>
              <w:bottom w:w="0" w:type="dxa"/>
              <w:right w:w="108" w:type="dxa"/>
            </w:tcMar>
          </w:tcPr>
          <w:p w14:paraId="1238EE38"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2020</w:t>
            </w:r>
          </w:p>
        </w:tc>
        <w:tc>
          <w:tcPr>
            <w:tcW w:w="930" w:type="dxa"/>
            <w:shd w:val="clear" w:color="auto" w:fill="FBE4D5"/>
            <w:noWrap/>
            <w:tcMar>
              <w:top w:w="0" w:type="dxa"/>
              <w:left w:w="108" w:type="dxa"/>
              <w:bottom w:w="0" w:type="dxa"/>
              <w:right w:w="108" w:type="dxa"/>
            </w:tcMar>
          </w:tcPr>
          <w:p w14:paraId="2D179AC9"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2 180</w:t>
            </w:r>
          </w:p>
        </w:tc>
        <w:tc>
          <w:tcPr>
            <w:tcW w:w="931" w:type="dxa"/>
            <w:shd w:val="clear" w:color="auto" w:fill="FBE4D5"/>
            <w:noWrap/>
            <w:tcMar>
              <w:top w:w="0" w:type="dxa"/>
              <w:left w:w="108" w:type="dxa"/>
              <w:bottom w:w="0" w:type="dxa"/>
              <w:right w:w="108" w:type="dxa"/>
            </w:tcMar>
          </w:tcPr>
          <w:p w14:paraId="7D99CC96"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104A7FD8"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3 890</w:t>
            </w:r>
          </w:p>
        </w:tc>
        <w:tc>
          <w:tcPr>
            <w:tcW w:w="931" w:type="dxa"/>
            <w:gridSpan w:val="2"/>
            <w:shd w:val="clear" w:color="auto" w:fill="FBE4D5"/>
            <w:noWrap/>
            <w:tcMar>
              <w:top w:w="0" w:type="dxa"/>
              <w:left w:w="108" w:type="dxa"/>
              <w:bottom w:w="0" w:type="dxa"/>
              <w:right w:w="108" w:type="dxa"/>
            </w:tcMar>
          </w:tcPr>
          <w:p w14:paraId="151743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3895DFB9"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68B48303"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7012FCE1"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8 483</w:t>
            </w:r>
          </w:p>
        </w:tc>
        <w:tc>
          <w:tcPr>
            <w:tcW w:w="931" w:type="dxa"/>
            <w:shd w:val="clear" w:color="auto" w:fill="FBE4D5"/>
            <w:noWrap/>
            <w:tcMar>
              <w:top w:w="0" w:type="dxa"/>
              <w:left w:w="108" w:type="dxa"/>
              <w:bottom w:w="0" w:type="dxa"/>
              <w:right w:w="108" w:type="dxa"/>
            </w:tcMar>
          </w:tcPr>
          <w:p w14:paraId="237C2812"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14 553</w:t>
            </w:r>
          </w:p>
        </w:tc>
      </w:tr>
      <w:tr w:rsidR="003B4392" w:rsidRPr="005D53C5" w14:paraId="3EC472C3" w14:textId="77777777" w:rsidTr="002A0E04">
        <w:trPr>
          <w:trHeight w:val="340"/>
        </w:trPr>
        <w:tc>
          <w:tcPr>
            <w:tcW w:w="1134" w:type="dxa"/>
            <w:shd w:val="clear" w:color="auto" w:fill="auto"/>
            <w:noWrap/>
            <w:tcMar>
              <w:top w:w="0" w:type="dxa"/>
              <w:left w:w="108" w:type="dxa"/>
              <w:bottom w:w="0" w:type="dxa"/>
              <w:right w:w="108" w:type="dxa"/>
            </w:tcMar>
          </w:tcPr>
          <w:p w14:paraId="180ED2A5" w14:textId="77777777" w:rsidR="003B4392" w:rsidRPr="005D53C5" w:rsidRDefault="003B4392" w:rsidP="00BB0CC4">
            <w:pPr>
              <w:suppressAutoHyphens/>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2021</w:t>
            </w:r>
          </w:p>
        </w:tc>
        <w:tc>
          <w:tcPr>
            <w:tcW w:w="930" w:type="dxa"/>
            <w:shd w:val="clear" w:color="auto" w:fill="auto"/>
            <w:noWrap/>
            <w:tcMar>
              <w:top w:w="0" w:type="dxa"/>
              <w:left w:w="108" w:type="dxa"/>
              <w:bottom w:w="0" w:type="dxa"/>
              <w:right w:w="108" w:type="dxa"/>
            </w:tcMar>
          </w:tcPr>
          <w:p w14:paraId="0BB3B5EC"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5 935</w:t>
            </w:r>
          </w:p>
        </w:tc>
        <w:tc>
          <w:tcPr>
            <w:tcW w:w="931" w:type="dxa"/>
            <w:shd w:val="clear" w:color="auto" w:fill="auto"/>
            <w:noWrap/>
            <w:tcMar>
              <w:top w:w="0" w:type="dxa"/>
              <w:left w:w="108" w:type="dxa"/>
              <w:bottom w:w="0" w:type="dxa"/>
              <w:right w:w="108" w:type="dxa"/>
            </w:tcMar>
          </w:tcPr>
          <w:p w14:paraId="0856D822"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06AE4913"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4 467</w:t>
            </w:r>
          </w:p>
        </w:tc>
        <w:tc>
          <w:tcPr>
            <w:tcW w:w="931" w:type="dxa"/>
            <w:gridSpan w:val="2"/>
            <w:shd w:val="clear" w:color="auto" w:fill="auto"/>
            <w:noWrap/>
            <w:tcMar>
              <w:top w:w="0" w:type="dxa"/>
              <w:left w:w="108" w:type="dxa"/>
              <w:bottom w:w="0" w:type="dxa"/>
              <w:right w:w="108" w:type="dxa"/>
            </w:tcMar>
          </w:tcPr>
          <w:p w14:paraId="673624A2"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899</w:t>
            </w:r>
          </w:p>
        </w:tc>
        <w:tc>
          <w:tcPr>
            <w:tcW w:w="930" w:type="dxa"/>
            <w:shd w:val="clear" w:color="auto" w:fill="auto"/>
            <w:noWrap/>
            <w:tcMar>
              <w:top w:w="0" w:type="dxa"/>
              <w:left w:w="108" w:type="dxa"/>
              <w:bottom w:w="0" w:type="dxa"/>
              <w:right w:w="108" w:type="dxa"/>
            </w:tcMar>
          </w:tcPr>
          <w:p w14:paraId="232846AD"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15</w:t>
            </w:r>
          </w:p>
        </w:tc>
        <w:tc>
          <w:tcPr>
            <w:tcW w:w="931" w:type="dxa"/>
            <w:shd w:val="clear" w:color="auto" w:fill="auto"/>
            <w:noWrap/>
            <w:tcMar>
              <w:top w:w="0" w:type="dxa"/>
              <w:left w:w="108" w:type="dxa"/>
              <w:bottom w:w="0" w:type="dxa"/>
              <w:right w:w="108" w:type="dxa"/>
            </w:tcMar>
          </w:tcPr>
          <w:p w14:paraId="5B2C1CEF" w14:textId="77777777" w:rsidR="003B4392" w:rsidRPr="005D53C5"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465EDE9B" w14:textId="77777777" w:rsidR="003B4392" w:rsidRPr="005D53C5" w:rsidRDefault="003B4392" w:rsidP="00BB0CC4">
            <w:pPr>
              <w:suppressAutoHyphens/>
              <w:spacing w:after="0" w:line="240" w:lineRule="auto"/>
              <w:jc w:val="center"/>
              <w:rPr>
                <w:rFonts w:ascii="Calibri" w:hAnsi="Calibri" w:cs="Calibri"/>
                <w:sz w:val="18"/>
                <w:lang w:eastAsia="ar-SA"/>
              </w:rPr>
            </w:pPr>
            <w:r w:rsidRPr="005D53C5">
              <w:rPr>
                <w:rFonts w:ascii="Calibri" w:hAnsi="Calibri" w:cs="Calibri"/>
                <w:sz w:val="18"/>
                <w:lang w:eastAsia="ar-SA"/>
              </w:rPr>
              <w:t>10 720</w:t>
            </w:r>
          </w:p>
        </w:tc>
        <w:tc>
          <w:tcPr>
            <w:tcW w:w="931" w:type="dxa"/>
            <w:shd w:val="clear" w:color="auto" w:fill="auto"/>
            <w:noWrap/>
            <w:tcMar>
              <w:top w:w="0" w:type="dxa"/>
              <w:left w:w="108" w:type="dxa"/>
              <w:bottom w:w="0" w:type="dxa"/>
              <w:right w:w="108" w:type="dxa"/>
            </w:tcMar>
          </w:tcPr>
          <w:p w14:paraId="408EBBB9" w14:textId="77777777" w:rsidR="003B4392" w:rsidRPr="005D53C5" w:rsidRDefault="003B4392" w:rsidP="00BB0CC4">
            <w:pPr>
              <w:suppressAutoHyphens/>
              <w:spacing w:after="0" w:line="240" w:lineRule="auto"/>
              <w:jc w:val="center"/>
              <w:rPr>
                <w:rFonts w:ascii="Calibri" w:hAnsi="Calibri" w:cs="Calibri"/>
                <w:b/>
                <w:bCs/>
                <w:sz w:val="18"/>
                <w:lang w:eastAsia="ar-SA"/>
              </w:rPr>
            </w:pPr>
            <w:r w:rsidRPr="005D53C5">
              <w:rPr>
                <w:rFonts w:ascii="Calibri" w:hAnsi="Calibri" w:cs="Calibri"/>
                <w:b/>
                <w:bCs/>
                <w:sz w:val="18"/>
                <w:lang w:eastAsia="ar-SA"/>
              </w:rPr>
              <w:t>22 036</w:t>
            </w:r>
          </w:p>
        </w:tc>
      </w:tr>
      <w:tr w:rsidR="003B4392" w:rsidRPr="005D53C5" w14:paraId="345590E1" w14:textId="77777777" w:rsidTr="002A0E04">
        <w:trPr>
          <w:trHeight w:val="340"/>
        </w:trPr>
        <w:tc>
          <w:tcPr>
            <w:tcW w:w="1134" w:type="dxa"/>
            <w:shd w:val="clear" w:color="auto" w:fill="FBE4D5" w:themeFill="accent2" w:themeFillTint="33"/>
            <w:noWrap/>
            <w:tcMar>
              <w:top w:w="0" w:type="dxa"/>
              <w:left w:w="108" w:type="dxa"/>
              <w:bottom w:w="0" w:type="dxa"/>
              <w:right w:w="108" w:type="dxa"/>
            </w:tcMar>
          </w:tcPr>
          <w:p w14:paraId="1173726B" w14:textId="77777777" w:rsidR="003B4392" w:rsidRPr="001A7B3A" w:rsidRDefault="003B4392" w:rsidP="00BB0CC4">
            <w:pPr>
              <w:suppressAutoHyphens/>
              <w:spacing w:after="0" w:line="240" w:lineRule="auto"/>
              <w:jc w:val="left"/>
              <w:rPr>
                <w:rFonts w:ascii="Calibri" w:eastAsia="Calibri" w:hAnsi="Calibri" w:cs="Calibri"/>
                <w:b/>
                <w:sz w:val="18"/>
                <w:szCs w:val="22"/>
                <w:lang w:eastAsia="ar-SA"/>
              </w:rPr>
            </w:pPr>
            <w:r w:rsidRPr="001A7B3A">
              <w:rPr>
                <w:rFonts w:ascii="Calibri" w:eastAsia="Calibri" w:hAnsi="Calibri" w:cs="Calibri"/>
                <w:b/>
                <w:sz w:val="18"/>
                <w:szCs w:val="22"/>
                <w:lang w:eastAsia="ar-SA"/>
              </w:rPr>
              <w:t>2022</w:t>
            </w:r>
          </w:p>
        </w:tc>
        <w:tc>
          <w:tcPr>
            <w:tcW w:w="930" w:type="dxa"/>
            <w:shd w:val="clear" w:color="auto" w:fill="FBE4D5" w:themeFill="accent2" w:themeFillTint="33"/>
            <w:noWrap/>
            <w:tcMar>
              <w:top w:w="0" w:type="dxa"/>
              <w:left w:w="108" w:type="dxa"/>
              <w:bottom w:w="0" w:type="dxa"/>
              <w:right w:w="108" w:type="dxa"/>
            </w:tcMar>
          </w:tcPr>
          <w:p w14:paraId="14F9229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3 250</w:t>
            </w:r>
          </w:p>
        </w:tc>
        <w:tc>
          <w:tcPr>
            <w:tcW w:w="931" w:type="dxa"/>
            <w:shd w:val="clear" w:color="auto" w:fill="FBE4D5" w:themeFill="accent2" w:themeFillTint="33"/>
            <w:noWrap/>
            <w:tcMar>
              <w:top w:w="0" w:type="dxa"/>
              <w:left w:w="108" w:type="dxa"/>
              <w:bottom w:w="0" w:type="dxa"/>
              <w:right w:w="108" w:type="dxa"/>
            </w:tcMar>
          </w:tcPr>
          <w:p w14:paraId="34B13C7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0E69AF39"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3 449</w:t>
            </w:r>
          </w:p>
        </w:tc>
        <w:tc>
          <w:tcPr>
            <w:tcW w:w="931" w:type="dxa"/>
            <w:gridSpan w:val="2"/>
            <w:shd w:val="clear" w:color="auto" w:fill="FBE4D5" w:themeFill="accent2" w:themeFillTint="33"/>
            <w:noWrap/>
            <w:tcMar>
              <w:top w:w="0" w:type="dxa"/>
              <w:left w:w="108" w:type="dxa"/>
              <w:bottom w:w="0" w:type="dxa"/>
              <w:right w:w="108" w:type="dxa"/>
            </w:tcMar>
          </w:tcPr>
          <w:p w14:paraId="0773D93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965</w:t>
            </w:r>
          </w:p>
        </w:tc>
        <w:tc>
          <w:tcPr>
            <w:tcW w:w="930" w:type="dxa"/>
            <w:shd w:val="clear" w:color="auto" w:fill="FBE4D5" w:themeFill="accent2" w:themeFillTint="33"/>
            <w:noWrap/>
            <w:tcMar>
              <w:top w:w="0" w:type="dxa"/>
              <w:left w:w="108" w:type="dxa"/>
              <w:bottom w:w="0" w:type="dxa"/>
              <w:right w:w="108" w:type="dxa"/>
            </w:tcMar>
          </w:tcPr>
          <w:p w14:paraId="02605BEA"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30</w:t>
            </w:r>
          </w:p>
        </w:tc>
        <w:tc>
          <w:tcPr>
            <w:tcW w:w="931" w:type="dxa"/>
            <w:shd w:val="clear" w:color="auto" w:fill="FBE4D5" w:themeFill="accent2" w:themeFillTint="33"/>
            <w:noWrap/>
            <w:tcMar>
              <w:top w:w="0" w:type="dxa"/>
              <w:left w:w="108" w:type="dxa"/>
              <w:bottom w:w="0" w:type="dxa"/>
              <w:right w:w="108" w:type="dxa"/>
            </w:tcMar>
          </w:tcPr>
          <w:p w14:paraId="45B2C014"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themeFill="accent2" w:themeFillTint="33"/>
            <w:noWrap/>
            <w:tcMar>
              <w:top w:w="0" w:type="dxa"/>
              <w:left w:w="108" w:type="dxa"/>
              <w:bottom w:w="0" w:type="dxa"/>
              <w:right w:w="108" w:type="dxa"/>
            </w:tcMar>
          </w:tcPr>
          <w:p w14:paraId="757F8F37" w14:textId="77777777" w:rsidR="003B4392" w:rsidRPr="001A7B3A" w:rsidRDefault="003B4392" w:rsidP="00BB0CC4">
            <w:pPr>
              <w:suppressAutoHyphens/>
              <w:spacing w:after="0" w:line="240" w:lineRule="auto"/>
              <w:jc w:val="center"/>
              <w:rPr>
                <w:rFonts w:ascii="Calibri" w:hAnsi="Calibri" w:cs="Calibri"/>
                <w:sz w:val="18"/>
                <w:lang w:eastAsia="ar-SA"/>
              </w:rPr>
            </w:pPr>
            <w:r>
              <w:rPr>
                <w:rFonts w:ascii="Calibri" w:hAnsi="Calibri" w:cs="Calibri"/>
                <w:sz w:val="18"/>
                <w:lang w:eastAsia="ar-SA"/>
              </w:rPr>
              <w:t>6 845</w:t>
            </w:r>
          </w:p>
        </w:tc>
        <w:tc>
          <w:tcPr>
            <w:tcW w:w="931" w:type="dxa"/>
            <w:shd w:val="clear" w:color="auto" w:fill="FBE4D5" w:themeFill="accent2" w:themeFillTint="33"/>
            <w:noWrap/>
            <w:tcMar>
              <w:top w:w="0" w:type="dxa"/>
              <w:left w:w="108" w:type="dxa"/>
              <w:bottom w:w="0" w:type="dxa"/>
              <w:right w:w="108" w:type="dxa"/>
            </w:tcMar>
          </w:tcPr>
          <w:p w14:paraId="39A61A8E" w14:textId="77777777" w:rsidR="003B4392" w:rsidRPr="001A7B3A" w:rsidRDefault="003B4392" w:rsidP="00BB0CC4">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14 539</w:t>
            </w:r>
          </w:p>
        </w:tc>
      </w:tr>
      <w:tr w:rsidR="00474541" w:rsidRPr="005D53C5" w14:paraId="2633A20E" w14:textId="77777777" w:rsidTr="00295500">
        <w:trPr>
          <w:trHeight w:val="340"/>
        </w:trPr>
        <w:tc>
          <w:tcPr>
            <w:tcW w:w="1134" w:type="dxa"/>
            <w:shd w:val="clear" w:color="auto" w:fill="FFFFFF" w:themeFill="background1"/>
            <w:noWrap/>
            <w:tcMar>
              <w:top w:w="0" w:type="dxa"/>
              <w:left w:w="108" w:type="dxa"/>
              <w:bottom w:w="0" w:type="dxa"/>
              <w:right w:w="108" w:type="dxa"/>
            </w:tcMar>
          </w:tcPr>
          <w:p w14:paraId="000355F3" w14:textId="7B799BEE" w:rsidR="00474541" w:rsidRPr="001A7B3A" w:rsidRDefault="00474541" w:rsidP="00474541">
            <w:pPr>
              <w:suppressAutoHyphens/>
              <w:spacing w:after="0" w:line="240" w:lineRule="auto"/>
              <w:jc w:val="left"/>
              <w:rPr>
                <w:rFonts w:ascii="Calibri" w:eastAsia="Calibri" w:hAnsi="Calibri" w:cs="Calibri"/>
                <w:b/>
                <w:sz w:val="18"/>
                <w:szCs w:val="22"/>
                <w:lang w:eastAsia="ar-SA"/>
              </w:rPr>
            </w:pPr>
            <w:r>
              <w:rPr>
                <w:rFonts w:ascii="Calibri" w:eastAsia="Calibri" w:hAnsi="Calibri" w:cs="Calibri"/>
                <w:b/>
                <w:sz w:val="18"/>
                <w:szCs w:val="22"/>
                <w:lang w:eastAsia="ar-SA"/>
              </w:rPr>
              <w:t>2023</w:t>
            </w:r>
          </w:p>
        </w:tc>
        <w:tc>
          <w:tcPr>
            <w:tcW w:w="930" w:type="dxa"/>
            <w:shd w:val="clear" w:color="auto" w:fill="FFFFFF" w:themeFill="background1"/>
            <w:noWrap/>
            <w:tcMar>
              <w:top w:w="0" w:type="dxa"/>
              <w:left w:w="108" w:type="dxa"/>
              <w:bottom w:w="0" w:type="dxa"/>
              <w:right w:w="108" w:type="dxa"/>
            </w:tcMar>
          </w:tcPr>
          <w:p w14:paraId="1B04FD7B" w14:textId="6B3CB7F6"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1 232</w:t>
            </w:r>
          </w:p>
        </w:tc>
        <w:tc>
          <w:tcPr>
            <w:tcW w:w="931" w:type="dxa"/>
            <w:shd w:val="clear" w:color="auto" w:fill="FFFFFF" w:themeFill="background1"/>
            <w:noWrap/>
            <w:tcMar>
              <w:top w:w="0" w:type="dxa"/>
              <w:left w:w="108" w:type="dxa"/>
              <w:bottom w:w="0" w:type="dxa"/>
              <w:right w:w="108" w:type="dxa"/>
            </w:tcMar>
          </w:tcPr>
          <w:p w14:paraId="297D25FD" w14:textId="136A374E"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FFFFF" w:themeFill="background1"/>
            <w:noWrap/>
            <w:tcMar>
              <w:top w:w="0" w:type="dxa"/>
              <w:left w:w="108" w:type="dxa"/>
              <w:bottom w:w="0" w:type="dxa"/>
              <w:right w:w="108" w:type="dxa"/>
            </w:tcMar>
          </w:tcPr>
          <w:p w14:paraId="41271518" w14:textId="6CD86434"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4 981</w:t>
            </w:r>
          </w:p>
        </w:tc>
        <w:tc>
          <w:tcPr>
            <w:tcW w:w="931" w:type="dxa"/>
            <w:gridSpan w:val="2"/>
            <w:shd w:val="clear" w:color="auto" w:fill="FFFFFF" w:themeFill="background1"/>
            <w:noWrap/>
            <w:tcMar>
              <w:top w:w="0" w:type="dxa"/>
              <w:left w:w="108" w:type="dxa"/>
              <w:bottom w:w="0" w:type="dxa"/>
              <w:right w:w="108" w:type="dxa"/>
            </w:tcMar>
          </w:tcPr>
          <w:p w14:paraId="13610211" w14:textId="448919EC"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549</w:t>
            </w:r>
          </w:p>
        </w:tc>
        <w:tc>
          <w:tcPr>
            <w:tcW w:w="930" w:type="dxa"/>
            <w:shd w:val="clear" w:color="auto" w:fill="FFFFFF" w:themeFill="background1"/>
            <w:noWrap/>
            <w:tcMar>
              <w:top w:w="0" w:type="dxa"/>
              <w:left w:w="108" w:type="dxa"/>
              <w:bottom w:w="0" w:type="dxa"/>
              <w:right w:w="108" w:type="dxa"/>
            </w:tcMar>
          </w:tcPr>
          <w:p w14:paraId="0B98F4C9" w14:textId="5AB45676"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FFFFF" w:themeFill="background1"/>
            <w:noWrap/>
            <w:tcMar>
              <w:top w:w="0" w:type="dxa"/>
              <w:left w:w="108" w:type="dxa"/>
              <w:bottom w:w="0" w:type="dxa"/>
              <w:right w:w="108" w:type="dxa"/>
            </w:tcMar>
          </w:tcPr>
          <w:p w14:paraId="05F375C0" w14:textId="5365E401"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620</w:t>
            </w:r>
          </w:p>
        </w:tc>
        <w:tc>
          <w:tcPr>
            <w:tcW w:w="931" w:type="dxa"/>
            <w:shd w:val="clear" w:color="auto" w:fill="FFFFFF" w:themeFill="background1"/>
            <w:noWrap/>
            <w:tcMar>
              <w:top w:w="0" w:type="dxa"/>
              <w:left w:w="108" w:type="dxa"/>
              <w:bottom w:w="0" w:type="dxa"/>
              <w:right w:w="108" w:type="dxa"/>
            </w:tcMar>
          </w:tcPr>
          <w:p w14:paraId="67F8F91A" w14:textId="06E8CCDD" w:rsidR="00474541" w:rsidRDefault="00474541" w:rsidP="00474541">
            <w:pPr>
              <w:suppressAutoHyphens/>
              <w:spacing w:after="0" w:line="240" w:lineRule="auto"/>
              <w:jc w:val="center"/>
              <w:rPr>
                <w:rFonts w:ascii="Calibri" w:hAnsi="Calibri" w:cs="Calibri"/>
                <w:sz w:val="18"/>
                <w:lang w:eastAsia="ar-SA"/>
              </w:rPr>
            </w:pPr>
            <w:r>
              <w:rPr>
                <w:rFonts w:ascii="Calibri" w:hAnsi="Calibri" w:cs="Calibri"/>
                <w:sz w:val="18"/>
                <w:lang w:eastAsia="ar-SA"/>
              </w:rPr>
              <w:t>7 024</w:t>
            </w:r>
          </w:p>
        </w:tc>
        <w:tc>
          <w:tcPr>
            <w:tcW w:w="931" w:type="dxa"/>
            <w:shd w:val="clear" w:color="auto" w:fill="FFFFFF" w:themeFill="background1"/>
            <w:noWrap/>
            <w:tcMar>
              <w:top w:w="0" w:type="dxa"/>
              <w:left w:w="108" w:type="dxa"/>
              <w:bottom w:w="0" w:type="dxa"/>
              <w:right w:w="108" w:type="dxa"/>
            </w:tcMar>
          </w:tcPr>
          <w:p w14:paraId="557936AE" w14:textId="2C07ED3D" w:rsidR="00474541" w:rsidRDefault="00474541" w:rsidP="00474541">
            <w:pPr>
              <w:suppressAutoHyphens/>
              <w:spacing w:after="0" w:line="240" w:lineRule="auto"/>
              <w:jc w:val="center"/>
              <w:rPr>
                <w:rFonts w:ascii="Calibri" w:hAnsi="Calibri" w:cs="Calibri"/>
                <w:b/>
                <w:bCs/>
                <w:sz w:val="18"/>
                <w:lang w:eastAsia="ar-SA"/>
              </w:rPr>
            </w:pPr>
            <w:r>
              <w:rPr>
                <w:rFonts w:ascii="Calibri" w:hAnsi="Calibri" w:cs="Calibri"/>
                <w:b/>
                <w:bCs/>
                <w:sz w:val="18"/>
                <w:lang w:eastAsia="ar-SA"/>
              </w:rPr>
              <w:t>14 406</w:t>
            </w:r>
          </w:p>
        </w:tc>
      </w:tr>
    </w:tbl>
    <w:p w14:paraId="2FACE208" w14:textId="77777777" w:rsidR="001C2E8C" w:rsidRDefault="001C2E8C" w:rsidP="00BB0CC4">
      <w:pPr>
        <w:suppressAutoHyphens/>
        <w:spacing w:after="960" w:line="276" w:lineRule="auto"/>
        <w:rPr>
          <w:b/>
          <w:sz w:val="28"/>
          <w:szCs w:val="28"/>
        </w:rPr>
      </w:pPr>
    </w:p>
    <w:p w14:paraId="10B9284B" w14:textId="77777777" w:rsidR="001C2E8C" w:rsidRDefault="001C2E8C" w:rsidP="00BB0CC4">
      <w:pPr>
        <w:suppressAutoHyphens/>
        <w:spacing w:after="960" w:line="276" w:lineRule="auto"/>
        <w:rPr>
          <w:b/>
          <w:sz w:val="28"/>
          <w:szCs w:val="28"/>
        </w:rPr>
      </w:pPr>
    </w:p>
    <w:p w14:paraId="1EE2C0ED" w14:textId="77777777" w:rsidR="001C2E8C" w:rsidRDefault="001C2E8C" w:rsidP="00BB0CC4">
      <w:pPr>
        <w:suppressAutoHyphens/>
        <w:spacing w:after="960" w:line="276" w:lineRule="auto"/>
        <w:rPr>
          <w:b/>
          <w:sz w:val="28"/>
          <w:szCs w:val="28"/>
        </w:rPr>
      </w:pPr>
    </w:p>
    <w:p w14:paraId="24F622AB" w14:textId="420E7D16" w:rsidR="001C2E8C" w:rsidRDefault="001C2E8C" w:rsidP="00BB0CC4">
      <w:pPr>
        <w:suppressAutoHyphens/>
        <w:spacing w:after="960" w:line="276" w:lineRule="auto"/>
        <w:rPr>
          <w:b/>
          <w:sz w:val="28"/>
          <w:szCs w:val="28"/>
        </w:rPr>
      </w:pPr>
    </w:p>
    <w:p w14:paraId="40E1858A" w14:textId="2FAFEFED" w:rsidR="00E012D0" w:rsidRDefault="00E012D0" w:rsidP="00BB0CC4">
      <w:pPr>
        <w:suppressAutoHyphens/>
        <w:spacing w:after="960" w:line="276" w:lineRule="auto"/>
        <w:rPr>
          <w:b/>
          <w:sz w:val="28"/>
          <w:szCs w:val="28"/>
        </w:rPr>
      </w:pPr>
    </w:p>
    <w:p w14:paraId="0B9428C6" w14:textId="77777777" w:rsidR="00561A27" w:rsidRDefault="00561A27" w:rsidP="00BB0CC4">
      <w:pPr>
        <w:suppressAutoHyphens/>
        <w:spacing w:after="960" w:line="276" w:lineRule="auto"/>
        <w:rPr>
          <w:b/>
          <w:sz w:val="28"/>
          <w:szCs w:val="28"/>
        </w:rPr>
      </w:pPr>
    </w:p>
    <w:p w14:paraId="7E60C95C" w14:textId="1D106E27" w:rsidR="001F69CF" w:rsidRDefault="001F69CF" w:rsidP="00BB0CC4">
      <w:pPr>
        <w:suppressAutoHyphens/>
        <w:spacing w:after="720"/>
        <w:rPr>
          <w:b/>
          <w:sz w:val="28"/>
          <w:szCs w:val="28"/>
        </w:rPr>
      </w:pPr>
      <w:r w:rsidRPr="00393CC8">
        <w:rPr>
          <w:b/>
          <w:sz w:val="28"/>
          <w:szCs w:val="28"/>
        </w:rPr>
        <w:lastRenderedPageBreak/>
        <w:t>E</w:t>
      </w:r>
      <w:r w:rsidRPr="00393CC8">
        <w:rPr>
          <w:b/>
          <w:sz w:val="28"/>
          <w:szCs w:val="28"/>
          <w:vertAlign w:val="subscript"/>
        </w:rPr>
        <w:t>9</w:t>
      </w:r>
      <w:r w:rsidRPr="00393CC8">
        <w:rPr>
          <w:b/>
          <w:sz w:val="28"/>
          <w:szCs w:val="28"/>
        </w:rPr>
        <w:t xml:space="preserve"> – Mezinárodní projekty VaV</w:t>
      </w:r>
    </w:p>
    <w:p w14:paraId="2D0FF18D" w14:textId="39C8D422" w:rsidR="001F69CF" w:rsidRDefault="0038360C" w:rsidP="00BB0CC4">
      <w:pPr>
        <w:suppressAutoHyphens/>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Přehled </w:t>
      </w:r>
      <w:r w:rsidR="001F69CF">
        <w:rPr>
          <w:rFonts w:ascii="Calibri" w:eastAsia="Calibri" w:hAnsi="Calibri" w:cs="Calibri"/>
          <w:bCs/>
          <w:sz w:val="22"/>
          <w:szCs w:val="22"/>
          <w:lang w:eastAsia="ar-SA"/>
        </w:rPr>
        <w:t xml:space="preserve">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a jejich celkové výnosy </w:t>
      </w:r>
      <w:r w:rsidR="001F69CF">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201</w:t>
      </w:r>
      <w:r w:rsidR="007626AE">
        <w:rPr>
          <w:rFonts w:ascii="Calibri" w:eastAsia="Calibri" w:hAnsi="Calibri" w:cs="Calibri"/>
          <w:bCs/>
          <w:sz w:val="22"/>
          <w:szCs w:val="22"/>
          <w:lang w:eastAsia="ar-SA"/>
        </w:rPr>
        <w:t>9</w:t>
      </w:r>
      <w:r w:rsidR="00267E54">
        <w:rPr>
          <w:rFonts w:ascii="Calibri" w:eastAsia="Calibri" w:hAnsi="Calibri" w:cs="Calibri"/>
          <w:bCs/>
          <w:sz w:val="22"/>
          <w:szCs w:val="22"/>
          <w:lang w:eastAsia="ar-SA"/>
        </w:rPr>
        <w:t>–</w:t>
      </w:r>
      <w:r w:rsidR="00B73D62">
        <w:rPr>
          <w:rFonts w:ascii="Calibri" w:eastAsia="Calibri" w:hAnsi="Calibri" w:cs="Calibri"/>
          <w:bCs/>
          <w:sz w:val="22"/>
          <w:szCs w:val="22"/>
          <w:lang w:eastAsia="ar-SA"/>
        </w:rPr>
        <w:t>202</w:t>
      </w:r>
      <w:r w:rsidR="007626AE">
        <w:rPr>
          <w:rFonts w:ascii="Calibri" w:eastAsia="Calibri" w:hAnsi="Calibri" w:cs="Calibri"/>
          <w:bCs/>
          <w:sz w:val="22"/>
          <w:szCs w:val="22"/>
          <w:lang w:eastAsia="ar-SA"/>
        </w:rPr>
        <w:t>3</w:t>
      </w:r>
      <w:r w:rsidR="00B73D62">
        <w:rPr>
          <w:rFonts w:ascii="Calibri" w:eastAsia="Calibri" w:hAnsi="Calibri" w:cs="Calibri"/>
          <w:bCs/>
          <w:sz w:val="22"/>
          <w:szCs w:val="22"/>
          <w:lang w:eastAsia="ar-SA"/>
        </w:rPr>
        <w:t xml:space="preserve"> </w:t>
      </w:r>
      <w:r>
        <w:rPr>
          <w:rFonts w:ascii="Calibri" w:eastAsia="Calibri" w:hAnsi="Calibri" w:cs="Calibri"/>
          <w:bCs/>
          <w:sz w:val="22"/>
          <w:szCs w:val="22"/>
          <w:lang w:eastAsia="ar-SA"/>
        </w:rPr>
        <w:t xml:space="preserve">jsou </w:t>
      </w:r>
      <w:r w:rsidR="00AE6B0B">
        <w:rPr>
          <w:rFonts w:ascii="Calibri" w:eastAsia="Calibri" w:hAnsi="Calibri" w:cs="Calibri"/>
          <w:bCs/>
          <w:sz w:val="22"/>
          <w:szCs w:val="22"/>
          <w:lang w:eastAsia="ar-SA"/>
        </w:rPr>
        <w:t>znázorněn</w:t>
      </w:r>
      <w:r>
        <w:rPr>
          <w:rFonts w:ascii="Calibri" w:eastAsia="Calibri" w:hAnsi="Calibri" w:cs="Calibri"/>
          <w:bCs/>
          <w:sz w:val="22"/>
          <w:szCs w:val="22"/>
          <w:lang w:eastAsia="ar-SA"/>
        </w:rPr>
        <w:t>y</w:t>
      </w:r>
      <w:r w:rsidR="00B73D62" w:rsidRPr="00BB30F4">
        <w:rPr>
          <w:rFonts w:ascii="Calibri" w:eastAsia="Calibri" w:hAnsi="Calibri" w:cs="Calibri"/>
          <w:bCs/>
          <w:sz w:val="22"/>
          <w:szCs w:val="22"/>
          <w:lang w:eastAsia="ar-SA"/>
        </w:rPr>
        <w:t xml:space="preserve"> v </w:t>
      </w:r>
      <w:r w:rsidR="007A354F">
        <w:rPr>
          <w:rFonts w:ascii="Calibri" w:eastAsia="Calibri" w:hAnsi="Calibri" w:cs="Calibri"/>
          <w:bCs/>
          <w:sz w:val="22"/>
          <w:szCs w:val="22"/>
          <w:lang w:eastAsia="ar-SA"/>
        </w:rPr>
        <w:t>Tab. 3</w:t>
      </w:r>
      <w:r w:rsidR="00AC6276">
        <w:rPr>
          <w:rFonts w:ascii="Calibri" w:eastAsia="Calibri" w:hAnsi="Calibri" w:cs="Calibri"/>
          <w:bCs/>
          <w:sz w:val="22"/>
          <w:szCs w:val="22"/>
          <w:lang w:eastAsia="ar-SA"/>
        </w:rPr>
        <w:t>8</w:t>
      </w:r>
      <w:r w:rsidR="001F69CF" w:rsidRPr="00BB30F4">
        <w:rPr>
          <w:rFonts w:ascii="Calibri" w:eastAsia="Calibri" w:hAnsi="Calibri" w:cs="Calibri"/>
          <w:bCs/>
          <w:sz w:val="22"/>
          <w:szCs w:val="22"/>
          <w:lang w:eastAsia="ar-SA"/>
        </w:rPr>
        <w:t>.</w:t>
      </w:r>
    </w:p>
    <w:p w14:paraId="34BBDD64" w14:textId="426A0DDA" w:rsidR="00753CD7" w:rsidRDefault="00753CD7" w:rsidP="00BB0CC4">
      <w:pPr>
        <w:suppressAutoHyphens/>
        <w:spacing w:after="0" w:line="240" w:lineRule="auto"/>
        <w:rPr>
          <w:rFonts w:ascii="Calibri" w:eastAsia="Calibri" w:hAnsi="Calibri" w:cs="Calibri"/>
          <w:bCs/>
          <w:sz w:val="22"/>
          <w:szCs w:val="22"/>
          <w:lang w:eastAsia="ar-SA"/>
        </w:rPr>
      </w:pPr>
    </w:p>
    <w:p w14:paraId="79A23D82" w14:textId="77777777" w:rsidR="00A919AB" w:rsidRDefault="00A919AB" w:rsidP="00BB0CC4">
      <w:pPr>
        <w:suppressAutoHyphens/>
        <w:spacing w:after="0" w:line="240" w:lineRule="auto"/>
        <w:rPr>
          <w:rFonts w:ascii="Calibri" w:eastAsia="Calibri" w:hAnsi="Calibri" w:cs="Calibri"/>
          <w:bCs/>
          <w:sz w:val="22"/>
          <w:szCs w:val="22"/>
          <w:lang w:eastAsia="ar-SA"/>
        </w:rPr>
      </w:pPr>
    </w:p>
    <w:p w14:paraId="31602E4B" w14:textId="67F71BA5" w:rsidR="007A354F" w:rsidRPr="00401BC1" w:rsidRDefault="007A354F" w:rsidP="00BB0CC4">
      <w:pPr>
        <w:suppressAutoHyphens/>
        <w:spacing w:line="240" w:lineRule="auto"/>
        <w:jc w:val="left"/>
        <w:rPr>
          <w:rFonts w:ascii="Calibri" w:eastAsia="Calibri" w:hAnsi="Calibri" w:cs="Calibri"/>
          <w:b/>
          <w:bCs/>
          <w:sz w:val="20"/>
          <w:szCs w:val="20"/>
          <w:lang w:eastAsia="ar-SA"/>
        </w:rPr>
      </w:pPr>
      <w:r w:rsidRPr="00401BC1">
        <w:rPr>
          <w:rFonts w:ascii="Calibri" w:eastAsia="Calibri" w:hAnsi="Calibri" w:cs="Calibri"/>
          <w:b/>
          <w:bCs/>
          <w:sz w:val="20"/>
          <w:szCs w:val="20"/>
          <w:lang w:eastAsia="ar-SA"/>
        </w:rPr>
        <w:t>Tab. 3</w:t>
      </w:r>
      <w:r w:rsidR="00AC6276">
        <w:rPr>
          <w:rFonts w:ascii="Calibri" w:eastAsia="Calibri" w:hAnsi="Calibri" w:cs="Calibri"/>
          <w:b/>
          <w:bCs/>
          <w:sz w:val="20"/>
          <w:szCs w:val="20"/>
          <w:lang w:eastAsia="ar-SA"/>
        </w:rPr>
        <w:t>8</w:t>
      </w:r>
      <w:r w:rsidRPr="00401BC1">
        <w:rPr>
          <w:rFonts w:ascii="Calibri" w:eastAsia="Calibri" w:hAnsi="Calibri" w:cs="Calibri"/>
          <w:b/>
          <w:bCs/>
          <w:sz w:val="20"/>
          <w:szCs w:val="20"/>
          <w:lang w:eastAsia="ar-SA"/>
        </w:rPr>
        <w:t xml:space="preserve">. </w:t>
      </w:r>
      <w:r w:rsidR="0038360C">
        <w:rPr>
          <w:rFonts w:ascii="Calibri" w:eastAsia="Calibri" w:hAnsi="Calibri" w:cs="Calibri"/>
          <w:b/>
          <w:bCs/>
          <w:sz w:val="20"/>
          <w:szCs w:val="20"/>
          <w:lang w:eastAsia="ar-SA"/>
        </w:rPr>
        <w:t xml:space="preserve">Přehled </w:t>
      </w:r>
      <w:r w:rsidR="00AE6B0B">
        <w:rPr>
          <w:rFonts w:ascii="Calibri" w:eastAsia="Calibri" w:hAnsi="Calibri" w:cs="Calibri"/>
          <w:b/>
          <w:bCs/>
          <w:sz w:val="20"/>
          <w:szCs w:val="20"/>
          <w:lang w:eastAsia="ar-SA"/>
        </w:rPr>
        <w:t>a c</w:t>
      </w:r>
      <w:r w:rsidRPr="00401BC1">
        <w:rPr>
          <w:rFonts w:ascii="Calibri" w:eastAsia="Calibri" w:hAnsi="Calibri" w:cs="Calibri"/>
          <w:b/>
          <w:bCs/>
          <w:sz w:val="20"/>
          <w:szCs w:val="20"/>
          <w:lang w:eastAsia="ar-SA"/>
        </w:rPr>
        <w:t xml:space="preserve">elkové výnosy </w:t>
      </w:r>
      <w:r w:rsidR="002E16A0" w:rsidRPr="00401BC1">
        <w:rPr>
          <w:rFonts w:ascii="Calibri" w:eastAsia="Calibri" w:hAnsi="Calibri" w:cs="Calibri"/>
          <w:b/>
          <w:bCs/>
          <w:sz w:val="20"/>
          <w:szCs w:val="20"/>
          <w:lang w:eastAsia="ar-SA"/>
        </w:rPr>
        <w:t>z mezinárodních projektů 201</w:t>
      </w:r>
      <w:r w:rsidR="007626AE">
        <w:rPr>
          <w:rFonts w:ascii="Calibri" w:eastAsia="Calibri" w:hAnsi="Calibri" w:cs="Calibri"/>
          <w:b/>
          <w:bCs/>
          <w:sz w:val="20"/>
          <w:szCs w:val="20"/>
          <w:lang w:eastAsia="ar-SA"/>
        </w:rPr>
        <w:t>9</w:t>
      </w:r>
      <w:r w:rsidR="00267E54" w:rsidRPr="00401BC1">
        <w:rPr>
          <w:rFonts w:ascii="Calibri" w:eastAsia="Calibri" w:hAnsi="Calibri" w:cs="Calibri"/>
          <w:b/>
          <w:bCs/>
          <w:sz w:val="20"/>
          <w:szCs w:val="20"/>
          <w:lang w:eastAsia="ar-SA"/>
        </w:rPr>
        <w:t>–</w:t>
      </w:r>
      <w:r w:rsidRPr="00401BC1">
        <w:rPr>
          <w:rFonts w:ascii="Calibri" w:eastAsia="Calibri" w:hAnsi="Calibri" w:cs="Calibri"/>
          <w:b/>
          <w:bCs/>
          <w:sz w:val="20"/>
          <w:szCs w:val="20"/>
          <w:lang w:eastAsia="ar-SA"/>
        </w:rPr>
        <w:t>202</w:t>
      </w:r>
      <w:r w:rsidR="007626AE">
        <w:rPr>
          <w:rFonts w:ascii="Calibri" w:eastAsia="Calibri" w:hAnsi="Calibri" w:cs="Calibri"/>
          <w:b/>
          <w:bCs/>
          <w:sz w:val="20"/>
          <w:szCs w:val="20"/>
          <w:lang w:eastAsia="ar-SA"/>
        </w:rPr>
        <w:t>3</w:t>
      </w:r>
    </w:p>
    <w:tbl>
      <w:tblPr>
        <w:tblW w:w="9376" w:type="dxa"/>
        <w:tblLayout w:type="fixed"/>
        <w:tblCellMar>
          <w:left w:w="70" w:type="dxa"/>
          <w:right w:w="70" w:type="dxa"/>
        </w:tblCellMar>
        <w:tblLook w:val="04A0" w:firstRow="1" w:lastRow="0" w:firstColumn="1" w:lastColumn="0" w:noHBand="0" w:noVBand="1"/>
      </w:tblPr>
      <w:tblGrid>
        <w:gridCol w:w="10"/>
        <w:gridCol w:w="1096"/>
        <w:gridCol w:w="26"/>
        <w:gridCol w:w="1494"/>
        <w:gridCol w:w="62"/>
        <w:gridCol w:w="2686"/>
        <w:gridCol w:w="12"/>
        <w:gridCol w:w="780"/>
        <w:gridCol w:w="51"/>
        <w:gridCol w:w="741"/>
        <w:gridCol w:w="35"/>
        <w:gridCol w:w="757"/>
        <w:gridCol w:w="74"/>
        <w:gridCol w:w="718"/>
        <w:gridCol w:w="58"/>
        <w:gridCol w:w="756"/>
        <w:gridCol w:w="20"/>
      </w:tblGrid>
      <w:tr w:rsidR="00BA3EF4" w:rsidRPr="005C2EF2" w14:paraId="667CCF96" w14:textId="77777777" w:rsidTr="000D30AD">
        <w:trPr>
          <w:trHeight w:val="217"/>
        </w:trPr>
        <w:tc>
          <w:tcPr>
            <w:tcW w:w="1106" w:type="dxa"/>
            <w:gridSpan w:val="2"/>
            <w:tcBorders>
              <w:top w:val="single" w:sz="4" w:space="0" w:color="E7E6E6" w:themeColor="background2"/>
              <w:left w:val="single" w:sz="4" w:space="0" w:color="E7E6E6" w:themeColor="background2"/>
              <w:bottom w:val="single" w:sz="4" w:space="0" w:color="E7E6E6" w:themeColor="background2"/>
            </w:tcBorders>
            <w:shd w:val="clear" w:color="000000" w:fill="ED7D31"/>
            <w:vAlign w:val="center"/>
            <w:hideMark/>
          </w:tcPr>
          <w:p w14:paraId="025E1AAD"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V roli příjemce</w:t>
            </w:r>
          </w:p>
        </w:tc>
        <w:tc>
          <w:tcPr>
            <w:tcW w:w="1520" w:type="dxa"/>
            <w:gridSpan w:val="2"/>
            <w:shd w:val="clear" w:color="000000" w:fill="ED7D31"/>
            <w:vAlign w:val="center"/>
            <w:hideMark/>
          </w:tcPr>
          <w:p w14:paraId="6F321C83"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shd w:val="clear" w:color="000000" w:fill="ED7D31"/>
            <w:vAlign w:val="center"/>
            <w:hideMark/>
          </w:tcPr>
          <w:p w14:paraId="707CBA3C"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shd w:val="clear" w:color="000000" w:fill="ED7D31"/>
            <w:vAlign w:val="center"/>
            <w:hideMark/>
          </w:tcPr>
          <w:p w14:paraId="7C018F3F"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776" w:type="dxa"/>
            <w:gridSpan w:val="2"/>
            <w:shd w:val="clear" w:color="000000" w:fill="ED7D31"/>
            <w:vAlign w:val="center"/>
            <w:hideMark/>
          </w:tcPr>
          <w:p w14:paraId="62E1630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shd w:val="clear" w:color="000000" w:fill="ED7D31"/>
            <w:vAlign w:val="center"/>
            <w:hideMark/>
          </w:tcPr>
          <w:p w14:paraId="7BA159E9"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776" w:type="dxa"/>
            <w:gridSpan w:val="2"/>
            <w:shd w:val="clear" w:color="000000" w:fill="ED7D31"/>
            <w:vAlign w:val="center"/>
            <w:hideMark/>
          </w:tcPr>
          <w:p w14:paraId="78033355" w14:textId="77777777" w:rsidR="005C2EF2" w:rsidRPr="005C2EF2" w:rsidRDefault="005C2EF2" w:rsidP="005C2EF2">
            <w:pPr>
              <w:spacing w:after="0" w:line="240" w:lineRule="auto"/>
              <w:jc w:val="left"/>
              <w:rPr>
                <w:rFonts w:ascii="Calibri" w:hAnsi="Calibri" w:cs="Calibri"/>
                <w:b/>
                <w:bCs/>
                <w:sz w:val="18"/>
                <w:szCs w:val="18"/>
              </w:rPr>
            </w:pPr>
            <w:r w:rsidRPr="005C2EF2">
              <w:rPr>
                <w:rFonts w:ascii="Calibri" w:hAnsi="Calibri" w:cs="Calibri"/>
                <w:b/>
                <w:bCs/>
                <w:sz w:val="18"/>
                <w:szCs w:val="18"/>
              </w:rPr>
              <w:t> </w:t>
            </w:r>
          </w:p>
        </w:tc>
        <w:tc>
          <w:tcPr>
            <w:tcW w:w="776" w:type="dxa"/>
            <w:gridSpan w:val="2"/>
            <w:shd w:val="clear" w:color="000000" w:fill="ED7D31"/>
            <w:vAlign w:val="center"/>
            <w:hideMark/>
          </w:tcPr>
          <w:p w14:paraId="2DD52F1A" w14:textId="77777777" w:rsidR="005C2EF2" w:rsidRPr="005C2EF2" w:rsidRDefault="005C2EF2" w:rsidP="005C2EF2">
            <w:pPr>
              <w:spacing w:after="0" w:line="240" w:lineRule="auto"/>
              <w:jc w:val="left"/>
              <w:rPr>
                <w:rFonts w:ascii="Calibri" w:hAnsi="Calibri" w:cs="Calibri"/>
                <w:b/>
                <w:bCs/>
                <w:sz w:val="18"/>
                <w:szCs w:val="18"/>
              </w:rPr>
            </w:pPr>
            <w:r w:rsidRPr="005C2EF2">
              <w:rPr>
                <w:rFonts w:ascii="Calibri" w:hAnsi="Calibri" w:cs="Calibri"/>
                <w:b/>
                <w:bCs/>
                <w:sz w:val="18"/>
                <w:szCs w:val="18"/>
              </w:rPr>
              <w:t> </w:t>
            </w:r>
          </w:p>
        </w:tc>
      </w:tr>
      <w:tr w:rsidR="00316B8E" w:rsidRPr="005C2EF2" w14:paraId="35E0DBD1" w14:textId="77777777" w:rsidTr="000D30AD">
        <w:trPr>
          <w:trHeight w:val="349"/>
        </w:trPr>
        <w:tc>
          <w:tcPr>
            <w:tcW w:w="110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D3490D8"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Poskytovatel /Investor</w:t>
            </w:r>
          </w:p>
        </w:tc>
        <w:tc>
          <w:tcPr>
            <w:tcW w:w="1520" w:type="dxa"/>
            <w:gridSpan w:val="2"/>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4A5A920"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Program/Dotační schéma</w:t>
            </w:r>
          </w:p>
        </w:tc>
        <w:tc>
          <w:tcPr>
            <w:tcW w:w="2760" w:type="dxa"/>
            <w:gridSpan w:val="3"/>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25617BA" w14:textId="77777777" w:rsidR="00316B8E" w:rsidRPr="005C2EF2" w:rsidRDefault="00316B8E"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Název projektu</w:t>
            </w:r>
          </w:p>
        </w:tc>
        <w:tc>
          <w:tcPr>
            <w:tcW w:w="3990" w:type="dxa"/>
            <w:gridSpan w:val="10"/>
            <w:tcBorders>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B8FDB7F" w14:textId="0C892788" w:rsidR="00316B8E" w:rsidRPr="005C2EF2" w:rsidRDefault="00316B8E" w:rsidP="005C2EF2">
            <w:pPr>
              <w:spacing w:after="0" w:line="240" w:lineRule="auto"/>
              <w:jc w:val="center"/>
              <w:rPr>
                <w:rFonts w:ascii="Calibri" w:hAnsi="Calibri" w:cs="Calibri"/>
                <w:b/>
                <w:bCs/>
                <w:color w:val="FFFFFF"/>
                <w:sz w:val="18"/>
                <w:szCs w:val="18"/>
              </w:rPr>
            </w:pPr>
            <w:r w:rsidRPr="00316B8E">
              <w:rPr>
                <w:rFonts w:ascii="Calibri" w:hAnsi="Calibri" w:cs="Calibri"/>
                <w:b/>
                <w:bCs/>
                <w:color w:val="FFFFFF"/>
                <w:sz w:val="18"/>
                <w:szCs w:val="18"/>
              </w:rPr>
              <w:t>Podpora (v tis. Kč)</w:t>
            </w:r>
            <w:r w:rsidRPr="005C2EF2">
              <w:rPr>
                <w:rFonts w:ascii="Calibri" w:hAnsi="Calibri" w:cs="Calibri"/>
                <w:b/>
                <w:bCs/>
                <w:color w:val="FFFFFF"/>
                <w:sz w:val="18"/>
                <w:szCs w:val="18"/>
              </w:rPr>
              <w:t> </w:t>
            </w:r>
          </w:p>
          <w:p w14:paraId="3194D5F5" w14:textId="3F1D2136" w:rsidR="00316B8E" w:rsidRPr="005C2EF2" w:rsidRDefault="00316B8E"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 </w:t>
            </w:r>
          </w:p>
        </w:tc>
      </w:tr>
      <w:tr w:rsidR="00BA3EF4" w:rsidRPr="005C2EF2" w14:paraId="3C67D760" w14:textId="77777777" w:rsidTr="000D30AD">
        <w:trPr>
          <w:trHeight w:val="228"/>
        </w:trPr>
        <w:tc>
          <w:tcPr>
            <w:tcW w:w="110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E5DA32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1520"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39494B9D"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BE69935"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890518E"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2019</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395A37C"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2020</w:t>
            </w:r>
          </w:p>
        </w:tc>
        <w:tc>
          <w:tcPr>
            <w:tcW w:w="831"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1EAD78EE"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2021</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000514BD"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2022</w:t>
            </w:r>
          </w:p>
        </w:tc>
        <w:tc>
          <w:tcPr>
            <w:tcW w:w="77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DF934B4" w14:textId="77777777" w:rsidR="005C2EF2" w:rsidRPr="005C2EF2" w:rsidRDefault="005C2EF2" w:rsidP="005C2EF2">
            <w:pPr>
              <w:spacing w:after="0" w:line="240" w:lineRule="auto"/>
              <w:jc w:val="center"/>
              <w:rPr>
                <w:rFonts w:ascii="Calibri" w:hAnsi="Calibri" w:cs="Calibri"/>
                <w:b/>
                <w:bCs/>
                <w:color w:val="FFFFFF"/>
                <w:sz w:val="18"/>
                <w:szCs w:val="18"/>
              </w:rPr>
            </w:pPr>
            <w:r w:rsidRPr="005C2EF2">
              <w:rPr>
                <w:rFonts w:ascii="Calibri" w:hAnsi="Calibri" w:cs="Calibri"/>
                <w:b/>
                <w:bCs/>
                <w:color w:val="FFFFFF"/>
                <w:sz w:val="18"/>
                <w:szCs w:val="18"/>
              </w:rPr>
              <w:t>2023</w:t>
            </w:r>
          </w:p>
        </w:tc>
      </w:tr>
      <w:tr w:rsidR="00BA3EF4" w:rsidRPr="005C2EF2" w14:paraId="26499019" w14:textId="77777777" w:rsidTr="000D30AD">
        <w:trPr>
          <w:trHeight w:val="533"/>
        </w:trPr>
        <w:tc>
          <w:tcPr>
            <w:tcW w:w="110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BE5A7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A2345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BFD49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HR 0108 – </w:t>
            </w:r>
            <w:proofErr w:type="spellStart"/>
            <w:r w:rsidRPr="005C2EF2">
              <w:rPr>
                <w:rFonts w:ascii="Calibri" w:hAnsi="Calibri" w:cs="Calibri"/>
                <w:color w:val="000000"/>
                <w:sz w:val="18"/>
                <w:szCs w:val="18"/>
              </w:rPr>
              <w:t>Concurrent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Product</w:t>
            </w:r>
            <w:proofErr w:type="spellEnd"/>
            <w:r w:rsidRPr="005C2EF2">
              <w:rPr>
                <w:rFonts w:ascii="Calibri" w:hAnsi="Calibri" w:cs="Calibri"/>
                <w:color w:val="000000"/>
                <w:sz w:val="18"/>
                <w:szCs w:val="18"/>
              </w:rPr>
              <w:t xml:space="preserve"> and Technology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of Joint </w:t>
            </w:r>
            <w:proofErr w:type="spellStart"/>
            <w:r w:rsidRPr="005C2EF2">
              <w:rPr>
                <w:rFonts w:ascii="Calibri" w:hAnsi="Calibri" w:cs="Calibri"/>
                <w:color w:val="000000"/>
                <w:sz w:val="18"/>
                <w:szCs w:val="18"/>
              </w:rPr>
              <w:t>Programs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Oriented</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Industrial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p>
        </w:tc>
        <w:tc>
          <w:tcPr>
            <w:tcW w:w="831"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4B61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4ECF6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B9F30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AE36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w:t>
            </w:r>
          </w:p>
        </w:tc>
        <w:tc>
          <w:tcPr>
            <w:tcW w:w="77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69F0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112</w:t>
            </w:r>
          </w:p>
        </w:tc>
      </w:tr>
      <w:tr w:rsidR="00BA3EF4" w:rsidRPr="005C2EF2" w14:paraId="31B7DA4E" w14:textId="77777777" w:rsidTr="005E5DB4">
        <w:trPr>
          <w:trHeight w:val="882"/>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29CBB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7869D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8158C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PL 0033 –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mechanical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r w:rsidRPr="005C2EF2">
              <w:rPr>
                <w:rFonts w:ascii="Calibri" w:hAnsi="Calibri" w:cs="Calibri"/>
                <w:color w:val="000000"/>
                <w:sz w:val="18"/>
                <w:szCs w:val="18"/>
              </w:rPr>
              <w:t xml:space="preserve"> (design, technology and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management) as </w:t>
            </w:r>
            <w:proofErr w:type="spellStart"/>
            <w:r w:rsidRPr="005C2EF2">
              <w:rPr>
                <w:rFonts w:ascii="Calibri" w:hAnsi="Calibri" w:cs="Calibri"/>
                <w:color w:val="000000"/>
                <w:sz w:val="18"/>
                <w:szCs w:val="18"/>
              </w:rPr>
              <w:t>an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essential</w:t>
            </w:r>
            <w:proofErr w:type="spellEnd"/>
            <w:r w:rsidRPr="005C2EF2">
              <w:rPr>
                <w:rFonts w:ascii="Calibri" w:hAnsi="Calibri" w:cs="Calibri"/>
                <w:color w:val="000000"/>
                <w:sz w:val="18"/>
                <w:szCs w:val="18"/>
              </w:rPr>
              <w:t xml:space="preserve"> base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progress</w:t>
            </w:r>
            <w:proofErr w:type="spellEnd"/>
            <w:r w:rsidRPr="005C2EF2">
              <w:rPr>
                <w:rFonts w:ascii="Calibri" w:hAnsi="Calibri" w:cs="Calibri"/>
                <w:color w:val="000000"/>
                <w:sz w:val="18"/>
                <w:szCs w:val="18"/>
              </w:rPr>
              <w:t xml:space="preserve"> in the area of </w:t>
            </w:r>
            <w:proofErr w:type="spellStart"/>
            <w:r w:rsidRPr="005C2EF2">
              <w:rPr>
                <w:rFonts w:ascii="Calibri" w:hAnsi="Calibri" w:cs="Calibri"/>
                <w:color w:val="000000"/>
                <w:sz w:val="18"/>
                <w:szCs w:val="18"/>
              </w:rPr>
              <w:t>small</w:t>
            </w:r>
            <w:proofErr w:type="spellEnd"/>
            <w:r w:rsidRPr="005C2EF2">
              <w:rPr>
                <w:rFonts w:ascii="Calibri" w:hAnsi="Calibri" w:cs="Calibri"/>
                <w:color w:val="000000"/>
                <w:sz w:val="18"/>
                <w:szCs w:val="18"/>
              </w:rPr>
              <w:t xml:space="preserve"> and medium </w:t>
            </w:r>
            <w:proofErr w:type="spellStart"/>
            <w:r w:rsidRPr="005C2EF2">
              <w:rPr>
                <w:rFonts w:ascii="Calibri" w:hAnsi="Calibri" w:cs="Calibri"/>
                <w:color w:val="000000"/>
                <w:sz w:val="18"/>
                <w:szCs w:val="18"/>
              </w:rPr>
              <w:t>companies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logistics</w:t>
            </w:r>
            <w:proofErr w:type="spellEnd"/>
            <w:r w:rsidRPr="005C2EF2">
              <w:rPr>
                <w:rFonts w:ascii="Calibri" w:hAnsi="Calibri" w:cs="Calibri"/>
                <w:color w:val="000000"/>
                <w:sz w:val="18"/>
                <w:szCs w:val="18"/>
              </w:rPr>
              <w:t xml:space="preserve"> –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preparation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of joint </w:t>
            </w:r>
            <w:proofErr w:type="spellStart"/>
            <w:r w:rsidRPr="005C2EF2">
              <w:rPr>
                <w:rFonts w:ascii="Calibri" w:hAnsi="Calibri" w:cs="Calibri"/>
                <w:color w:val="000000"/>
                <w:sz w:val="18"/>
                <w:szCs w:val="18"/>
              </w:rPr>
              <w:t>programs</w:t>
            </w:r>
            <w:proofErr w:type="spellEnd"/>
            <w:r w:rsidRPr="005C2EF2">
              <w:rPr>
                <w:rFonts w:ascii="Calibri" w:hAnsi="Calibri" w:cs="Calibri"/>
                <w:color w:val="000000"/>
                <w:sz w:val="18"/>
                <w:szCs w:val="18"/>
              </w:rPr>
              <w:t xml:space="preserve"> of study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38F9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BA519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D9B9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B69E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F84D3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54</w:t>
            </w:r>
          </w:p>
        </w:tc>
      </w:tr>
      <w:tr w:rsidR="00BA3EF4" w:rsidRPr="005C2EF2" w14:paraId="6F4F4B1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3EB53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BA880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020D7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 0013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of Environment-</w:t>
            </w:r>
            <w:proofErr w:type="spellStart"/>
            <w:r w:rsidRPr="005C2EF2">
              <w:rPr>
                <w:rFonts w:ascii="Calibri" w:hAnsi="Calibri" w:cs="Calibri"/>
                <w:color w:val="000000"/>
                <w:sz w:val="18"/>
                <w:szCs w:val="18"/>
              </w:rPr>
              <w:t>oriented</w:t>
            </w:r>
            <w:proofErr w:type="spellEnd"/>
            <w:r w:rsidRPr="005C2EF2">
              <w:rPr>
                <w:rFonts w:ascii="Calibri" w:hAnsi="Calibri" w:cs="Calibri"/>
                <w:color w:val="000000"/>
                <w:sz w:val="18"/>
                <w:szCs w:val="18"/>
              </w:rPr>
              <w:t xml:space="preserve"> Technologies in </w:t>
            </w:r>
            <w:proofErr w:type="spellStart"/>
            <w:r w:rsidRPr="005C2EF2">
              <w:rPr>
                <w:rFonts w:ascii="Calibri" w:hAnsi="Calibri" w:cs="Calibri"/>
                <w:color w:val="000000"/>
                <w:sz w:val="18"/>
                <w:szCs w:val="18"/>
              </w:rPr>
              <w:t>Manufacturing</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CACD7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3A4E1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D290B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407681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322F5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80</w:t>
            </w:r>
          </w:p>
        </w:tc>
      </w:tr>
      <w:tr w:rsidR="00BA3EF4" w:rsidRPr="005C2EF2" w14:paraId="6EE15571"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00172F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A39ED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1120F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 0202 – </w:t>
            </w:r>
            <w:proofErr w:type="spellStart"/>
            <w:r w:rsidRPr="005C2EF2">
              <w:rPr>
                <w:rFonts w:ascii="Calibri" w:hAnsi="Calibri" w:cs="Calibri"/>
                <w:color w:val="000000"/>
                <w:sz w:val="18"/>
                <w:szCs w:val="18"/>
              </w:rPr>
              <w:t>Implementation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utilization</w:t>
            </w:r>
            <w:proofErr w:type="spellEnd"/>
            <w:r w:rsidRPr="005C2EF2">
              <w:rPr>
                <w:rFonts w:ascii="Calibri" w:hAnsi="Calibri" w:cs="Calibri"/>
                <w:color w:val="000000"/>
                <w:sz w:val="18"/>
                <w:szCs w:val="18"/>
              </w:rPr>
              <w:t xml:space="preserve"> of e-</w:t>
            </w:r>
            <w:proofErr w:type="spellStart"/>
            <w:r w:rsidRPr="005C2EF2">
              <w:rPr>
                <w:rFonts w:ascii="Calibri" w:hAnsi="Calibri" w:cs="Calibri"/>
                <w:color w:val="000000"/>
                <w:sz w:val="18"/>
                <w:szCs w:val="18"/>
              </w:rPr>
              <w:t>learning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systems</w:t>
            </w:r>
            <w:proofErr w:type="spellEnd"/>
            <w:r w:rsidRPr="005C2EF2">
              <w:rPr>
                <w:rFonts w:ascii="Calibri" w:hAnsi="Calibri" w:cs="Calibri"/>
                <w:color w:val="000000"/>
                <w:sz w:val="18"/>
                <w:szCs w:val="18"/>
              </w:rPr>
              <w:t xml:space="preserve"> in study area of </w:t>
            </w:r>
            <w:proofErr w:type="spellStart"/>
            <w:r w:rsidRPr="005C2EF2">
              <w:rPr>
                <w:rFonts w:ascii="Calibri" w:hAnsi="Calibri" w:cs="Calibri"/>
                <w:color w:val="000000"/>
                <w:sz w:val="18"/>
                <w:szCs w:val="18"/>
              </w:rPr>
              <w:t>production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engineering</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Central</w:t>
            </w:r>
            <w:proofErr w:type="spellEnd"/>
            <w:r w:rsidRPr="005C2EF2">
              <w:rPr>
                <w:rFonts w:ascii="Calibri" w:hAnsi="Calibri" w:cs="Calibri"/>
                <w:color w:val="000000"/>
                <w:sz w:val="18"/>
                <w:szCs w:val="18"/>
              </w:rPr>
              <w:t xml:space="preserve"> European Region</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2A06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5128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D97E7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A8DDF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57298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112</w:t>
            </w:r>
          </w:p>
        </w:tc>
      </w:tr>
      <w:tr w:rsidR="00BA3EF4" w:rsidRPr="005C2EF2" w14:paraId="09BE94F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97C6B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AB00FB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5784C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SK 0067 – ADVANCES IN MACHINING – </w:t>
            </w:r>
            <w:proofErr w:type="spellStart"/>
            <w:r w:rsidRPr="005C2EF2">
              <w:rPr>
                <w:rFonts w:ascii="Calibri" w:hAnsi="Calibri" w:cs="Calibri"/>
                <w:color w:val="000000"/>
                <w:sz w:val="18"/>
                <w:szCs w:val="18"/>
              </w:rPr>
              <w:t>innovation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procedures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joint </w:t>
            </w:r>
            <w:proofErr w:type="spellStart"/>
            <w:r w:rsidRPr="005C2EF2">
              <w:rPr>
                <w:rFonts w:ascii="Calibri" w:hAnsi="Calibri" w:cs="Calibri"/>
                <w:color w:val="000000"/>
                <w:sz w:val="18"/>
                <w:szCs w:val="18"/>
              </w:rPr>
              <w:t>education</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part 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8E4B1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E4A2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A4A4C1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54DAF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61888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w:t>
            </w:r>
          </w:p>
        </w:tc>
      </w:tr>
      <w:tr w:rsidR="00BA3EF4" w:rsidRPr="005C2EF2" w14:paraId="6BCEEC17"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662C0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B440B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23989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PL 0901 – </w:t>
            </w:r>
            <w:proofErr w:type="spellStart"/>
            <w:r w:rsidRPr="005C2EF2">
              <w:rPr>
                <w:rFonts w:ascii="Calibri" w:hAnsi="Calibri" w:cs="Calibri"/>
                <w:color w:val="000000"/>
                <w:sz w:val="18"/>
                <w:szCs w:val="18"/>
              </w:rPr>
              <w:t>Teaching</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research</w:t>
            </w:r>
            <w:proofErr w:type="spellEnd"/>
            <w:r w:rsidRPr="005C2EF2">
              <w:rPr>
                <w:rFonts w:ascii="Calibri" w:hAnsi="Calibri" w:cs="Calibri"/>
                <w:color w:val="000000"/>
                <w:sz w:val="18"/>
                <w:szCs w:val="18"/>
              </w:rPr>
              <w:t xml:space="preserve"> in </w:t>
            </w:r>
            <w:proofErr w:type="spellStart"/>
            <w:r w:rsidRPr="005C2EF2">
              <w:rPr>
                <w:rFonts w:ascii="Calibri" w:hAnsi="Calibri" w:cs="Calibri"/>
                <w:color w:val="000000"/>
                <w:sz w:val="18"/>
                <w:szCs w:val="18"/>
              </w:rPr>
              <w:t>advanced</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manufacturing</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BA229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2E7A9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215CA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ED3BA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174C1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94</w:t>
            </w:r>
          </w:p>
        </w:tc>
      </w:tr>
      <w:tr w:rsidR="00BA3EF4" w:rsidRPr="005C2EF2" w14:paraId="181C90E4"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44112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A54286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CEEPUS III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99E68F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SK 1018 – Biology, Biotechnology and Food Sciences</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2D56A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62CBE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34C7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DE81D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626C33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56DC7B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EF483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B2CB4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Norské fondy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2C9C4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Univerzální design – mapování potenciálu a zapojení nové generace v oblasti kreativních průmyslů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74794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5D940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0588D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35FAEC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3180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C1FF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2317</w:t>
            </w:r>
          </w:p>
        </w:tc>
      </w:tr>
      <w:tr w:rsidR="00BA3EF4" w:rsidRPr="005C2EF2" w14:paraId="156CEB9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94B47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DD11E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Norské fondy</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04936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The </w:t>
            </w:r>
            <w:proofErr w:type="spellStart"/>
            <w:r w:rsidRPr="005C2EF2">
              <w:rPr>
                <w:rFonts w:ascii="Calibri" w:hAnsi="Calibri" w:cs="Calibri"/>
                <w:color w:val="000000"/>
                <w:sz w:val="18"/>
                <w:szCs w:val="18"/>
              </w:rPr>
              <w:t>Short</w:t>
            </w:r>
            <w:proofErr w:type="spellEnd"/>
            <w:r w:rsidRPr="005C2EF2">
              <w:rPr>
                <w:rFonts w:ascii="Calibri" w:hAnsi="Calibri" w:cs="Calibri"/>
                <w:color w:val="000000"/>
                <w:sz w:val="18"/>
                <w:szCs w:val="18"/>
              </w:rPr>
              <w:t xml:space="preserve">-Term Study </w:t>
            </w:r>
            <w:proofErr w:type="spellStart"/>
            <w:r w:rsidRPr="005C2EF2">
              <w:rPr>
                <w:rFonts w:ascii="Calibri" w:hAnsi="Calibri" w:cs="Calibri"/>
                <w:color w:val="000000"/>
                <w:sz w:val="18"/>
                <w:szCs w:val="18"/>
              </w:rPr>
              <w:t>Stay</w:t>
            </w:r>
            <w:proofErr w:type="spellEnd"/>
            <w:r w:rsidRPr="005C2EF2">
              <w:rPr>
                <w:rFonts w:ascii="Calibri" w:hAnsi="Calibri" w:cs="Calibri"/>
                <w:color w:val="000000"/>
                <w:sz w:val="18"/>
                <w:szCs w:val="18"/>
              </w:rPr>
              <w:t xml:space="preserve"> of TBU in Zlín </w:t>
            </w:r>
            <w:proofErr w:type="spellStart"/>
            <w:r w:rsidRPr="005C2EF2">
              <w:rPr>
                <w:rFonts w:ascii="Calibri" w:hAnsi="Calibri" w:cs="Calibri"/>
                <w:color w:val="000000"/>
                <w:sz w:val="18"/>
                <w:szCs w:val="18"/>
              </w:rPr>
              <w:t>Students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at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Volda</w:t>
            </w:r>
            <w:proofErr w:type="spellEnd"/>
            <w:r w:rsidRPr="005C2EF2">
              <w:rPr>
                <w:rFonts w:ascii="Calibri" w:hAnsi="Calibri" w:cs="Calibri"/>
                <w:color w:val="000000"/>
                <w:sz w:val="18"/>
                <w:szCs w:val="18"/>
              </w:rPr>
              <w:t xml:space="preserve"> University </w:t>
            </w:r>
            <w:proofErr w:type="spellStart"/>
            <w:r w:rsidRPr="005C2EF2">
              <w:rPr>
                <w:rFonts w:ascii="Calibri" w:hAnsi="Calibri" w:cs="Calibri"/>
                <w:color w:val="000000"/>
                <w:sz w:val="18"/>
                <w:szCs w:val="18"/>
              </w:rPr>
              <w:t>College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96962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664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0B2C8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B9546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E891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1CBC3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049CB2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95B08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Dům zahraniční spolupráce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A2143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Norské fondy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EF694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Student Exchange </w:t>
            </w:r>
            <w:proofErr w:type="spellStart"/>
            <w:r w:rsidRPr="005C2EF2">
              <w:rPr>
                <w:rFonts w:ascii="Calibri" w:hAnsi="Calibri" w:cs="Calibri"/>
                <w:color w:val="000000"/>
                <w:sz w:val="18"/>
                <w:szCs w:val="18"/>
              </w:rPr>
              <w:t>Programme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Between</w:t>
            </w:r>
            <w:proofErr w:type="spellEnd"/>
            <w:r w:rsidRPr="005C2EF2">
              <w:rPr>
                <w:rFonts w:ascii="Calibri" w:hAnsi="Calibri" w:cs="Calibri"/>
                <w:color w:val="000000"/>
                <w:sz w:val="18"/>
                <w:szCs w:val="18"/>
              </w:rPr>
              <w:t xml:space="preserve"> TBU in Zlín and </w:t>
            </w:r>
            <w:proofErr w:type="spellStart"/>
            <w:r w:rsidRPr="005C2EF2">
              <w:rPr>
                <w:rFonts w:ascii="Calibri" w:hAnsi="Calibri" w:cs="Calibri"/>
                <w:color w:val="000000"/>
                <w:sz w:val="18"/>
                <w:szCs w:val="18"/>
              </w:rPr>
              <w:t>Volda</w:t>
            </w:r>
            <w:proofErr w:type="spellEnd"/>
            <w:r w:rsidRPr="005C2EF2">
              <w:rPr>
                <w:rFonts w:ascii="Calibri" w:hAnsi="Calibri" w:cs="Calibri"/>
                <w:color w:val="000000"/>
                <w:sz w:val="18"/>
                <w:szCs w:val="18"/>
              </w:rPr>
              <w:t xml:space="preserve"> University </w:t>
            </w:r>
            <w:proofErr w:type="spellStart"/>
            <w:r w:rsidRPr="005C2EF2">
              <w:rPr>
                <w:rFonts w:ascii="Calibri" w:hAnsi="Calibri" w:cs="Calibri"/>
                <w:color w:val="000000"/>
                <w:sz w:val="18"/>
                <w:szCs w:val="18"/>
              </w:rPr>
              <w:t>College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A607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A8A1D9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9DAF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547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F70060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A501F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E2102E1" w14:textId="77777777" w:rsidTr="005E5DB4">
        <w:trPr>
          <w:trHeight w:val="664"/>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A048B1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EU</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B59A47D"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Horizon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Europe</w:t>
            </w:r>
            <w:proofErr w:type="spellEnd"/>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0817C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TWINNING FOR DEVELOPMENT OF WORLD-CLASS NEXT GENERATION BATTERIES</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6858C0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5ACFA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DDEA7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7920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EE904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2218</w:t>
            </w:r>
          </w:p>
        </w:tc>
      </w:tr>
      <w:tr w:rsidR="00BA3EF4" w:rsidRPr="005C2EF2" w14:paraId="3EDC4E0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3782F7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EU</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4C24EEF"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Horizon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Europe</w:t>
            </w:r>
            <w:proofErr w:type="spellEnd"/>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5B0B1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European </w:t>
            </w:r>
            <w:proofErr w:type="spellStart"/>
            <w:r w:rsidRPr="005C2EF2">
              <w:rPr>
                <w:rFonts w:ascii="Calibri" w:hAnsi="Calibri" w:cs="Calibri"/>
                <w:color w:val="000000"/>
                <w:sz w:val="18"/>
                <w:szCs w:val="18"/>
              </w:rPr>
              <w:t>Doctoral</w:t>
            </w:r>
            <w:proofErr w:type="spellEnd"/>
            <w:r w:rsidRPr="005C2EF2">
              <w:rPr>
                <w:rFonts w:ascii="Calibri" w:hAnsi="Calibri" w:cs="Calibri"/>
                <w:color w:val="000000"/>
                <w:sz w:val="18"/>
                <w:szCs w:val="18"/>
              </w:rPr>
              <w:t xml:space="preserve"> Network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Safe</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Sustainable</w:t>
            </w:r>
            <w:proofErr w:type="spellEnd"/>
            <w:r w:rsidRPr="005C2EF2">
              <w:rPr>
                <w:rFonts w:ascii="Calibri" w:hAnsi="Calibri" w:cs="Calibri"/>
                <w:color w:val="000000"/>
                <w:sz w:val="18"/>
                <w:szCs w:val="18"/>
              </w:rPr>
              <w:t xml:space="preserve"> by Design </w:t>
            </w:r>
            <w:proofErr w:type="spellStart"/>
            <w:r w:rsidRPr="005C2EF2">
              <w:rPr>
                <w:rFonts w:ascii="Calibri" w:hAnsi="Calibri" w:cs="Calibri"/>
                <w:color w:val="000000"/>
                <w:sz w:val="18"/>
                <w:szCs w:val="18"/>
              </w:rPr>
              <w:t>Electromagnetic</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Shielding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Material</w:t>
            </w:r>
            <w:proofErr w:type="spellEnd"/>
            <w:r w:rsidRPr="005C2EF2">
              <w:rPr>
                <w:rFonts w:ascii="Calibri" w:hAnsi="Calibri" w:cs="Calibri"/>
                <w:color w:val="000000"/>
                <w:sz w:val="18"/>
                <w:szCs w:val="18"/>
              </w:rPr>
              <w:t xml:space="preserve"> / PARASOL</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C4D97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D7132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069B1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792FC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C2ABE8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456</w:t>
            </w:r>
          </w:p>
        </w:tc>
      </w:tr>
      <w:tr w:rsidR="00BA3EF4" w:rsidRPr="005C2EF2" w14:paraId="0EE7F955"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4AB699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FEC56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E7204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VF – MATEJ VRAZEL – </w:t>
            </w:r>
            <w:proofErr w:type="spellStart"/>
            <w:r w:rsidRPr="005C2EF2">
              <w:rPr>
                <w:rFonts w:ascii="Calibri" w:hAnsi="Calibri" w:cs="Calibri"/>
                <w:color w:val="000000"/>
                <w:sz w:val="18"/>
                <w:szCs w:val="18"/>
              </w:rPr>
              <w:t>Contract</w:t>
            </w:r>
            <w:proofErr w:type="spellEnd"/>
            <w:r w:rsidRPr="005C2EF2">
              <w:rPr>
                <w:rFonts w:ascii="Calibri" w:hAnsi="Calibri" w:cs="Calibri"/>
                <w:color w:val="000000"/>
                <w:sz w:val="18"/>
                <w:szCs w:val="18"/>
              </w:rPr>
              <w:t xml:space="preserve"> no 51910856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CE68A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9100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100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BC77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45FA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B0CE5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4C34767"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54E7C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4BA19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830CF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ZDW </w:t>
            </w:r>
            <w:proofErr w:type="spellStart"/>
            <w:r w:rsidRPr="005C2EF2">
              <w:rPr>
                <w:rFonts w:ascii="Calibri" w:hAnsi="Calibri" w:cs="Calibri"/>
                <w:color w:val="000000"/>
                <w:sz w:val="18"/>
                <w:szCs w:val="18"/>
              </w:rPr>
              <w:t>Exhibition</w:t>
            </w:r>
            <w:proofErr w:type="spellEnd"/>
            <w:r w:rsidRPr="005C2EF2">
              <w:rPr>
                <w:rFonts w:ascii="Calibri" w:hAnsi="Calibri" w:cs="Calibri"/>
                <w:color w:val="000000"/>
                <w:sz w:val="18"/>
                <w:szCs w:val="18"/>
              </w:rPr>
              <w:t xml:space="preserve"> Design </w:t>
            </w:r>
            <w:proofErr w:type="spellStart"/>
            <w:r w:rsidRPr="005C2EF2">
              <w:rPr>
                <w:rFonts w:ascii="Calibri" w:hAnsi="Calibri" w:cs="Calibri"/>
                <w:color w:val="000000"/>
                <w:sz w:val="18"/>
                <w:szCs w:val="18"/>
              </w:rPr>
              <w:t>Lab</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9594A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375CA7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E4858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661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1E4620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910D9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F1553A0"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97035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visegrádský fond</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66756E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projekty typu Visegrád</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7CB36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Citizen science v karpatském regionu: posilování kapacit pracovníků chráněných území</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FB631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614453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AF1D4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01FFC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187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BE8C3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53A8A7D" w14:textId="77777777" w:rsidTr="005E5DB4">
        <w:trPr>
          <w:trHeight w:val="1231"/>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35E58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FOSTECT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B38C6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Program TON DUC THANG UNIVERSITY – FOUNDATION FOR SCIENCE AND TECHNOLOGY DEVELOPMENT</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1DA714"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Developing</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counter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electrode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based</w:t>
            </w:r>
            <w:proofErr w:type="spellEnd"/>
            <w:r w:rsidRPr="005C2EF2">
              <w:rPr>
                <w:rFonts w:ascii="Calibri" w:hAnsi="Calibri" w:cs="Calibri"/>
                <w:color w:val="000000"/>
                <w:sz w:val="18"/>
                <w:szCs w:val="18"/>
              </w:rPr>
              <w:t xml:space="preserve"> on </w:t>
            </w:r>
            <w:proofErr w:type="spellStart"/>
            <w:r w:rsidRPr="005C2EF2">
              <w:rPr>
                <w:rFonts w:ascii="Calibri" w:hAnsi="Calibri" w:cs="Calibri"/>
                <w:color w:val="000000"/>
                <w:sz w:val="18"/>
                <w:szCs w:val="18"/>
              </w:rPr>
              <w:t>carbon</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materials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applied</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Dye-Sensitized</w:t>
            </w:r>
            <w:proofErr w:type="spellEnd"/>
            <w:r w:rsidRPr="005C2EF2">
              <w:rPr>
                <w:rFonts w:ascii="Calibri" w:hAnsi="Calibri" w:cs="Calibri"/>
                <w:color w:val="000000"/>
                <w:sz w:val="18"/>
                <w:szCs w:val="18"/>
              </w:rPr>
              <w:t xml:space="preserve"> Solar </w:t>
            </w:r>
            <w:proofErr w:type="spellStart"/>
            <w:r w:rsidRPr="005C2EF2">
              <w:rPr>
                <w:rFonts w:ascii="Calibri" w:hAnsi="Calibri" w:cs="Calibri"/>
                <w:color w:val="000000"/>
                <w:sz w:val="18"/>
                <w:szCs w:val="18"/>
              </w:rPr>
              <w:t>Cells</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9F808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220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11D7B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8C5A5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71DE6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6DA40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FA500BD"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DFD77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59EC5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BCB8B1C"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Students</w:t>
            </w:r>
            <w:proofErr w:type="spellEnd"/>
            <w:r w:rsidRPr="005C2EF2">
              <w:rPr>
                <w:rFonts w:ascii="Calibri" w:hAnsi="Calibri" w:cs="Calibri"/>
                <w:color w:val="000000"/>
                <w:sz w:val="18"/>
                <w:szCs w:val="18"/>
              </w:rPr>
              <w:t xml:space="preserve">´ support </w:t>
            </w:r>
            <w:proofErr w:type="spellStart"/>
            <w:r w:rsidRPr="005C2EF2">
              <w:rPr>
                <w:rFonts w:ascii="Calibri" w:hAnsi="Calibri" w:cs="Calibri"/>
                <w:color w:val="000000"/>
                <w:sz w:val="18"/>
                <w:szCs w:val="18"/>
              </w:rPr>
              <w:t>towards</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entrepreneurial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spirit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development</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A4870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DD6A9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3272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4FFD0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AAAF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2923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2B6A9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582</w:t>
            </w:r>
          </w:p>
        </w:tc>
      </w:tr>
      <w:tr w:rsidR="00BA3EF4" w:rsidRPr="005C2EF2" w14:paraId="1A5058D7"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1A435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96B4B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A02607"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Partnership</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for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Innovation</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Exact</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Supporting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Courses</w:t>
            </w:r>
            <w:proofErr w:type="spellEnd"/>
            <w:r w:rsidRPr="005C2EF2">
              <w:rPr>
                <w:rFonts w:ascii="Calibri" w:hAnsi="Calibri" w:cs="Calibri"/>
                <w:color w:val="000000"/>
                <w:sz w:val="18"/>
                <w:szCs w:val="18"/>
              </w:rPr>
              <w:t xml:space="preserve"> in Economics and management Study </w:t>
            </w:r>
            <w:proofErr w:type="spellStart"/>
            <w:r w:rsidRPr="005C2EF2">
              <w:rPr>
                <w:rFonts w:ascii="Calibri" w:hAnsi="Calibri" w:cs="Calibri"/>
                <w:color w:val="000000"/>
                <w:sz w:val="18"/>
                <w:szCs w:val="18"/>
              </w:rPr>
              <w:t>programmes</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DFA81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407A7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3303</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A7B1B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5AF0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C2E82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777</w:t>
            </w:r>
          </w:p>
        </w:tc>
      </w:tr>
      <w:tr w:rsidR="00BA3EF4" w:rsidRPr="005C2EF2" w14:paraId="0528D54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76CE69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D697A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83C97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KA171 mobility do partnerských zemí (8/2023-7/2026)</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D59D9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E0CB51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8C864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837D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5342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13727</w:t>
            </w:r>
          </w:p>
        </w:tc>
      </w:tr>
      <w:tr w:rsidR="00BA3EF4" w:rsidRPr="005C2EF2" w14:paraId="06E38E7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89B6D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373D1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22FEBB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KA131 mobility v rámci programových zemí (6/2023 -7/2025)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73443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0DDA2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77365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6D04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49A24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1472</w:t>
            </w:r>
          </w:p>
        </w:tc>
      </w:tr>
      <w:tr w:rsidR="00BA3EF4" w:rsidRPr="005C2EF2" w14:paraId="1F1AFADB"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2DDD4D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3BBD0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CFD63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KA171 mobility do partnerských zemí (8/2022-7/2025)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158DA1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B25D7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B9A82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73CF6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727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E8A55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7E7FDC3A"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91662A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D351E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F9A4F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KA131 mobility v rámci programových zemí (6/2022 -7/2024)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3B863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98623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FDA6F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EFBEFC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13719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2B9F0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3867</w:t>
            </w:r>
          </w:p>
        </w:tc>
      </w:tr>
      <w:tr w:rsidR="00BA3EF4" w:rsidRPr="005C2EF2" w14:paraId="684A9222"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30885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EC5C3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0994F5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(6/2019–9/2020)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85956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13081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3C13DE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13081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70843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8CD5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FE466D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501D5AA9"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D5137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59AD4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58605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(6/2020–9/2021)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74DF9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B38D7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8850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46B2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31E91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C726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23849420"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2BF4E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5EA41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CA21A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(6/2021–9/2022)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7AFEC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8E02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057DC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6084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B7BE0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1476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01A78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B4AA343"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335E4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B57F2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DC949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kreditová mobilita (období 1/8/2019-31/7/2021)</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3D94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1414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7EEFF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1414</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C7EAF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8E97B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6037D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279E848B"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965F80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E9620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62DB4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kreditová mobilita (období 1/8/2020-31/7/2022)</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82C4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9B571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1753</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C733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09713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6481D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B3FA261"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4F9214"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A3CAF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AEBE2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KA1 mobility mezi programovými zeměmi (6/2018–9/2019)</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C09B4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11126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11E1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11AFE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096E1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47742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411994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455582"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5EE0FD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 +</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E2FDCE"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Transformation</w:t>
            </w:r>
            <w:proofErr w:type="spellEnd"/>
            <w:r w:rsidRPr="005C2EF2">
              <w:rPr>
                <w:rFonts w:ascii="Calibri" w:hAnsi="Calibri" w:cs="Calibri"/>
                <w:color w:val="000000"/>
                <w:sz w:val="18"/>
                <w:szCs w:val="18"/>
              </w:rPr>
              <w:t xml:space="preserve"> of a </w:t>
            </w:r>
            <w:proofErr w:type="spellStart"/>
            <w:r w:rsidRPr="005C2EF2">
              <w:rPr>
                <w:rFonts w:ascii="Calibri" w:hAnsi="Calibri" w:cs="Calibri"/>
                <w:color w:val="000000"/>
                <w:sz w:val="18"/>
                <w:szCs w:val="18"/>
              </w:rPr>
              <w:t>traditional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language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school</w:t>
            </w:r>
            <w:proofErr w:type="spellEnd"/>
            <w:r w:rsidRPr="005C2EF2">
              <w:rPr>
                <w:rFonts w:ascii="Calibri" w:hAnsi="Calibri" w:cs="Calibri"/>
                <w:color w:val="000000"/>
                <w:sz w:val="18"/>
                <w:szCs w:val="18"/>
              </w:rPr>
              <w:t xml:space="preserve"> by </w:t>
            </w:r>
            <w:proofErr w:type="spellStart"/>
            <w:r w:rsidRPr="005C2EF2">
              <w:rPr>
                <w:rFonts w:ascii="Calibri" w:hAnsi="Calibri" w:cs="Calibri"/>
                <w:color w:val="000000"/>
                <w:sz w:val="18"/>
                <w:szCs w:val="18"/>
              </w:rPr>
              <w:t>means</w:t>
            </w:r>
            <w:proofErr w:type="spellEnd"/>
            <w:r w:rsidRPr="005C2EF2">
              <w:rPr>
                <w:rFonts w:ascii="Calibri" w:hAnsi="Calibri" w:cs="Calibri"/>
                <w:color w:val="000000"/>
                <w:sz w:val="18"/>
                <w:szCs w:val="18"/>
              </w:rPr>
              <w:t xml:space="preserve"> of business model </w:t>
            </w:r>
            <w:proofErr w:type="spellStart"/>
            <w:r w:rsidRPr="005C2EF2">
              <w:rPr>
                <w:rFonts w:ascii="Calibri" w:hAnsi="Calibri" w:cs="Calibri"/>
                <w:color w:val="000000"/>
                <w:sz w:val="18"/>
                <w:szCs w:val="18"/>
              </w:rPr>
              <w:t>innovation</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2FAFF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7F42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6377</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C3337D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F162B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1980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64976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0577D77F"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32BFA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Evropská komise</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EED7E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Erasmus+</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DDDD9C"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Shaping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Transformation</w:t>
            </w:r>
            <w:proofErr w:type="spellEnd"/>
            <w:r w:rsidRPr="005C2EF2">
              <w:rPr>
                <w:rFonts w:ascii="Calibri" w:hAnsi="Calibri" w:cs="Calibri"/>
                <w:color w:val="000000"/>
                <w:sz w:val="18"/>
                <w:szCs w:val="18"/>
              </w:rPr>
              <w:t xml:space="preserve"> of </w:t>
            </w:r>
            <w:proofErr w:type="spellStart"/>
            <w:r w:rsidRPr="005C2EF2">
              <w:rPr>
                <w:rFonts w:ascii="Calibri" w:hAnsi="Calibri" w:cs="Calibri"/>
                <w:color w:val="000000"/>
                <w:sz w:val="18"/>
                <w:szCs w:val="18"/>
              </w:rPr>
              <w:t>Cultural</w:t>
            </w:r>
            <w:proofErr w:type="spellEnd"/>
            <w:r w:rsidRPr="005C2EF2">
              <w:rPr>
                <w:rFonts w:ascii="Calibri" w:hAnsi="Calibri" w:cs="Calibri"/>
                <w:color w:val="000000"/>
                <w:sz w:val="18"/>
                <w:szCs w:val="18"/>
              </w:rPr>
              <w:t xml:space="preserve"> &amp; </w:t>
            </w:r>
            <w:proofErr w:type="spellStart"/>
            <w:r w:rsidRPr="005C2EF2">
              <w:rPr>
                <w:rFonts w:ascii="Calibri" w:hAnsi="Calibri" w:cs="Calibri"/>
                <w:color w:val="000000"/>
                <w:sz w:val="18"/>
                <w:szCs w:val="18"/>
              </w:rPr>
              <w:t>Creative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Industries</w:t>
            </w:r>
            <w:proofErr w:type="spellEnd"/>
            <w:r w:rsidRPr="005C2EF2">
              <w:rPr>
                <w:rFonts w:ascii="Calibri" w:hAnsi="Calibri" w:cs="Calibri"/>
                <w:color w:val="000000"/>
                <w:sz w:val="18"/>
                <w:szCs w:val="18"/>
              </w:rPr>
              <w:t xml:space="preserve"> and </w:t>
            </w:r>
            <w:proofErr w:type="spellStart"/>
            <w:r w:rsidRPr="005C2EF2">
              <w:rPr>
                <w:rFonts w:ascii="Calibri" w:hAnsi="Calibri" w:cs="Calibri"/>
                <w:color w:val="000000"/>
                <w:sz w:val="18"/>
                <w:szCs w:val="18"/>
              </w:rPr>
              <w:t>Advanced</w:t>
            </w:r>
            <w:proofErr w:type="spellEnd"/>
            <w:r w:rsidRPr="005C2EF2">
              <w:rPr>
                <w:rFonts w:ascii="Calibri" w:hAnsi="Calibri" w:cs="Calibri"/>
                <w:color w:val="000000"/>
                <w:sz w:val="18"/>
                <w:szCs w:val="18"/>
              </w:rPr>
              <w:t xml:space="preserve"> Technologies in </w:t>
            </w:r>
            <w:proofErr w:type="spellStart"/>
            <w:r w:rsidRPr="005C2EF2">
              <w:rPr>
                <w:rFonts w:ascii="Calibri" w:hAnsi="Calibri" w:cs="Calibri"/>
                <w:color w:val="000000"/>
                <w:sz w:val="18"/>
                <w:szCs w:val="18"/>
              </w:rPr>
              <w:t>Anthropocene</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8B8CF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AB39F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DBA3F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2D9EB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2E622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375</w:t>
            </w:r>
          </w:p>
        </w:tc>
      </w:tr>
      <w:tr w:rsidR="00BA3EF4" w:rsidRPr="005C2EF2" w14:paraId="31C3EA98"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92E380"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2E807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31C5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Příprava a elektrochemické vlastnosti hierarchických struktur flexibilních elektrod na bázi </w:t>
            </w:r>
            <w:proofErr w:type="spellStart"/>
            <w:r w:rsidRPr="005C2EF2">
              <w:rPr>
                <w:rFonts w:ascii="Calibri" w:hAnsi="Calibri" w:cs="Calibri"/>
                <w:color w:val="000000"/>
                <w:sz w:val="18"/>
                <w:szCs w:val="18"/>
              </w:rPr>
              <w:t>polyanilin</w:t>
            </w:r>
            <w:proofErr w:type="spellEnd"/>
            <w:r w:rsidRPr="005C2EF2">
              <w:rPr>
                <w:rFonts w:ascii="Calibri" w:hAnsi="Calibri" w:cs="Calibri"/>
                <w:color w:val="000000"/>
                <w:sz w:val="18"/>
                <w:szCs w:val="18"/>
              </w:rPr>
              <w:t>/bimetalové oxidy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62F78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1990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BF63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52E45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0E880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B84D3F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72295AFE"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0B907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B2683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5411C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Příprava </w:t>
            </w:r>
            <w:proofErr w:type="spellStart"/>
            <w:r w:rsidRPr="005C2EF2">
              <w:rPr>
                <w:rFonts w:ascii="Calibri" w:hAnsi="Calibri" w:cs="Calibri"/>
                <w:color w:val="000000"/>
                <w:sz w:val="18"/>
                <w:szCs w:val="18"/>
              </w:rPr>
              <w:t>nano</w:t>
            </w:r>
            <w:proofErr w:type="spellEnd"/>
            <w:r w:rsidRPr="005C2EF2">
              <w:rPr>
                <w:rFonts w:ascii="Calibri" w:hAnsi="Calibri" w:cs="Calibri"/>
                <w:color w:val="000000"/>
                <w:sz w:val="18"/>
                <w:szCs w:val="18"/>
              </w:rPr>
              <w:t>- a mikro-strukturovaných materiálů pomocí samo-organizovaných proteinových fibrilárních systémů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3A709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FED36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021D1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390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22FE6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D86A9B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33ECC7EC"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794C51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5A2F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E18A9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Studium polymerních </w:t>
            </w:r>
            <w:proofErr w:type="spellStart"/>
            <w:r w:rsidRPr="005C2EF2">
              <w:rPr>
                <w:rFonts w:ascii="Calibri" w:hAnsi="Calibri" w:cs="Calibri"/>
                <w:color w:val="000000"/>
                <w:sz w:val="18"/>
                <w:szCs w:val="18"/>
              </w:rPr>
              <w:t>memristorů</w:t>
            </w:r>
            <w:proofErr w:type="spellEnd"/>
            <w:r w:rsidRPr="005C2EF2">
              <w:rPr>
                <w:rFonts w:ascii="Calibri" w:hAnsi="Calibri" w:cs="Calibri"/>
                <w:color w:val="000000"/>
                <w:sz w:val="18"/>
                <w:szCs w:val="18"/>
              </w:rPr>
              <w:t xml:space="preserve"> založených na </w:t>
            </w:r>
            <w:proofErr w:type="spellStart"/>
            <w:r w:rsidRPr="005C2EF2">
              <w:rPr>
                <w:rFonts w:ascii="Calibri" w:hAnsi="Calibri" w:cs="Calibri"/>
                <w:color w:val="000000"/>
                <w:sz w:val="18"/>
                <w:szCs w:val="18"/>
              </w:rPr>
              <w:t>metakrylátových</w:t>
            </w:r>
            <w:proofErr w:type="spellEnd"/>
            <w:r w:rsidRPr="005C2EF2">
              <w:rPr>
                <w:rFonts w:ascii="Calibri" w:hAnsi="Calibri" w:cs="Calibri"/>
                <w:color w:val="000000"/>
                <w:sz w:val="18"/>
                <w:szCs w:val="18"/>
              </w:rPr>
              <w:t xml:space="preserve"> polymerech s karbazolovými bočními skupinami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8E22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DC3C9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0E6C6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61F16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950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175EC0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4BF0F8B5" w14:textId="77777777" w:rsidTr="005E5DB4">
        <w:trPr>
          <w:trHeight w:val="22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BE7A7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6DA10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C7ED1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Spolupráce s asociací EASE na vývoji hybridního </w:t>
            </w:r>
            <w:proofErr w:type="spellStart"/>
            <w:r w:rsidRPr="005C2EF2">
              <w:rPr>
                <w:rFonts w:ascii="Calibri" w:hAnsi="Calibri" w:cs="Calibri"/>
                <w:color w:val="000000"/>
                <w:sz w:val="18"/>
                <w:szCs w:val="18"/>
              </w:rPr>
              <w:t>superkapacitoru</w:t>
            </w:r>
            <w:proofErr w:type="spellEnd"/>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FDFCA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6B31D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1148</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664913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1766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2327E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1699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BF4CC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4192F69" w14:textId="77777777" w:rsidTr="005E5DB4">
        <w:trPr>
          <w:trHeight w:val="359"/>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821B1B"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856D57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6481D6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Povrchově </w:t>
            </w:r>
            <w:proofErr w:type="spellStart"/>
            <w:r w:rsidRPr="005C2EF2">
              <w:rPr>
                <w:rFonts w:ascii="Calibri" w:hAnsi="Calibri" w:cs="Calibri"/>
                <w:color w:val="000000"/>
                <w:sz w:val="18"/>
                <w:szCs w:val="18"/>
              </w:rPr>
              <w:t>funkcionalizovaná</w:t>
            </w:r>
            <w:proofErr w:type="spellEnd"/>
            <w:r w:rsidRPr="005C2EF2">
              <w:rPr>
                <w:rFonts w:ascii="Calibri" w:hAnsi="Calibri" w:cs="Calibri"/>
                <w:color w:val="000000"/>
                <w:sz w:val="18"/>
                <w:szCs w:val="18"/>
              </w:rPr>
              <w:t xml:space="preserve"> skla: Koncept </w:t>
            </w:r>
            <w:proofErr w:type="spellStart"/>
            <w:r w:rsidRPr="005C2EF2">
              <w:rPr>
                <w:rFonts w:ascii="Calibri" w:hAnsi="Calibri" w:cs="Calibri"/>
                <w:color w:val="000000"/>
                <w:sz w:val="18"/>
                <w:szCs w:val="18"/>
              </w:rPr>
              <w:t>heterostrukturovaných</w:t>
            </w:r>
            <w:proofErr w:type="spellEnd"/>
            <w:r w:rsidRPr="005C2EF2">
              <w:rPr>
                <w:rFonts w:ascii="Calibri" w:hAnsi="Calibri" w:cs="Calibri"/>
                <w:color w:val="000000"/>
                <w:sz w:val="18"/>
                <w:szCs w:val="18"/>
              </w:rPr>
              <w:t xml:space="preserve"> nanočástic inspirovaných umělou fotosyntézou</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9CFD45"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CACF56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1325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4FC9F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02BB4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D76A6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1610</w:t>
            </w:r>
          </w:p>
        </w:tc>
      </w:tr>
      <w:tr w:rsidR="00BA3EF4" w:rsidRPr="005C2EF2" w14:paraId="54DE670C"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3C81A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46811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4D41E23"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Regional</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development</w:t>
            </w:r>
            <w:proofErr w:type="spellEnd"/>
            <w:r w:rsidRPr="005C2EF2">
              <w:rPr>
                <w:rFonts w:ascii="Calibri" w:hAnsi="Calibri" w:cs="Calibri"/>
                <w:color w:val="000000"/>
                <w:sz w:val="18"/>
                <w:szCs w:val="18"/>
              </w:rPr>
              <w:t xml:space="preserve"> and public </w:t>
            </w:r>
            <w:proofErr w:type="spellStart"/>
            <w:r w:rsidRPr="005C2EF2">
              <w:rPr>
                <w:rFonts w:ascii="Calibri" w:hAnsi="Calibri" w:cs="Calibri"/>
                <w:color w:val="000000"/>
                <w:sz w:val="18"/>
                <w:szCs w:val="18"/>
              </w:rPr>
              <w:t>policy</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under</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creative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economy</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Mapping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knowledge</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sharing</w:t>
            </w:r>
            <w:proofErr w:type="spellEnd"/>
            <w:r w:rsidRPr="005C2EF2">
              <w:rPr>
                <w:rFonts w:ascii="Calibri" w:hAnsi="Calibri" w:cs="Calibri"/>
                <w:color w:val="000000"/>
                <w:sz w:val="18"/>
                <w:szCs w:val="18"/>
              </w:rPr>
              <w:t xml:space="preserve"> and management of New </w:t>
            </w:r>
            <w:proofErr w:type="spellStart"/>
            <w:r w:rsidRPr="005C2EF2">
              <w:rPr>
                <w:rFonts w:ascii="Calibri" w:hAnsi="Calibri" w:cs="Calibri"/>
                <w:color w:val="000000"/>
                <w:sz w:val="18"/>
                <w:szCs w:val="18"/>
              </w:rPr>
              <w:t>Working</w:t>
            </w:r>
            <w:proofErr w:type="spellEnd"/>
            <w:r w:rsidRPr="005C2EF2">
              <w:rPr>
                <w:rFonts w:ascii="Calibri" w:hAnsi="Calibri" w:cs="Calibri"/>
                <w:color w:val="000000"/>
                <w:sz w:val="18"/>
                <w:szCs w:val="18"/>
              </w:rPr>
              <w:t xml:space="preserve"> </w:t>
            </w:r>
            <w:proofErr w:type="spellStart"/>
            <w:r w:rsidRPr="005C2EF2">
              <w:rPr>
                <w:rFonts w:ascii="Calibri" w:hAnsi="Calibri" w:cs="Calibri"/>
                <w:color w:val="000000"/>
                <w:sz w:val="18"/>
                <w:szCs w:val="18"/>
              </w:rPr>
              <w:t>Spaces</w:t>
            </w:r>
            <w:proofErr w:type="spellEnd"/>
            <w:r w:rsidRPr="005C2EF2">
              <w:rPr>
                <w:rFonts w:ascii="Calibri" w:hAnsi="Calibri" w:cs="Calibri"/>
                <w:color w:val="000000"/>
                <w:sz w:val="18"/>
                <w:szCs w:val="18"/>
              </w:rPr>
              <w:t xml:space="preserve"> in the Czech Republic</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94EE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47DFBB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697</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2E40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911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6A37C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1017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AEA2D7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808</w:t>
            </w:r>
          </w:p>
        </w:tc>
      </w:tr>
      <w:tr w:rsidR="00BA3EF4" w:rsidRPr="005C2EF2" w14:paraId="6FFA8A31"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24222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C3E45F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INTER-EXCELLENCE II (INTER-ACTION) - LUAUS23</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0F303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Syntéza nových vysoce aktivních </w:t>
            </w:r>
            <w:proofErr w:type="spellStart"/>
            <w:r w:rsidRPr="005C2EF2">
              <w:rPr>
                <w:rFonts w:ascii="Calibri" w:hAnsi="Calibri" w:cs="Calibri"/>
                <w:color w:val="000000"/>
                <w:sz w:val="18"/>
                <w:szCs w:val="18"/>
              </w:rPr>
              <w:t>metalosilikátových</w:t>
            </w:r>
            <w:proofErr w:type="spellEnd"/>
            <w:r w:rsidRPr="005C2EF2">
              <w:rPr>
                <w:rFonts w:ascii="Calibri" w:hAnsi="Calibri" w:cs="Calibri"/>
                <w:color w:val="000000"/>
                <w:sz w:val="18"/>
                <w:szCs w:val="18"/>
              </w:rPr>
              <w:t xml:space="preserve"> katalyzátorů pro metatezi olefinů</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B9376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8FFFB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52661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22C92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8AFC3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1174</w:t>
            </w:r>
          </w:p>
        </w:tc>
      </w:tr>
      <w:tr w:rsidR="00BA3EF4" w:rsidRPr="005C2EF2" w14:paraId="509BA2DF"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946D4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30A01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CZ.02.2.69/0.0/0.0/16_027/0008464; EF16_027/0008464</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7AA331"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mobilita výzkumných pracovníků  UTB ve Zlíně</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D36CE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4834</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0605E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575</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1C5D6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516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38425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956C3A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62DAF417" w14:textId="77777777" w:rsidTr="005E5DB4">
        <w:trPr>
          <w:trHeight w:val="533"/>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C4255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8DA77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CZ.02.2.69/0.0/0.0/18_053/0017879;  EF18_053/0017879</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2BB49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mobilita výzkumných pracovníků UTB ve Zlíně II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BC475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0ACFA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CDA9E3"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443</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FB505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3476</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246028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2396</w:t>
            </w:r>
          </w:p>
        </w:tc>
      </w:tr>
      <w:tr w:rsidR="00BA3EF4" w:rsidRPr="005C2EF2" w14:paraId="3597E7FB" w14:textId="77777777" w:rsidTr="005E5DB4">
        <w:trPr>
          <w:trHeight w:val="1057"/>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4D2FF69"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9D059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PODPORA MOBILITY VP V RÁMCI MEZINÁRODNÍ SPOLUPRÁCE VaVaI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EC05E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Využití evolučních algoritmů pro návrh a optimalizaci 3D antén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AC95B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F94D7F"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A1EF92D"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49E68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1D7ED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69</w:t>
            </w:r>
          </w:p>
        </w:tc>
      </w:tr>
      <w:tr w:rsidR="00BA3EF4" w:rsidRPr="005C2EF2" w14:paraId="327D293F"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AB54F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E8285C"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8J - Podpora mobility výzkumných pracovníků a pracovnic v rámci mezinárodní spolupráce ve VaVaI</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760F89D"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Biorozložitelné</w:t>
            </w:r>
            <w:proofErr w:type="spellEnd"/>
            <w:r w:rsidRPr="005C2EF2">
              <w:rPr>
                <w:rFonts w:ascii="Calibri" w:hAnsi="Calibri" w:cs="Calibri"/>
                <w:color w:val="000000"/>
                <w:sz w:val="18"/>
                <w:szCs w:val="18"/>
              </w:rPr>
              <w:t xml:space="preserve"> polymerní </w:t>
            </w:r>
            <w:proofErr w:type="spellStart"/>
            <w:r w:rsidRPr="005C2EF2">
              <w:rPr>
                <w:rFonts w:ascii="Calibri" w:hAnsi="Calibri" w:cs="Calibri"/>
                <w:color w:val="000000"/>
                <w:sz w:val="18"/>
                <w:szCs w:val="18"/>
              </w:rPr>
              <w:t>nanokompozitní</w:t>
            </w:r>
            <w:proofErr w:type="spellEnd"/>
            <w:r w:rsidRPr="005C2EF2">
              <w:rPr>
                <w:rFonts w:ascii="Calibri" w:hAnsi="Calibri" w:cs="Calibri"/>
                <w:color w:val="000000"/>
                <w:sz w:val="18"/>
                <w:szCs w:val="18"/>
              </w:rPr>
              <w:t xml:space="preserve"> systémy se zlepšenými tepelnými a mechanickými vlastnostmi</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2E527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1D5D6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B94A2D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37DFF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60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97895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199C99DA"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A430C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F0026E"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8X - Program pro financování projektů mnohostranné vědeckotechnické spolupráce v Podunajském regionu</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9A226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Návrh a příprava multifunkčních magnetických nanočástic pro detekci rakovinných buněk</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25DD1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9EE2B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6C64F7"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76A337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148</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445C7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r>
      <w:tr w:rsidR="00BA3EF4" w:rsidRPr="005C2EF2" w14:paraId="596BB0DC" w14:textId="77777777" w:rsidTr="005E5DB4">
        <w:trPr>
          <w:trHeight w:val="1406"/>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C6F86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lastRenderedPageBreak/>
              <w:t>MŠMT</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733F70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8X - Program pro financování projektů mnohostranné vědeckotechnické spolupráce v Podunajském regionu</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F97EA08"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Magnetické </w:t>
            </w:r>
            <w:proofErr w:type="spellStart"/>
            <w:r w:rsidRPr="005C2EF2">
              <w:rPr>
                <w:rFonts w:ascii="Calibri" w:hAnsi="Calibri" w:cs="Calibri"/>
                <w:color w:val="000000"/>
                <w:sz w:val="18"/>
                <w:szCs w:val="18"/>
              </w:rPr>
              <w:t>nanostruktury</w:t>
            </w:r>
            <w:proofErr w:type="spellEnd"/>
            <w:r w:rsidRPr="005C2EF2">
              <w:rPr>
                <w:rFonts w:ascii="Calibri" w:hAnsi="Calibri" w:cs="Calibri"/>
                <w:color w:val="000000"/>
                <w:sz w:val="18"/>
                <w:szCs w:val="18"/>
              </w:rPr>
              <w:t xml:space="preserve"> schopné </w:t>
            </w:r>
            <w:proofErr w:type="spellStart"/>
            <w:r w:rsidRPr="005C2EF2">
              <w:rPr>
                <w:rFonts w:ascii="Calibri" w:hAnsi="Calibri" w:cs="Calibri"/>
                <w:color w:val="000000"/>
                <w:sz w:val="18"/>
                <w:szCs w:val="18"/>
              </w:rPr>
              <w:t>samozahřívání</w:t>
            </w:r>
            <w:proofErr w:type="spellEnd"/>
            <w:r w:rsidRPr="005C2EF2">
              <w:rPr>
                <w:rFonts w:ascii="Calibri" w:hAnsi="Calibri" w:cs="Calibri"/>
                <w:color w:val="000000"/>
                <w:sz w:val="18"/>
                <w:szCs w:val="18"/>
              </w:rPr>
              <w:t xml:space="preserve"> pro </w:t>
            </w:r>
            <w:proofErr w:type="spellStart"/>
            <w:r w:rsidRPr="005C2EF2">
              <w:rPr>
                <w:rFonts w:ascii="Calibri" w:hAnsi="Calibri" w:cs="Calibri"/>
                <w:color w:val="000000"/>
                <w:sz w:val="18"/>
                <w:szCs w:val="18"/>
              </w:rPr>
              <w:t>teranostické</w:t>
            </w:r>
            <w:proofErr w:type="spellEnd"/>
            <w:r w:rsidRPr="005C2EF2">
              <w:rPr>
                <w:rFonts w:ascii="Calibri" w:hAnsi="Calibri" w:cs="Calibri"/>
                <w:color w:val="000000"/>
                <w:sz w:val="18"/>
                <w:szCs w:val="18"/>
              </w:rPr>
              <w:t xml:space="preserve"> aplikace</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FA1ABC"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2E0725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90525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B3DDC6"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4FCCA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98</w:t>
            </w:r>
          </w:p>
        </w:tc>
      </w:tr>
      <w:tr w:rsidR="00BA3EF4" w:rsidRPr="005C2EF2" w14:paraId="354AACAB" w14:textId="77777777" w:rsidTr="005E5DB4">
        <w:trPr>
          <w:trHeight w:val="70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36CC19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GA ČR</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4C67C5"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MEZINÁRODNÍ GRANTOVÉ PROJEKTY –LEAD AGENCY</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435D232" w14:textId="77777777" w:rsidR="005C2EF2" w:rsidRPr="005C2EF2" w:rsidRDefault="005C2EF2" w:rsidP="005C2EF2">
            <w:pPr>
              <w:spacing w:after="0" w:line="240" w:lineRule="auto"/>
              <w:jc w:val="left"/>
              <w:rPr>
                <w:rFonts w:ascii="Calibri" w:hAnsi="Calibri" w:cs="Calibri"/>
                <w:color w:val="000000"/>
                <w:sz w:val="18"/>
                <w:szCs w:val="18"/>
              </w:rPr>
            </w:pPr>
            <w:proofErr w:type="spellStart"/>
            <w:r w:rsidRPr="005C2EF2">
              <w:rPr>
                <w:rFonts w:ascii="Calibri" w:hAnsi="Calibri" w:cs="Calibri"/>
                <w:color w:val="000000"/>
                <w:sz w:val="18"/>
                <w:szCs w:val="18"/>
              </w:rPr>
              <w:t>Metaheuristicky</w:t>
            </w:r>
            <w:proofErr w:type="spellEnd"/>
            <w:r w:rsidRPr="005C2EF2">
              <w:rPr>
                <w:rFonts w:ascii="Calibri" w:hAnsi="Calibri" w:cs="Calibri"/>
                <w:color w:val="000000"/>
                <w:sz w:val="18"/>
                <w:szCs w:val="18"/>
              </w:rPr>
              <w:t xml:space="preserve"> založená parametrická optimalizace modelů a řídicích systémů s dopravním zpožděním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CDBC00"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B2452A"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1404C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337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708C3DB"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1569</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4E4F7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1584</w:t>
            </w:r>
          </w:p>
        </w:tc>
      </w:tr>
      <w:tr w:rsidR="00BA3EF4" w:rsidRPr="005C2EF2" w14:paraId="17EEFABE" w14:textId="77777777" w:rsidTr="005E5DB4">
        <w:trPr>
          <w:trHeight w:val="22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CEF776"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TA ČR</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F82D73"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M-Era.net 2</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F48ED7"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Hybridní zařízení na bázi </w:t>
            </w:r>
            <w:proofErr w:type="spellStart"/>
            <w:r w:rsidRPr="005C2EF2">
              <w:rPr>
                <w:rFonts w:ascii="Calibri" w:hAnsi="Calibri" w:cs="Calibri"/>
                <w:color w:val="000000"/>
                <w:sz w:val="18"/>
                <w:szCs w:val="18"/>
              </w:rPr>
              <w:t>Li</w:t>
            </w:r>
            <w:proofErr w:type="spellEnd"/>
            <w:r w:rsidRPr="005C2EF2">
              <w:rPr>
                <w:rFonts w:ascii="Calibri" w:hAnsi="Calibri" w:cs="Calibri"/>
                <w:color w:val="000000"/>
                <w:sz w:val="18"/>
                <w:szCs w:val="18"/>
              </w:rPr>
              <w:t xml:space="preserve">-ion baterie a </w:t>
            </w:r>
            <w:proofErr w:type="spellStart"/>
            <w:r w:rsidRPr="005C2EF2">
              <w:rPr>
                <w:rFonts w:ascii="Calibri" w:hAnsi="Calibri" w:cs="Calibri"/>
                <w:color w:val="000000"/>
                <w:sz w:val="18"/>
                <w:szCs w:val="18"/>
              </w:rPr>
              <w:t>superkapacitoru</w:t>
            </w:r>
            <w:proofErr w:type="spellEnd"/>
            <w:r w:rsidRPr="005C2EF2">
              <w:rPr>
                <w:rFonts w:ascii="Calibri" w:hAnsi="Calibri" w:cs="Calibri"/>
                <w:color w:val="000000"/>
                <w:sz w:val="18"/>
                <w:szCs w:val="18"/>
              </w:rPr>
              <w:t xml:space="preserve"> </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187D8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894C9C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149</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0DF5C4"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417</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9A409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382</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9AB9E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273</w:t>
            </w:r>
          </w:p>
        </w:tc>
      </w:tr>
      <w:tr w:rsidR="00BA3EF4" w:rsidRPr="005C2EF2" w14:paraId="38CF4C6D" w14:textId="77777777" w:rsidTr="005E5DB4">
        <w:trPr>
          <w:trHeight w:val="708"/>
        </w:trPr>
        <w:tc>
          <w:tcPr>
            <w:tcW w:w="110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6160B3D"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MZV</w:t>
            </w:r>
          </w:p>
        </w:tc>
        <w:tc>
          <w:tcPr>
            <w:tcW w:w="1520"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6B9F02F"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23-PKVV-UM-7</w:t>
            </w:r>
          </w:p>
        </w:tc>
        <w:tc>
          <w:tcPr>
            <w:tcW w:w="2760" w:type="dxa"/>
            <w:gridSpan w:val="3"/>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4030CA" w14:textId="77777777" w:rsidR="005C2EF2" w:rsidRPr="005C2EF2" w:rsidRDefault="005C2EF2" w:rsidP="005C2EF2">
            <w:pPr>
              <w:spacing w:after="0" w:line="240" w:lineRule="auto"/>
              <w:jc w:val="left"/>
              <w:rPr>
                <w:rFonts w:ascii="Calibri" w:hAnsi="Calibri" w:cs="Calibri"/>
                <w:color w:val="000000"/>
                <w:sz w:val="18"/>
                <w:szCs w:val="18"/>
              </w:rPr>
            </w:pPr>
            <w:r w:rsidRPr="005C2EF2">
              <w:rPr>
                <w:rFonts w:ascii="Calibri" w:hAnsi="Calibri" w:cs="Calibri"/>
                <w:color w:val="000000"/>
                <w:sz w:val="18"/>
                <w:szCs w:val="18"/>
              </w:rPr>
              <w:t xml:space="preserve">Rozvoj výzkumné spolupráce, podpora publikačních činností a </w:t>
            </w:r>
            <w:proofErr w:type="spellStart"/>
            <w:r w:rsidRPr="005C2EF2">
              <w:rPr>
                <w:rFonts w:ascii="Calibri" w:hAnsi="Calibri" w:cs="Calibri"/>
                <w:color w:val="000000"/>
                <w:sz w:val="18"/>
                <w:szCs w:val="18"/>
              </w:rPr>
              <w:t>internacioalizace</w:t>
            </w:r>
            <w:proofErr w:type="spellEnd"/>
            <w:r w:rsidRPr="005C2EF2">
              <w:rPr>
                <w:rFonts w:ascii="Calibri" w:hAnsi="Calibri" w:cs="Calibri"/>
                <w:color w:val="000000"/>
                <w:sz w:val="18"/>
                <w:szCs w:val="18"/>
              </w:rPr>
              <w:t xml:space="preserve"> v oblasti vývoje funkčních </w:t>
            </w:r>
            <w:proofErr w:type="spellStart"/>
            <w:r w:rsidRPr="005C2EF2">
              <w:rPr>
                <w:rFonts w:ascii="Calibri" w:hAnsi="Calibri" w:cs="Calibri"/>
                <w:color w:val="000000"/>
                <w:sz w:val="18"/>
                <w:szCs w:val="18"/>
              </w:rPr>
              <w:t>nanokompozitních</w:t>
            </w:r>
            <w:proofErr w:type="spellEnd"/>
            <w:r w:rsidRPr="005C2EF2">
              <w:rPr>
                <w:rFonts w:ascii="Calibri" w:hAnsi="Calibri" w:cs="Calibri"/>
                <w:color w:val="000000"/>
                <w:sz w:val="18"/>
                <w:szCs w:val="18"/>
              </w:rPr>
              <w:t xml:space="preserve"> systémů s Národním centrem pro studium a testování materiálů Moldavské univerzity.</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9C7692"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7D99EE"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831"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586FF99"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087D01"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0</w:t>
            </w:r>
          </w:p>
        </w:tc>
        <w:tc>
          <w:tcPr>
            <w:tcW w:w="77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B062E8" w14:textId="77777777" w:rsidR="005C2EF2" w:rsidRPr="005C2EF2" w:rsidRDefault="005C2EF2" w:rsidP="005C2EF2">
            <w:pPr>
              <w:spacing w:after="0" w:line="240" w:lineRule="auto"/>
              <w:jc w:val="center"/>
              <w:rPr>
                <w:rFonts w:ascii="Calibri" w:hAnsi="Calibri" w:cs="Calibri"/>
                <w:color w:val="000000"/>
                <w:sz w:val="18"/>
                <w:szCs w:val="18"/>
              </w:rPr>
            </w:pPr>
            <w:r w:rsidRPr="005C2EF2">
              <w:rPr>
                <w:rFonts w:ascii="Calibri" w:hAnsi="Calibri" w:cs="Calibri"/>
                <w:color w:val="000000"/>
                <w:sz w:val="18"/>
                <w:szCs w:val="18"/>
              </w:rPr>
              <w:t>962</w:t>
            </w:r>
          </w:p>
        </w:tc>
      </w:tr>
      <w:tr w:rsidR="00BA3EF4" w:rsidRPr="005C2EF2" w14:paraId="029B6440" w14:textId="77777777" w:rsidTr="005E5DB4">
        <w:trPr>
          <w:trHeight w:val="291"/>
        </w:trPr>
        <w:tc>
          <w:tcPr>
            <w:tcW w:w="1106" w:type="dxa"/>
            <w:gridSpan w:val="2"/>
            <w:tcBorders>
              <w:top w:val="single" w:sz="4" w:space="0" w:color="ED7D31" w:themeColor="accent2"/>
              <w:left w:val="single" w:sz="8" w:space="0" w:color="FFFFFF"/>
              <w:bottom w:val="single" w:sz="8" w:space="0" w:color="FFFFFF"/>
              <w:right w:val="nil"/>
            </w:tcBorders>
            <w:shd w:val="clear" w:color="000000" w:fill="ED7D31"/>
            <w:vAlign w:val="center"/>
            <w:hideMark/>
          </w:tcPr>
          <w:p w14:paraId="03B3CC0A"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Celkem</w:t>
            </w:r>
          </w:p>
        </w:tc>
        <w:tc>
          <w:tcPr>
            <w:tcW w:w="1520" w:type="dxa"/>
            <w:gridSpan w:val="2"/>
            <w:tcBorders>
              <w:top w:val="single" w:sz="4" w:space="0" w:color="ED7D31" w:themeColor="accent2"/>
              <w:left w:val="nil"/>
              <w:bottom w:val="single" w:sz="8" w:space="0" w:color="FFFFFF"/>
              <w:right w:val="nil"/>
            </w:tcBorders>
            <w:shd w:val="clear" w:color="000000" w:fill="ED7D31"/>
            <w:vAlign w:val="center"/>
            <w:hideMark/>
          </w:tcPr>
          <w:p w14:paraId="23A75854"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2760" w:type="dxa"/>
            <w:gridSpan w:val="3"/>
            <w:tcBorders>
              <w:top w:val="single" w:sz="4" w:space="0" w:color="ED7D31" w:themeColor="accent2"/>
              <w:left w:val="nil"/>
              <w:bottom w:val="single" w:sz="8" w:space="0" w:color="FFFFFF"/>
              <w:right w:val="single" w:sz="8" w:space="0" w:color="FFFFFF"/>
            </w:tcBorders>
            <w:shd w:val="clear" w:color="000000" w:fill="ED7D31"/>
            <w:vAlign w:val="center"/>
            <w:hideMark/>
          </w:tcPr>
          <w:p w14:paraId="65F446EF" w14:textId="77777777" w:rsidR="005C2EF2" w:rsidRPr="005C2EF2" w:rsidRDefault="005C2EF2" w:rsidP="005C2EF2">
            <w:pPr>
              <w:spacing w:after="0" w:line="240" w:lineRule="auto"/>
              <w:jc w:val="left"/>
              <w:rPr>
                <w:rFonts w:ascii="Calibri" w:hAnsi="Calibri" w:cs="Calibri"/>
                <w:b/>
                <w:bCs/>
                <w:color w:val="FFFFFF"/>
                <w:sz w:val="18"/>
                <w:szCs w:val="18"/>
              </w:rPr>
            </w:pPr>
            <w:r w:rsidRPr="005C2EF2">
              <w:rPr>
                <w:rFonts w:ascii="Calibri" w:hAnsi="Calibri" w:cs="Calibri"/>
                <w:b/>
                <w:bCs/>
                <w:color w:val="FFFFFF"/>
                <w:sz w:val="18"/>
                <w:szCs w:val="18"/>
              </w:rPr>
              <w:t> </w:t>
            </w:r>
          </w:p>
        </w:tc>
        <w:tc>
          <w:tcPr>
            <w:tcW w:w="831"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7523668"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34398</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57FE3016"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43846</w:t>
            </w:r>
          </w:p>
        </w:tc>
        <w:tc>
          <w:tcPr>
            <w:tcW w:w="831"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4D87A2F1"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15248</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782E76B"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35707</w:t>
            </w:r>
          </w:p>
        </w:tc>
        <w:tc>
          <w:tcPr>
            <w:tcW w:w="776"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23F4D4FB" w14:textId="77777777" w:rsidR="005C2EF2" w:rsidRPr="005C2EF2" w:rsidRDefault="005C2EF2" w:rsidP="005C2EF2">
            <w:pPr>
              <w:spacing w:after="0" w:line="240" w:lineRule="auto"/>
              <w:jc w:val="right"/>
              <w:rPr>
                <w:rFonts w:ascii="Calibri" w:hAnsi="Calibri" w:cs="Calibri"/>
                <w:b/>
                <w:bCs/>
                <w:color w:val="FFFFFF"/>
                <w:sz w:val="18"/>
                <w:szCs w:val="18"/>
              </w:rPr>
            </w:pPr>
            <w:r w:rsidRPr="005C2EF2">
              <w:rPr>
                <w:rFonts w:ascii="Calibri" w:hAnsi="Calibri" w:cs="Calibri"/>
                <w:b/>
                <w:bCs/>
                <w:color w:val="FFFFFF"/>
                <w:sz w:val="18"/>
                <w:szCs w:val="18"/>
              </w:rPr>
              <w:t>35244</w:t>
            </w:r>
          </w:p>
        </w:tc>
      </w:tr>
      <w:tr w:rsidR="0043621C" w:rsidRPr="005C2EF2" w14:paraId="1698D715" w14:textId="77777777" w:rsidTr="000D30AD">
        <w:trPr>
          <w:trHeight w:val="551"/>
        </w:trPr>
        <w:tc>
          <w:tcPr>
            <w:tcW w:w="9376" w:type="dxa"/>
            <w:gridSpan w:val="17"/>
            <w:tcBorders>
              <w:top w:val="single" w:sz="8" w:space="0" w:color="FFFFFF"/>
              <w:left w:val="single" w:sz="8" w:space="0" w:color="FFFFFF"/>
              <w:bottom w:val="single" w:sz="8" w:space="0" w:color="FFFFFF"/>
              <w:right w:val="single" w:sz="8" w:space="0" w:color="FFFFFF"/>
            </w:tcBorders>
            <w:shd w:val="clear" w:color="auto" w:fill="FFFFFF" w:themeFill="background1"/>
            <w:vAlign w:val="center"/>
          </w:tcPr>
          <w:p w14:paraId="3ED89A00" w14:textId="77777777" w:rsidR="0043621C" w:rsidRPr="005C2EF2" w:rsidRDefault="0043621C" w:rsidP="005C2EF2">
            <w:pPr>
              <w:spacing w:after="0" w:line="240" w:lineRule="auto"/>
              <w:jc w:val="right"/>
              <w:rPr>
                <w:rFonts w:ascii="Calibri" w:hAnsi="Calibri" w:cs="Calibri"/>
                <w:b/>
                <w:bCs/>
                <w:color w:val="FFFFFF"/>
                <w:sz w:val="18"/>
                <w:szCs w:val="18"/>
              </w:rPr>
            </w:pPr>
          </w:p>
        </w:tc>
      </w:tr>
      <w:tr w:rsidR="00BA3EF4" w:rsidRPr="00BA3EF4" w14:paraId="3E1FE951" w14:textId="77777777" w:rsidTr="000D30AD">
        <w:trPr>
          <w:gridBefore w:val="1"/>
          <w:gridAfter w:val="1"/>
          <w:wBefore w:w="10" w:type="dxa"/>
          <w:wAfter w:w="20" w:type="dxa"/>
          <w:trHeight w:val="300"/>
        </w:trPr>
        <w:tc>
          <w:tcPr>
            <w:tcW w:w="9346" w:type="dxa"/>
            <w:gridSpan w:val="15"/>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B1E228B" w14:textId="01C146D2" w:rsidR="00BA3EF4" w:rsidRPr="00BA3EF4" w:rsidRDefault="00BA3EF4" w:rsidP="00BA3EF4">
            <w:pPr>
              <w:spacing w:after="0" w:line="240" w:lineRule="auto"/>
              <w:jc w:val="left"/>
              <w:rPr>
                <w:rFonts w:ascii="Calibri" w:hAnsi="Calibri" w:cs="Calibri"/>
                <w:b/>
                <w:bCs/>
                <w:color w:val="FFFFFF"/>
                <w:sz w:val="18"/>
                <w:szCs w:val="18"/>
              </w:rPr>
            </w:pPr>
            <w:r>
              <w:rPr>
                <w:rFonts w:asciiTheme="minorHAnsi" w:hAnsiTheme="minorHAnsi" w:cstheme="minorHAnsi"/>
                <w:sz w:val="22"/>
                <w:szCs w:val="28"/>
              </w:rPr>
              <w:br/>
            </w:r>
            <w:r w:rsidRPr="00BA3EF4">
              <w:rPr>
                <w:rFonts w:ascii="Calibri" w:hAnsi="Calibri" w:cs="Calibri"/>
                <w:b/>
                <w:bCs/>
                <w:color w:val="FFFFFF"/>
                <w:sz w:val="18"/>
                <w:szCs w:val="18"/>
              </w:rPr>
              <w:t>V roli dalšího účastníka</w:t>
            </w:r>
          </w:p>
        </w:tc>
      </w:tr>
      <w:tr w:rsidR="001B280E" w:rsidRPr="00BA3EF4" w14:paraId="5236A15B" w14:textId="77777777" w:rsidTr="000D30AD">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7E6E6" w:themeColor="background2"/>
            </w:tcBorders>
            <w:shd w:val="clear" w:color="000000" w:fill="ED7D31"/>
            <w:vAlign w:val="center"/>
            <w:hideMark/>
          </w:tcPr>
          <w:p w14:paraId="69469274"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Poskytovatel/Investor</w:t>
            </w:r>
          </w:p>
        </w:tc>
        <w:tc>
          <w:tcPr>
            <w:tcW w:w="155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536D57A9"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Program/Dotační schéma</w:t>
            </w:r>
          </w:p>
        </w:tc>
        <w:tc>
          <w:tcPr>
            <w:tcW w:w="2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24C8E156"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Název projektu</w:t>
            </w:r>
          </w:p>
        </w:tc>
        <w:tc>
          <w:tcPr>
            <w:tcW w:w="3982" w:type="dxa"/>
            <w:gridSpan w:val="10"/>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9796C25" w14:textId="0BF47DB2" w:rsidR="00BA3EF4" w:rsidRPr="00BA3EF4" w:rsidRDefault="00EB34D5" w:rsidP="00BA3EF4">
            <w:pPr>
              <w:spacing w:after="0" w:line="240" w:lineRule="auto"/>
              <w:jc w:val="center"/>
              <w:rPr>
                <w:rFonts w:ascii="Calibri" w:hAnsi="Calibri" w:cs="Calibri"/>
                <w:b/>
                <w:bCs/>
                <w:color w:val="FFFFFF"/>
                <w:sz w:val="18"/>
                <w:szCs w:val="18"/>
              </w:rPr>
            </w:pPr>
            <w:r w:rsidRPr="00EB34D5">
              <w:rPr>
                <w:rFonts w:ascii="Calibri" w:hAnsi="Calibri" w:cs="Calibri"/>
                <w:b/>
                <w:bCs/>
                <w:color w:val="FFFFFF"/>
                <w:sz w:val="18"/>
                <w:szCs w:val="18"/>
              </w:rPr>
              <w:t>Podpora (v tis. Kč)</w:t>
            </w:r>
            <w:r w:rsidR="00BA3EF4" w:rsidRPr="00BA3EF4">
              <w:rPr>
                <w:rFonts w:ascii="Calibri" w:hAnsi="Calibri" w:cs="Calibri"/>
                <w:b/>
                <w:bCs/>
                <w:color w:val="FFFFFF"/>
                <w:sz w:val="18"/>
                <w:szCs w:val="18"/>
              </w:rPr>
              <w:t> </w:t>
            </w:r>
          </w:p>
        </w:tc>
      </w:tr>
      <w:tr w:rsidR="00BA3EF4" w:rsidRPr="00BA3EF4" w14:paraId="5281A14F" w14:textId="77777777" w:rsidTr="000D30AD">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7E6E6" w:themeColor="background2"/>
            </w:tcBorders>
            <w:shd w:val="clear" w:color="000000" w:fill="ED7D31"/>
            <w:vAlign w:val="center"/>
            <w:hideMark/>
          </w:tcPr>
          <w:p w14:paraId="14D8F8B4"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1556"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2C9C04B"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2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70E2F235"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D72C9D9"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2019</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47B66791"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2020</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3BB0086F"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2021</w:t>
            </w:r>
          </w:p>
        </w:tc>
        <w:tc>
          <w:tcPr>
            <w:tcW w:w="79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6B404D3C"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2022</w:t>
            </w:r>
          </w:p>
        </w:tc>
        <w:tc>
          <w:tcPr>
            <w:tcW w:w="814"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000000" w:fill="ED7D31"/>
            <w:vAlign w:val="center"/>
            <w:hideMark/>
          </w:tcPr>
          <w:p w14:paraId="1CDFD881"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2023</w:t>
            </w:r>
          </w:p>
        </w:tc>
      </w:tr>
      <w:tr w:rsidR="00BA3EF4" w:rsidRPr="00BA3EF4" w14:paraId="21521857" w14:textId="77777777" w:rsidTr="000D30AD">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16226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318C13"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D78E8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w:t>
            </w:r>
            <w:proofErr w:type="spellStart"/>
            <w:r w:rsidRPr="00BA3EF4">
              <w:rPr>
                <w:rFonts w:ascii="Calibri" w:hAnsi="Calibri" w:cs="Calibri"/>
                <w:color w:val="000000"/>
                <w:sz w:val="18"/>
                <w:szCs w:val="18"/>
              </w:rPr>
              <w:t>Geography</w:t>
            </w:r>
            <w:proofErr w:type="spellEnd"/>
            <w:r w:rsidRPr="00BA3EF4">
              <w:rPr>
                <w:rFonts w:ascii="Calibri" w:hAnsi="Calibri" w:cs="Calibri"/>
                <w:color w:val="000000"/>
                <w:sz w:val="18"/>
                <w:szCs w:val="18"/>
              </w:rPr>
              <w:t xml:space="preserve"> of New </w:t>
            </w:r>
            <w:proofErr w:type="spellStart"/>
            <w:r w:rsidRPr="00BA3EF4">
              <w:rPr>
                <w:rFonts w:ascii="Calibri" w:hAnsi="Calibri" w:cs="Calibri"/>
                <w:color w:val="000000"/>
                <w:sz w:val="18"/>
                <w:szCs w:val="18"/>
              </w:rPr>
              <w:t>Working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Spaces</w:t>
            </w:r>
            <w:proofErr w:type="spellEnd"/>
            <w:r w:rsidRPr="00BA3EF4">
              <w:rPr>
                <w:rFonts w:ascii="Calibri" w:hAnsi="Calibri" w:cs="Calibri"/>
                <w:color w:val="000000"/>
                <w:sz w:val="18"/>
                <w:szCs w:val="18"/>
              </w:rPr>
              <w:t xml:space="preserve"> and the </w:t>
            </w:r>
            <w:proofErr w:type="spellStart"/>
            <w:r w:rsidRPr="00BA3EF4">
              <w:rPr>
                <w:rFonts w:ascii="Calibri" w:hAnsi="Calibri" w:cs="Calibri"/>
                <w:color w:val="000000"/>
                <w:sz w:val="18"/>
                <w:szCs w:val="18"/>
              </w:rPr>
              <w:t>Impact</w:t>
            </w:r>
            <w:proofErr w:type="spellEnd"/>
            <w:r w:rsidRPr="00BA3EF4">
              <w:rPr>
                <w:rFonts w:ascii="Calibri" w:hAnsi="Calibri" w:cs="Calibri"/>
                <w:color w:val="000000"/>
                <w:sz w:val="18"/>
                <w:szCs w:val="18"/>
              </w:rPr>
              <w:t xml:space="preserve"> on the </w:t>
            </w:r>
            <w:proofErr w:type="spellStart"/>
            <w:r w:rsidRPr="00BA3EF4">
              <w:rPr>
                <w:rFonts w:ascii="Calibri" w:hAnsi="Calibri" w:cs="Calibri"/>
                <w:color w:val="000000"/>
                <w:sz w:val="18"/>
                <w:szCs w:val="18"/>
              </w:rPr>
              <w:t>Periphery</w:t>
            </w:r>
            <w:proofErr w:type="spellEnd"/>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8341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64A86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85</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9C84B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127</w:t>
            </w:r>
          </w:p>
        </w:tc>
        <w:tc>
          <w:tcPr>
            <w:tcW w:w="792"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9BC3B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276</w:t>
            </w:r>
          </w:p>
        </w:tc>
        <w:tc>
          <w:tcPr>
            <w:tcW w:w="814" w:type="dxa"/>
            <w:gridSpan w:val="2"/>
            <w:tcBorders>
              <w:top w:val="single" w:sz="4" w:space="0" w:color="E7E6E6" w:themeColor="background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CAFDA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37</w:t>
            </w:r>
          </w:p>
        </w:tc>
      </w:tr>
      <w:tr w:rsidR="00BA3EF4" w:rsidRPr="00BA3EF4" w14:paraId="6812E4F2"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7C7E3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03288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CA18203</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36720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Optimising</w:t>
            </w:r>
            <w:proofErr w:type="spellEnd"/>
            <w:r w:rsidRPr="00BA3EF4">
              <w:rPr>
                <w:rFonts w:ascii="Calibri" w:hAnsi="Calibri" w:cs="Calibri"/>
                <w:color w:val="000000"/>
                <w:sz w:val="18"/>
                <w:szCs w:val="18"/>
              </w:rPr>
              <w:t xml:space="preserve"> Design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Inspection</w:t>
            </w:r>
            <w:proofErr w:type="spellEnd"/>
            <w:r w:rsidRPr="00BA3EF4">
              <w:rPr>
                <w:rFonts w:ascii="Calibri" w:hAnsi="Calibri" w:cs="Calibri"/>
                <w:color w:val="000000"/>
                <w:sz w:val="18"/>
                <w:szCs w:val="18"/>
              </w:rPr>
              <w:t xml:space="preserve"> (ODIN)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C125D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D4DAB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18</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D811E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346A5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E0831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40</w:t>
            </w:r>
          </w:p>
        </w:tc>
      </w:tr>
      <w:tr w:rsidR="00BA3EF4" w:rsidRPr="00BA3EF4" w14:paraId="41F19781"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E609F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18C1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CA17107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B1751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European Network to </w:t>
            </w:r>
            <w:proofErr w:type="spellStart"/>
            <w:r w:rsidRPr="00BA3EF4">
              <w:rPr>
                <w:rFonts w:ascii="Calibri" w:hAnsi="Calibri" w:cs="Calibri"/>
                <w:color w:val="000000"/>
                <w:sz w:val="18"/>
                <w:szCs w:val="18"/>
              </w:rPr>
              <w:t>connect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innovation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efforts</w:t>
            </w:r>
            <w:proofErr w:type="spellEnd"/>
            <w:r w:rsidRPr="00BA3EF4">
              <w:rPr>
                <w:rFonts w:ascii="Calibri" w:hAnsi="Calibri" w:cs="Calibri"/>
                <w:color w:val="000000"/>
                <w:sz w:val="18"/>
                <w:szCs w:val="18"/>
              </w:rPr>
              <w:t xml:space="preserve"> on </w:t>
            </w:r>
            <w:proofErr w:type="spellStart"/>
            <w:r w:rsidRPr="00BA3EF4">
              <w:rPr>
                <w:rFonts w:ascii="Calibri" w:hAnsi="Calibri" w:cs="Calibri"/>
                <w:color w:val="000000"/>
                <w:sz w:val="18"/>
                <w:szCs w:val="18"/>
              </w:rPr>
              <w:t>advanced</w:t>
            </w:r>
            <w:proofErr w:type="spellEnd"/>
            <w:r w:rsidRPr="00BA3EF4">
              <w:rPr>
                <w:rFonts w:ascii="Calibri" w:hAnsi="Calibri" w:cs="Calibri"/>
                <w:color w:val="000000"/>
                <w:sz w:val="18"/>
                <w:szCs w:val="18"/>
              </w:rPr>
              <w:t xml:space="preserve"> Smart </w:t>
            </w:r>
            <w:proofErr w:type="spellStart"/>
            <w:r w:rsidRPr="00BA3EF4">
              <w:rPr>
                <w:rFonts w:ascii="Calibri" w:hAnsi="Calibri" w:cs="Calibri"/>
                <w:color w:val="000000"/>
                <w:sz w:val="18"/>
                <w:szCs w:val="18"/>
              </w:rPr>
              <w:t>Textiles</w:t>
            </w:r>
            <w:proofErr w:type="spellEnd"/>
            <w:r w:rsidRPr="00BA3EF4">
              <w:rPr>
                <w:rFonts w:ascii="Calibri" w:hAnsi="Calibri" w:cs="Calibri"/>
                <w:color w:val="000000"/>
                <w:sz w:val="18"/>
                <w:szCs w:val="18"/>
              </w:rPr>
              <w:t xml:space="preserve"> (CONTEXT)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E5EDD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4E3107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FAEB7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627E5F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108</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3AEBF6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A2A0FF3"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DF57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5CEF2F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CA5216</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4C60B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Biosynthesis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Bacterial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Cellulose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using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Inexpensive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Nutrient</w:t>
            </w:r>
            <w:proofErr w:type="spellEnd"/>
            <w:r w:rsidRPr="00BA3EF4">
              <w:rPr>
                <w:rFonts w:ascii="Calibri" w:hAnsi="Calibri" w:cs="Calibri"/>
                <w:color w:val="000000"/>
                <w:sz w:val="18"/>
                <w:szCs w:val="18"/>
              </w:rPr>
              <w:t xml:space="preserve"> Medium And </w:t>
            </w:r>
            <w:proofErr w:type="spellStart"/>
            <w:r w:rsidRPr="00BA3EF4">
              <w:rPr>
                <w:rFonts w:ascii="Calibri" w:hAnsi="Calibri" w:cs="Calibri"/>
                <w:color w:val="000000"/>
                <w:sz w:val="18"/>
                <w:szCs w:val="18"/>
              </w:rPr>
              <w:t>their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Characterizations</w:t>
            </w:r>
            <w:proofErr w:type="spellEnd"/>
            <w:r w:rsidRPr="00BA3EF4">
              <w:rPr>
                <w:rFonts w:ascii="Calibri" w:hAnsi="Calibri" w:cs="Calibri"/>
                <w:color w:val="000000"/>
                <w:sz w:val="18"/>
                <w:szCs w:val="18"/>
              </w:rPr>
              <w:t xml:space="preserve"> (BBC‐INMAC)</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027755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CE812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3E4FA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8264E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65C45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0BA383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AB2CF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BCC25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CA20137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C776C8D"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CA20137 - </w:t>
            </w:r>
            <w:proofErr w:type="spellStart"/>
            <w:r w:rsidRPr="00BA3EF4">
              <w:rPr>
                <w:rFonts w:ascii="Calibri" w:hAnsi="Calibri" w:cs="Calibri"/>
                <w:color w:val="000000"/>
                <w:sz w:val="18"/>
                <w:szCs w:val="18"/>
              </w:rPr>
              <w:t>Making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Young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Voices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Heard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Gender </w:t>
            </w:r>
            <w:proofErr w:type="spellStart"/>
            <w:r w:rsidRPr="00BA3EF4">
              <w:rPr>
                <w:rFonts w:ascii="Calibri" w:hAnsi="Calibri" w:cs="Calibri"/>
                <w:color w:val="000000"/>
                <w:sz w:val="18"/>
                <w:szCs w:val="18"/>
              </w:rPr>
              <w:t>Equality</w:t>
            </w:r>
            <w:proofErr w:type="spellEnd"/>
            <w:r w:rsidRPr="00BA3EF4">
              <w:rPr>
                <w:rFonts w:ascii="Calibri" w:hAnsi="Calibri" w:cs="Calibri"/>
                <w:color w:val="000000"/>
                <w:sz w:val="18"/>
                <w:szCs w:val="18"/>
              </w:rPr>
              <w:t xml:space="preserve"> (VOICES)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8C2FD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9153EE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1AE3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5867B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30C31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w:t>
            </w:r>
          </w:p>
        </w:tc>
      </w:tr>
      <w:tr w:rsidR="00BA3EF4" w:rsidRPr="00BA3EF4" w14:paraId="1FDB6393"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0B08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5A65E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 - CA18236</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04780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Multi-disciplinary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innovation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social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change</w:t>
            </w:r>
            <w:proofErr w:type="spellEnd"/>
            <w:r w:rsidRPr="00BA3EF4">
              <w:rPr>
                <w:rFonts w:ascii="Calibri" w:hAnsi="Calibri" w:cs="Calibri"/>
                <w:color w:val="000000"/>
                <w:sz w:val="18"/>
                <w:szCs w:val="18"/>
              </w:rPr>
              <w:t>, SHIINE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27D026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D0FD4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C9290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DC8C3E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11970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630795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E87C03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E4DDB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F1A54A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Antimicrobial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properties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intended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preparation</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ecologically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food </w:t>
            </w:r>
            <w:proofErr w:type="spellStart"/>
            <w:r w:rsidRPr="00BA3EF4">
              <w:rPr>
                <w:rFonts w:ascii="Calibri" w:hAnsi="Calibri" w:cs="Calibri"/>
                <w:color w:val="000000"/>
                <w:sz w:val="18"/>
                <w:szCs w:val="18"/>
              </w:rPr>
              <w:t>packaging</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2E53B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4EBDF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D9A94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40FE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7A48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7DAB009"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ABB1E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D5E1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3B0C9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Rozvoj nových </w:t>
            </w:r>
            <w:proofErr w:type="spellStart"/>
            <w:r w:rsidRPr="00BA3EF4">
              <w:rPr>
                <w:rFonts w:ascii="Calibri" w:hAnsi="Calibri" w:cs="Calibri"/>
                <w:color w:val="000000"/>
                <w:sz w:val="18"/>
                <w:szCs w:val="18"/>
              </w:rPr>
              <w:t>andragogických</w:t>
            </w:r>
            <w:proofErr w:type="spellEnd"/>
            <w:r w:rsidRPr="00BA3EF4">
              <w:rPr>
                <w:rFonts w:ascii="Calibri" w:hAnsi="Calibri" w:cs="Calibri"/>
                <w:color w:val="000000"/>
                <w:sz w:val="18"/>
                <w:szCs w:val="18"/>
              </w:rPr>
              <w:t xml:space="preserve"> diagnostických přístupů a intervencí fenoménu </w:t>
            </w:r>
            <w:proofErr w:type="spellStart"/>
            <w:r w:rsidRPr="00BA3EF4">
              <w:rPr>
                <w:rFonts w:ascii="Calibri" w:hAnsi="Calibri" w:cs="Calibri"/>
                <w:color w:val="000000"/>
                <w:sz w:val="18"/>
                <w:szCs w:val="18"/>
              </w:rPr>
              <w:t>docility</w:t>
            </w:r>
            <w:proofErr w:type="spellEnd"/>
            <w:r w:rsidRPr="00BA3EF4">
              <w:rPr>
                <w:rFonts w:ascii="Calibri" w:hAnsi="Calibri" w:cs="Calibri"/>
                <w:color w:val="000000"/>
                <w:sz w:val="18"/>
                <w:szCs w:val="18"/>
              </w:rPr>
              <w:t xml:space="preserve"> dospělých</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5E7D9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505761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D90B8A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314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07FBF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15AEA4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275</w:t>
            </w:r>
          </w:p>
        </w:tc>
      </w:tr>
      <w:tr w:rsidR="00BA3EF4" w:rsidRPr="00BA3EF4" w14:paraId="1459ED24"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A027F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2A927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H2020</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40ACC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SHAPE-ENERGY: Social Sciences and Humanities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Advancing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Policy</w:t>
            </w:r>
            <w:proofErr w:type="spellEnd"/>
            <w:r w:rsidRPr="00BA3EF4">
              <w:rPr>
                <w:rFonts w:ascii="Calibri" w:hAnsi="Calibri" w:cs="Calibri"/>
                <w:color w:val="000000"/>
                <w:sz w:val="18"/>
                <w:szCs w:val="18"/>
              </w:rPr>
              <w:t xml:space="preserve"> in European </w:t>
            </w:r>
            <w:proofErr w:type="spellStart"/>
            <w:r w:rsidRPr="00BA3EF4">
              <w:rPr>
                <w:rFonts w:ascii="Calibri" w:hAnsi="Calibri" w:cs="Calibri"/>
                <w:color w:val="000000"/>
                <w:sz w:val="18"/>
                <w:szCs w:val="18"/>
              </w:rPr>
              <w:t>Energy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3028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87EB8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6402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CE17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555B6F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13BA1F4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EB40C3"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206C0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H2020</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ADC432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SEALIVE: </w:t>
            </w:r>
            <w:proofErr w:type="spellStart"/>
            <w:r w:rsidRPr="00BA3EF4">
              <w:rPr>
                <w:rFonts w:ascii="Calibri" w:hAnsi="Calibri" w:cs="Calibri"/>
                <w:color w:val="000000"/>
                <w:sz w:val="18"/>
                <w:szCs w:val="18"/>
              </w:rPr>
              <w:t>Strategies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circular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Economy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Advanced</w:t>
            </w:r>
            <w:proofErr w:type="spellEnd"/>
            <w:r w:rsidRPr="00BA3EF4">
              <w:rPr>
                <w:rFonts w:ascii="Calibri" w:hAnsi="Calibri" w:cs="Calibri"/>
                <w:color w:val="000000"/>
                <w:sz w:val="18"/>
                <w:szCs w:val="18"/>
              </w:rPr>
              <w:t xml:space="preserve"> bio-</w:t>
            </w:r>
            <w:proofErr w:type="spellStart"/>
            <w:r w:rsidRPr="00BA3EF4">
              <w:rPr>
                <w:rFonts w:ascii="Calibri" w:hAnsi="Calibri" w:cs="Calibri"/>
                <w:color w:val="000000"/>
                <w:sz w:val="18"/>
                <w:szCs w:val="18"/>
              </w:rPr>
              <w:t>based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solutions</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keep</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our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Lands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seas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alIVE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plastics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contamination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09BC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92AD9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927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1B0B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1100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91E83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2235</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586E98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1301</w:t>
            </w:r>
          </w:p>
        </w:tc>
      </w:tr>
      <w:tr w:rsidR="00BA3EF4" w:rsidRPr="00BA3EF4" w14:paraId="530DF742"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64E15C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A6FF6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A04F5C"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Storage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Infrastructure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Eco-System</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1140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2E29FA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B13604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16217E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3BE00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81</w:t>
            </w:r>
          </w:p>
        </w:tc>
      </w:tr>
      <w:tr w:rsidR="00BA3EF4" w:rsidRPr="00BA3EF4" w14:paraId="2B5C68EE"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D377D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A95D4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6C556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SOLID -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manufacturing</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optimized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interfaces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lithium metal </w:t>
            </w:r>
            <w:proofErr w:type="spellStart"/>
            <w:r w:rsidRPr="00BA3EF4">
              <w:rPr>
                <w:rFonts w:ascii="Calibri" w:hAnsi="Calibri" w:cs="Calibri"/>
                <w:color w:val="000000"/>
                <w:sz w:val="18"/>
                <w:szCs w:val="18"/>
              </w:rPr>
              <w:t>batteries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with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digital</w:t>
            </w:r>
            <w:proofErr w:type="spellEnd"/>
            <w:r w:rsidRPr="00BA3EF4">
              <w:rPr>
                <w:rFonts w:ascii="Calibri" w:hAnsi="Calibri" w:cs="Calibri"/>
                <w:color w:val="000000"/>
                <w:sz w:val="18"/>
                <w:szCs w:val="18"/>
              </w:rPr>
              <w:br/>
            </w:r>
            <w:proofErr w:type="spellStart"/>
            <w:r w:rsidRPr="00BA3EF4">
              <w:rPr>
                <w:rFonts w:ascii="Calibri" w:hAnsi="Calibri" w:cs="Calibri"/>
                <w:color w:val="000000"/>
                <w:sz w:val="18"/>
                <w:szCs w:val="18"/>
              </w:rPr>
              <w:t>quality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control</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14CD0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0B188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B8E4B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2AF9A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359</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B845D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948</w:t>
            </w:r>
          </w:p>
        </w:tc>
      </w:tr>
      <w:tr w:rsidR="00BA3EF4" w:rsidRPr="00BA3EF4" w14:paraId="7E1F912B"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33236C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6CFCC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2997B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Safe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Modular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HYbrid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Long-</w:t>
            </w:r>
            <w:proofErr w:type="spellStart"/>
            <w:r w:rsidRPr="00BA3EF4">
              <w:rPr>
                <w:rFonts w:ascii="Calibri" w:hAnsi="Calibri" w:cs="Calibri"/>
                <w:color w:val="000000"/>
                <w:sz w:val="18"/>
                <w:szCs w:val="18"/>
              </w:rPr>
              <w:t>duration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Energy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storage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grid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Services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EADF6E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E621A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A6222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789F7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896CC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FBCDEE3"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110E4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5D130E"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B0DD7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Fair, </w:t>
            </w:r>
            <w:proofErr w:type="spellStart"/>
            <w:r w:rsidRPr="00BA3EF4">
              <w:rPr>
                <w:rFonts w:ascii="Calibri" w:hAnsi="Calibri" w:cs="Calibri"/>
                <w:color w:val="000000"/>
                <w:sz w:val="18"/>
                <w:szCs w:val="18"/>
              </w:rPr>
              <w:t>healthy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environmentally-friendly</w:t>
            </w:r>
            <w:proofErr w:type="spellEnd"/>
            <w:r w:rsidRPr="00BA3EF4">
              <w:rPr>
                <w:rFonts w:ascii="Calibri" w:hAnsi="Calibri" w:cs="Calibri"/>
                <w:color w:val="000000"/>
                <w:sz w:val="18"/>
                <w:szCs w:val="18"/>
              </w:rPr>
              <w:t xml:space="preserve"> food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primary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production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consumption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2C44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75411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3F3EA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5288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1485A4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1FD02C4"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BF9D0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0F80B55"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Widera</w:t>
            </w:r>
            <w:proofErr w:type="spellEnd"/>
            <w:r w:rsidRPr="00BA3EF4">
              <w:rPr>
                <w:rFonts w:ascii="Calibri" w:hAnsi="Calibri" w:cs="Calibri"/>
                <w:color w:val="000000"/>
                <w:sz w:val="18"/>
                <w:szCs w:val="18"/>
              </w:rPr>
              <w:t xml:space="preserve"> 2021</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6D7840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European </w:t>
            </w:r>
            <w:proofErr w:type="spellStart"/>
            <w:r w:rsidRPr="00BA3EF4">
              <w:rPr>
                <w:rFonts w:ascii="Calibri" w:hAnsi="Calibri" w:cs="Calibri"/>
                <w:color w:val="000000"/>
                <w:sz w:val="18"/>
                <w:szCs w:val="18"/>
              </w:rPr>
              <w:t>Universities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designing</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horizons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sustainability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4F1240A" w14:textId="73543A27"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005426" w14:textId="0147ECB2"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1A8F857" w14:textId="3F502C53"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4C06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3401</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AF026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7DD055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5FD3A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4754D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8F2F5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Smooth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Transition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Academia to a </w:t>
            </w:r>
            <w:proofErr w:type="spellStart"/>
            <w:r w:rsidRPr="00BA3EF4">
              <w:rPr>
                <w:rFonts w:ascii="Calibri" w:hAnsi="Calibri" w:cs="Calibri"/>
                <w:color w:val="000000"/>
                <w:sz w:val="18"/>
                <w:szCs w:val="18"/>
              </w:rPr>
              <w:t>Carrier</w:t>
            </w:r>
            <w:proofErr w:type="spellEnd"/>
            <w:r w:rsidRPr="00BA3EF4">
              <w:rPr>
                <w:rFonts w:ascii="Calibri" w:hAnsi="Calibri" w:cs="Calibri"/>
                <w:color w:val="000000"/>
                <w:sz w:val="18"/>
                <w:szCs w:val="18"/>
              </w:rPr>
              <w:t xml:space="preserve"> in Agro - Biotechnology: </w:t>
            </w:r>
            <w:proofErr w:type="spellStart"/>
            <w:r w:rsidRPr="00BA3EF4">
              <w:rPr>
                <w:rFonts w:ascii="Calibri" w:hAnsi="Calibri" w:cs="Calibri"/>
                <w:color w:val="000000"/>
                <w:sz w:val="18"/>
                <w:szCs w:val="18"/>
              </w:rPr>
              <w:t>Designing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Carrier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Plan</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1764DC" w14:textId="20487CA6"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85205E" w14:textId="17E2B164"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3784D3" w14:textId="6EBC0EEF"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6EF61D9" w14:textId="3F95DD36"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89C1D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D56CA67"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224D4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FB1D2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9AD0F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Smart Business </w:t>
            </w:r>
            <w:proofErr w:type="spellStart"/>
            <w:r w:rsidRPr="00BA3EF4">
              <w:rPr>
                <w:rFonts w:ascii="Calibri" w:hAnsi="Calibri" w:cs="Calibri"/>
                <w:color w:val="000000"/>
                <w:sz w:val="18"/>
                <w:szCs w:val="18"/>
              </w:rPr>
              <w:t>Skills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Tourism</w:t>
            </w:r>
            <w:proofErr w:type="spellEnd"/>
            <w:r w:rsidRPr="00BA3EF4">
              <w:rPr>
                <w:rFonts w:ascii="Calibri" w:hAnsi="Calibri" w:cs="Calibri"/>
                <w:color w:val="000000"/>
                <w:sz w:val="18"/>
                <w:szCs w:val="18"/>
              </w:rPr>
              <w:t xml:space="preserve"> University </w:t>
            </w:r>
            <w:proofErr w:type="spellStart"/>
            <w:r w:rsidRPr="00BA3EF4">
              <w:rPr>
                <w:rFonts w:ascii="Calibri" w:hAnsi="Calibri" w:cs="Calibri"/>
                <w:color w:val="000000"/>
                <w:sz w:val="18"/>
                <w:szCs w:val="18"/>
              </w:rPr>
              <w:t>Students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Applicable</w:t>
            </w:r>
            <w:proofErr w:type="spellEnd"/>
            <w:r w:rsidRPr="00BA3EF4">
              <w:rPr>
                <w:rFonts w:ascii="Calibri" w:hAnsi="Calibri" w:cs="Calibri"/>
                <w:color w:val="000000"/>
                <w:sz w:val="18"/>
                <w:szCs w:val="18"/>
              </w:rPr>
              <w:t xml:space="preserve"> on International </w:t>
            </w:r>
            <w:proofErr w:type="spellStart"/>
            <w:r w:rsidRPr="00BA3EF4">
              <w:rPr>
                <w:rFonts w:ascii="Calibri" w:hAnsi="Calibri" w:cs="Calibri"/>
                <w:color w:val="000000"/>
                <w:sz w:val="18"/>
                <w:szCs w:val="18"/>
              </w:rPr>
              <w:t>Labour</w:t>
            </w:r>
            <w:proofErr w:type="spellEnd"/>
            <w:r w:rsidRPr="00BA3EF4">
              <w:rPr>
                <w:rFonts w:ascii="Calibri" w:hAnsi="Calibri" w:cs="Calibri"/>
                <w:color w:val="000000"/>
                <w:sz w:val="18"/>
                <w:szCs w:val="18"/>
              </w:rPr>
              <w:t xml:space="preserve"> Market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4E6A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85D0AA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46ED86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B6FB2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346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29E58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87B548D"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59F95E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646998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ERASMUS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7BDAD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Podpora kreativity a kreativního myšlení v oblasti vzdělávání marketingové </w:t>
            </w:r>
            <w:proofErr w:type="spellStart"/>
            <w:r w:rsidRPr="00BA3EF4">
              <w:rPr>
                <w:rFonts w:ascii="Calibri" w:hAnsi="Calibri" w:cs="Calibri"/>
                <w:color w:val="000000"/>
                <w:sz w:val="18"/>
                <w:szCs w:val="18"/>
              </w:rPr>
              <w:t>komunikáce</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387DA1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DC6E9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F57C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C075A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86F14B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253</w:t>
            </w:r>
          </w:p>
        </w:tc>
      </w:tr>
      <w:tr w:rsidR="00BA3EF4" w:rsidRPr="00BA3EF4" w14:paraId="30B5F53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6780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Evropská komise </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3BBD7E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Horizon</w:t>
            </w:r>
            <w:proofErr w:type="spellEnd"/>
            <w:r w:rsidRPr="00BA3EF4">
              <w:rPr>
                <w:rFonts w:ascii="Calibri" w:hAnsi="Calibri" w:cs="Calibri"/>
                <w:color w:val="000000"/>
                <w:sz w:val="18"/>
                <w:szCs w:val="18"/>
              </w:rPr>
              <w:t xml:space="preserve"> Marie </w:t>
            </w:r>
            <w:proofErr w:type="spellStart"/>
            <w:r w:rsidRPr="00BA3EF4">
              <w:rPr>
                <w:rFonts w:ascii="Calibri" w:hAnsi="Calibri" w:cs="Calibri"/>
                <w:color w:val="000000"/>
                <w:sz w:val="18"/>
                <w:szCs w:val="18"/>
              </w:rPr>
              <w:t>Sklodowska</w:t>
            </w:r>
            <w:proofErr w:type="spellEnd"/>
            <w:r w:rsidRPr="00BA3EF4">
              <w:rPr>
                <w:rFonts w:ascii="Calibri" w:hAnsi="Calibri" w:cs="Calibri"/>
                <w:color w:val="000000"/>
                <w:sz w:val="18"/>
                <w:szCs w:val="18"/>
              </w:rPr>
              <w:t>-Curie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856664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CORAL – ITN, GA no: 955907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59D7AF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5834E2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5990F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C1A740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15</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DE2CBE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w:t>
            </w:r>
          </w:p>
        </w:tc>
      </w:tr>
      <w:tr w:rsidR="00BA3EF4" w:rsidRPr="00BA3EF4" w14:paraId="3A3FA90B" w14:textId="77777777" w:rsidTr="000C4C66">
        <w:trPr>
          <w:gridBefore w:val="1"/>
          <w:gridAfter w:val="1"/>
          <w:wBefore w:w="10" w:type="dxa"/>
          <w:wAfter w:w="20" w:type="dxa"/>
          <w:trHeight w:val="631"/>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8D797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Evropská komise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7A1B2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Digital</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46FAAB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SOCCER: </w:t>
            </w:r>
            <w:proofErr w:type="spellStart"/>
            <w:r w:rsidRPr="00BA3EF4">
              <w:rPr>
                <w:rFonts w:ascii="Calibri" w:hAnsi="Calibri" w:cs="Calibri"/>
                <w:color w:val="000000"/>
                <w:sz w:val="18"/>
                <w:szCs w:val="18"/>
              </w:rPr>
              <w:t>Developing</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deploying</w:t>
            </w:r>
            <w:proofErr w:type="spellEnd"/>
            <w:r w:rsidRPr="00BA3EF4">
              <w:rPr>
                <w:rFonts w:ascii="Calibri" w:hAnsi="Calibri" w:cs="Calibri"/>
                <w:color w:val="000000"/>
                <w:sz w:val="18"/>
                <w:szCs w:val="18"/>
              </w:rPr>
              <w:t xml:space="preserve"> SOC </w:t>
            </w:r>
            <w:proofErr w:type="spellStart"/>
            <w:r w:rsidRPr="00BA3EF4">
              <w:rPr>
                <w:rFonts w:ascii="Calibri" w:hAnsi="Calibri" w:cs="Calibri"/>
                <w:color w:val="000000"/>
                <w:sz w:val="18"/>
                <w:szCs w:val="18"/>
              </w:rPr>
              <w:t>capabilities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academic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sector</w:t>
            </w:r>
            <w:proofErr w:type="spellEnd"/>
            <w:r w:rsidRPr="00BA3EF4">
              <w:rPr>
                <w:rFonts w:ascii="Calibri" w:hAnsi="Calibri" w:cs="Calibri"/>
                <w:color w:val="000000"/>
                <w:sz w:val="18"/>
                <w:szCs w:val="18"/>
              </w:rPr>
              <w:t xml:space="preserve"> - a </w:t>
            </w:r>
            <w:proofErr w:type="spellStart"/>
            <w:r w:rsidRPr="00BA3EF4">
              <w:rPr>
                <w:rFonts w:ascii="Calibri" w:hAnsi="Calibri" w:cs="Calibri"/>
                <w:color w:val="000000"/>
                <w:sz w:val="18"/>
                <w:szCs w:val="18"/>
              </w:rPr>
              <w:t>teamwork</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Universities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RTOs</w:t>
            </w:r>
            <w:proofErr w:type="spellEnd"/>
            <w:r w:rsidRPr="00BA3EF4">
              <w:rPr>
                <w:rFonts w:ascii="Calibri" w:hAnsi="Calibri" w:cs="Calibri"/>
                <w:color w:val="000000"/>
                <w:sz w:val="18"/>
                <w:szCs w:val="18"/>
              </w:rPr>
              <w:t xml:space="preserve"> in the CEE region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AF4ED46" w14:textId="3EF115EC"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3F5D9C" w14:textId="41E2D7E6"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F718F1" w14:textId="3681723D"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084A559" w14:textId="1F086647"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C832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67</w:t>
            </w:r>
          </w:p>
        </w:tc>
      </w:tr>
      <w:tr w:rsidR="00BA3EF4" w:rsidRPr="00BA3EF4" w14:paraId="6E8D9220"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44CD6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87FFE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EU-EK-COSME-958135</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D70BF1F"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Launching</w:t>
            </w:r>
            <w:proofErr w:type="spellEnd"/>
            <w:r w:rsidRPr="00BA3EF4">
              <w:rPr>
                <w:rFonts w:ascii="Calibri" w:hAnsi="Calibri" w:cs="Calibri"/>
                <w:color w:val="000000"/>
                <w:sz w:val="18"/>
                <w:szCs w:val="18"/>
              </w:rPr>
              <w:t xml:space="preserve"> a </w:t>
            </w:r>
            <w:proofErr w:type="spellStart"/>
            <w:r w:rsidRPr="00BA3EF4">
              <w:rPr>
                <w:rFonts w:ascii="Calibri" w:hAnsi="Calibri" w:cs="Calibri"/>
                <w:color w:val="000000"/>
                <w:sz w:val="18"/>
                <w:szCs w:val="18"/>
              </w:rPr>
              <w:t>unique</w:t>
            </w:r>
            <w:proofErr w:type="spellEnd"/>
            <w:r w:rsidRPr="00BA3EF4">
              <w:rPr>
                <w:rFonts w:ascii="Calibri" w:hAnsi="Calibri" w:cs="Calibri"/>
                <w:color w:val="000000"/>
                <w:sz w:val="18"/>
                <w:szCs w:val="18"/>
              </w:rPr>
              <w:t xml:space="preserve"> business support </w:t>
            </w:r>
            <w:proofErr w:type="spellStart"/>
            <w:r w:rsidRPr="00BA3EF4">
              <w:rPr>
                <w:rFonts w:ascii="Calibri" w:hAnsi="Calibri" w:cs="Calibri"/>
                <w:color w:val="000000"/>
                <w:sz w:val="18"/>
                <w:szCs w:val="18"/>
              </w:rPr>
              <w:t>platform</w:t>
            </w:r>
            <w:proofErr w:type="spellEnd"/>
            <w:r w:rsidRPr="00BA3EF4">
              <w:rPr>
                <w:rFonts w:ascii="Calibri" w:hAnsi="Calibri" w:cs="Calibri"/>
                <w:color w:val="000000"/>
                <w:sz w:val="18"/>
                <w:szCs w:val="18"/>
              </w:rPr>
              <w:t xml:space="preserve"> – </w:t>
            </w:r>
            <w:proofErr w:type="spellStart"/>
            <w:r w:rsidRPr="00BA3EF4">
              <w:rPr>
                <w:rFonts w:ascii="Calibri" w:hAnsi="Calibri" w:cs="Calibri"/>
                <w:color w:val="000000"/>
                <w:sz w:val="18"/>
                <w:szCs w:val="18"/>
              </w:rPr>
              <w:t>CirCoAX</w:t>
            </w:r>
            <w:proofErr w:type="spellEnd"/>
            <w:r w:rsidRPr="00BA3EF4">
              <w:rPr>
                <w:rFonts w:ascii="Calibri" w:hAnsi="Calibri" w:cs="Calibri"/>
                <w:color w:val="000000"/>
                <w:sz w:val="18"/>
                <w:szCs w:val="18"/>
              </w:rPr>
              <w:t xml:space="preserve"> – to </w:t>
            </w:r>
            <w:proofErr w:type="spellStart"/>
            <w:r w:rsidRPr="00BA3EF4">
              <w:rPr>
                <w:rFonts w:ascii="Calibri" w:hAnsi="Calibri" w:cs="Calibri"/>
                <w:color w:val="000000"/>
                <w:sz w:val="18"/>
                <w:szCs w:val="18"/>
              </w:rPr>
              <w:t>boost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Fashion</w:t>
            </w:r>
            <w:proofErr w:type="spellEnd"/>
            <w:r w:rsidRPr="00BA3EF4">
              <w:rPr>
                <w:rFonts w:ascii="Calibri" w:hAnsi="Calibri" w:cs="Calibri"/>
                <w:color w:val="000000"/>
                <w:sz w:val="18"/>
                <w:szCs w:val="18"/>
              </w:rPr>
              <w:br/>
              <w:t xml:space="preserve">&amp; Textile SME </w:t>
            </w:r>
            <w:proofErr w:type="spellStart"/>
            <w:r w:rsidRPr="00BA3EF4">
              <w:rPr>
                <w:rFonts w:ascii="Calibri" w:hAnsi="Calibri" w:cs="Calibri"/>
                <w:color w:val="000000"/>
                <w:sz w:val="18"/>
                <w:szCs w:val="18"/>
              </w:rPr>
              <w:t>transition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regenerative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circular</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businesses</w:t>
            </w:r>
            <w:proofErr w:type="spellEnd"/>
            <w:r w:rsidRPr="00BA3EF4">
              <w:rPr>
                <w:rFonts w:ascii="Calibri" w:hAnsi="Calibri" w:cs="Calibri"/>
                <w:color w:val="000000"/>
                <w:sz w:val="18"/>
                <w:szCs w:val="18"/>
              </w:rPr>
              <w:t>. (</w:t>
            </w:r>
            <w:proofErr w:type="spellStart"/>
            <w:r w:rsidRPr="00BA3EF4">
              <w:rPr>
                <w:rFonts w:ascii="Calibri" w:hAnsi="Calibri" w:cs="Calibri"/>
                <w:color w:val="000000"/>
                <w:sz w:val="18"/>
                <w:szCs w:val="18"/>
              </w:rPr>
              <w:t>CircularInnoBooster</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60D45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BDE8E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A9D296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A4A50D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00D6FF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D7AD68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2BBA5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98072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Interreg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Programme</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357267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PLastics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mAchine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towards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Circularity</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6B0E5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3116C6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E798F8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84FB0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9EF71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31D9C6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C8494FF" w14:textId="77777777" w:rsidR="00BA3EF4" w:rsidRPr="00BA3EF4" w:rsidRDefault="00BA3EF4" w:rsidP="00BA3EF4">
            <w:pPr>
              <w:spacing w:after="0" w:line="240" w:lineRule="auto"/>
              <w:jc w:val="left"/>
              <w:rPr>
                <w:rFonts w:ascii="Calibri" w:hAnsi="Calibri" w:cs="Calibri"/>
                <w:color w:val="000000"/>
                <w:sz w:val="18"/>
                <w:szCs w:val="18"/>
              </w:rPr>
            </w:pPr>
            <w:proofErr w:type="gramStart"/>
            <w:r w:rsidRPr="00BA3EF4">
              <w:rPr>
                <w:rFonts w:ascii="Calibri" w:hAnsi="Calibri" w:cs="Calibri"/>
                <w:color w:val="000000"/>
                <w:sz w:val="18"/>
                <w:szCs w:val="18"/>
              </w:rPr>
              <w:t>EU  (</w:t>
            </w:r>
            <w:proofErr w:type="gramEnd"/>
            <w:r w:rsidRPr="00BA3EF4">
              <w:rPr>
                <w:rFonts w:ascii="Calibri" w:hAnsi="Calibri" w:cs="Calibri"/>
                <w:color w:val="000000"/>
                <w:sz w:val="18"/>
                <w:szCs w:val="18"/>
              </w:rPr>
              <w:t>LA PAIRE SP. SP. ZO.O´)</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54B03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WORTH </w:t>
            </w:r>
            <w:proofErr w:type="spellStart"/>
            <w:r w:rsidRPr="00BA3EF4">
              <w:rPr>
                <w:rFonts w:ascii="Calibri" w:hAnsi="Calibri" w:cs="Calibri"/>
                <w:color w:val="000000"/>
                <w:sz w:val="18"/>
                <w:szCs w:val="18"/>
              </w:rPr>
              <w:t>Partnership</w:t>
            </w:r>
            <w:proofErr w:type="spellEnd"/>
            <w:r w:rsidRPr="00BA3EF4">
              <w:rPr>
                <w:rFonts w:ascii="Calibri" w:hAnsi="Calibri" w:cs="Calibri"/>
                <w:color w:val="000000"/>
                <w:sz w:val="18"/>
                <w:szCs w:val="18"/>
              </w:rPr>
              <w:t xml:space="preserve"> Project 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F8DC96"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Ecofriendly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stroei</w:t>
            </w:r>
            <w:proofErr w:type="spellEnd"/>
            <w:r w:rsidRPr="00BA3EF4">
              <w:rPr>
                <w:rFonts w:ascii="Calibri" w:hAnsi="Calibri" w:cs="Calibri"/>
                <w:color w:val="000000"/>
                <w:sz w:val="18"/>
                <w:szCs w:val="18"/>
              </w:rPr>
              <w:t xml:space="preserve"> tor </w:t>
            </w:r>
            <w:proofErr w:type="spellStart"/>
            <w:r w:rsidRPr="00BA3EF4">
              <w:rPr>
                <w:rFonts w:ascii="Calibri" w:hAnsi="Calibri" w:cs="Calibri"/>
                <w:color w:val="000000"/>
                <w:sz w:val="18"/>
                <w:szCs w:val="18"/>
              </w:rPr>
              <w:t>expecting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irothers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2333F9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1B0FD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03BADB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C83C34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5E87D5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40FB939F" w14:textId="77777777" w:rsidTr="000C4C66">
        <w:trPr>
          <w:gridBefore w:val="1"/>
          <w:gridAfter w:val="1"/>
          <w:wBefore w:w="10" w:type="dxa"/>
          <w:wAfter w:w="20" w:type="dxa"/>
          <w:trHeight w:val="272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05991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BCF15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Norské fondy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281122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br/>
              <w:t>Fórum Krásná práce - platforma pro posilování aktérů v oblasti tradičních řemesel, jejich síťování a rozvoj interdisciplinární spolupráce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A3537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0C6C8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4F4009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FC88BF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AE18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0638B2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5B185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7C1E32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CEEPUS III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341A52"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Fostering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partnership</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between</w:t>
            </w:r>
            <w:proofErr w:type="spellEnd"/>
            <w:r w:rsidRPr="00BA3EF4">
              <w:rPr>
                <w:rFonts w:ascii="Calibri" w:hAnsi="Calibri" w:cs="Calibri"/>
                <w:color w:val="000000"/>
                <w:sz w:val="18"/>
                <w:szCs w:val="18"/>
              </w:rPr>
              <w:t xml:space="preserve"> academia and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applicability</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logistics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thinking</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E29CC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155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A426E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93</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97430E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180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84B30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126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2D42A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100</w:t>
            </w:r>
          </w:p>
        </w:tc>
      </w:tr>
      <w:tr w:rsidR="00BA3EF4" w:rsidRPr="00BA3EF4" w14:paraId="049CD068"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5DEC3A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E044E4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CEEPUS III</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3CFD78"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Interdisciplinary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approach</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enhancing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knowledge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enhancing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knowledge</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supply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chin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analytics</w:t>
            </w:r>
            <w:proofErr w:type="spellEnd"/>
            <w:r w:rsidRPr="00BA3EF4">
              <w:rPr>
                <w:rFonts w:ascii="Calibri" w:hAnsi="Calibri" w:cs="Calibri"/>
                <w:color w:val="000000"/>
                <w:sz w:val="18"/>
                <w:szCs w:val="18"/>
              </w:rPr>
              <w:t xml:space="preserve"> (SCAN)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D4DD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D4084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2923A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48C99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72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6B0B4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r>
      <w:tr w:rsidR="00BA3EF4" w:rsidRPr="00BA3EF4" w14:paraId="71414115" w14:textId="77777777" w:rsidTr="000C4C66">
        <w:trPr>
          <w:gridBefore w:val="1"/>
          <w:gridAfter w:val="1"/>
          <w:wBefore w:w="10" w:type="dxa"/>
          <w:wAfter w:w="20" w:type="dxa"/>
          <w:trHeight w:val="61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EF3D4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Dům zahraniční spolupráce</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B1953B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Norské fondy</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5ACE75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Capacity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Building</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Mathematics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Statistics</w:t>
            </w:r>
            <w:proofErr w:type="spellEnd"/>
            <w:r w:rsidRPr="00BA3EF4">
              <w:rPr>
                <w:rFonts w:ascii="Calibri" w:hAnsi="Calibri" w:cs="Calibri"/>
                <w:color w:val="000000"/>
                <w:sz w:val="18"/>
                <w:szCs w:val="18"/>
              </w:rPr>
              <w:t xml:space="preserve"> Learning Support in </w:t>
            </w:r>
            <w:proofErr w:type="spellStart"/>
            <w:r w:rsidRPr="00BA3EF4">
              <w:rPr>
                <w:rFonts w:ascii="Calibri" w:hAnsi="Calibri" w:cs="Calibri"/>
                <w:color w:val="000000"/>
                <w:sz w:val="18"/>
                <w:szCs w:val="18"/>
              </w:rPr>
              <w:t>Norway</w:t>
            </w:r>
            <w:proofErr w:type="spellEnd"/>
            <w:r w:rsidRPr="00BA3EF4">
              <w:rPr>
                <w:rFonts w:ascii="Calibri" w:hAnsi="Calibri" w:cs="Calibri"/>
                <w:color w:val="000000"/>
                <w:sz w:val="18"/>
                <w:szCs w:val="18"/>
              </w:rPr>
              <w:t xml:space="preserve"> and the Czech Republic (MSLS Net)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341B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1757C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98E43A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C654E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149</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B3153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264</w:t>
            </w:r>
          </w:p>
        </w:tc>
      </w:tr>
      <w:tr w:rsidR="00BA3EF4" w:rsidRPr="00BA3EF4" w14:paraId="6CFBC43F"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6AB09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DZS</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06C20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Aktion</w:t>
            </w:r>
            <w:proofErr w:type="spellEnd"/>
            <w:r w:rsidRPr="00BA3EF4">
              <w:rPr>
                <w:rFonts w:ascii="Calibri" w:hAnsi="Calibri" w:cs="Calibri"/>
                <w:color w:val="000000"/>
                <w:sz w:val="18"/>
                <w:szCs w:val="18"/>
              </w:rPr>
              <w:t>: Česká republika - Rakousko</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D4DEFD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Study of the influence of </w:t>
            </w:r>
            <w:proofErr w:type="spellStart"/>
            <w:r w:rsidRPr="00BA3EF4">
              <w:rPr>
                <w:rFonts w:ascii="Calibri" w:hAnsi="Calibri" w:cs="Calibri"/>
                <w:color w:val="000000"/>
                <w:sz w:val="18"/>
                <w:szCs w:val="18"/>
              </w:rPr>
              <w:t>process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parameters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during</w:t>
            </w:r>
            <w:proofErr w:type="spellEnd"/>
            <w:r w:rsidRPr="00BA3EF4">
              <w:rPr>
                <w:rFonts w:ascii="Calibri" w:hAnsi="Calibri" w:cs="Calibri"/>
                <w:color w:val="000000"/>
                <w:sz w:val="18"/>
                <w:szCs w:val="18"/>
              </w:rPr>
              <w:t xml:space="preserve"> the </w:t>
            </w:r>
            <w:proofErr w:type="spellStart"/>
            <w:r w:rsidRPr="00BA3EF4">
              <w:rPr>
                <w:rFonts w:ascii="Calibri" w:hAnsi="Calibri" w:cs="Calibri"/>
                <w:color w:val="000000"/>
                <w:sz w:val="18"/>
                <w:szCs w:val="18"/>
              </w:rPr>
              <w:t>preparation</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biodegradable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compostable</w:t>
            </w:r>
            <w:proofErr w:type="spellEnd"/>
            <w:r w:rsidRPr="00BA3EF4">
              <w:rPr>
                <w:rFonts w:ascii="Calibri" w:hAnsi="Calibri" w:cs="Calibri"/>
                <w:color w:val="000000"/>
                <w:sz w:val="18"/>
                <w:szCs w:val="18"/>
              </w:rPr>
              <w:t xml:space="preserve"> polymer (</w:t>
            </w:r>
            <w:proofErr w:type="spellStart"/>
            <w:r w:rsidRPr="00BA3EF4">
              <w:rPr>
                <w:rFonts w:ascii="Calibri" w:hAnsi="Calibri" w:cs="Calibri"/>
                <w:color w:val="000000"/>
                <w:sz w:val="18"/>
                <w:szCs w:val="18"/>
              </w:rPr>
              <w:t>nano</w:t>
            </w:r>
            <w:proofErr w:type="spellEnd"/>
            <w:r w:rsidRPr="00BA3EF4">
              <w:rPr>
                <w:rFonts w:ascii="Calibri" w:hAnsi="Calibri" w:cs="Calibri"/>
                <w:color w:val="000000"/>
                <w:sz w:val="18"/>
                <w:szCs w:val="18"/>
              </w:rPr>
              <w:t>)</w:t>
            </w:r>
            <w:proofErr w:type="spellStart"/>
            <w:r w:rsidRPr="00BA3EF4">
              <w:rPr>
                <w:rFonts w:ascii="Calibri" w:hAnsi="Calibri" w:cs="Calibri"/>
                <w:color w:val="000000"/>
                <w:sz w:val="18"/>
                <w:szCs w:val="18"/>
              </w:rPr>
              <w:t>composites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1F6E399" w14:textId="1E0F4ED2"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862BFD" w14:textId="4C4F99F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15266B9" w14:textId="24D2841B" w:rsidR="00BA3EF4" w:rsidRPr="00BA3EF4" w:rsidRDefault="00EB34D5" w:rsidP="00BA3EF4">
            <w:pPr>
              <w:spacing w:after="0" w:line="240" w:lineRule="auto"/>
              <w:jc w:val="center"/>
              <w:rPr>
                <w:rFonts w:ascii="Calibri" w:hAnsi="Calibri" w:cs="Calibri"/>
                <w:color w:val="000000"/>
                <w:sz w:val="18"/>
                <w:szCs w:val="18"/>
              </w:rPr>
            </w:pPr>
            <w:r>
              <w:rPr>
                <w:rFonts w:ascii="Calibri" w:hAnsi="Calibri" w:cs="Calibri"/>
                <w:color w:val="000000"/>
                <w:sz w:val="18"/>
                <w:szCs w:val="18"/>
              </w:rPr>
              <w:t>0</w:t>
            </w:r>
            <w:r w:rsidR="00BA3EF4" w:rsidRPr="00BA3EF4">
              <w:rPr>
                <w:rFonts w:ascii="Calibri" w:hAnsi="Calibri" w:cs="Calibri"/>
                <w:color w:val="000000"/>
                <w:sz w:val="18"/>
                <w:szCs w:val="18"/>
              </w:rPr>
              <w:t> </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13B8A91" w14:textId="3B22BE73"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 </w:t>
            </w:r>
            <w:r w:rsidR="00EB34D5">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43FC1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59</w:t>
            </w:r>
          </w:p>
        </w:tc>
      </w:tr>
      <w:tr w:rsidR="00BA3EF4" w:rsidRPr="00BA3EF4" w14:paraId="6D516B8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1A483C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F5F0EB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CC4D555"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quality</w:t>
            </w:r>
            <w:proofErr w:type="spellEnd"/>
            <w:r w:rsidRPr="00BA3EF4">
              <w:rPr>
                <w:rFonts w:ascii="Calibri" w:hAnsi="Calibri" w:cs="Calibri"/>
                <w:color w:val="000000"/>
                <w:sz w:val="18"/>
                <w:szCs w:val="18"/>
              </w:rPr>
              <w:t xml:space="preserve"> management </w:t>
            </w:r>
            <w:proofErr w:type="spellStart"/>
            <w:r w:rsidRPr="00BA3EF4">
              <w:rPr>
                <w:rFonts w:ascii="Calibri" w:hAnsi="Calibri" w:cs="Calibri"/>
                <w:color w:val="000000"/>
                <w:sz w:val="18"/>
                <w:szCs w:val="18"/>
              </w:rPr>
              <w:t>teaching</w:t>
            </w:r>
            <w:proofErr w:type="spellEnd"/>
            <w:r w:rsidRPr="00BA3EF4">
              <w:rPr>
                <w:rFonts w:ascii="Calibri" w:hAnsi="Calibri" w:cs="Calibri"/>
                <w:color w:val="000000"/>
                <w:sz w:val="18"/>
                <w:szCs w:val="18"/>
              </w:rPr>
              <w:t xml:space="preserve"> in the area in the </w:t>
            </w:r>
            <w:proofErr w:type="spellStart"/>
            <w:r w:rsidRPr="00BA3EF4">
              <w:rPr>
                <w:rFonts w:ascii="Calibri" w:hAnsi="Calibri" w:cs="Calibri"/>
                <w:color w:val="000000"/>
                <w:sz w:val="18"/>
                <w:szCs w:val="18"/>
              </w:rPr>
              <w:t>era</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4.0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638D6C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9358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B3E47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84FF8F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F0F698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3182982"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796754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21D116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31B7F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How</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prevent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SMEs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failure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Actions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based</w:t>
            </w:r>
            <w:proofErr w:type="spellEnd"/>
            <w:r w:rsidRPr="00BA3EF4">
              <w:rPr>
                <w:rFonts w:ascii="Calibri" w:hAnsi="Calibri" w:cs="Calibri"/>
                <w:color w:val="000000"/>
                <w:sz w:val="18"/>
                <w:szCs w:val="18"/>
              </w:rPr>
              <w:t xml:space="preserve"> on </w:t>
            </w:r>
            <w:proofErr w:type="spellStart"/>
            <w:r w:rsidRPr="00BA3EF4">
              <w:rPr>
                <w:rFonts w:ascii="Calibri" w:hAnsi="Calibri" w:cs="Calibri"/>
                <w:color w:val="000000"/>
                <w:sz w:val="18"/>
                <w:szCs w:val="18"/>
              </w:rPr>
              <w:t>comparative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in Visegrad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Serbia</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6B823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8</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D6FE2C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85CEB1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FB3666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06CA58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5620EA7"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0FD097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65FE3C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7B2552E"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V4 Video </w:t>
            </w:r>
            <w:proofErr w:type="spellStart"/>
            <w:r w:rsidRPr="00BA3EF4">
              <w:rPr>
                <w:rFonts w:ascii="Calibri" w:hAnsi="Calibri" w:cs="Calibri"/>
                <w:color w:val="000000"/>
                <w:sz w:val="18"/>
                <w:szCs w:val="18"/>
              </w:rPr>
              <w:t>Drones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7ACAA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BC8BA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47827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26479E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A4692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76425E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DD8D34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2EA7A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E3AA5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Clusters</w:t>
            </w:r>
            <w:proofErr w:type="spellEnd"/>
            <w:r w:rsidRPr="00BA3EF4">
              <w:rPr>
                <w:rFonts w:ascii="Calibri" w:hAnsi="Calibri" w:cs="Calibri"/>
                <w:color w:val="000000"/>
                <w:sz w:val="18"/>
                <w:szCs w:val="18"/>
              </w:rPr>
              <w:t xml:space="preserve"> as </w:t>
            </w:r>
            <w:proofErr w:type="spellStart"/>
            <w:r w:rsidRPr="00BA3EF4">
              <w:rPr>
                <w:rFonts w:ascii="Calibri" w:hAnsi="Calibri" w:cs="Calibri"/>
                <w:color w:val="000000"/>
                <w:sz w:val="18"/>
                <w:szCs w:val="18"/>
              </w:rPr>
              <w:t>platforms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business-</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 xml:space="preserve"> (B2R) /</w:t>
            </w:r>
            <w:proofErr w:type="spellStart"/>
            <w:r w:rsidRPr="00BA3EF4">
              <w:rPr>
                <w:rFonts w:ascii="Calibri" w:hAnsi="Calibri" w:cs="Calibri"/>
                <w:color w:val="000000"/>
                <w:sz w:val="18"/>
                <w:szCs w:val="18"/>
              </w:rPr>
              <w:t>research</w:t>
            </w:r>
            <w:proofErr w:type="spellEnd"/>
            <w:r w:rsidRPr="00BA3EF4">
              <w:rPr>
                <w:rFonts w:ascii="Calibri" w:hAnsi="Calibri" w:cs="Calibri"/>
                <w:color w:val="000000"/>
                <w:sz w:val="18"/>
                <w:szCs w:val="18"/>
              </w:rPr>
              <w:t>-business (R2B) relations</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30A5CD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F98758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6E28D1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AC62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B9FAA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5C25006"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0E4A4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7449DA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E61B071"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Possibilities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barriers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Industry</w:t>
            </w:r>
            <w:proofErr w:type="spellEnd"/>
            <w:r w:rsidRPr="00BA3EF4">
              <w:rPr>
                <w:rFonts w:ascii="Calibri" w:hAnsi="Calibri" w:cs="Calibri"/>
                <w:color w:val="000000"/>
                <w:sz w:val="18"/>
                <w:szCs w:val="18"/>
              </w:rPr>
              <w:t xml:space="preserve"> 4.0 </w:t>
            </w:r>
            <w:proofErr w:type="spellStart"/>
            <w:r w:rsidRPr="00BA3EF4">
              <w:rPr>
                <w:rFonts w:ascii="Calibri" w:hAnsi="Calibri" w:cs="Calibri"/>
                <w:color w:val="000000"/>
                <w:sz w:val="18"/>
                <w:szCs w:val="18"/>
              </w:rPr>
              <w:t>implementation</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SMEs</w:t>
            </w:r>
            <w:proofErr w:type="spellEnd"/>
            <w:r w:rsidRPr="00BA3EF4">
              <w:rPr>
                <w:rFonts w:ascii="Calibri" w:hAnsi="Calibri" w:cs="Calibri"/>
                <w:color w:val="000000"/>
                <w:sz w:val="18"/>
                <w:szCs w:val="18"/>
              </w:rPr>
              <w:t xml:space="preserve"> in V4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Serbia</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4BABA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9311A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719257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ABFDC8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7B7EF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0F569E1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A84D9E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5A8906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B92B5E"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From</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Burden</w:t>
            </w:r>
            <w:proofErr w:type="spellEnd"/>
            <w:r w:rsidRPr="00BA3EF4">
              <w:rPr>
                <w:rFonts w:ascii="Calibri" w:hAnsi="Calibri" w:cs="Calibri"/>
                <w:color w:val="000000"/>
                <w:sz w:val="18"/>
                <w:szCs w:val="18"/>
              </w:rPr>
              <w:t xml:space="preserve"> to </w:t>
            </w:r>
            <w:proofErr w:type="spellStart"/>
            <w:r w:rsidRPr="00BA3EF4">
              <w:rPr>
                <w:rFonts w:ascii="Calibri" w:hAnsi="Calibri" w:cs="Calibri"/>
                <w:color w:val="000000"/>
                <w:sz w:val="18"/>
                <w:szCs w:val="18"/>
              </w:rPr>
              <w:t>Resource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Industrial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Heritage</w:t>
            </w:r>
            <w:proofErr w:type="spellEnd"/>
            <w:r w:rsidRPr="00BA3EF4">
              <w:rPr>
                <w:rFonts w:ascii="Calibri" w:hAnsi="Calibri" w:cs="Calibri"/>
                <w:color w:val="000000"/>
                <w:sz w:val="18"/>
                <w:szCs w:val="18"/>
              </w:rPr>
              <w:t xml:space="preserve"> in </w:t>
            </w:r>
            <w:proofErr w:type="spellStart"/>
            <w:r w:rsidRPr="00BA3EF4">
              <w:rPr>
                <w:rFonts w:ascii="Calibri" w:hAnsi="Calibri" w:cs="Calibri"/>
                <w:color w:val="000000"/>
                <w:sz w:val="18"/>
                <w:szCs w:val="18"/>
              </w:rPr>
              <w:t>Central-Eastern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Europe</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C18E8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86125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E7B1F2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41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467D8D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F6062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4F02FFB9"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8FAF03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DDDE8A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33793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New </w:t>
            </w:r>
            <w:proofErr w:type="spellStart"/>
            <w:r w:rsidRPr="00BA3EF4">
              <w:rPr>
                <w:rFonts w:ascii="Calibri" w:hAnsi="Calibri" w:cs="Calibri"/>
                <w:color w:val="000000"/>
                <w:sz w:val="18"/>
                <w:szCs w:val="18"/>
              </w:rPr>
              <w:t>challenges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economics</w:t>
            </w:r>
            <w:proofErr w:type="spellEnd"/>
            <w:r w:rsidRPr="00BA3EF4">
              <w:rPr>
                <w:rFonts w:ascii="Calibri" w:hAnsi="Calibri" w:cs="Calibri"/>
                <w:color w:val="000000"/>
                <w:sz w:val="18"/>
                <w:szCs w:val="18"/>
              </w:rPr>
              <w:t xml:space="preserve"> in the post Covid-19 </w:t>
            </w:r>
            <w:proofErr w:type="spellStart"/>
            <w:r w:rsidRPr="00BA3EF4">
              <w:rPr>
                <w:rFonts w:ascii="Calibri" w:hAnsi="Calibri" w:cs="Calibri"/>
                <w:color w:val="000000"/>
                <w:sz w:val="18"/>
                <w:szCs w:val="18"/>
              </w:rPr>
              <w:t>era</w:t>
            </w:r>
            <w:proofErr w:type="spellEnd"/>
            <w:r w:rsidRPr="00BA3EF4">
              <w:rPr>
                <w:rFonts w:ascii="Calibri" w:hAnsi="Calibri" w:cs="Calibri"/>
                <w:color w:val="000000"/>
                <w:sz w:val="18"/>
                <w:szCs w:val="18"/>
              </w:rPr>
              <w:t xml:space="preserve"> in the </w:t>
            </w:r>
            <w:proofErr w:type="spellStart"/>
            <w:r w:rsidRPr="00BA3EF4">
              <w:rPr>
                <w:rFonts w:ascii="Calibri" w:hAnsi="Calibri" w:cs="Calibri"/>
                <w:color w:val="000000"/>
                <w:sz w:val="18"/>
                <w:szCs w:val="18"/>
              </w:rPr>
              <w:t>countries</w:t>
            </w:r>
            <w:proofErr w:type="spellEnd"/>
            <w:r w:rsidRPr="00BA3EF4">
              <w:rPr>
                <w:rFonts w:ascii="Calibri" w:hAnsi="Calibri" w:cs="Calibri"/>
                <w:color w:val="000000"/>
                <w:sz w:val="18"/>
                <w:szCs w:val="18"/>
              </w:rPr>
              <w:t xml:space="preserve"> of V4 region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2BDA9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20D13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306008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84ED63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162</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7DDF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53EB8743"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1194A8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Mezinárodní visegrádský fond</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24BF8B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projekty typu Visegrád</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791C47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Biodegradable</w:t>
            </w:r>
            <w:proofErr w:type="spellEnd"/>
            <w:r w:rsidRPr="00BA3EF4">
              <w:rPr>
                <w:rFonts w:ascii="Calibri" w:hAnsi="Calibri" w:cs="Calibri"/>
                <w:color w:val="000000"/>
                <w:sz w:val="18"/>
                <w:szCs w:val="18"/>
              </w:rPr>
              <w:t xml:space="preserve"> metal </w:t>
            </w:r>
            <w:proofErr w:type="spellStart"/>
            <w:r w:rsidRPr="00BA3EF4">
              <w:rPr>
                <w:rFonts w:ascii="Calibri" w:hAnsi="Calibri" w:cs="Calibri"/>
                <w:color w:val="000000"/>
                <w:sz w:val="18"/>
                <w:szCs w:val="18"/>
              </w:rPr>
              <w:t>development</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surface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functionalization</w:t>
            </w:r>
            <w:proofErr w:type="spellEnd"/>
            <w:r w:rsidRPr="00BA3EF4">
              <w:rPr>
                <w:rFonts w:ascii="Calibri" w:hAnsi="Calibri" w:cs="Calibri"/>
                <w:color w:val="000000"/>
                <w:sz w:val="18"/>
                <w:szCs w:val="18"/>
              </w:rPr>
              <w:t xml:space="preserve"> V4 network.</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E2A313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AE053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0B9FF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703D5E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93150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11</w:t>
            </w:r>
          </w:p>
        </w:tc>
      </w:tr>
      <w:tr w:rsidR="00BA3EF4" w:rsidRPr="00BA3EF4" w14:paraId="44B15343"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DB0F9F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NAWA</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97276C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IAP – International </w:t>
            </w:r>
            <w:proofErr w:type="spellStart"/>
            <w:r w:rsidRPr="00BA3EF4">
              <w:rPr>
                <w:rFonts w:ascii="Calibri" w:hAnsi="Calibri" w:cs="Calibri"/>
                <w:color w:val="000000"/>
                <w:sz w:val="18"/>
                <w:szCs w:val="18"/>
              </w:rPr>
              <w:t>Academic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Partnership</w:t>
            </w:r>
            <w:proofErr w:type="spellEnd"/>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742DE40"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Competent</w:t>
            </w:r>
            <w:proofErr w:type="spellEnd"/>
            <w:r w:rsidRPr="00BA3EF4">
              <w:rPr>
                <w:rFonts w:ascii="Calibri" w:hAnsi="Calibri" w:cs="Calibri"/>
                <w:color w:val="000000"/>
                <w:sz w:val="18"/>
                <w:szCs w:val="18"/>
              </w:rPr>
              <w:t xml:space="preserve"> student – </w:t>
            </w:r>
            <w:proofErr w:type="spellStart"/>
            <w:r w:rsidRPr="00BA3EF4">
              <w:rPr>
                <w:rFonts w:ascii="Calibri" w:hAnsi="Calibri" w:cs="Calibri"/>
                <w:color w:val="000000"/>
                <w:sz w:val="18"/>
                <w:szCs w:val="18"/>
              </w:rPr>
              <w:t>experienced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graduate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international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workshops</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labour</w:t>
            </w:r>
            <w:proofErr w:type="spellEnd"/>
            <w:r w:rsidRPr="00BA3EF4">
              <w:rPr>
                <w:rFonts w:ascii="Calibri" w:hAnsi="Calibri" w:cs="Calibri"/>
                <w:color w:val="000000"/>
                <w:sz w:val="18"/>
                <w:szCs w:val="18"/>
              </w:rPr>
              <w:t xml:space="preserve"> market </w:t>
            </w:r>
            <w:proofErr w:type="spellStart"/>
            <w:r w:rsidRPr="00BA3EF4">
              <w:rPr>
                <w:rFonts w:ascii="Calibri" w:hAnsi="Calibri" w:cs="Calibri"/>
                <w:color w:val="000000"/>
                <w:sz w:val="18"/>
                <w:szCs w:val="18"/>
              </w:rPr>
              <w:t>key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competencies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54F4B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53C3A6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624</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298CD3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04B9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F5AAD2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1157B46A"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1D3FD9D"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CB56CC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INTER-EXCELLENCE </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71B6BC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Geografické aspekty občanské vědy: mapování trendů, vědeckého </w:t>
            </w:r>
            <w:proofErr w:type="spellStart"/>
            <w:r w:rsidRPr="00BA3EF4">
              <w:rPr>
                <w:rFonts w:ascii="Calibri" w:hAnsi="Calibri" w:cs="Calibri"/>
                <w:color w:val="000000"/>
                <w:sz w:val="18"/>
                <w:szCs w:val="18"/>
              </w:rPr>
              <w:t>poten-ciálu</w:t>
            </w:r>
            <w:proofErr w:type="spellEnd"/>
            <w:r w:rsidRPr="00BA3EF4">
              <w:rPr>
                <w:rFonts w:ascii="Calibri" w:hAnsi="Calibri" w:cs="Calibri"/>
                <w:color w:val="000000"/>
                <w:sz w:val="18"/>
                <w:szCs w:val="18"/>
              </w:rPr>
              <w:t xml:space="preserve"> a společenského dopadu v České republice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02AEC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511</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BF8AB8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357</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D9A87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220ED9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448A11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18087E15"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CB0F290"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B567705"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INTER-EXCELLENCE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20ECA3" w14:textId="77777777" w:rsidR="00BA3EF4" w:rsidRPr="00BA3EF4" w:rsidRDefault="00612D85" w:rsidP="00BA3EF4">
            <w:pPr>
              <w:spacing w:after="0" w:line="240" w:lineRule="auto"/>
              <w:jc w:val="left"/>
              <w:rPr>
                <w:rFonts w:ascii="Calibri" w:hAnsi="Calibri" w:cs="Calibri"/>
                <w:color w:val="000000"/>
                <w:sz w:val="18"/>
                <w:szCs w:val="18"/>
              </w:rPr>
            </w:pPr>
            <w:hyperlink r:id="rId57" w:history="1">
              <w:r w:rsidR="00BA3EF4" w:rsidRPr="00BA3EF4">
                <w:rPr>
                  <w:rFonts w:ascii="Calibri" w:hAnsi="Calibri" w:cs="Calibri"/>
                  <w:color w:val="000000"/>
                  <w:sz w:val="18"/>
                  <w:szCs w:val="18"/>
                </w:rPr>
                <w:t xml:space="preserve">LTE219003 FERTI-MAIZE - </w:t>
              </w:r>
              <w:proofErr w:type="spellStart"/>
              <w:r w:rsidR="00BA3EF4" w:rsidRPr="00BA3EF4">
                <w:rPr>
                  <w:rFonts w:ascii="Calibri" w:hAnsi="Calibri" w:cs="Calibri"/>
                  <w:color w:val="000000"/>
                  <w:sz w:val="18"/>
                  <w:szCs w:val="18"/>
                </w:rPr>
                <w:t>Innovative</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Foliar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Fertilizer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Based</w:t>
              </w:r>
              <w:proofErr w:type="spellEnd"/>
              <w:r w:rsidR="00BA3EF4" w:rsidRPr="00BA3EF4">
                <w:rPr>
                  <w:rFonts w:ascii="Calibri" w:hAnsi="Calibri" w:cs="Calibri"/>
                  <w:color w:val="000000"/>
                  <w:sz w:val="18"/>
                  <w:szCs w:val="18"/>
                </w:rPr>
                <w:t xml:space="preserve"> on </w:t>
              </w:r>
              <w:proofErr w:type="spellStart"/>
              <w:r w:rsidR="00BA3EF4" w:rsidRPr="00BA3EF4">
                <w:rPr>
                  <w:rFonts w:ascii="Calibri" w:hAnsi="Calibri" w:cs="Calibri"/>
                  <w:color w:val="000000"/>
                  <w:sz w:val="18"/>
                  <w:szCs w:val="18"/>
                </w:rPr>
                <w:t>Proteins</w:t>
              </w:r>
              <w:proofErr w:type="spellEnd"/>
              <w:r w:rsidR="00BA3EF4" w:rsidRPr="00BA3EF4">
                <w:rPr>
                  <w:rFonts w:ascii="Calibri" w:hAnsi="Calibri" w:cs="Calibri"/>
                  <w:color w:val="000000"/>
                  <w:sz w:val="18"/>
                  <w:szCs w:val="18"/>
                </w:rPr>
                <w:t xml:space="preserve"> By-</w:t>
              </w:r>
              <w:proofErr w:type="spellStart"/>
              <w:r w:rsidR="00BA3EF4" w:rsidRPr="00BA3EF4">
                <w:rPr>
                  <w:rFonts w:ascii="Calibri" w:hAnsi="Calibri" w:cs="Calibri"/>
                  <w:color w:val="000000"/>
                  <w:sz w:val="18"/>
                  <w:szCs w:val="18"/>
                </w:rPr>
                <w:t>Products</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for</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Maize</w:t>
              </w:r>
              <w:proofErr w:type="spellEnd"/>
              <w:r w:rsidR="00BA3EF4" w:rsidRPr="00BA3EF4">
                <w:rPr>
                  <w:rFonts w:ascii="Calibri" w:hAnsi="Calibri" w:cs="Calibri"/>
                  <w:color w:val="000000"/>
                  <w:sz w:val="18"/>
                  <w:szCs w:val="18"/>
                </w:rPr>
                <w:t xml:space="preserve"> </w:t>
              </w:r>
              <w:proofErr w:type="spellStart"/>
              <w:r w:rsidR="00BA3EF4" w:rsidRPr="00BA3EF4">
                <w:rPr>
                  <w:rFonts w:ascii="Calibri" w:hAnsi="Calibri" w:cs="Calibri"/>
                  <w:color w:val="000000"/>
                  <w:sz w:val="18"/>
                  <w:szCs w:val="18"/>
                </w:rPr>
                <w:t>Treatment</w:t>
              </w:r>
              <w:proofErr w:type="spellEnd"/>
            </w:hyperlink>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D22D95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CF7E9C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275</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DD0E3C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236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1BEB9E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191</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CEFD69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78C27C85"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8D99EA8"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A8614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9A7ECB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Moderní přístupy v </w:t>
            </w:r>
            <w:proofErr w:type="spellStart"/>
            <w:r w:rsidRPr="00BA3EF4">
              <w:rPr>
                <w:rFonts w:ascii="Calibri" w:hAnsi="Calibri" w:cs="Calibri"/>
                <w:color w:val="000000"/>
                <w:sz w:val="18"/>
                <w:szCs w:val="18"/>
              </w:rPr>
              <w:t>metaheuristických</w:t>
            </w:r>
            <w:proofErr w:type="spellEnd"/>
            <w:r w:rsidRPr="00BA3EF4">
              <w:rPr>
                <w:rFonts w:ascii="Calibri" w:hAnsi="Calibri" w:cs="Calibri"/>
                <w:color w:val="000000"/>
                <w:sz w:val="18"/>
                <w:szCs w:val="18"/>
              </w:rPr>
              <w:t xml:space="preserve"> algoritmech: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Improving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Applicability</w:t>
            </w:r>
            <w:proofErr w:type="spellEnd"/>
            <w:r w:rsidRPr="00BA3EF4">
              <w:rPr>
                <w:rFonts w:ascii="Calibri" w:hAnsi="Calibri" w:cs="Calibri"/>
                <w:color w:val="000000"/>
                <w:sz w:val="18"/>
                <w:szCs w:val="18"/>
              </w:rPr>
              <w:t xml:space="preserve"> of </w:t>
            </w:r>
            <w:proofErr w:type="spellStart"/>
            <w:r w:rsidRPr="00BA3EF4">
              <w:rPr>
                <w:rFonts w:ascii="Calibri" w:hAnsi="Calibri" w:cs="Calibri"/>
                <w:color w:val="000000"/>
                <w:sz w:val="18"/>
                <w:szCs w:val="18"/>
              </w:rPr>
              <w:t>Nature-Inspired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Optimisation</w:t>
            </w:r>
            <w:proofErr w:type="spellEnd"/>
            <w:r w:rsidRPr="00BA3EF4">
              <w:rPr>
                <w:rFonts w:ascii="Calibri" w:hAnsi="Calibri" w:cs="Calibri"/>
                <w:color w:val="000000"/>
                <w:sz w:val="18"/>
                <w:szCs w:val="18"/>
              </w:rPr>
              <w:t xml:space="preserve"> by </w:t>
            </w:r>
            <w:proofErr w:type="spellStart"/>
            <w:r w:rsidRPr="00BA3EF4">
              <w:rPr>
                <w:rFonts w:ascii="Calibri" w:hAnsi="Calibri" w:cs="Calibri"/>
                <w:color w:val="000000"/>
                <w:sz w:val="18"/>
                <w:szCs w:val="18"/>
              </w:rPr>
              <w:t>Joining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Theory</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Practice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ImAppNIO</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A318DF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20E46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AE6ED7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30512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0A6597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8C11BF5"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30022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CFC4D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1C081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Moderní přístupy v </w:t>
            </w:r>
            <w:proofErr w:type="spellStart"/>
            <w:r w:rsidRPr="00BA3EF4">
              <w:rPr>
                <w:rFonts w:ascii="Calibri" w:hAnsi="Calibri" w:cs="Calibri"/>
                <w:color w:val="000000"/>
                <w:sz w:val="18"/>
                <w:szCs w:val="18"/>
              </w:rPr>
              <w:t>metaheuristických</w:t>
            </w:r>
            <w:proofErr w:type="spellEnd"/>
            <w:r w:rsidRPr="00BA3EF4">
              <w:rPr>
                <w:rFonts w:ascii="Calibri" w:hAnsi="Calibri" w:cs="Calibri"/>
                <w:color w:val="000000"/>
                <w:sz w:val="18"/>
                <w:szCs w:val="18"/>
              </w:rPr>
              <w:t xml:space="preserve"> algoritmech: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CA17124 Digital </w:t>
            </w:r>
            <w:proofErr w:type="spellStart"/>
            <w:r w:rsidRPr="00BA3EF4">
              <w:rPr>
                <w:rFonts w:ascii="Calibri" w:hAnsi="Calibri" w:cs="Calibri"/>
                <w:color w:val="000000"/>
                <w:sz w:val="18"/>
                <w:szCs w:val="18"/>
              </w:rPr>
              <w:t>forensics</w:t>
            </w:r>
            <w:proofErr w:type="spellEnd"/>
            <w:r w:rsidRPr="00BA3EF4">
              <w:rPr>
                <w:rFonts w:ascii="Calibri" w:hAnsi="Calibri" w:cs="Calibri"/>
                <w:color w:val="000000"/>
                <w:sz w:val="18"/>
                <w:szCs w:val="18"/>
              </w:rPr>
              <w:t xml:space="preserve">: evidence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via </w:t>
            </w:r>
            <w:proofErr w:type="spellStart"/>
            <w:r w:rsidRPr="00BA3EF4">
              <w:rPr>
                <w:rFonts w:ascii="Calibri" w:hAnsi="Calibri" w:cs="Calibri"/>
                <w:color w:val="000000"/>
                <w:sz w:val="18"/>
                <w:szCs w:val="18"/>
              </w:rPr>
              <w:t>intelligent</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systems</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practices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2266C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FCD7833"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88EDD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818D74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C07F7F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26BD15F6"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35A57F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EU / MŠMT</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BEDE0B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COST</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D2D6F4"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High</w:t>
            </w:r>
            <w:proofErr w:type="spellEnd"/>
            <w:r w:rsidRPr="00BA3EF4">
              <w:rPr>
                <w:rFonts w:ascii="Calibri" w:hAnsi="Calibri" w:cs="Calibri"/>
                <w:color w:val="000000"/>
                <w:sz w:val="18"/>
                <w:szCs w:val="18"/>
              </w:rPr>
              <w:t xml:space="preserve">-performance </w:t>
            </w:r>
            <w:proofErr w:type="spellStart"/>
            <w:r w:rsidRPr="00BA3EF4">
              <w:rPr>
                <w:rFonts w:ascii="Calibri" w:hAnsi="Calibri" w:cs="Calibri"/>
                <w:color w:val="000000"/>
                <w:sz w:val="18"/>
                <w:szCs w:val="18"/>
              </w:rPr>
              <w:t>computing</w:t>
            </w:r>
            <w:proofErr w:type="spellEnd"/>
            <w:r w:rsidRPr="00BA3EF4">
              <w:rPr>
                <w:rFonts w:ascii="Calibri" w:hAnsi="Calibri" w:cs="Calibri"/>
                <w:color w:val="000000"/>
                <w:sz w:val="18"/>
                <w:szCs w:val="18"/>
              </w:rPr>
              <w:t xml:space="preserve"> v syntéze klasifikátorů pomocí evolučních výpočetních technik a jejich interdisciplinárních aplikací: COST </w:t>
            </w:r>
            <w:proofErr w:type="spellStart"/>
            <w:r w:rsidRPr="00BA3EF4">
              <w:rPr>
                <w:rFonts w:ascii="Calibri" w:hAnsi="Calibri" w:cs="Calibri"/>
                <w:color w:val="000000"/>
                <w:sz w:val="18"/>
                <w:szCs w:val="18"/>
              </w:rPr>
              <w:t>Action</w:t>
            </w:r>
            <w:proofErr w:type="spellEnd"/>
            <w:r w:rsidRPr="00BA3EF4">
              <w:rPr>
                <w:rFonts w:ascii="Calibri" w:hAnsi="Calibri" w:cs="Calibri"/>
                <w:color w:val="000000"/>
                <w:sz w:val="18"/>
                <w:szCs w:val="18"/>
              </w:rPr>
              <w:t xml:space="preserve"> IC1406 </w:t>
            </w:r>
            <w:proofErr w:type="spellStart"/>
            <w:r w:rsidRPr="00BA3EF4">
              <w:rPr>
                <w:rFonts w:ascii="Calibri" w:hAnsi="Calibri" w:cs="Calibri"/>
                <w:color w:val="000000"/>
                <w:sz w:val="18"/>
                <w:szCs w:val="18"/>
              </w:rPr>
              <w:t>High</w:t>
            </w:r>
            <w:proofErr w:type="spellEnd"/>
            <w:r w:rsidRPr="00BA3EF4">
              <w:rPr>
                <w:rFonts w:ascii="Calibri" w:hAnsi="Calibri" w:cs="Calibri"/>
                <w:color w:val="000000"/>
                <w:sz w:val="18"/>
                <w:szCs w:val="18"/>
              </w:rPr>
              <w:t xml:space="preserve">-Performance Modelling and </w:t>
            </w:r>
            <w:proofErr w:type="spellStart"/>
            <w:r w:rsidRPr="00BA3EF4">
              <w:rPr>
                <w:rFonts w:ascii="Calibri" w:hAnsi="Calibri" w:cs="Calibri"/>
                <w:color w:val="000000"/>
                <w:sz w:val="18"/>
                <w:szCs w:val="18"/>
              </w:rPr>
              <w:t>Simulation</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Big Data </w:t>
            </w:r>
            <w:proofErr w:type="spellStart"/>
            <w:r w:rsidRPr="00BA3EF4">
              <w:rPr>
                <w:rFonts w:ascii="Calibri" w:hAnsi="Calibri" w:cs="Calibri"/>
                <w:color w:val="000000"/>
                <w:sz w:val="18"/>
                <w:szCs w:val="18"/>
              </w:rPr>
              <w:t>Applications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cHiPSet</w:t>
            </w:r>
            <w:proofErr w:type="spellEnd"/>
            <w:r w:rsidRPr="00BA3EF4">
              <w:rPr>
                <w:rFonts w:ascii="Calibri" w:hAnsi="Calibri" w:cs="Calibri"/>
                <w:color w:val="000000"/>
                <w:sz w:val="18"/>
                <w:szCs w:val="18"/>
              </w:rPr>
              <w:t>)</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68CF58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8B4204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147DEC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3B141F"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E7FC53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F2A42B0"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004F7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w:t>
            </w:r>
            <w:proofErr w:type="spellStart"/>
            <w:r w:rsidRPr="00BA3EF4">
              <w:rPr>
                <w:rFonts w:ascii="Calibri" w:hAnsi="Calibri" w:cs="Calibri"/>
                <w:color w:val="000000"/>
                <w:sz w:val="18"/>
                <w:szCs w:val="18"/>
              </w:rPr>
              <w:t>Royal</w:t>
            </w:r>
            <w:proofErr w:type="spellEnd"/>
            <w:r w:rsidRPr="00BA3EF4">
              <w:rPr>
                <w:rFonts w:ascii="Calibri" w:hAnsi="Calibri" w:cs="Calibri"/>
                <w:color w:val="000000"/>
                <w:sz w:val="18"/>
                <w:szCs w:val="18"/>
              </w:rPr>
              <w:t xml:space="preserve"> Society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F46A0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International </w:t>
            </w:r>
            <w:proofErr w:type="spellStart"/>
            <w:r w:rsidRPr="00BA3EF4">
              <w:rPr>
                <w:rFonts w:ascii="Calibri" w:hAnsi="Calibri" w:cs="Calibri"/>
                <w:color w:val="000000"/>
                <w:sz w:val="18"/>
                <w:szCs w:val="18"/>
              </w:rPr>
              <w:t>Exchanges</w:t>
            </w:r>
            <w:proofErr w:type="spellEnd"/>
            <w:r w:rsidRPr="00BA3EF4">
              <w:rPr>
                <w:rFonts w:ascii="Calibri" w:hAnsi="Calibri" w:cs="Calibri"/>
                <w:color w:val="000000"/>
                <w:sz w:val="18"/>
                <w:szCs w:val="18"/>
              </w:rPr>
              <w:t xml:space="preserve"> 2021 - Standard </w:t>
            </w:r>
            <w:proofErr w:type="spellStart"/>
            <w:r w:rsidRPr="00BA3EF4">
              <w:rPr>
                <w:rFonts w:ascii="Calibri" w:hAnsi="Calibri" w:cs="Calibri"/>
                <w:color w:val="000000"/>
                <w:sz w:val="18"/>
                <w:szCs w:val="18"/>
              </w:rPr>
              <w:t>programme</w:t>
            </w:r>
            <w:proofErr w:type="spellEnd"/>
            <w:r w:rsidRPr="00BA3EF4">
              <w:rPr>
                <w:rFonts w:ascii="Calibri" w:hAnsi="Calibri" w:cs="Calibri"/>
                <w:color w:val="000000"/>
                <w:sz w:val="18"/>
                <w:szCs w:val="18"/>
              </w:rPr>
              <w:t xml:space="preserve"> 2021</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0958A49"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Practical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Board</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Level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Electromagnetic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Shielding</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Metrics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Electronic</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Circuits</w:t>
            </w:r>
            <w:proofErr w:type="spellEnd"/>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3E6B4E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4B736C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3BE018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B4CF18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1DABA5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6634BA66" w14:textId="77777777" w:rsidTr="000C4C66">
        <w:trPr>
          <w:gridBefore w:val="1"/>
          <w:gridAfter w:val="1"/>
          <w:wBefore w:w="10" w:type="dxa"/>
          <w:wAfter w:w="20" w:type="dxa"/>
          <w:trHeight w:val="1942"/>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34D398C"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MIRRI – Ministerstvo </w:t>
            </w:r>
            <w:proofErr w:type="spellStart"/>
            <w:r w:rsidRPr="00BA3EF4">
              <w:rPr>
                <w:rFonts w:ascii="Calibri" w:hAnsi="Calibri" w:cs="Calibri"/>
                <w:color w:val="000000"/>
                <w:sz w:val="18"/>
                <w:szCs w:val="18"/>
              </w:rPr>
              <w:t>investícií</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regionálného</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rozvoja</w:t>
            </w:r>
            <w:proofErr w:type="spellEnd"/>
            <w:r w:rsidRPr="00BA3EF4">
              <w:rPr>
                <w:rFonts w:ascii="Calibri" w:hAnsi="Calibri" w:cs="Calibri"/>
                <w:color w:val="000000"/>
                <w:sz w:val="18"/>
                <w:szCs w:val="18"/>
              </w:rPr>
              <w:t xml:space="preserve"> a </w:t>
            </w:r>
            <w:proofErr w:type="spellStart"/>
            <w:r w:rsidRPr="00BA3EF4">
              <w:rPr>
                <w:rFonts w:ascii="Calibri" w:hAnsi="Calibri" w:cs="Calibri"/>
                <w:color w:val="000000"/>
                <w:sz w:val="18"/>
                <w:szCs w:val="18"/>
              </w:rPr>
              <w:t>informatizácie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Slovenskej</w:t>
            </w:r>
            <w:proofErr w:type="spellEnd"/>
            <w:r w:rsidRPr="00BA3EF4">
              <w:rPr>
                <w:rFonts w:ascii="Calibri" w:hAnsi="Calibri" w:cs="Calibri"/>
                <w:color w:val="000000"/>
                <w:sz w:val="18"/>
                <w:szCs w:val="18"/>
              </w:rPr>
              <w:t xml:space="preserve"> republiky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4A59802"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Interreg</w:t>
            </w:r>
            <w:proofErr w:type="spellEnd"/>
            <w:r w:rsidRPr="00BA3EF4">
              <w:rPr>
                <w:rFonts w:ascii="Calibri" w:hAnsi="Calibri" w:cs="Calibri"/>
                <w:color w:val="000000"/>
                <w:sz w:val="18"/>
                <w:szCs w:val="18"/>
              </w:rPr>
              <w:t xml:space="preserve"> V-A SK-CZ</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FC570F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Aplikovaný </w:t>
            </w:r>
            <w:proofErr w:type="spellStart"/>
            <w:r w:rsidRPr="00BA3EF4">
              <w:rPr>
                <w:rFonts w:ascii="Calibri" w:hAnsi="Calibri" w:cs="Calibri"/>
                <w:color w:val="000000"/>
                <w:sz w:val="18"/>
                <w:szCs w:val="18"/>
              </w:rPr>
              <w:t>výskum</w:t>
            </w:r>
            <w:proofErr w:type="spellEnd"/>
            <w:r w:rsidRPr="00BA3EF4">
              <w:rPr>
                <w:rFonts w:ascii="Calibri" w:hAnsi="Calibri" w:cs="Calibri"/>
                <w:color w:val="000000"/>
                <w:sz w:val="18"/>
                <w:szCs w:val="18"/>
              </w:rPr>
              <w:t xml:space="preserve"> a vývoj </w:t>
            </w:r>
            <w:proofErr w:type="spellStart"/>
            <w:r w:rsidRPr="00BA3EF4">
              <w:rPr>
                <w:rFonts w:ascii="Calibri" w:hAnsi="Calibri" w:cs="Calibri"/>
                <w:color w:val="000000"/>
                <w:sz w:val="18"/>
                <w:szCs w:val="18"/>
              </w:rPr>
              <w:t>systémov</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stropného</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chladenia</w:t>
            </w:r>
            <w:proofErr w:type="spellEnd"/>
            <w:r w:rsidRPr="00BA3EF4">
              <w:rPr>
                <w:rFonts w:ascii="Calibri" w:hAnsi="Calibri" w:cs="Calibri"/>
                <w:color w:val="000000"/>
                <w:sz w:val="18"/>
                <w:szCs w:val="18"/>
              </w:rPr>
              <w:t xml:space="preserve"> s </w:t>
            </w:r>
            <w:proofErr w:type="spellStart"/>
            <w:r w:rsidRPr="00BA3EF4">
              <w:rPr>
                <w:rFonts w:ascii="Calibri" w:hAnsi="Calibri" w:cs="Calibri"/>
                <w:color w:val="000000"/>
                <w:sz w:val="18"/>
                <w:szCs w:val="18"/>
              </w:rPr>
              <w:t>prirodzenou</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konvekciou</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pre</w:t>
            </w:r>
            <w:proofErr w:type="spellEnd"/>
            <w:r w:rsidRPr="00BA3EF4">
              <w:rPr>
                <w:rFonts w:ascii="Calibri" w:hAnsi="Calibri" w:cs="Calibri"/>
                <w:color w:val="000000"/>
                <w:sz w:val="18"/>
                <w:szCs w:val="18"/>
              </w:rPr>
              <w:t xml:space="preserve"> subjekt </w:t>
            </w:r>
            <w:proofErr w:type="spellStart"/>
            <w:r w:rsidRPr="00BA3EF4">
              <w:rPr>
                <w:rFonts w:ascii="Calibri" w:hAnsi="Calibri" w:cs="Calibri"/>
                <w:color w:val="000000"/>
                <w:sz w:val="18"/>
                <w:szCs w:val="18"/>
              </w:rPr>
              <w:t>pôsobiaci</w:t>
            </w:r>
            <w:proofErr w:type="spellEnd"/>
            <w:r w:rsidRPr="00BA3EF4">
              <w:rPr>
                <w:rFonts w:ascii="Calibri" w:hAnsi="Calibri" w:cs="Calibri"/>
                <w:color w:val="000000"/>
                <w:sz w:val="18"/>
                <w:szCs w:val="18"/>
              </w:rPr>
              <w:t xml:space="preserve"> v </w:t>
            </w:r>
            <w:proofErr w:type="spellStart"/>
            <w:r w:rsidRPr="00BA3EF4">
              <w:rPr>
                <w:rFonts w:ascii="Calibri" w:hAnsi="Calibri" w:cs="Calibri"/>
                <w:color w:val="000000"/>
                <w:sz w:val="18"/>
                <w:szCs w:val="18"/>
              </w:rPr>
              <w:t>prihraničnom</w:t>
            </w:r>
            <w:proofErr w:type="spellEnd"/>
            <w:r w:rsidRPr="00BA3EF4">
              <w:rPr>
                <w:rFonts w:ascii="Calibri" w:hAnsi="Calibri" w:cs="Calibri"/>
                <w:color w:val="000000"/>
                <w:sz w:val="18"/>
                <w:szCs w:val="18"/>
              </w:rPr>
              <w:t xml:space="preserve"> regióne</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48CD28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9759AD4"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FC16E5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2062</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AB1CED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1306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259483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A12ADA8"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FDFD976"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 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A647C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Delta 2 (bilaterální spolupráce)</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B1B805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Izolace kvalitních bílkovin pro krmiva technologií komplexního zpracování chromitých </w:t>
            </w:r>
            <w:proofErr w:type="spellStart"/>
            <w:r w:rsidRPr="00BA3EF4">
              <w:rPr>
                <w:rFonts w:ascii="Calibri" w:hAnsi="Calibri" w:cs="Calibri"/>
                <w:color w:val="000000"/>
                <w:sz w:val="18"/>
                <w:szCs w:val="18"/>
              </w:rPr>
              <w:t>postružin</w:t>
            </w:r>
            <w:proofErr w:type="spellEnd"/>
            <w:r w:rsidRPr="00BA3EF4">
              <w:rPr>
                <w:rFonts w:ascii="Calibri" w:hAnsi="Calibri" w:cs="Calibri"/>
                <w:color w:val="000000"/>
                <w:sz w:val="18"/>
                <w:szCs w:val="18"/>
              </w:rPr>
              <w:t xml:space="preserve"> a obdobných surovin</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9168F0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179ACBA"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E42359"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22D0DF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1377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57E51BD"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1686</w:t>
            </w:r>
          </w:p>
        </w:tc>
      </w:tr>
      <w:tr w:rsidR="00BA3EF4" w:rsidRPr="00BA3EF4" w14:paraId="0184A351"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99CD26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103FD6F7"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M-Era.net 2</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7C2681CA"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Bioaktivní </w:t>
            </w:r>
            <w:proofErr w:type="spellStart"/>
            <w:r w:rsidRPr="00BA3EF4">
              <w:rPr>
                <w:rFonts w:ascii="Calibri" w:hAnsi="Calibri" w:cs="Calibri"/>
                <w:color w:val="000000"/>
                <w:sz w:val="18"/>
                <w:szCs w:val="18"/>
              </w:rPr>
              <w:t>vstřikovatelne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hydrogely</w:t>
            </w:r>
            <w:proofErr w:type="spellEnd"/>
            <w:r w:rsidRPr="00BA3EF4">
              <w:rPr>
                <w:rFonts w:ascii="Calibri" w:hAnsi="Calibri" w:cs="Calibri"/>
                <w:color w:val="000000"/>
                <w:sz w:val="18"/>
                <w:szCs w:val="18"/>
              </w:rPr>
              <w:t xml:space="preserve"> pro regeneraci měkkých tkání po rekonstrukčních </w:t>
            </w:r>
            <w:proofErr w:type="spellStart"/>
            <w:r w:rsidRPr="00BA3EF4">
              <w:rPr>
                <w:rFonts w:ascii="Calibri" w:hAnsi="Calibri" w:cs="Calibri"/>
                <w:color w:val="000000"/>
                <w:sz w:val="18"/>
                <w:szCs w:val="18"/>
              </w:rPr>
              <w:t>maxilofaciálních</w:t>
            </w:r>
            <w:proofErr w:type="spellEnd"/>
            <w:r w:rsidRPr="00BA3EF4">
              <w:rPr>
                <w:rFonts w:ascii="Calibri" w:hAnsi="Calibri" w:cs="Calibri"/>
                <w:color w:val="000000"/>
                <w:sz w:val="18"/>
                <w:szCs w:val="18"/>
              </w:rPr>
              <w:t xml:space="preserve"> operacích</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C4E2E32"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E4F324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96</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F484F8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293</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641F5B9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316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220A55A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215</w:t>
            </w:r>
          </w:p>
        </w:tc>
      </w:tr>
      <w:tr w:rsidR="00BA3EF4" w:rsidRPr="00BA3EF4" w14:paraId="493D1CC4" w14:textId="77777777" w:rsidTr="000C4C66">
        <w:trPr>
          <w:gridBefore w:val="1"/>
          <w:gridAfter w:val="1"/>
          <w:wBefore w:w="10" w:type="dxa"/>
          <w:wAfter w:w="20" w:type="dxa"/>
          <w:trHeight w:val="738"/>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879FE04"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TA ČR</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5B12C402"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M-Era.net 3</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9F65CE3"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Modelovánı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opotřebenı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samovolne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vnitřne</w:t>
            </w:r>
            <w:proofErr w:type="spellEnd"/>
            <w:r w:rsidRPr="00BA3EF4">
              <w:rPr>
                <w:rFonts w:ascii="Calibri" w:hAnsi="Calibri" w:cs="Calibri"/>
                <w:color w:val="000000"/>
                <w:sz w:val="18"/>
                <w:szCs w:val="18"/>
              </w:rPr>
              <w:t xml:space="preserve">̌ se hojících elastomerů pro </w:t>
            </w:r>
            <w:proofErr w:type="spellStart"/>
            <w:r w:rsidRPr="00BA3EF4">
              <w:rPr>
                <w:rFonts w:ascii="Calibri" w:hAnsi="Calibri" w:cs="Calibri"/>
                <w:color w:val="000000"/>
                <w:sz w:val="18"/>
                <w:szCs w:val="18"/>
              </w:rPr>
              <w:t>sníženı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emisı</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částic</w:t>
            </w:r>
            <w:proofErr w:type="spellEnd"/>
            <w:r w:rsidRPr="00BA3EF4">
              <w:rPr>
                <w:rFonts w:ascii="Calibri" w:hAnsi="Calibri" w:cs="Calibri"/>
                <w:color w:val="000000"/>
                <w:sz w:val="18"/>
                <w:szCs w:val="18"/>
              </w:rPr>
              <w:t xml:space="preserve"> a zvýšení životnosti v budoucích koncepcích e-mobility</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B565A5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AD4886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0681DEA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3F47F447"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567</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6731D70"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1712</w:t>
            </w:r>
          </w:p>
        </w:tc>
      </w:tr>
      <w:tr w:rsidR="00BA3EF4" w:rsidRPr="00BA3EF4" w14:paraId="3DBD7253" w14:textId="77777777" w:rsidTr="000C4C66">
        <w:trPr>
          <w:gridBefore w:val="1"/>
          <w:gridAfter w:val="1"/>
          <w:wBefore w:w="10" w:type="dxa"/>
          <w:wAfter w:w="20" w:type="dxa"/>
          <w:trHeight w:val="979"/>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8856531"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lastRenderedPageBreak/>
              <w:t>NATO</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087E869"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The NATO Science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Peace</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Security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Programme</w:t>
            </w:r>
            <w:proofErr w:type="spellEnd"/>
            <w:r w:rsidRPr="00BA3EF4">
              <w:rPr>
                <w:rFonts w:ascii="Calibri" w:hAnsi="Calibri" w:cs="Calibri"/>
                <w:color w:val="000000"/>
                <w:sz w:val="18"/>
                <w:szCs w:val="18"/>
              </w:rPr>
              <w:t xml:space="preserve"> (SPS)</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8EBD54B"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 xml:space="preserve">Smart Portable </w:t>
            </w:r>
            <w:proofErr w:type="spellStart"/>
            <w:r w:rsidRPr="00BA3EF4">
              <w:rPr>
                <w:rFonts w:ascii="Calibri" w:hAnsi="Calibri" w:cs="Calibri"/>
                <w:color w:val="000000"/>
                <w:sz w:val="18"/>
                <w:szCs w:val="18"/>
              </w:rPr>
              <w:t>Nanosensors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on-</w:t>
            </w:r>
            <w:proofErr w:type="spellStart"/>
            <w:r w:rsidRPr="00BA3EF4">
              <w:rPr>
                <w:rFonts w:ascii="Calibri" w:hAnsi="Calibri" w:cs="Calibri"/>
                <w:color w:val="000000"/>
                <w:sz w:val="18"/>
                <w:szCs w:val="18"/>
              </w:rPr>
              <w:t>site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Biomedical</w:t>
            </w:r>
            <w:proofErr w:type="spellEnd"/>
            <w:r w:rsidRPr="00BA3EF4">
              <w:rPr>
                <w:rFonts w:ascii="Calibri" w:hAnsi="Calibri" w:cs="Calibri"/>
                <w:color w:val="000000"/>
                <w:sz w:val="18"/>
                <w:szCs w:val="18"/>
              </w:rPr>
              <w:t xml:space="preserve"> and </w:t>
            </w:r>
            <w:proofErr w:type="spellStart"/>
            <w:r w:rsidRPr="00BA3EF4">
              <w:rPr>
                <w:rFonts w:ascii="Calibri" w:hAnsi="Calibri" w:cs="Calibri"/>
                <w:color w:val="000000"/>
                <w:sz w:val="18"/>
                <w:szCs w:val="18"/>
              </w:rPr>
              <w:t>Environmental</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Analysis</w:t>
            </w:r>
            <w:proofErr w:type="spellEnd"/>
            <w:r w:rsidRPr="00BA3EF4">
              <w:rPr>
                <w:rFonts w:ascii="Calibri" w:hAnsi="Calibri" w:cs="Calibri"/>
                <w:color w:val="000000"/>
                <w:sz w:val="18"/>
                <w:szCs w:val="18"/>
              </w:rPr>
              <w:t xml:space="preserve"> (TERRITORY)</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4A626D3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3D04E86B"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00551A0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BD356A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000000" w:fill="FBE4D5"/>
            <w:vAlign w:val="center"/>
            <w:hideMark/>
          </w:tcPr>
          <w:p w14:paraId="55AF3628"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r>
      <w:tr w:rsidR="00BA3EF4" w:rsidRPr="00BA3EF4" w14:paraId="3427D16F" w14:textId="77777777" w:rsidTr="000C4C66">
        <w:trPr>
          <w:gridBefore w:val="1"/>
          <w:gridAfter w:val="1"/>
          <w:wBefore w:w="10" w:type="dxa"/>
          <w:wAfter w:w="20" w:type="dxa"/>
          <w:trHeight w:val="496"/>
        </w:trPr>
        <w:tc>
          <w:tcPr>
            <w:tcW w:w="112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7D7B32B"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Qatar</w:t>
            </w:r>
            <w:proofErr w:type="spellEnd"/>
            <w:r w:rsidRPr="00BA3EF4">
              <w:rPr>
                <w:rFonts w:ascii="Calibri" w:hAnsi="Calibri" w:cs="Calibri"/>
                <w:color w:val="000000"/>
                <w:sz w:val="18"/>
                <w:szCs w:val="18"/>
              </w:rPr>
              <w:t xml:space="preserve"> University</w:t>
            </w:r>
          </w:p>
        </w:tc>
        <w:tc>
          <w:tcPr>
            <w:tcW w:w="1556"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19014A5F" w14:textId="77777777" w:rsidR="00BA3EF4" w:rsidRPr="00BA3EF4" w:rsidRDefault="00BA3EF4" w:rsidP="00BA3EF4">
            <w:pPr>
              <w:spacing w:after="0" w:line="240" w:lineRule="auto"/>
              <w:jc w:val="left"/>
              <w:rPr>
                <w:rFonts w:ascii="Calibri" w:hAnsi="Calibri" w:cs="Calibri"/>
                <w:color w:val="000000"/>
                <w:sz w:val="18"/>
                <w:szCs w:val="18"/>
              </w:rPr>
            </w:pPr>
            <w:r w:rsidRPr="00BA3EF4">
              <w:rPr>
                <w:rFonts w:ascii="Calibri" w:hAnsi="Calibri" w:cs="Calibri"/>
                <w:color w:val="000000"/>
                <w:sz w:val="18"/>
                <w:szCs w:val="18"/>
              </w:rPr>
              <w:t>NPRP13S-0127-200177</w:t>
            </w:r>
          </w:p>
        </w:tc>
        <w:tc>
          <w:tcPr>
            <w:tcW w:w="268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18ED881" w14:textId="77777777" w:rsidR="00BA3EF4" w:rsidRPr="00BA3EF4" w:rsidRDefault="00BA3EF4" w:rsidP="00BA3EF4">
            <w:pPr>
              <w:spacing w:after="0" w:line="240" w:lineRule="auto"/>
              <w:jc w:val="left"/>
              <w:rPr>
                <w:rFonts w:ascii="Calibri" w:hAnsi="Calibri" w:cs="Calibri"/>
                <w:color w:val="000000"/>
                <w:sz w:val="18"/>
                <w:szCs w:val="18"/>
              </w:rPr>
            </w:pPr>
            <w:proofErr w:type="spellStart"/>
            <w:r w:rsidRPr="00BA3EF4">
              <w:rPr>
                <w:rFonts w:ascii="Calibri" w:hAnsi="Calibri" w:cs="Calibri"/>
                <w:color w:val="000000"/>
                <w:sz w:val="18"/>
                <w:szCs w:val="18"/>
              </w:rPr>
              <w:t>GreenHouses</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for</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Qatari</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Climate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Energy</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Saving</w:t>
            </w:r>
            <w:proofErr w:type="spellEnd"/>
            <w:r w:rsidRPr="00BA3EF4">
              <w:rPr>
                <w:rFonts w:ascii="Calibri" w:hAnsi="Calibri" w:cs="Calibri"/>
                <w:color w:val="000000"/>
                <w:sz w:val="18"/>
                <w:szCs w:val="18"/>
              </w:rPr>
              <w:t xml:space="preserve"> Smart and </w:t>
            </w:r>
            <w:proofErr w:type="spellStart"/>
            <w:r w:rsidRPr="00BA3EF4">
              <w:rPr>
                <w:rFonts w:ascii="Calibri" w:hAnsi="Calibri" w:cs="Calibri"/>
                <w:color w:val="000000"/>
                <w:sz w:val="18"/>
                <w:szCs w:val="18"/>
              </w:rPr>
              <w:t>Sustainable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Phase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Change</w:t>
            </w:r>
            <w:proofErr w:type="spellEnd"/>
            <w:r w:rsidRPr="00BA3EF4">
              <w:rPr>
                <w:rFonts w:ascii="Calibri" w:hAnsi="Calibri" w:cs="Calibri"/>
                <w:color w:val="000000"/>
                <w:sz w:val="18"/>
                <w:szCs w:val="18"/>
              </w:rPr>
              <w:t xml:space="preserve"> </w:t>
            </w:r>
            <w:proofErr w:type="spellStart"/>
            <w:r w:rsidRPr="00BA3EF4">
              <w:rPr>
                <w:rFonts w:ascii="Calibri" w:hAnsi="Calibri" w:cs="Calibri"/>
                <w:color w:val="000000"/>
                <w:sz w:val="18"/>
                <w:szCs w:val="18"/>
              </w:rPr>
              <w:t>Materials</w:t>
            </w:r>
            <w:proofErr w:type="spellEnd"/>
            <w:r w:rsidRPr="00BA3EF4">
              <w:rPr>
                <w:rFonts w:ascii="Calibri" w:hAnsi="Calibri" w:cs="Calibri"/>
                <w:color w:val="000000"/>
                <w:sz w:val="18"/>
                <w:szCs w:val="18"/>
              </w:rPr>
              <w:t xml:space="preserve"> (Green3SPCM)</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4014BD55"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6B03201"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607B3F2E"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0</w:t>
            </w:r>
          </w:p>
        </w:tc>
        <w:tc>
          <w:tcPr>
            <w:tcW w:w="792"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7333BA6C"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76</w:t>
            </w:r>
          </w:p>
        </w:tc>
        <w:tc>
          <w:tcPr>
            <w:tcW w:w="814"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vAlign w:val="center"/>
            <w:hideMark/>
          </w:tcPr>
          <w:p w14:paraId="2283C4F6" w14:textId="77777777" w:rsidR="00BA3EF4" w:rsidRPr="00BA3EF4" w:rsidRDefault="00BA3EF4" w:rsidP="00BA3EF4">
            <w:pPr>
              <w:spacing w:after="0" w:line="240" w:lineRule="auto"/>
              <w:jc w:val="center"/>
              <w:rPr>
                <w:rFonts w:ascii="Calibri" w:hAnsi="Calibri" w:cs="Calibri"/>
                <w:color w:val="000000"/>
                <w:sz w:val="18"/>
                <w:szCs w:val="18"/>
              </w:rPr>
            </w:pPr>
            <w:r w:rsidRPr="00BA3EF4">
              <w:rPr>
                <w:rFonts w:ascii="Calibri" w:hAnsi="Calibri" w:cs="Calibri"/>
                <w:color w:val="000000"/>
                <w:sz w:val="18"/>
                <w:szCs w:val="18"/>
              </w:rPr>
              <w:t>392</w:t>
            </w:r>
          </w:p>
        </w:tc>
      </w:tr>
      <w:tr w:rsidR="00BA3EF4" w:rsidRPr="00BA3EF4" w14:paraId="519175F3" w14:textId="77777777" w:rsidTr="000C4C66">
        <w:trPr>
          <w:gridBefore w:val="1"/>
          <w:gridAfter w:val="1"/>
          <w:wBefore w:w="10" w:type="dxa"/>
          <w:wAfter w:w="20" w:type="dxa"/>
          <w:trHeight w:val="315"/>
        </w:trPr>
        <w:tc>
          <w:tcPr>
            <w:tcW w:w="1122" w:type="dxa"/>
            <w:gridSpan w:val="2"/>
            <w:tcBorders>
              <w:top w:val="single" w:sz="4" w:space="0" w:color="ED7D31" w:themeColor="accent2"/>
              <w:left w:val="single" w:sz="8" w:space="0" w:color="FFFFFF"/>
              <w:bottom w:val="single" w:sz="8" w:space="0" w:color="FFFFFF"/>
              <w:right w:val="nil"/>
            </w:tcBorders>
            <w:shd w:val="clear" w:color="000000" w:fill="ED7D31"/>
            <w:vAlign w:val="center"/>
            <w:hideMark/>
          </w:tcPr>
          <w:p w14:paraId="769A4E69"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Celkem</w:t>
            </w:r>
          </w:p>
        </w:tc>
        <w:tc>
          <w:tcPr>
            <w:tcW w:w="1556" w:type="dxa"/>
            <w:gridSpan w:val="2"/>
            <w:tcBorders>
              <w:top w:val="single" w:sz="4" w:space="0" w:color="ED7D31" w:themeColor="accent2"/>
              <w:left w:val="nil"/>
              <w:bottom w:val="single" w:sz="8" w:space="0" w:color="FFFFFF"/>
              <w:right w:val="nil"/>
            </w:tcBorders>
            <w:shd w:val="clear" w:color="000000" w:fill="ED7D31"/>
            <w:vAlign w:val="center"/>
            <w:hideMark/>
          </w:tcPr>
          <w:p w14:paraId="18BF101A"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2686" w:type="dxa"/>
            <w:tcBorders>
              <w:top w:val="single" w:sz="4" w:space="0" w:color="ED7D31" w:themeColor="accent2"/>
              <w:left w:val="nil"/>
              <w:bottom w:val="single" w:sz="8" w:space="0" w:color="FFFFFF"/>
              <w:right w:val="single" w:sz="8" w:space="0" w:color="FFFFFF"/>
            </w:tcBorders>
            <w:shd w:val="clear" w:color="000000" w:fill="ED7D31"/>
            <w:vAlign w:val="center"/>
            <w:hideMark/>
          </w:tcPr>
          <w:p w14:paraId="74D975F5" w14:textId="77777777" w:rsidR="00BA3EF4" w:rsidRPr="00BA3EF4" w:rsidRDefault="00BA3EF4" w:rsidP="00BA3EF4">
            <w:pPr>
              <w:spacing w:after="0" w:line="240" w:lineRule="auto"/>
              <w:jc w:val="left"/>
              <w:rPr>
                <w:rFonts w:ascii="Calibri" w:hAnsi="Calibri" w:cs="Calibri"/>
                <w:b/>
                <w:bCs/>
                <w:color w:val="FFFFFF"/>
                <w:sz w:val="18"/>
                <w:szCs w:val="18"/>
              </w:rPr>
            </w:pPr>
            <w:r w:rsidRPr="00BA3EF4">
              <w:rPr>
                <w:rFonts w:ascii="Calibri" w:hAnsi="Calibri" w:cs="Calibri"/>
                <w:b/>
                <w:bCs/>
                <w:color w:val="FFFFFF"/>
                <w:sz w:val="18"/>
                <w:szCs w:val="18"/>
              </w:rPr>
              <w:t> </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558F20E7"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1042</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6EEE2325"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2524</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40C72B7E"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4746</w:t>
            </w:r>
          </w:p>
        </w:tc>
        <w:tc>
          <w:tcPr>
            <w:tcW w:w="792"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33DC4DBA"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11315</w:t>
            </w:r>
          </w:p>
        </w:tc>
        <w:tc>
          <w:tcPr>
            <w:tcW w:w="814" w:type="dxa"/>
            <w:gridSpan w:val="2"/>
            <w:tcBorders>
              <w:top w:val="single" w:sz="4" w:space="0" w:color="ED7D31" w:themeColor="accent2"/>
              <w:left w:val="nil"/>
              <w:bottom w:val="single" w:sz="8" w:space="0" w:color="FFFFFF"/>
              <w:right w:val="single" w:sz="8" w:space="0" w:color="FFFFFF"/>
            </w:tcBorders>
            <w:shd w:val="clear" w:color="000000" w:fill="ED7D31"/>
            <w:vAlign w:val="center"/>
            <w:hideMark/>
          </w:tcPr>
          <w:p w14:paraId="259EA0F4" w14:textId="77777777" w:rsidR="00BA3EF4" w:rsidRPr="00BA3EF4" w:rsidRDefault="00BA3EF4" w:rsidP="00BA3EF4">
            <w:pPr>
              <w:spacing w:after="0" w:line="240" w:lineRule="auto"/>
              <w:jc w:val="right"/>
              <w:rPr>
                <w:rFonts w:ascii="Calibri" w:hAnsi="Calibri" w:cs="Calibri"/>
                <w:b/>
                <w:bCs/>
                <w:color w:val="FFFFFF"/>
                <w:sz w:val="18"/>
                <w:szCs w:val="18"/>
              </w:rPr>
            </w:pPr>
            <w:r w:rsidRPr="00BA3EF4">
              <w:rPr>
                <w:rFonts w:ascii="Calibri" w:hAnsi="Calibri" w:cs="Calibri"/>
                <w:b/>
                <w:bCs/>
                <w:color w:val="FFFFFF"/>
                <w:sz w:val="18"/>
                <w:szCs w:val="18"/>
              </w:rPr>
              <w:t>7511</w:t>
            </w:r>
          </w:p>
        </w:tc>
      </w:tr>
    </w:tbl>
    <w:p w14:paraId="0601A39C" w14:textId="5DD361C6" w:rsidR="001F69CF" w:rsidRDefault="001F69CF" w:rsidP="00BB0CC4">
      <w:pPr>
        <w:suppressAutoHyphens/>
        <w:spacing w:after="960" w:line="276" w:lineRule="auto"/>
        <w:rPr>
          <w:rFonts w:asciiTheme="minorHAnsi" w:hAnsiTheme="minorHAnsi" w:cstheme="minorHAnsi"/>
          <w:sz w:val="22"/>
          <w:szCs w:val="28"/>
        </w:rPr>
      </w:pPr>
    </w:p>
    <w:p w14:paraId="115AD222" w14:textId="643C16B9" w:rsidR="00B66883" w:rsidRDefault="00B66883" w:rsidP="00BB0CC4">
      <w:pPr>
        <w:suppressAutoHyphens/>
        <w:spacing w:after="960" w:line="276" w:lineRule="auto"/>
        <w:rPr>
          <w:rFonts w:asciiTheme="minorHAnsi" w:hAnsiTheme="minorHAnsi" w:cstheme="minorHAnsi"/>
          <w:sz w:val="22"/>
          <w:szCs w:val="28"/>
        </w:rPr>
      </w:pPr>
    </w:p>
    <w:p w14:paraId="7040B622" w14:textId="7D982B03" w:rsidR="00B66883" w:rsidRDefault="00B66883" w:rsidP="00BB0CC4">
      <w:pPr>
        <w:suppressAutoHyphens/>
        <w:spacing w:after="960" w:line="276" w:lineRule="auto"/>
        <w:rPr>
          <w:rFonts w:asciiTheme="minorHAnsi" w:hAnsiTheme="minorHAnsi" w:cstheme="minorHAnsi"/>
          <w:sz w:val="22"/>
          <w:szCs w:val="28"/>
        </w:rPr>
      </w:pPr>
    </w:p>
    <w:p w14:paraId="51B70B40" w14:textId="76376526" w:rsidR="00B66883" w:rsidRDefault="00B66883" w:rsidP="00BB0CC4">
      <w:pPr>
        <w:suppressAutoHyphens/>
        <w:spacing w:after="960" w:line="276" w:lineRule="auto"/>
        <w:rPr>
          <w:rFonts w:asciiTheme="minorHAnsi" w:hAnsiTheme="minorHAnsi" w:cstheme="minorHAnsi"/>
          <w:sz w:val="22"/>
          <w:szCs w:val="28"/>
        </w:rPr>
      </w:pPr>
    </w:p>
    <w:p w14:paraId="463046E9" w14:textId="451D25E5" w:rsidR="00B66883" w:rsidRDefault="00B66883" w:rsidP="00BB0CC4">
      <w:pPr>
        <w:suppressAutoHyphens/>
        <w:spacing w:after="960" w:line="276" w:lineRule="auto"/>
        <w:rPr>
          <w:rFonts w:asciiTheme="minorHAnsi" w:hAnsiTheme="minorHAnsi" w:cstheme="minorHAnsi"/>
          <w:sz w:val="22"/>
          <w:szCs w:val="28"/>
        </w:rPr>
      </w:pPr>
    </w:p>
    <w:p w14:paraId="0A43A673" w14:textId="60553E9A" w:rsidR="00B66883" w:rsidRDefault="00B66883" w:rsidP="00BB0CC4">
      <w:pPr>
        <w:suppressAutoHyphens/>
        <w:spacing w:after="960" w:line="276" w:lineRule="auto"/>
        <w:rPr>
          <w:rFonts w:asciiTheme="minorHAnsi" w:hAnsiTheme="minorHAnsi" w:cstheme="minorHAnsi"/>
          <w:sz w:val="22"/>
          <w:szCs w:val="28"/>
        </w:rPr>
      </w:pPr>
    </w:p>
    <w:p w14:paraId="414F75F5" w14:textId="206D13F1" w:rsidR="00B66883" w:rsidRDefault="00B66883" w:rsidP="00BB0CC4">
      <w:pPr>
        <w:suppressAutoHyphens/>
        <w:spacing w:after="960" w:line="276" w:lineRule="auto"/>
        <w:rPr>
          <w:rFonts w:asciiTheme="minorHAnsi" w:hAnsiTheme="minorHAnsi" w:cstheme="minorHAnsi"/>
          <w:sz w:val="22"/>
          <w:szCs w:val="28"/>
        </w:rPr>
      </w:pPr>
    </w:p>
    <w:p w14:paraId="13A2D986" w14:textId="2C61BDE4" w:rsidR="00B66883" w:rsidRDefault="00B66883" w:rsidP="00BB0CC4">
      <w:pPr>
        <w:suppressAutoHyphens/>
        <w:spacing w:after="960" w:line="276" w:lineRule="auto"/>
        <w:rPr>
          <w:rFonts w:asciiTheme="minorHAnsi" w:hAnsiTheme="minorHAnsi" w:cstheme="minorHAnsi"/>
          <w:sz w:val="22"/>
          <w:szCs w:val="28"/>
        </w:rPr>
      </w:pPr>
    </w:p>
    <w:p w14:paraId="3CBEA221" w14:textId="77777777" w:rsidR="00B6572A" w:rsidRDefault="00B6572A" w:rsidP="00BB0CC4">
      <w:pPr>
        <w:suppressAutoHyphens/>
        <w:spacing w:after="960" w:line="276" w:lineRule="auto"/>
        <w:rPr>
          <w:rFonts w:asciiTheme="minorHAnsi" w:hAnsiTheme="minorHAnsi" w:cstheme="minorHAnsi"/>
          <w:sz w:val="22"/>
          <w:szCs w:val="28"/>
        </w:rPr>
      </w:pPr>
    </w:p>
    <w:p w14:paraId="653672A4" w14:textId="2A2F6B81" w:rsidR="00EC186B" w:rsidRPr="00C54B8F" w:rsidRDefault="0023528F" w:rsidP="00BB0CC4">
      <w:pPr>
        <w:suppressAutoHyphens/>
        <w:spacing w:after="720"/>
        <w:rPr>
          <w:b/>
          <w:sz w:val="28"/>
          <w:szCs w:val="28"/>
        </w:rPr>
      </w:pPr>
      <w:r w:rsidRPr="00C54B8F">
        <w:rPr>
          <w:b/>
          <w:sz w:val="28"/>
          <w:szCs w:val="28"/>
        </w:rPr>
        <w:lastRenderedPageBreak/>
        <w:t>E</w:t>
      </w:r>
      <w:r w:rsidRPr="00C54B8F">
        <w:rPr>
          <w:b/>
          <w:sz w:val="28"/>
          <w:szCs w:val="28"/>
          <w:vertAlign w:val="subscript"/>
        </w:rPr>
        <w:t>10</w:t>
      </w:r>
      <w:r w:rsidRPr="00C54B8F">
        <w:rPr>
          <w:b/>
          <w:sz w:val="28"/>
          <w:szCs w:val="28"/>
        </w:rPr>
        <w:t xml:space="preserve"> – Transfer</w:t>
      </w:r>
      <w:r w:rsidR="00EC186B" w:rsidRPr="00C54B8F">
        <w:rPr>
          <w:b/>
          <w:sz w:val="28"/>
          <w:szCs w:val="28"/>
        </w:rPr>
        <w:t xml:space="preserve"> znalostí a spolupráce s</w:t>
      </w:r>
      <w:r w:rsidR="003854DC" w:rsidRPr="00C54B8F">
        <w:rPr>
          <w:b/>
          <w:sz w:val="28"/>
          <w:szCs w:val="28"/>
        </w:rPr>
        <w:t> </w:t>
      </w:r>
      <w:r w:rsidR="00EC186B" w:rsidRPr="00C54B8F">
        <w:rPr>
          <w:b/>
          <w:sz w:val="28"/>
          <w:szCs w:val="28"/>
        </w:rPr>
        <w:t>praxí</w:t>
      </w:r>
    </w:p>
    <w:p w14:paraId="469B55DB" w14:textId="77777777" w:rsidR="00C54B8F" w:rsidRDefault="00F7727D" w:rsidP="00C54B8F">
      <w:pPr>
        <w:suppressAutoHyphens/>
        <w:spacing w:line="240" w:lineRule="auto"/>
        <w:rPr>
          <w:rFonts w:ascii="Calibri" w:eastAsia="Calibri" w:hAnsi="Calibri"/>
          <w:sz w:val="22"/>
          <w:szCs w:val="22"/>
        </w:rPr>
      </w:pPr>
      <w:r w:rsidRPr="00C54B8F">
        <w:rPr>
          <w:rFonts w:ascii="Calibri" w:eastAsia="Calibri" w:hAnsi="Calibri"/>
          <w:sz w:val="22"/>
          <w:szCs w:val="22"/>
        </w:rPr>
        <w:t>Přenos získaných poznatků z oblasti základního výzkumu do praxe byl</w:t>
      </w:r>
      <w:r w:rsidR="002C2CF4" w:rsidRPr="00C54B8F">
        <w:rPr>
          <w:rFonts w:ascii="Calibri" w:eastAsia="Calibri" w:hAnsi="Calibri"/>
          <w:sz w:val="22"/>
          <w:szCs w:val="22"/>
        </w:rPr>
        <w:t xml:space="preserve"> </w:t>
      </w:r>
      <w:r w:rsidRPr="00C54B8F">
        <w:rPr>
          <w:rFonts w:ascii="Calibri" w:eastAsia="Calibri" w:hAnsi="Calibri"/>
          <w:sz w:val="22"/>
          <w:szCs w:val="22"/>
        </w:rPr>
        <w:t>v rámci UTB ve Zlíně zajišťován v roce 202</w:t>
      </w:r>
      <w:r w:rsidR="00C54B8F">
        <w:rPr>
          <w:rFonts w:ascii="Calibri" w:eastAsia="Calibri" w:hAnsi="Calibri"/>
          <w:sz w:val="22"/>
          <w:szCs w:val="22"/>
        </w:rPr>
        <w:t>3</w:t>
      </w:r>
      <w:r w:rsidRPr="00C54B8F">
        <w:rPr>
          <w:rFonts w:ascii="Calibri" w:eastAsia="Calibri" w:hAnsi="Calibri"/>
          <w:sz w:val="22"/>
          <w:szCs w:val="22"/>
        </w:rPr>
        <w:t>, tak jako v minulém období, prostřednictvím Centra transferu technologií (</w:t>
      </w:r>
      <w:r w:rsidR="0048737B" w:rsidRPr="00C54B8F">
        <w:rPr>
          <w:rFonts w:ascii="Calibri" w:eastAsia="Calibri" w:hAnsi="Calibri"/>
          <w:sz w:val="22"/>
          <w:szCs w:val="22"/>
        </w:rPr>
        <w:t>dále jen „</w:t>
      </w:r>
      <w:r w:rsidRPr="00C54B8F">
        <w:rPr>
          <w:rFonts w:ascii="Calibri" w:eastAsia="Calibri" w:hAnsi="Calibri"/>
          <w:sz w:val="22"/>
          <w:szCs w:val="22"/>
        </w:rPr>
        <w:t>CTT</w:t>
      </w:r>
      <w:r w:rsidR="0048737B" w:rsidRPr="00C54B8F">
        <w:rPr>
          <w:rFonts w:ascii="Calibri" w:eastAsia="Calibri" w:hAnsi="Calibri"/>
          <w:sz w:val="22"/>
          <w:szCs w:val="22"/>
        </w:rPr>
        <w:t>“</w:t>
      </w:r>
      <w:r w:rsidRPr="00C54B8F">
        <w:rPr>
          <w:rFonts w:ascii="Calibri" w:eastAsia="Calibri" w:hAnsi="Calibri"/>
          <w:sz w:val="22"/>
          <w:szCs w:val="22"/>
        </w:rPr>
        <w:t xml:space="preserve">), které bylo zřízeno </w:t>
      </w:r>
      <w:r w:rsidR="004B0CB7" w:rsidRPr="00C54B8F">
        <w:rPr>
          <w:rFonts w:ascii="Calibri" w:eastAsia="Calibri" w:hAnsi="Calibri"/>
          <w:sz w:val="22"/>
          <w:szCs w:val="22"/>
        </w:rPr>
        <w:t>k 1.1.</w:t>
      </w:r>
      <w:r w:rsidRPr="00C54B8F">
        <w:rPr>
          <w:rFonts w:ascii="Calibri" w:eastAsia="Calibri" w:hAnsi="Calibri"/>
          <w:sz w:val="22"/>
          <w:szCs w:val="22"/>
        </w:rPr>
        <w:t>2008 jako specializované pracoviště pro spolupráci s aplikační sférou a transfer výsledků výzkumu a vývoje (VaV), a které je začleněno v organizační struktuře Univerzitního institutu UTB ve Zlíně.</w:t>
      </w:r>
      <w:r w:rsidR="00C54B8F">
        <w:rPr>
          <w:rFonts w:ascii="Calibri" w:eastAsia="Calibri" w:hAnsi="Calibri"/>
          <w:sz w:val="22"/>
          <w:szCs w:val="22"/>
        </w:rPr>
        <w:t xml:space="preserve"> </w:t>
      </w:r>
    </w:p>
    <w:p w14:paraId="1C2DC66E" w14:textId="1E1A67F2" w:rsidR="00F7727D" w:rsidRDefault="00C54B8F" w:rsidP="00C54B8F">
      <w:pPr>
        <w:suppressAutoHyphens/>
        <w:spacing w:line="240" w:lineRule="auto"/>
        <w:rPr>
          <w:rFonts w:ascii="Calibri" w:eastAsia="Calibri" w:hAnsi="Calibri"/>
          <w:sz w:val="22"/>
          <w:szCs w:val="22"/>
        </w:rPr>
      </w:pPr>
      <w:r>
        <w:rPr>
          <w:rFonts w:ascii="Calibri" w:eastAsia="Calibri" w:hAnsi="Calibri"/>
          <w:sz w:val="22"/>
          <w:szCs w:val="22"/>
        </w:rPr>
        <w:t>CTT z</w:t>
      </w:r>
      <w:r w:rsidRPr="00C54B8F">
        <w:rPr>
          <w:rFonts w:ascii="Calibri" w:eastAsia="Calibri" w:hAnsi="Calibri"/>
          <w:sz w:val="22"/>
          <w:szCs w:val="22"/>
        </w:rPr>
        <w:t>ajišťuje ochranu duševního vlastnictví vědy a výzkumu vzniklého na UTB. Zabezpečuje transfer výstupů z aplikovaného výzkumu vzniklého na jednotlivých součástech UTB, propojuje výzkumné týmy UTB se zástupci aplikační sféry a nabízí poradenské a konzultační služby i pro soukromý sektor.</w:t>
      </w:r>
      <w:r w:rsidR="00D154DC">
        <w:rPr>
          <w:rFonts w:ascii="Calibri" w:eastAsia="Calibri" w:hAnsi="Calibri"/>
          <w:sz w:val="22"/>
          <w:szCs w:val="22"/>
        </w:rPr>
        <w:t xml:space="preserve"> </w:t>
      </w:r>
      <w:r w:rsidRPr="00C54B8F">
        <w:rPr>
          <w:rFonts w:ascii="Calibri" w:eastAsia="Calibri" w:hAnsi="Calibri"/>
          <w:sz w:val="22"/>
          <w:szCs w:val="22"/>
        </w:rPr>
        <w:t>CTT zakládá platformu pro cílené vytváření výsledků VaV podle podnětů a požadavků praxe – aktivní spolupráci výzkumné a aplikační sféry a v postupu komercializace vědy a výzkumu uplatňuje Baťovské principy podnikání, které jsou stále aktuální.</w:t>
      </w:r>
    </w:p>
    <w:p w14:paraId="5C1502E1" w14:textId="5F5580F9" w:rsidR="00C54B8F" w:rsidRDefault="00D154DC" w:rsidP="00BB0CC4">
      <w:pPr>
        <w:suppressAutoHyphens/>
        <w:spacing w:line="240" w:lineRule="auto"/>
        <w:rPr>
          <w:rFonts w:ascii="Calibri" w:eastAsia="Calibri" w:hAnsi="Calibri"/>
          <w:sz w:val="22"/>
          <w:szCs w:val="22"/>
        </w:rPr>
      </w:pPr>
      <w:r w:rsidRPr="00D154DC">
        <w:rPr>
          <w:rFonts w:ascii="Calibri" w:eastAsia="Calibri" w:hAnsi="Calibri"/>
          <w:sz w:val="22"/>
          <w:szCs w:val="22"/>
        </w:rPr>
        <w:t>Systém komercializace je na UTB realizován prostřednictvím C</w:t>
      </w:r>
      <w:r w:rsidR="00561A27">
        <w:rPr>
          <w:rFonts w:ascii="Calibri" w:eastAsia="Calibri" w:hAnsi="Calibri"/>
          <w:sz w:val="22"/>
          <w:szCs w:val="22"/>
        </w:rPr>
        <w:t>TT</w:t>
      </w:r>
      <w:r w:rsidRPr="00D154DC">
        <w:rPr>
          <w:rFonts w:ascii="Calibri" w:eastAsia="Calibri" w:hAnsi="Calibri"/>
          <w:sz w:val="22"/>
          <w:szCs w:val="22"/>
        </w:rPr>
        <w:t xml:space="preserve"> v rámci plnění Plánu realizace Strategického záměru Univerzity Tomáše Bati ve Zlíně na období 21+ pro rok 2023, který je</w:t>
      </w:r>
      <w:r>
        <w:rPr>
          <w:rFonts w:ascii="Calibri" w:eastAsia="Calibri" w:hAnsi="Calibri"/>
          <w:sz w:val="22"/>
          <w:szCs w:val="22"/>
        </w:rPr>
        <w:t xml:space="preserve"> </w:t>
      </w:r>
      <w:r w:rsidRPr="00D154DC">
        <w:rPr>
          <w:rFonts w:ascii="Calibri" w:eastAsia="Calibri" w:hAnsi="Calibri"/>
          <w:sz w:val="22"/>
          <w:szCs w:val="22"/>
        </w:rPr>
        <w:t>realizačním dokumentem Strategického záměru Univerzity Tomáše Bati ve Zlíně na období 21+</w:t>
      </w:r>
      <w:r>
        <w:rPr>
          <w:rFonts w:ascii="Calibri" w:eastAsia="Calibri" w:hAnsi="Calibri"/>
          <w:sz w:val="22"/>
          <w:szCs w:val="22"/>
        </w:rPr>
        <w:t>.</w:t>
      </w:r>
    </w:p>
    <w:p w14:paraId="6395D5A8" w14:textId="3FEE320B" w:rsidR="00D154DC" w:rsidRDefault="00D154DC" w:rsidP="00BB0CC4">
      <w:pPr>
        <w:suppressAutoHyphens/>
        <w:spacing w:line="240" w:lineRule="auto"/>
        <w:rPr>
          <w:rFonts w:ascii="Calibri" w:eastAsia="Calibri" w:hAnsi="Calibri"/>
          <w:sz w:val="22"/>
          <w:szCs w:val="22"/>
        </w:rPr>
      </w:pPr>
      <w:r w:rsidRPr="00D154DC">
        <w:rPr>
          <w:rFonts w:ascii="Calibri" w:eastAsia="Calibri" w:hAnsi="Calibri"/>
          <w:sz w:val="22"/>
          <w:szCs w:val="22"/>
        </w:rPr>
        <w:t xml:space="preserve">Komercializace a spolupráce s praxí je prioritní činností CTT. Činnost CTT se soustřeďuje </w:t>
      </w:r>
      <w:r w:rsidR="009C2508">
        <w:rPr>
          <w:rFonts w:ascii="Calibri" w:eastAsia="Calibri" w:hAnsi="Calibri"/>
          <w:sz w:val="22"/>
          <w:szCs w:val="22"/>
        </w:rPr>
        <w:t xml:space="preserve">                                 </w:t>
      </w:r>
      <w:r w:rsidRPr="00D154DC">
        <w:rPr>
          <w:rFonts w:ascii="Calibri" w:eastAsia="Calibri" w:hAnsi="Calibri"/>
          <w:sz w:val="22"/>
          <w:szCs w:val="22"/>
        </w:rPr>
        <w:t xml:space="preserve">na komplexní služby v oblasti ochrany duševního vlastnictví a komercializaci výsledků, na evidenci </w:t>
      </w:r>
      <w:r w:rsidR="00A33144">
        <w:rPr>
          <w:rFonts w:ascii="Calibri" w:eastAsia="Calibri" w:hAnsi="Calibri"/>
          <w:sz w:val="22"/>
          <w:szCs w:val="22"/>
        </w:rPr>
        <w:br/>
      </w:r>
      <w:r w:rsidRPr="00D154DC">
        <w:rPr>
          <w:rFonts w:ascii="Calibri" w:eastAsia="Calibri" w:hAnsi="Calibri"/>
          <w:sz w:val="22"/>
          <w:szCs w:val="22"/>
        </w:rPr>
        <w:t xml:space="preserve">a komercializaci výsledků nechráněných (know-how, funkční vzorky, ověřené technologie) a dále </w:t>
      </w:r>
      <w:r w:rsidR="009C2508">
        <w:rPr>
          <w:rFonts w:ascii="Calibri" w:eastAsia="Calibri" w:hAnsi="Calibri"/>
          <w:sz w:val="22"/>
          <w:szCs w:val="22"/>
        </w:rPr>
        <w:t xml:space="preserve">        </w:t>
      </w:r>
      <w:r w:rsidRPr="00D154DC">
        <w:rPr>
          <w:rFonts w:ascii="Calibri" w:eastAsia="Calibri" w:hAnsi="Calibri"/>
          <w:sz w:val="22"/>
          <w:szCs w:val="22"/>
        </w:rPr>
        <w:t>na konzultantskou a informační činnost související s uzavíráním licencí. CTT podporuje komercializaci VaV výsledků také tím, že se podílí na řešení transferových projektů v národní i 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136D89AC" w14:textId="77777777"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Transfer technologií a znalostí byl rovněž uskutečňován prostřednictvím profesních sdružení, jichž jsou CTT nebo jeho patentoví zástupci členy: </w:t>
      </w:r>
    </w:p>
    <w:p w14:paraId="6C473704" w14:textId="014F3482"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Asociace inovačního podnikání České republiky, z. s.;</w:t>
      </w:r>
    </w:p>
    <w:p w14:paraId="031682C0" w14:textId="06D930BE"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Společnost vědeckotechnických parků ČR, z. s.;</w:t>
      </w:r>
    </w:p>
    <w:p w14:paraId="11A2C19D" w14:textId="2028F9F0"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Transfera.cz;</w:t>
      </w:r>
    </w:p>
    <w:p w14:paraId="2BEA70EA" w14:textId="00E776B2"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Platforma ZLINNOVATION;</w:t>
      </w:r>
    </w:p>
    <w:p w14:paraId="5BFA996C" w14:textId="70B0B150"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European Patent Institute;</w:t>
      </w:r>
    </w:p>
    <w:p w14:paraId="37DCAAF6" w14:textId="618BC144"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Komora patentových zástupců ČR</w:t>
      </w:r>
      <w:r w:rsidR="00A33144">
        <w:rPr>
          <w:rFonts w:ascii="Calibri" w:eastAsia="Calibri" w:hAnsi="Calibri"/>
          <w:sz w:val="22"/>
          <w:szCs w:val="22"/>
        </w:rPr>
        <w:t>;</w:t>
      </w:r>
    </w:p>
    <w:p w14:paraId="27977A55" w14:textId="4BBBB71F"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Dozorčí rada TIC;</w:t>
      </w:r>
    </w:p>
    <w:p w14:paraId="793CD5FC" w14:textId="20F9CFA4" w:rsidR="00D154DC" w:rsidRP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Správní rada Nadace Univerzity Tomáše Bati;</w:t>
      </w:r>
    </w:p>
    <w:p w14:paraId="4EDB4123" w14:textId="1FA60255" w:rsidR="00D154DC" w:rsidRDefault="00D154DC" w:rsidP="00D154DC">
      <w:pPr>
        <w:pStyle w:val="Odstavecseseznamem"/>
        <w:numPr>
          <w:ilvl w:val="0"/>
          <w:numId w:val="24"/>
        </w:numPr>
        <w:suppressAutoHyphens/>
        <w:spacing w:line="240" w:lineRule="auto"/>
        <w:rPr>
          <w:rFonts w:ascii="Calibri" w:eastAsia="Calibri" w:hAnsi="Calibri"/>
          <w:sz w:val="22"/>
          <w:szCs w:val="22"/>
        </w:rPr>
      </w:pPr>
      <w:r w:rsidRPr="00D154DC">
        <w:rPr>
          <w:rFonts w:ascii="Calibri" w:eastAsia="Calibri" w:hAnsi="Calibri"/>
          <w:sz w:val="22"/>
          <w:szCs w:val="22"/>
        </w:rPr>
        <w:t>Regionální rozvojová agentura Východní Moravy.</w:t>
      </w:r>
    </w:p>
    <w:p w14:paraId="1A35BDF0" w14:textId="77777777" w:rsidR="00D154DC" w:rsidRPr="00D154DC" w:rsidRDefault="00D154DC" w:rsidP="00D154DC">
      <w:pPr>
        <w:suppressAutoHyphens/>
        <w:spacing w:after="0" w:line="240" w:lineRule="auto"/>
        <w:rPr>
          <w:rFonts w:ascii="Calibri" w:eastAsia="Calibri" w:hAnsi="Calibri"/>
          <w:sz w:val="22"/>
          <w:szCs w:val="22"/>
        </w:rPr>
      </w:pPr>
      <w:r w:rsidRPr="00D154DC">
        <w:rPr>
          <w:rFonts w:ascii="Calibri" w:eastAsia="Calibri" w:hAnsi="Calibri"/>
          <w:sz w:val="22"/>
          <w:szCs w:val="22"/>
        </w:rPr>
        <w:t xml:space="preserve">Přenos poznatků vedoucí k využití výsledků výzkumu a vývoje do praxe byl uskutečňován prostřednictvím spolupráce s podniky a probíhal souběžně ve dvou úrovních: </w:t>
      </w:r>
    </w:p>
    <w:p w14:paraId="7806FB39" w14:textId="543474E2" w:rsidR="00D154DC" w:rsidRPr="00D154DC" w:rsidRDefault="00D154DC" w:rsidP="00D154DC">
      <w:pPr>
        <w:suppressAutoHyphens/>
        <w:spacing w:after="0" w:line="240" w:lineRule="auto"/>
        <w:rPr>
          <w:rFonts w:ascii="Calibri" w:eastAsia="Calibri" w:hAnsi="Calibri"/>
          <w:sz w:val="22"/>
          <w:szCs w:val="22"/>
        </w:rPr>
      </w:pPr>
      <w:r>
        <w:rPr>
          <w:rFonts w:ascii="Calibri" w:eastAsia="Calibri" w:hAnsi="Calibri"/>
          <w:sz w:val="22"/>
          <w:szCs w:val="22"/>
        </w:rPr>
        <w:tab/>
      </w:r>
      <w:r w:rsidRPr="00D154DC">
        <w:rPr>
          <w:rFonts w:ascii="Calibri" w:eastAsia="Calibri" w:hAnsi="Calibri"/>
          <w:sz w:val="22"/>
          <w:szCs w:val="22"/>
        </w:rPr>
        <w:t xml:space="preserve">a) smluvní a </w:t>
      </w:r>
      <w:proofErr w:type="spellStart"/>
      <w:r w:rsidRPr="00D154DC">
        <w:rPr>
          <w:rFonts w:ascii="Calibri" w:eastAsia="Calibri" w:hAnsi="Calibri"/>
          <w:sz w:val="22"/>
          <w:szCs w:val="22"/>
        </w:rPr>
        <w:t>kolaborativní</w:t>
      </w:r>
      <w:proofErr w:type="spellEnd"/>
      <w:r w:rsidRPr="00D154DC">
        <w:rPr>
          <w:rFonts w:ascii="Calibri" w:eastAsia="Calibri" w:hAnsi="Calibri"/>
          <w:sz w:val="22"/>
          <w:szCs w:val="22"/>
        </w:rPr>
        <w:t xml:space="preserve"> výzkum, který ověřoval a rozvíjel spolupráci s podnikovým sektorem; jeho rozvoj se projevoval v nárůstu smluvního výzkumu; </w:t>
      </w:r>
    </w:p>
    <w:p w14:paraId="3EE09EC9" w14:textId="72644798" w:rsidR="00D154DC" w:rsidRPr="00D154DC" w:rsidRDefault="00D154DC" w:rsidP="00D154DC">
      <w:pPr>
        <w:suppressAutoHyphens/>
        <w:spacing w:after="0" w:line="240" w:lineRule="auto"/>
        <w:rPr>
          <w:rFonts w:ascii="Calibri" w:eastAsia="Calibri" w:hAnsi="Calibri"/>
          <w:sz w:val="22"/>
          <w:szCs w:val="22"/>
        </w:rPr>
      </w:pPr>
      <w:r>
        <w:rPr>
          <w:rFonts w:ascii="Calibri" w:eastAsia="Calibri" w:hAnsi="Calibri"/>
          <w:sz w:val="22"/>
          <w:szCs w:val="22"/>
        </w:rPr>
        <w:tab/>
      </w:r>
      <w:r w:rsidRPr="00D154DC">
        <w:rPr>
          <w:rFonts w:ascii="Calibri" w:eastAsia="Calibri" w:hAnsi="Calibri"/>
          <w:sz w:val="22"/>
          <w:szCs w:val="22"/>
        </w:rPr>
        <w:t xml:space="preserve">b) projekty aplikovaného výzkumu a experimentálního vývoje, které byly podpořeny především od národních poskytovatelů; přenos poznatků do praxe byl vždy předmětem smlouvy </w:t>
      </w:r>
      <w:r w:rsidR="009C2508">
        <w:rPr>
          <w:rFonts w:ascii="Calibri" w:eastAsia="Calibri" w:hAnsi="Calibri"/>
          <w:sz w:val="22"/>
          <w:szCs w:val="22"/>
        </w:rPr>
        <w:t xml:space="preserve">                </w:t>
      </w:r>
      <w:r w:rsidRPr="00D154DC">
        <w:rPr>
          <w:rFonts w:ascii="Calibri" w:eastAsia="Calibri" w:hAnsi="Calibri"/>
          <w:sz w:val="22"/>
          <w:szCs w:val="22"/>
        </w:rPr>
        <w:t>o využití výsledků řešení projektu.</w:t>
      </w:r>
    </w:p>
    <w:p w14:paraId="3EB42F13" w14:textId="4A386035" w:rsid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lastRenderedPageBreak/>
        <w:t>Přenos poznatků do praxe vycházel z baťovských principů podnikání v rámci rozvoje procesu transferu technologií na bázi kooperace a posilování vazeb univerzita – podniky – regionální samospráva.</w:t>
      </w:r>
    </w:p>
    <w:p w14:paraId="3DF4461C" w14:textId="44165C19"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CTT spolupracuje s firmami umístěnými a zasídlenými na Vědeckotechnickém parku v budově U11, který byl vybudován v roce 2008 na základě projektu „Vědeckotechnický park a centrum </w:t>
      </w:r>
      <w:r w:rsidR="009C2508">
        <w:rPr>
          <w:rFonts w:ascii="Calibri" w:eastAsia="Calibri" w:hAnsi="Calibri"/>
          <w:sz w:val="22"/>
          <w:szCs w:val="22"/>
        </w:rPr>
        <w:t xml:space="preserve">                    </w:t>
      </w:r>
      <w:r w:rsidRPr="00D154DC">
        <w:rPr>
          <w:rFonts w:ascii="Calibri" w:eastAsia="Calibri" w:hAnsi="Calibri"/>
          <w:sz w:val="22"/>
          <w:szCs w:val="22"/>
        </w:rPr>
        <w:t xml:space="preserve">pro transfer technologií při UTB ve Zlíně“ a byl financován Evropským fondem pro regionální rozvoj, Ministerstvem průmyslu a obchodu ČR a UTB ve Zlíně v rámci Operačního programu Průmysl </w:t>
      </w:r>
      <w:r w:rsidR="00A33144">
        <w:rPr>
          <w:rFonts w:ascii="Calibri" w:eastAsia="Calibri" w:hAnsi="Calibri"/>
          <w:sz w:val="22"/>
          <w:szCs w:val="22"/>
        </w:rPr>
        <w:br/>
      </w:r>
      <w:r w:rsidRPr="00D154DC">
        <w:rPr>
          <w:rFonts w:ascii="Calibri" w:eastAsia="Calibri" w:hAnsi="Calibri"/>
          <w:sz w:val="22"/>
          <w:szCs w:val="22"/>
        </w:rPr>
        <w:t xml:space="preserve">a podnikání, programu PROSPERITA. Vědeckotechnický park při UTB ve Zlíně je akreditovaným členem Společnosti vědeckotechnických parků ČR, </w:t>
      </w:r>
      <w:proofErr w:type="spellStart"/>
      <w:r w:rsidRPr="00D154DC">
        <w:rPr>
          <w:rFonts w:ascii="Calibri" w:eastAsia="Calibri" w:hAnsi="Calibri"/>
          <w:sz w:val="22"/>
          <w:szCs w:val="22"/>
        </w:rPr>
        <w:t>z.s</w:t>
      </w:r>
      <w:proofErr w:type="spellEnd"/>
      <w:r w:rsidRPr="00D154DC">
        <w:rPr>
          <w:rFonts w:ascii="Calibri" w:eastAsia="Calibri" w:hAnsi="Calibri"/>
          <w:sz w:val="22"/>
          <w:szCs w:val="22"/>
        </w:rPr>
        <w:t xml:space="preserve">. (viz www.svtp.cz) a poskytuje komplexní infrastrukturu pro podporu inovačního podnikání ve Zlínském kraji a jeho okolí. Akreditace Vědeckotechnickému parku UTB ve Zlíně byla obhájena a potvrzena Společností vědeckotechnických parků ČR, </w:t>
      </w:r>
      <w:proofErr w:type="spellStart"/>
      <w:r w:rsidRPr="00D154DC">
        <w:rPr>
          <w:rFonts w:ascii="Calibri" w:eastAsia="Calibri" w:hAnsi="Calibri"/>
          <w:sz w:val="22"/>
          <w:szCs w:val="22"/>
        </w:rPr>
        <w:t>z.s</w:t>
      </w:r>
      <w:proofErr w:type="spellEnd"/>
      <w:r w:rsidRPr="00D154DC">
        <w:rPr>
          <w:rFonts w:ascii="Calibri" w:eastAsia="Calibri" w:hAnsi="Calibri"/>
          <w:sz w:val="22"/>
          <w:szCs w:val="22"/>
        </w:rPr>
        <w:t xml:space="preserve">. </w:t>
      </w:r>
    </w:p>
    <w:p w14:paraId="42F10CCC" w14:textId="3430A221" w:rsidR="00D154DC" w:rsidRPr="00D154DC"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CTT zastává rovněž významnou úlohu při působení UTB ve Zlíně v rámci aktivit regionu. Jeho činnost směřuje do oblasti aplikovaného výzkumu, ochrany průmyslových práv, transferu technologií </w:t>
      </w:r>
      <w:r w:rsidR="00A33144">
        <w:rPr>
          <w:rFonts w:ascii="Calibri" w:eastAsia="Calibri" w:hAnsi="Calibri"/>
          <w:sz w:val="22"/>
          <w:szCs w:val="22"/>
        </w:rPr>
        <w:br/>
      </w:r>
      <w:r w:rsidRPr="00D154DC">
        <w:rPr>
          <w:rFonts w:ascii="Calibri" w:eastAsia="Calibri" w:hAnsi="Calibri"/>
          <w:sz w:val="22"/>
          <w:szCs w:val="22"/>
        </w:rPr>
        <w:t>a inovací. CTT je významným pojítkem mezi UTB a průmyslovou praxí. Odborné a konzultační služby CTT mohou využívat jak pracovníci UTB, tak i firmy a podnikatelé regionu. V roce 2023 se UTB ve Zlíně</w:t>
      </w:r>
      <w:r>
        <w:rPr>
          <w:rFonts w:ascii="Calibri" w:eastAsia="Calibri" w:hAnsi="Calibri"/>
          <w:sz w:val="22"/>
          <w:szCs w:val="22"/>
        </w:rPr>
        <w:t xml:space="preserve"> p</w:t>
      </w:r>
      <w:r w:rsidRPr="00D154DC">
        <w:rPr>
          <w:rFonts w:ascii="Calibri" w:eastAsia="Calibri" w:hAnsi="Calibri"/>
          <w:sz w:val="22"/>
          <w:szCs w:val="22"/>
        </w:rPr>
        <w:t xml:space="preserve">rostřednictvím Centra transferu technologií zapojilo do IV. ročníku soutěže </w:t>
      </w:r>
      <w:r w:rsidRPr="004601C0">
        <w:rPr>
          <w:rFonts w:ascii="Calibri" w:eastAsia="Calibri" w:hAnsi="Calibri"/>
          <w:b/>
          <w:sz w:val="22"/>
          <w:szCs w:val="22"/>
        </w:rPr>
        <w:t>TRANSFERA TECHNOLOGY DAY 2023</w:t>
      </w:r>
      <w:r w:rsidRPr="00D154DC">
        <w:rPr>
          <w:rFonts w:ascii="Calibri" w:eastAsia="Calibri" w:hAnsi="Calibri"/>
          <w:sz w:val="22"/>
          <w:szCs w:val="22"/>
        </w:rPr>
        <w:t xml:space="preserve">, který organizoval spolek Transfera.cz, a kterého je UTB ve Zlíně prostřednictvím CTT členem.  Za UTB ve Zlíně byly do závěrečného finále nominovány 2 technologie (UNI, CPS), jejíž řešitelé obdrželi Osvědčení „Finalista TRANSFERA TECHNOLOGY DAY 2023“, které je známkou kvality a napomůže s uplatněním v praxi, zviditelněním a se zajištěním budoucí finanční podpory. Cílem akce bylo propojit českou vědu a zdroje technologií s </w:t>
      </w:r>
      <w:proofErr w:type="spellStart"/>
      <w:r w:rsidRPr="00D154DC">
        <w:rPr>
          <w:rFonts w:ascii="Calibri" w:eastAsia="Calibri" w:hAnsi="Calibri"/>
          <w:sz w:val="22"/>
          <w:szCs w:val="22"/>
        </w:rPr>
        <w:t>byznysovou</w:t>
      </w:r>
      <w:proofErr w:type="spellEnd"/>
      <w:r w:rsidRPr="00D154DC">
        <w:rPr>
          <w:rFonts w:ascii="Calibri" w:eastAsia="Calibri" w:hAnsi="Calibri"/>
          <w:sz w:val="22"/>
          <w:szCs w:val="22"/>
        </w:rPr>
        <w:t xml:space="preserve"> komunitou </w:t>
      </w:r>
      <w:r w:rsidR="00A33144">
        <w:rPr>
          <w:rFonts w:ascii="Calibri" w:eastAsia="Calibri" w:hAnsi="Calibri"/>
          <w:sz w:val="22"/>
          <w:szCs w:val="22"/>
        </w:rPr>
        <w:br/>
      </w:r>
      <w:r w:rsidRPr="00D154DC">
        <w:rPr>
          <w:rFonts w:ascii="Calibri" w:eastAsia="Calibri" w:hAnsi="Calibri"/>
          <w:sz w:val="22"/>
          <w:szCs w:val="22"/>
        </w:rPr>
        <w:t>a vytvořit vhodné podmínky pro vzájemnou spolupráci.</w:t>
      </w:r>
    </w:p>
    <w:p w14:paraId="4A86853B" w14:textId="10148FAC" w:rsidR="004357EB" w:rsidRDefault="00D154DC" w:rsidP="00D154DC">
      <w:pPr>
        <w:suppressAutoHyphens/>
        <w:spacing w:line="240" w:lineRule="auto"/>
        <w:rPr>
          <w:rFonts w:ascii="Calibri" w:eastAsia="Calibri" w:hAnsi="Calibri"/>
          <w:sz w:val="22"/>
          <w:szCs w:val="22"/>
        </w:rPr>
      </w:pPr>
      <w:r w:rsidRPr="00D154DC">
        <w:rPr>
          <w:rFonts w:ascii="Calibri" w:eastAsia="Calibri" w:hAnsi="Calibri"/>
          <w:sz w:val="22"/>
          <w:szCs w:val="22"/>
        </w:rPr>
        <w:t xml:space="preserve">UTB ve Zlíně se prostřednictvím CTT zapojilo rovněž do soutěže o </w:t>
      </w:r>
      <w:r w:rsidRPr="004357EB">
        <w:rPr>
          <w:rFonts w:ascii="Calibri" w:eastAsia="Calibri" w:hAnsi="Calibri"/>
          <w:b/>
          <w:sz w:val="22"/>
          <w:szCs w:val="22"/>
        </w:rPr>
        <w:t>Cenu INOVACE ROKU 2023</w:t>
      </w:r>
      <w:r w:rsidRPr="00D154DC">
        <w:rPr>
          <w:rFonts w:ascii="Calibri" w:eastAsia="Calibri" w:hAnsi="Calibri"/>
          <w:sz w:val="22"/>
          <w:szCs w:val="22"/>
        </w:rPr>
        <w:t xml:space="preserve">, kterou vyhlašuje pravidelně od roku 1996 Asociace inovačního podnikání České republiky. Čestnou </w:t>
      </w:r>
      <w:r w:rsidR="00A33144">
        <w:rPr>
          <w:rFonts w:ascii="Calibri" w:eastAsia="Calibri" w:hAnsi="Calibri"/>
          <w:sz w:val="22"/>
          <w:szCs w:val="22"/>
        </w:rPr>
        <w:t>C</w:t>
      </w:r>
      <w:r w:rsidR="00A33144" w:rsidRPr="00D154DC">
        <w:rPr>
          <w:rFonts w:ascii="Calibri" w:eastAsia="Calibri" w:hAnsi="Calibri"/>
          <w:sz w:val="22"/>
          <w:szCs w:val="22"/>
        </w:rPr>
        <w:t xml:space="preserve">enu </w:t>
      </w:r>
      <w:r w:rsidRPr="00D154DC">
        <w:rPr>
          <w:rFonts w:ascii="Calibri" w:eastAsia="Calibri" w:hAnsi="Calibri"/>
          <w:sz w:val="22"/>
          <w:szCs w:val="22"/>
        </w:rPr>
        <w:t xml:space="preserve">Inovace roku 2023 získal Volejbalový míč, jehož konstrukční a designový návrh byl řešen </w:t>
      </w:r>
      <w:r w:rsidR="009C2508">
        <w:rPr>
          <w:rFonts w:ascii="Calibri" w:eastAsia="Calibri" w:hAnsi="Calibri"/>
          <w:sz w:val="22"/>
          <w:szCs w:val="22"/>
        </w:rPr>
        <w:t xml:space="preserve">                    </w:t>
      </w:r>
      <w:r w:rsidRPr="00D154DC">
        <w:rPr>
          <w:rFonts w:ascii="Calibri" w:eastAsia="Calibri" w:hAnsi="Calibri"/>
          <w:sz w:val="22"/>
          <w:szCs w:val="22"/>
        </w:rPr>
        <w:t xml:space="preserve">za podpory Technologické agentury ČR v rámci komplexního projektu Komercializace na Univerzitě Tomáše Bati ve Zlíně II. Tento projekt pro UTB získalo </w:t>
      </w:r>
      <w:r w:rsidR="00C47470">
        <w:rPr>
          <w:rFonts w:ascii="Calibri" w:eastAsia="Calibri" w:hAnsi="Calibri"/>
          <w:sz w:val="22"/>
          <w:szCs w:val="22"/>
        </w:rPr>
        <w:t>CTT</w:t>
      </w:r>
      <w:r w:rsidRPr="00D154DC">
        <w:rPr>
          <w:rFonts w:ascii="Calibri" w:eastAsia="Calibri" w:hAnsi="Calibri"/>
          <w:sz w:val="22"/>
          <w:szCs w:val="22"/>
        </w:rPr>
        <w:t xml:space="preserve">, které se také zasloužilo o přenos vytvořených poznatků z výzkumu do výroby. Výrobcem </w:t>
      </w:r>
      <w:r w:rsidR="00C47470">
        <w:rPr>
          <w:rFonts w:ascii="Calibri" w:eastAsia="Calibri" w:hAnsi="Calibri"/>
          <w:sz w:val="22"/>
          <w:szCs w:val="22"/>
        </w:rPr>
        <w:t>v</w:t>
      </w:r>
      <w:r w:rsidR="00C47470" w:rsidRPr="00D154DC">
        <w:rPr>
          <w:rFonts w:ascii="Calibri" w:eastAsia="Calibri" w:hAnsi="Calibri"/>
          <w:sz w:val="22"/>
          <w:szCs w:val="22"/>
        </w:rPr>
        <w:t xml:space="preserve">olejbalového </w:t>
      </w:r>
      <w:r w:rsidRPr="00D154DC">
        <w:rPr>
          <w:rFonts w:ascii="Calibri" w:eastAsia="Calibri" w:hAnsi="Calibri"/>
          <w:sz w:val="22"/>
          <w:szCs w:val="22"/>
        </w:rPr>
        <w:t>míče se stala společnost GALA a.s. Prostějov na základě Smlouvy o převodu práv mezi UTB ve Zlíně a GALA a.s.</w:t>
      </w:r>
    </w:p>
    <w:p w14:paraId="512829F9" w14:textId="49D0C3C7" w:rsidR="00D154DC" w:rsidRDefault="00C47470" w:rsidP="00D154DC">
      <w:pPr>
        <w:suppressAutoHyphens/>
        <w:spacing w:line="240" w:lineRule="auto"/>
        <w:rPr>
          <w:rFonts w:ascii="Calibri" w:eastAsia="Calibri" w:hAnsi="Calibri"/>
          <w:sz w:val="22"/>
          <w:szCs w:val="22"/>
        </w:rPr>
      </w:pPr>
      <w:r>
        <w:rPr>
          <w:rFonts w:ascii="Calibri" w:eastAsia="Calibri" w:hAnsi="Calibri"/>
          <w:sz w:val="22"/>
          <w:szCs w:val="22"/>
        </w:rPr>
        <w:t>CTT</w:t>
      </w:r>
      <w:r w:rsidR="00D154DC" w:rsidRPr="00D154DC">
        <w:rPr>
          <w:rFonts w:ascii="Calibri" w:eastAsia="Calibri" w:hAnsi="Calibri"/>
          <w:sz w:val="22"/>
          <w:szCs w:val="22"/>
        </w:rPr>
        <w:t xml:space="preserve"> realizovalo v roce 2023 </w:t>
      </w:r>
      <w:r w:rsidR="004357EB">
        <w:rPr>
          <w:rFonts w:ascii="Calibri" w:eastAsia="Calibri" w:hAnsi="Calibri"/>
          <w:sz w:val="22"/>
          <w:szCs w:val="22"/>
        </w:rPr>
        <w:t xml:space="preserve">řadu </w:t>
      </w:r>
      <w:r w:rsidR="00D154DC" w:rsidRPr="00D154DC">
        <w:rPr>
          <w:rFonts w:ascii="Calibri" w:eastAsia="Calibri" w:hAnsi="Calibri"/>
          <w:sz w:val="22"/>
          <w:szCs w:val="22"/>
        </w:rPr>
        <w:t>seminář</w:t>
      </w:r>
      <w:r w:rsidR="004357EB">
        <w:rPr>
          <w:rFonts w:ascii="Calibri" w:eastAsia="Calibri" w:hAnsi="Calibri"/>
          <w:sz w:val="22"/>
          <w:szCs w:val="22"/>
        </w:rPr>
        <w:t>ů</w:t>
      </w:r>
      <w:r w:rsidR="00D154DC" w:rsidRPr="00D154DC">
        <w:rPr>
          <w:rFonts w:ascii="Calibri" w:eastAsia="Calibri" w:hAnsi="Calibri"/>
          <w:sz w:val="22"/>
          <w:szCs w:val="22"/>
        </w:rPr>
        <w:t xml:space="preserve"> pro studenty a pracovníky UTB ve Zlíně</w:t>
      </w:r>
      <w:r w:rsidR="004357EB">
        <w:rPr>
          <w:rFonts w:ascii="Calibri" w:eastAsia="Calibri" w:hAnsi="Calibri"/>
          <w:sz w:val="22"/>
          <w:szCs w:val="22"/>
        </w:rPr>
        <w:t>.</w:t>
      </w:r>
    </w:p>
    <w:p w14:paraId="73F6D7F1" w14:textId="6E165282" w:rsidR="00F7727D" w:rsidRPr="00F7727D" w:rsidRDefault="00F7727D" w:rsidP="00232E55">
      <w:pPr>
        <w:suppressAutoHyphens/>
        <w:spacing w:line="240" w:lineRule="auto"/>
        <w:rPr>
          <w:rFonts w:ascii="Calibri" w:hAnsi="Calibri"/>
          <w:sz w:val="22"/>
          <w:szCs w:val="22"/>
          <w:lang w:eastAsia="ar-SA"/>
        </w:rPr>
      </w:pPr>
      <w:r w:rsidRPr="00F7727D">
        <w:rPr>
          <w:rFonts w:ascii="Calibri" w:hAnsi="Calibri"/>
          <w:sz w:val="22"/>
          <w:szCs w:val="22"/>
          <w:lang w:eastAsia="ar-SA"/>
        </w:rPr>
        <w:t xml:space="preserve">Koncept podnikatelské univerzity předpokládá přímou spolupráci UTB ve Zlíně s praxí i </w:t>
      </w:r>
      <w:r w:rsidR="009C2508">
        <w:rPr>
          <w:rFonts w:ascii="Calibri" w:hAnsi="Calibri"/>
          <w:sz w:val="22"/>
          <w:szCs w:val="22"/>
          <w:lang w:eastAsia="ar-SA"/>
        </w:rPr>
        <w:t xml:space="preserve">                                 </w:t>
      </w:r>
      <w:r w:rsidRPr="00F7727D">
        <w:rPr>
          <w:rFonts w:ascii="Calibri" w:hAnsi="Calibri"/>
          <w:sz w:val="22"/>
          <w:szCs w:val="22"/>
          <w:lang w:eastAsia="ar-SA"/>
        </w:rPr>
        <w:t>bez spolufinancování prostřednictvím podpory z veřejných zdrojů. Mírou této přímé spolupráce v oblasti smluvního výzkumu jsou příjmy ze zakázek, které v posledních letech narůstají se zvyšující se mírou spolupráce UTB ve Zlíně s</w:t>
      </w:r>
      <w:r w:rsidR="00AC6276">
        <w:rPr>
          <w:rFonts w:ascii="Calibri" w:hAnsi="Calibri"/>
          <w:sz w:val="22"/>
          <w:szCs w:val="22"/>
          <w:lang w:eastAsia="ar-SA"/>
        </w:rPr>
        <w:t> </w:t>
      </w:r>
      <w:r w:rsidRPr="00F7727D">
        <w:rPr>
          <w:rFonts w:ascii="Calibri" w:hAnsi="Calibri"/>
          <w:sz w:val="22"/>
          <w:szCs w:val="22"/>
          <w:lang w:eastAsia="ar-SA"/>
        </w:rPr>
        <w:t>praxí</w:t>
      </w:r>
      <w:r w:rsidR="00AC6276">
        <w:rPr>
          <w:rFonts w:ascii="Calibri" w:hAnsi="Calibri"/>
          <w:sz w:val="22"/>
          <w:szCs w:val="22"/>
          <w:lang w:eastAsia="ar-SA"/>
        </w:rPr>
        <w:t xml:space="preserve"> viz p</w:t>
      </w:r>
      <w:r w:rsidR="00C47470">
        <w:rPr>
          <w:rFonts w:ascii="Calibri" w:hAnsi="Calibri"/>
          <w:sz w:val="22"/>
          <w:szCs w:val="22"/>
          <w:lang w:eastAsia="ar-SA"/>
        </w:rPr>
        <w:t>řehled aktivit</w:t>
      </w:r>
      <w:r w:rsidR="00561A27">
        <w:rPr>
          <w:rFonts w:ascii="Calibri" w:hAnsi="Calibri"/>
          <w:sz w:val="22"/>
          <w:szCs w:val="22"/>
          <w:lang w:eastAsia="ar-SA"/>
        </w:rPr>
        <w:t xml:space="preserve"> </w:t>
      </w:r>
      <w:r w:rsidRPr="00F7727D">
        <w:rPr>
          <w:rFonts w:ascii="Calibri" w:hAnsi="Calibri"/>
          <w:sz w:val="22"/>
          <w:szCs w:val="22"/>
          <w:lang w:eastAsia="ar-SA"/>
        </w:rPr>
        <w:t>transferu znalostí a výsledků výzkumu do praxe za roky 201</w:t>
      </w:r>
      <w:r w:rsidR="004B0CB7">
        <w:rPr>
          <w:rFonts w:ascii="Calibri" w:hAnsi="Calibri"/>
          <w:sz w:val="22"/>
          <w:szCs w:val="22"/>
          <w:lang w:eastAsia="ar-SA"/>
        </w:rPr>
        <w:t>9</w:t>
      </w:r>
      <w:r w:rsidRPr="00F7727D">
        <w:rPr>
          <w:rFonts w:ascii="Calibri" w:hAnsi="Calibri"/>
          <w:sz w:val="22"/>
          <w:szCs w:val="22"/>
          <w:lang w:eastAsia="ar-SA"/>
        </w:rPr>
        <w:t>–202</w:t>
      </w:r>
      <w:r w:rsidR="004B0CB7">
        <w:rPr>
          <w:rFonts w:ascii="Calibri" w:hAnsi="Calibri"/>
          <w:sz w:val="22"/>
          <w:szCs w:val="22"/>
          <w:lang w:eastAsia="ar-SA"/>
        </w:rPr>
        <w:t>3</w:t>
      </w:r>
      <w:r w:rsidRPr="00F7727D">
        <w:rPr>
          <w:rFonts w:ascii="Calibri" w:hAnsi="Calibri"/>
          <w:sz w:val="22"/>
          <w:szCs w:val="22"/>
          <w:lang w:eastAsia="ar-SA"/>
        </w:rPr>
        <w:t xml:space="preserve"> v Tab. 3</w:t>
      </w:r>
      <w:r w:rsidR="00AC6276">
        <w:rPr>
          <w:rFonts w:ascii="Calibri" w:hAnsi="Calibri"/>
          <w:sz w:val="22"/>
          <w:szCs w:val="22"/>
          <w:lang w:eastAsia="ar-SA"/>
        </w:rPr>
        <w:t>9</w:t>
      </w:r>
      <w:r w:rsidRPr="00F7727D">
        <w:rPr>
          <w:rFonts w:ascii="Calibri" w:hAnsi="Calibri"/>
          <w:sz w:val="22"/>
          <w:szCs w:val="22"/>
          <w:lang w:eastAsia="ar-SA"/>
        </w:rPr>
        <w:t>.</w:t>
      </w:r>
    </w:p>
    <w:p w14:paraId="39218653" w14:textId="77777777" w:rsidR="004357EB" w:rsidRDefault="004357EB" w:rsidP="00434B80">
      <w:pPr>
        <w:suppressAutoHyphens/>
        <w:rPr>
          <w:rFonts w:ascii="Calibri" w:hAnsi="Calibri"/>
          <w:b/>
          <w:sz w:val="20"/>
          <w:szCs w:val="22"/>
          <w:lang w:eastAsia="ar-SA"/>
        </w:rPr>
      </w:pPr>
    </w:p>
    <w:p w14:paraId="461763DF" w14:textId="77777777" w:rsidR="004357EB" w:rsidRDefault="004357EB" w:rsidP="00434B80">
      <w:pPr>
        <w:suppressAutoHyphens/>
        <w:rPr>
          <w:rFonts w:ascii="Calibri" w:hAnsi="Calibri"/>
          <w:b/>
          <w:sz w:val="20"/>
          <w:szCs w:val="22"/>
          <w:lang w:eastAsia="ar-SA"/>
        </w:rPr>
      </w:pPr>
    </w:p>
    <w:p w14:paraId="04623688" w14:textId="0CF7994D" w:rsidR="004357EB" w:rsidRDefault="004357EB" w:rsidP="00434B80">
      <w:pPr>
        <w:suppressAutoHyphens/>
        <w:rPr>
          <w:rFonts w:ascii="Calibri" w:hAnsi="Calibri"/>
          <w:b/>
          <w:sz w:val="20"/>
          <w:szCs w:val="22"/>
          <w:lang w:eastAsia="ar-SA"/>
        </w:rPr>
      </w:pPr>
    </w:p>
    <w:p w14:paraId="11C0D1DA" w14:textId="3485CBB1" w:rsidR="00264151" w:rsidRDefault="00264151" w:rsidP="00434B80">
      <w:pPr>
        <w:suppressAutoHyphens/>
        <w:rPr>
          <w:rFonts w:ascii="Calibri" w:hAnsi="Calibri"/>
          <w:b/>
          <w:sz w:val="20"/>
          <w:szCs w:val="22"/>
          <w:lang w:eastAsia="ar-SA"/>
        </w:rPr>
      </w:pPr>
    </w:p>
    <w:p w14:paraId="0BE41F5E" w14:textId="77777777" w:rsidR="00AC6276" w:rsidRDefault="00AC6276" w:rsidP="00434B80">
      <w:pPr>
        <w:suppressAutoHyphens/>
        <w:rPr>
          <w:rFonts w:ascii="Calibri" w:hAnsi="Calibri"/>
          <w:b/>
          <w:sz w:val="20"/>
          <w:szCs w:val="22"/>
          <w:lang w:eastAsia="ar-SA"/>
        </w:rPr>
      </w:pPr>
    </w:p>
    <w:p w14:paraId="1DA96851" w14:textId="77777777" w:rsidR="004357EB" w:rsidRDefault="004357EB" w:rsidP="00434B80">
      <w:pPr>
        <w:suppressAutoHyphens/>
        <w:rPr>
          <w:rFonts w:ascii="Calibri" w:hAnsi="Calibri"/>
          <w:b/>
          <w:sz w:val="20"/>
          <w:szCs w:val="22"/>
          <w:lang w:eastAsia="ar-SA"/>
        </w:rPr>
      </w:pPr>
    </w:p>
    <w:p w14:paraId="1DE5CD6A" w14:textId="6A7C102F" w:rsidR="002C2CF4" w:rsidRPr="00401BC1" w:rsidRDefault="002C2CF4" w:rsidP="00434B80">
      <w:pPr>
        <w:suppressAutoHyphens/>
        <w:rPr>
          <w:rFonts w:ascii="Calibri" w:hAnsi="Calibri"/>
          <w:b/>
          <w:sz w:val="20"/>
          <w:szCs w:val="22"/>
          <w:lang w:eastAsia="ar-SA"/>
        </w:rPr>
      </w:pPr>
      <w:r w:rsidRPr="00401BC1">
        <w:rPr>
          <w:rFonts w:ascii="Calibri" w:hAnsi="Calibri"/>
          <w:b/>
          <w:sz w:val="20"/>
          <w:szCs w:val="22"/>
          <w:lang w:eastAsia="ar-SA"/>
        </w:rPr>
        <w:lastRenderedPageBreak/>
        <w:t>Tab. 3</w:t>
      </w:r>
      <w:r w:rsidR="00AC6276">
        <w:rPr>
          <w:rFonts w:ascii="Calibri" w:hAnsi="Calibri"/>
          <w:b/>
          <w:sz w:val="20"/>
          <w:szCs w:val="22"/>
          <w:lang w:eastAsia="ar-SA"/>
        </w:rPr>
        <w:t>9</w:t>
      </w:r>
      <w:r w:rsidRPr="00401BC1">
        <w:rPr>
          <w:rFonts w:ascii="Calibri" w:hAnsi="Calibri"/>
          <w:b/>
          <w:sz w:val="20"/>
          <w:szCs w:val="22"/>
          <w:lang w:eastAsia="ar-SA"/>
        </w:rPr>
        <w:t>. Přehled aktivit transferu znalostí a výsledků výzkumu do praxe v letech 201</w:t>
      </w:r>
      <w:r w:rsidR="00ED6797">
        <w:rPr>
          <w:rFonts w:ascii="Calibri" w:hAnsi="Calibri"/>
          <w:b/>
          <w:sz w:val="20"/>
          <w:szCs w:val="22"/>
          <w:lang w:eastAsia="ar-SA"/>
        </w:rPr>
        <w:t>9</w:t>
      </w:r>
      <w:r w:rsidRPr="00401BC1">
        <w:rPr>
          <w:rFonts w:ascii="Calibri" w:hAnsi="Calibri"/>
          <w:b/>
          <w:sz w:val="20"/>
          <w:szCs w:val="22"/>
          <w:lang w:eastAsia="ar-SA"/>
        </w:rPr>
        <w:t>–202</w:t>
      </w:r>
      <w:r w:rsidR="00ED6797">
        <w:rPr>
          <w:rFonts w:ascii="Calibri" w:hAnsi="Calibri"/>
          <w:b/>
          <w:sz w:val="20"/>
          <w:szCs w:val="22"/>
          <w:lang w:eastAsia="ar-SA"/>
        </w:rPr>
        <w:t>3</w:t>
      </w:r>
    </w:p>
    <w:tbl>
      <w:tblPr>
        <w:tblStyle w:val="Tabulkasmkou4zvraznn2132"/>
        <w:tblW w:w="9062" w:type="dxa"/>
        <w:tblLayout w:type="fixed"/>
        <w:tblLook w:val="04A0" w:firstRow="1" w:lastRow="0" w:firstColumn="1" w:lastColumn="0" w:noHBand="0" w:noVBand="1"/>
      </w:tblPr>
      <w:tblGrid>
        <w:gridCol w:w="704"/>
        <w:gridCol w:w="1843"/>
        <w:gridCol w:w="1134"/>
        <w:gridCol w:w="1276"/>
        <w:gridCol w:w="1559"/>
        <w:gridCol w:w="1153"/>
        <w:gridCol w:w="1393"/>
      </w:tblGrid>
      <w:tr w:rsidR="002C2CF4" w:rsidRPr="002C2CF4" w14:paraId="6A24E598" w14:textId="77777777" w:rsidTr="002C2CF4">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04" w:type="dxa"/>
          </w:tcPr>
          <w:p w14:paraId="14062803" w14:textId="77777777" w:rsidR="002C2CF4" w:rsidRPr="002C2CF4" w:rsidRDefault="002C2CF4" w:rsidP="00520482">
            <w:pPr>
              <w:suppressAutoHyphens/>
              <w:spacing w:after="0" w:line="240" w:lineRule="auto"/>
              <w:jc w:val="left"/>
              <w:rPr>
                <w:rFonts w:ascii="Calibri" w:hAnsi="Calibri"/>
                <w:sz w:val="18"/>
              </w:rPr>
            </w:pPr>
            <w:r w:rsidRPr="002C2CF4">
              <w:rPr>
                <w:rFonts w:ascii="Calibri" w:hAnsi="Calibri"/>
                <w:sz w:val="18"/>
              </w:rPr>
              <w:t>Rok</w:t>
            </w:r>
          </w:p>
        </w:tc>
        <w:tc>
          <w:tcPr>
            <w:tcW w:w="1843" w:type="dxa"/>
          </w:tcPr>
          <w:p w14:paraId="4B39C006" w14:textId="77777777" w:rsidR="002C2CF4" w:rsidRPr="002C2CF4" w:rsidRDefault="002C2CF4" w:rsidP="00520482">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Patentové přihlášky podané</w:t>
            </w:r>
          </w:p>
        </w:tc>
        <w:tc>
          <w:tcPr>
            <w:tcW w:w="1134" w:type="dxa"/>
          </w:tcPr>
          <w:p w14:paraId="01888438" w14:textId="77777777" w:rsidR="002C2CF4" w:rsidRPr="002C2CF4" w:rsidRDefault="002C2CF4" w:rsidP="003F7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Udělené patenty**</w:t>
            </w:r>
          </w:p>
        </w:tc>
        <w:tc>
          <w:tcPr>
            <w:tcW w:w="1276" w:type="dxa"/>
          </w:tcPr>
          <w:p w14:paraId="6D450A3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Zapsané užitné vzory</w:t>
            </w:r>
          </w:p>
        </w:tc>
        <w:tc>
          <w:tcPr>
            <w:tcW w:w="1559" w:type="dxa"/>
          </w:tcPr>
          <w:p w14:paraId="0CA6EBAE"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 xml:space="preserve">Licenční smlouvy platné </w:t>
            </w:r>
            <w:r w:rsidRPr="002C2CF4">
              <w:rPr>
                <w:rFonts w:ascii="Calibri" w:hAnsi="Calibri"/>
                <w:sz w:val="18"/>
              </w:rPr>
              <w:br/>
              <w:t>(k 31.12.)</w:t>
            </w:r>
          </w:p>
        </w:tc>
        <w:tc>
          <w:tcPr>
            <w:tcW w:w="1153" w:type="dxa"/>
          </w:tcPr>
          <w:p w14:paraId="7AAC3AAA"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Licenční smlouvy nově uzavřené</w:t>
            </w:r>
          </w:p>
        </w:tc>
        <w:tc>
          <w:tcPr>
            <w:tcW w:w="1393" w:type="dxa"/>
          </w:tcPr>
          <w:p w14:paraId="3C537E66" w14:textId="77777777" w:rsidR="002C2CF4" w:rsidRPr="002C2CF4" w:rsidRDefault="002C2CF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rPr>
              <w:t>Příjmy ze smluvního výzkumu, konzultací a poradentství (tis. Kč)</w:t>
            </w:r>
          </w:p>
        </w:tc>
      </w:tr>
      <w:tr w:rsidR="002C2CF4" w:rsidRPr="002C2CF4" w14:paraId="3F3A35C5" w14:textId="77777777" w:rsidTr="00E012D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53D7754"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2019</w:t>
            </w:r>
          </w:p>
        </w:tc>
        <w:tc>
          <w:tcPr>
            <w:tcW w:w="1843" w:type="dxa"/>
            <w:vAlign w:val="center"/>
          </w:tcPr>
          <w:p w14:paraId="72179579"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9 (z toho 3 zahraniční)</w:t>
            </w:r>
          </w:p>
        </w:tc>
        <w:tc>
          <w:tcPr>
            <w:tcW w:w="1134" w:type="dxa"/>
            <w:vAlign w:val="center"/>
          </w:tcPr>
          <w:p w14:paraId="0DCE397F"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276" w:type="dxa"/>
            <w:vAlign w:val="center"/>
          </w:tcPr>
          <w:p w14:paraId="3B807E66"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559" w:type="dxa"/>
            <w:vAlign w:val="center"/>
          </w:tcPr>
          <w:p w14:paraId="4B7DF0E9"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21</w:t>
            </w:r>
          </w:p>
        </w:tc>
        <w:tc>
          <w:tcPr>
            <w:tcW w:w="1153" w:type="dxa"/>
            <w:vAlign w:val="center"/>
          </w:tcPr>
          <w:p w14:paraId="398FFD07"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4</w:t>
            </w:r>
          </w:p>
        </w:tc>
        <w:tc>
          <w:tcPr>
            <w:tcW w:w="1393" w:type="dxa"/>
            <w:vAlign w:val="center"/>
          </w:tcPr>
          <w:p w14:paraId="63EABBF9"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19 456</w:t>
            </w:r>
          </w:p>
        </w:tc>
      </w:tr>
      <w:tr w:rsidR="002C2CF4" w:rsidRPr="002C2CF4" w14:paraId="603DE865" w14:textId="77777777" w:rsidTr="002C2CF4">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372D9923" w14:textId="77777777" w:rsidR="002C2CF4" w:rsidRPr="002C2CF4" w:rsidRDefault="002C2CF4" w:rsidP="00232E55">
            <w:pPr>
              <w:suppressAutoHyphens/>
              <w:spacing w:after="0" w:line="240" w:lineRule="auto"/>
              <w:jc w:val="left"/>
              <w:rPr>
                <w:rFonts w:ascii="Calibri" w:hAnsi="Calibri"/>
                <w:sz w:val="18"/>
                <w:szCs w:val="22"/>
                <w:lang w:eastAsia="ar-SA"/>
              </w:rPr>
            </w:pPr>
            <w:r w:rsidRPr="002C2CF4">
              <w:rPr>
                <w:rFonts w:ascii="Calibri" w:hAnsi="Calibri"/>
                <w:sz w:val="18"/>
                <w:szCs w:val="22"/>
                <w:lang w:eastAsia="ar-SA"/>
              </w:rPr>
              <w:t>2020</w:t>
            </w:r>
          </w:p>
        </w:tc>
        <w:tc>
          <w:tcPr>
            <w:tcW w:w="1843" w:type="dxa"/>
            <w:vAlign w:val="center"/>
          </w:tcPr>
          <w:p w14:paraId="6B58B3FF"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18 (z toho 3 Mezinárodní patentové přihlášky PCT a 4 Evropské patenty)</w:t>
            </w:r>
          </w:p>
        </w:tc>
        <w:tc>
          <w:tcPr>
            <w:tcW w:w="1134" w:type="dxa"/>
            <w:vAlign w:val="center"/>
          </w:tcPr>
          <w:p w14:paraId="44FE2723"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 (z toho 1 Evropský patent)</w:t>
            </w:r>
          </w:p>
        </w:tc>
        <w:tc>
          <w:tcPr>
            <w:tcW w:w="1276" w:type="dxa"/>
            <w:vAlign w:val="center"/>
          </w:tcPr>
          <w:p w14:paraId="653039F6"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13 (z toho 1 SR)</w:t>
            </w:r>
          </w:p>
        </w:tc>
        <w:tc>
          <w:tcPr>
            <w:tcW w:w="1559" w:type="dxa"/>
            <w:vAlign w:val="center"/>
          </w:tcPr>
          <w:p w14:paraId="062C80D1"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27</w:t>
            </w:r>
          </w:p>
        </w:tc>
        <w:tc>
          <w:tcPr>
            <w:tcW w:w="1153" w:type="dxa"/>
            <w:vAlign w:val="center"/>
          </w:tcPr>
          <w:p w14:paraId="74567B5C"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34C7636C" w14:textId="77777777" w:rsidR="002C2CF4" w:rsidRPr="002C2CF4" w:rsidRDefault="002C2CF4"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14 553</w:t>
            </w:r>
          </w:p>
        </w:tc>
      </w:tr>
      <w:tr w:rsidR="002C2CF4" w:rsidRPr="002C2CF4" w14:paraId="06083BC4" w14:textId="77777777" w:rsidTr="00E012D0">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2095371"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2021</w:t>
            </w:r>
          </w:p>
        </w:tc>
        <w:tc>
          <w:tcPr>
            <w:tcW w:w="1843" w:type="dxa"/>
            <w:vAlign w:val="center"/>
          </w:tcPr>
          <w:p w14:paraId="7AD2ED57" w14:textId="77777777" w:rsidR="002C2CF4" w:rsidRPr="002C2CF4" w:rsidRDefault="002C2CF4" w:rsidP="00E8046B">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 (z toho 3 Mezinárodní patentové přihlášky PCT, 1 Evropský patent, 1 patentová přihláška v Číně)</w:t>
            </w:r>
          </w:p>
        </w:tc>
        <w:tc>
          <w:tcPr>
            <w:tcW w:w="1134" w:type="dxa"/>
            <w:vAlign w:val="center"/>
          </w:tcPr>
          <w:p w14:paraId="08E813E7" w14:textId="77777777" w:rsidR="002C2CF4" w:rsidRPr="002C2CF4" w:rsidRDefault="002C2CF4" w:rsidP="00465AD9">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15</w:t>
            </w:r>
          </w:p>
        </w:tc>
        <w:tc>
          <w:tcPr>
            <w:tcW w:w="1276" w:type="dxa"/>
            <w:vAlign w:val="center"/>
          </w:tcPr>
          <w:p w14:paraId="4A502A9B" w14:textId="77777777" w:rsidR="002C2CF4" w:rsidRPr="002C2CF4" w:rsidRDefault="002C2CF4" w:rsidP="00434B80">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17</w:t>
            </w:r>
          </w:p>
        </w:tc>
        <w:tc>
          <w:tcPr>
            <w:tcW w:w="1559" w:type="dxa"/>
            <w:vAlign w:val="center"/>
          </w:tcPr>
          <w:p w14:paraId="007F642A"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30</w:t>
            </w:r>
          </w:p>
        </w:tc>
        <w:tc>
          <w:tcPr>
            <w:tcW w:w="1153" w:type="dxa"/>
            <w:vAlign w:val="center"/>
          </w:tcPr>
          <w:p w14:paraId="3232494B" w14:textId="77777777" w:rsidR="002C2CF4" w:rsidRPr="002C2CF4" w:rsidRDefault="002C2CF4" w:rsidP="00520482">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3</w:t>
            </w:r>
          </w:p>
        </w:tc>
        <w:tc>
          <w:tcPr>
            <w:tcW w:w="1393" w:type="dxa"/>
            <w:vAlign w:val="center"/>
          </w:tcPr>
          <w:p w14:paraId="4E329844" w14:textId="77777777" w:rsidR="002C2CF4" w:rsidRPr="002C2CF4" w:rsidRDefault="002C2CF4" w:rsidP="003F7CF4">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22 529</w:t>
            </w:r>
          </w:p>
        </w:tc>
      </w:tr>
      <w:tr w:rsidR="002C2CF4" w:rsidRPr="002C2CF4" w14:paraId="71685F8B" w14:textId="77777777" w:rsidTr="002C2CF4">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4E97BEA" w14:textId="77777777" w:rsidR="002C2CF4" w:rsidRPr="002C2CF4" w:rsidRDefault="002C2CF4" w:rsidP="00232E55">
            <w:pPr>
              <w:suppressAutoHyphens/>
              <w:spacing w:after="0" w:line="240" w:lineRule="auto"/>
              <w:jc w:val="left"/>
              <w:rPr>
                <w:rFonts w:ascii="Calibri" w:hAnsi="Calibri"/>
                <w:sz w:val="18"/>
              </w:rPr>
            </w:pPr>
            <w:r w:rsidRPr="002C2CF4">
              <w:rPr>
                <w:rFonts w:ascii="Calibri" w:hAnsi="Calibri"/>
                <w:sz w:val="18"/>
              </w:rPr>
              <w:t>2022</w:t>
            </w:r>
          </w:p>
        </w:tc>
        <w:tc>
          <w:tcPr>
            <w:tcW w:w="1843" w:type="dxa"/>
            <w:vAlign w:val="center"/>
          </w:tcPr>
          <w:p w14:paraId="0C436BD8" w14:textId="77777777" w:rsidR="002C2CF4" w:rsidRPr="002C2CF4" w:rsidRDefault="002C2CF4" w:rsidP="00E8046B">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eastAsia="ar-SA"/>
              </w:rPr>
            </w:pPr>
            <w:r w:rsidRPr="002C2CF4">
              <w:rPr>
                <w:rFonts w:ascii="Calibri" w:eastAsia="Calibri" w:hAnsi="Calibri" w:cs="Calibri"/>
                <w:sz w:val="18"/>
                <w:szCs w:val="18"/>
              </w:rPr>
              <w:t>5 přihlášek vynálezu ČR, 1 přihláška Evropského patentu, 4 mezinárodní patentové přihlášky PCT, 1 přihláška vynálezu v Rumunsku, 1 přihláška vynálezu ve Spojených státech amerických</w:t>
            </w:r>
          </w:p>
        </w:tc>
        <w:tc>
          <w:tcPr>
            <w:tcW w:w="1134" w:type="dxa"/>
            <w:vAlign w:val="center"/>
          </w:tcPr>
          <w:p w14:paraId="118CFAEA" w14:textId="77777777" w:rsidR="002C2CF4" w:rsidRPr="002C2CF4" w:rsidRDefault="002C2CF4" w:rsidP="00465AD9">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276" w:type="dxa"/>
            <w:vAlign w:val="center"/>
          </w:tcPr>
          <w:p w14:paraId="68829462" w14:textId="77777777" w:rsidR="002C2CF4" w:rsidRPr="002C2CF4" w:rsidRDefault="002C2CF4" w:rsidP="00434B80">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11</w:t>
            </w:r>
          </w:p>
        </w:tc>
        <w:tc>
          <w:tcPr>
            <w:tcW w:w="1559" w:type="dxa"/>
            <w:vAlign w:val="center"/>
          </w:tcPr>
          <w:p w14:paraId="74836856"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20</w:t>
            </w:r>
          </w:p>
        </w:tc>
        <w:tc>
          <w:tcPr>
            <w:tcW w:w="1153" w:type="dxa"/>
            <w:vAlign w:val="center"/>
          </w:tcPr>
          <w:p w14:paraId="7046AB4B" w14:textId="77777777" w:rsidR="002C2CF4" w:rsidRPr="002C2CF4" w:rsidRDefault="002C2CF4" w:rsidP="00520482">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2C2CF4">
              <w:rPr>
                <w:rFonts w:ascii="Calibri" w:hAnsi="Calibri"/>
                <w:sz w:val="18"/>
                <w:szCs w:val="22"/>
                <w:lang w:eastAsia="ar-SA"/>
              </w:rPr>
              <w:t>7</w:t>
            </w:r>
          </w:p>
        </w:tc>
        <w:tc>
          <w:tcPr>
            <w:tcW w:w="1393" w:type="dxa"/>
            <w:vAlign w:val="center"/>
          </w:tcPr>
          <w:p w14:paraId="6226466B" w14:textId="77AF6911" w:rsidR="002C2CF4" w:rsidRPr="002C2CF4" w:rsidRDefault="000E5CCB" w:rsidP="003F7CF4">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2"/>
                <w:lang w:eastAsia="ar-SA"/>
              </w:rPr>
            </w:pPr>
            <w:r w:rsidRPr="000E5CCB">
              <w:rPr>
                <w:rFonts w:ascii="Calibri" w:hAnsi="Calibri"/>
                <w:sz w:val="18"/>
                <w:szCs w:val="22"/>
                <w:lang w:eastAsia="ar-SA"/>
              </w:rPr>
              <w:t>15 190</w:t>
            </w:r>
          </w:p>
        </w:tc>
      </w:tr>
      <w:tr w:rsidR="004B0CB7" w:rsidRPr="002C2CF4" w14:paraId="1D005124" w14:textId="77777777" w:rsidTr="002C2CF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EACD0CA" w14:textId="68BB3A65" w:rsidR="004B0CB7" w:rsidRPr="002C2CF4" w:rsidRDefault="004B0CB7" w:rsidP="004B0CB7">
            <w:pPr>
              <w:suppressAutoHyphens/>
              <w:spacing w:after="0" w:line="240" w:lineRule="auto"/>
              <w:jc w:val="left"/>
              <w:rPr>
                <w:rFonts w:ascii="Calibri" w:hAnsi="Calibri"/>
                <w:sz w:val="18"/>
              </w:rPr>
            </w:pPr>
            <w:r>
              <w:rPr>
                <w:rFonts w:ascii="Calibri" w:hAnsi="Calibri"/>
                <w:sz w:val="18"/>
              </w:rPr>
              <w:t>2023</w:t>
            </w:r>
          </w:p>
        </w:tc>
        <w:tc>
          <w:tcPr>
            <w:tcW w:w="1843" w:type="dxa"/>
            <w:vAlign w:val="center"/>
          </w:tcPr>
          <w:p w14:paraId="26D2B511" w14:textId="7369D965"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6</w:t>
            </w:r>
            <w:r w:rsidRPr="002C2CF4">
              <w:rPr>
                <w:rFonts w:ascii="Calibri" w:eastAsia="Calibri" w:hAnsi="Calibri" w:cs="Calibri"/>
                <w:sz w:val="18"/>
                <w:szCs w:val="18"/>
              </w:rPr>
              <w:t xml:space="preserve"> přihlášek vynálezu</w:t>
            </w:r>
            <w:r>
              <w:rPr>
                <w:rFonts w:ascii="Calibri" w:eastAsia="Calibri" w:hAnsi="Calibri" w:cs="Calibri"/>
                <w:sz w:val="18"/>
                <w:szCs w:val="18"/>
              </w:rPr>
              <w:t xml:space="preserve"> ČR, 2 přihlášky</w:t>
            </w:r>
            <w:r w:rsidRPr="002C2CF4">
              <w:rPr>
                <w:rFonts w:ascii="Calibri" w:eastAsia="Calibri" w:hAnsi="Calibri" w:cs="Calibri"/>
                <w:sz w:val="18"/>
                <w:szCs w:val="18"/>
              </w:rPr>
              <w:t xml:space="preserve"> Evropského pate</w:t>
            </w:r>
            <w:r>
              <w:rPr>
                <w:rFonts w:ascii="Calibri" w:eastAsia="Calibri" w:hAnsi="Calibri" w:cs="Calibri"/>
                <w:sz w:val="18"/>
                <w:szCs w:val="18"/>
              </w:rPr>
              <w:t>ntu</w:t>
            </w:r>
          </w:p>
        </w:tc>
        <w:tc>
          <w:tcPr>
            <w:tcW w:w="1134" w:type="dxa"/>
            <w:vAlign w:val="center"/>
          </w:tcPr>
          <w:p w14:paraId="7C79254A" w14:textId="2B83DDC7" w:rsidR="004B0CB7" w:rsidRPr="002C2CF4"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3</w:t>
            </w:r>
          </w:p>
        </w:tc>
        <w:tc>
          <w:tcPr>
            <w:tcW w:w="1276" w:type="dxa"/>
            <w:vAlign w:val="center"/>
          </w:tcPr>
          <w:p w14:paraId="4E987919" w14:textId="4970D8A2"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10 (+ 6 zapsaných průmyslových vzorů EU)</w:t>
            </w:r>
          </w:p>
        </w:tc>
        <w:tc>
          <w:tcPr>
            <w:tcW w:w="1559" w:type="dxa"/>
            <w:vAlign w:val="center"/>
          </w:tcPr>
          <w:p w14:paraId="4A6A9F9B" w14:textId="5E9A755F" w:rsidR="004B0CB7" w:rsidRPr="002C2CF4" w:rsidRDefault="004B0CB7"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2</w:t>
            </w:r>
            <w:r w:rsidR="00F86208">
              <w:rPr>
                <w:rFonts w:ascii="Calibri" w:hAnsi="Calibri"/>
                <w:sz w:val="18"/>
                <w:szCs w:val="22"/>
                <w:lang w:eastAsia="ar-SA"/>
              </w:rPr>
              <w:t>6</w:t>
            </w:r>
          </w:p>
        </w:tc>
        <w:tc>
          <w:tcPr>
            <w:tcW w:w="1153" w:type="dxa"/>
            <w:vAlign w:val="center"/>
          </w:tcPr>
          <w:p w14:paraId="7779C9E2" w14:textId="350B7F33" w:rsidR="004B0CB7" w:rsidRPr="002C2CF4"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2"/>
                <w:lang w:eastAsia="ar-SA"/>
              </w:rPr>
            </w:pPr>
            <w:r>
              <w:rPr>
                <w:rFonts w:ascii="Calibri" w:hAnsi="Calibri"/>
                <w:sz w:val="18"/>
                <w:szCs w:val="22"/>
                <w:lang w:eastAsia="ar-SA"/>
              </w:rPr>
              <w:t>8</w:t>
            </w:r>
          </w:p>
        </w:tc>
        <w:tc>
          <w:tcPr>
            <w:tcW w:w="1393" w:type="dxa"/>
            <w:vAlign w:val="center"/>
          </w:tcPr>
          <w:p w14:paraId="1642D55F" w14:textId="12CA7E9B" w:rsidR="004B0CB7" w:rsidRPr="00F86208" w:rsidRDefault="00F86208" w:rsidP="004B0CB7">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 w:val="18"/>
                <w:szCs w:val="22"/>
                <w:lang w:eastAsia="ar-SA"/>
              </w:rPr>
            </w:pPr>
            <w:r w:rsidRPr="00F86208">
              <w:rPr>
                <w:rFonts w:ascii="Calibri" w:hAnsi="Calibri"/>
                <w:color w:val="000000" w:themeColor="text1"/>
                <w:sz w:val="18"/>
                <w:szCs w:val="22"/>
                <w:lang w:eastAsia="ar-SA"/>
              </w:rPr>
              <w:t>14 643</w:t>
            </w:r>
          </w:p>
        </w:tc>
      </w:tr>
    </w:tbl>
    <w:p w14:paraId="4C264E2F" w14:textId="77777777" w:rsidR="002C2CF4" w:rsidRPr="002C2CF4" w:rsidRDefault="002C2CF4" w:rsidP="00BB0CC4">
      <w:pPr>
        <w:suppressAutoHyphens/>
      </w:pPr>
    </w:p>
    <w:p w14:paraId="09FC33B0" w14:textId="0713B190" w:rsidR="007107D0" w:rsidRDefault="007107D0" w:rsidP="00BB0CC4">
      <w:pPr>
        <w:pStyle w:val="Zkladntext"/>
        <w:suppressAutoHyphens/>
        <w:spacing w:after="1800"/>
        <w:jc w:val="left"/>
        <w:rPr>
          <w:rFonts w:ascii="Arial" w:hAnsi="Arial" w:cs="Arial"/>
          <w:caps/>
          <w:sz w:val="32"/>
          <w:szCs w:val="32"/>
        </w:rPr>
      </w:pPr>
    </w:p>
    <w:p w14:paraId="198F9564" w14:textId="77777777" w:rsidR="004357EB" w:rsidRDefault="004357EB" w:rsidP="00BB0CC4">
      <w:pPr>
        <w:pStyle w:val="Zkladntext"/>
        <w:suppressAutoHyphens/>
        <w:spacing w:after="1800"/>
        <w:jc w:val="left"/>
        <w:rPr>
          <w:rFonts w:ascii="Arial" w:hAnsi="Arial" w:cs="Arial"/>
          <w:caps/>
          <w:sz w:val="32"/>
          <w:szCs w:val="32"/>
        </w:rPr>
      </w:pPr>
    </w:p>
    <w:p w14:paraId="10163D8F" w14:textId="3DBC06DE" w:rsidR="00636F5B" w:rsidRPr="00F817ED" w:rsidRDefault="00636F5B"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27BE0DEE" w:rsidR="00F817ED" w:rsidRDefault="00F817ED" w:rsidP="00BB0CC4">
      <w:pPr>
        <w:pStyle w:val="Zkladntext"/>
        <w:suppressAutoHyphens/>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w:t>
      </w:r>
      <w:r w:rsidR="0094060A">
        <w:rPr>
          <w:rFonts w:asciiTheme="minorHAnsi" w:hAnsiTheme="minorHAnsi" w:cstheme="minorHAnsi"/>
          <w:b w:val="0"/>
          <w:sz w:val="22"/>
          <w:szCs w:val="32"/>
        </w:rPr>
        <w:t> </w:t>
      </w:r>
      <w:r w:rsidRPr="00636F5B">
        <w:rPr>
          <w:rFonts w:asciiTheme="minorHAnsi" w:hAnsiTheme="minorHAnsi" w:cstheme="minorHAnsi"/>
          <w:b w:val="0"/>
          <w:sz w:val="22"/>
          <w:szCs w:val="32"/>
        </w:rPr>
        <w:t>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57CE3DFE" w:rsidR="003C350A" w:rsidRDefault="003C350A" w:rsidP="00BB0CC4">
      <w:pPr>
        <w:pStyle w:val="Zkladntext"/>
        <w:suppressAutoHyphens/>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ch. Cíle</w:t>
      </w:r>
      <w:r w:rsidR="00B955DD">
        <w:rPr>
          <w:rFonts w:asciiTheme="minorHAnsi" w:hAnsiTheme="minorHAnsi" w:cstheme="minorHAnsi"/>
          <w:b w:val="0"/>
          <w:sz w:val="22"/>
          <w:szCs w:val="32"/>
        </w:rPr>
        <w:t>m je</w:t>
      </w:r>
      <w:r>
        <w:rPr>
          <w:rFonts w:asciiTheme="minorHAnsi" w:hAnsiTheme="minorHAnsi" w:cstheme="minorHAnsi"/>
          <w:b w:val="0"/>
          <w:sz w:val="22"/>
          <w:szCs w:val="32"/>
        </w:rPr>
        <w:t xml:space="preserve">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degree studijních programů.</w:t>
      </w:r>
    </w:p>
    <w:p w14:paraId="0E1E77BA" w14:textId="128C527F" w:rsidR="00A763EF" w:rsidRDefault="00A763EF" w:rsidP="00BB0CC4">
      <w:pPr>
        <w:pStyle w:val="Nadpis2"/>
        <w:numPr>
          <w:ilvl w:val="0"/>
          <w:numId w:val="0"/>
        </w:numPr>
        <w:suppressAutoHyphens/>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 xml:space="preserve">UTB </w:t>
      </w:r>
      <w:r w:rsidR="009C2508">
        <w:rPr>
          <w:rFonts w:asciiTheme="minorHAnsi" w:hAnsiTheme="minorHAnsi"/>
          <w:b w:val="0"/>
          <w:sz w:val="22"/>
          <w:szCs w:val="22"/>
        </w:rPr>
        <w:t xml:space="preserve">                    </w:t>
      </w:r>
      <w:r>
        <w:rPr>
          <w:rFonts w:asciiTheme="minorHAnsi" w:hAnsiTheme="minorHAnsi"/>
          <w:b w:val="0"/>
          <w:sz w:val="22"/>
          <w:szCs w:val="22"/>
        </w:rPr>
        <w:t>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BB0CC4">
      <w:pPr>
        <w:pStyle w:val="Nadpis2"/>
        <w:numPr>
          <w:ilvl w:val="0"/>
          <w:numId w:val="0"/>
        </w:numPr>
        <w:suppressAutoHyphens/>
        <w:spacing w:before="0" w:after="0" w:line="240" w:lineRule="auto"/>
        <w:jc w:val="both"/>
        <w:rPr>
          <w:rFonts w:asciiTheme="minorHAnsi" w:hAnsiTheme="minorHAnsi"/>
          <w:sz w:val="22"/>
          <w:szCs w:val="22"/>
        </w:rPr>
      </w:pPr>
    </w:p>
    <w:p w14:paraId="59E9051A" w14:textId="41292F37"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00006EB8">
        <w:rPr>
          <w:rFonts w:asciiTheme="minorHAnsi" w:hAnsiTheme="minorHAnsi"/>
          <w:sz w:val="22"/>
          <w:szCs w:val="22"/>
        </w:rPr>
        <w:t>;</w:t>
      </w:r>
    </w:p>
    <w:p w14:paraId="5B7596BA" w14:textId="740251D4"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w:t>
      </w:r>
      <w:r w:rsidR="00F641FC">
        <w:rPr>
          <w:rFonts w:asciiTheme="minorHAnsi" w:hAnsiTheme="minorHAnsi"/>
          <w:sz w:val="22"/>
          <w:szCs w:val="22"/>
        </w:rPr>
        <w:t>e</w:t>
      </w:r>
      <w:r>
        <w:rPr>
          <w:rFonts w:asciiTheme="minorHAnsi" w:hAnsiTheme="minorHAnsi"/>
          <w:sz w:val="22"/>
          <w:szCs w:val="22"/>
        </w:rPr>
        <w:t> SP</w:t>
      </w:r>
      <w:r w:rsidR="00006EB8">
        <w:rPr>
          <w:rFonts w:asciiTheme="minorHAnsi" w:hAnsiTheme="minorHAnsi"/>
          <w:sz w:val="22"/>
          <w:szCs w:val="22"/>
        </w:rPr>
        <w:t>;</w:t>
      </w:r>
    </w:p>
    <w:p w14:paraId="49244712" w14:textId="558D227A"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SP</w:t>
      </w:r>
      <w:r w:rsidR="00006EB8">
        <w:rPr>
          <w:rFonts w:asciiTheme="minorHAnsi" w:hAnsiTheme="minorHAnsi"/>
          <w:sz w:val="22"/>
          <w:szCs w:val="22"/>
        </w:rPr>
        <w:t>;</w:t>
      </w:r>
    </w:p>
    <w:p w14:paraId="5DEF3B60" w14:textId="48BCAC6B"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00006EB8">
        <w:rPr>
          <w:rFonts w:asciiTheme="minorHAnsi" w:hAnsiTheme="minorHAnsi"/>
          <w:sz w:val="22"/>
          <w:szCs w:val="22"/>
        </w:rPr>
        <w:t>;</w:t>
      </w:r>
    </w:p>
    <w:p w14:paraId="3536D6AB" w14:textId="092F5A71"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r w:rsidR="00006EB8">
        <w:rPr>
          <w:rFonts w:asciiTheme="minorHAnsi" w:hAnsiTheme="minorHAnsi"/>
          <w:sz w:val="22"/>
          <w:szCs w:val="22"/>
        </w:rPr>
        <w:t>;</w:t>
      </w:r>
    </w:p>
    <w:p w14:paraId="24333151" w14:textId="2F0EB401"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w:t>
      </w:r>
      <w:r w:rsidR="00006EB8">
        <w:rPr>
          <w:rFonts w:asciiTheme="minorHAnsi" w:hAnsiTheme="minorHAnsi"/>
          <w:sz w:val="22"/>
          <w:szCs w:val="22"/>
        </w:rPr>
        <w:t> </w:t>
      </w:r>
      <w:r>
        <w:rPr>
          <w:rFonts w:asciiTheme="minorHAnsi" w:hAnsiTheme="minorHAnsi"/>
          <w:sz w:val="22"/>
          <w:szCs w:val="22"/>
        </w:rPr>
        <w:t>zahraničí</w:t>
      </w:r>
      <w:r w:rsidR="00006EB8">
        <w:rPr>
          <w:rFonts w:asciiTheme="minorHAnsi" w:hAnsiTheme="minorHAnsi"/>
          <w:sz w:val="22"/>
          <w:szCs w:val="22"/>
        </w:rPr>
        <w:t>;</w:t>
      </w:r>
    </w:p>
    <w:p w14:paraId="30A2E4BD" w14:textId="621C6998" w:rsidR="00A763EF"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Joint/double/multiple degree studijní programy</w:t>
      </w:r>
      <w:r w:rsidR="00006EB8">
        <w:rPr>
          <w:rFonts w:asciiTheme="minorHAnsi" w:hAnsiTheme="minorHAnsi"/>
          <w:sz w:val="22"/>
          <w:szCs w:val="22"/>
        </w:rPr>
        <w:t>;</w:t>
      </w:r>
    </w:p>
    <w:p w14:paraId="3B08A548" w14:textId="770BE73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00006EB8">
        <w:rPr>
          <w:rFonts w:asciiTheme="minorHAnsi" w:hAnsiTheme="minorHAnsi"/>
          <w:sz w:val="22"/>
          <w:szCs w:val="22"/>
        </w:rPr>
        <w:t>;</w:t>
      </w:r>
    </w:p>
    <w:p w14:paraId="6072C35B" w14:textId="594552FF" w:rsidR="00A763EF" w:rsidRPr="00A9370B" w:rsidRDefault="00A763EF" w:rsidP="00BB0CC4">
      <w:pPr>
        <w:pStyle w:val="Odstavecseseznamem"/>
        <w:numPr>
          <w:ilvl w:val="0"/>
          <w:numId w:val="13"/>
        </w:numPr>
        <w:suppressAutoHyphens/>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BB0CC4">
      <w:pPr>
        <w:pStyle w:val="Zkladntext"/>
        <w:suppressAutoHyphens/>
        <w:spacing w:before="0" w:after="1800"/>
        <w:jc w:val="both"/>
        <w:rPr>
          <w:rFonts w:ascii="Arial" w:hAnsi="Arial" w:cs="Arial"/>
          <w:caps/>
          <w:sz w:val="32"/>
          <w:szCs w:val="32"/>
        </w:rPr>
      </w:pPr>
    </w:p>
    <w:p w14:paraId="110BB917" w14:textId="3802B634" w:rsidR="00F817ED" w:rsidRDefault="00F817ED" w:rsidP="00BB0CC4">
      <w:pPr>
        <w:pStyle w:val="Zkladntext"/>
        <w:suppressAutoHyphens/>
        <w:spacing w:before="0" w:after="1800"/>
        <w:jc w:val="both"/>
        <w:rPr>
          <w:rFonts w:ascii="Arial" w:hAnsi="Arial" w:cs="Arial"/>
          <w:caps/>
          <w:sz w:val="32"/>
          <w:szCs w:val="32"/>
        </w:rPr>
      </w:pPr>
    </w:p>
    <w:p w14:paraId="599D0A94" w14:textId="33B5F637" w:rsidR="00BE481E" w:rsidRPr="00BB2551" w:rsidRDefault="00BE481E" w:rsidP="00BB0CC4">
      <w:pPr>
        <w:pStyle w:val="Nadpis3"/>
        <w:numPr>
          <w:ilvl w:val="0"/>
          <w:numId w:val="0"/>
        </w:numPr>
        <w:suppressAutoHyphens/>
        <w:spacing w:before="0" w:after="720"/>
        <w:rPr>
          <w:sz w:val="28"/>
          <w:szCs w:val="28"/>
        </w:rPr>
      </w:pPr>
      <w:r w:rsidRPr="00555FF0">
        <w:rPr>
          <w:sz w:val="28"/>
          <w:szCs w:val="28"/>
        </w:rPr>
        <w:lastRenderedPageBreak/>
        <w:t>F</w:t>
      </w:r>
      <w:r w:rsidRPr="00555FF0">
        <w:rPr>
          <w:sz w:val="28"/>
          <w:szCs w:val="28"/>
          <w:vertAlign w:val="subscript"/>
        </w:rPr>
        <w:t>1</w:t>
      </w:r>
      <w:r w:rsidRPr="00555FF0">
        <w:rPr>
          <w:sz w:val="28"/>
          <w:szCs w:val="28"/>
        </w:rPr>
        <w:t xml:space="preserve"> – Studijní programy v jiném než českém jazyce</w:t>
      </w:r>
    </w:p>
    <w:p w14:paraId="73BE3D6F" w14:textId="1E2CCE71" w:rsidR="00BE481E" w:rsidRDefault="00BE481E" w:rsidP="00BB0CC4">
      <w:pPr>
        <w:pStyle w:val="Zkladntext"/>
        <w:suppressAutoHyphens/>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 xml:space="preserve">anglickém jazyce od </w:t>
      </w:r>
      <w:r w:rsidR="00B955DD">
        <w:rPr>
          <w:rFonts w:asciiTheme="minorHAnsi" w:hAnsiTheme="minorHAnsi"/>
          <w:b w:val="0"/>
          <w:sz w:val="22"/>
          <w:szCs w:val="22"/>
        </w:rPr>
        <w:t xml:space="preserve">roku </w:t>
      </w:r>
      <w:r w:rsidR="00193972">
        <w:rPr>
          <w:rFonts w:asciiTheme="minorHAnsi" w:hAnsiTheme="minorHAnsi"/>
          <w:b w:val="0"/>
          <w:sz w:val="22"/>
          <w:szCs w:val="22"/>
        </w:rPr>
        <w:t>201</w:t>
      </w:r>
      <w:r w:rsidR="001D7D7F">
        <w:rPr>
          <w:rFonts w:asciiTheme="minorHAnsi" w:hAnsiTheme="minorHAnsi"/>
          <w:b w:val="0"/>
          <w:sz w:val="22"/>
          <w:szCs w:val="22"/>
        </w:rPr>
        <w:t>9</w:t>
      </w:r>
      <w:r w:rsidR="00B955DD">
        <w:rPr>
          <w:rFonts w:asciiTheme="minorHAnsi" w:hAnsiTheme="minorHAnsi"/>
          <w:b w:val="0"/>
          <w:sz w:val="22"/>
          <w:szCs w:val="22"/>
        </w:rPr>
        <w:t xml:space="preserve"> do roku 20</w:t>
      </w:r>
      <w:r w:rsidRPr="00BE481E">
        <w:rPr>
          <w:rFonts w:asciiTheme="minorHAnsi" w:hAnsiTheme="minorHAnsi"/>
          <w:b w:val="0"/>
          <w:sz w:val="22"/>
          <w:szCs w:val="22"/>
        </w:rPr>
        <w:t>2</w:t>
      </w:r>
      <w:r w:rsidR="00382360">
        <w:rPr>
          <w:rFonts w:asciiTheme="minorHAnsi" w:hAnsiTheme="minorHAnsi"/>
          <w:b w:val="0"/>
          <w:sz w:val="22"/>
          <w:szCs w:val="22"/>
        </w:rPr>
        <w:t>3</w:t>
      </w:r>
      <w:r w:rsidRPr="00BE481E">
        <w:rPr>
          <w:rFonts w:asciiTheme="minorHAnsi" w:hAnsiTheme="minorHAnsi"/>
          <w:b w:val="0"/>
          <w:sz w:val="22"/>
          <w:szCs w:val="22"/>
        </w:rPr>
        <w:t>. V případě daného indikátoru můžeme sledovat</w:t>
      </w:r>
      <w:r w:rsidR="008B1C7C">
        <w:rPr>
          <w:rFonts w:asciiTheme="minorHAnsi" w:hAnsiTheme="minorHAnsi"/>
          <w:b w:val="0"/>
          <w:sz w:val="22"/>
          <w:szCs w:val="22"/>
        </w:rPr>
        <w:t xml:space="preserve"> setrvalý stav bez velkých změn.</w:t>
      </w:r>
    </w:p>
    <w:p w14:paraId="56F3AC76" w14:textId="77777777" w:rsidR="00C22A35" w:rsidRDefault="00C22A35" w:rsidP="00BB0CC4">
      <w:pPr>
        <w:pStyle w:val="Zkladntext"/>
        <w:suppressAutoHyphens/>
        <w:spacing w:before="0" w:after="120"/>
        <w:jc w:val="both"/>
        <w:rPr>
          <w:rFonts w:asciiTheme="minorHAnsi" w:hAnsiTheme="minorHAnsi"/>
          <w:b w:val="0"/>
          <w:sz w:val="22"/>
          <w:szCs w:val="22"/>
        </w:rPr>
      </w:pPr>
    </w:p>
    <w:p w14:paraId="3FA039C0" w14:textId="087BBD33" w:rsidR="00BE481E" w:rsidRPr="00401BC1" w:rsidRDefault="00BE481E" w:rsidP="00BB0CC4">
      <w:pPr>
        <w:suppressAutoHyphens/>
        <w:spacing w:after="0" w:line="240" w:lineRule="auto"/>
        <w:jc w:val="left"/>
        <w:rPr>
          <w:rFonts w:asciiTheme="minorHAnsi" w:hAnsiTheme="minorHAnsi"/>
          <w:b/>
          <w:sz w:val="18"/>
          <w:szCs w:val="20"/>
        </w:rPr>
      </w:pPr>
      <w:r w:rsidRPr="00401BC1">
        <w:rPr>
          <w:rFonts w:asciiTheme="minorHAnsi" w:hAnsiTheme="minorHAnsi"/>
          <w:b/>
          <w:sz w:val="20"/>
          <w:szCs w:val="20"/>
        </w:rPr>
        <w:t>Tab.</w:t>
      </w:r>
      <w:r w:rsidR="003A344A" w:rsidRPr="00401BC1">
        <w:rPr>
          <w:rFonts w:asciiTheme="minorHAnsi" w:hAnsiTheme="minorHAnsi"/>
          <w:b/>
          <w:sz w:val="20"/>
          <w:szCs w:val="20"/>
        </w:rPr>
        <w:t xml:space="preserve"> </w:t>
      </w:r>
      <w:r w:rsidR="00AC6276">
        <w:rPr>
          <w:rFonts w:asciiTheme="minorHAnsi" w:hAnsiTheme="minorHAnsi"/>
          <w:b/>
          <w:sz w:val="20"/>
          <w:szCs w:val="20"/>
        </w:rPr>
        <w:t>40</w:t>
      </w:r>
      <w:r w:rsidR="00BB30F4" w:rsidRPr="00401BC1">
        <w:rPr>
          <w:rFonts w:asciiTheme="minorHAnsi" w:hAnsiTheme="minorHAnsi"/>
          <w:b/>
          <w:sz w:val="20"/>
          <w:szCs w:val="20"/>
        </w:rPr>
        <w:t>.</w:t>
      </w:r>
      <w:r w:rsidRPr="00401BC1">
        <w:rPr>
          <w:rFonts w:asciiTheme="minorHAnsi" w:hAnsiTheme="minorHAnsi"/>
          <w:b/>
          <w:sz w:val="20"/>
          <w:szCs w:val="20"/>
        </w:rPr>
        <w:t xml:space="preserve">  Počet studijních programů na UTB ve Zlíně v jiném než českém jazyce</w:t>
      </w:r>
      <w:r w:rsidR="00C22A35" w:rsidRPr="00401BC1">
        <w:rPr>
          <w:rFonts w:asciiTheme="minorHAnsi" w:hAnsiTheme="minorHAnsi"/>
          <w:b/>
          <w:sz w:val="18"/>
          <w:szCs w:val="20"/>
        </w:rPr>
        <w:br/>
      </w:r>
    </w:p>
    <w:tbl>
      <w:tblPr>
        <w:tblStyle w:val="Tabulkasmkou4zvraznn2141"/>
        <w:tblW w:w="8029" w:type="dxa"/>
        <w:tblLook w:val="04A0" w:firstRow="1" w:lastRow="0" w:firstColumn="1" w:lastColumn="0" w:noHBand="0" w:noVBand="1"/>
      </w:tblPr>
      <w:tblGrid>
        <w:gridCol w:w="2830"/>
        <w:gridCol w:w="1039"/>
        <w:gridCol w:w="1040"/>
        <w:gridCol w:w="1040"/>
        <w:gridCol w:w="1040"/>
        <w:gridCol w:w="1040"/>
      </w:tblGrid>
      <w:tr w:rsidR="00607350" w:rsidRPr="003E34DF" w14:paraId="1F4FDD1F" w14:textId="7D28E3AC" w:rsidTr="0060735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B5CAE09" w14:textId="77777777" w:rsidR="00607350" w:rsidRPr="003E34DF" w:rsidRDefault="00607350" w:rsidP="00BB0CC4">
            <w:pPr>
              <w:suppressAutoHyphens/>
              <w:spacing w:after="0" w:line="240" w:lineRule="auto"/>
              <w:jc w:val="left"/>
              <w:rPr>
                <w:rFonts w:ascii="Calibri" w:hAnsi="Calibri"/>
                <w:sz w:val="18"/>
                <w:szCs w:val="18"/>
              </w:rPr>
            </w:pPr>
            <w:r w:rsidRPr="003E34DF">
              <w:rPr>
                <w:rFonts w:ascii="Calibri" w:hAnsi="Calibri"/>
                <w:sz w:val="18"/>
                <w:szCs w:val="18"/>
              </w:rPr>
              <w:t>Typ studijního programu</w:t>
            </w:r>
          </w:p>
        </w:tc>
        <w:tc>
          <w:tcPr>
            <w:tcW w:w="1039" w:type="dxa"/>
            <w:vAlign w:val="center"/>
          </w:tcPr>
          <w:p w14:paraId="5D8D8A13" w14:textId="1BE1CC80" w:rsidR="00607350" w:rsidRPr="003E34DF" w:rsidRDefault="001D7D7F"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040" w:type="dxa"/>
            <w:vAlign w:val="center"/>
          </w:tcPr>
          <w:p w14:paraId="19F6F005" w14:textId="0FCB1429"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w:t>
            </w:r>
            <w:r w:rsidR="001D7D7F">
              <w:rPr>
                <w:rFonts w:ascii="Calibri" w:hAnsi="Calibri"/>
                <w:sz w:val="18"/>
                <w:szCs w:val="18"/>
              </w:rPr>
              <w:t>20</w:t>
            </w:r>
          </w:p>
        </w:tc>
        <w:tc>
          <w:tcPr>
            <w:tcW w:w="1040" w:type="dxa"/>
            <w:vAlign w:val="center"/>
          </w:tcPr>
          <w:p w14:paraId="31629F9F" w14:textId="7CDB5E73"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w:t>
            </w:r>
            <w:r w:rsidR="001D7D7F">
              <w:rPr>
                <w:rFonts w:ascii="Calibri" w:hAnsi="Calibri"/>
                <w:sz w:val="18"/>
                <w:szCs w:val="18"/>
              </w:rPr>
              <w:t>1</w:t>
            </w:r>
          </w:p>
        </w:tc>
        <w:tc>
          <w:tcPr>
            <w:tcW w:w="1040" w:type="dxa"/>
            <w:vAlign w:val="center"/>
          </w:tcPr>
          <w:p w14:paraId="2F926C42" w14:textId="0DE68AB7"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w:t>
            </w:r>
            <w:r w:rsidR="001D7D7F">
              <w:rPr>
                <w:rFonts w:ascii="Calibri" w:hAnsi="Calibri"/>
                <w:sz w:val="18"/>
                <w:szCs w:val="18"/>
              </w:rPr>
              <w:t>2</w:t>
            </w:r>
          </w:p>
        </w:tc>
        <w:tc>
          <w:tcPr>
            <w:tcW w:w="1040" w:type="dxa"/>
            <w:vAlign w:val="center"/>
          </w:tcPr>
          <w:p w14:paraId="24B34A80" w14:textId="7FBF1722" w:rsidR="00607350" w:rsidRPr="003E34DF" w:rsidRDefault="0060735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1D7D7F">
              <w:rPr>
                <w:rFonts w:ascii="Calibri" w:hAnsi="Calibri"/>
                <w:sz w:val="18"/>
                <w:szCs w:val="18"/>
              </w:rPr>
              <w:t>3</w:t>
            </w:r>
          </w:p>
        </w:tc>
      </w:tr>
      <w:tr w:rsidR="001D7D7F" w:rsidRPr="003E34DF" w14:paraId="556C2C63" w14:textId="0D3DE4A6" w:rsidTr="00607350">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E2AA21"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Bakalářské studijní programy</w:t>
            </w:r>
          </w:p>
        </w:tc>
        <w:tc>
          <w:tcPr>
            <w:tcW w:w="1039" w:type="dxa"/>
            <w:vAlign w:val="center"/>
          </w:tcPr>
          <w:p w14:paraId="73A592D8" w14:textId="5F159390"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31FF6706" w14:textId="400B2E85"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E202314" w14:textId="3BDD8C75"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1EE7E33" w14:textId="7CD361EF"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w:t>
            </w:r>
          </w:p>
        </w:tc>
        <w:tc>
          <w:tcPr>
            <w:tcW w:w="1040" w:type="dxa"/>
            <w:vAlign w:val="center"/>
          </w:tcPr>
          <w:p w14:paraId="1A79671C" w14:textId="10916789" w:rsidR="001D7D7F" w:rsidRPr="003E34DF" w:rsidRDefault="00CD6197"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w:t>
            </w:r>
          </w:p>
        </w:tc>
      </w:tr>
      <w:tr w:rsidR="001D7D7F" w:rsidRPr="003E34DF" w14:paraId="0DD7E401" w14:textId="3E75567E" w:rsidTr="00607350">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1EFC535"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Magisterské studijní programy</w:t>
            </w:r>
          </w:p>
        </w:tc>
        <w:tc>
          <w:tcPr>
            <w:tcW w:w="1039" w:type="dxa"/>
            <w:vAlign w:val="center"/>
          </w:tcPr>
          <w:p w14:paraId="566D43AA" w14:textId="59CAF19F"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17</w:t>
            </w:r>
          </w:p>
        </w:tc>
        <w:tc>
          <w:tcPr>
            <w:tcW w:w="1040" w:type="dxa"/>
            <w:vAlign w:val="center"/>
          </w:tcPr>
          <w:p w14:paraId="38C9C08D" w14:textId="0804759E"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2EECBB5D" w14:textId="3D623FB1"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4ADCA5F7" w14:textId="546101BD" w:rsidR="001D7D7F" w:rsidRPr="003E34DF" w:rsidRDefault="001D7D7F"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21</w:t>
            </w:r>
          </w:p>
        </w:tc>
        <w:tc>
          <w:tcPr>
            <w:tcW w:w="1040" w:type="dxa"/>
            <w:vAlign w:val="center"/>
          </w:tcPr>
          <w:p w14:paraId="3683F7E4" w14:textId="129E389E" w:rsidR="001D7D7F" w:rsidRPr="003E34DF" w:rsidRDefault="00CD6197" w:rsidP="001D7D7F">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21</w:t>
            </w:r>
          </w:p>
        </w:tc>
      </w:tr>
      <w:tr w:rsidR="001D7D7F" w:rsidRPr="003E34DF" w14:paraId="08C860A1" w14:textId="7FC9B0AE" w:rsidTr="00607350">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E52A3BA" w14:textId="77777777" w:rsidR="001D7D7F" w:rsidRPr="003E34DF" w:rsidRDefault="001D7D7F" w:rsidP="001D7D7F">
            <w:pPr>
              <w:suppressAutoHyphens/>
              <w:spacing w:after="0" w:line="240" w:lineRule="auto"/>
              <w:jc w:val="left"/>
              <w:rPr>
                <w:rFonts w:ascii="Calibri" w:hAnsi="Calibri"/>
                <w:sz w:val="18"/>
                <w:szCs w:val="18"/>
              </w:rPr>
            </w:pPr>
            <w:r w:rsidRPr="003E34DF">
              <w:rPr>
                <w:rFonts w:ascii="Calibri" w:hAnsi="Calibri"/>
                <w:sz w:val="18"/>
                <w:szCs w:val="18"/>
              </w:rPr>
              <w:t>Doktorské studijní programy</w:t>
            </w:r>
          </w:p>
        </w:tc>
        <w:tc>
          <w:tcPr>
            <w:tcW w:w="1039" w:type="dxa"/>
            <w:vAlign w:val="center"/>
          </w:tcPr>
          <w:p w14:paraId="335FD43D" w14:textId="59A459B2"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35</w:t>
            </w:r>
          </w:p>
        </w:tc>
        <w:tc>
          <w:tcPr>
            <w:tcW w:w="1040" w:type="dxa"/>
            <w:vAlign w:val="center"/>
          </w:tcPr>
          <w:p w14:paraId="7E5DEE70" w14:textId="2E20E4F3"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29</w:t>
            </w:r>
          </w:p>
        </w:tc>
        <w:tc>
          <w:tcPr>
            <w:tcW w:w="1040" w:type="dxa"/>
            <w:vAlign w:val="center"/>
          </w:tcPr>
          <w:p w14:paraId="74914D6C" w14:textId="7D32454F"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31</w:t>
            </w:r>
          </w:p>
        </w:tc>
        <w:tc>
          <w:tcPr>
            <w:tcW w:w="1040" w:type="dxa"/>
            <w:vAlign w:val="center"/>
          </w:tcPr>
          <w:p w14:paraId="0554297D" w14:textId="288C8980" w:rsidR="001D7D7F" w:rsidRPr="003E34DF" w:rsidRDefault="001D7D7F"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w:t>
            </w:r>
          </w:p>
        </w:tc>
        <w:tc>
          <w:tcPr>
            <w:tcW w:w="1040" w:type="dxa"/>
            <w:vAlign w:val="center"/>
          </w:tcPr>
          <w:p w14:paraId="778BEEA8" w14:textId="1325FBD3" w:rsidR="001D7D7F" w:rsidRPr="003E34DF" w:rsidRDefault="00CD6197" w:rsidP="001D7D7F">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32</w:t>
            </w:r>
          </w:p>
        </w:tc>
      </w:tr>
    </w:tbl>
    <w:p w14:paraId="0A2FA728" w14:textId="2E8EAD1F" w:rsidR="003E34DF" w:rsidRPr="003E34DF" w:rsidRDefault="003E34DF" w:rsidP="00BB0CC4">
      <w:pPr>
        <w:suppressAutoHyphens/>
        <w:spacing w:after="0" w:line="240" w:lineRule="auto"/>
        <w:rPr>
          <w:i/>
          <w:sz w:val="18"/>
          <w:szCs w:val="20"/>
        </w:rPr>
      </w:pPr>
      <w:r w:rsidRPr="003E34DF">
        <w:rPr>
          <w:rFonts w:ascii="Calibri" w:hAnsi="Calibri"/>
          <w:i/>
          <w:sz w:val="18"/>
          <w:szCs w:val="20"/>
        </w:rPr>
        <w:t>Komentář/poznámky: Data z IS/STAG a Výročních zpráv – akreditované SP vždy k 31. 12. kalendářního roku 201</w:t>
      </w:r>
      <w:r w:rsidR="001D7D7F">
        <w:rPr>
          <w:rFonts w:ascii="Calibri" w:hAnsi="Calibri"/>
          <w:i/>
          <w:sz w:val="18"/>
          <w:szCs w:val="20"/>
        </w:rPr>
        <w:t>9</w:t>
      </w:r>
      <w:r w:rsidRPr="003E34DF">
        <w:rPr>
          <w:rFonts w:ascii="Calibri" w:hAnsi="Calibri"/>
          <w:i/>
          <w:sz w:val="18"/>
          <w:szCs w:val="20"/>
        </w:rPr>
        <w:t>, 20</w:t>
      </w:r>
      <w:r w:rsidR="001D7D7F">
        <w:rPr>
          <w:rFonts w:ascii="Calibri" w:hAnsi="Calibri"/>
          <w:i/>
          <w:sz w:val="18"/>
          <w:szCs w:val="20"/>
        </w:rPr>
        <w:t>20</w:t>
      </w:r>
      <w:r w:rsidRPr="003E34DF">
        <w:rPr>
          <w:rFonts w:ascii="Calibri" w:hAnsi="Calibri"/>
          <w:i/>
          <w:sz w:val="18"/>
          <w:szCs w:val="20"/>
        </w:rPr>
        <w:t>, 202</w:t>
      </w:r>
      <w:r w:rsidR="001D7D7F">
        <w:rPr>
          <w:rFonts w:ascii="Calibri" w:hAnsi="Calibri"/>
          <w:i/>
          <w:sz w:val="18"/>
          <w:szCs w:val="20"/>
        </w:rPr>
        <w:t>1</w:t>
      </w:r>
      <w:r w:rsidR="00607350">
        <w:rPr>
          <w:rFonts w:ascii="Calibri" w:hAnsi="Calibri"/>
          <w:i/>
          <w:sz w:val="18"/>
          <w:szCs w:val="20"/>
        </w:rPr>
        <w:t xml:space="preserve">, </w:t>
      </w:r>
      <w:r w:rsidRPr="003E34DF">
        <w:rPr>
          <w:rFonts w:ascii="Calibri" w:hAnsi="Calibri"/>
          <w:i/>
          <w:sz w:val="18"/>
          <w:szCs w:val="20"/>
        </w:rPr>
        <w:t>202</w:t>
      </w:r>
      <w:r w:rsidR="001D7D7F">
        <w:rPr>
          <w:rFonts w:ascii="Calibri" w:hAnsi="Calibri"/>
          <w:i/>
          <w:sz w:val="18"/>
          <w:szCs w:val="20"/>
        </w:rPr>
        <w:t>2</w:t>
      </w:r>
      <w:r w:rsidR="00607350">
        <w:rPr>
          <w:rFonts w:ascii="Calibri" w:hAnsi="Calibri"/>
          <w:i/>
          <w:sz w:val="18"/>
          <w:szCs w:val="20"/>
        </w:rPr>
        <w:t xml:space="preserve"> a 202</w:t>
      </w:r>
      <w:r w:rsidR="001D7D7F">
        <w:rPr>
          <w:rFonts w:ascii="Calibri" w:hAnsi="Calibri"/>
          <w:i/>
          <w:sz w:val="18"/>
          <w:szCs w:val="20"/>
        </w:rPr>
        <w:t>3</w:t>
      </w:r>
      <w:r w:rsidRPr="003E34DF">
        <w:rPr>
          <w:rFonts w:ascii="Calibri" w:hAnsi="Calibri"/>
          <w:i/>
          <w:sz w:val="18"/>
          <w:szCs w:val="20"/>
        </w:rPr>
        <w:t>. V součtu prezenční i kombinovaná forma studia.</w:t>
      </w:r>
    </w:p>
    <w:p w14:paraId="2588E5E3" w14:textId="18754230" w:rsidR="00BE481E" w:rsidRDefault="00BE481E" w:rsidP="00BB0CC4">
      <w:pPr>
        <w:pStyle w:val="Zkladntext"/>
        <w:suppressAutoHyphens/>
        <w:spacing w:before="0" w:after="120"/>
        <w:jc w:val="both"/>
        <w:rPr>
          <w:rFonts w:asciiTheme="minorHAnsi" w:hAnsiTheme="minorHAnsi"/>
          <w:b w:val="0"/>
          <w:sz w:val="22"/>
          <w:szCs w:val="22"/>
        </w:rPr>
      </w:pPr>
    </w:p>
    <w:p w14:paraId="520E7B4C" w14:textId="77777777" w:rsidR="00C22A35" w:rsidRDefault="00C22A35" w:rsidP="00BB0CC4">
      <w:pPr>
        <w:pStyle w:val="Nadpis3"/>
        <w:numPr>
          <w:ilvl w:val="0"/>
          <w:numId w:val="0"/>
        </w:numPr>
        <w:suppressAutoHyphens/>
        <w:spacing w:before="0" w:line="240" w:lineRule="auto"/>
        <w:rPr>
          <w:sz w:val="28"/>
          <w:szCs w:val="28"/>
        </w:rPr>
      </w:pPr>
    </w:p>
    <w:p w14:paraId="08C22FE4" w14:textId="77777777" w:rsidR="00C22A35" w:rsidRDefault="00C22A35" w:rsidP="00BB0CC4">
      <w:pPr>
        <w:pStyle w:val="Nadpis3"/>
        <w:numPr>
          <w:ilvl w:val="0"/>
          <w:numId w:val="0"/>
        </w:numPr>
        <w:suppressAutoHyphens/>
        <w:spacing w:before="0" w:line="240" w:lineRule="auto"/>
        <w:rPr>
          <w:sz w:val="28"/>
          <w:szCs w:val="28"/>
        </w:rPr>
      </w:pPr>
    </w:p>
    <w:p w14:paraId="61E4BB33" w14:textId="77777777" w:rsidR="007A354F" w:rsidRDefault="00C22A35" w:rsidP="00BB0CC4">
      <w:pPr>
        <w:pStyle w:val="Nadpis3"/>
        <w:numPr>
          <w:ilvl w:val="0"/>
          <w:numId w:val="0"/>
        </w:numPr>
        <w:suppressAutoHyphens/>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rsidP="00BB0CC4">
      <w:pPr>
        <w:suppressAutoHyphens/>
        <w:spacing w:after="0" w:line="240" w:lineRule="auto"/>
        <w:jc w:val="left"/>
        <w:rPr>
          <w:b/>
          <w:bCs/>
          <w:sz w:val="28"/>
          <w:szCs w:val="28"/>
        </w:rPr>
      </w:pPr>
      <w:r>
        <w:rPr>
          <w:sz w:val="28"/>
          <w:szCs w:val="28"/>
        </w:rPr>
        <w:br w:type="page"/>
      </w:r>
    </w:p>
    <w:p w14:paraId="158F4B8F" w14:textId="5354D7AC" w:rsidR="00C22A35" w:rsidRPr="00991C3C" w:rsidRDefault="00C22A35" w:rsidP="00232E55">
      <w:pPr>
        <w:pStyle w:val="Nadpis3"/>
        <w:numPr>
          <w:ilvl w:val="0"/>
          <w:numId w:val="0"/>
        </w:numPr>
        <w:suppressAutoHyphens/>
        <w:spacing w:before="0" w:after="720"/>
        <w:rPr>
          <w:color w:val="FF0000"/>
          <w:sz w:val="28"/>
          <w:szCs w:val="28"/>
        </w:rPr>
      </w:pPr>
      <w:bookmarkStart w:id="22" w:name="_Hlk128481324"/>
      <w:r w:rsidRPr="00555FF0">
        <w:rPr>
          <w:sz w:val="28"/>
          <w:szCs w:val="28"/>
        </w:rPr>
        <w:lastRenderedPageBreak/>
        <w:t>F</w:t>
      </w:r>
      <w:r w:rsidRPr="00555FF0">
        <w:rPr>
          <w:sz w:val="28"/>
          <w:szCs w:val="28"/>
          <w:vertAlign w:val="subscript"/>
        </w:rPr>
        <w:t>2</w:t>
      </w:r>
      <w:r w:rsidRPr="00555FF0">
        <w:rPr>
          <w:sz w:val="28"/>
          <w:szCs w:val="28"/>
        </w:rPr>
        <w:t xml:space="preserve"> – Podíl zahraničních </w:t>
      </w:r>
      <w:r w:rsidR="00C3126A" w:rsidRPr="00555FF0">
        <w:rPr>
          <w:sz w:val="28"/>
          <w:szCs w:val="28"/>
        </w:rPr>
        <w:t>studentů ve studijních</w:t>
      </w:r>
      <w:r w:rsidR="00D35685" w:rsidRPr="00555FF0">
        <w:rPr>
          <w:sz w:val="28"/>
          <w:szCs w:val="28"/>
        </w:rPr>
        <w:t> </w:t>
      </w:r>
      <w:r w:rsidRPr="00555FF0">
        <w:rPr>
          <w:sz w:val="28"/>
          <w:szCs w:val="28"/>
        </w:rPr>
        <w:t>programech</w:t>
      </w:r>
      <w:r w:rsidR="00991C3C">
        <w:rPr>
          <w:sz w:val="28"/>
          <w:szCs w:val="28"/>
        </w:rPr>
        <w:t xml:space="preserve"> </w:t>
      </w:r>
    </w:p>
    <w:bookmarkEnd w:id="22"/>
    <w:p w14:paraId="709745AC" w14:textId="34E2F024" w:rsidR="00991C3C" w:rsidRDefault="00991C3C" w:rsidP="004673B3">
      <w:pPr>
        <w:pStyle w:val="Zkladntext"/>
        <w:suppressAutoHyphens/>
        <w:spacing w:before="0" w:after="120"/>
        <w:jc w:val="both"/>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 xml:space="preserve">zahraničních studentů k celkovému počtu studentů </w:t>
      </w:r>
      <w:r w:rsidR="00D40157">
        <w:rPr>
          <w:rFonts w:asciiTheme="minorHAnsi" w:hAnsiTheme="minorHAnsi"/>
          <w:b w:val="0"/>
          <w:sz w:val="22"/>
          <w:szCs w:val="22"/>
        </w:rPr>
        <w:br/>
      </w:r>
      <w:r>
        <w:rPr>
          <w:rFonts w:asciiTheme="minorHAnsi" w:hAnsiTheme="minorHAnsi"/>
          <w:b w:val="0"/>
          <w:sz w:val="22"/>
          <w:szCs w:val="22"/>
        </w:rPr>
        <w:t>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na UTB </w:t>
      </w:r>
      <w:r w:rsidRPr="00BE481E">
        <w:rPr>
          <w:rFonts w:asciiTheme="minorHAnsi" w:hAnsiTheme="minorHAnsi"/>
          <w:b w:val="0"/>
          <w:sz w:val="22"/>
          <w:szCs w:val="22"/>
        </w:rPr>
        <w:t>ve Zlíně</w:t>
      </w:r>
      <w:r>
        <w:rPr>
          <w:rFonts w:asciiTheme="minorHAnsi" w:hAnsiTheme="minorHAnsi"/>
          <w:b w:val="0"/>
          <w:sz w:val="22"/>
          <w:szCs w:val="22"/>
        </w:rPr>
        <w:t xml:space="preserve"> od AR 2019/2020</w:t>
      </w:r>
      <w:r w:rsidRPr="00BE481E">
        <w:rPr>
          <w:rFonts w:asciiTheme="minorHAnsi" w:hAnsiTheme="minorHAnsi"/>
          <w:b w:val="0"/>
          <w:sz w:val="22"/>
          <w:szCs w:val="22"/>
        </w:rPr>
        <w:t xml:space="preserve"> do AR 202</w:t>
      </w:r>
      <w:r>
        <w:rPr>
          <w:rFonts w:asciiTheme="minorHAnsi" w:hAnsiTheme="minorHAnsi"/>
          <w:b w:val="0"/>
          <w:sz w:val="22"/>
          <w:szCs w:val="22"/>
        </w:rPr>
        <w:t>3</w:t>
      </w:r>
      <w:r w:rsidRPr="00BE481E">
        <w:rPr>
          <w:rFonts w:asciiTheme="minorHAnsi" w:hAnsiTheme="minorHAnsi"/>
          <w:b w:val="0"/>
          <w:sz w:val="22"/>
          <w:szCs w:val="22"/>
        </w:rPr>
        <w:t>/202</w:t>
      </w:r>
      <w:r>
        <w:rPr>
          <w:rFonts w:asciiTheme="minorHAnsi" w:hAnsiTheme="minorHAnsi"/>
          <w:b w:val="0"/>
          <w:sz w:val="22"/>
          <w:szCs w:val="22"/>
        </w:rPr>
        <w:t>4</w:t>
      </w:r>
      <w:r w:rsidRPr="00BE481E">
        <w:rPr>
          <w:rFonts w:asciiTheme="minorHAnsi" w:hAnsiTheme="minorHAnsi"/>
          <w:b w:val="0"/>
          <w:sz w:val="22"/>
          <w:szCs w:val="22"/>
        </w:rPr>
        <w:t>.</w:t>
      </w:r>
      <w:r>
        <w:rPr>
          <w:rFonts w:asciiTheme="minorHAnsi" w:hAnsiTheme="minorHAnsi"/>
          <w:b w:val="0"/>
          <w:sz w:val="22"/>
          <w:szCs w:val="22"/>
        </w:rPr>
        <w:t xml:space="preserve"> </w:t>
      </w:r>
      <w:r w:rsidRPr="00BE481E">
        <w:rPr>
          <w:rFonts w:asciiTheme="minorHAnsi" w:hAnsiTheme="minorHAnsi"/>
          <w:b w:val="0"/>
          <w:sz w:val="22"/>
          <w:szCs w:val="22"/>
        </w:rPr>
        <w:t xml:space="preserve"> </w:t>
      </w:r>
    </w:p>
    <w:p w14:paraId="7658D450" w14:textId="77777777" w:rsidR="00991C3C" w:rsidRDefault="00991C3C" w:rsidP="00991C3C">
      <w:pPr>
        <w:suppressAutoHyphens/>
        <w:spacing w:line="240" w:lineRule="auto"/>
        <w:rPr>
          <w:rFonts w:ascii="Calibri" w:hAnsi="Calibri" w:cs="Calibri"/>
          <w:bCs/>
          <w:sz w:val="22"/>
          <w:szCs w:val="22"/>
        </w:rPr>
      </w:pPr>
      <w:r w:rsidRPr="00C721CE">
        <w:rPr>
          <w:rFonts w:ascii="Calibri" w:hAnsi="Calibri" w:cs="Calibri"/>
          <w:bCs/>
          <w:sz w:val="22"/>
          <w:szCs w:val="22"/>
        </w:rPr>
        <w:t xml:space="preserve">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 a v celé oblasti </w:t>
      </w:r>
      <w:r>
        <w:rPr>
          <w:rFonts w:ascii="Calibri" w:hAnsi="Calibri" w:cs="Calibri"/>
          <w:bCs/>
          <w:sz w:val="22"/>
          <w:szCs w:val="22"/>
        </w:rPr>
        <w:t>J</w:t>
      </w:r>
      <w:r w:rsidRPr="00C721CE">
        <w:rPr>
          <w:rFonts w:ascii="Calibri" w:hAnsi="Calibri" w:cs="Calibri"/>
          <w:bCs/>
          <w:sz w:val="22"/>
          <w:szCs w:val="22"/>
        </w:rPr>
        <w:t xml:space="preserve">ihovýchodní Asie. </w:t>
      </w:r>
    </w:p>
    <w:p w14:paraId="48D5F294" w14:textId="251B7DA8" w:rsidR="00991C3C" w:rsidRDefault="00991C3C" w:rsidP="00991C3C">
      <w:pPr>
        <w:suppressAutoHyphens/>
        <w:spacing w:before="60" w:after="60" w:line="240" w:lineRule="auto"/>
        <w:rPr>
          <w:rFonts w:ascii="Calibri" w:hAnsi="Calibri" w:cs="Calibri"/>
          <w:bCs/>
          <w:sz w:val="22"/>
          <w:szCs w:val="22"/>
        </w:rPr>
      </w:pPr>
      <w:r w:rsidRPr="00C721CE">
        <w:rPr>
          <w:rFonts w:ascii="Calibri" w:hAnsi="Calibri" w:cs="Calibri"/>
          <w:bCs/>
          <w:sz w:val="22"/>
          <w:szCs w:val="22"/>
        </w:rPr>
        <w:t xml:space="preserve">Na UTB ve Zlíně </w:t>
      </w:r>
      <w:r>
        <w:rPr>
          <w:rFonts w:ascii="Calibri" w:hAnsi="Calibri" w:cs="Calibri"/>
          <w:bCs/>
          <w:sz w:val="22"/>
          <w:szCs w:val="22"/>
        </w:rPr>
        <w:t>pokračovaly aktivity</w:t>
      </w:r>
      <w:r w:rsidRPr="00C721CE">
        <w:rPr>
          <w:rFonts w:ascii="Calibri" w:hAnsi="Calibri" w:cs="Calibri"/>
          <w:bCs/>
          <w:sz w:val="22"/>
          <w:szCs w:val="22"/>
        </w:rPr>
        <w:t xml:space="preserve"> Welcom</w:t>
      </w:r>
      <w:r>
        <w:rPr>
          <w:rFonts w:ascii="Calibri" w:hAnsi="Calibri" w:cs="Calibri"/>
          <w:bCs/>
          <w:sz w:val="22"/>
          <w:szCs w:val="22"/>
        </w:rPr>
        <w:t>e</w:t>
      </w:r>
      <w:r w:rsidRPr="00C721CE">
        <w:rPr>
          <w:rFonts w:ascii="Calibri" w:hAnsi="Calibri" w:cs="Calibri"/>
          <w:bCs/>
          <w:sz w:val="22"/>
          <w:szCs w:val="22"/>
        </w:rPr>
        <w:t xml:space="preserve"> Centr</w:t>
      </w:r>
      <w:r>
        <w:rPr>
          <w:rFonts w:ascii="Calibri" w:hAnsi="Calibri" w:cs="Calibri"/>
          <w:bCs/>
          <w:sz w:val="22"/>
          <w:szCs w:val="22"/>
        </w:rPr>
        <w:t>a</w:t>
      </w:r>
      <w:r w:rsidRPr="00C721CE">
        <w:rPr>
          <w:rFonts w:ascii="Calibri" w:hAnsi="Calibri" w:cs="Calibri"/>
          <w:bCs/>
          <w:sz w:val="22"/>
          <w:szCs w:val="22"/>
        </w:rPr>
        <w:t xml:space="preserve"> pro zahraniční studenty a zaměstnance</w:t>
      </w:r>
      <w:r>
        <w:rPr>
          <w:rFonts w:ascii="Calibri" w:hAnsi="Calibri" w:cs="Calibri"/>
          <w:bCs/>
          <w:sz w:val="22"/>
          <w:szCs w:val="22"/>
        </w:rPr>
        <w:t xml:space="preserve">. </w:t>
      </w:r>
      <w:r w:rsidR="009C2508">
        <w:rPr>
          <w:rFonts w:ascii="Calibri" w:hAnsi="Calibri" w:cs="Calibri"/>
          <w:bCs/>
          <w:sz w:val="22"/>
          <w:szCs w:val="22"/>
        </w:rPr>
        <w:t xml:space="preserve">                 </w:t>
      </w:r>
      <w:r>
        <w:rPr>
          <w:rFonts w:ascii="Calibri" w:hAnsi="Calibri" w:cs="Calibri"/>
          <w:bCs/>
          <w:sz w:val="22"/>
          <w:szCs w:val="22"/>
        </w:rPr>
        <w:t xml:space="preserve">Pro zahraniční studenty a zaměstnance byly pořádány kurzy zaměřené na </w:t>
      </w:r>
      <w:proofErr w:type="spellStart"/>
      <w:r>
        <w:rPr>
          <w:rFonts w:ascii="Calibri" w:hAnsi="Calibri" w:cs="Calibri"/>
          <w:bCs/>
          <w:sz w:val="22"/>
          <w:szCs w:val="22"/>
        </w:rPr>
        <w:t>well-being</w:t>
      </w:r>
      <w:proofErr w:type="spellEnd"/>
      <w:r>
        <w:rPr>
          <w:rFonts w:ascii="Calibri" w:hAnsi="Calibri" w:cs="Calibri"/>
          <w:bCs/>
          <w:sz w:val="22"/>
          <w:szCs w:val="22"/>
        </w:rPr>
        <w:t xml:space="preserve">, finanční gramotnost a kulturní rozmanitost. </w:t>
      </w:r>
      <w:r w:rsidRPr="00C721CE">
        <w:rPr>
          <w:rFonts w:ascii="Calibri" w:hAnsi="Calibri" w:cs="Calibri"/>
          <w:bCs/>
          <w:sz w:val="22"/>
          <w:szCs w:val="22"/>
        </w:rPr>
        <w:t>V rámci Ambasadorského programu byl vytvořen systém spolupráce se zahraničními studenty a absolventy UTB</w:t>
      </w:r>
      <w:r>
        <w:rPr>
          <w:rFonts w:ascii="Calibri" w:hAnsi="Calibri" w:cs="Calibri"/>
          <w:bCs/>
          <w:sz w:val="22"/>
          <w:szCs w:val="22"/>
        </w:rPr>
        <w:t xml:space="preserve"> ve Zlíně</w:t>
      </w:r>
      <w:r w:rsidRPr="00C721CE">
        <w:rPr>
          <w:rFonts w:ascii="Calibri" w:hAnsi="Calibri" w:cs="Calibri"/>
          <w:bCs/>
          <w:sz w:val="22"/>
          <w:szCs w:val="22"/>
        </w:rPr>
        <w:t>, kteří jsou zapojeni do její propagace zejména v zemích svého původu. Byl zřízen stipendijní program pro tyto zahraniční studenty UTB</w:t>
      </w:r>
      <w:r>
        <w:rPr>
          <w:rFonts w:ascii="Calibri" w:hAnsi="Calibri" w:cs="Calibri"/>
          <w:bCs/>
          <w:sz w:val="22"/>
          <w:szCs w:val="22"/>
        </w:rPr>
        <w:t xml:space="preserve"> ve Zlíně</w:t>
      </w:r>
      <w:r w:rsidRPr="00C721CE">
        <w:rPr>
          <w:rFonts w:ascii="Calibri" w:hAnsi="Calibri" w:cs="Calibri"/>
          <w:bCs/>
          <w:sz w:val="22"/>
          <w:szCs w:val="22"/>
        </w:rPr>
        <w:t xml:space="preserve">, výběr studentů byl realizován na základě práce se sociálními sítěmi a </w:t>
      </w:r>
      <w:r>
        <w:rPr>
          <w:rFonts w:ascii="Calibri" w:hAnsi="Calibri" w:cs="Calibri"/>
          <w:bCs/>
          <w:sz w:val="22"/>
          <w:szCs w:val="22"/>
        </w:rPr>
        <w:t xml:space="preserve">jejich </w:t>
      </w:r>
      <w:r w:rsidRPr="00C721CE">
        <w:rPr>
          <w:rFonts w:ascii="Calibri" w:hAnsi="Calibri" w:cs="Calibri"/>
          <w:bCs/>
          <w:sz w:val="22"/>
          <w:szCs w:val="22"/>
        </w:rPr>
        <w:t>komunikativnosti, případně podle země původu (dle strategie náboru).</w:t>
      </w:r>
    </w:p>
    <w:p w14:paraId="52C7F8CC" w14:textId="295DF9CF" w:rsidR="00991C3C" w:rsidRDefault="00991C3C" w:rsidP="00991C3C">
      <w:pPr>
        <w:suppressAutoHyphens/>
        <w:spacing w:before="60" w:after="60" w:line="240" w:lineRule="auto"/>
        <w:rPr>
          <w:rFonts w:ascii="Calibri" w:hAnsi="Calibri" w:cs="Calibri"/>
          <w:bCs/>
          <w:sz w:val="22"/>
          <w:szCs w:val="22"/>
        </w:rPr>
      </w:pPr>
      <w:r w:rsidRPr="005B1554">
        <w:rPr>
          <w:rFonts w:ascii="Calibri" w:hAnsi="Calibri" w:cs="Calibri"/>
          <w:bCs/>
          <w:sz w:val="22"/>
          <w:szCs w:val="22"/>
        </w:rPr>
        <w:t>Univerzita se</w:t>
      </w:r>
      <w:r>
        <w:rPr>
          <w:rFonts w:ascii="Calibri" w:hAnsi="Calibri" w:cs="Calibri"/>
          <w:bCs/>
          <w:sz w:val="22"/>
          <w:szCs w:val="22"/>
        </w:rPr>
        <w:t xml:space="preserve"> i</w:t>
      </w:r>
      <w:r w:rsidRPr="005B1554">
        <w:rPr>
          <w:rFonts w:ascii="Calibri" w:hAnsi="Calibri" w:cs="Calibri"/>
          <w:bCs/>
          <w:sz w:val="22"/>
          <w:szCs w:val="22"/>
        </w:rPr>
        <w:t xml:space="preserve"> v roce 202</w:t>
      </w:r>
      <w:r>
        <w:rPr>
          <w:rFonts w:ascii="Calibri" w:hAnsi="Calibri" w:cs="Calibri"/>
          <w:bCs/>
          <w:sz w:val="22"/>
          <w:szCs w:val="22"/>
        </w:rPr>
        <w:t>3</w:t>
      </w:r>
      <w:r w:rsidRPr="005B1554">
        <w:rPr>
          <w:rFonts w:ascii="Calibri" w:hAnsi="Calibri" w:cs="Calibri"/>
          <w:bCs/>
          <w:sz w:val="22"/>
          <w:szCs w:val="22"/>
        </w:rPr>
        <w:t xml:space="preserve"> intenzivně zapojila do pomoci Ukrajině. </w:t>
      </w:r>
      <w:r>
        <w:rPr>
          <w:rFonts w:ascii="Calibri" w:hAnsi="Calibri" w:cs="Calibri"/>
          <w:bCs/>
          <w:sz w:val="22"/>
          <w:szCs w:val="22"/>
        </w:rPr>
        <w:t>P</w:t>
      </w:r>
      <w:r w:rsidRPr="005B1554">
        <w:rPr>
          <w:rFonts w:ascii="Calibri" w:hAnsi="Calibri" w:cs="Calibri"/>
          <w:bCs/>
          <w:sz w:val="22"/>
          <w:szCs w:val="22"/>
        </w:rPr>
        <w:t xml:space="preserve">oskytla </w:t>
      </w:r>
      <w:r>
        <w:rPr>
          <w:rFonts w:ascii="Calibri" w:hAnsi="Calibri" w:cs="Calibri"/>
          <w:bCs/>
          <w:sz w:val="22"/>
          <w:szCs w:val="22"/>
        </w:rPr>
        <w:t>ukrajinským studentům</w:t>
      </w:r>
      <w:r w:rsidRPr="005B1554">
        <w:rPr>
          <w:rFonts w:ascii="Calibri" w:hAnsi="Calibri" w:cs="Calibri"/>
          <w:bCs/>
          <w:sz w:val="22"/>
          <w:szCs w:val="22"/>
        </w:rPr>
        <w:t xml:space="preserve"> stipendia i ubytování</w:t>
      </w:r>
      <w:r>
        <w:rPr>
          <w:rFonts w:ascii="Calibri" w:hAnsi="Calibri" w:cs="Calibri"/>
          <w:bCs/>
          <w:sz w:val="22"/>
          <w:szCs w:val="22"/>
        </w:rPr>
        <w:t xml:space="preserve"> a zároveň i zajistila výuku českého jazyka</w:t>
      </w:r>
      <w:r w:rsidRPr="005B1554">
        <w:rPr>
          <w:rFonts w:ascii="Calibri" w:hAnsi="Calibri" w:cs="Calibri"/>
          <w:bCs/>
          <w:sz w:val="22"/>
          <w:szCs w:val="22"/>
        </w:rPr>
        <w:t xml:space="preserve">. Ukrajinští studenti, kteří studovali </w:t>
      </w:r>
      <w:r w:rsidR="00D40157">
        <w:rPr>
          <w:rFonts w:ascii="Calibri" w:hAnsi="Calibri" w:cs="Calibri"/>
          <w:bCs/>
          <w:sz w:val="22"/>
          <w:szCs w:val="22"/>
        </w:rPr>
        <w:br/>
      </w:r>
      <w:r w:rsidRPr="005B1554">
        <w:rPr>
          <w:rFonts w:ascii="Calibri" w:hAnsi="Calibri" w:cs="Calibri"/>
          <w:bCs/>
          <w:sz w:val="22"/>
          <w:szCs w:val="22"/>
        </w:rPr>
        <w:t>a žili ve Zlíně, navíc pomáhali s tlumočením. UTB</w:t>
      </w:r>
      <w:r>
        <w:rPr>
          <w:rFonts w:ascii="Calibri" w:hAnsi="Calibri" w:cs="Calibri"/>
          <w:bCs/>
          <w:sz w:val="22"/>
          <w:szCs w:val="22"/>
        </w:rPr>
        <w:t xml:space="preserve"> ve Zlíně</w:t>
      </w:r>
      <w:r w:rsidRPr="005B1554">
        <w:rPr>
          <w:rFonts w:ascii="Calibri" w:hAnsi="Calibri" w:cs="Calibri"/>
          <w:bCs/>
          <w:sz w:val="22"/>
          <w:szCs w:val="22"/>
        </w:rPr>
        <w:t xml:space="preserve"> dlouhodobě registruje velký zájem ukrajinských studentů o studium v nabízených akreditovaných studijních programech. Kvůli probíhající válečné krizi byl tento zájem ještě znásoben. UTB </w:t>
      </w:r>
      <w:r>
        <w:rPr>
          <w:rFonts w:ascii="Calibri" w:hAnsi="Calibri" w:cs="Calibri"/>
          <w:bCs/>
          <w:sz w:val="22"/>
          <w:szCs w:val="22"/>
        </w:rPr>
        <w:t xml:space="preserve">ve Zlíně pokračovala </w:t>
      </w:r>
      <w:r w:rsidRPr="005B1554">
        <w:rPr>
          <w:rFonts w:ascii="Calibri" w:hAnsi="Calibri" w:cs="Calibri"/>
          <w:bCs/>
          <w:sz w:val="22"/>
          <w:szCs w:val="22"/>
        </w:rPr>
        <w:t>ve spolupráci</w:t>
      </w:r>
      <w:r w:rsidR="009C2508">
        <w:rPr>
          <w:rFonts w:ascii="Calibri" w:hAnsi="Calibri" w:cs="Calibri"/>
          <w:bCs/>
          <w:sz w:val="22"/>
          <w:szCs w:val="22"/>
        </w:rPr>
        <w:t xml:space="preserve">                   </w:t>
      </w:r>
      <w:r w:rsidRPr="005B1554">
        <w:rPr>
          <w:rFonts w:ascii="Calibri" w:hAnsi="Calibri" w:cs="Calibri"/>
          <w:bCs/>
          <w:sz w:val="22"/>
          <w:szCs w:val="22"/>
        </w:rPr>
        <w:t xml:space="preserve"> s MŠMT </w:t>
      </w:r>
      <w:r w:rsidR="00AC6276">
        <w:rPr>
          <w:rFonts w:ascii="Calibri" w:hAnsi="Calibri" w:cs="Calibri"/>
          <w:bCs/>
          <w:sz w:val="22"/>
          <w:szCs w:val="22"/>
        </w:rPr>
        <w:t xml:space="preserve">a </w:t>
      </w:r>
      <w:r w:rsidRPr="005B1554">
        <w:rPr>
          <w:rFonts w:ascii="Calibri" w:hAnsi="Calibri" w:cs="Calibri"/>
          <w:bCs/>
          <w:sz w:val="22"/>
          <w:szCs w:val="22"/>
        </w:rPr>
        <w:t>připravila</w:t>
      </w:r>
      <w:r>
        <w:rPr>
          <w:rFonts w:ascii="Calibri" w:hAnsi="Calibri" w:cs="Calibri"/>
          <w:bCs/>
          <w:sz w:val="22"/>
          <w:szCs w:val="22"/>
        </w:rPr>
        <w:t xml:space="preserve"> navazující</w:t>
      </w:r>
      <w:r w:rsidRPr="005B1554">
        <w:rPr>
          <w:rFonts w:ascii="Calibri" w:hAnsi="Calibri" w:cs="Calibri"/>
          <w:bCs/>
          <w:sz w:val="22"/>
          <w:szCs w:val="22"/>
        </w:rPr>
        <w:t xml:space="preserve"> projekt – Podpora studia ukrajinských studentů, jimž bylo studium na vysoké škole na Ukrajině znemožněno válkou, na UTB ve Zlíně. V rámci tohoto projektu univerzita poskytla stipendia pro </w:t>
      </w:r>
      <w:r>
        <w:rPr>
          <w:rFonts w:ascii="Calibri" w:hAnsi="Calibri" w:cs="Calibri"/>
          <w:bCs/>
          <w:sz w:val="22"/>
          <w:szCs w:val="22"/>
        </w:rPr>
        <w:t>26</w:t>
      </w:r>
      <w:r w:rsidRPr="005B1554">
        <w:rPr>
          <w:rFonts w:ascii="Calibri" w:hAnsi="Calibri" w:cs="Calibri"/>
          <w:bCs/>
          <w:sz w:val="22"/>
          <w:szCs w:val="22"/>
        </w:rPr>
        <w:t xml:space="preserve"> studentů, kteří měli statut uprchlíků. UTB</w:t>
      </w:r>
      <w:r>
        <w:rPr>
          <w:rFonts w:ascii="Calibri" w:hAnsi="Calibri" w:cs="Calibri"/>
          <w:bCs/>
          <w:sz w:val="22"/>
          <w:szCs w:val="22"/>
        </w:rPr>
        <w:t xml:space="preserve"> ve Zlíně</w:t>
      </w:r>
      <w:r w:rsidRPr="005B1554">
        <w:rPr>
          <w:rFonts w:ascii="Calibri" w:hAnsi="Calibri" w:cs="Calibri"/>
          <w:bCs/>
          <w:sz w:val="22"/>
          <w:szCs w:val="22"/>
        </w:rPr>
        <w:t xml:space="preserve"> zároveň vyplatila několik desítek mimořádných stipendií pro již studující studenty z Ukrajiny. Věříme, že podpora MŠMT nám pomohla uspokojit poptávku po kvalitním studiu a zároveň nám napomohla k rozvoji potenciálu ukrajinských studentů, kteří jej v aktuálních podmínkách na Ukrajině rozvíjet nemohou.</w:t>
      </w:r>
    </w:p>
    <w:p w14:paraId="5CA08C90" w14:textId="77777777" w:rsidR="00991C3C" w:rsidRDefault="00991C3C" w:rsidP="00991C3C">
      <w:pPr>
        <w:suppressAutoHyphens/>
        <w:spacing w:line="240" w:lineRule="auto"/>
        <w:rPr>
          <w:rFonts w:ascii="Calibri" w:hAnsi="Calibri" w:cs="Calibri"/>
          <w:bCs/>
          <w:sz w:val="22"/>
          <w:szCs w:val="22"/>
        </w:rPr>
      </w:pPr>
      <w:r w:rsidRPr="00C721CE">
        <w:rPr>
          <w:rFonts w:ascii="Calibri" w:hAnsi="Calibri" w:cs="Calibri"/>
          <w:bCs/>
          <w:sz w:val="22"/>
          <w:szCs w:val="22"/>
        </w:rPr>
        <w:t xml:space="preserve">I nadále probíhá spolupráce s Domem zahraniční spolupráce, ambasádami a dalšími centry. Výsledkem aktivit je iniciativa Study in </w:t>
      </w:r>
      <w:proofErr w:type="spellStart"/>
      <w:r>
        <w:rPr>
          <w:rFonts w:ascii="Calibri" w:hAnsi="Calibri" w:cs="Calibri"/>
          <w:bCs/>
          <w:sz w:val="22"/>
          <w:szCs w:val="22"/>
        </w:rPr>
        <w:t>Czechia</w:t>
      </w:r>
      <w:proofErr w:type="spellEnd"/>
      <w:r>
        <w:rPr>
          <w:rFonts w:ascii="Calibri" w:hAnsi="Calibri" w:cs="Calibri"/>
          <w:bCs/>
          <w:sz w:val="22"/>
          <w:szCs w:val="22"/>
        </w:rPr>
        <w:t xml:space="preserve"> </w:t>
      </w:r>
      <w:r w:rsidRPr="00C721CE">
        <w:rPr>
          <w:rFonts w:ascii="Calibri" w:hAnsi="Calibri" w:cs="Calibri"/>
          <w:bCs/>
          <w:sz w:val="22"/>
          <w:szCs w:val="22"/>
        </w:rPr>
        <w:t xml:space="preserve">na webové platformě </w:t>
      </w:r>
      <w:hyperlink r:id="rId58" w:history="1">
        <w:r w:rsidRPr="00C721CE">
          <w:rPr>
            <w:rFonts w:ascii="Calibri" w:hAnsi="Calibri" w:cs="Calibri"/>
            <w:bCs/>
            <w:sz w:val="22"/>
            <w:szCs w:val="22"/>
          </w:rPr>
          <w:t>https://www.studyin.cz/</w:t>
        </w:r>
      </w:hyperlink>
      <w:r w:rsidRPr="00C721CE">
        <w:rPr>
          <w:rFonts w:ascii="Calibri" w:hAnsi="Calibri" w:cs="Calibri"/>
          <w:bCs/>
          <w:sz w:val="22"/>
          <w:szCs w:val="22"/>
        </w:rPr>
        <w:t xml:space="preserve">. Pokračuje se ve využívání Režimu student, který slouží k rychlejšímu udělení víz zahraničním studentům. </w:t>
      </w:r>
    </w:p>
    <w:p w14:paraId="150DD002" w14:textId="17D0B4A6" w:rsidR="006B1B1F" w:rsidRDefault="006B1B1F" w:rsidP="00BB0CC4">
      <w:pPr>
        <w:pStyle w:val="Zkladntext"/>
        <w:suppressAutoHyphens/>
        <w:spacing w:before="0" w:after="120"/>
        <w:jc w:val="left"/>
        <w:rPr>
          <w:rFonts w:asciiTheme="minorHAnsi" w:hAnsiTheme="minorHAnsi" w:cstheme="minorHAnsi"/>
          <w:b w:val="0"/>
          <w:sz w:val="22"/>
          <w:szCs w:val="22"/>
        </w:rPr>
      </w:pPr>
    </w:p>
    <w:p w14:paraId="4571C919" w14:textId="5B636B88" w:rsidR="00C22A35" w:rsidRPr="00401BC1" w:rsidRDefault="00BB30F4" w:rsidP="00BB0CC4">
      <w:pPr>
        <w:suppressAutoHyphens/>
        <w:spacing w:after="0" w:line="240" w:lineRule="auto"/>
        <w:jc w:val="left"/>
        <w:rPr>
          <w:rFonts w:asciiTheme="minorHAnsi" w:hAnsiTheme="minorHAnsi" w:cstheme="minorHAnsi"/>
          <w:b/>
          <w:sz w:val="18"/>
          <w:szCs w:val="20"/>
        </w:rPr>
      </w:pPr>
      <w:r w:rsidRPr="00401BC1">
        <w:rPr>
          <w:rFonts w:asciiTheme="minorHAnsi" w:hAnsiTheme="minorHAnsi" w:cstheme="minorHAnsi"/>
          <w:b/>
          <w:sz w:val="20"/>
          <w:szCs w:val="20"/>
        </w:rPr>
        <w:t xml:space="preserve">Tab. </w:t>
      </w:r>
      <w:r w:rsidR="00AC6276">
        <w:rPr>
          <w:rFonts w:asciiTheme="minorHAnsi" w:hAnsiTheme="minorHAnsi" w:cstheme="minorHAnsi"/>
          <w:b/>
          <w:sz w:val="20"/>
          <w:szCs w:val="20"/>
        </w:rPr>
        <w:t>41</w:t>
      </w:r>
      <w:r w:rsidRPr="00401BC1">
        <w:rPr>
          <w:rFonts w:asciiTheme="minorHAnsi" w:hAnsiTheme="minorHAnsi" w:cstheme="minorHAnsi"/>
          <w:b/>
          <w:sz w:val="20"/>
          <w:szCs w:val="20"/>
        </w:rPr>
        <w:t>.</w:t>
      </w:r>
      <w:r w:rsidR="00C22A35" w:rsidRPr="00401BC1">
        <w:rPr>
          <w:rFonts w:asciiTheme="minorHAnsi" w:hAnsiTheme="minorHAnsi" w:cstheme="minorHAnsi"/>
          <w:b/>
          <w:sz w:val="20"/>
          <w:szCs w:val="20"/>
        </w:rPr>
        <w:t xml:space="preserve"> Podíl zahraničních studentů v</w:t>
      </w:r>
      <w:r w:rsidR="00D40157">
        <w:rPr>
          <w:rFonts w:asciiTheme="minorHAnsi" w:hAnsiTheme="minorHAnsi" w:cstheme="minorHAnsi"/>
          <w:b/>
          <w:sz w:val="20"/>
          <w:szCs w:val="20"/>
        </w:rPr>
        <w:t>e</w:t>
      </w:r>
      <w:r w:rsidR="00C22A35" w:rsidRPr="00401BC1">
        <w:rPr>
          <w:rFonts w:asciiTheme="minorHAnsi" w:hAnsiTheme="minorHAnsi" w:cstheme="minorHAnsi"/>
          <w:b/>
          <w:sz w:val="20"/>
          <w:szCs w:val="20"/>
        </w:rPr>
        <w:t> SP</w:t>
      </w:r>
      <w:r w:rsidR="003542C3">
        <w:rPr>
          <w:rFonts w:asciiTheme="minorHAnsi" w:hAnsiTheme="minorHAnsi" w:cstheme="minorHAnsi"/>
          <w:b/>
          <w:sz w:val="20"/>
          <w:szCs w:val="20"/>
        </w:rPr>
        <w:t xml:space="preserve"> v AR 201</w:t>
      </w:r>
      <w:r w:rsidR="00076CDA">
        <w:rPr>
          <w:rFonts w:asciiTheme="minorHAnsi" w:hAnsiTheme="minorHAnsi" w:cstheme="minorHAnsi"/>
          <w:b/>
          <w:sz w:val="20"/>
          <w:szCs w:val="20"/>
        </w:rPr>
        <w:t>9</w:t>
      </w:r>
      <w:r w:rsidR="003542C3">
        <w:rPr>
          <w:rFonts w:asciiTheme="minorHAnsi" w:hAnsiTheme="minorHAnsi" w:cstheme="minorHAnsi"/>
          <w:b/>
          <w:sz w:val="20"/>
          <w:szCs w:val="20"/>
        </w:rPr>
        <w:t>/</w:t>
      </w:r>
      <w:proofErr w:type="gramStart"/>
      <w:r w:rsidR="003542C3">
        <w:rPr>
          <w:rFonts w:asciiTheme="minorHAnsi" w:hAnsiTheme="minorHAnsi" w:cstheme="minorHAnsi"/>
          <w:b/>
          <w:sz w:val="20"/>
          <w:szCs w:val="20"/>
        </w:rPr>
        <w:t>20</w:t>
      </w:r>
      <w:r w:rsidR="00076CDA">
        <w:rPr>
          <w:rFonts w:asciiTheme="minorHAnsi" w:hAnsiTheme="minorHAnsi" w:cstheme="minorHAnsi"/>
          <w:b/>
          <w:sz w:val="20"/>
          <w:szCs w:val="20"/>
        </w:rPr>
        <w:t>20</w:t>
      </w:r>
      <w:r w:rsidR="003542C3">
        <w:rPr>
          <w:rFonts w:asciiTheme="minorHAnsi" w:hAnsiTheme="minorHAnsi" w:cstheme="minorHAnsi"/>
          <w:b/>
          <w:sz w:val="20"/>
          <w:szCs w:val="20"/>
        </w:rPr>
        <w:t xml:space="preserve"> </w:t>
      </w:r>
      <w:r w:rsidR="00885D89">
        <w:rPr>
          <w:rFonts w:asciiTheme="minorHAnsi" w:hAnsiTheme="minorHAnsi" w:cstheme="minorHAnsi"/>
          <w:b/>
          <w:sz w:val="20"/>
          <w:szCs w:val="20"/>
        </w:rPr>
        <w:t>–</w:t>
      </w:r>
      <w:r w:rsidR="003542C3">
        <w:rPr>
          <w:rFonts w:asciiTheme="minorHAnsi" w:hAnsiTheme="minorHAnsi" w:cstheme="minorHAnsi"/>
          <w:b/>
          <w:sz w:val="20"/>
          <w:szCs w:val="20"/>
        </w:rPr>
        <w:t>202</w:t>
      </w:r>
      <w:r w:rsidR="0008610E">
        <w:rPr>
          <w:rFonts w:asciiTheme="minorHAnsi" w:hAnsiTheme="minorHAnsi" w:cstheme="minorHAnsi"/>
          <w:b/>
          <w:sz w:val="20"/>
          <w:szCs w:val="20"/>
        </w:rPr>
        <w:t>3</w:t>
      </w:r>
      <w:proofErr w:type="gramEnd"/>
      <w:r w:rsidR="003542C3">
        <w:rPr>
          <w:rFonts w:asciiTheme="minorHAnsi" w:hAnsiTheme="minorHAnsi" w:cstheme="minorHAnsi"/>
          <w:b/>
          <w:sz w:val="20"/>
          <w:szCs w:val="20"/>
        </w:rPr>
        <w:t>/202</w:t>
      </w:r>
      <w:r w:rsidR="0008610E">
        <w:rPr>
          <w:rFonts w:asciiTheme="minorHAnsi" w:hAnsiTheme="minorHAnsi" w:cstheme="minorHAnsi"/>
          <w:b/>
          <w:sz w:val="20"/>
          <w:szCs w:val="20"/>
        </w:rPr>
        <w:t>4</w:t>
      </w:r>
      <w:r w:rsidR="00C22A35" w:rsidRPr="00401BC1">
        <w:rPr>
          <w:rFonts w:asciiTheme="minorHAnsi" w:hAnsiTheme="minorHAnsi" w:cstheme="minorHAnsi"/>
          <w:b/>
          <w:sz w:val="20"/>
          <w:szCs w:val="20"/>
        </w:rPr>
        <w:br/>
      </w:r>
      <w:r w:rsidR="00C22A35" w:rsidRPr="00401BC1">
        <w:rPr>
          <w:rFonts w:asciiTheme="minorHAnsi" w:hAnsiTheme="minorHAnsi" w:cstheme="minorHAnsi"/>
          <w:b/>
          <w:sz w:val="18"/>
          <w:szCs w:val="20"/>
        </w:rPr>
        <w:t xml:space="preserve"> </w:t>
      </w:r>
    </w:p>
    <w:tbl>
      <w:tblPr>
        <w:tblStyle w:val="Tabulkasmkou4zvraznn2116"/>
        <w:tblW w:w="8926" w:type="dxa"/>
        <w:tblLayout w:type="fixed"/>
        <w:tblLook w:val="04A0" w:firstRow="1" w:lastRow="0" w:firstColumn="1" w:lastColumn="0" w:noHBand="0" w:noVBand="1"/>
      </w:tblPr>
      <w:tblGrid>
        <w:gridCol w:w="2122"/>
        <w:gridCol w:w="933"/>
        <w:gridCol w:w="933"/>
        <w:gridCol w:w="934"/>
        <w:gridCol w:w="933"/>
        <w:gridCol w:w="933"/>
        <w:gridCol w:w="934"/>
        <w:gridCol w:w="1204"/>
      </w:tblGrid>
      <w:tr w:rsidR="00BB30F4" w:rsidRPr="00C22A35" w14:paraId="29BAB92F" w14:textId="77777777" w:rsidTr="00AC6276">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122" w:type="dxa"/>
          </w:tcPr>
          <w:p w14:paraId="393CA710" w14:textId="506FEF53" w:rsidR="00BB30F4" w:rsidRPr="00BB30F4" w:rsidRDefault="00BB30F4" w:rsidP="00BB0CC4">
            <w:pPr>
              <w:suppressAutoHyphens/>
              <w:spacing w:after="0" w:line="240" w:lineRule="auto"/>
              <w:jc w:val="left"/>
              <w:rPr>
                <w:rFonts w:asciiTheme="minorHAnsi" w:hAnsiTheme="minorHAnsi" w:cstheme="minorHAnsi"/>
                <w:sz w:val="18"/>
                <w:szCs w:val="20"/>
              </w:rPr>
            </w:pPr>
            <w:bookmarkStart w:id="23" w:name="_Hlk138855355"/>
            <w:r w:rsidRPr="00BB30F4">
              <w:rPr>
                <w:rFonts w:asciiTheme="minorHAnsi" w:hAnsiTheme="minorHAnsi" w:cstheme="minorHAnsi"/>
                <w:sz w:val="18"/>
                <w:szCs w:val="20"/>
              </w:rPr>
              <w:t>Podíl zahraničních studentů v bakalářských SP k celkovému počtu studentů v bakalářských SP</w:t>
            </w:r>
          </w:p>
        </w:tc>
        <w:tc>
          <w:tcPr>
            <w:tcW w:w="933" w:type="dxa"/>
            <w:vAlign w:val="center"/>
          </w:tcPr>
          <w:p w14:paraId="66E1E8A0" w14:textId="54BE25D6"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FT</w:t>
            </w:r>
          </w:p>
        </w:tc>
        <w:tc>
          <w:tcPr>
            <w:tcW w:w="933" w:type="dxa"/>
            <w:vAlign w:val="center"/>
          </w:tcPr>
          <w:p w14:paraId="03A63DD6" w14:textId="1B3972A2"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FaME</w:t>
            </w:r>
          </w:p>
        </w:tc>
        <w:tc>
          <w:tcPr>
            <w:tcW w:w="934" w:type="dxa"/>
            <w:vAlign w:val="center"/>
          </w:tcPr>
          <w:p w14:paraId="1B9EE9F3" w14:textId="3499E30C"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FMK</w:t>
            </w:r>
          </w:p>
        </w:tc>
        <w:tc>
          <w:tcPr>
            <w:tcW w:w="933" w:type="dxa"/>
            <w:vAlign w:val="center"/>
          </w:tcPr>
          <w:p w14:paraId="3A81D363" w14:textId="4E400BAE"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FAI</w:t>
            </w:r>
          </w:p>
        </w:tc>
        <w:tc>
          <w:tcPr>
            <w:tcW w:w="933" w:type="dxa"/>
            <w:vAlign w:val="center"/>
          </w:tcPr>
          <w:p w14:paraId="21975B14" w14:textId="7F139347"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FHS</w:t>
            </w:r>
          </w:p>
        </w:tc>
        <w:tc>
          <w:tcPr>
            <w:tcW w:w="934" w:type="dxa"/>
            <w:vAlign w:val="center"/>
          </w:tcPr>
          <w:p w14:paraId="468DC723" w14:textId="74E98813" w:rsidR="00BB30F4" w:rsidRPr="00BB30F4" w:rsidRDefault="00885D89"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Pr>
                <w:rFonts w:asciiTheme="minorHAnsi" w:hAnsiTheme="minorHAnsi" w:cstheme="minorHAnsi"/>
                <w:sz w:val="18"/>
                <w:szCs w:val="20"/>
              </w:rPr>
              <w:t>FLKŘ</w:t>
            </w:r>
          </w:p>
        </w:tc>
        <w:tc>
          <w:tcPr>
            <w:tcW w:w="1204" w:type="dxa"/>
            <w:vAlign w:val="center"/>
          </w:tcPr>
          <w:p w14:paraId="481D5E62" w14:textId="4354D744" w:rsidR="00BB30F4" w:rsidRPr="00BB30F4" w:rsidRDefault="00BB30F4"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r w:rsidR="002E5D6B">
              <w:rPr>
                <w:rFonts w:asciiTheme="minorHAnsi" w:hAnsiTheme="minorHAnsi"/>
                <w:sz w:val="18"/>
                <w:szCs w:val="20"/>
              </w:rPr>
              <w:t xml:space="preserve"> (CPS)</w:t>
            </w:r>
          </w:p>
        </w:tc>
      </w:tr>
      <w:bookmarkEnd w:id="23"/>
      <w:tr w:rsidR="00BB30F4" w:rsidRPr="00C22A35" w14:paraId="3C10F38A"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3F862E8"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933" w:type="dxa"/>
            <w:shd w:val="clear" w:color="auto" w:fill="auto"/>
            <w:vAlign w:val="center"/>
          </w:tcPr>
          <w:p w14:paraId="7AF732B9" w14:textId="0454E6A8"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861D83E" w14:textId="00B19328"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CB1B83C" w14:textId="58C358F5"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28F5BD6D" w14:textId="147D4B5E"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auto"/>
            <w:vAlign w:val="center"/>
          </w:tcPr>
          <w:p w14:paraId="7670BA16" w14:textId="47A689B3"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auto"/>
            <w:vAlign w:val="center"/>
          </w:tcPr>
          <w:p w14:paraId="5D9FE6BC" w14:textId="564342F4"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auto"/>
            <w:vAlign w:val="center"/>
          </w:tcPr>
          <w:p w14:paraId="5A63A72B" w14:textId="409BBF61" w:rsidR="00BB30F4" w:rsidRPr="00BB30F4" w:rsidRDefault="00BB30F4"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573DC4CC"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15BC394" w14:textId="77777777" w:rsidR="00BB30F4" w:rsidRPr="00BB30F4" w:rsidRDefault="00BB30F4" w:rsidP="00BB0CC4">
            <w:pPr>
              <w:suppressAutoHyphens/>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2020/2021</w:t>
            </w:r>
          </w:p>
        </w:tc>
        <w:tc>
          <w:tcPr>
            <w:tcW w:w="933" w:type="dxa"/>
            <w:shd w:val="clear" w:color="auto" w:fill="FBE4D5" w:themeFill="accent2" w:themeFillTint="33"/>
            <w:vAlign w:val="center"/>
          </w:tcPr>
          <w:p w14:paraId="686B0BC9" w14:textId="48215B2D"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6DB00425" w14:textId="42B3A444"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49BEF63" w14:textId="5938974E"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3D3B6AD4" w14:textId="6B115F2E"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3" w:type="dxa"/>
            <w:shd w:val="clear" w:color="auto" w:fill="FBE4D5" w:themeFill="accent2" w:themeFillTint="33"/>
            <w:vAlign w:val="center"/>
          </w:tcPr>
          <w:p w14:paraId="2B7E13E5" w14:textId="5AFD63A1"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934" w:type="dxa"/>
            <w:shd w:val="clear" w:color="auto" w:fill="FBE4D5" w:themeFill="accent2" w:themeFillTint="33"/>
            <w:vAlign w:val="center"/>
          </w:tcPr>
          <w:p w14:paraId="1ECDF99B" w14:textId="45E3FBE4"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204" w:type="dxa"/>
            <w:shd w:val="clear" w:color="auto" w:fill="FBE4D5" w:themeFill="accent2" w:themeFillTint="33"/>
            <w:vAlign w:val="center"/>
          </w:tcPr>
          <w:p w14:paraId="5EED78BD" w14:textId="3209C986" w:rsidR="00BB30F4" w:rsidRPr="00BB30F4" w:rsidRDefault="00BB30F4"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3E34DF" w:rsidRPr="00C22A35" w14:paraId="527EF216"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00DC96F7" w14:textId="60A350D4" w:rsidR="003E34DF" w:rsidRPr="00BB30F4" w:rsidRDefault="003E34DF"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2021/2022</w:t>
            </w:r>
          </w:p>
        </w:tc>
        <w:tc>
          <w:tcPr>
            <w:tcW w:w="933" w:type="dxa"/>
            <w:shd w:val="clear" w:color="auto" w:fill="FFFFFF" w:themeFill="background1"/>
            <w:vAlign w:val="center"/>
          </w:tcPr>
          <w:p w14:paraId="29984432" w14:textId="73DEC607"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933" w:type="dxa"/>
            <w:shd w:val="clear" w:color="auto" w:fill="FFFFFF" w:themeFill="background1"/>
            <w:vAlign w:val="center"/>
          </w:tcPr>
          <w:p w14:paraId="517CEA10" w14:textId="445FE384"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934" w:type="dxa"/>
            <w:shd w:val="clear" w:color="auto" w:fill="FFFFFF" w:themeFill="background1"/>
            <w:vAlign w:val="center"/>
          </w:tcPr>
          <w:p w14:paraId="402C3A1F" w14:textId="2DA82B3A"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933" w:type="dxa"/>
            <w:shd w:val="clear" w:color="auto" w:fill="FFFFFF" w:themeFill="background1"/>
            <w:vAlign w:val="center"/>
          </w:tcPr>
          <w:p w14:paraId="7BBE925F" w14:textId="278F159B"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933" w:type="dxa"/>
            <w:shd w:val="clear" w:color="auto" w:fill="FFFFFF" w:themeFill="background1"/>
            <w:vAlign w:val="center"/>
          </w:tcPr>
          <w:p w14:paraId="590241EB" w14:textId="373CA45D"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934" w:type="dxa"/>
            <w:shd w:val="clear" w:color="auto" w:fill="FFFFFF" w:themeFill="background1"/>
            <w:vAlign w:val="center"/>
          </w:tcPr>
          <w:p w14:paraId="46A7B481" w14:textId="2C7A6172"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204" w:type="dxa"/>
            <w:shd w:val="clear" w:color="auto" w:fill="FFFFFF" w:themeFill="background1"/>
            <w:vAlign w:val="center"/>
          </w:tcPr>
          <w:p w14:paraId="2AC4946D" w14:textId="6DF92E33" w:rsidR="003E34DF" w:rsidRPr="00BB30F4" w:rsidRDefault="003E34DF"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0,0 %</w:t>
            </w:r>
          </w:p>
        </w:tc>
      </w:tr>
      <w:tr w:rsidR="00555FF0" w:rsidRPr="00C22A35" w14:paraId="3BE9BE8C"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41D1636" w14:textId="50B5B539" w:rsidR="00555FF0" w:rsidRDefault="00555FF0" w:rsidP="00BB0CC4">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lastRenderedPageBreak/>
              <w:t>2022/2023</w:t>
            </w:r>
          </w:p>
        </w:tc>
        <w:tc>
          <w:tcPr>
            <w:tcW w:w="933" w:type="dxa"/>
            <w:shd w:val="clear" w:color="auto" w:fill="FBE4D5" w:themeFill="accent2" w:themeFillTint="33"/>
            <w:vAlign w:val="center"/>
          </w:tcPr>
          <w:p w14:paraId="1AEA0989" w14:textId="65F62CF6"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3" w:type="dxa"/>
            <w:shd w:val="clear" w:color="auto" w:fill="FBE4D5" w:themeFill="accent2" w:themeFillTint="33"/>
            <w:vAlign w:val="center"/>
          </w:tcPr>
          <w:p w14:paraId="1F7C803F" w14:textId="3027D0BB"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2,7 %</w:t>
            </w:r>
          </w:p>
        </w:tc>
        <w:tc>
          <w:tcPr>
            <w:tcW w:w="934" w:type="dxa"/>
            <w:shd w:val="clear" w:color="auto" w:fill="FBE4D5" w:themeFill="accent2" w:themeFillTint="33"/>
            <w:vAlign w:val="center"/>
          </w:tcPr>
          <w:p w14:paraId="0650C290" w14:textId="027F56FA"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2,4 %</w:t>
            </w:r>
          </w:p>
        </w:tc>
        <w:tc>
          <w:tcPr>
            <w:tcW w:w="933" w:type="dxa"/>
            <w:shd w:val="clear" w:color="auto" w:fill="FBE4D5" w:themeFill="accent2" w:themeFillTint="33"/>
            <w:vAlign w:val="center"/>
          </w:tcPr>
          <w:p w14:paraId="6344C156" w14:textId="6A385B68"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3,0 %</w:t>
            </w:r>
          </w:p>
        </w:tc>
        <w:tc>
          <w:tcPr>
            <w:tcW w:w="933" w:type="dxa"/>
            <w:shd w:val="clear" w:color="auto" w:fill="FBE4D5" w:themeFill="accent2" w:themeFillTint="33"/>
            <w:vAlign w:val="center"/>
          </w:tcPr>
          <w:p w14:paraId="5FB9F4D4" w14:textId="0F179388"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FBE4D5" w:themeFill="accent2" w:themeFillTint="33"/>
            <w:vAlign w:val="center"/>
          </w:tcPr>
          <w:p w14:paraId="7BF25B21" w14:textId="16837E5C"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204" w:type="dxa"/>
            <w:shd w:val="clear" w:color="auto" w:fill="FBE4D5" w:themeFill="accent2" w:themeFillTint="33"/>
            <w:vAlign w:val="center"/>
          </w:tcPr>
          <w:p w14:paraId="1B9EF355" w14:textId="4D933A81" w:rsidR="00555FF0" w:rsidRDefault="00555FF0"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CD6197" w:rsidRPr="00C22A35" w14:paraId="56CD1E83"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22992B26" w14:textId="21C288B6" w:rsidR="00CD6197" w:rsidRDefault="00CD6197" w:rsidP="00CD6197">
            <w:pPr>
              <w:suppressAutoHyphens/>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2023/2024</w:t>
            </w:r>
          </w:p>
        </w:tc>
        <w:tc>
          <w:tcPr>
            <w:tcW w:w="933" w:type="dxa"/>
            <w:shd w:val="clear" w:color="auto" w:fill="auto"/>
            <w:vAlign w:val="center"/>
          </w:tcPr>
          <w:p w14:paraId="6919075A" w14:textId="54A0B740"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0,9 %</w:t>
            </w:r>
          </w:p>
        </w:tc>
        <w:tc>
          <w:tcPr>
            <w:tcW w:w="933" w:type="dxa"/>
            <w:shd w:val="clear" w:color="auto" w:fill="auto"/>
            <w:vAlign w:val="center"/>
          </w:tcPr>
          <w:p w14:paraId="003BEA88" w14:textId="34A2EB6A"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3,3 %</w:t>
            </w:r>
          </w:p>
        </w:tc>
        <w:tc>
          <w:tcPr>
            <w:tcW w:w="934" w:type="dxa"/>
            <w:shd w:val="clear" w:color="auto" w:fill="auto"/>
            <w:vAlign w:val="center"/>
          </w:tcPr>
          <w:p w14:paraId="15A106ED" w14:textId="692E2130"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2,3 %</w:t>
            </w:r>
          </w:p>
        </w:tc>
        <w:tc>
          <w:tcPr>
            <w:tcW w:w="933" w:type="dxa"/>
            <w:shd w:val="clear" w:color="auto" w:fill="auto"/>
            <w:vAlign w:val="center"/>
          </w:tcPr>
          <w:p w14:paraId="5D936952" w14:textId="29BC2CE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2,8 %</w:t>
            </w:r>
          </w:p>
        </w:tc>
        <w:tc>
          <w:tcPr>
            <w:tcW w:w="933" w:type="dxa"/>
            <w:shd w:val="clear" w:color="auto" w:fill="auto"/>
            <w:vAlign w:val="center"/>
          </w:tcPr>
          <w:p w14:paraId="7B3C51F9" w14:textId="3313FE3A"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1,0 %</w:t>
            </w:r>
          </w:p>
        </w:tc>
        <w:tc>
          <w:tcPr>
            <w:tcW w:w="934" w:type="dxa"/>
            <w:shd w:val="clear" w:color="auto" w:fill="auto"/>
            <w:vAlign w:val="center"/>
          </w:tcPr>
          <w:p w14:paraId="5421B20B" w14:textId="210CBC28"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0,6 %</w:t>
            </w:r>
          </w:p>
        </w:tc>
        <w:tc>
          <w:tcPr>
            <w:tcW w:w="1204" w:type="dxa"/>
            <w:shd w:val="clear" w:color="auto" w:fill="auto"/>
            <w:vAlign w:val="center"/>
          </w:tcPr>
          <w:p w14:paraId="2BB8421D" w14:textId="009B1025"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20"/>
              </w:rPr>
            </w:pPr>
            <w:r>
              <w:rPr>
                <w:rFonts w:ascii="Calibri" w:hAnsi="Calibri" w:cs="Calibri"/>
                <w:color w:val="000000"/>
                <w:sz w:val="18"/>
                <w:szCs w:val="20"/>
              </w:rPr>
              <w:t>0,0 %</w:t>
            </w:r>
          </w:p>
        </w:tc>
      </w:tr>
      <w:tr w:rsidR="00CD6197" w:rsidRPr="00BB30F4" w14:paraId="4FF7393B" w14:textId="77777777" w:rsidTr="00AC6276">
        <w:trPr>
          <w:trHeight w:val="1360"/>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7B3B3A7" w14:textId="5F0A87C6" w:rsidR="00CD6197" w:rsidRPr="00BB30F4" w:rsidRDefault="00CD6197" w:rsidP="00CD6197">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magisterských SP k celkovému počtu studentů v magisterských SP</w:t>
            </w:r>
          </w:p>
        </w:tc>
        <w:tc>
          <w:tcPr>
            <w:tcW w:w="933" w:type="dxa"/>
            <w:shd w:val="clear" w:color="auto" w:fill="ED7D31"/>
            <w:vAlign w:val="center"/>
          </w:tcPr>
          <w:p w14:paraId="43FFFCF0" w14:textId="33A1B3AB"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vAlign w:val="center"/>
          </w:tcPr>
          <w:p w14:paraId="4E9752FC" w14:textId="5D7670ED"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1E57788C" w14:textId="23D70AB8"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vAlign w:val="center"/>
          </w:tcPr>
          <w:p w14:paraId="1CB85506" w14:textId="0BC2E76D"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vAlign w:val="center"/>
          </w:tcPr>
          <w:p w14:paraId="66A28990" w14:textId="4F34E503"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048456F9" w14:textId="3B428892"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vAlign w:val="center"/>
          </w:tcPr>
          <w:p w14:paraId="64093305" w14:textId="7255507C"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Pr>
                <w:rFonts w:asciiTheme="minorHAnsi" w:hAnsiTheme="minorHAnsi"/>
                <w:b/>
                <w:color w:val="FFFFFF" w:themeColor="background1"/>
                <w:sz w:val="18"/>
                <w:szCs w:val="20"/>
              </w:rPr>
              <w:t xml:space="preserve"> (CPS)</w:t>
            </w:r>
          </w:p>
        </w:tc>
      </w:tr>
      <w:tr w:rsidR="00CD6197" w:rsidRPr="00BB30F4" w14:paraId="7052EB85"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260DBD4"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68DE25E9" w14:textId="5450DD8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D6149F1" w14:textId="40876D3E"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085E646B" w14:textId="6FF14A53"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283F0363" w14:textId="29D51074"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1471AE61" w14:textId="4CB82AB3"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683B88AA" w14:textId="73CCC05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4EF6E242" w14:textId="0A180F9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044F8BB0"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8223C96"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147B164B" w14:textId="3D50235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12FFE1" w14:textId="7951571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0EF4343" w14:textId="16BD3BA7"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5F44A17" w14:textId="74A645E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17CB2BA6" w14:textId="5E3C5C9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68564A3B" w14:textId="10FB7B36"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516AABD9" w14:textId="581B9382"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05FB9100"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7C717B05" w14:textId="5E73A8FC" w:rsidR="00CD6197" w:rsidRPr="00BB30F4"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288974F1" w14:textId="7A58C50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933" w:type="dxa"/>
            <w:shd w:val="clear" w:color="auto" w:fill="FFFFFF" w:themeFill="background1"/>
            <w:vAlign w:val="center"/>
          </w:tcPr>
          <w:p w14:paraId="3C57FA6C" w14:textId="3A8B5C5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934" w:type="dxa"/>
            <w:shd w:val="clear" w:color="auto" w:fill="FFFFFF" w:themeFill="background1"/>
            <w:vAlign w:val="center"/>
          </w:tcPr>
          <w:p w14:paraId="162ED5E8" w14:textId="0F620B1D"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933" w:type="dxa"/>
            <w:shd w:val="clear" w:color="auto" w:fill="FFFFFF" w:themeFill="background1"/>
            <w:vAlign w:val="center"/>
          </w:tcPr>
          <w:p w14:paraId="1DD0E280" w14:textId="3F51100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933" w:type="dxa"/>
            <w:shd w:val="clear" w:color="auto" w:fill="FFFFFF" w:themeFill="background1"/>
            <w:vAlign w:val="center"/>
          </w:tcPr>
          <w:p w14:paraId="718E0B55" w14:textId="23E0DB19"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155BCFA" w14:textId="04421FE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1204" w:type="dxa"/>
            <w:shd w:val="clear" w:color="auto" w:fill="FFFFFF" w:themeFill="background1"/>
            <w:vAlign w:val="center"/>
          </w:tcPr>
          <w:p w14:paraId="013FC1D4" w14:textId="77CEC83E"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r>
      <w:tr w:rsidR="00CD6197" w:rsidRPr="00BB30F4" w14:paraId="1B322177"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37F00CD5" w14:textId="76D9211A"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0F2920C6" w14:textId="02D7E05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1,8 %</w:t>
            </w:r>
          </w:p>
        </w:tc>
        <w:tc>
          <w:tcPr>
            <w:tcW w:w="933" w:type="dxa"/>
            <w:shd w:val="clear" w:color="auto" w:fill="FBE4D5" w:themeFill="accent2" w:themeFillTint="33"/>
            <w:vAlign w:val="center"/>
          </w:tcPr>
          <w:p w14:paraId="37DAF3CB" w14:textId="2EC5AFFD"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FBE4D5" w:themeFill="accent2" w:themeFillTint="33"/>
            <w:vAlign w:val="center"/>
          </w:tcPr>
          <w:p w14:paraId="65C77E7F" w14:textId="70FD3C99"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3,0 %</w:t>
            </w:r>
          </w:p>
        </w:tc>
        <w:tc>
          <w:tcPr>
            <w:tcW w:w="933" w:type="dxa"/>
            <w:shd w:val="clear" w:color="auto" w:fill="FBE4D5" w:themeFill="accent2" w:themeFillTint="33"/>
            <w:vAlign w:val="center"/>
          </w:tcPr>
          <w:p w14:paraId="314CC07A" w14:textId="3E0AB98F"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3,6 %</w:t>
            </w:r>
          </w:p>
        </w:tc>
        <w:tc>
          <w:tcPr>
            <w:tcW w:w="933" w:type="dxa"/>
            <w:shd w:val="clear" w:color="auto" w:fill="FBE4D5" w:themeFill="accent2" w:themeFillTint="33"/>
            <w:vAlign w:val="center"/>
          </w:tcPr>
          <w:p w14:paraId="6880E933" w14:textId="3C7D861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347F4469" w14:textId="368D9305"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1204" w:type="dxa"/>
            <w:shd w:val="clear" w:color="auto" w:fill="FBE4D5" w:themeFill="accent2" w:themeFillTint="33"/>
            <w:vAlign w:val="center"/>
          </w:tcPr>
          <w:p w14:paraId="117045CA" w14:textId="704DF3EA"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CD6197" w:rsidRPr="00BB30F4" w14:paraId="65D1A8D9"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06ED51A3" w14:textId="750AF53D"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2023/2024</w:t>
            </w:r>
          </w:p>
        </w:tc>
        <w:tc>
          <w:tcPr>
            <w:tcW w:w="933" w:type="dxa"/>
            <w:shd w:val="clear" w:color="auto" w:fill="auto"/>
            <w:vAlign w:val="center"/>
          </w:tcPr>
          <w:p w14:paraId="59618FB6" w14:textId="17FA4331"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1,6 %</w:t>
            </w:r>
          </w:p>
        </w:tc>
        <w:tc>
          <w:tcPr>
            <w:tcW w:w="933" w:type="dxa"/>
            <w:shd w:val="clear" w:color="auto" w:fill="auto"/>
            <w:vAlign w:val="center"/>
          </w:tcPr>
          <w:p w14:paraId="0ED32D7C" w14:textId="76F076C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4,0 %</w:t>
            </w:r>
          </w:p>
        </w:tc>
        <w:tc>
          <w:tcPr>
            <w:tcW w:w="934" w:type="dxa"/>
            <w:shd w:val="clear" w:color="auto" w:fill="auto"/>
            <w:vAlign w:val="center"/>
          </w:tcPr>
          <w:p w14:paraId="5684A4E5" w14:textId="020AAC0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2,8 %</w:t>
            </w:r>
          </w:p>
        </w:tc>
        <w:tc>
          <w:tcPr>
            <w:tcW w:w="933" w:type="dxa"/>
            <w:shd w:val="clear" w:color="auto" w:fill="auto"/>
            <w:vAlign w:val="center"/>
          </w:tcPr>
          <w:p w14:paraId="39B6BD88" w14:textId="6E7677A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3,4 %</w:t>
            </w:r>
          </w:p>
        </w:tc>
        <w:tc>
          <w:tcPr>
            <w:tcW w:w="933" w:type="dxa"/>
            <w:shd w:val="clear" w:color="auto" w:fill="auto"/>
            <w:vAlign w:val="center"/>
          </w:tcPr>
          <w:p w14:paraId="3291EA2A" w14:textId="51D9768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0,1 %</w:t>
            </w:r>
          </w:p>
        </w:tc>
        <w:tc>
          <w:tcPr>
            <w:tcW w:w="934" w:type="dxa"/>
            <w:shd w:val="clear" w:color="auto" w:fill="auto"/>
            <w:vAlign w:val="center"/>
          </w:tcPr>
          <w:p w14:paraId="22D12C58" w14:textId="1EA5B5D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0,4 %</w:t>
            </w:r>
          </w:p>
        </w:tc>
        <w:tc>
          <w:tcPr>
            <w:tcW w:w="1204" w:type="dxa"/>
            <w:shd w:val="clear" w:color="auto" w:fill="auto"/>
            <w:vAlign w:val="center"/>
          </w:tcPr>
          <w:p w14:paraId="4D9EF2B3" w14:textId="563E0944"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r>
      <w:tr w:rsidR="00CD6197" w:rsidRPr="00BB30F4" w14:paraId="20820E83" w14:textId="77777777" w:rsidTr="00AC6276">
        <w:trPr>
          <w:trHeight w:val="1136"/>
        </w:trPr>
        <w:tc>
          <w:tcPr>
            <w:cnfStyle w:val="001000000000" w:firstRow="0" w:lastRow="0" w:firstColumn="1" w:lastColumn="0" w:oddVBand="0" w:evenVBand="0" w:oddHBand="0" w:evenHBand="0" w:firstRowFirstColumn="0" w:firstRowLastColumn="0" w:lastRowFirstColumn="0" w:lastRowLastColumn="0"/>
            <w:tcW w:w="2122" w:type="dxa"/>
            <w:shd w:val="clear" w:color="auto" w:fill="ED7D31"/>
          </w:tcPr>
          <w:p w14:paraId="7AAE88F8" w14:textId="6CC91084" w:rsidR="00CD6197" w:rsidRPr="00BB30F4" w:rsidRDefault="00CD6197" w:rsidP="00CD6197">
            <w:pPr>
              <w:suppressAutoHyphens/>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933" w:type="dxa"/>
            <w:shd w:val="clear" w:color="auto" w:fill="ED7D31"/>
            <w:vAlign w:val="center"/>
          </w:tcPr>
          <w:p w14:paraId="14C98E7A" w14:textId="6C772866"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FT</w:t>
            </w:r>
          </w:p>
        </w:tc>
        <w:tc>
          <w:tcPr>
            <w:tcW w:w="933" w:type="dxa"/>
            <w:shd w:val="clear" w:color="auto" w:fill="ED7D31"/>
            <w:vAlign w:val="center"/>
          </w:tcPr>
          <w:p w14:paraId="136BA5E1" w14:textId="3255C844"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FaME</w:t>
            </w:r>
          </w:p>
        </w:tc>
        <w:tc>
          <w:tcPr>
            <w:tcW w:w="934" w:type="dxa"/>
            <w:shd w:val="clear" w:color="auto" w:fill="ED7D31"/>
            <w:vAlign w:val="center"/>
          </w:tcPr>
          <w:p w14:paraId="23C76E20" w14:textId="1FF0B23F"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FMK</w:t>
            </w:r>
          </w:p>
        </w:tc>
        <w:tc>
          <w:tcPr>
            <w:tcW w:w="933" w:type="dxa"/>
            <w:shd w:val="clear" w:color="auto" w:fill="ED7D31"/>
            <w:vAlign w:val="center"/>
          </w:tcPr>
          <w:p w14:paraId="34D87CBF" w14:textId="6FF2D0AF"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FAI</w:t>
            </w:r>
          </w:p>
        </w:tc>
        <w:tc>
          <w:tcPr>
            <w:tcW w:w="933" w:type="dxa"/>
            <w:shd w:val="clear" w:color="auto" w:fill="ED7D31"/>
            <w:vAlign w:val="center"/>
          </w:tcPr>
          <w:p w14:paraId="70366AEC" w14:textId="513CB372"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FHS</w:t>
            </w:r>
          </w:p>
        </w:tc>
        <w:tc>
          <w:tcPr>
            <w:tcW w:w="934" w:type="dxa"/>
            <w:shd w:val="clear" w:color="auto" w:fill="ED7D31"/>
            <w:vAlign w:val="center"/>
          </w:tcPr>
          <w:p w14:paraId="72B0E122" w14:textId="20BD0F95"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cstheme="minorHAnsi"/>
                <w:b/>
                <w:color w:val="FFFFFF" w:themeColor="background1"/>
                <w:sz w:val="18"/>
                <w:szCs w:val="20"/>
              </w:rPr>
              <w:t>FLKŘ</w:t>
            </w:r>
          </w:p>
        </w:tc>
        <w:tc>
          <w:tcPr>
            <w:tcW w:w="1204" w:type="dxa"/>
            <w:shd w:val="clear" w:color="auto" w:fill="ED7D31"/>
            <w:vAlign w:val="center"/>
          </w:tcPr>
          <w:p w14:paraId="06B9C9DE" w14:textId="2BA40F50" w:rsidR="00CD6197" w:rsidRPr="007E707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7E7074">
              <w:rPr>
                <w:rFonts w:asciiTheme="minorHAnsi" w:hAnsiTheme="minorHAnsi"/>
                <w:b/>
                <w:color w:val="FFFFFF" w:themeColor="background1"/>
                <w:sz w:val="18"/>
                <w:szCs w:val="20"/>
              </w:rPr>
              <w:t>Celoškolské pracoviště</w:t>
            </w:r>
            <w:r>
              <w:rPr>
                <w:rFonts w:asciiTheme="minorHAnsi" w:hAnsiTheme="minorHAnsi"/>
                <w:b/>
                <w:color w:val="FFFFFF" w:themeColor="background1"/>
                <w:sz w:val="18"/>
                <w:szCs w:val="20"/>
              </w:rPr>
              <w:t xml:space="preserve"> (CPS)</w:t>
            </w:r>
          </w:p>
        </w:tc>
      </w:tr>
      <w:tr w:rsidR="00CD6197" w:rsidRPr="00BB30F4" w14:paraId="72637AD3"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4A349EAF"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933" w:type="dxa"/>
            <w:shd w:val="clear" w:color="auto" w:fill="auto"/>
            <w:vAlign w:val="center"/>
          </w:tcPr>
          <w:p w14:paraId="5FB88E04" w14:textId="15D70B3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462D259D" w14:textId="4EF681DA"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4D08E308" w14:textId="3379AA88"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8FA926E" w14:textId="60AC8121"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auto"/>
            <w:vAlign w:val="center"/>
          </w:tcPr>
          <w:p w14:paraId="6FD06EB5" w14:textId="42B91847"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auto"/>
            <w:vAlign w:val="center"/>
          </w:tcPr>
          <w:p w14:paraId="2A341369" w14:textId="4D72ABD6"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FFFFF"/>
            <w:vAlign w:val="center"/>
          </w:tcPr>
          <w:p w14:paraId="2AD96E26" w14:textId="1A955387"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2F88580F"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6D6BD461" w14:textId="77777777" w:rsidR="00CD6197" w:rsidRPr="00BB30F4" w:rsidRDefault="00CD6197" w:rsidP="00CD6197">
            <w:pPr>
              <w:suppressAutoHyphens/>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933" w:type="dxa"/>
            <w:shd w:val="clear" w:color="auto" w:fill="FBE4D5" w:themeFill="accent2" w:themeFillTint="33"/>
            <w:vAlign w:val="center"/>
          </w:tcPr>
          <w:p w14:paraId="5CBF8473" w14:textId="75D6274D"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3A490951" w14:textId="33AEAB83"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1EF74497" w14:textId="5D8FF47A"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0F0F185F" w14:textId="76A2DAB0"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3" w:type="dxa"/>
            <w:shd w:val="clear" w:color="auto" w:fill="FBE4D5" w:themeFill="accent2" w:themeFillTint="33"/>
            <w:vAlign w:val="center"/>
          </w:tcPr>
          <w:p w14:paraId="51269AE0" w14:textId="51E52153"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934" w:type="dxa"/>
            <w:shd w:val="clear" w:color="auto" w:fill="FBE4D5" w:themeFill="accent2" w:themeFillTint="33"/>
            <w:vAlign w:val="center"/>
          </w:tcPr>
          <w:p w14:paraId="51105D37" w14:textId="433713B9"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204" w:type="dxa"/>
            <w:shd w:val="clear" w:color="auto" w:fill="FBE4D5" w:themeFill="accent2" w:themeFillTint="33"/>
            <w:vAlign w:val="center"/>
          </w:tcPr>
          <w:p w14:paraId="7BD4D8A6" w14:textId="32FC7806" w:rsidR="00CD6197" w:rsidRPr="00BB30F4"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r>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CD6197" w:rsidRPr="00BB30F4" w14:paraId="3EF645DB" w14:textId="77777777" w:rsidTr="007E707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vAlign w:val="center"/>
          </w:tcPr>
          <w:p w14:paraId="685B3E6F" w14:textId="68D9B67A" w:rsidR="00CD6197" w:rsidRPr="00BB30F4"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933" w:type="dxa"/>
            <w:shd w:val="clear" w:color="auto" w:fill="FFFFFF" w:themeFill="background1"/>
            <w:vAlign w:val="center"/>
          </w:tcPr>
          <w:p w14:paraId="0F7712CD" w14:textId="2CD54F8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933" w:type="dxa"/>
            <w:shd w:val="clear" w:color="auto" w:fill="FFFFFF" w:themeFill="background1"/>
            <w:vAlign w:val="center"/>
          </w:tcPr>
          <w:p w14:paraId="6618FA38" w14:textId="0E59811C"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934" w:type="dxa"/>
            <w:shd w:val="clear" w:color="auto" w:fill="FFFFFF" w:themeFill="background1"/>
            <w:vAlign w:val="center"/>
          </w:tcPr>
          <w:p w14:paraId="67441593" w14:textId="1ABABB15"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933" w:type="dxa"/>
            <w:shd w:val="clear" w:color="auto" w:fill="FFFFFF" w:themeFill="background1"/>
            <w:vAlign w:val="center"/>
          </w:tcPr>
          <w:p w14:paraId="39FCA36F" w14:textId="08A7D90B"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933" w:type="dxa"/>
            <w:shd w:val="clear" w:color="auto" w:fill="FFFFFF" w:themeFill="background1"/>
            <w:vAlign w:val="center"/>
          </w:tcPr>
          <w:p w14:paraId="2C16BCE8" w14:textId="2A3E2841"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934" w:type="dxa"/>
            <w:shd w:val="clear" w:color="auto" w:fill="FFFFFF" w:themeFill="background1"/>
            <w:vAlign w:val="center"/>
          </w:tcPr>
          <w:p w14:paraId="7F59D31D" w14:textId="2D9B145D"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c>
          <w:tcPr>
            <w:tcW w:w="1204" w:type="dxa"/>
            <w:shd w:val="clear" w:color="auto" w:fill="FFFFFF" w:themeFill="background1"/>
            <w:vAlign w:val="center"/>
          </w:tcPr>
          <w:p w14:paraId="340500A3" w14:textId="316909F4" w:rsidR="00CD6197" w:rsidRPr="00BB30F4"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r w:rsidR="00CD6197" w:rsidRPr="00BB30F4" w14:paraId="64ADAC1F" w14:textId="77777777" w:rsidTr="007E7074">
        <w:trPr>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FBE4D5" w:themeFill="accent2" w:themeFillTint="33"/>
            <w:vAlign w:val="center"/>
          </w:tcPr>
          <w:p w14:paraId="703BC53C" w14:textId="7F64F7D9"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2022/2023</w:t>
            </w:r>
          </w:p>
        </w:tc>
        <w:tc>
          <w:tcPr>
            <w:tcW w:w="933" w:type="dxa"/>
            <w:shd w:val="clear" w:color="auto" w:fill="FBE4D5" w:themeFill="accent2" w:themeFillTint="33"/>
            <w:vAlign w:val="center"/>
          </w:tcPr>
          <w:p w14:paraId="400A8D5A" w14:textId="5F852C54"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2,9 %</w:t>
            </w:r>
          </w:p>
        </w:tc>
        <w:tc>
          <w:tcPr>
            <w:tcW w:w="933" w:type="dxa"/>
            <w:shd w:val="clear" w:color="auto" w:fill="FBE4D5" w:themeFill="accent2" w:themeFillTint="33"/>
            <w:vAlign w:val="center"/>
          </w:tcPr>
          <w:p w14:paraId="6FDD8797" w14:textId="13026CF5"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20,5 %</w:t>
            </w:r>
          </w:p>
        </w:tc>
        <w:tc>
          <w:tcPr>
            <w:tcW w:w="934" w:type="dxa"/>
            <w:shd w:val="clear" w:color="auto" w:fill="FBE4D5" w:themeFill="accent2" w:themeFillTint="33"/>
            <w:vAlign w:val="center"/>
          </w:tcPr>
          <w:p w14:paraId="20A79A27" w14:textId="5F1AAFB2"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2,2 %</w:t>
            </w:r>
          </w:p>
        </w:tc>
        <w:tc>
          <w:tcPr>
            <w:tcW w:w="933" w:type="dxa"/>
            <w:shd w:val="clear" w:color="auto" w:fill="FBE4D5" w:themeFill="accent2" w:themeFillTint="33"/>
            <w:vAlign w:val="center"/>
          </w:tcPr>
          <w:p w14:paraId="58D18C07" w14:textId="1DD31E73"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7,8 %</w:t>
            </w:r>
          </w:p>
        </w:tc>
        <w:tc>
          <w:tcPr>
            <w:tcW w:w="933" w:type="dxa"/>
            <w:shd w:val="clear" w:color="auto" w:fill="FBE4D5" w:themeFill="accent2" w:themeFillTint="33"/>
            <w:vAlign w:val="center"/>
          </w:tcPr>
          <w:p w14:paraId="79F5DBC8" w14:textId="4743F300"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0,2 %</w:t>
            </w:r>
          </w:p>
        </w:tc>
        <w:tc>
          <w:tcPr>
            <w:tcW w:w="934" w:type="dxa"/>
            <w:shd w:val="clear" w:color="auto" w:fill="FBE4D5" w:themeFill="accent2" w:themeFillTint="33"/>
            <w:vAlign w:val="center"/>
          </w:tcPr>
          <w:p w14:paraId="67FD6F6E" w14:textId="14CE1CF2"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1204" w:type="dxa"/>
            <w:shd w:val="clear" w:color="auto" w:fill="FBE4D5" w:themeFill="accent2" w:themeFillTint="33"/>
            <w:vAlign w:val="center"/>
          </w:tcPr>
          <w:p w14:paraId="00A8BED5" w14:textId="42393081" w:rsidR="00CD6197" w:rsidRDefault="00CD6197" w:rsidP="00CD6197">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4,5 %</w:t>
            </w:r>
          </w:p>
        </w:tc>
      </w:tr>
      <w:tr w:rsidR="00CD6197" w:rsidRPr="00BB30F4" w14:paraId="1EAAA829" w14:textId="77777777" w:rsidTr="0008610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tcPr>
          <w:p w14:paraId="54026155" w14:textId="5991AF10" w:rsidR="00CD6197" w:rsidRDefault="00CD6197" w:rsidP="00CD6197">
            <w:pPr>
              <w:suppressAutoHyphens/>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2023/2024</w:t>
            </w:r>
          </w:p>
        </w:tc>
        <w:tc>
          <w:tcPr>
            <w:tcW w:w="933" w:type="dxa"/>
            <w:shd w:val="clear" w:color="auto" w:fill="auto"/>
            <w:vAlign w:val="center"/>
          </w:tcPr>
          <w:p w14:paraId="7A5CD4EA" w14:textId="377B97E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3,9 %</w:t>
            </w:r>
          </w:p>
        </w:tc>
        <w:tc>
          <w:tcPr>
            <w:tcW w:w="933" w:type="dxa"/>
            <w:shd w:val="clear" w:color="auto" w:fill="auto"/>
            <w:vAlign w:val="center"/>
          </w:tcPr>
          <w:p w14:paraId="56610972" w14:textId="1B80154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20,7 %</w:t>
            </w:r>
          </w:p>
        </w:tc>
        <w:tc>
          <w:tcPr>
            <w:tcW w:w="934" w:type="dxa"/>
            <w:shd w:val="clear" w:color="auto" w:fill="auto"/>
            <w:vAlign w:val="center"/>
          </w:tcPr>
          <w:p w14:paraId="63B43EBE" w14:textId="1BBCDE6C"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1,0 %</w:t>
            </w:r>
          </w:p>
        </w:tc>
        <w:tc>
          <w:tcPr>
            <w:tcW w:w="933" w:type="dxa"/>
            <w:shd w:val="clear" w:color="auto" w:fill="auto"/>
            <w:vAlign w:val="center"/>
          </w:tcPr>
          <w:p w14:paraId="14D7E12F" w14:textId="37AD8D5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8,9 %</w:t>
            </w:r>
          </w:p>
        </w:tc>
        <w:tc>
          <w:tcPr>
            <w:tcW w:w="933" w:type="dxa"/>
            <w:shd w:val="clear" w:color="auto" w:fill="auto"/>
            <w:vAlign w:val="center"/>
          </w:tcPr>
          <w:p w14:paraId="38E6799A" w14:textId="1814B7C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0,3 %</w:t>
            </w:r>
          </w:p>
        </w:tc>
        <w:tc>
          <w:tcPr>
            <w:tcW w:w="934" w:type="dxa"/>
            <w:shd w:val="clear" w:color="auto" w:fill="auto"/>
            <w:vAlign w:val="center"/>
          </w:tcPr>
          <w:p w14:paraId="7CD3E541" w14:textId="6DDAE6F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0,0 %</w:t>
            </w:r>
          </w:p>
        </w:tc>
        <w:tc>
          <w:tcPr>
            <w:tcW w:w="1204" w:type="dxa"/>
            <w:shd w:val="clear" w:color="auto" w:fill="auto"/>
            <w:vAlign w:val="center"/>
          </w:tcPr>
          <w:p w14:paraId="680EE66C" w14:textId="01DC83BB"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Pr>
                <w:rFonts w:ascii="Calibri" w:hAnsi="Calibri" w:cs="Calibri"/>
                <w:color w:val="000000"/>
                <w:sz w:val="18"/>
                <w:szCs w:val="18"/>
              </w:rPr>
              <w:t>6,0 %</w:t>
            </w:r>
          </w:p>
        </w:tc>
      </w:tr>
    </w:tbl>
    <w:p w14:paraId="1CA705C0" w14:textId="3DD148F7" w:rsidR="00C22A35" w:rsidRPr="00BB30F4" w:rsidRDefault="00C22A35" w:rsidP="00BB0CC4">
      <w:pPr>
        <w:suppressAutoHyphens/>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Komentář/poznámky: Data z IS/STAG – aktivní studia (vždy k 31. 10. kalendářního roku 20</w:t>
      </w:r>
      <w:r w:rsidR="0008610E">
        <w:rPr>
          <w:rFonts w:asciiTheme="minorHAnsi" w:hAnsiTheme="minorHAnsi" w:cstheme="minorHAnsi"/>
          <w:i/>
          <w:sz w:val="18"/>
          <w:szCs w:val="18"/>
        </w:rPr>
        <w:t>19</w:t>
      </w:r>
      <w:r w:rsidRPr="00BB30F4">
        <w:rPr>
          <w:rFonts w:asciiTheme="minorHAnsi" w:hAnsiTheme="minorHAnsi" w:cstheme="minorHAnsi"/>
          <w:i/>
          <w:sz w:val="18"/>
          <w:szCs w:val="18"/>
        </w:rPr>
        <w:t>, 20</w:t>
      </w:r>
      <w:r w:rsidR="0008610E">
        <w:rPr>
          <w:rFonts w:asciiTheme="minorHAnsi" w:hAnsiTheme="minorHAnsi" w:cstheme="minorHAnsi"/>
          <w:i/>
          <w:sz w:val="18"/>
          <w:szCs w:val="18"/>
        </w:rPr>
        <w:t>20</w:t>
      </w:r>
      <w:r w:rsidR="003E34DF">
        <w:rPr>
          <w:rFonts w:asciiTheme="minorHAnsi" w:hAnsiTheme="minorHAnsi" w:cstheme="minorHAnsi"/>
          <w:i/>
          <w:sz w:val="18"/>
          <w:szCs w:val="18"/>
        </w:rPr>
        <w:t xml:space="preserve">, </w:t>
      </w:r>
      <w:r w:rsidRPr="00BB30F4">
        <w:rPr>
          <w:rFonts w:asciiTheme="minorHAnsi" w:hAnsiTheme="minorHAnsi" w:cstheme="minorHAnsi"/>
          <w:i/>
          <w:sz w:val="18"/>
          <w:szCs w:val="18"/>
        </w:rPr>
        <w:t>202</w:t>
      </w:r>
      <w:r w:rsidR="0008610E">
        <w:rPr>
          <w:rFonts w:asciiTheme="minorHAnsi" w:hAnsiTheme="minorHAnsi" w:cstheme="minorHAnsi"/>
          <w:i/>
          <w:sz w:val="18"/>
          <w:szCs w:val="18"/>
        </w:rPr>
        <w:t>1</w:t>
      </w:r>
      <w:r w:rsidR="00555FF0">
        <w:rPr>
          <w:rFonts w:asciiTheme="minorHAnsi" w:hAnsiTheme="minorHAnsi" w:cstheme="minorHAnsi"/>
          <w:i/>
          <w:sz w:val="18"/>
          <w:szCs w:val="18"/>
        </w:rPr>
        <w:t xml:space="preserve">, </w:t>
      </w:r>
      <w:r w:rsidR="003E34DF">
        <w:rPr>
          <w:rFonts w:asciiTheme="minorHAnsi" w:hAnsiTheme="minorHAnsi" w:cstheme="minorHAnsi"/>
          <w:i/>
          <w:sz w:val="18"/>
          <w:szCs w:val="18"/>
        </w:rPr>
        <w:t>202</w:t>
      </w:r>
      <w:r w:rsidR="0008610E">
        <w:rPr>
          <w:rFonts w:asciiTheme="minorHAnsi" w:hAnsiTheme="minorHAnsi" w:cstheme="minorHAnsi"/>
          <w:i/>
          <w:sz w:val="18"/>
          <w:szCs w:val="18"/>
        </w:rPr>
        <w:t>2</w:t>
      </w:r>
      <w:r w:rsidR="00555FF0">
        <w:rPr>
          <w:rFonts w:asciiTheme="minorHAnsi" w:hAnsiTheme="minorHAnsi" w:cstheme="minorHAnsi"/>
          <w:i/>
          <w:sz w:val="18"/>
          <w:szCs w:val="18"/>
        </w:rPr>
        <w:t xml:space="preserve"> a 202</w:t>
      </w:r>
      <w:r w:rsidR="0008610E">
        <w:rPr>
          <w:rFonts w:asciiTheme="minorHAnsi" w:hAnsiTheme="minorHAnsi" w:cstheme="minorHAnsi"/>
          <w:i/>
          <w:sz w:val="18"/>
          <w:szCs w:val="18"/>
        </w:rPr>
        <w:t>3</w:t>
      </w:r>
      <w:r w:rsidRPr="00BB30F4">
        <w:rPr>
          <w:rFonts w:asciiTheme="minorHAnsi" w:hAnsiTheme="minorHAnsi" w:cstheme="minorHAnsi"/>
          <w:i/>
          <w:sz w:val="18"/>
          <w:szCs w:val="18"/>
        </w:rPr>
        <w:t xml:space="preserve">). Údaje jsou zaokrouhleny na celé jednotky. </w:t>
      </w:r>
      <w:r w:rsidR="00526323">
        <w:rPr>
          <w:rFonts w:asciiTheme="minorHAnsi" w:hAnsiTheme="minorHAnsi" w:cstheme="minorHAnsi"/>
          <w:i/>
          <w:sz w:val="18"/>
          <w:szCs w:val="18"/>
        </w:rPr>
        <w:t xml:space="preserve">Jedná se o </w:t>
      </w:r>
      <w:r w:rsidR="00526323" w:rsidRPr="00526323">
        <w:rPr>
          <w:rFonts w:asciiTheme="minorHAnsi" w:hAnsiTheme="minorHAnsi" w:cstheme="minorHAnsi"/>
          <w:i/>
          <w:sz w:val="18"/>
          <w:szCs w:val="18"/>
        </w:rPr>
        <w:t>podíl cizinců v</w:t>
      </w:r>
      <w:r w:rsidR="00F641FC">
        <w:rPr>
          <w:rFonts w:asciiTheme="minorHAnsi" w:hAnsiTheme="minorHAnsi" w:cstheme="minorHAnsi"/>
          <w:i/>
          <w:sz w:val="18"/>
          <w:szCs w:val="18"/>
        </w:rPr>
        <w:t>e</w:t>
      </w:r>
      <w:r w:rsidR="00526323" w:rsidRPr="00526323">
        <w:rPr>
          <w:rFonts w:asciiTheme="minorHAnsi" w:hAnsiTheme="minorHAnsi" w:cstheme="minorHAnsi"/>
          <w:i/>
          <w:sz w:val="18"/>
          <w:szCs w:val="18"/>
        </w:rPr>
        <w:t xml:space="preserve"> SP na dané fakultě vůči celkovému počtu studentů na UTB v dané úrovni studia</w:t>
      </w:r>
      <w:r w:rsidR="00526323">
        <w:rPr>
          <w:rFonts w:asciiTheme="minorHAnsi" w:hAnsiTheme="minorHAnsi" w:cstheme="minorHAnsi"/>
          <w:i/>
          <w:sz w:val="18"/>
          <w:szCs w:val="18"/>
        </w:rPr>
        <w:t>.</w:t>
      </w:r>
    </w:p>
    <w:p w14:paraId="08CBD5F7" w14:textId="77777777" w:rsidR="00BE481E" w:rsidRPr="00BE481E" w:rsidRDefault="00BE481E" w:rsidP="00BB0CC4">
      <w:pPr>
        <w:pStyle w:val="Zkladntext"/>
        <w:suppressAutoHyphens/>
        <w:spacing w:before="0" w:after="1800"/>
        <w:jc w:val="both"/>
        <w:rPr>
          <w:rFonts w:ascii="Arial" w:hAnsi="Arial" w:cs="Arial"/>
          <w:b w:val="0"/>
          <w:caps/>
          <w:sz w:val="32"/>
          <w:szCs w:val="32"/>
        </w:rPr>
      </w:pPr>
    </w:p>
    <w:p w14:paraId="647193E0" w14:textId="1E106C7B" w:rsidR="00884BBB" w:rsidRPr="00BC1048" w:rsidRDefault="00DD2437" w:rsidP="00BB0CC4">
      <w:pPr>
        <w:pStyle w:val="Nadpis3"/>
        <w:numPr>
          <w:ilvl w:val="0"/>
          <w:numId w:val="0"/>
        </w:numPr>
        <w:suppressAutoHyphens/>
        <w:spacing w:before="0" w:after="720"/>
        <w:rPr>
          <w:color w:val="FF0000"/>
          <w:sz w:val="28"/>
          <w:szCs w:val="28"/>
        </w:rPr>
      </w:pPr>
      <w:bookmarkStart w:id="24" w:name="_Hlk128481721"/>
      <w:r w:rsidRPr="00AF1BDB">
        <w:rPr>
          <w:sz w:val="28"/>
          <w:szCs w:val="28"/>
        </w:rPr>
        <w:lastRenderedPageBreak/>
        <w:t>F</w:t>
      </w:r>
      <w:r w:rsidRPr="00AF1BDB">
        <w:rPr>
          <w:sz w:val="28"/>
          <w:szCs w:val="28"/>
          <w:vertAlign w:val="subscript"/>
        </w:rPr>
        <w:t>3</w:t>
      </w:r>
      <w:r w:rsidR="00B27E0C" w:rsidRPr="00AF1BDB">
        <w:rPr>
          <w:sz w:val="28"/>
          <w:szCs w:val="28"/>
        </w:rPr>
        <w:t xml:space="preserve"> – Zahraniční absolventi ve studijních programech</w:t>
      </w:r>
      <w:r w:rsidR="00BC1048">
        <w:rPr>
          <w:sz w:val="28"/>
          <w:szCs w:val="28"/>
        </w:rPr>
        <w:t xml:space="preserve"> </w:t>
      </w:r>
    </w:p>
    <w:p w14:paraId="2546D18C" w14:textId="59E6DAC9" w:rsidR="00B27E0C" w:rsidRPr="00C721CE" w:rsidRDefault="00B27E0C"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Další z indikátorů představuje počty zahraničních absolventů v</w:t>
      </w:r>
      <w:r w:rsidR="00CE2058" w:rsidRPr="00C721CE">
        <w:rPr>
          <w:rFonts w:asciiTheme="minorHAnsi" w:hAnsiTheme="minorHAnsi" w:cstheme="minorHAnsi"/>
          <w:b w:val="0"/>
          <w:sz w:val="22"/>
          <w:szCs w:val="28"/>
        </w:rPr>
        <w:t xml:space="preserve">e studijních programech </w:t>
      </w:r>
      <w:r w:rsidR="00815416">
        <w:rPr>
          <w:rFonts w:asciiTheme="minorHAnsi" w:hAnsiTheme="minorHAnsi" w:cstheme="minorHAnsi"/>
          <w:b w:val="0"/>
          <w:sz w:val="22"/>
          <w:szCs w:val="28"/>
        </w:rPr>
        <w:t xml:space="preserve">                             </w:t>
      </w:r>
      <w:r w:rsidR="00CE2058" w:rsidRPr="00C721CE">
        <w:rPr>
          <w:rFonts w:asciiTheme="minorHAnsi" w:hAnsiTheme="minorHAnsi" w:cstheme="minorHAnsi"/>
          <w:b w:val="0"/>
          <w:sz w:val="22"/>
          <w:szCs w:val="28"/>
        </w:rPr>
        <w:t xml:space="preserve">k 31. </w:t>
      </w:r>
      <w:r w:rsidR="001962BB" w:rsidRPr="00C721CE">
        <w:rPr>
          <w:rFonts w:asciiTheme="minorHAnsi" w:hAnsiTheme="minorHAnsi" w:cstheme="minorHAnsi"/>
          <w:b w:val="0"/>
          <w:sz w:val="22"/>
          <w:szCs w:val="28"/>
        </w:rPr>
        <w:t>prosinci</w:t>
      </w:r>
      <w:r w:rsidR="00CE2058" w:rsidRPr="00C721CE">
        <w:rPr>
          <w:rFonts w:asciiTheme="minorHAnsi" w:hAnsiTheme="minorHAnsi" w:cstheme="minorHAnsi"/>
          <w:b w:val="0"/>
          <w:sz w:val="22"/>
          <w:szCs w:val="28"/>
        </w:rPr>
        <w:t xml:space="preserve"> kalendářního roku 201</w:t>
      </w:r>
      <w:r w:rsidR="0008610E">
        <w:rPr>
          <w:rFonts w:asciiTheme="minorHAnsi" w:hAnsiTheme="minorHAnsi" w:cstheme="minorHAnsi"/>
          <w:b w:val="0"/>
          <w:sz w:val="22"/>
          <w:szCs w:val="28"/>
        </w:rPr>
        <w:t>9</w:t>
      </w:r>
      <w:r w:rsidR="00CE2058" w:rsidRPr="00C721CE">
        <w:rPr>
          <w:rFonts w:asciiTheme="minorHAnsi" w:hAnsiTheme="minorHAnsi" w:cstheme="minorHAnsi"/>
          <w:b w:val="0"/>
          <w:sz w:val="22"/>
          <w:szCs w:val="28"/>
        </w:rPr>
        <w:t>, 20</w:t>
      </w:r>
      <w:r w:rsidR="0008610E">
        <w:rPr>
          <w:rFonts w:asciiTheme="minorHAnsi" w:hAnsiTheme="minorHAnsi" w:cstheme="minorHAnsi"/>
          <w:b w:val="0"/>
          <w:sz w:val="22"/>
          <w:szCs w:val="28"/>
        </w:rPr>
        <w:t>20</w:t>
      </w:r>
      <w:r w:rsidR="00E64348" w:rsidRPr="00C721CE">
        <w:rPr>
          <w:rFonts w:asciiTheme="minorHAnsi" w:hAnsiTheme="minorHAnsi" w:cstheme="minorHAnsi"/>
          <w:b w:val="0"/>
          <w:sz w:val="22"/>
          <w:szCs w:val="28"/>
        </w:rPr>
        <w:t xml:space="preserve">, </w:t>
      </w:r>
      <w:r w:rsidR="00CE2058" w:rsidRPr="00C721CE">
        <w:rPr>
          <w:rFonts w:asciiTheme="minorHAnsi" w:hAnsiTheme="minorHAnsi" w:cstheme="minorHAnsi"/>
          <w:b w:val="0"/>
          <w:sz w:val="22"/>
          <w:szCs w:val="28"/>
        </w:rPr>
        <w:t>202</w:t>
      </w:r>
      <w:r w:rsidR="0008610E">
        <w:rPr>
          <w:rFonts w:asciiTheme="minorHAnsi" w:hAnsiTheme="minorHAnsi" w:cstheme="minorHAnsi"/>
          <w:b w:val="0"/>
          <w:sz w:val="22"/>
          <w:szCs w:val="28"/>
        </w:rPr>
        <w:t>1</w:t>
      </w:r>
      <w:r w:rsidR="00AF1BDB" w:rsidRPr="00C721CE">
        <w:rPr>
          <w:rFonts w:asciiTheme="minorHAnsi" w:hAnsiTheme="minorHAnsi" w:cstheme="minorHAnsi"/>
          <w:b w:val="0"/>
          <w:sz w:val="22"/>
          <w:szCs w:val="28"/>
        </w:rPr>
        <w:t xml:space="preserve">, </w:t>
      </w:r>
      <w:r w:rsidR="00E64348" w:rsidRPr="00C721CE">
        <w:rPr>
          <w:rFonts w:asciiTheme="minorHAnsi" w:hAnsiTheme="minorHAnsi" w:cstheme="minorHAnsi"/>
          <w:b w:val="0"/>
          <w:sz w:val="22"/>
          <w:szCs w:val="28"/>
        </w:rPr>
        <w:t>202</w:t>
      </w:r>
      <w:r w:rsidR="0008610E">
        <w:rPr>
          <w:rFonts w:asciiTheme="minorHAnsi" w:hAnsiTheme="minorHAnsi" w:cstheme="minorHAnsi"/>
          <w:b w:val="0"/>
          <w:sz w:val="22"/>
          <w:szCs w:val="28"/>
        </w:rPr>
        <w:t>2</w:t>
      </w:r>
      <w:r w:rsidR="00AF1BDB" w:rsidRPr="00C721CE">
        <w:rPr>
          <w:rFonts w:asciiTheme="minorHAnsi" w:hAnsiTheme="minorHAnsi" w:cstheme="minorHAnsi"/>
          <w:b w:val="0"/>
          <w:sz w:val="22"/>
          <w:szCs w:val="28"/>
        </w:rPr>
        <w:t xml:space="preserve"> a 202</w:t>
      </w:r>
      <w:r w:rsidR="0008610E">
        <w:rPr>
          <w:rFonts w:asciiTheme="minorHAnsi" w:hAnsiTheme="minorHAnsi" w:cstheme="minorHAnsi"/>
          <w:b w:val="0"/>
          <w:sz w:val="22"/>
          <w:szCs w:val="28"/>
        </w:rPr>
        <w:t>3</w:t>
      </w:r>
      <w:r w:rsidR="00CE2058" w:rsidRPr="00C721CE">
        <w:rPr>
          <w:rFonts w:asciiTheme="minorHAnsi" w:hAnsiTheme="minorHAnsi" w:cstheme="minorHAnsi"/>
          <w:b w:val="0"/>
          <w:sz w:val="22"/>
          <w:szCs w:val="28"/>
        </w:rPr>
        <w:t xml:space="preserve">. </w:t>
      </w:r>
      <w:r w:rsidR="00604C9C" w:rsidRPr="00C721CE">
        <w:rPr>
          <w:rFonts w:asciiTheme="minorHAnsi" w:hAnsiTheme="minorHAnsi" w:cstheme="minorHAnsi"/>
          <w:b w:val="0"/>
          <w:sz w:val="22"/>
          <w:szCs w:val="28"/>
        </w:rPr>
        <w:t xml:space="preserve">Tab. </w:t>
      </w:r>
      <w:r w:rsidR="00D964A8">
        <w:rPr>
          <w:rFonts w:asciiTheme="minorHAnsi" w:hAnsiTheme="minorHAnsi" w:cstheme="minorHAnsi"/>
          <w:b w:val="0"/>
          <w:sz w:val="22"/>
          <w:szCs w:val="28"/>
        </w:rPr>
        <w:t>42</w:t>
      </w:r>
      <w:r w:rsidR="00D35685"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ukazuje rozložení počtu zahraničních studentů mezi jednotlivé součásti </w:t>
      </w:r>
      <w:r w:rsidR="003F7CF4">
        <w:rPr>
          <w:rFonts w:asciiTheme="minorHAnsi" w:hAnsiTheme="minorHAnsi" w:cstheme="minorHAnsi"/>
          <w:b w:val="0"/>
          <w:sz w:val="22"/>
          <w:szCs w:val="28"/>
        </w:rPr>
        <w:t>UTB ve Zlíně</w:t>
      </w:r>
      <w:r w:rsidR="00604C9C" w:rsidRPr="00C721CE">
        <w:rPr>
          <w:rFonts w:asciiTheme="minorHAnsi" w:hAnsiTheme="minorHAnsi" w:cstheme="minorHAnsi"/>
          <w:b w:val="0"/>
          <w:sz w:val="22"/>
          <w:szCs w:val="28"/>
        </w:rPr>
        <w:t xml:space="preserve">. Historicky nejvíce zahraničních studentů studuje na </w:t>
      </w:r>
      <w:r w:rsidR="003F7CF4">
        <w:rPr>
          <w:rFonts w:asciiTheme="minorHAnsi" w:hAnsiTheme="minorHAnsi" w:cstheme="minorHAnsi"/>
          <w:b w:val="0"/>
          <w:sz w:val="22"/>
          <w:szCs w:val="28"/>
        </w:rPr>
        <w:t xml:space="preserve">FaME </w:t>
      </w:r>
      <w:r w:rsidR="00604C9C" w:rsidRPr="00C721CE">
        <w:rPr>
          <w:rFonts w:asciiTheme="minorHAnsi" w:hAnsiTheme="minorHAnsi" w:cstheme="minorHAnsi"/>
          <w:b w:val="0"/>
          <w:sz w:val="22"/>
          <w:szCs w:val="28"/>
        </w:rPr>
        <w:t>a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FMK</w:t>
      </w:r>
      <w:r w:rsidR="00604C9C" w:rsidRPr="00C721CE">
        <w:rPr>
          <w:rFonts w:asciiTheme="minorHAnsi" w:hAnsiTheme="minorHAnsi" w:cstheme="minorHAnsi"/>
          <w:b w:val="0"/>
          <w:sz w:val="22"/>
          <w:szCs w:val="28"/>
        </w:rPr>
        <w:t>. Naopak nejméně zahraničních studentů je na</w:t>
      </w:r>
      <w:r w:rsidR="007E7074">
        <w:rPr>
          <w:rFonts w:asciiTheme="minorHAnsi" w:hAnsiTheme="minorHAnsi" w:cstheme="minorHAnsi"/>
          <w:b w:val="0"/>
          <w:sz w:val="22"/>
          <w:szCs w:val="28"/>
        </w:rPr>
        <w:t xml:space="preserve"> </w:t>
      </w:r>
      <w:r w:rsidR="00D810A3">
        <w:rPr>
          <w:rFonts w:asciiTheme="minorHAnsi" w:hAnsiTheme="minorHAnsi" w:cstheme="minorHAnsi"/>
          <w:b w:val="0"/>
          <w:sz w:val="22"/>
          <w:szCs w:val="28"/>
        </w:rPr>
        <w:t>FLKŘ</w:t>
      </w:r>
      <w:r w:rsidR="00604C9C" w:rsidRPr="00C721CE">
        <w:rPr>
          <w:rFonts w:asciiTheme="minorHAnsi" w:hAnsiTheme="minorHAnsi" w:cstheme="minorHAnsi"/>
          <w:b w:val="0"/>
          <w:sz w:val="22"/>
          <w:szCs w:val="28"/>
        </w:rPr>
        <w:t>, kde není akreditován žádný studijní program v anglickém jazyce</w:t>
      </w:r>
      <w:r w:rsidR="001962BB" w:rsidRPr="00C721CE">
        <w:rPr>
          <w:rFonts w:asciiTheme="minorHAnsi" w:hAnsiTheme="minorHAnsi" w:cstheme="minorHAnsi"/>
          <w:b w:val="0"/>
          <w:sz w:val="22"/>
          <w:szCs w:val="28"/>
        </w:rPr>
        <w:t>,</w:t>
      </w:r>
      <w:r w:rsidR="00604C9C" w:rsidRPr="00C721CE">
        <w:rPr>
          <w:rFonts w:asciiTheme="minorHAnsi" w:hAnsiTheme="minorHAnsi" w:cstheme="minorHAnsi"/>
          <w:b w:val="0"/>
          <w:sz w:val="22"/>
          <w:szCs w:val="28"/>
        </w:rPr>
        <w:t xml:space="preserve"> a na Celoškolském pracovišti</w:t>
      </w:r>
      <w:r w:rsidR="007E7074">
        <w:rPr>
          <w:rFonts w:asciiTheme="minorHAnsi" w:hAnsiTheme="minorHAnsi" w:cstheme="minorHAnsi"/>
          <w:b w:val="0"/>
          <w:sz w:val="22"/>
          <w:szCs w:val="28"/>
        </w:rPr>
        <w:t xml:space="preserve"> (dle SIMS, akreditované SP na CPS)</w:t>
      </w:r>
      <w:r w:rsidR="00604C9C" w:rsidRPr="00C721CE">
        <w:rPr>
          <w:rFonts w:asciiTheme="minorHAnsi" w:hAnsiTheme="minorHAnsi" w:cstheme="minorHAnsi"/>
          <w:b w:val="0"/>
          <w:sz w:val="22"/>
          <w:szCs w:val="28"/>
        </w:rPr>
        <w:t>, kde jsou pouze doktorské studijní programy.</w:t>
      </w:r>
    </w:p>
    <w:p w14:paraId="27F9B6A6" w14:textId="7C985963" w:rsidR="000C60F6" w:rsidRPr="00C721CE" w:rsidRDefault="000C60F6" w:rsidP="00BB0CC4">
      <w:pPr>
        <w:pStyle w:val="Nadpis3"/>
        <w:numPr>
          <w:ilvl w:val="0"/>
          <w:numId w:val="0"/>
        </w:numPr>
        <w:suppressAutoHyphens/>
        <w:spacing w:before="0" w:line="240" w:lineRule="auto"/>
        <w:jc w:val="both"/>
        <w:rPr>
          <w:rFonts w:asciiTheme="minorHAnsi" w:hAnsiTheme="minorHAnsi" w:cstheme="minorHAnsi"/>
          <w:b w:val="0"/>
          <w:sz w:val="22"/>
          <w:szCs w:val="28"/>
        </w:rPr>
      </w:pPr>
      <w:r w:rsidRPr="00C721CE">
        <w:rPr>
          <w:rFonts w:asciiTheme="minorHAnsi" w:hAnsiTheme="minorHAnsi" w:cstheme="minorHAnsi"/>
          <w:b w:val="0"/>
          <w:sz w:val="22"/>
          <w:szCs w:val="28"/>
        </w:rPr>
        <w:t xml:space="preserve">Vedení </w:t>
      </w:r>
      <w:r w:rsidR="00D810A3">
        <w:rPr>
          <w:rFonts w:asciiTheme="minorHAnsi" w:hAnsiTheme="minorHAnsi" w:cstheme="minorHAnsi"/>
          <w:b w:val="0"/>
          <w:sz w:val="22"/>
          <w:szCs w:val="28"/>
        </w:rPr>
        <w:t xml:space="preserve">UTB ve Zlíně </w:t>
      </w:r>
      <w:r w:rsidRPr="00C721CE">
        <w:rPr>
          <w:rFonts w:asciiTheme="minorHAnsi" w:hAnsiTheme="minorHAnsi" w:cstheme="minorHAnsi"/>
          <w:b w:val="0"/>
          <w:sz w:val="22"/>
          <w:szCs w:val="28"/>
        </w:rPr>
        <w:t xml:space="preserve">cíleně podporuje zvýšení podílu vědeckovýzkumných pracovníků a studentů doktorských studijních programů ze zahraničí na jednotlivých fakultách a ve výzkumných centrech aplikovaného výzkumu. </w:t>
      </w:r>
      <w:r w:rsidR="00E77919" w:rsidRPr="00C721CE">
        <w:rPr>
          <w:rFonts w:asciiTheme="minorHAnsi" w:hAnsiTheme="minorHAnsi" w:cstheme="minorHAnsi"/>
          <w:b w:val="0"/>
          <w:sz w:val="22"/>
          <w:szCs w:val="28"/>
        </w:rPr>
        <w:t>Pro zahraniční studenty studující doktorské studijní programy akreditované v</w:t>
      </w:r>
      <w:r w:rsidR="001962BB" w:rsidRPr="00C721CE">
        <w:rPr>
          <w:rFonts w:asciiTheme="minorHAnsi" w:hAnsiTheme="minorHAnsi" w:cstheme="minorHAnsi"/>
          <w:b w:val="0"/>
          <w:sz w:val="22"/>
          <w:szCs w:val="28"/>
        </w:rPr>
        <w:t> </w:t>
      </w:r>
      <w:r w:rsidR="00E77919" w:rsidRPr="00C721CE">
        <w:rPr>
          <w:rFonts w:asciiTheme="minorHAnsi" w:hAnsiTheme="minorHAnsi" w:cstheme="minorHAnsi"/>
          <w:b w:val="0"/>
          <w:sz w:val="22"/>
          <w:szCs w:val="28"/>
        </w:rPr>
        <w:t xml:space="preserve">anglickém jazyce je vytvořen stipendijní program s participací součástí zajišťující finanční podporu těmto studentům v </w:t>
      </w:r>
      <w:r w:rsidR="001962BB" w:rsidRPr="00C721CE">
        <w:rPr>
          <w:rFonts w:asciiTheme="minorHAnsi" w:hAnsiTheme="minorHAnsi" w:cstheme="minorHAnsi"/>
          <w:b w:val="0"/>
          <w:sz w:val="22"/>
          <w:szCs w:val="28"/>
        </w:rPr>
        <w:t>prvním</w:t>
      </w:r>
      <w:r w:rsidR="00E77919" w:rsidRPr="00C721CE">
        <w:rPr>
          <w:rFonts w:asciiTheme="minorHAnsi" w:hAnsiTheme="minorHAnsi" w:cstheme="minorHAnsi"/>
          <w:b w:val="0"/>
          <w:sz w:val="22"/>
          <w:szCs w:val="28"/>
        </w:rPr>
        <w:t xml:space="preserve"> roce studia. </w:t>
      </w:r>
    </w:p>
    <w:p w14:paraId="10CE6AC7" w14:textId="7BAA14AF" w:rsidR="00B25938" w:rsidRPr="00E77919" w:rsidRDefault="00D810A3" w:rsidP="00BB0CC4">
      <w:pPr>
        <w:pStyle w:val="Nadpis3"/>
        <w:numPr>
          <w:ilvl w:val="0"/>
          <w:numId w:val="0"/>
        </w:numPr>
        <w:suppressAutoHyphens/>
        <w:spacing w:before="0" w:line="240" w:lineRule="auto"/>
        <w:jc w:val="both"/>
        <w:rPr>
          <w:rFonts w:asciiTheme="minorHAnsi" w:hAnsiTheme="minorHAnsi" w:cstheme="minorHAnsi"/>
          <w:b w:val="0"/>
          <w:sz w:val="22"/>
          <w:szCs w:val="28"/>
        </w:rPr>
      </w:pPr>
      <w:r>
        <w:rPr>
          <w:rFonts w:asciiTheme="minorHAnsi" w:hAnsiTheme="minorHAnsi" w:cstheme="minorHAnsi"/>
          <w:b w:val="0"/>
          <w:sz w:val="22"/>
          <w:szCs w:val="28"/>
        </w:rPr>
        <w:t xml:space="preserve">UTB ve Zlíně </w:t>
      </w:r>
      <w:r w:rsidR="00B25938" w:rsidRPr="00C721CE">
        <w:rPr>
          <w:rFonts w:asciiTheme="minorHAnsi" w:hAnsiTheme="minorHAnsi" w:cstheme="minorHAnsi"/>
          <w:b w:val="0"/>
          <w:sz w:val="22"/>
          <w:szCs w:val="28"/>
        </w:rPr>
        <w:t>intenzivně propaguje studijní programy akreditované v angličtině, pokračuje ve snaze nabízet kvalitní studijní programy, které by ve spojení s moderním ubytováním, vysokým standardem budov, kvalitními knihovnami a dalšími službami přilákaly studenty z celého světa.</w:t>
      </w:r>
      <w:r w:rsidR="00B25938" w:rsidRPr="00E77919">
        <w:rPr>
          <w:rFonts w:asciiTheme="minorHAnsi" w:hAnsiTheme="minorHAnsi" w:cstheme="minorHAnsi"/>
          <w:b w:val="0"/>
          <w:sz w:val="22"/>
          <w:szCs w:val="28"/>
        </w:rPr>
        <w:t xml:space="preserve"> </w:t>
      </w:r>
    </w:p>
    <w:bookmarkEnd w:id="24"/>
    <w:p w14:paraId="39FA94F7" w14:textId="3C7B27DC" w:rsidR="00DD2437" w:rsidRPr="00401BC1" w:rsidRDefault="00DD2437" w:rsidP="00BB0CC4">
      <w:pPr>
        <w:pStyle w:val="Nadpis3"/>
        <w:numPr>
          <w:ilvl w:val="0"/>
          <w:numId w:val="0"/>
        </w:numPr>
        <w:suppressAutoHyphens/>
        <w:spacing w:before="0" w:line="240" w:lineRule="auto"/>
        <w:jc w:val="both"/>
        <w:rPr>
          <w:rFonts w:asciiTheme="minorHAnsi" w:hAnsiTheme="minorHAnsi"/>
          <w:b w:val="0"/>
          <w:szCs w:val="20"/>
        </w:rPr>
      </w:pPr>
      <w:r>
        <w:rPr>
          <w:sz w:val="28"/>
          <w:szCs w:val="28"/>
        </w:rPr>
        <w:br/>
      </w:r>
      <w:r w:rsidRPr="00401BC1">
        <w:rPr>
          <w:rFonts w:asciiTheme="minorHAnsi" w:hAnsiTheme="minorHAnsi"/>
          <w:szCs w:val="20"/>
        </w:rPr>
        <w:t>Tab.</w:t>
      </w:r>
      <w:r w:rsidRPr="00401BC1">
        <w:rPr>
          <w:rFonts w:asciiTheme="minorHAnsi" w:hAnsiTheme="minorHAnsi"/>
          <w:b w:val="0"/>
          <w:szCs w:val="20"/>
        </w:rPr>
        <w:t xml:space="preserve"> </w:t>
      </w:r>
      <w:r w:rsidR="00D964A8">
        <w:rPr>
          <w:rFonts w:asciiTheme="minorHAnsi" w:hAnsiTheme="minorHAnsi"/>
          <w:szCs w:val="20"/>
        </w:rPr>
        <w:t>42</w:t>
      </w:r>
      <w:r w:rsidR="00426552" w:rsidRPr="00401BC1">
        <w:rPr>
          <w:rFonts w:asciiTheme="minorHAnsi" w:hAnsiTheme="minorHAnsi"/>
          <w:szCs w:val="20"/>
        </w:rPr>
        <w:t>.</w:t>
      </w:r>
      <w:r w:rsidRPr="00401BC1">
        <w:rPr>
          <w:rFonts w:asciiTheme="minorHAnsi" w:hAnsiTheme="minorHAnsi"/>
          <w:szCs w:val="20"/>
        </w:rPr>
        <w:t xml:space="preserve"> Počet zahraničních absolventů v</w:t>
      </w:r>
      <w:r w:rsidR="00186482">
        <w:rPr>
          <w:rFonts w:asciiTheme="minorHAnsi" w:hAnsiTheme="minorHAnsi"/>
          <w:szCs w:val="20"/>
        </w:rPr>
        <w:t>e</w:t>
      </w:r>
      <w:r w:rsidRPr="00401BC1">
        <w:rPr>
          <w:rFonts w:asciiTheme="minorHAnsi" w:hAnsiTheme="minorHAnsi"/>
          <w:szCs w:val="20"/>
        </w:rPr>
        <w:t> SP</w:t>
      </w:r>
    </w:p>
    <w:tbl>
      <w:tblPr>
        <w:tblStyle w:val="Tabulkasmkou4zvraznn21"/>
        <w:tblW w:w="0" w:type="auto"/>
        <w:tblLook w:val="04A0" w:firstRow="1" w:lastRow="0" w:firstColumn="1" w:lastColumn="0" w:noHBand="0" w:noVBand="1"/>
      </w:tblPr>
      <w:tblGrid>
        <w:gridCol w:w="1362"/>
        <w:gridCol w:w="1054"/>
        <w:gridCol w:w="1054"/>
        <w:gridCol w:w="1054"/>
        <w:gridCol w:w="1054"/>
        <w:gridCol w:w="1054"/>
        <w:gridCol w:w="1055"/>
        <w:gridCol w:w="1091"/>
      </w:tblGrid>
      <w:tr w:rsidR="007E7074" w:rsidRPr="002F62AB" w14:paraId="3ED513BB" w14:textId="77777777" w:rsidTr="0086538E">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62" w:type="dxa"/>
          </w:tcPr>
          <w:p w14:paraId="5D3197AE" w14:textId="77777777" w:rsidR="00DD2437" w:rsidRPr="00BB30F4" w:rsidRDefault="00DD2437" w:rsidP="00BB0CC4">
            <w:pPr>
              <w:suppressAutoHyphens/>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054" w:type="dxa"/>
            <w:vAlign w:val="center"/>
          </w:tcPr>
          <w:p w14:paraId="5294D7C9" w14:textId="76C3ADD2"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T</w:t>
            </w:r>
          </w:p>
        </w:tc>
        <w:tc>
          <w:tcPr>
            <w:tcW w:w="1054" w:type="dxa"/>
            <w:vAlign w:val="center"/>
          </w:tcPr>
          <w:p w14:paraId="3327113D" w14:textId="1D19029E"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w:t>
            </w:r>
            <w:r w:rsidR="007E7074">
              <w:rPr>
                <w:rFonts w:asciiTheme="minorHAnsi" w:hAnsiTheme="minorHAnsi"/>
                <w:sz w:val="18"/>
                <w:szCs w:val="20"/>
              </w:rPr>
              <w:t>ME</w:t>
            </w:r>
            <w:r w:rsidRPr="00BB30F4">
              <w:rPr>
                <w:rFonts w:asciiTheme="minorHAnsi" w:hAnsiTheme="minorHAnsi"/>
                <w:sz w:val="18"/>
                <w:szCs w:val="20"/>
              </w:rPr>
              <w:t xml:space="preserve"> </w:t>
            </w:r>
          </w:p>
        </w:tc>
        <w:tc>
          <w:tcPr>
            <w:tcW w:w="1054" w:type="dxa"/>
            <w:vAlign w:val="center"/>
          </w:tcPr>
          <w:p w14:paraId="7CCD151E" w14:textId="3ED01BC9"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MK</w:t>
            </w:r>
          </w:p>
        </w:tc>
        <w:tc>
          <w:tcPr>
            <w:tcW w:w="1054" w:type="dxa"/>
            <w:vAlign w:val="center"/>
          </w:tcPr>
          <w:p w14:paraId="62B0166F" w14:textId="72740D9D"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AI</w:t>
            </w:r>
          </w:p>
        </w:tc>
        <w:tc>
          <w:tcPr>
            <w:tcW w:w="1054" w:type="dxa"/>
            <w:vAlign w:val="center"/>
          </w:tcPr>
          <w:p w14:paraId="185987F4" w14:textId="0020568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HS</w:t>
            </w:r>
          </w:p>
        </w:tc>
        <w:tc>
          <w:tcPr>
            <w:tcW w:w="1055" w:type="dxa"/>
            <w:vAlign w:val="center"/>
          </w:tcPr>
          <w:p w14:paraId="3DC15722" w14:textId="3DF0742F"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w:t>
            </w:r>
            <w:r w:rsidR="007E7074">
              <w:rPr>
                <w:rFonts w:asciiTheme="minorHAnsi" w:hAnsiTheme="minorHAnsi"/>
                <w:sz w:val="18"/>
                <w:szCs w:val="20"/>
              </w:rPr>
              <w:t>LKŘ</w:t>
            </w:r>
          </w:p>
        </w:tc>
        <w:tc>
          <w:tcPr>
            <w:tcW w:w="1091" w:type="dxa"/>
          </w:tcPr>
          <w:p w14:paraId="3D3895BC" w14:textId="7F12E82B" w:rsidR="00DD2437" w:rsidRPr="00BB30F4" w:rsidRDefault="00DD2437"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r w:rsidR="00F22097">
              <w:rPr>
                <w:rFonts w:asciiTheme="minorHAnsi" w:hAnsiTheme="minorHAnsi"/>
                <w:sz w:val="18"/>
                <w:szCs w:val="20"/>
              </w:rPr>
              <w:t xml:space="preserve"> (CPS)</w:t>
            </w:r>
          </w:p>
        </w:tc>
      </w:tr>
      <w:tr w:rsidR="007E7074" w:rsidRPr="00DD2437" w14:paraId="3CB9553B"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shd w:val="clear" w:color="auto" w:fill="auto"/>
          </w:tcPr>
          <w:p w14:paraId="0F0B84AE"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054" w:type="dxa"/>
            <w:shd w:val="clear" w:color="auto" w:fill="auto"/>
          </w:tcPr>
          <w:p w14:paraId="47EDBF2F"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054" w:type="dxa"/>
            <w:shd w:val="clear" w:color="auto" w:fill="auto"/>
          </w:tcPr>
          <w:p w14:paraId="06CC3BDB"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054" w:type="dxa"/>
            <w:shd w:val="clear" w:color="auto" w:fill="auto"/>
          </w:tcPr>
          <w:p w14:paraId="6420E280"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1054" w:type="dxa"/>
            <w:shd w:val="clear" w:color="auto" w:fill="auto"/>
          </w:tcPr>
          <w:p w14:paraId="5C9E2D34"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54" w:type="dxa"/>
            <w:shd w:val="clear" w:color="auto" w:fill="auto"/>
          </w:tcPr>
          <w:p w14:paraId="3B390287"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1055" w:type="dxa"/>
            <w:shd w:val="clear" w:color="auto" w:fill="auto"/>
          </w:tcPr>
          <w:p w14:paraId="1522B855"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1091" w:type="dxa"/>
          </w:tcPr>
          <w:p w14:paraId="70064CB3" w14:textId="77777777" w:rsidR="00DD2437" w:rsidRPr="00BB30F4" w:rsidRDefault="00DD2437"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7E7074" w:rsidRPr="00DD2437" w14:paraId="2A8F8385"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tcPr>
          <w:p w14:paraId="2D0788FC" w14:textId="77777777" w:rsidR="00DD2437" w:rsidRPr="00BB30F4" w:rsidRDefault="00DD2437" w:rsidP="00BB0CC4">
            <w:pPr>
              <w:suppressAutoHyphens/>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054" w:type="dxa"/>
          </w:tcPr>
          <w:p w14:paraId="151EE924"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054" w:type="dxa"/>
          </w:tcPr>
          <w:p w14:paraId="5DE2C964"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054" w:type="dxa"/>
          </w:tcPr>
          <w:p w14:paraId="6054EDD3"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1054" w:type="dxa"/>
          </w:tcPr>
          <w:p w14:paraId="35349217"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054" w:type="dxa"/>
          </w:tcPr>
          <w:p w14:paraId="3CD55F69"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1055" w:type="dxa"/>
          </w:tcPr>
          <w:p w14:paraId="60BA1DED"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1091" w:type="dxa"/>
          </w:tcPr>
          <w:p w14:paraId="5F1B04AE" w14:textId="77777777" w:rsidR="00DD2437" w:rsidRPr="00BB30F4" w:rsidRDefault="00DD2437"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r w:rsidR="007E7074" w:rsidRPr="00DD2437" w14:paraId="239D1B58"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0BA4447D" w14:textId="31862102" w:rsidR="00E64348" w:rsidRPr="00BB30F4" w:rsidRDefault="00E64348"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2021</w:t>
            </w:r>
          </w:p>
        </w:tc>
        <w:tc>
          <w:tcPr>
            <w:tcW w:w="1054" w:type="dxa"/>
          </w:tcPr>
          <w:p w14:paraId="37E43133" w14:textId="0B8F8CB4"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054" w:type="dxa"/>
          </w:tcPr>
          <w:p w14:paraId="4840376F" w14:textId="1D1590F6"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054" w:type="dxa"/>
          </w:tcPr>
          <w:p w14:paraId="629B8938" w14:textId="5F66F05A"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1054" w:type="dxa"/>
          </w:tcPr>
          <w:p w14:paraId="03EC18C4" w14:textId="0B1F9560"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54" w:type="dxa"/>
          </w:tcPr>
          <w:p w14:paraId="137ECE81" w14:textId="55B22DD5"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1055" w:type="dxa"/>
          </w:tcPr>
          <w:p w14:paraId="02C4E04B" w14:textId="2F9539CB"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1091" w:type="dxa"/>
          </w:tcPr>
          <w:p w14:paraId="55DD3DEA" w14:textId="0AD6EC6D" w:rsidR="00E64348" w:rsidRPr="00BB30F4" w:rsidRDefault="00E64348"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r w:rsidR="007E7074" w:rsidRPr="00DD2437" w14:paraId="5422B6AA" w14:textId="77777777" w:rsidTr="007E7074">
        <w:trPr>
          <w:trHeight w:val="340"/>
        </w:trPr>
        <w:tc>
          <w:tcPr>
            <w:cnfStyle w:val="001000000000" w:firstRow="0" w:lastRow="0" w:firstColumn="1" w:lastColumn="0" w:oddVBand="0" w:evenVBand="0" w:oddHBand="0" w:evenHBand="0" w:firstRowFirstColumn="0" w:firstRowLastColumn="0" w:lastRowFirstColumn="0" w:lastRowLastColumn="0"/>
            <w:tcW w:w="1362" w:type="dxa"/>
          </w:tcPr>
          <w:p w14:paraId="3C3BBCBC" w14:textId="2650A489" w:rsidR="008F54D3" w:rsidRDefault="008F54D3" w:rsidP="00BB0CC4">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2022</w:t>
            </w:r>
          </w:p>
        </w:tc>
        <w:tc>
          <w:tcPr>
            <w:tcW w:w="1054" w:type="dxa"/>
          </w:tcPr>
          <w:p w14:paraId="5AC45D73" w14:textId="7EC4DED4"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51</w:t>
            </w:r>
          </w:p>
        </w:tc>
        <w:tc>
          <w:tcPr>
            <w:tcW w:w="1054" w:type="dxa"/>
          </w:tcPr>
          <w:p w14:paraId="3A41E6DC" w14:textId="61A55AA8"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107</w:t>
            </w:r>
          </w:p>
        </w:tc>
        <w:tc>
          <w:tcPr>
            <w:tcW w:w="1054" w:type="dxa"/>
          </w:tcPr>
          <w:p w14:paraId="0D4256D9" w14:textId="1F93D1C0"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124</w:t>
            </w:r>
          </w:p>
        </w:tc>
        <w:tc>
          <w:tcPr>
            <w:tcW w:w="1054" w:type="dxa"/>
          </w:tcPr>
          <w:p w14:paraId="450A7CE7" w14:textId="04E269C0"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84</w:t>
            </w:r>
          </w:p>
        </w:tc>
        <w:tc>
          <w:tcPr>
            <w:tcW w:w="1054" w:type="dxa"/>
          </w:tcPr>
          <w:p w14:paraId="3E667AFE" w14:textId="7CFFAAA9"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23</w:t>
            </w:r>
          </w:p>
        </w:tc>
        <w:tc>
          <w:tcPr>
            <w:tcW w:w="1055" w:type="dxa"/>
          </w:tcPr>
          <w:p w14:paraId="7C892A47" w14:textId="77431345"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6</w:t>
            </w:r>
          </w:p>
        </w:tc>
        <w:tc>
          <w:tcPr>
            <w:tcW w:w="1091" w:type="dxa"/>
          </w:tcPr>
          <w:p w14:paraId="3527D4FD" w14:textId="63474443" w:rsidR="008F54D3" w:rsidRDefault="008F54D3" w:rsidP="00BB0CC4">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10</w:t>
            </w:r>
          </w:p>
        </w:tc>
      </w:tr>
      <w:tr w:rsidR="00CD6197" w:rsidRPr="00DD2437" w14:paraId="0C25029C" w14:textId="77777777" w:rsidTr="007E70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62" w:type="dxa"/>
          </w:tcPr>
          <w:p w14:paraId="28696C6A" w14:textId="611BFEDB" w:rsidR="00CD6197" w:rsidRDefault="00CD6197" w:rsidP="00CD6197">
            <w:pPr>
              <w:suppressAutoHyphens/>
              <w:spacing w:after="0" w:line="240" w:lineRule="auto"/>
              <w:jc w:val="left"/>
              <w:rPr>
                <w:rFonts w:asciiTheme="minorHAnsi" w:hAnsiTheme="minorHAnsi"/>
                <w:b w:val="0"/>
                <w:sz w:val="18"/>
                <w:szCs w:val="20"/>
              </w:rPr>
            </w:pPr>
            <w:r>
              <w:rPr>
                <w:rFonts w:asciiTheme="minorHAnsi" w:hAnsiTheme="minorHAnsi"/>
                <w:b w:val="0"/>
                <w:sz w:val="18"/>
                <w:szCs w:val="20"/>
              </w:rPr>
              <w:t>2023</w:t>
            </w:r>
          </w:p>
        </w:tc>
        <w:tc>
          <w:tcPr>
            <w:tcW w:w="1054" w:type="dxa"/>
          </w:tcPr>
          <w:p w14:paraId="6F70E05E" w14:textId="77AC27A8"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54</w:t>
            </w:r>
          </w:p>
        </w:tc>
        <w:tc>
          <w:tcPr>
            <w:tcW w:w="1054" w:type="dxa"/>
          </w:tcPr>
          <w:p w14:paraId="585C6963" w14:textId="227A517E"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110</w:t>
            </w:r>
          </w:p>
        </w:tc>
        <w:tc>
          <w:tcPr>
            <w:tcW w:w="1054" w:type="dxa"/>
          </w:tcPr>
          <w:p w14:paraId="6C43E2E3" w14:textId="4995132F"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116</w:t>
            </w:r>
          </w:p>
        </w:tc>
        <w:tc>
          <w:tcPr>
            <w:tcW w:w="1054" w:type="dxa"/>
          </w:tcPr>
          <w:p w14:paraId="03641C33" w14:textId="770DC5B1"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101</w:t>
            </w:r>
          </w:p>
        </w:tc>
        <w:tc>
          <w:tcPr>
            <w:tcW w:w="1054" w:type="dxa"/>
          </w:tcPr>
          <w:p w14:paraId="329A7C36" w14:textId="66660C69"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38</w:t>
            </w:r>
          </w:p>
        </w:tc>
        <w:tc>
          <w:tcPr>
            <w:tcW w:w="1055" w:type="dxa"/>
          </w:tcPr>
          <w:p w14:paraId="6B9BF97C" w14:textId="73F714BF"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11</w:t>
            </w:r>
          </w:p>
        </w:tc>
        <w:tc>
          <w:tcPr>
            <w:tcW w:w="1091" w:type="dxa"/>
          </w:tcPr>
          <w:p w14:paraId="59BEEA07" w14:textId="68E3E636" w:rsidR="00CD6197" w:rsidRDefault="00CD6197" w:rsidP="00CD6197">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Pr>
                <w:rFonts w:ascii="Calibri" w:hAnsi="Calibri"/>
                <w:sz w:val="18"/>
                <w:szCs w:val="20"/>
              </w:rPr>
              <w:t>12</w:t>
            </w:r>
          </w:p>
        </w:tc>
      </w:tr>
    </w:tbl>
    <w:p w14:paraId="73488107" w14:textId="409B5017" w:rsidR="0037749B" w:rsidRPr="00426552" w:rsidRDefault="00DD2437" w:rsidP="00BB0CC4">
      <w:pPr>
        <w:suppressAutoHyphens/>
        <w:spacing w:after="0" w:line="240" w:lineRule="auto"/>
        <w:rPr>
          <w:rFonts w:asciiTheme="minorHAnsi" w:hAnsiTheme="minorHAnsi" w:cstheme="minorHAnsi"/>
          <w:i/>
          <w:sz w:val="18"/>
          <w:szCs w:val="20"/>
        </w:rPr>
      </w:pPr>
      <w:r w:rsidRPr="00426552">
        <w:rPr>
          <w:rFonts w:asciiTheme="minorHAnsi" w:hAnsiTheme="minorHAnsi"/>
          <w:i/>
          <w:sz w:val="18"/>
          <w:szCs w:val="20"/>
        </w:rPr>
        <w:t>Komentář/poznámky: Data ze SIMS (vždy k 31. 12. kalendářního roku 201</w:t>
      </w:r>
      <w:r w:rsidR="0008610E">
        <w:rPr>
          <w:rFonts w:asciiTheme="minorHAnsi" w:hAnsiTheme="minorHAnsi"/>
          <w:i/>
          <w:sz w:val="18"/>
          <w:szCs w:val="20"/>
        </w:rPr>
        <w:t>9</w:t>
      </w:r>
      <w:r w:rsidRPr="00426552">
        <w:rPr>
          <w:rFonts w:asciiTheme="minorHAnsi" w:hAnsiTheme="minorHAnsi"/>
          <w:i/>
          <w:sz w:val="18"/>
          <w:szCs w:val="20"/>
        </w:rPr>
        <w:t>, 20</w:t>
      </w:r>
      <w:r w:rsidR="0008610E">
        <w:rPr>
          <w:rFonts w:asciiTheme="minorHAnsi" w:hAnsiTheme="minorHAnsi"/>
          <w:i/>
          <w:sz w:val="18"/>
          <w:szCs w:val="20"/>
        </w:rPr>
        <w:t>20</w:t>
      </w:r>
      <w:r w:rsidR="00E64348">
        <w:rPr>
          <w:rFonts w:asciiTheme="minorHAnsi" w:hAnsiTheme="minorHAnsi"/>
          <w:i/>
          <w:sz w:val="18"/>
          <w:szCs w:val="20"/>
        </w:rPr>
        <w:t xml:space="preserve">, </w:t>
      </w:r>
      <w:r w:rsidRPr="00426552">
        <w:rPr>
          <w:rFonts w:asciiTheme="minorHAnsi" w:hAnsiTheme="minorHAnsi"/>
          <w:i/>
          <w:sz w:val="18"/>
          <w:szCs w:val="20"/>
        </w:rPr>
        <w:t>202</w:t>
      </w:r>
      <w:r w:rsidR="0008610E">
        <w:rPr>
          <w:rFonts w:asciiTheme="minorHAnsi" w:hAnsiTheme="minorHAnsi"/>
          <w:i/>
          <w:sz w:val="18"/>
          <w:szCs w:val="20"/>
        </w:rPr>
        <w:t>1</w:t>
      </w:r>
      <w:r w:rsidR="00FF5F01">
        <w:rPr>
          <w:rFonts w:asciiTheme="minorHAnsi" w:hAnsiTheme="minorHAnsi"/>
          <w:i/>
          <w:sz w:val="18"/>
          <w:szCs w:val="20"/>
        </w:rPr>
        <w:t xml:space="preserve">, </w:t>
      </w:r>
      <w:r w:rsidR="00E64348">
        <w:rPr>
          <w:rFonts w:asciiTheme="minorHAnsi" w:hAnsiTheme="minorHAnsi"/>
          <w:i/>
          <w:sz w:val="18"/>
          <w:szCs w:val="20"/>
        </w:rPr>
        <w:t>202</w:t>
      </w:r>
      <w:r w:rsidR="0008610E">
        <w:rPr>
          <w:rFonts w:asciiTheme="minorHAnsi" w:hAnsiTheme="minorHAnsi"/>
          <w:i/>
          <w:sz w:val="18"/>
          <w:szCs w:val="20"/>
        </w:rPr>
        <w:t>2</w:t>
      </w:r>
      <w:r w:rsidR="00FF5F01">
        <w:rPr>
          <w:rFonts w:asciiTheme="minorHAnsi" w:hAnsiTheme="minorHAnsi"/>
          <w:i/>
          <w:sz w:val="18"/>
          <w:szCs w:val="20"/>
        </w:rPr>
        <w:t xml:space="preserve"> a 202</w:t>
      </w:r>
      <w:r w:rsidR="0008610E">
        <w:rPr>
          <w:rFonts w:asciiTheme="minorHAnsi" w:hAnsiTheme="minorHAnsi"/>
          <w:i/>
          <w:sz w:val="18"/>
          <w:szCs w:val="20"/>
        </w:rPr>
        <w:t>3</w:t>
      </w:r>
      <w:r w:rsidRPr="00426552">
        <w:rPr>
          <w:rFonts w:asciiTheme="minorHAnsi" w:hAnsiTheme="minorHAnsi"/>
          <w:i/>
          <w:sz w:val="18"/>
          <w:szCs w:val="20"/>
        </w:rPr>
        <w:t xml:space="preserve">).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w:t>
      </w:r>
      <w:r w:rsidR="00D35685">
        <w:rPr>
          <w:rStyle w:val="Siln"/>
          <w:rFonts w:asciiTheme="minorHAnsi" w:hAnsiTheme="minorHAnsi" w:cstheme="minorHAnsi"/>
          <w:b w:val="0"/>
          <w:i/>
          <w:sz w:val="18"/>
          <w:szCs w:val="20"/>
        </w:rPr>
        <w:t>–</w:t>
      </w:r>
      <w:r w:rsidR="005864DC" w:rsidRPr="00426552">
        <w:rPr>
          <w:rStyle w:val="Siln"/>
          <w:rFonts w:asciiTheme="minorHAnsi" w:hAnsiTheme="minorHAnsi" w:cstheme="minorHAnsi"/>
          <w:b w:val="0"/>
          <w:i/>
          <w:sz w:val="18"/>
          <w:szCs w:val="20"/>
        </w:rPr>
        <w:t>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r w:rsidR="003542C3">
        <w:rPr>
          <w:rFonts w:asciiTheme="minorHAnsi" w:hAnsiTheme="minorHAnsi" w:cstheme="minorHAnsi"/>
          <w:i/>
          <w:sz w:val="18"/>
          <w:szCs w:val="20"/>
        </w:rPr>
        <w:t xml:space="preserve"> a ze Slovenské republiky</w:t>
      </w:r>
      <w:r w:rsidR="0037749B" w:rsidRPr="00426552">
        <w:rPr>
          <w:rFonts w:asciiTheme="minorHAnsi" w:hAnsiTheme="minorHAnsi" w:cstheme="minorHAnsi"/>
          <w:i/>
          <w:sz w:val="18"/>
          <w:szCs w:val="20"/>
        </w:rPr>
        <w:t>.</w:t>
      </w:r>
    </w:p>
    <w:p w14:paraId="252218C2" w14:textId="66B60B89" w:rsidR="00F817ED" w:rsidRDefault="00F817ED" w:rsidP="00BB0CC4">
      <w:pPr>
        <w:pStyle w:val="Zkladntext"/>
        <w:suppressAutoHyphens/>
        <w:spacing w:before="0" w:after="1800"/>
        <w:jc w:val="both"/>
        <w:rPr>
          <w:rFonts w:ascii="Arial" w:hAnsi="Arial" w:cs="Arial"/>
          <w:caps/>
          <w:sz w:val="32"/>
          <w:szCs w:val="32"/>
        </w:rPr>
      </w:pPr>
    </w:p>
    <w:p w14:paraId="70E56DF1" w14:textId="77777777" w:rsidR="00014849" w:rsidRDefault="00014849" w:rsidP="00BB0CC4">
      <w:pPr>
        <w:pStyle w:val="Zkladntext"/>
        <w:suppressAutoHyphens/>
        <w:spacing w:before="0" w:after="1800"/>
        <w:jc w:val="both"/>
        <w:rPr>
          <w:rFonts w:ascii="Arial" w:hAnsi="Arial" w:cs="Arial"/>
          <w:caps/>
          <w:sz w:val="32"/>
          <w:szCs w:val="32"/>
        </w:rPr>
      </w:pPr>
    </w:p>
    <w:p w14:paraId="4B01858B" w14:textId="57F950F6" w:rsidR="00804769" w:rsidRPr="00BC1048" w:rsidRDefault="00804769" w:rsidP="00BB0CC4">
      <w:pPr>
        <w:pStyle w:val="Zkladntext"/>
        <w:suppressAutoHyphens/>
        <w:spacing w:before="0" w:after="720" w:line="360" w:lineRule="auto"/>
        <w:jc w:val="both"/>
        <w:rPr>
          <w:rFonts w:ascii="Arial" w:hAnsi="Arial" w:cs="Arial"/>
          <w:caps/>
          <w:color w:val="FF0000"/>
          <w:sz w:val="32"/>
          <w:szCs w:val="32"/>
        </w:rPr>
      </w:pPr>
      <w:r w:rsidRPr="00F16995">
        <w:rPr>
          <w:sz w:val="28"/>
          <w:szCs w:val="28"/>
        </w:rPr>
        <w:lastRenderedPageBreak/>
        <w:t>F</w:t>
      </w:r>
      <w:r w:rsidRPr="00F16995">
        <w:rPr>
          <w:sz w:val="28"/>
          <w:szCs w:val="28"/>
          <w:vertAlign w:val="subscript"/>
        </w:rPr>
        <w:t>4</w:t>
      </w:r>
      <w:r w:rsidRPr="00F16995">
        <w:rPr>
          <w:sz w:val="28"/>
          <w:szCs w:val="28"/>
        </w:rPr>
        <w:t xml:space="preserve"> – Zahraniční studenti na krátkodobých pobytech</w:t>
      </w:r>
      <w:r w:rsidR="00BC1048">
        <w:rPr>
          <w:sz w:val="28"/>
          <w:szCs w:val="28"/>
        </w:rPr>
        <w:t xml:space="preserve"> </w:t>
      </w:r>
    </w:p>
    <w:p w14:paraId="47AAB606" w14:textId="6BD8D6B2"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Jednou ze základních priorit v rámci </w:t>
      </w:r>
      <w:r w:rsidR="00186482">
        <w:rPr>
          <w:rFonts w:ascii="Calibri" w:hAnsi="Calibri" w:cs="Calibri"/>
          <w:bCs/>
          <w:sz w:val="22"/>
          <w:szCs w:val="32"/>
        </w:rPr>
        <w:t>S</w:t>
      </w:r>
      <w:r w:rsidR="00186482" w:rsidRPr="00323040">
        <w:rPr>
          <w:rFonts w:ascii="Calibri" w:hAnsi="Calibri" w:cs="Calibri"/>
          <w:bCs/>
          <w:sz w:val="22"/>
          <w:szCs w:val="32"/>
        </w:rPr>
        <w:t xml:space="preserve">trategie </w:t>
      </w:r>
      <w:r w:rsidRPr="00323040">
        <w:rPr>
          <w:rFonts w:ascii="Calibri" w:hAnsi="Calibri" w:cs="Calibri"/>
          <w:bCs/>
          <w:sz w:val="22"/>
          <w:szCs w:val="32"/>
        </w:rPr>
        <w:t>internacionalizace UTB</w:t>
      </w:r>
      <w:r>
        <w:rPr>
          <w:rFonts w:ascii="Calibri" w:hAnsi="Calibri" w:cs="Calibri"/>
          <w:bCs/>
          <w:sz w:val="22"/>
          <w:szCs w:val="32"/>
        </w:rPr>
        <w:t xml:space="preserve"> ve Zlíně</w:t>
      </w:r>
      <w:r w:rsidRPr="00323040">
        <w:rPr>
          <w:rFonts w:ascii="Calibri" w:hAnsi="Calibri" w:cs="Calibri"/>
          <w:bCs/>
          <w:sz w:val="22"/>
          <w:szCs w:val="32"/>
        </w:rPr>
        <w:t xml:space="preserve"> je konstantní navyšování počtu zahraničních studentů přijíždějících na krátkodobý studijní pobyt. Většina těchto pobytů je delší než 30 dnů. Standardně každý akademický rok absolvuje zahraniční mobilitu na UTB ve Zlíně více než 400 studentů. Po odeznění pandemie</w:t>
      </w:r>
      <w:r w:rsidRPr="00323040">
        <w:rPr>
          <w:rFonts w:ascii="Calibri" w:hAnsi="Calibri" w:cs="Calibri"/>
          <w:bCs/>
          <w:sz w:val="22"/>
          <w:szCs w:val="22"/>
        </w:rPr>
        <w:t xml:space="preserve">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w:t>
      </w:r>
      <w:r w:rsidRPr="00323040">
        <w:rPr>
          <w:rFonts w:ascii="Calibri" w:hAnsi="Calibri" w:cs="Calibri"/>
          <w:bCs/>
          <w:sz w:val="22"/>
          <w:szCs w:val="32"/>
        </w:rPr>
        <w:t>dochází k průběžnému návratu na tyto hodnoty</w:t>
      </w:r>
      <w:r>
        <w:rPr>
          <w:rFonts w:ascii="Calibri" w:hAnsi="Calibri" w:cs="Calibri"/>
          <w:bCs/>
          <w:sz w:val="22"/>
          <w:szCs w:val="32"/>
        </w:rPr>
        <w:t xml:space="preserve">, jak dokládá </w:t>
      </w:r>
      <w:r w:rsidRPr="00323040">
        <w:rPr>
          <w:rFonts w:ascii="Calibri" w:hAnsi="Calibri" w:cs="Calibri"/>
          <w:bCs/>
          <w:sz w:val="22"/>
          <w:szCs w:val="32"/>
        </w:rPr>
        <w:t xml:space="preserve">Tab. </w:t>
      </w:r>
      <w:r>
        <w:rPr>
          <w:rFonts w:ascii="Calibri" w:hAnsi="Calibri" w:cs="Calibri"/>
          <w:bCs/>
          <w:sz w:val="22"/>
          <w:szCs w:val="32"/>
        </w:rPr>
        <w:t>4</w:t>
      </w:r>
      <w:r w:rsidR="0086538E">
        <w:rPr>
          <w:rFonts w:ascii="Calibri" w:hAnsi="Calibri" w:cs="Calibri"/>
          <w:bCs/>
          <w:sz w:val="22"/>
          <w:szCs w:val="32"/>
        </w:rPr>
        <w:t>3</w:t>
      </w:r>
      <w:r w:rsidRPr="00323040">
        <w:rPr>
          <w:rFonts w:ascii="Calibri" w:hAnsi="Calibri" w:cs="Calibri"/>
          <w:bCs/>
          <w:sz w:val="22"/>
          <w:szCs w:val="32"/>
        </w:rPr>
        <w:t>.</w:t>
      </w:r>
      <w:r>
        <w:rPr>
          <w:rFonts w:ascii="Calibri" w:hAnsi="Calibri" w:cs="Calibri"/>
          <w:bCs/>
          <w:sz w:val="22"/>
          <w:szCs w:val="32"/>
        </w:rPr>
        <w:t xml:space="preserve"> níže. Hodnotu za rok 2023 do značné míry ovlivnil i komplikovaný přechod na nový systém uzavírání bilaterálních smluv programu Erasmus+. Aktuálně se smlouvy uzavírají elektronicky přes rozhraní Erasmus </w:t>
      </w:r>
      <w:proofErr w:type="spellStart"/>
      <w:r>
        <w:rPr>
          <w:rFonts w:ascii="Calibri" w:hAnsi="Calibri" w:cs="Calibri"/>
          <w:bCs/>
          <w:sz w:val="22"/>
          <w:szCs w:val="32"/>
        </w:rPr>
        <w:t>Without</w:t>
      </w:r>
      <w:proofErr w:type="spellEnd"/>
      <w:r>
        <w:rPr>
          <w:rFonts w:ascii="Calibri" w:hAnsi="Calibri" w:cs="Calibri"/>
          <w:bCs/>
          <w:sz w:val="22"/>
          <w:szCs w:val="32"/>
        </w:rPr>
        <w:t xml:space="preserve"> Paper, na což v dané době nebyly všechny univerzity připraveny. Přitom základní a povinnou premisou </w:t>
      </w:r>
      <w:r w:rsidR="009C2508">
        <w:rPr>
          <w:rFonts w:ascii="Calibri" w:hAnsi="Calibri" w:cs="Calibri"/>
          <w:bCs/>
          <w:sz w:val="22"/>
          <w:szCs w:val="32"/>
        </w:rPr>
        <w:t xml:space="preserve">                          </w:t>
      </w:r>
      <w:r>
        <w:rPr>
          <w:rFonts w:ascii="Calibri" w:hAnsi="Calibri" w:cs="Calibri"/>
          <w:bCs/>
          <w:sz w:val="22"/>
          <w:szCs w:val="32"/>
        </w:rPr>
        <w:t>pro výměnu studentů je uzavřená smlouva.</w:t>
      </w:r>
    </w:p>
    <w:p w14:paraId="7B15DDA4" w14:textId="77777777"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Mezinárodní oddělení vhodně rozšiřuje portfolio partnerských smluv tak, aby </w:t>
      </w:r>
      <w:r>
        <w:rPr>
          <w:rFonts w:ascii="Calibri" w:hAnsi="Calibri" w:cs="Calibri"/>
          <w:bCs/>
          <w:sz w:val="22"/>
          <w:szCs w:val="32"/>
        </w:rPr>
        <w:t xml:space="preserve">UTB ve Zlíně </w:t>
      </w:r>
      <w:r w:rsidRPr="00323040">
        <w:rPr>
          <w:rFonts w:ascii="Calibri" w:hAnsi="Calibri" w:cs="Calibri"/>
          <w:bCs/>
          <w:sz w:val="22"/>
          <w:szCs w:val="32"/>
        </w:rPr>
        <w:t xml:space="preserve">disponovala dostatečným počtem atraktivních partnerů pro výjezdy a zároveň aby byla schopna realizovat tento vztah na bilaterální úrovni, tedy i přijmout talentované studenty z partnerských univerzit a nabídnout jim dostatečně kvalitní zázemí. V roce 2022 byly podepsány první bilaterální smlouvy v rámci programu Erasmus+ skrze rozhraní Erasmus </w:t>
      </w:r>
      <w:proofErr w:type="spellStart"/>
      <w:r w:rsidRPr="00323040">
        <w:rPr>
          <w:rFonts w:ascii="Calibri" w:hAnsi="Calibri" w:cs="Calibri"/>
          <w:bCs/>
          <w:sz w:val="22"/>
          <w:szCs w:val="32"/>
        </w:rPr>
        <w:t>Without</w:t>
      </w:r>
      <w:proofErr w:type="spellEnd"/>
      <w:r w:rsidRPr="00323040">
        <w:rPr>
          <w:rFonts w:ascii="Calibri" w:hAnsi="Calibri" w:cs="Calibri"/>
          <w:bCs/>
          <w:sz w:val="22"/>
          <w:szCs w:val="32"/>
        </w:rPr>
        <w:t xml:space="preserve"> Paper.</w:t>
      </w:r>
      <w:r>
        <w:rPr>
          <w:rFonts w:ascii="Calibri" w:hAnsi="Calibri" w:cs="Calibri"/>
          <w:bCs/>
          <w:sz w:val="22"/>
          <w:szCs w:val="32"/>
        </w:rPr>
        <w:t xml:space="preserve"> Na konci roku 2023 jich bylo podepsáno již 224.</w:t>
      </w:r>
      <w:r w:rsidRPr="00323040">
        <w:rPr>
          <w:rFonts w:ascii="Calibri" w:hAnsi="Calibri" w:cs="Calibri"/>
          <w:bCs/>
          <w:sz w:val="22"/>
          <w:szCs w:val="32"/>
        </w:rPr>
        <w:t xml:space="preserve"> Koordinátoři </w:t>
      </w:r>
      <w:r>
        <w:rPr>
          <w:rFonts w:ascii="Calibri" w:hAnsi="Calibri" w:cs="Calibri"/>
          <w:bCs/>
          <w:sz w:val="22"/>
          <w:szCs w:val="32"/>
        </w:rPr>
        <w:t>M</w:t>
      </w:r>
      <w:r w:rsidRPr="00323040">
        <w:rPr>
          <w:rFonts w:ascii="Calibri" w:hAnsi="Calibri" w:cs="Calibri"/>
          <w:bCs/>
          <w:sz w:val="22"/>
          <w:szCs w:val="32"/>
        </w:rPr>
        <w:t xml:space="preserve">ezinárodního oddělení pravidelně komunikují se zahraničními kolegy o možnostech výměnných studií, nabídce předmětů a dalších nezbytných záležitostech k uskutečnění výměny. Mezinárodní oddělení aktivně propagovalo možnosti mobilit na UTB </w:t>
      </w:r>
      <w:r>
        <w:rPr>
          <w:rFonts w:ascii="Calibri" w:hAnsi="Calibri" w:cs="Calibri"/>
          <w:bCs/>
          <w:sz w:val="22"/>
          <w:szCs w:val="32"/>
        </w:rPr>
        <w:t xml:space="preserve">ve Zlíně </w:t>
      </w:r>
      <w:r w:rsidRPr="00323040">
        <w:rPr>
          <w:rFonts w:ascii="Calibri" w:hAnsi="Calibri" w:cs="Calibri"/>
          <w:bCs/>
          <w:sz w:val="22"/>
          <w:szCs w:val="32"/>
        </w:rPr>
        <w:t xml:space="preserve">na konferencích, zahraničních návštěvách i během příjezdů návštěv ze zahraničí. </w:t>
      </w:r>
      <w:r>
        <w:rPr>
          <w:rFonts w:ascii="Calibri" w:hAnsi="Calibri" w:cs="Calibri"/>
          <w:bCs/>
          <w:sz w:val="22"/>
          <w:szCs w:val="32"/>
        </w:rPr>
        <w:t xml:space="preserve">UTB ve Zlíně </w:t>
      </w:r>
      <w:r w:rsidRPr="00323040">
        <w:rPr>
          <w:rFonts w:ascii="Calibri" w:hAnsi="Calibri" w:cs="Calibri"/>
          <w:bCs/>
          <w:sz w:val="22"/>
          <w:szCs w:val="32"/>
        </w:rPr>
        <w:t xml:space="preserve">nabízela přijíždějícím studentům bezplatné studium v rámci výměnných programů, bezplatné studium českého jazyka v průběhu semestru a mnoho doplňkových aktivit. </w:t>
      </w:r>
    </w:p>
    <w:p w14:paraId="10E4D823" w14:textId="34A5A622"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Ve spolupráci se </w:t>
      </w:r>
      <w:r w:rsidR="00186482">
        <w:rPr>
          <w:rFonts w:ascii="Calibri" w:hAnsi="Calibri" w:cs="Calibri"/>
          <w:bCs/>
          <w:sz w:val="22"/>
          <w:szCs w:val="32"/>
        </w:rPr>
        <w:t>S</w:t>
      </w:r>
      <w:r w:rsidR="00186482" w:rsidRPr="00323040">
        <w:rPr>
          <w:rFonts w:ascii="Calibri" w:hAnsi="Calibri" w:cs="Calibri"/>
          <w:bCs/>
          <w:sz w:val="22"/>
          <w:szCs w:val="32"/>
        </w:rPr>
        <w:t xml:space="preserve">právou </w:t>
      </w:r>
      <w:r w:rsidRPr="00323040">
        <w:rPr>
          <w:rFonts w:ascii="Calibri" w:hAnsi="Calibri" w:cs="Calibri"/>
          <w:bCs/>
          <w:sz w:val="22"/>
          <w:szCs w:val="32"/>
        </w:rPr>
        <w:t>kolejí a menz se daří zlepšovat komunikaci s ubytovanými studenty (informační materiály v angličtině, jazyková revize online ubytovacího systému). Online rezervační systém je k dispozici i pro zahraniční studenty a umožňuje platby pomocí platebních karet.</w:t>
      </w:r>
    </w:p>
    <w:p w14:paraId="36447E6C" w14:textId="6121EC74" w:rsidR="00BC1048" w:rsidRPr="00323040" w:rsidRDefault="00BC1048" w:rsidP="00BC1048">
      <w:pPr>
        <w:suppressAutoHyphens/>
        <w:spacing w:line="240" w:lineRule="auto"/>
        <w:rPr>
          <w:rFonts w:ascii="Calibri" w:hAnsi="Calibri" w:cs="Calibri"/>
          <w:bCs/>
          <w:sz w:val="22"/>
          <w:szCs w:val="32"/>
        </w:rPr>
      </w:pPr>
      <w:r w:rsidRPr="00323040">
        <w:rPr>
          <w:rFonts w:ascii="Calibri" w:hAnsi="Calibri" w:cs="Calibri"/>
          <w:bCs/>
          <w:sz w:val="22"/>
          <w:szCs w:val="32"/>
        </w:rPr>
        <w:t xml:space="preserve">Studentská organizace ESN Zlín (ex </w:t>
      </w:r>
      <w:proofErr w:type="spellStart"/>
      <w:r w:rsidRPr="00323040">
        <w:rPr>
          <w:rFonts w:ascii="Calibri" w:hAnsi="Calibri" w:cs="Calibri"/>
          <w:bCs/>
          <w:sz w:val="22"/>
          <w:szCs w:val="32"/>
        </w:rPr>
        <w:t>Buddy</w:t>
      </w:r>
      <w:proofErr w:type="spellEnd"/>
      <w:r w:rsidRPr="00323040">
        <w:rPr>
          <w:rFonts w:ascii="Calibri" w:hAnsi="Calibri" w:cs="Calibri"/>
          <w:bCs/>
          <w:sz w:val="22"/>
          <w:szCs w:val="32"/>
        </w:rPr>
        <w:t xml:space="preserve"> </w:t>
      </w:r>
      <w:proofErr w:type="spellStart"/>
      <w:r w:rsidRPr="00323040">
        <w:rPr>
          <w:rFonts w:ascii="Calibri" w:hAnsi="Calibri" w:cs="Calibri"/>
          <w:bCs/>
          <w:sz w:val="22"/>
          <w:szCs w:val="32"/>
        </w:rPr>
        <w:t>System</w:t>
      </w:r>
      <w:proofErr w:type="spellEnd"/>
      <w:r w:rsidRPr="00323040">
        <w:rPr>
          <w:rFonts w:ascii="Calibri" w:hAnsi="Calibri" w:cs="Calibri"/>
          <w:bCs/>
          <w:sz w:val="22"/>
          <w:szCs w:val="32"/>
        </w:rPr>
        <w:t xml:space="preserve"> Zlín), se kterou </w:t>
      </w:r>
      <w:r>
        <w:rPr>
          <w:rFonts w:ascii="Calibri" w:hAnsi="Calibri" w:cs="Calibri"/>
          <w:bCs/>
          <w:sz w:val="22"/>
          <w:szCs w:val="32"/>
        </w:rPr>
        <w:t xml:space="preserve">UTB ve Zlíně </w:t>
      </w:r>
      <w:r w:rsidRPr="00323040">
        <w:rPr>
          <w:rFonts w:ascii="Calibri" w:hAnsi="Calibri" w:cs="Calibri"/>
          <w:bCs/>
          <w:sz w:val="22"/>
          <w:szCs w:val="32"/>
        </w:rPr>
        <w:t xml:space="preserve">po mnoho let úspěšně spolupracuje s cílem usnadnit integraci zahraničních studentů ve Zlíně, pořádá pravidelné </w:t>
      </w:r>
      <w:proofErr w:type="gramStart"/>
      <w:r w:rsidRPr="00323040">
        <w:rPr>
          <w:rFonts w:ascii="Calibri" w:hAnsi="Calibri" w:cs="Calibri"/>
          <w:bCs/>
          <w:sz w:val="22"/>
          <w:szCs w:val="32"/>
        </w:rPr>
        <w:t xml:space="preserve">akce, </w:t>
      </w:r>
      <w:r w:rsidR="009C2508">
        <w:rPr>
          <w:rFonts w:ascii="Calibri" w:hAnsi="Calibri" w:cs="Calibri"/>
          <w:bCs/>
          <w:sz w:val="22"/>
          <w:szCs w:val="32"/>
        </w:rPr>
        <w:t xml:space="preserve">  </w:t>
      </w:r>
      <w:proofErr w:type="gramEnd"/>
      <w:r w:rsidR="009C2508">
        <w:rPr>
          <w:rFonts w:ascii="Calibri" w:hAnsi="Calibri" w:cs="Calibri"/>
          <w:bCs/>
          <w:sz w:val="22"/>
          <w:szCs w:val="32"/>
        </w:rPr>
        <w:t xml:space="preserve">              </w:t>
      </w:r>
      <w:r w:rsidRPr="00323040">
        <w:rPr>
          <w:rFonts w:ascii="Calibri" w:hAnsi="Calibri" w:cs="Calibri"/>
          <w:bCs/>
          <w:sz w:val="22"/>
          <w:szCs w:val="32"/>
        </w:rPr>
        <w:t>na kterých jsou prezentovány země, ze kterých zahraniční studenti pochází. ESN Zlín se intenzivně zapojuje do činnosti sítě Erasmus Student Network Czech Republic. Každý zahraniční student má v případě zájmu k dispozici svého českého studenta, který mu před příjezdem, ale i v průběhu studia pomáhá řešit problémové situace. O integraci zahraničních studentů se stará i Welcome Centre UTB, které funguje pod Mezinárodním oddělením.</w:t>
      </w:r>
    </w:p>
    <w:p w14:paraId="34B5543D" w14:textId="77777777" w:rsidR="00132DE9" w:rsidRDefault="00132DE9" w:rsidP="00BB0CC4">
      <w:pPr>
        <w:suppressAutoHyphens/>
        <w:spacing w:line="240" w:lineRule="auto"/>
        <w:rPr>
          <w:rFonts w:asciiTheme="minorHAnsi" w:hAnsiTheme="minorHAnsi"/>
          <w:b/>
          <w:sz w:val="20"/>
          <w:szCs w:val="20"/>
        </w:rPr>
      </w:pPr>
    </w:p>
    <w:p w14:paraId="3C8597EF" w14:textId="00AACFD7" w:rsidR="00323040" w:rsidRPr="00401BC1" w:rsidRDefault="00323040" w:rsidP="00BB0CC4">
      <w:pPr>
        <w:suppressAutoHyphens/>
        <w:spacing w:after="0" w:line="240" w:lineRule="auto"/>
        <w:jc w:val="left"/>
        <w:rPr>
          <w:rFonts w:ascii="Calibri" w:eastAsia="Calibri" w:hAnsi="Calibri"/>
          <w:b/>
          <w:sz w:val="18"/>
          <w:szCs w:val="20"/>
          <w:lang w:eastAsia="en-US"/>
        </w:rPr>
      </w:pPr>
      <w:r w:rsidRPr="00401BC1">
        <w:rPr>
          <w:rFonts w:ascii="Calibri" w:eastAsia="Calibri" w:hAnsi="Calibri"/>
          <w:b/>
          <w:sz w:val="20"/>
          <w:szCs w:val="20"/>
          <w:lang w:eastAsia="en-US"/>
        </w:rPr>
        <w:t xml:space="preserve">Tab. </w:t>
      </w:r>
      <w:r w:rsidR="005B2062" w:rsidRPr="00401BC1">
        <w:rPr>
          <w:rFonts w:ascii="Calibri" w:eastAsia="Calibri" w:hAnsi="Calibri"/>
          <w:b/>
          <w:sz w:val="20"/>
          <w:szCs w:val="20"/>
          <w:lang w:eastAsia="en-US"/>
        </w:rPr>
        <w:t>4</w:t>
      </w:r>
      <w:r w:rsidR="0086538E">
        <w:rPr>
          <w:rFonts w:ascii="Calibri" w:eastAsia="Calibri" w:hAnsi="Calibri"/>
          <w:b/>
          <w:sz w:val="20"/>
          <w:szCs w:val="20"/>
          <w:lang w:eastAsia="en-US"/>
        </w:rPr>
        <w:t>3</w:t>
      </w:r>
      <w:r w:rsidRPr="00401BC1">
        <w:rPr>
          <w:rFonts w:ascii="Calibri" w:eastAsia="Calibri" w:hAnsi="Calibri"/>
          <w:b/>
          <w:sz w:val="20"/>
          <w:szCs w:val="20"/>
          <w:lang w:eastAsia="en-US"/>
        </w:rPr>
        <w:t>. Počet zahraničních studentů přijíždějících na UTB na krátkodobý studijní pobyt</w:t>
      </w:r>
      <w:r w:rsidRPr="00401BC1">
        <w:rPr>
          <w:rFonts w:ascii="Calibri" w:eastAsia="Calibri" w:hAnsi="Calibri"/>
          <w:b/>
          <w:sz w:val="20"/>
          <w:szCs w:val="20"/>
          <w:lang w:eastAsia="en-US"/>
        </w:rPr>
        <w:br/>
      </w:r>
    </w:p>
    <w:tbl>
      <w:tblPr>
        <w:tblStyle w:val="Tabulkasmkou4zvraznn21171"/>
        <w:tblW w:w="8676" w:type="dxa"/>
        <w:tblLook w:val="04A0" w:firstRow="1" w:lastRow="0" w:firstColumn="1" w:lastColumn="0" w:noHBand="0" w:noVBand="1"/>
      </w:tblPr>
      <w:tblGrid>
        <w:gridCol w:w="2226"/>
        <w:gridCol w:w="1290"/>
        <w:gridCol w:w="1290"/>
        <w:gridCol w:w="1290"/>
        <w:gridCol w:w="1290"/>
        <w:gridCol w:w="1290"/>
      </w:tblGrid>
      <w:tr w:rsidR="00BC1048" w:rsidRPr="00323040" w14:paraId="47AB9F70" w14:textId="77777777" w:rsidTr="00BC104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C227C85" w14:textId="77777777" w:rsidR="00BC1048" w:rsidRPr="00323040" w:rsidRDefault="00BC1048" w:rsidP="00BC1048">
            <w:pPr>
              <w:suppressAutoHyphens/>
              <w:spacing w:after="0" w:line="240" w:lineRule="auto"/>
              <w:jc w:val="center"/>
              <w:rPr>
                <w:rFonts w:ascii="Calibri" w:hAnsi="Calibri"/>
                <w:sz w:val="18"/>
                <w:szCs w:val="22"/>
              </w:rPr>
            </w:pPr>
            <w:r w:rsidRPr="00323040">
              <w:rPr>
                <w:rFonts w:ascii="Calibri" w:hAnsi="Calibri"/>
                <w:sz w:val="18"/>
                <w:szCs w:val="22"/>
              </w:rPr>
              <w:t>Kalendářní rok</w:t>
            </w:r>
          </w:p>
        </w:tc>
        <w:tc>
          <w:tcPr>
            <w:tcW w:w="1290" w:type="dxa"/>
            <w:vAlign w:val="center"/>
          </w:tcPr>
          <w:p w14:paraId="659E5040" w14:textId="41A6A748"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2019</w:t>
            </w:r>
          </w:p>
        </w:tc>
        <w:tc>
          <w:tcPr>
            <w:tcW w:w="1290" w:type="dxa"/>
            <w:vAlign w:val="center"/>
          </w:tcPr>
          <w:p w14:paraId="0579965F" w14:textId="316C500C"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2020</w:t>
            </w:r>
          </w:p>
        </w:tc>
        <w:tc>
          <w:tcPr>
            <w:tcW w:w="1290" w:type="dxa"/>
            <w:vAlign w:val="center"/>
          </w:tcPr>
          <w:p w14:paraId="248A7C4D" w14:textId="23479C80"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szCs w:val="22"/>
              </w:rPr>
              <w:t>2021</w:t>
            </w:r>
          </w:p>
        </w:tc>
        <w:tc>
          <w:tcPr>
            <w:tcW w:w="1290" w:type="dxa"/>
            <w:vAlign w:val="center"/>
          </w:tcPr>
          <w:p w14:paraId="6FCF5BE1" w14:textId="0D4BA090"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sidRPr="00323040">
              <w:rPr>
                <w:rFonts w:ascii="Calibri" w:hAnsi="Calibri"/>
                <w:sz w:val="18"/>
              </w:rPr>
              <w:t>2022</w:t>
            </w:r>
          </w:p>
        </w:tc>
        <w:tc>
          <w:tcPr>
            <w:tcW w:w="1290" w:type="dxa"/>
            <w:vAlign w:val="center"/>
          </w:tcPr>
          <w:p w14:paraId="020FEC36" w14:textId="6702AB5F" w:rsidR="00BC1048" w:rsidRPr="00323040" w:rsidRDefault="00BC1048"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2023</w:t>
            </w:r>
          </w:p>
        </w:tc>
      </w:tr>
      <w:tr w:rsidR="00BC1048" w:rsidRPr="00323040" w14:paraId="305A6747" w14:textId="77777777" w:rsidTr="00BC1048">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1E105FFC" w14:textId="77777777" w:rsidR="00BC1048" w:rsidRPr="00323040" w:rsidRDefault="00BC1048" w:rsidP="00BC1048">
            <w:pPr>
              <w:suppressAutoHyphens/>
              <w:spacing w:after="0" w:line="240" w:lineRule="auto"/>
              <w:jc w:val="left"/>
              <w:rPr>
                <w:rFonts w:ascii="Calibri" w:hAnsi="Calibri"/>
                <w:sz w:val="18"/>
                <w:szCs w:val="22"/>
              </w:rPr>
            </w:pPr>
            <w:r w:rsidRPr="00323040">
              <w:rPr>
                <w:rFonts w:ascii="Calibri" w:hAnsi="Calibri"/>
                <w:color w:val="000000"/>
                <w:sz w:val="18"/>
                <w:szCs w:val="22"/>
              </w:rPr>
              <w:t>Počet zahraničních studentů přijíždějících na UTB na krátkodobý studijní pobyt</w:t>
            </w:r>
          </w:p>
        </w:tc>
        <w:tc>
          <w:tcPr>
            <w:tcW w:w="1290" w:type="dxa"/>
            <w:vAlign w:val="center"/>
          </w:tcPr>
          <w:p w14:paraId="2C45E045" w14:textId="295B616C"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466</w:t>
            </w:r>
          </w:p>
        </w:tc>
        <w:tc>
          <w:tcPr>
            <w:tcW w:w="1290" w:type="dxa"/>
            <w:vAlign w:val="center"/>
          </w:tcPr>
          <w:p w14:paraId="0FB994BB" w14:textId="31B52D0C"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309</w:t>
            </w:r>
          </w:p>
        </w:tc>
        <w:tc>
          <w:tcPr>
            <w:tcW w:w="1290" w:type="dxa"/>
            <w:vAlign w:val="center"/>
          </w:tcPr>
          <w:p w14:paraId="5D8B8ADC" w14:textId="0E8E03C6"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sz w:val="18"/>
                <w:szCs w:val="22"/>
              </w:rPr>
              <w:t>209</w:t>
            </w:r>
          </w:p>
        </w:tc>
        <w:tc>
          <w:tcPr>
            <w:tcW w:w="1290" w:type="dxa"/>
            <w:vAlign w:val="center"/>
          </w:tcPr>
          <w:p w14:paraId="4D5AEF9A" w14:textId="7933714F"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sidRPr="00323040">
              <w:rPr>
                <w:rFonts w:ascii="Calibri" w:hAnsi="Calibri" w:cs="Calibri"/>
                <w:sz w:val="18"/>
              </w:rPr>
              <w:t>350</w:t>
            </w:r>
          </w:p>
        </w:tc>
        <w:tc>
          <w:tcPr>
            <w:tcW w:w="1290" w:type="dxa"/>
            <w:vAlign w:val="center"/>
          </w:tcPr>
          <w:p w14:paraId="753F0748" w14:textId="42FD2BD5" w:rsidR="00BC1048" w:rsidRPr="00323040" w:rsidRDefault="00BC1048" w:rsidP="00BC1048">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2"/>
              </w:rPr>
            </w:pPr>
            <w:r>
              <w:rPr>
                <w:rFonts w:ascii="Calibri" w:hAnsi="Calibri"/>
                <w:sz w:val="18"/>
                <w:szCs w:val="22"/>
              </w:rPr>
              <w:t>314</w:t>
            </w:r>
          </w:p>
        </w:tc>
      </w:tr>
    </w:tbl>
    <w:p w14:paraId="1738E56A" w14:textId="157FB7FB" w:rsidR="00323040" w:rsidRPr="00323040" w:rsidRDefault="00323040" w:rsidP="00BB0CC4">
      <w:pPr>
        <w:suppressAutoHyphens/>
        <w:spacing w:after="0" w:line="240" w:lineRule="auto"/>
        <w:jc w:val="left"/>
        <w:rPr>
          <w:rFonts w:ascii="Calibri" w:eastAsia="Calibri" w:hAnsi="Calibri" w:cs="Calibri"/>
          <w:i/>
          <w:sz w:val="18"/>
          <w:szCs w:val="22"/>
          <w:lang w:eastAsia="en-US"/>
        </w:rPr>
      </w:pPr>
      <w:r w:rsidRPr="00323040">
        <w:rPr>
          <w:rFonts w:ascii="Calibri" w:eastAsia="Calibri" w:hAnsi="Calibri"/>
          <w:i/>
          <w:sz w:val="18"/>
          <w:szCs w:val="20"/>
          <w:lang w:eastAsia="en-US"/>
        </w:rPr>
        <w:t>Komentář/poznámky: Data z Výročních zpráv UTB z roku 201</w:t>
      </w:r>
      <w:r w:rsidR="00BC1048">
        <w:rPr>
          <w:rFonts w:ascii="Calibri" w:eastAsia="Calibri" w:hAnsi="Calibri"/>
          <w:i/>
          <w:sz w:val="18"/>
          <w:szCs w:val="20"/>
          <w:lang w:eastAsia="en-US"/>
        </w:rPr>
        <w:t>9</w:t>
      </w:r>
      <w:r w:rsidRPr="00323040">
        <w:rPr>
          <w:rFonts w:ascii="Calibri" w:eastAsia="Calibri" w:hAnsi="Calibri"/>
          <w:i/>
          <w:sz w:val="18"/>
          <w:szCs w:val="20"/>
          <w:lang w:eastAsia="en-US"/>
        </w:rPr>
        <w:t>, 20</w:t>
      </w:r>
      <w:r w:rsidR="00BC1048">
        <w:rPr>
          <w:rFonts w:ascii="Calibri" w:eastAsia="Calibri" w:hAnsi="Calibri"/>
          <w:i/>
          <w:sz w:val="18"/>
          <w:szCs w:val="20"/>
          <w:lang w:eastAsia="en-US"/>
        </w:rPr>
        <w:t>20,</w:t>
      </w:r>
      <w:r w:rsidRPr="00323040">
        <w:rPr>
          <w:rFonts w:ascii="Calibri" w:eastAsia="Calibri" w:hAnsi="Calibri"/>
          <w:i/>
          <w:sz w:val="18"/>
          <w:szCs w:val="20"/>
          <w:lang w:eastAsia="en-US"/>
        </w:rPr>
        <w:t xml:space="preserve"> 202</w:t>
      </w:r>
      <w:r w:rsidR="00BC1048">
        <w:rPr>
          <w:rFonts w:ascii="Calibri" w:eastAsia="Calibri" w:hAnsi="Calibri"/>
          <w:i/>
          <w:sz w:val="18"/>
          <w:szCs w:val="20"/>
          <w:lang w:eastAsia="en-US"/>
        </w:rPr>
        <w:t>1</w:t>
      </w:r>
      <w:r w:rsidRPr="00323040">
        <w:rPr>
          <w:rFonts w:ascii="Calibri" w:eastAsia="Calibri" w:hAnsi="Calibri"/>
          <w:i/>
          <w:sz w:val="18"/>
          <w:szCs w:val="20"/>
          <w:lang w:eastAsia="en-US"/>
        </w:rPr>
        <w:t>, 202</w:t>
      </w:r>
      <w:r w:rsidR="00BC1048">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BC1048">
        <w:rPr>
          <w:rFonts w:ascii="Calibri" w:eastAsia="Calibri" w:hAnsi="Calibri"/>
          <w:i/>
          <w:sz w:val="18"/>
          <w:szCs w:val="20"/>
          <w:lang w:eastAsia="en-US"/>
        </w:rPr>
        <w:t>3</w:t>
      </w:r>
      <w:r w:rsidRPr="00323040">
        <w:rPr>
          <w:rFonts w:ascii="Calibri" w:eastAsia="Calibri" w:hAnsi="Calibri"/>
          <w:i/>
          <w:sz w:val="18"/>
          <w:szCs w:val="20"/>
          <w:lang w:eastAsia="en-US"/>
        </w:rPr>
        <w:t xml:space="preserve"> a IS/STAG. </w:t>
      </w:r>
      <w:r w:rsidRPr="00323040">
        <w:rPr>
          <w:rFonts w:ascii="Calibri" w:eastAsia="Calibri" w:hAnsi="Calibri" w:cs="Calibri"/>
          <w:i/>
          <w:sz w:val="18"/>
          <w:szCs w:val="22"/>
          <w:lang w:eastAsia="en-US"/>
        </w:rPr>
        <w:t>Přijíždějící studenti (tj. počty příjezdů) – u studentů, kteří přijeli v roce 202</w:t>
      </w:r>
      <w:r w:rsidR="00BC1048">
        <w:rPr>
          <w:rFonts w:ascii="Calibri" w:eastAsia="Calibri" w:hAnsi="Calibri" w:cs="Calibri"/>
          <w:i/>
          <w:sz w:val="18"/>
          <w:szCs w:val="22"/>
          <w:lang w:eastAsia="en-US"/>
        </w:rPr>
        <w:t>3</w:t>
      </w:r>
      <w:r w:rsidRPr="00323040">
        <w:rPr>
          <w:rFonts w:ascii="Calibri" w:eastAsia="Calibri" w:hAnsi="Calibri" w:cs="Calibri"/>
          <w:i/>
          <w:sz w:val="18"/>
          <w:szCs w:val="22"/>
          <w:lang w:eastAsia="en-US"/>
        </w:rPr>
        <w:t>, se započítávají i ti studenti, jejichž pobyt začal v roce 202</w:t>
      </w:r>
      <w:r w:rsidR="00BC1048">
        <w:rPr>
          <w:rFonts w:ascii="Calibri" w:eastAsia="Calibri" w:hAnsi="Calibri" w:cs="Calibri"/>
          <w:i/>
          <w:sz w:val="18"/>
          <w:szCs w:val="22"/>
          <w:lang w:eastAsia="en-US"/>
        </w:rPr>
        <w:t>2</w:t>
      </w:r>
      <w:r w:rsidRPr="00323040">
        <w:rPr>
          <w:rFonts w:ascii="Calibri" w:eastAsia="Calibri" w:hAnsi="Calibri" w:cs="Calibri"/>
          <w:i/>
          <w:sz w:val="18"/>
          <w:szCs w:val="22"/>
          <w:lang w:eastAsia="en-US"/>
        </w:rPr>
        <w:t>. Započítávají se pouze studenti, jejichž pobyt trval alespoň 2 týdny (14 dní).</w:t>
      </w:r>
    </w:p>
    <w:p w14:paraId="1EC8FF94" w14:textId="62462627" w:rsidR="00804769" w:rsidRPr="00AE4331" w:rsidRDefault="00804769" w:rsidP="00BB0CC4">
      <w:pPr>
        <w:pStyle w:val="Zkladntext"/>
        <w:suppressAutoHyphens/>
        <w:spacing w:before="0" w:after="720" w:line="360" w:lineRule="auto"/>
        <w:jc w:val="both"/>
        <w:rPr>
          <w:color w:val="FF0000"/>
          <w:sz w:val="28"/>
          <w:szCs w:val="28"/>
        </w:rPr>
      </w:pPr>
      <w:bookmarkStart w:id="25" w:name="_Hlk153783173"/>
      <w:r w:rsidRPr="00F16995">
        <w:rPr>
          <w:sz w:val="28"/>
          <w:szCs w:val="28"/>
        </w:rPr>
        <w:lastRenderedPageBreak/>
        <w:t>F</w:t>
      </w:r>
      <w:r w:rsidRPr="00F16995">
        <w:rPr>
          <w:sz w:val="28"/>
          <w:szCs w:val="28"/>
          <w:vertAlign w:val="subscript"/>
        </w:rPr>
        <w:t>5</w:t>
      </w:r>
      <w:r w:rsidRPr="00F16995">
        <w:rPr>
          <w:sz w:val="28"/>
          <w:szCs w:val="28"/>
        </w:rPr>
        <w:t xml:space="preserve"> – Zahraniční zaměstnanci na UTB ve Zlíně</w:t>
      </w:r>
      <w:r w:rsidR="00AE4331">
        <w:rPr>
          <w:sz w:val="28"/>
          <w:szCs w:val="28"/>
        </w:rPr>
        <w:t xml:space="preserve"> </w:t>
      </w:r>
    </w:p>
    <w:p w14:paraId="1C30D502" w14:textId="446ACF09" w:rsidR="00AE4331" w:rsidRPr="00AE4331" w:rsidRDefault="00AE4331" w:rsidP="00AE4331">
      <w:pPr>
        <w:suppressAutoHyphens/>
        <w:spacing w:line="240" w:lineRule="auto"/>
        <w:rPr>
          <w:rFonts w:ascii="Calibri" w:hAnsi="Calibri" w:cs="Calibri"/>
          <w:bCs/>
          <w:sz w:val="22"/>
          <w:szCs w:val="22"/>
        </w:rPr>
      </w:pPr>
      <w:r w:rsidRPr="00AE4331">
        <w:rPr>
          <w:rFonts w:ascii="Calibri" w:hAnsi="Calibri" w:cs="Calibri"/>
          <w:bCs/>
          <w:sz w:val="22"/>
          <w:szCs w:val="22"/>
        </w:rPr>
        <w:t xml:space="preserve">Integrace zahraničních členů akademické obce do života UTB ve Zlíně je součástí strategických dokumentů,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w:t>
      </w:r>
      <w:r w:rsidR="009E6ED7">
        <w:rPr>
          <w:rFonts w:ascii="Calibri" w:hAnsi="Calibri" w:cs="Calibri"/>
          <w:bCs/>
          <w:sz w:val="22"/>
          <w:szCs w:val="22"/>
        </w:rPr>
        <w:br/>
      </w:r>
      <w:r w:rsidRPr="00AE4331">
        <w:rPr>
          <w:rFonts w:ascii="Calibri" w:hAnsi="Calibri" w:cs="Calibri"/>
          <w:bCs/>
          <w:sz w:val="22"/>
          <w:szCs w:val="22"/>
        </w:rPr>
        <w:t xml:space="preserve">a to zcela zdarma. Služby zahraničním i domácím účastníkům mobilit poskytuje Mezinárodní oddělení a jeho Welcome Centre, Job Centrum a Akademická poradna, které zajišťují odborné poradenství dvojjazyčně a s bezbariérovým přístupem. </w:t>
      </w:r>
    </w:p>
    <w:p w14:paraId="18686F71" w14:textId="5890B37E" w:rsidR="00AE4331" w:rsidRPr="00323040" w:rsidRDefault="00AE4331" w:rsidP="00AE4331">
      <w:pPr>
        <w:suppressAutoHyphens/>
        <w:spacing w:line="240" w:lineRule="auto"/>
        <w:rPr>
          <w:rFonts w:ascii="Calibri" w:hAnsi="Calibri" w:cs="Calibri"/>
          <w:bCs/>
          <w:sz w:val="22"/>
          <w:szCs w:val="22"/>
        </w:rPr>
      </w:pPr>
      <w:r w:rsidRPr="00AE4331">
        <w:rPr>
          <w:rFonts w:ascii="Calibri" w:hAnsi="Calibri" w:cs="Calibri"/>
          <w:bCs/>
          <w:sz w:val="22"/>
          <w:szCs w:val="22"/>
        </w:rPr>
        <w:t>UTB ve Zlíně dlouhodobě podporuje přijímání zahraničních pracovníků s cílem internacionalizovat svou personální strukturu. Mezi akademickými a vědeckými pracovníky a ostatními zaměstnanci působí zahraniční experti, např. z Bosny a Hercegoviny, Číny, Moldávie, Ghany, Indie, Maroka, Mexika,</w:t>
      </w:r>
      <w:r w:rsidR="00B82A17">
        <w:rPr>
          <w:rFonts w:ascii="Calibri" w:hAnsi="Calibri" w:cs="Calibri"/>
          <w:bCs/>
          <w:sz w:val="22"/>
          <w:szCs w:val="22"/>
        </w:rPr>
        <w:t xml:space="preserve"> </w:t>
      </w:r>
      <w:r w:rsidRPr="00AE4331">
        <w:rPr>
          <w:rFonts w:ascii="Calibri" w:hAnsi="Calibri" w:cs="Calibri"/>
          <w:bCs/>
          <w:sz w:val="22"/>
          <w:szCs w:val="22"/>
        </w:rPr>
        <w:t>Pákistánu, Rumunska</w:t>
      </w:r>
      <w:r w:rsidR="009E6ED7">
        <w:rPr>
          <w:rFonts w:ascii="Calibri" w:hAnsi="Calibri" w:cs="Calibri"/>
          <w:bCs/>
          <w:sz w:val="22"/>
          <w:szCs w:val="22"/>
        </w:rPr>
        <w:t>,</w:t>
      </w:r>
      <w:r w:rsidR="009E6ED7" w:rsidRPr="00AE4331">
        <w:rPr>
          <w:rFonts w:ascii="Calibri" w:hAnsi="Calibri" w:cs="Calibri"/>
          <w:bCs/>
          <w:sz w:val="22"/>
          <w:szCs w:val="22"/>
        </w:rPr>
        <w:t xml:space="preserve"> </w:t>
      </w:r>
      <w:r w:rsidRPr="00AE4331">
        <w:rPr>
          <w:rFonts w:ascii="Calibri" w:hAnsi="Calibri" w:cs="Calibri"/>
          <w:bCs/>
          <w:sz w:val="22"/>
          <w:szCs w:val="22"/>
        </w:rPr>
        <w:t xml:space="preserve">Ruska, Řecka, Spolkové republiky Německa, Spojených států amerických, Turecka, Ukrajiny nebo Vietnamu. Nejvíce zahraničních zaměstnanců pochází </w:t>
      </w:r>
      <w:r w:rsidR="009C2508">
        <w:rPr>
          <w:rFonts w:ascii="Calibri" w:hAnsi="Calibri" w:cs="Calibri"/>
          <w:bCs/>
          <w:sz w:val="22"/>
          <w:szCs w:val="22"/>
        </w:rPr>
        <w:t xml:space="preserve">                      </w:t>
      </w:r>
      <w:r w:rsidRPr="00AE4331">
        <w:rPr>
          <w:rFonts w:ascii="Calibri" w:hAnsi="Calibri" w:cs="Calibri"/>
          <w:bCs/>
          <w:sz w:val="22"/>
          <w:szCs w:val="22"/>
        </w:rPr>
        <w:t>ze Slovenska.</w:t>
      </w:r>
      <w:r w:rsidRPr="00323040">
        <w:rPr>
          <w:rFonts w:ascii="Calibri" w:hAnsi="Calibri" w:cs="Calibri"/>
          <w:bCs/>
          <w:sz w:val="22"/>
          <w:szCs w:val="22"/>
        </w:rPr>
        <w:t xml:space="preserve"> </w:t>
      </w:r>
    </w:p>
    <w:p w14:paraId="7BABB9E7" w14:textId="5BE9BD74"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Počty zahraničních zaměstnanců na </w:t>
      </w:r>
      <w:r w:rsidR="00D810A3">
        <w:rPr>
          <w:rFonts w:ascii="Calibri" w:hAnsi="Calibri" w:cs="Calibri"/>
          <w:bCs/>
          <w:sz w:val="22"/>
          <w:szCs w:val="22"/>
        </w:rPr>
        <w:t xml:space="preserve">UTB ve Zlíně </w:t>
      </w:r>
      <w:r w:rsidRPr="00323040">
        <w:rPr>
          <w:rFonts w:ascii="Calibri" w:hAnsi="Calibri" w:cs="Calibri"/>
          <w:bCs/>
          <w:sz w:val="22"/>
          <w:szCs w:val="22"/>
        </w:rPr>
        <w:t xml:space="preserve">ukazuje Tab. </w:t>
      </w:r>
      <w:r w:rsidR="00CC59F9">
        <w:rPr>
          <w:rFonts w:ascii="Calibri" w:hAnsi="Calibri" w:cs="Calibri"/>
          <w:bCs/>
          <w:sz w:val="22"/>
          <w:szCs w:val="22"/>
        </w:rPr>
        <w:t>4</w:t>
      </w:r>
      <w:r w:rsidR="007E66A7">
        <w:rPr>
          <w:rFonts w:ascii="Calibri" w:hAnsi="Calibri" w:cs="Calibri"/>
          <w:bCs/>
          <w:sz w:val="22"/>
          <w:szCs w:val="22"/>
        </w:rPr>
        <w:t>4</w:t>
      </w:r>
      <w:r w:rsidRPr="00323040">
        <w:rPr>
          <w:rFonts w:ascii="Calibri" w:hAnsi="Calibri" w:cs="Calibri"/>
          <w:bCs/>
          <w:sz w:val="22"/>
          <w:szCs w:val="22"/>
        </w:rPr>
        <w:t>. níže.</w:t>
      </w:r>
    </w:p>
    <w:p w14:paraId="12A780FD" w14:textId="77777777" w:rsidR="009623C7" w:rsidRDefault="009623C7" w:rsidP="00BB0CC4">
      <w:pPr>
        <w:pStyle w:val="Zkladntext"/>
        <w:suppressAutoHyphens/>
        <w:spacing w:before="0" w:after="120"/>
        <w:jc w:val="both"/>
        <w:rPr>
          <w:rFonts w:ascii="Arial" w:hAnsi="Arial" w:cs="Arial"/>
          <w:caps/>
          <w:sz w:val="32"/>
          <w:szCs w:val="32"/>
        </w:rPr>
      </w:pPr>
    </w:p>
    <w:p w14:paraId="6DED5D6C" w14:textId="3248A87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4</w:t>
      </w:r>
      <w:r w:rsidRPr="00401BC1">
        <w:rPr>
          <w:rFonts w:ascii="Calibri" w:eastAsia="Calibri" w:hAnsi="Calibri"/>
          <w:b/>
          <w:sz w:val="20"/>
          <w:szCs w:val="20"/>
          <w:lang w:eastAsia="en-US"/>
        </w:rPr>
        <w:t>. Zahraniční zaměstnanci na UTB ve Zlíně</w:t>
      </w:r>
    </w:p>
    <w:tbl>
      <w:tblPr>
        <w:tblStyle w:val="Tabulkasmkou4zvraznn2131"/>
        <w:tblW w:w="9062" w:type="dxa"/>
        <w:tblLook w:val="04A0" w:firstRow="1" w:lastRow="0" w:firstColumn="1" w:lastColumn="0" w:noHBand="0" w:noVBand="1"/>
      </w:tblPr>
      <w:tblGrid>
        <w:gridCol w:w="2181"/>
        <w:gridCol w:w="1389"/>
        <w:gridCol w:w="1389"/>
        <w:gridCol w:w="1389"/>
        <w:gridCol w:w="1389"/>
        <w:gridCol w:w="1325"/>
      </w:tblGrid>
      <w:tr w:rsidR="00323040" w:rsidRPr="00323040" w14:paraId="0CEBB11B"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625EA80" w14:textId="77777777" w:rsidR="00323040" w:rsidRPr="00323040" w:rsidRDefault="00323040" w:rsidP="00BB0CC4">
            <w:pPr>
              <w:suppressAutoHyphens/>
              <w:spacing w:after="0" w:line="240" w:lineRule="auto"/>
              <w:jc w:val="center"/>
              <w:rPr>
                <w:rFonts w:ascii="Calibri" w:hAnsi="Calibri"/>
                <w:sz w:val="18"/>
                <w:szCs w:val="18"/>
              </w:rPr>
            </w:pPr>
            <w:r w:rsidRPr="00323040">
              <w:rPr>
                <w:rFonts w:ascii="Calibri" w:hAnsi="Calibri"/>
                <w:sz w:val="18"/>
                <w:szCs w:val="18"/>
              </w:rPr>
              <w:t>Kalendářní rok</w:t>
            </w:r>
          </w:p>
        </w:tc>
        <w:tc>
          <w:tcPr>
            <w:tcW w:w="1389" w:type="dxa"/>
            <w:vAlign w:val="center"/>
          </w:tcPr>
          <w:p w14:paraId="37A20A7D" w14:textId="6D6C5EC8" w:rsidR="00323040" w:rsidRPr="00323040" w:rsidRDefault="007D4812"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389" w:type="dxa"/>
            <w:vAlign w:val="center"/>
          </w:tcPr>
          <w:p w14:paraId="5E793D04" w14:textId="43E6E41F"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w:t>
            </w:r>
            <w:r w:rsidR="007D4812">
              <w:rPr>
                <w:rFonts w:ascii="Calibri" w:hAnsi="Calibri"/>
                <w:sz w:val="18"/>
                <w:szCs w:val="18"/>
              </w:rPr>
              <w:t>20</w:t>
            </w:r>
          </w:p>
        </w:tc>
        <w:tc>
          <w:tcPr>
            <w:tcW w:w="1389" w:type="dxa"/>
            <w:vAlign w:val="center"/>
          </w:tcPr>
          <w:p w14:paraId="6C26B9F6" w14:textId="6919FE30"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7D4812">
              <w:rPr>
                <w:rFonts w:ascii="Calibri" w:hAnsi="Calibri"/>
                <w:sz w:val="18"/>
                <w:szCs w:val="18"/>
              </w:rPr>
              <w:t>1</w:t>
            </w:r>
          </w:p>
        </w:tc>
        <w:tc>
          <w:tcPr>
            <w:tcW w:w="1389" w:type="dxa"/>
            <w:vAlign w:val="center"/>
          </w:tcPr>
          <w:p w14:paraId="24B907B5" w14:textId="268D78D3"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7D4812">
              <w:rPr>
                <w:rFonts w:ascii="Calibri" w:hAnsi="Calibri"/>
                <w:sz w:val="18"/>
                <w:szCs w:val="18"/>
              </w:rPr>
              <w:t>2</w:t>
            </w:r>
          </w:p>
        </w:tc>
        <w:tc>
          <w:tcPr>
            <w:tcW w:w="1325" w:type="dxa"/>
            <w:vAlign w:val="center"/>
          </w:tcPr>
          <w:p w14:paraId="69696F9C" w14:textId="0B57DAE9"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23040">
              <w:rPr>
                <w:rFonts w:ascii="Calibri" w:hAnsi="Calibri"/>
                <w:sz w:val="18"/>
                <w:szCs w:val="18"/>
              </w:rPr>
              <w:t>202</w:t>
            </w:r>
            <w:r w:rsidR="00EC2C6B">
              <w:rPr>
                <w:rFonts w:ascii="Calibri" w:hAnsi="Calibri"/>
                <w:sz w:val="18"/>
                <w:szCs w:val="18"/>
              </w:rPr>
              <w:t>3</w:t>
            </w:r>
          </w:p>
        </w:tc>
      </w:tr>
      <w:tr w:rsidR="00EC2C6B" w:rsidRPr="00323040" w14:paraId="1FF688ED"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181" w:type="dxa"/>
            <w:vAlign w:val="center"/>
          </w:tcPr>
          <w:p w14:paraId="48F60ED5" w14:textId="77777777" w:rsidR="00EC2C6B" w:rsidRPr="00323040" w:rsidRDefault="00EC2C6B" w:rsidP="00EC2C6B">
            <w:pPr>
              <w:suppressAutoHyphens/>
              <w:spacing w:after="0" w:line="240" w:lineRule="auto"/>
              <w:jc w:val="left"/>
              <w:rPr>
                <w:rFonts w:ascii="Calibri" w:hAnsi="Calibri"/>
                <w:sz w:val="18"/>
                <w:szCs w:val="18"/>
              </w:rPr>
            </w:pPr>
            <w:r w:rsidRPr="00323040">
              <w:rPr>
                <w:rFonts w:ascii="Calibri" w:hAnsi="Calibri"/>
                <w:sz w:val="18"/>
                <w:szCs w:val="18"/>
              </w:rPr>
              <w:t>Počet zahraničních zaměstnanců na UTB ve Zlíně</w:t>
            </w:r>
          </w:p>
        </w:tc>
        <w:tc>
          <w:tcPr>
            <w:tcW w:w="1389" w:type="dxa"/>
            <w:vAlign w:val="center"/>
          </w:tcPr>
          <w:p w14:paraId="22A3D9CC" w14:textId="71606465"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99</w:t>
            </w:r>
          </w:p>
        </w:tc>
        <w:tc>
          <w:tcPr>
            <w:tcW w:w="1389" w:type="dxa"/>
            <w:vAlign w:val="center"/>
          </w:tcPr>
          <w:p w14:paraId="02E7277A" w14:textId="69721DE8"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101</w:t>
            </w:r>
          </w:p>
        </w:tc>
        <w:tc>
          <w:tcPr>
            <w:tcW w:w="1389" w:type="dxa"/>
            <w:vAlign w:val="center"/>
          </w:tcPr>
          <w:p w14:paraId="78E227EB" w14:textId="3B29B28B"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23040">
              <w:rPr>
                <w:rFonts w:ascii="Calibri" w:hAnsi="Calibri"/>
                <w:sz w:val="18"/>
                <w:szCs w:val="18"/>
              </w:rPr>
              <w:t>104</w:t>
            </w:r>
          </w:p>
        </w:tc>
        <w:tc>
          <w:tcPr>
            <w:tcW w:w="1389" w:type="dxa"/>
            <w:vAlign w:val="center"/>
          </w:tcPr>
          <w:p w14:paraId="17224FD9" w14:textId="017E7F57" w:rsidR="00EC2C6B" w:rsidRPr="00323040" w:rsidRDefault="00EC2C6B"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A7015C">
              <w:rPr>
                <w:rFonts w:asciiTheme="minorHAnsi" w:hAnsiTheme="minorHAnsi" w:cstheme="minorHAnsi"/>
                <w:sz w:val="18"/>
                <w:szCs w:val="18"/>
              </w:rPr>
              <w:t>101</w:t>
            </w:r>
          </w:p>
        </w:tc>
        <w:tc>
          <w:tcPr>
            <w:tcW w:w="1325" w:type="dxa"/>
            <w:vAlign w:val="center"/>
          </w:tcPr>
          <w:p w14:paraId="1A5DEA69" w14:textId="5DBAE8DE" w:rsidR="00EC2C6B" w:rsidRPr="00323040" w:rsidRDefault="00AE4331" w:rsidP="00EC2C6B">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E4331">
              <w:rPr>
                <w:rFonts w:asciiTheme="minorHAnsi" w:hAnsiTheme="minorHAnsi" w:cstheme="minorHAnsi"/>
                <w:sz w:val="18"/>
                <w:szCs w:val="18"/>
              </w:rPr>
              <w:t>105</w:t>
            </w:r>
          </w:p>
        </w:tc>
      </w:tr>
    </w:tbl>
    <w:p w14:paraId="4FEFAA36" w14:textId="2F16D514" w:rsidR="00323040" w:rsidRPr="00323040" w:rsidRDefault="00323040" w:rsidP="00BB0CC4">
      <w:pPr>
        <w:suppressAutoHyphens/>
        <w:spacing w:after="0" w:line="240" w:lineRule="auto"/>
        <w:jc w:val="left"/>
        <w:rPr>
          <w:rFonts w:ascii="Calibri" w:eastAsia="Calibri" w:hAnsi="Calibri"/>
          <w:i/>
          <w:sz w:val="22"/>
          <w:szCs w:val="22"/>
          <w:lang w:eastAsia="en-US"/>
        </w:rPr>
      </w:pPr>
      <w:r w:rsidRPr="00323040">
        <w:rPr>
          <w:rFonts w:ascii="Calibri" w:eastAsia="Calibri" w:hAnsi="Calibri"/>
          <w:i/>
          <w:sz w:val="18"/>
          <w:szCs w:val="20"/>
          <w:lang w:eastAsia="en-US"/>
        </w:rPr>
        <w:t>Komentář/poznámky: Data z IS/SAP k 31. 12. roku 201</w:t>
      </w:r>
      <w:r w:rsidR="00EC2C6B">
        <w:rPr>
          <w:rFonts w:ascii="Calibri" w:eastAsia="Calibri" w:hAnsi="Calibri"/>
          <w:i/>
          <w:sz w:val="18"/>
          <w:szCs w:val="20"/>
          <w:lang w:eastAsia="en-US"/>
        </w:rPr>
        <w:t>9</w:t>
      </w:r>
      <w:r w:rsidRPr="00323040">
        <w:rPr>
          <w:rFonts w:ascii="Calibri" w:eastAsia="Calibri" w:hAnsi="Calibri"/>
          <w:i/>
          <w:sz w:val="18"/>
          <w:szCs w:val="20"/>
          <w:lang w:eastAsia="en-US"/>
        </w:rPr>
        <w:t>, 20</w:t>
      </w:r>
      <w:r w:rsidR="00EC2C6B">
        <w:rPr>
          <w:rFonts w:ascii="Calibri" w:eastAsia="Calibri" w:hAnsi="Calibri"/>
          <w:i/>
          <w:sz w:val="18"/>
          <w:szCs w:val="20"/>
          <w:lang w:eastAsia="en-US"/>
        </w:rPr>
        <w:t>20</w:t>
      </w:r>
      <w:r w:rsidRPr="00323040">
        <w:rPr>
          <w:rFonts w:ascii="Calibri" w:eastAsia="Calibri" w:hAnsi="Calibri"/>
          <w:i/>
          <w:sz w:val="18"/>
          <w:szCs w:val="20"/>
          <w:lang w:eastAsia="en-US"/>
        </w:rPr>
        <w:t>, 202</w:t>
      </w:r>
      <w:r w:rsidR="00EC2C6B">
        <w:rPr>
          <w:rFonts w:ascii="Calibri" w:eastAsia="Calibri" w:hAnsi="Calibri"/>
          <w:i/>
          <w:sz w:val="18"/>
          <w:szCs w:val="20"/>
          <w:lang w:eastAsia="en-US"/>
        </w:rPr>
        <w:t>1</w:t>
      </w:r>
      <w:r w:rsidRPr="00323040">
        <w:rPr>
          <w:rFonts w:ascii="Calibri" w:eastAsia="Calibri" w:hAnsi="Calibri"/>
          <w:i/>
          <w:sz w:val="18"/>
          <w:szCs w:val="20"/>
          <w:lang w:eastAsia="en-US"/>
        </w:rPr>
        <w:t>, 202</w:t>
      </w:r>
      <w:r w:rsidR="00EC2C6B">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EC2C6B">
        <w:rPr>
          <w:rFonts w:ascii="Calibri" w:eastAsia="Calibri" w:hAnsi="Calibri"/>
          <w:i/>
          <w:sz w:val="18"/>
          <w:szCs w:val="20"/>
          <w:lang w:eastAsia="en-US"/>
        </w:rPr>
        <w:t>3</w:t>
      </w:r>
      <w:r w:rsidRPr="00323040">
        <w:rPr>
          <w:rFonts w:ascii="Calibri" w:eastAsia="Calibri" w:hAnsi="Calibri"/>
          <w:i/>
          <w:sz w:val="18"/>
          <w:szCs w:val="20"/>
          <w:lang w:eastAsia="en-US"/>
        </w:rPr>
        <w:t>. Jedná se o fyzický stav zaměstnanců v pracovním poměru, nejsou zde započítány smlouvy mimo HP</w:t>
      </w:r>
      <w:r w:rsidR="006F49A0">
        <w:rPr>
          <w:rFonts w:ascii="Calibri" w:eastAsia="Calibri" w:hAnsi="Calibri"/>
          <w:i/>
          <w:sz w:val="18"/>
          <w:szCs w:val="20"/>
          <w:lang w:eastAsia="en-US"/>
        </w:rPr>
        <w:t>P</w:t>
      </w:r>
      <w:r w:rsidRPr="00323040">
        <w:rPr>
          <w:rFonts w:ascii="Calibri" w:eastAsia="Calibri" w:hAnsi="Calibri"/>
          <w:i/>
          <w:sz w:val="18"/>
          <w:szCs w:val="20"/>
          <w:lang w:eastAsia="en-US"/>
        </w:rPr>
        <w:t xml:space="preserve">. </w:t>
      </w:r>
    </w:p>
    <w:bookmarkEnd w:id="25"/>
    <w:p w14:paraId="64F0F5E0" w14:textId="338F2F14" w:rsidR="000514E7" w:rsidRDefault="000514E7" w:rsidP="00BB0CC4">
      <w:pPr>
        <w:pStyle w:val="Zkladntext"/>
        <w:suppressAutoHyphens/>
        <w:spacing w:before="0" w:after="120"/>
        <w:jc w:val="both"/>
        <w:rPr>
          <w:rFonts w:ascii="Arial" w:hAnsi="Arial" w:cs="Arial"/>
          <w:caps/>
          <w:sz w:val="32"/>
          <w:szCs w:val="32"/>
        </w:rPr>
      </w:pPr>
    </w:p>
    <w:p w14:paraId="170DD687" w14:textId="600B32C5" w:rsidR="00C67EE7" w:rsidRDefault="00C67EE7" w:rsidP="00BB0CC4">
      <w:pPr>
        <w:pStyle w:val="Zkladntext"/>
        <w:suppressAutoHyphens/>
        <w:spacing w:before="0" w:after="120"/>
        <w:jc w:val="both"/>
        <w:rPr>
          <w:rFonts w:ascii="Arial" w:hAnsi="Arial" w:cs="Arial"/>
          <w:caps/>
          <w:sz w:val="32"/>
          <w:szCs w:val="32"/>
        </w:rPr>
      </w:pPr>
    </w:p>
    <w:p w14:paraId="28A791F3" w14:textId="36BFB9B3" w:rsidR="00C67EE7" w:rsidRDefault="00C67EE7" w:rsidP="00BB0CC4">
      <w:pPr>
        <w:pStyle w:val="Zkladntext"/>
        <w:suppressAutoHyphens/>
        <w:spacing w:before="0" w:after="120"/>
        <w:jc w:val="both"/>
        <w:rPr>
          <w:rFonts w:ascii="Arial" w:hAnsi="Arial" w:cs="Arial"/>
          <w:caps/>
          <w:sz w:val="32"/>
          <w:szCs w:val="32"/>
        </w:rPr>
      </w:pPr>
    </w:p>
    <w:p w14:paraId="7443CB16" w14:textId="08D2CF52" w:rsidR="00C67EE7" w:rsidRDefault="00C67EE7" w:rsidP="00BB0CC4">
      <w:pPr>
        <w:pStyle w:val="Zkladntext"/>
        <w:suppressAutoHyphens/>
        <w:spacing w:before="0" w:after="120"/>
        <w:jc w:val="both"/>
        <w:rPr>
          <w:rFonts w:ascii="Arial" w:hAnsi="Arial" w:cs="Arial"/>
          <w:caps/>
          <w:sz w:val="32"/>
          <w:szCs w:val="32"/>
        </w:rPr>
      </w:pPr>
    </w:p>
    <w:p w14:paraId="1A684253" w14:textId="67C0544D" w:rsidR="00C67EE7" w:rsidRDefault="00C67EE7" w:rsidP="00BB0CC4">
      <w:pPr>
        <w:pStyle w:val="Zkladntext"/>
        <w:suppressAutoHyphens/>
        <w:spacing w:before="0" w:after="120"/>
        <w:jc w:val="both"/>
        <w:rPr>
          <w:rFonts w:ascii="Arial" w:hAnsi="Arial" w:cs="Arial"/>
          <w:caps/>
          <w:sz w:val="32"/>
          <w:szCs w:val="32"/>
        </w:rPr>
      </w:pPr>
    </w:p>
    <w:p w14:paraId="586EEE41" w14:textId="72C9B1B6" w:rsidR="00C67EE7" w:rsidRDefault="00C67EE7" w:rsidP="00BB0CC4">
      <w:pPr>
        <w:pStyle w:val="Zkladntext"/>
        <w:suppressAutoHyphens/>
        <w:spacing w:before="0" w:after="120"/>
        <w:jc w:val="both"/>
        <w:rPr>
          <w:rFonts w:ascii="Arial" w:hAnsi="Arial" w:cs="Arial"/>
          <w:caps/>
          <w:sz w:val="32"/>
          <w:szCs w:val="32"/>
        </w:rPr>
      </w:pPr>
    </w:p>
    <w:p w14:paraId="3EB37B91" w14:textId="11913324" w:rsidR="00C67EE7" w:rsidRDefault="00C67EE7" w:rsidP="00BB0CC4">
      <w:pPr>
        <w:pStyle w:val="Zkladntext"/>
        <w:suppressAutoHyphens/>
        <w:spacing w:before="0" w:after="120"/>
        <w:jc w:val="both"/>
        <w:rPr>
          <w:rFonts w:ascii="Arial" w:hAnsi="Arial" w:cs="Arial"/>
          <w:caps/>
          <w:sz w:val="32"/>
          <w:szCs w:val="32"/>
        </w:rPr>
      </w:pPr>
    </w:p>
    <w:p w14:paraId="61AB3513" w14:textId="77777777" w:rsidR="007A354F" w:rsidRDefault="007A354F" w:rsidP="00BB0CC4">
      <w:pPr>
        <w:suppressAutoHyphens/>
        <w:spacing w:after="0" w:line="240" w:lineRule="auto"/>
        <w:jc w:val="left"/>
        <w:rPr>
          <w:b/>
          <w:bCs/>
          <w:sz w:val="28"/>
          <w:szCs w:val="28"/>
        </w:rPr>
      </w:pPr>
      <w:r>
        <w:rPr>
          <w:sz w:val="28"/>
          <w:szCs w:val="28"/>
        </w:rPr>
        <w:br w:type="page"/>
      </w:r>
    </w:p>
    <w:p w14:paraId="1C02FC09" w14:textId="037F12A2" w:rsidR="00804769" w:rsidRPr="000D35A6"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6</w:t>
      </w:r>
      <w:r w:rsidRPr="00F16995">
        <w:rPr>
          <w:sz w:val="28"/>
          <w:szCs w:val="28"/>
        </w:rPr>
        <w:t xml:space="preserve"> – Zaměstnanci se studiem/pracovní stáží v</w:t>
      </w:r>
      <w:r w:rsidR="000D35A6">
        <w:rPr>
          <w:sz w:val="28"/>
          <w:szCs w:val="28"/>
        </w:rPr>
        <w:t> </w:t>
      </w:r>
      <w:r w:rsidRPr="00F16995">
        <w:rPr>
          <w:sz w:val="28"/>
          <w:szCs w:val="28"/>
        </w:rPr>
        <w:t>zahraničí</w:t>
      </w:r>
      <w:r w:rsidR="000D35A6">
        <w:rPr>
          <w:sz w:val="28"/>
          <w:szCs w:val="28"/>
        </w:rPr>
        <w:t xml:space="preserve"> </w:t>
      </w:r>
    </w:p>
    <w:p w14:paraId="6446273E" w14:textId="20278C6F"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Dlouhodobým cílem </w:t>
      </w:r>
      <w:r w:rsidR="00D810A3">
        <w:rPr>
          <w:rFonts w:ascii="Calibri" w:eastAsia="Calibri" w:hAnsi="Calibri" w:cs="Calibri"/>
          <w:sz w:val="22"/>
          <w:szCs w:val="22"/>
          <w:lang w:eastAsia="en-US"/>
        </w:rPr>
        <w:t xml:space="preserve">UTB ve Zlíně </w:t>
      </w:r>
      <w:r w:rsidRPr="00323040">
        <w:rPr>
          <w:rFonts w:ascii="Calibri" w:eastAsia="Calibri" w:hAnsi="Calibri" w:cs="Calibri"/>
          <w:sz w:val="22"/>
          <w:szCs w:val="22"/>
          <w:lang w:eastAsia="en-US"/>
        </w:rPr>
        <w:t>je rozvíjet globální kompetence svých pracovníků, ať už pocházejících z České republiky nebo ze zahraničí. Globální kompetence lze získat jak prostřednictvím zahraničních mobilit, tak internacionalizací na domácí půdě, vč</w:t>
      </w:r>
      <w:r w:rsidR="00703D27">
        <w:rPr>
          <w:rFonts w:ascii="Calibri" w:eastAsia="Calibri" w:hAnsi="Calibri" w:cs="Calibri"/>
          <w:sz w:val="22"/>
          <w:szCs w:val="22"/>
          <w:lang w:eastAsia="en-US"/>
        </w:rPr>
        <w:t>etně</w:t>
      </w:r>
      <w:r w:rsidRPr="00323040">
        <w:rPr>
          <w:rFonts w:ascii="Calibri" w:eastAsia="Calibri" w:hAnsi="Calibri" w:cs="Calibri"/>
          <w:sz w:val="22"/>
          <w:szCs w:val="22"/>
          <w:lang w:eastAsia="en-US"/>
        </w:rPr>
        <w:t xml:space="preserve"> přítomnosti zahraničních pracovníků vysokých škol. Tito zaměstnanci se zkušeností ze zahraničí pak mohou připravovat kurikula obsahující mezinárodní, mezikulturní a globální rozměr, navrhovat a realizovat mezinárodní projekty, pracovat v mezinárodních týmech a navazovat a aktivně rozvíjet smysluplná zahraniční partnerství. </w:t>
      </w:r>
    </w:p>
    <w:p w14:paraId="725C6E4E" w14:textId="13EEAF0D"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A</w:t>
      </w:r>
      <w:r w:rsidR="00703D27">
        <w:rPr>
          <w:rFonts w:ascii="Calibri" w:eastAsia="Calibri" w:hAnsi="Calibri" w:cs="Calibri"/>
          <w:sz w:val="22"/>
          <w:szCs w:val="22"/>
          <w:lang w:eastAsia="en-US"/>
        </w:rPr>
        <w:t xml:space="preserve">P UTB ve Zlíně </w:t>
      </w:r>
      <w:r w:rsidRPr="00323040">
        <w:rPr>
          <w:rFonts w:ascii="Calibri" w:eastAsia="Calibri" w:hAnsi="Calibri" w:cs="Calibri"/>
          <w:sz w:val="22"/>
          <w:szCs w:val="22"/>
          <w:lang w:eastAsia="en-US"/>
        </w:rPr>
        <w:t xml:space="preserve">mají možnost vyjet na zahraniční mobilitu v souladu se svými kariérními plány </w:t>
      </w:r>
      <w:r w:rsidR="009E6ED7">
        <w:rPr>
          <w:rFonts w:ascii="Calibri" w:eastAsia="Calibri" w:hAnsi="Calibri" w:cs="Calibri"/>
          <w:sz w:val="22"/>
          <w:szCs w:val="22"/>
          <w:lang w:eastAsia="en-US"/>
        </w:rPr>
        <w:br/>
      </w:r>
      <w:r w:rsidRPr="00323040">
        <w:rPr>
          <w:rFonts w:ascii="Calibri" w:eastAsia="Calibri" w:hAnsi="Calibri" w:cs="Calibri"/>
          <w:sz w:val="22"/>
          <w:szCs w:val="22"/>
          <w:lang w:eastAsia="en-US"/>
        </w:rPr>
        <w:t xml:space="preserve">a s ohledem na profesní a osobnostní rozvoj. Všichni zaměstnanci mají možnost napsat recenzi </w:t>
      </w:r>
      <w:r w:rsidR="009C2508">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ze své mobility na webu xchange.utb.cz, a poskytnout tak cenné rady a zkušenosti svým kolegům při plánování výjezdu do zahraničí.</w:t>
      </w:r>
    </w:p>
    <w:p w14:paraId="5F009F0B" w14:textId="062FB5DF" w:rsidR="00323040" w:rsidRPr="00323040" w:rsidRDefault="00323040" w:rsidP="00BB0CC4">
      <w:pPr>
        <w:suppressAutoHyphens/>
        <w:spacing w:line="240" w:lineRule="auto"/>
        <w:rPr>
          <w:rFonts w:ascii="Calibri" w:hAnsi="Calibri" w:cs="Calibri"/>
          <w:bCs/>
          <w:sz w:val="22"/>
          <w:szCs w:val="22"/>
        </w:rPr>
      </w:pPr>
      <w:r w:rsidRPr="00323040">
        <w:rPr>
          <w:rFonts w:ascii="Calibri" w:hAnsi="Calibri" w:cs="Calibri"/>
          <w:bCs/>
          <w:sz w:val="22"/>
          <w:szCs w:val="22"/>
        </w:rPr>
        <w:t xml:space="preserve">Tabulka </w:t>
      </w:r>
      <w:r w:rsidR="00CC59F9">
        <w:rPr>
          <w:rFonts w:ascii="Calibri" w:hAnsi="Calibri" w:cs="Calibri"/>
          <w:bCs/>
          <w:sz w:val="22"/>
          <w:szCs w:val="22"/>
        </w:rPr>
        <w:t>4</w:t>
      </w:r>
      <w:r w:rsidR="007E66A7">
        <w:rPr>
          <w:rFonts w:ascii="Calibri" w:hAnsi="Calibri" w:cs="Calibri"/>
          <w:bCs/>
          <w:sz w:val="22"/>
          <w:szCs w:val="22"/>
        </w:rPr>
        <w:t>5</w:t>
      </w:r>
      <w:r w:rsidRPr="00323040">
        <w:rPr>
          <w:rFonts w:ascii="Calibri" w:hAnsi="Calibri" w:cs="Calibri"/>
          <w:bCs/>
          <w:sz w:val="22"/>
          <w:szCs w:val="22"/>
        </w:rPr>
        <w:t xml:space="preserve">. zobrazuje podíl akademických a </w:t>
      </w:r>
      <w:r w:rsidR="00703D27">
        <w:rPr>
          <w:rFonts w:ascii="Calibri" w:hAnsi="Calibri" w:cs="Calibri"/>
          <w:bCs/>
          <w:sz w:val="22"/>
          <w:szCs w:val="22"/>
        </w:rPr>
        <w:t xml:space="preserve">vědeckých </w:t>
      </w:r>
      <w:r w:rsidR="006F49A0">
        <w:rPr>
          <w:rFonts w:ascii="Calibri" w:hAnsi="Calibri" w:cs="Calibri"/>
          <w:bCs/>
          <w:sz w:val="22"/>
          <w:szCs w:val="22"/>
        </w:rPr>
        <w:t>pracovníků</w:t>
      </w:r>
      <w:r w:rsidRPr="00323040">
        <w:rPr>
          <w:rFonts w:ascii="Calibri" w:hAnsi="Calibri" w:cs="Calibri"/>
          <w:bCs/>
          <w:sz w:val="22"/>
          <w:szCs w:val="22"/>
        </w:rPr>
        <w:t xml:space="preserve"> nebo neakademických </w:t>
      </w:r>
      <w:r w:rsidR="006F49A0">
        <w:rPr>
          <w:rFonts w:ascii="Calibri" w:hAnsi="Calibri" w:cs="Calibri"/>
          <w:bCs/>
          <w:sz w:val="22"/>
          <w:szCs w:val="22"/>
        </w:rPr>
        <w:t>pracovníků</w:t>
      </w:r>
      <w:r w:rsidRPr="00323040">
        <w:rPr>
          <w:rFonts w:ascii="Calibri" w:hAnsi="Calibri" w:cs="Calibri"/>
          <w:bCs/>
          <w:sz w:val="22"/>
          <w:szCs w:val="22"/>
        </w:rPr>
        <w:t xml:space="preserve"> k celkovému počtu tohoto typu </w:t>
      </w:r>
      <w:r w:rsidR="006F49A0">
        <w:rPr>
          <w:rFonts w:ascii="Calibri" w:hAnsi="Calibri" w:cs="Calibri"/>
          <w:bCs/>
          <w:sz w:val="22"/>
          <w:szCs w:val="22"/>
        </w:rPr>
        <w:t>pracovníků</w:t>
      </w:r>
      <w:r w:rsidRPr="00323040">
        <w:rPr>
          <w:rFonts w:ascii="Calibri" w:hAnsi="Calibri" w:cs="Calibri"/>
          <w:bCs/>
          <w:sz w:val="22"/>
          <w:szCs w:val="22"/>
        </w:rPr>
        <w:t>, kteří uskutečnili svoji mobilitu v letech 201</w:t>
      </w:r>
      <w:r w:rsidR="00BC1048">
        <w:rPr>
          <w:rFonts w:ascii="Calibri" w:hAnsi="Calibri" w:cs="Calibri"/>
          <w:bCs/>
          <w:sz w:val="22"/>
          <w:szCs w:val="22"/>
        </w:rPr>
        <w:t>9</w:t>
      </w:r>
      <w:r w:rsidRPr="00323040">
        <w:rPr>
          <w:rFonts w:ascii="Calibri" w:hAnsi="Calibri" w:cs="Calibri"/>
          <w:bCs/>
          <w:sz w:val="22"/>
          <w:szCs w:val="22"/>
        </w:rPr>
        <w:t>–202</w:t>
      </w:r>
      <w:r w:rsidR="00BC1048">
        <w:rPr>
          <w:rFonts w:ascii="Calibri" w:hAnsi="Calibri" w:cs="Calibri"/>
          <w:bCs/>
          <w:sz w:val="22"/>
          <w:szCs w:val="22"/>
        </w:rPr>
        <w:t>3</w:t>
      </w:r>
      <w:r w:rsidRPr="00323040">
        <w:rPr>
          <w:rFonts w:ascii="Calibri" w:hAnsi="Calibri" w:cs="Calibri"/>
          <w:bCs/>
          <w:sz w:val="22"/>
          <w:szCs w:val="22"/>
        </w:rPr>
        <w:t xml:space="preserve">. V roce 2020 došlo k prudkému poklesu mobilit vlivem šíření nákazy onemocnění </w:t>
      </w:r>
      <w:proofErr w:type="spellStart"/>
      <w:r w:rsidRPr="00323040">
        <w:rPr>
          <w:rFonts w:ascii="Calibri" w:hAnsi="Calibri" w:cs="Calibri"/>
          <w:bCs/>
          <w:sz w:val="22"/>
          <w:szCs w:val="22"/>
        </w:rPr>
        <w:t>koronaviru</w:t>
      </w:r>
      <w:proofErr w:type="spellEnd"/>
      <w:r w:rsidRPr="00323040">
        <w:rPr>
          <w:rFonts w:ascii="Calibri" w:hAnsi="Calibri" w:cs="Calibri"/>
          <w:bCs/>
          <w:sz w:val="22"/>
          <w:szCs w:val="22"/>
        </w:rPr>
        <w:t xml:space="preserve"> SARS-CoV-2. Na UTB </w:t>
      </w:r>
      <w:r w:rsidR="00703D27">
        <w:rPr>
          <w:rFonts w:ascii="Calibri" w:hAnsi="Calibri" w:cs="Calibri"/>
          <w:bCs/>
          <w:sz w:val="22"/>
          <w:szCs w:val="22"/>
        </w:rPr>
        <w:t xml:space="preserve">ve Zlíně </w:t>
      </w:r>
      <w:r w:rsidRPr="00323040">
        <w:rPr>
          <w:rFonts w:ascii="Calibri" w:hAnsi="Calibri" w:cs="Calibri"/>
          <w:bCs/>
          <w:sz w:val="22"/>
          <w:szCs w:val="22"/>
        </w:rPr>
        <w:t>vyjíždí na zahraniční mobilitu standardně 40-45</w:t>
      </w:r>
      <w:r w:rsidR="006F49A0">
        <w:rPr>
          <w:rFonts w:ascii="Calibri" w:hAnsi="Calibri" w:cs="Calibri"/>
          <w:bCs/>
          <w:sz w:val="22"/>
          <w:szCs w:val="22"/>
        </w:rPr>
        <w:t xml:space="preserve"> </w:t>
      </w:r>
      <w:r w:rsidRPr="00323040">
        <w:rPr>
          <w:rFonts w:ascii="Calibri" w:hAnsi="Calibri" w:cs="Calibri"/>
          <w:bCs/>
          <w:sz w:val="22"/>
          <w:szCs w:val="22"/>
        </w:rPr>
        <w:t>% akademických a vědeckých pracovníků a cca 6-7</w:t>
      </w:r>
      <w:r w:rsidR="007E7074">
        <w:rPr>
          <w:rFonts w:ascii="Calibri" w:hAnsi="Calibri" w:cs="Calibri"/>
          <w:bCs/>
          <w:sz w:val="22"/>
          <w:szCs w:val="22"/>
        </w:rPr>
        <w:t xml:space="preserve"> </w:t>
      </w:r>
      <w:r w:rsidRPr="00323040">
        <w:rPr>
          <w:rFonts w:ascii="Calibri" w:hAnsi="Calibri" w:cs="Calibri"/>
          <w:bCs/>
          <w:sz w:val="22"/>
          <w:szCs w:val="22"/>
        </w:rPr>
        <w:t xml:space="preserve">% těch ostatních. </w:t>
      </w:r>
    </w:p>
    <w:p w14:paraId="1607689E" w14:textId="77777777" w:rsidR="00132DE9" w:rsidRDefault="00132DE9" w:rsidP="00BB0CC4">
      <w:pPr>
        <w:suppressAutoHyphens/>
        <w:spacing w:line="240" w:lineRule="auto"/>
        <w:rPr>
          <w:rFonts w:asciiTheme="minorHAnsi" w:hAnsiTheme="minorHAnsi"/>
          <w:b/>
          <w:sz w:val="20"/>
          <w:szCs w:val="20"/>
          <w:highlight w:val="yellow"/>
        </w:rPr>
      </w:pPr>
    </w:p>
    <w:p w14:paraId="56F52D24" w14:textId="71E09649"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5</w:t>
      </w:r>
      <w:r w:rsidRPr="00401BC1">
        <w:rPr>
          <w:rFonts w:ascii="Calibri" w:eastAsia="Calibri" w:hAnsi="Calibri"/>
          <w:b/>
          <w:sz w:val="20"/>
          <w:szCs w:val="20"/>
          <w:lang w:eastAsia="en-US"/>
        </w:rPr>
        <w:t>. Zaměstnanci se studiem/pracovní stáží v zahraničí</w:t>
      </w:r>
    </w:p>
    <w:tbl>
      <w:tblPr>
        <w:tblStyle w:val="Tabulkasmkou4zvraznn21181"/>
        <w:tblW w:w="9061" w:type="dxa"/>
        <w:tblLook w:val="04A0" w:firstRow="1" w:lastRow="0" w:firstColumn="1" w:lastColumn="0" w:noHBand="0" w:noVBand="1"/>
      </w:tblPr>
      <w:tblGrid>
        <w:gridCol w:w="2536"/>
        <w:gridCol w:w="1352"/>
        <w:gridCol w:w="1352"/>
        <w:gridCol w:w="1326"/>
        <w:gridCol w:w="1353"/>
        <w:gridCol w:w="1142"/>
      </w:tblGrid>
      <w:tr w:rsidR="00777884" w:rsidRPr="00323040" w14:paraId="019E7D76" w14:textId="77777777" w:rsidTr="0077788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6" w:type="dxa"/>
            <w:vAlign w:val="center"/>
          </w:tcPr>
          <w:p w14:paraId="16D1AED9" w14:textId="77777777" w:rsidR="00777884" w:rsidRPr="00323040" w:rsidRDefault="00777884" w:rsidP="00BC1048">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352" w:type="dxa"/>
            <w:vAlign w:val="center"/>
          </w:tcPr>
          <w:p w14:paraId="6F990E59" w14:textId="5025BE5E"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352" w:type="dxa"/>
            <w:vAlign w:val="center"/>
          </w:tcPr>
          <w:p w14:paraId="1B4526EE" w14:textId="64E0D178"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2020</w:t>
            </w:r>
          </w:p>
        </w:tc>
        <w:tc>
          <w:tcPr>
            <w:tcW w:w="1326" w:type="dxa"/>
            <w:vAlign w:val="center"/>
          </w:tcPr>
          <w:p w14:paraId="35347A17" w14:textId="7E053833"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2021</w:t>
            </w:r>
          </w:p>
        </w:tc>
        <w:tc>
          <w:tcPr>
            <w:tcW w:w="1353" w:type="dxa"/>
            <w:vAlign w:val="center"/>
          </w:tcPr>
          <w:p w14:paraId="392A0D81" w14:textId="32302EC6"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2022</w:t>
            </w:r>
          </w:p>
        </w:tc>
        <w:tc>
          <w:tcPr>
            <w:tcW w:w="1142" w:type="dxa"/>
            <w:vAlign w:val="center"/>
          </w:tcPr>
          <w:p w14:paraId="5FEC26EF" w14:textId="38AFE687" w:rsidR="00777884" w:rsidRPr="00323040" w:rsidRDefault="00777884" w:rsidP="00BC1048">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3</w:t>
            </w:r>
          </w:p>
        </w:tc>
      </w:tr>
      <w:tr w:rsidR="000D35A6" w:rsidRPr="00323040" w14:paraId="63B176CD" w14:textId="77777777" w:rsidTr="00777884">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536" w:type="dxa"/>
          </w:tcPr>
          <w:p w14:paraId="383FDB27"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sz w:val="18"/>
                <w:szCs w:val="20"/>
              </w:rPr>
              <w:t>Podíl akademických a vědeckých pracovníků, kteří absolvovali studium/pracovní stáž v zahraničí</w:t>
            </w:r>
          </w:p>
        </w:tc>
        <w:tc>
          <w:tcPr>
            <w:tcW w:w="1352" w:type="dxa"/>
            <w:vAlign w:val="center"/>
          </w:tcPr>
          <w:p w14:paraId="5304F4C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45,1% </w:t>
            </w:r>
          </w:p>
          <w:p w14:paraId="6B4C48DC" w14:textId="002FBEA8"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(293/648)</w:t>
            </w:r>
          </w:p>
        </w:tc>
        <w:tc>
          <w:tcPr>
            <w:tcW w:w="1352" w:type="dxa"/>
            <w:vAlign w:val="center"/>
          </w:tcPr>
          <w:p w14:paraId="1FD0E49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14,3% </w:t>
            </w:r>
          </w:p>
          <w:p w14:paraId="7AD7FD1F" w14:textId="2BDEB306"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(83/579)</w:t>
            </w:r>
          </w:p>
        </w:tc>
        <w:tc>
          <w:tcPr>
            <w:tcW w:w="1326" w:type="dxa"/>
            <w:vAlign w:val="center"/>
          </w:tcPr>
          <w:p w14:paraId="2949EA86"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17,56%</w:t>
            </w:r>
          </w:p>
          <w:p w14:paraId="644EA430" w14:textId="13B6E309"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(102/581)</w:t>
            </w:r>
          </w:p>
        </w:tc>
        <w:tc>
          <w:tcPr>
            <w:tcW w:w="1353" w:type="dxa"/>
            <w:vAlign w:val="center"/>
          </w:tcPr>
          <w:p w14:paraId="7D7F413C"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42,95%</w:t>
            </w:r>
          </w:p>
          <w:p w14:paraId="5A4478DA" w14:textId="15F69CCD"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cs="Calibri"/>
                <w:sz w:val="18"/>
                <w:szCs w:val="20"/>
              </w:rPr>
              <w:t>(253/589)</w:t>
            </w:r>
          </w:p>
        </w:tc>
        <w:tc>
          <w:tcPr>
            <w:tcW w:w="1142" w:type="dxa"/>
            <w:vAlign w:val="center"/>
          </w:tcPr>
          <w:p w14:paraId="1077EC50" w14:textId="1B93F5C2"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41,82%</w:t>
            </w:r>
            <w:r>
              <w:rPr>
                <w:rFonts w:ascii="Calibri" w:hAnsi="Calibri" w:cs="Calibri"/>
                <w:sz w:val="18"/>
                <w:szCs w:val="20"/>
              </w:rPr>
              <w:br/>
              <w:t>248/593</w:t>
            </w:r>
          </w:p>
        </w:tc>
      </w:tr>
      <w:tr w:rsidR="000D35A6" w:rsidRPr="00323040" w14:paraId="41BC8A56" w14:textId="77777777" w:rsidTr="00777884">
        <w:trPr>
          <w:trHeight w:val="1242"/>
        </w:trPr>
        <w:tc>
          <w:tcPr>
            <w:cnfStyle w:val="001000000000" w:firstRow="0" w:lastRow="0" w:firstColumn="1" w:lastColumn="0" w:oddVBand="0" w:evenVBand="0" w:oddHBand="0" w:evenHBand="0" w:firstRowFirstColumn="0" w:firstRowLastColumn="0" w:lastRowFirstColumn="0" w:lastRowLastColumn="0"/>
            <w:tcW w:w="2536" w:type="dxa"/>
          </w:tcPr>
          <w:p w14:paraId="2A278A17"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sz w:val="18"/>
                <w:szCs w:val="20"/>
              </w:rPr>
              <w:t>Podíl neakademických (ostatních) pracovníků, kteří absolvovali studium/pracovní stáž v zahraničí</w:t>
            </w:r>
          </w:p>
        </w:tc>
        <w:tc>
          <w:tcPr>
            <w:tcW w:w="1352" w:type="dxa"/>
            <w:vAlign w:val="center"/>
          </w:tcPr>
          <w:p w14:paraId="42B1DB45"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6,54% </w:t>
            </w:r>
          </w:p>
          <w:p w14:paraId="11EF87FF" w14:textId="3C35AE4D"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(24/367)</w:t>
            </w:r>
          </w:p>
        </w:tc>
        <w:tc>
          <w:tcPr>
            <w:tcW w:w="1352" w:type="dxa"/>
            <w:vAlign w:val="center"/>
          </w:tcPr>
          <w:p w14:paraId="1986C72C"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 xml:space="preserve">0,9% </w:t>
            </w:r>
          </w:p>
          <w:p w14:paraId="3BCE981E" w14:textId="62939C3A"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(4/441)</w:t>
            </w:r>
          </w:p>
        </w:tc>
        <w:tc>
          <w:tcPr>
            <w:tcW w:w="1326" w:type="dxa"/>
            <w:vAlign w:val="center"/>
          </w:tcPr>
          <w:p w14:paraId="6A308744"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2,6%</w:t>
            </w:r>
          </w:p>
          <w:p w14:paraId="1D129C12" w14:textId="62C221FA"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12/459</w:t>
            </w:r>
          </w:p>
        </w:tc>
        <w:tc>
          <w:tcPr>
            <w:tcW w:w="1353" w:type="dxa"/>
            <w:vAlign w:val="center"/>
          </w:tcPr>
          <w:p w14:paraId="30EA1DA5" w14:textId="77777777"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6,43%</w:t>
            </w:r>
          </w:p>
          <w:p w14:paraId="30061B93" w14:textId="20800D1F"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cs="Calibri"/>
                <w:sz w:val="18"/>
                <w:szCs w:val="20"/>
              </w:rPr>
              <w:t>30/466</w:t>
            </w:r>
          </w:p>
        </w:tc>
        <w:tc>
          <w:tcPr>
            <w:tcW w:w="1142" w:type="dxa"/>
            <w:vAlign w:val="center"/>
          </w:tcPr>
          <w:p w14:paraId="1647C934" w14:textId="77777777" w:rsidR="000D35A6"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6,49%</w:t>
            </w:r>
          </w:p>
          <w:p w14:paraId="17701404" w14:textId="5AFE8C6E" w:rsidR="000D35A6" w:rsidRPr="00323040" w:rsidRDefault="000D35A6" w:rsidP="000D35A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20"/>
              </w:rPr>
            </w:pPr>
            <w:r>
              <w:rPr>
                <w:rFonts w:ascii="Calibri" w:hAnsi="Calibri" w:cs="Calibri"/>
                <w:sz w:val="18"/>
                <w:szCs w:val="20"/>
              </w:rPr>
              <w:t>30/462</w:t>
            </w:r>
          </w:p>
        </w:tc>
      </w:tr>
    </w:tbl>
    <w:p w14:paraId="7913D783" w14:textId="151E52B3"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z Výročních zpráv UTB z roku 201</w:t>
      </w:r>
      <w:r w:rsidR="000D35A6">
        <w:rPr>
          <w:rFonts w:ascii="Calibri" w:eastAsia="Calibri" w:hAnsi="Calibri"/>
          <w:i/>
          <w:sz w:val="18"/>
          <w:szCs w:val="20"/>
          <w:lang w:eastAsia="en-US"/>
        </w:rPr>
        <w:t>9</w:t>
      </w:r>
      <w:r w:rsidRPr="00323040">
        <w:rPr>
          <w:rFonts w:ascii="Calibri" w:eastAsia="Calibri" w:hAnsi="Calibri"/>
          <w:i/>
          <w:sz w:val="18"/>
          <w:szCs w:val="20"/>
          <w:lang w:eastAsia="en-US"/>
        </w:rPr>
        <w:t>, 20</w:t>
      </w:r>
      <w:r w:rsidR="000D35A6">
        <w:rPr>
          <w:rFonts w:ascii="Calibri" w:eastAsia="Calibri" w:hAnsi="Calibri"/>
          <w:i/>
          <w:sz w:val="18"/>
          <w:szCs w:val="20"/>
          <w:lang w:eastAsia="en-US"/>
        </w:rPr>
        <w:t>20</w:t>
      </w:r>
      <w:r w:rsidRPr="00323040">
        <w:rPr>
          <w:rFonts w:ascii="Calibri" w:eastAsia="Calibri" w:hAnsi="Calibri"/>
          <w:i/>
          <w:sz w:val="18"/>
          <w:szCs w:val="20"/>
          <w:lang w:eastAsia="en-US"/>
        </w:rPr>
        <w:t>, 202</w:t>
      </w:r>
      <w:r w:rsidR="000D35A6">
        <w:rPr>
          <w:rFonts w:ascii="Calibri" w:eastAsia="Calibri" w:hAnsi="Calibri"/>
          <w:i/>
          <w:sz w:val="18"/>
          <w:szCs w:val="20"/>
          <w:lang w:eastAsia="en-US"/>
        </w:rPr>
        <w:t>1</w:t>
      </w:r>
      <w:r w:rsidRPr="00323040">
        <w:rPr>
          <w:rFonts w:ascii="Calibri" w:eastAsia="Calibri" w:hAnsi="Calibri"/>
          <w:i/>
          <w:sz w:val="18"/>
          <w:szCs w:val="20"/>
          <w:lang w:eastAsia="en-US"/>
        </w:rPr>
        <w:t>, 202</w:t>
      </w:r>
      <w:r w:rsidR="000D35A6">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0D35A6">
        <w:rPr>
          <w:rFonts w:ascii="Calibri" w:eastAsia="Calibri" w:hAnsi="Calibri"/>
          <w:i/>
          <w:sz w:val="18"/>
          <w:szCs w:val="20"/>
          <w:lang w:eastAsia="en-US"/>
        </w:rPr>
        <w:t>3</w:t>
      </w:r>
      <w:r w:rsidRPr="00323040">
        <w:rPr>
          <w:rFonts w:ascii="Calibri" w:eastAsia="Calibri" w:hAnsi="Calibri"/>
          <w:i/>
          <w:sz w:val="18"/>
          <w:szCs w:val="20"/>
          <w:lang w:eastAsia="en-US"/>
        </w:rPr>
        <w:t xml:space="preserve"> a IS/SAP</w:t>
      </w:r>
      <w:r w:rsidR="009E6ED7">
        <w:rPr>
          <w:rFonts w:ascii="Calibri" w:eastAsia="Calibri" w:hAnsi="Calibri"/>
          <w:i/>
          <w:sz w:val="18"/>
          <w:szCs w:val="20"/>
          <w:lang w:eastAsia="en-US"/>
        </w:rPr>
        <w:t xml:space="preserve"> </w:t>
      </w:r>
      <w:r w:rsidR="009E6ED7" w:rsidRPr="00323040">
        <w:rPr>
          <w:rFonts w:ascii="Calibri" w:eastAsia="Calibri" w:hAnsi="Calibri"/>
          <w:i/>
          <w:sz w:val="18"/>
          <w:szCs w:val="20"/>
          <w:lang w:eastAsia="en-US"/>
        </w:rPr>
        <w:t xml:space="preserve">k 31. 12. </w:t>
      </w:r>
      <w:r w:rsidR="007E66A7">
        <w:rPr>
          <w:rFonts w:ascii="Calibri" w:eastAsia="Calibri" w:hAnsi="Calibri"/>
          <w:i/>
          <w:sz w:val="18"/>
          <w:szCs w:val="20"/>
          <w:lang w:eastAsia="en-US"/>
        </w:rPr>
        <w:t xml:space="preserve">relevantního roku. </w:t>
      </w:r>
      <w:r w:rsidRPr="00323040">
        <w:rPr>
          <w:rFonts w:ascii="Calibri" w:eastAsia="Calibri" w:hAnsi="Calibri"/>
          <w:i/>
          <w:sz w:val="18"/>
          <w:szCs w:val="20"/>
          <w:lang w:eastAsia="en-US"/>
        </w:rPr>
        <w:t>V tabulce jsou uvedeny všechny mobility v délce 1 den a více, v případě opakovaného výjezdu zaměstnancem v jednom roce</w:t>
      </w:r>
      <w:r w:rsidR="006F49A0">
        <w:rPr>
          <w:rFonts w:ascii="Calibri" w:eastAsia="Calibri" w:hAnsi="Calibri"/>
          <w:i/>
          <w:sz w:val="18"/>
          <w:szCs w:val="20"/>
          <w:lang w:eastAsia="en-US"/>
        </w:rPr>
        <w:t xml:space="preserve"> </w:t>
      </w:r>
      <w:r w:rsidRPr="00323040">
        <w:rPr>
          <w:rFonts w:ascii="Calibri" w:eastAsia="Calibri" w:hAnsi="Calibri"/>
          <w:i/>
          <w:sz w:val="18"/>
          <w:szCs w:val="20"/>
          <w:lang w:eastAsia="en-US"/>
        </w:rPr>
        <w:t>je mobilita vykázána pouze jednou</w:t>
      </w:r>
      <w:r w:rsidRPr="00323040">
        <w:rPr>
          <w:rFonts w:ascii="Calibri" w:eastAsia="Calibri" w:hAnsi="Calibri"/>
          <w:i/>
          <w:sz w:val="20"/>
          <w:szCs w:val="20"/>
          <w:lang w:eastAsia="en-US"/>
        </w:rPr>
        <w:t>.</w:t>
      </w:r>
    </w:p>
    <w:p w14:paraId="093FA75E" w14:textId="77777777" w:rsidR="00323040" w:rsidRPr="00323040" w:rsidRDefault="00323040" w:rsidP="00BB0CC4">
      <w:pPr>
        <w:suppressAutoHyphens/>
        <w:spacing w:line="240" w:lineRule="auto"/>
        <w:rPr>
          <w:rFonts w:ascii="Calibri" w:hAnsi="Calibri" w:cs="Calibri"/>
          <w:bCs/>
          <w:sz w:val="22"/>
          <w:szCs w:val="22"/>
        </w:rPr>
      </w:pPr>
    </w:p>
    <w:p w14:paraId="20D9ADD4" w14:textId="77777777" w:rsidR="00132DE9" w:rsidRDefault="00132DE9" w:rsidP="00BB0CC4">
      <w:pPr>
        <w:pStyle w:val="Zkladntext"/>
        <w:suppressAutoHyphens/>
        <w:spacing w:before="0" w:after="120"/>
        <w:jc w:val="both"/>
        <w:rPr>
          <w:rFonts w:asciiTheme="minorHAnsi" w:hAnsiTheme="minorHAnsi" w:cstheme="minorHAnsi"/>
          <w:b w:val="0"/>
          <w:sz w:val="22"/>
          <w:szCs w:val="22"/>
        </w:rPr>
      </w:pPr>
    </w:p>
    <w:p w14:paraId="77AF82CD" w14:textId="227419C2" w:rsidR="0018704E" w:rsidRDefault="0018704E" w:rsidP="00BB0CC4">
      <w:pPr>
        <w:pStyle w:val="Zkladntext"/>
        <w:suppressAutoHyphens/>
        <w:spacing w:before="0" w:after="120"/>
        <w:jc w:val="both"/>
        <w:rPr>
          <w:rFonts w:asciiTheme="minorHAnsi" w:hAnsiTheme="minorHAnsi" w:cstheme="minorHAnsi"/>
          <w:b w:val="0"/>
          <w:sz w:val="22"/>
          <w:szCs w:val="22"/>
        </w:rPr>
      </w:pPr>
    </w:p>
    <w:p w14:paraId="5B0CF780" w14:textId="73CA5581" w:rsidR="0018704E" w:rsidRDefault="0018704E" w:rsidP="00BB0CC4">
      <w:pPr>
        <w:pStyle w:val="Zkladntext"/>
        <w:suppressAutoHyphens/>
        <w:spacing w:before="0" w:after="120"/>
        <w:jc w:val="both"/>
        <w:rPr>
          <w:rFonts w:asciiTheme="minorHAnsi" w:hAnsiTheme="minorHAnsi" w:cstheme="minorHAnsi"/>
          <w:b w:val="0"/>
          <w:sz w:val="22"/>
          <w:szCs w:val="22"/>
        </w:rPr>
      </w:pPr>
    </w:p>
    <w:p w14:paraId="343F24C2" w14:textId="77777777" w:rsidR="0018704E" w:rsidRPr="0018704E" w:rsidRDefault="0018704E" w:rsidP="00BB0CC4">
      <w:pPr>
        <w:pStyle w:val="Zkladntext"/>
        <w:suppressAutoHyphens/>
        <w:spacing w:before="0" w:after="120"/>
        <w:jc w:val="both"/>
        <w:rPr>
          <w:rFonts w:asciiTheme="minorHAnsi" w:hAnsiTheme="minorHAnsi" w:cstheme="minorHAnsi"/>
          <w:b w:val="0"/>
          <w:sz w:val="28"/>
          <w:szCs w:val="28"/>
        </w:rPr>
      </w:pPr>
    </w:p>
    <w:p w14:paraId="6F014C2C" w14:textId="77777777" w:rsidR="00426552" w:rsidRDefault="00426552" w:rsidP="00BB0CC4">
      <w:pPr>
        <w:pStyle w:val="Zkladntext"/>
        <w:suppressAutoHyphens/>
        <w:spacing w:before="0" w:after="960"/>
        <w:jc w:val="both"/>
        <w:rPr>
          <w:sz w:val="28"/>
          <w:szCs w:val="28"/>
        </w:rPr>
      </w:pPr>
    </w:p>
    <w:p w14:paraId="52C4544E" w14:textId="774BC584" w:rsidR="00804769" w:rsidRPr="000D35A6" w:rsidRDefault="00804769" w:rsidP="00BB0CC4">
      <w:pPr>
        <w:pStyle w:val="Zkladntext"/>
        <w:suppressAutoHyphens/>
        <w:spacing w:before="0" w:after="720" w:line="360" w:lineRule="auto"/>
        <w:jc w:val="both"/>
        <w:rPr>
          <w:color w:val="FF0000"/>
          <w:sz w:val="28"/>
          <w:szCs w:val="28"/>
        </w:rPr>
      </w:pPr>
      <w:r w:rsidRPr="00F16995">
        <w:rPr>
          <w:sz w:val="28"/>
          <w:szCs w:val="28"/>
        </w:rPr>
        <w:lastRenderedPageBreak/>
        <w:t>F</w:t>
      </w:r>
      <w:r w:rsidRPr="00F16995">
        <w:rPr>
          <w:sz w:val="28"/>
          <w:szCs w:val="28"/>
          <w:vertAlign w:val="subscript"/>
        </w:rPr>
        <w:t>7</w:t>
      </w:r>
      <w:r w:rsidRPr="00F16995">
        <w:rPr>
          <w:sz w:val="28"/>
          <w:szCs w:val="28"/>
        </w:rPr>
        <w:t xml:space="preserve"> – Joint/double/multiple degree studijní programy</w:t>
      </w:r>
      <w:r w:rsidR="000D35A6">
        <w:rPr>
          <w:sz w:val="28"/>
          <w:szCs w:val="28"/>
        </w:rPr>
        <w:t xml:space="preserve"> </w:t>
      </w:r>
    </w:p>
    <w:p w14:paraId="07A3C33A" w14:textId="0C63C9D2" w:rsidR="001D3165" w:rsidRPr="000C60F6" w:rsidRDefault="00323040" w:rsidP="00BB0CC4">
      <w:pPr>
        <w:pStyle w:val="Zkladntext"/>
        <w:suppressAutoHyphens/>
        <w:spacing w:before="0" w:after="120"/>
        <w:jc w:val="both"/>
        <w:rPr>
          <w:rFonts w:asciiTheme="minorHAnsi" w:hAnsiTheme="minorHAnsi" w:cstheme="minorHAnsi"/>
          <w:b w:val="0"/>
          <w:sz w:val="22"/>
          <w:szCs w:val="28"/>
        </w:rPr>
      </w:pPr>
      <w:r w:rsidRPr="00323040">
        <w:rPr>
          <w:rFonts w:ascii="Calibri" w:eastAsia="Calibri" w:hAnsi="Calibri" w:cs="Calibri"/>
          <w:b w:val="0"/>
          <w:bCs w:val="0"/>
          <w:sz w:val="22"/>
          <w:szCs w:val="22"/>
          <w:lang w:eastAsia="en-US"/>
        </w:rPr>
        <w:t>UTB ve Zlíně podporuje aktivity</w:t>
      </w:r>
      <w:r w:rsidR="006F49A0">
        <w:rPr>
          <w:rFonts w:ascii="Calibri" w:eastAsia="Calibri" w:hAnsi="Calibri" w:cs="Calibri"/>
          <w:b w:val="0"/>
          <w:bCs w:val="0"/>
          <w:sz w:val="22"/>
          <w:szCs w:val="22"/>
          <w:lang w:eastAsia="en-US"/>
        </w:rPr>
        <w:t xml:space="preserve"> </w:t>
      </w:r>
      <w:r w:rsidRPr="00323040">
        <w:rPr>
          <w:rFonts w:ascii="Calibri" w:eastAsia="Calibri" w:hAnsi="Calibri" w:cs="Calibri"/>
          <w:b w:val="0"/>
          <w:bCs w:val="0"/>
          <w:sz w:val="22"/>
          <w:szCs w:val="22"/>
          <w:lang w:eastAsia="en-US"/>
        </w:rPr>
        <w:t>vedoucí k akreditaci a realizaci joint/double/multiple degree studijních programů. V současné době jsou aktivní čtyři double degree programy</w:t>
      </w:r>
      <w:r w:rsidR="006F49A0">
        <w:rPr>
          <w:rFonts w:ascii="Calibri" w:eastAsia="Calibri" w:hAnsi="Calibri" w:cs="Calibri"/>
          <w:b w:val="0"/>
          <w:bCs w:val="0"/>
          <w:sz w:val="22"/>
          <w:szCs w:val="22"/>
          <w:lang w:eastAsia="en-US"/>
        </w:rPr>
        <w:t xml:space="preserve"> a </w:t>
      </w:r>
      <w:r w:rsidR="006E54E4">
        <w:rPr>
          <w:rFonts w:ascii="Calibri" w:eastAsia="Calibri" w:hAnsi="Calibri" w:cs="Calibri"/>
          <w:b w:val="0"/>
          <w:bCs w:val="0"/>
          <w:sz w:val="22"/>
          <w:szCs w:val="22"/>
          <w:lang w:eastAsia="en-US"/>
        </w:rPr>
        <w:t>to –</w:t>
      </w:r>
      <w:r w:rsidR="007E7074">
        <w:rPr>
          <w:rFonts w:ascii="Calibri" w:eastAsia="Calibri" w:hAnsi="Calibri" w:cs="Calibri"/>
          <w:b w:val="0"/>
          <w:bCs w:val="0"/>
          <w:sz w:val="22"/>
          <w:szCs w:val="22"/>
          <w:lang w:eastAsia="en-US"/>
        </w:rPr>
        <w:t xml:space="preserve"> </w:t>
      </w:r>
      <w:r w:rsidR="006E54E4">
        <w:rPr>
          <w:rFonts w:ascii="Calibri" w:eastAsia="Calibri" w:hAnsi="Calibri" w:cs="Calibri"/>
          <w:b w:val="0"/>
          <w:bCs w:val="0"/>
          <w:sz w:val="22"/>
          <w:szCs w:val="22"/>
          <w:lang w:eastAsia="en-US"/>
        </w:rPr>
        <w:t>bakalářský</w:t>
      </w:r>
      <w:r w:rsidRPr="00323040">
        <w:rPr>
          <w:rFonts w:ascii="Calibri" w:eastAsia="Calibri" w:hAnsi="Calibri" w:cs="Calibri"/>
          <w:b w:val="0"/>
          <w:bCs w:val="0"/>
          <w:sz w:val="22"/>
          <w:szCs w:val="22"/>
          <w:lang w:eastAsia="en-US"/>
        </w:rPr>
        <w:t xml:space="preserve"> a navazující magisterský studijní program Economics and Management ve spolupráci s Huddersfield University Business School a Fa</w:t>
      </w:r>
      <w:r w:rsidR="007E7074">
        <w:rPr>
          <w:rFonts w:ascii="Calibri" w:eastAsia="Calibri" w:hAnsi="Calibri" w:cs="Calibri"/>
          <w:b w:val="0"/>
          <w:bCs w:val="0"/>
          <w:sz w:val="22"/>
          <w:szCs w:val="22"/>
          <w:lang w:eastAsia="en-US"/>
        </w:rPr>
        <w:t>ME</w:t>
      </w:r>
      <w:r w:rsidRPr="00323040">
        <w:rPr>
          <w:rFonts w:ascii="Calibri" w:eastAsia="Calibri" w:hAnsi="Calibri" w:cs="Calibri"/>
          <w:b w:val="0"/>
          <w:bCs w:val="0"/>
          <w:sz w:val="22"/>
          <w:szCs w:val="22"/>
          <w:lang w:eastAsia="en-US"/>
        </w:rPr>
        <w:t>. F</w:t>
      </w:r>
      <w:r w:rsidR="007E7074">
        <w:rPr>
          <w:rFonts w:ascii="Calibri" w:eastAsia="Calibri" w:hAnsi="Calibri" w:cs="Calibri"/>
          <w:b w:val="0"/>
          <w:bCs w:val="0"/>
          <w:sz w:val="22"/>
          <w:szCs w:val="22"/>
          <w:lang w:eastAsia="en-US"/>
        </w:rPr>
        <w:t>T</w:t>
      </w:r>
      <w:r w:rsidRPr="00323040">
        <w:rPr>
          <w:rFonts w:ascii="Calibri" w:eastAsia="Calibri" w:hAnsi="Calibri" w:cs="Calibri"/>
          <w:b w:val="0"/>
          <w:bCs w:val="0"/>
          <w:sz w:val="22"/>
          <w:szCs w:val="22"/>
          <w:lang w:eastAsia="en-US"/>
        </w:rPr>
        <w:t xml:space="preserve"> uskutečňuje ve spolupráci se Slovenskou technickou univerzitou v Bratislavě</w:t>
      </w:r>
      <w:r w:rsidRPr="00323040">
        <w:rPr>
          <w:rFonts w:ascii="Calibri" w:eastAsia="Calibri" w:hAnsi="Calibri"/>
          <w:b w:val="0"/>
          <w:bCs w:val="0"/>
          <w:sz w:val="22"/>
          <w:szCs w:val="22"/>
          <w:lang w:eastAsia="en-US"/>
        </w:rPr>
        <w:t xml:space="preserve"> </w:t>
      </w:r>
      <w:r w:rsidR="006F49A0">
        <w:rPr>
          <w:rFonts w:ascii="Calibri" w:eastAsia="Calibri" w:hAnsi="Calibri"/>
          <w:b w:val="0"/>
          <w:bCs w:val="0"/>
          <w:sz w:val="22"/>
          <w:szCs w:val="22"/>
          <w:lang w:eastAsia="en-US"/>
        </w:rPr>
        <w:t>doktorsk</w:t>
      </w:r>
      <w:r w:rsidR="00274805">
        <w:rPr>
          <w:rFonts w:ascii="Calibri" w:eastAsia="Calibri" w:hAnsi="Calibri"/>
          <w:b w:val="0"/>
          <w:bCs w:val="0"/>
          <w:sz w:val="22"/>
          <w:szCs w:val="22"/>
          <w:lang w:eastAsia="en-US"/>
        </w:rPr>
        <w:t>ý</w:t>
      </w:r>
      <w:r w:rsidR="006F49A0">
        <w:rPr>
          <w:rFonts w:ascii="Calibri" w:eastAsia="Calibri" w:hAnsi="Calibri"/>
          <w:b w:val="0"/>
          <w:bCs w:val="0"/>
          <w:sz w:val="22"/>
          <w:szCs w:val="22"/>
          <w:lang w:eastAsia="en-US"/>
        </w:rPr>
        <w:t xml:space="preserve"> </w:t>
      </w:r>
      <w:r w:rsidRPr="00323040">
        <w:rPr>
          <w:rFonts w:ascii="Calibri" w:eastAsia="Calibri" w:hAnsi="Calibri" w:cs="Calibri"/>
          <w:b w:val="0"/>
          <w:bCs w:val="0"/>
          <w:sz w:val="22"/>
          <w:szCs w:val="22"/>
          <w:lang w:eastAsia="en-US"/>
        </w:rPr>
        <w:t>studijní program Procesní inženýrství</w:t>
      </w:r>
      <w:r w:rsidR="006F49A0">
        <w:rPr>
          <w:rFonts w:ascii="Calibri" w:eastAsia="Calibri" w:hAnsi="Calibri" w:cs="Calibri"/>
          <w:b w:val="0"/>
          <w:bCs w:val="0"/>
          <w:sz w:val="22"/>
          <w:szCs w:val="22"/>
          <w:lang w:eastAsia="en-US"/>
        </w:rPr>
        <w:t xml:space="preserve"> v prezenční i kombinované formě studia</w:t>
      </w:r>
      <w:r w:rsidRPr="00323040">
        <w:rPr>
          <w:rFonts w:ascii="Calibri" w:eastAsia="Calibri" w:hAnsi="Calibri" w:cs="Calibri"/>
          <w:b w:val="0"/>
          <w:bCs w:val="0"/>
          <w:sz w:val="22"/>
          <w:szCs w:val="22"/>
          <w:lang w:eastAsia="en-US"/>
        </w:rPr>
        <w:t>.</w:t>
      </w:r>
    </w:p>
    <w:p w14:paraId="308534F4" w14:textId="77777777" w:rsidR="001D3165" w:rsidRDefault="001D3165" w:rsidP="00BB0CC4">
      <w:pPr>
        <w:suppressAutoHyphens/>
        <w:spacing w:line="240" w:lineRule="auto"/>
        <w:rPr>
          <w:rFonts w:asciiTheme="minorHAnsi" w:hAnsiTheme="minorHAnsi"/>
          <w:b/>
          <w:sz w:val="20"/>
          <w:szCs w:val="20"/>
        </w:rPr>
      </w:pPr>
    </w:p>
    <w:p w14:paraId="0012C522" w14:textId="7FC5E7D8"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6</w:t>
      </w:r>
      <w:r w:rsidRPr="00401BC1">
        <w:rPr>
          <w:rFonts w:ascii="Calibri" w:eastAsia="Calibri" w:hAnsi="Calibri"/>
          <w:b/>
          <w:sz w:val="20"/>
          <w:szCs w:val="20"/>
          <w:lang w:eastAsia="en-US"/>
        </w:rPr>
        <w:t>. Počet Joint/double/multiple degree studijních programů</w:t>
      </w:r>
    </w:p>
    <w:tbl>
      <w:tblPr>
        <w:tblStyle w:val="Tabulkasmkou4zvraznn21191"/>
        <w:tblpPr w:leftFromText="141" w:rightFromText="141" w:vertAnchor="text" w:tblpY="1"/>
        <w:tblOverlap w:val="never"/>
        <w:tblW w:w="8676" w:type="dxa"/>
        <w:tblLook w:val="04A0" w:firstRow="1" w:lastRow="0" w:firstColumn="1" w:lastColumn="0" w:noHBand="0" w:noVBand="1"/>
      </w:tblPr>
      <w:tblGrid>
        <w:gridCol w:w="2226"/>
        <w:gridCol w:w="1290"/>
        <w:gridCol w:w="1290"/>
        <w:gridCol w:w="1290"/>
        <w:gridCol w:w="1290"/>
        <w:gridCol w:w="1290"/>
      </w:tblGrid>
      <w:tr w:rsidR="000D35A6" w:rsidRPr="00323040" w14:paraId="1013FA90" w14:textId="77777777" w:rsidTr="000D35A6">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6B216AD6" w14:textId="77777777" w:rsidR="000D35A6" w:rsidRPr="00323040" w:rsidRDefault="000D35A6" w:rsidP="000D35A6">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290" w:type="dxa"/>
            <w:vAlign w:val="center"/>
          </w:tcPr>
          <w:p w14:paraId="568EA3A8" w14:textId="3FF4CE92"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2019</w:t>
            </w:r>
          </w:p>
        </w:tc>
        <w:tc>
          <w:tcPr>
            <w:tcW w:w="1290" w:type="dxa"/>
            <w:vAlign w:val="center"/>
          </w:tcPr>
          <w:p w14:paraId="082A5A99" w14:textId="51CE6BA5"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Pr>
                <w:rFonts w:ascii="Calibri" w:hAnsi="Calibri"/>
                <w:sz w:val="18"/>
                <w:szCs w:val="20"/>
              </w:rPr>
              <w:t>20</w:t>
            </w:r>
          </w:p>
        </w:tc>
        <w:tc>
          <w:tcPr>
            <w:tcW w:w="1290" w:type="dxa"/>
            <w:vAlign w:val="center"/>
          </w:tcPr>
          <w:p w14:paraId="5BE24A11" w14:textId="02BC7CED"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1</w:t>
            </w:r>
          </w:p>
        </w:tc>
        <w:tc>
          <w:tcPr>
            <w:tcW w:w="1290" w:type="dxa"/>
            <w:vAlign w:val="center"/>
          </w:tcPr>
          <w:p w14:paraId="134047A5" w14:textId="72BF4E14"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2</w:t>
            </w:r>
          </w:p>
        </w:tc>
        <w:tc>
          <w:tcPr>
            <w:tcW w:w="1290" w:type="dxa"/>
            <w:vAlign w:val="center"/>
          </w:tcPr>
          <w:p w14:paraId="240933C6" w14:textId="53C12EBA" w:rsidR="000D35A6" w:rsidRPr="00323040" w:rsidRDefault="000D35A6" w:rsidP="000D35A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Pr>
                <w:rFonts w:ascii="Calibri" w:hAnsi="Calibri"/>
                <w:sz w:val="18"/>
                <w:szCs w:val="20"/>
              </w:rPr>
              <w:t>3</w:t>
            </w:r>
          </w:p>
        </w:tc>
      </w:tr>
      <w:tr w:rsidR="000D35A6" w:rsidRPr="00323040" w14:paraId="7CBA7A4A" w14:textId="77777777" w:rsidTr="000D35A6">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698032AA" w14:textId="77777777" w:rsidR="000D35A6" w:rsidRPr="00323040" w:rsidRDefault="000D35A6" w:rsidP="000D35A6">
            <w:pPr>
              <w:suppressAutoHyphens/>
              <w:spacing w:after="0" w:line="240" w:lineRule="auto"/>
              <w:jc w:val="left"/>
              <w:rPr>
                <w:rFonts w:ascii="Calibri" w:hAnsi="Calibri"/>
                <w:sz w:val="18"/>
                <w:szCs w:val="20"/>
              </w:rPr>
            </w:pPr>
            <w:r w:rsidRPr="00323040">
              <w:rPr>
                <w:rFonts w:ascii="Calibri" w:hAnsi="Calibri"/>
                <w:color w:val="000000"/>
                <w:sz w:val="18"/>
                <w:szCs w:val="20"/>
              </w:rPr>
              <w:t>Počet Joint/double/multiple degree studijních programů</w:t>
            </w:r>
          </w:p>
        </w:tc>
        <w:tc>
          <w:tcPr>
            <w:tcW w:w="1290" w:type="dxa"/>
            <w:shd w:val="clear" w:color="auto" w:fill="FFFFFF"/>
            <w:vAlign w:val="center"/>
          </w:tcPr>
          <w:p w14:paraId="020E7975" w14:textId="2DA59A9F"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w:t>
            </w:r>
          </w:p>
        </w:tc>
        <w:tc>
          <w:tcPr>
            <w:tcW w:w="1290" w:type="dxa"/>
            <w:shd w:val="clear" w:color="auto" w:fill="FFFFFF"/>
            <w:vAlign w:val="center"/>
          </w:tcPr>
          <w:p w14:paraId="717A422C"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4</w:t>
            </w:r>
          </w:p>
        </w:tc>
        <w:tc>
          <w:tcPr>
            <w:tcW w:w="1290" w:type="dxa"/>
            <w:shd w:val="clear" w:color="auto" w:fill="FFFFFF"/>
            <w:vAlign w:val="center"/>
          </w:tcPr>
          <w:p w14:paraId="7A498FF0"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7323D110"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c>
          <w:tcPr>
            <w:tcW w:w="1290" w:type="dxa"/>
            <w:shd w:val="clear" w:color="auto" w:fill="FFFFFF"/>
            <w:vAlign w:val="center"/>
          </w:tcPr>
          <w:p w14:paraId="40183BCA" w14:textId="77777777" w:rsidR="000D35A6" w:rsidRPr="00323040" w:rsidRDefault="000D35A6" w:rsidP="000D35A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4</w:t>
            </w:r>
          </w:p>
        </w:tc>
      </w:tr>
    </w:tbl>
    <w:p w14:paraId="18F254C8" w14:textId="4459D3F2"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z Výročních zpráv UTB z roku 201</w:t>
      </w:r>
      <w:r w:rsidR="000D35A6">
        <w:rPr>
          <w:rFonts w:ascii="Calibri" w:eastAsia="Calibri" w:hAnsi="Calibri"/>
          <w:i/>
          <w:sz w:val="18"/>
          <w:szCs w:val="20"/>
          <w:lang w:eastAsia="en-US"/>
        </w:rPr>
        <w:t>9</w:t>
      </w:r>
      <w:r w:rsidRPr="00323040">
        <w:rPr>
          <w:rFonts w:ascii="Calibri" w:eastAsia="Calibri" w:hAnsi="Calibri"/>
          <w:i/>
          <w:sz w:val="18"/>
          <w:szCs w:val="20"/>
          <w:lang w:eastAsia="en-US"/>
        </w:rPr>
        <w:t>, 20</w:t>
      </w:r>
      <w:r w:rsidR="000D35A6">
        <w:rPr>
          <w:rFonts w:ascii="Calibri" w:eastAsia="Calibri" w:hAnsi="Calibri"/>
          <w:i/>
          <w:sz w:val="18"/>
          <w:szCs w:val="20"/>
          <w:lang w:eastAsia="en-US"/>
        </w:rPr>
        <w:t>20</w:t>
      </w:r>
      <w:r w:rsidRPr="00323040">
        <w:rPr>
          <w:rFonts w:ascii="Calibri" w:eastAsia="Calibri" w:hAnsi="Calibri"/>
          <w:i/>
          <w:sz w:val="18"/>
          <w:szCs w:val="20"/>
          <w:lang w:eastAsia="en-US"/>
        </w:rPr>
        <w:t>, 202</w:t>
      </w:r>
      <w:r w:rsidR="000D35A6">
        <w:rPr>
          <w:rFonts w:ascii="Calibri" w:eastAsia="Calibri" w:hAnsi="Calibri"/>
          <w:i/>
          <w:sz w:val="18"/>
          <w:szCs w:val="20"/>
          <w:lang w:eastAsia="en-US"/>
        </w:rPr>
        <w:t>1</w:t>
      </w:r>
      <w:r w:rsidRPr="00323040">
        <w:rPr>
          <w:rFonts w:ascii="Calibri" w:eastAsia="Calibri" w:hAnsi="Calibri"/>
          <w:i/>
          <w:sz w:val="18"/>
          <w:szCs w:val="20"/>
          <w:lang w:eastAsia="en-US"/>
        </w:rPr>
        <w:t>, 202</w:t>
      </w:r>
      <w:r w:rsidR="000D35A6">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0D35A6">
        <w:rPr>
          <w:rFonts w:ascii="Calibri" w:eastAsia="Calibri" w:hAnsi="Calibri"/>
          <w:i/>
          <w:sz w:val="18"/>
          <w:szCs w:val="20"/>
          <w:lang w:eastAsia="en-US"/>
        </w:rPr>
        <w:t>3</w:t>
      </w:r>
      <w:r w:rsidRPr="00323040">
        <w:rPr>
          <w:rFonts w:ascii="Calibri" w:eastAsia="Calibri" w:hAnsi="Calibri"/>
          <w:i/>
          <w:sz w:val="18"/>
          <w:szCs w:val="20"/>
          <w:lang w:eastAsia="en-US"/>
        </w:rPr>
        <w:t>.</w:t>
      </w:r>
    </w:p>
    <w:p w14:paraId="24904F5A" w14:textId="77777777" w:rsidR="000C60F6" w:rsidRPr="00884BBB" w:rsidRDefault="000C60F6" w:rsidP="00BB0CC4">
      <w:pPr>
        <w:pStyle w:val="Zkladntext"/>
        <w:suppressAutoHyphens/>
        <w:spacing w:before="0" w:after="1800"/>
        <w:jc w:val="both"/>
        <w:rPr>
          <w:rFonts w:asciiTheme="minorHAnsi" w:hAnsiTheme="minorHAnsi" w:cstheme="minorHAnsi"/>
          <w:b w:val="0"/>
          <w:sz w:val="22"/>
          <w:szCs w:val="28"/>
        </w:rPr>
      </w:pPr>
    </w:p>
    <w:p w14:paraId="4DD4C9E2" w14:textId="77777777" w:rsidR="00884BBB" w:rsidRDefault="00884BBB" w:rsidP="00BB0CC4">
      <w:pPr>
        <w:pStyle w:val="Zkladntext"/>
        <w:suppressAutoHyphens/>
        <w:spacing w:before="0" w:after="1800"/>
        <w:jc w:val="both"/>
        <w:rPr>
          <w:sz w:val="28"/>
          <w:szCs w:val="28"/>
        </w:rPr>
      </w:pPr>
    </w:p>
    <w:p w14:paraId="2B74E16D" w14:textId="77777777" w:rsidR="00884BBB" w:rsidRDefault="00884BBB" w:rsidP="00BB0CC4">
      <w:pPr>
        <w:pStyle w:val="Zkladntext"/>
        <w:suppressAutoHyphens/>
        <w:spacing w:before="0" w:after="1800"/>
        <w:jc w:val="both"/>
        <w:rPr>
          <w:sz w:val="28"/>
          <w:szCs w:val="28"/>
        </w:rPr>
      </w:pPr>
    </w:p>
    <w:p w14:paraId="793046F3" w14:textId="77777777" w:rsidR="007A354F" w:rsidRDefault="007A354F" w:rsidP="00BB0CC4">
      <w:pPr>
        <w:suppressAutoHyphens/>
        <w:spacing w:after="0" w:line="240" w:lineRule="auto"/>
        <w:jc w:val="left"/>
        <w:rPr>
          <w:b/>
          <w:bCs/>
          <w:sz w:val="28"/>
          <w:szCs w:val="28"/>
        </w:rPr>
      </w:pPr>
      <w:r>
        <w:rPr>
          <w:sz w:val="28"/>
          <w:szCs w:val="28"/>
        </w:rPr>
        <w:br w:type="page"/>
      </w:r>
    </w:p>
    <w:p w14:paraId="0054ED2D" w14:textId="6A4C9E5E" w:rsidR="00804769" w:rsidRPr="00F16995"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8</w:t>
      </w:r>
      <w:r w:rsidRPr="00F16995">
        <w:rPr>
          <w:sz w:val="28"/>
          <w:szCs w:val="28"/>
        </w:rPr>
        <w:t xml:space="preserve"> – Rozšiřování integrace do mezinárodní vzdělávací struktury – objem prostředků</w:t>
      </w:r>
      <w:r w:rsidR="00A1196D">
        <w:rPr>
          <w:sz w:val="28"/>
          <w:szCs w:val="28"/>
        </w:rPr>
        <w:t xml:space="preserve"> </w:t>
      </w:r>
    </w:p>
    <w:p w14:paraId="458C9CCE" w14:textId="31C56574"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xml:space="preserve">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3E686892" w14:textId="16EF6B95"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Mezinárodní oddělení, které je zodpovědné především za agendu mezinárodních vzdělávacích </w:t>
      </w:r>
      <w:r w:rsidR="00753860">
        <w:rPr>
          <w:rFonts w:ascii="Calibri" w:eastAsia="Calibri" w:hAnsi="Calibri" w:cs="Calibri"/>
          <w:sz w:val="22"/>
          <w:szCs w:val="22"/>
          <w:lang w:eastAsia="en-US"/>
        </w:rPr>
        <w:br/>
      </w:r>
      <w:r w:rsidRPr="00323040">
        <w:rPr>
          <w:rFonts w:ascii="Calibri" w:eastAsia="Calibri" w:hAnsi="Calibri" w:cs="Calibri"/>
          <w:sz w:val="22"/>
          <w:szCs w:val="22"/>
          <w:lang w:eastAsia="en-US"/>
        </w:rPr>
        <w:t>a mobilitních projektů, průběžně vyhledává dotační možnosti, informuje o jednotlivých výzvách součásti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 připravuje projektové žádosti či pomáhá součástem při jejich přípravě v souladu se strategií UTB</w:t>
      </w:r>
      <w:r w:rsidR="00703D27">
        <w:rPr>
          <w:rFonts w:ascii="Calibri" w:eastAsia="Calibri" w:hAnsi="Calibri" w:cs="Calibri"/>
          <w:sz w:val="22"/>
          <w:szCs w:val="22"/>
          <w:lang w:eastAsia="en-US"/>
        </w:rPr>
        <w:t xml:space="preserve"> ve Zlíně</w:t>
      </w:r>
      <w:r w:rsidRPr="00323040">
        <w:rPr>
          <w:rFonts w:ascii="Calibri" w:eastAsia="Calibri" w:hAnsi="Calibri" w:cs="Calibri"/>
          <w:sz w:val="22"/>
          <w:szCs w:val="22"/>
          <w:lang w:eastAsia="en-US"/>
        </w:rPr>
        <w:t>.</w:t>
      </w:r>
      <w:r w:rsidR="007E7074">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 xml:space="preserve">Zároveň se nadále zapojuje do projektových aktivit poskytujících např. stipendia na mobility (studentů a zaměstnanců), ale i s ohledem na možnosti budoucí výzkumné spolupráce, tvorbu společných studijních programů apod. </w:t>
      </w:r>
    </w:p>
    <w:p w14:paraId="429D897D" w14:textId="559A97B0" w:rsidR="00A1196D" w:rsidRPr="00323040" w:rsidRDefault="00323040" w:rsidP="00A1196D">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(tři úspěšné projekty KA2) </w:t>
      </w:r>
      <w:r w:rsidR="00753860">
        <w:rPr>
          <w:rFonts w:ascii="Calibri" w:eastAsia="Calibri" w:hAnsi="Calibri" w:cs="Calibri"/>
          <w:sz w:val="22"/>
          <w:szCs w:val="22"/>
          <w:lang w:eastAsia="en-US"/>
        </w:rPr>
        <w:br/>
      </w:r>
      <w:r w:rsidRPr="00323040">
        <w:rPr>
          <w:rFonts w:ascii="Calibri" w:eastAsia="Calibri" w:hAnsi="Calibri" w:cs="Calibri"/>
          <w:sz w:val="22"/>
          <w:szCs w:val="22"/>
          <w:lang w:eastAsia="en-US"/>
        </w:rPr>
        <w:t>a stabilní projektovou podporou Mezinárodního oddělení (projekty Erasmus+ KA103 a KA107). V následujícím roce 2021 již FaME z kapacitních důvodů o tyto projekty nežádala. Pokles je také způsoben řešením prodloužených projektů Erasmus+ KA103 a KA107 z minulých let. Důvodem prodloužení bylo ztížené čerpání finančních prostředků na mobility v původních termínech. V roce 2022 došlo k opětovnému nárůstu získaných prostředků. Největším donorem byl opět program Erasmus+ a zejména pak Erasmus+</w:t>
      </w:r>
      <w:r w:rsidR="00A872C0">
        <w:rPr>
          <w:rFonts w:ascii="Calibri" w:eastAsia="Calibri" w:hAnsi="Calibri" w:cs="Calibri"/>
          <w:sz w:val="22"/>
          <w:szCs w:val="22"/>
          <w:lang w:eastAsia="en-US"/>
        </w:rPr>
        <w:t xml:space="preserve"> </w:t>
      </w:r>
      <w:r w:rsidRPr="00323040">
        <w:rPr>
          <w:rFonts w:ascii="Calibri" w:eastAsia="Calibri" w:hAnsi="Calibri" w:cs="Calibri"/>
          <w:sz w:val="22"/>
          <w:szCs w:val="22"/>
          <w:lang w:eastAsia="en-US"/>
        </w:rPr>
        <w:t xml:space="preserve">KA131, který pro UTB </w:t>
      </w:r>
      <w:r w:rsidR="002E2F56">
        <w:rPr>
          <w:rFonts w:ascii="Calibri" w:eastAsia="Calibri" w:hAnsi="Calibri" w:cs="Calibri"/>
          <w:sz w:val="22"/>
          <w:szCs w:val="22"/>
          <w:lang w:eastAsia="en-US"/>
        </w:rPr>
        <w:t xml:space="preserve">ve Zlíně </w:t>
      </w:r>
      <w:r w:rsidRPr="00323040">
        <w:rPr>
          <w:rFonts w:ascii="Calibri" w:eastAsia="Calibri" w:hAnsi="Calibri" w:cs="Calibri"/>
          <w:sz w:val="22"/>
          <w:szCs w:val="22"/>
          <w:lang w:eastAsia="en-US"/>
        </w:rPr>
        <w:t xml:space="preserve">získal 714 tisíc EUR. </w:t>
      </w:r>
      <w:r w:rsidR="00A1196D">
        <w:rPr>
          <w:rFonts w:ascii="Calibri" w:eastAsia="Calibri" w:hAnsi="Calibri" w:cs="Calibri"/>
          <w:sz w:val="22"/>
          <w:szCs w:val="22"/>
          <w:lang w:eastAsia="en-US"/>
        </w:rPr>
        <w:t xml:space="preserve">V roce 2023 byla UTB ve Zlíně opět úspěšná v rámci programu Erasmus+, když získala 5 nových Erasmus+ projektů (zejména KA1 a KA2). </w:t>
      </w:r>
    </w:p>
    <w:p w14:paraId="46808BCB" w14:textId="4D9E4BCB" w:rsidR="00323040" w:rsidRPr="00323040" w:rsidRDefault="00323040" w:rsidP="00BB0CC4">
      <w:pPr>
        <w:suppressAutoHyphens/>
        <w:spacing w:after="160" w:line="240" w:lineRule="auto"/>
        <w:rPr>
          <w:rFonts w:ascii="Calibri" w:eastAsia="Calibri" w:hAnsi="Calibri" w:cs="Calibri"/>
          <w:sz w:val="22"/>
          <w:szCs w:val="22"/>
          <w:lang w:eastAsia="en-US"/>
        </w:rPr>
      </w:pPr>
      <w:r w:rsidRPr="00323040">
        <w:rPr>
          <w:rFonts w:ascii="Calibri" w:eastAsia="Calibri" w:hAnsi="Calibri" w:cs="Calibri"/>
          <w:sz w:val="22"/>
          <w:szCs w:val="22"/>
          <w:lang w:eastAsia="en-US"/>
        </w:rPr>
        <w:t xml:space="preserve"> </w:t>
      </w:r>
    </w:p>
    <w:p w14:paraId="48AC4029" w14:textId="5D4BCC4C" w:rsidR="001D3165" w:rsidRPr="00426552" w:rsidRDefault="001D3165" w:rsidP="00BB0CC4">
      <w:pPr>
        <w:suppressAutoHyphens/>
        <w:spacing w:after="0" w:line="240" w:lineRule="auto"/>
        <w:rPr>
          <w:sz w:val="22"/>
        </w:rPr>
      </w:pPr>
    </w:p>
    <w:p w14:paraId="59077B15" w14:textId="7EB6AF77"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7</w:t>
      </w:r>
      <w:r w:rsidRPr="00401BC1">
        <w:rPr>
          <w:rFonts w:ascii="Calibri" w:eastAsia="Calibri" w:hAnsi="Calibri"/>
          <w:b/>
          <w:sz w:val="20"/>
          <w:szCs w:val="20"/>
          <w:lang w:eastAsia="en-US"/>
        </w:rPr>
        <w:t>. Objem finančních zdrojů ze získaných mezinárodních vzdělávacích projektů</w:t>
      </w:r>
    </w:p>
    <w:tbl>
      <w:tblPr>
        <w:tblStyle w:val="Tabulkasmkou4zvraznn21201"/>
        <w:tblW w:w="9062" w:type="dxa"/>
        <w:tblLook w:val="04A0" w:firstRow="1" w:lastRow="0" w:firstColumn="1" w:lastColumn="0" w:noHBand="0" w:noVBand="1"/>
      </w:tblPr>
      <w:tblGrid>
        <w:gridCol w:w="2529"/>
        <w:gridCol w:w="1152"/>
        <w:gridCol w:w="1276"/>
        <w:gridCol w:w="1275"/>
        <w:gridCol w:w="1418"/>
        <w:gridCol w:w="1412"/>
      </w:tblGrid>
      <w:tr w:rsidR="00323040" w:rsidRPr="00323040" w14:paraId="6944F519" w14:textId="77777777" w:rsidTr="00A1196D">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0F09BF7B"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152" w:type="dxa"/>
            <w:vAlign w:val="center"/>
          </w:tcPr>
          <w:p w14:paraId="040385EA" w14:textId="796350D5"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w:t>
            </w:r>
            <w:r w:rsidR="00A1196D">
              <w:rPr>
                <w:rFonts w:ascii="Calibri" w:hAnsi="Calibri"/>
                <w:sz w:val="18"/>
                <w:szCs w:val="20"/>
              </w:rPr>
              <w:t>9</w:t>
            </w:r>
          </w:p>
        </w:tc>
        <w:tc>
          <w:tcPr>
            <w:tcW w:w="1276" w:type="dxa"/>
            <w:vAlign w:val="center"/>
          </w:tcPr>
          <w:p w14:paraId="16350647" w14:textId="07D82EC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sidR="00A1196D">
              <w:rPr>
                <w:rFonts w:ascii="Calibri" w:hAnsi="Calibri"/>
                <w:sz w:val="18"/>
                <w:szCs w:val="20"/>
              </w:rPr>
              <w:t>20</w:t>
            </w:r>
          </w:p>
        </w:tc>
        <w:tc>
          <w:tcPr>
            <w:tcW w:w="1275" w:type="dxa"/>
            <w:vAlign w:val="center"/>
          </w:tcPr>
          <w:p w14:paraId="0B3E81FA" w14:textId="7B3B961E"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1</w:t>
            </w:r>
          </w:p>
        </w:tc>
        <w:tc>
          <w:tcPr>
            <w:tcW w:w="1418" w:type="dxa"/>
            <w:vAlign w:val="center"/>
          </w:tcPr>
          <w:p w14:paraId="780CFF6D" w14:textId="31A48D70"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2</w:t>
            </w:r>
          </w:p>
        </w:tc>
        <w:tc>
          <w:tcPr>
            <w:tcW w:w="1412" w:type="dxa"/>
            <w:vAlign w:val="center"/>
          </w:tcPr>
          <w:p w14:paraId="25AFEDDD" w14:textId="048A383A"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3</w:t>
            </w:r>
          </w:p>
        </w:tc>
      </w:tr>
      <w:tr w:rsidR="00A1196D" w:rsidRPr="00323040" w14:paraId="53FCD3CA" w14:textId="77777777" w:rsidTr="00A1196D">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29" w:type="dxa"/>
            <w:shd w:val="clear" w:color="auto" w:fill="FFFFFF"/>
            <w:vAlign w:val="center"/>
          </w:tcPr>
          <w:p w14:paraId="157BBAAB" w14:textId="77777777" w:rsidR="00A1196D" w:rsidRPr="00323040" w:rsidRDefault="00A1196D" w:rsidP="00A1196D">
            <w:pPr>
              <w:suppressAutoHyphens/>
              <w:spacing w:after="0" w:line="240" w:lineRule="auto"/>
              <w:jc w:val="left"/>
              <w:rPr>
                <w:rFonts w:ascii="Calibri" w:hAnsi="Calibri"/>
                <w:sz w:val="18"/>
                <w:szCs w:val="20"/>
              </w:rPr>
            </w:pPr>
            <w:r w:rsidRPr="00323040">
              <w:rPr>
                <w:rFonts w:ascii="Calibri" w:hAnsi="Calibri"/>
                <w:sz w:val="18"/>
                <w:szCs w:val="20"/>
              </w:rPr>
              <w:t>Objem finančních zdrojů ze získaných mezinárodních vzdělávacích projektů</w:t>
            </w:r>
          </w:p>
        </w:tc>
        <w:tc>
          <w:tcPr>
            <w:tcW w:w="1152" w:type="dxa"/>
            <w:shd w:val="clear" w:color="auto" w:fill="FFFFFF"/>
            <w:vAlign w:val="center"/>
          </w:tcPr>
          <w:p w14:paraId="46B4EBE4" w14:textId="741D1EE4"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630 539 EUR</w:t>
            </w:r>
          </w:p>
        </w:tc>
        <w:tc>
          <w:tcPr>
            <w:tcW w:w="1276" w:type="dxa"/>
            <w:shd w:val="clear" w:color="auto" w:fill="FFFFFF"/>
            <w:vAlign w:val="center"/>
          </w:tcPr>
          <w:p w14:paraId="25CA6564" w14:textId="1C36FBE7"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cs="Calibri"/>
                <w:sz w:val="18"/>
                <w:szCs w:val="20"/>
              </w:rPr>
              <w:t>974 282 EUR</w:t>
            </w:r>
          </w:p>
        </w:tc>
        <w:tc>
          <w:tcPr>
            <w:tcW w:w="1275" w:type="dxa"/>
            <w:shd w:val="clear" w:color="auto" w:fill="FFFFFF"/>
            <w:vAlign w:val="center"/>
          </w:tcPr>
          <w:p w14:paraId="60A085D1" w14:textId="046A9620"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355 644 EUR</w:t>
            </w:r>
          </w:p>
        </w:tc>
        <w:tc>
          <w:tcPr>
            <w:tcW w:w="1418" w:type="dxa"/>
            <w:shd w:val="clear" w:color="auto" w:fill="FFFFFF"/>
            <w:vAlign w:val="center"/>
          </w:tcPr>
          <w:p w14:paraId="093A90A0" w14:textId="080E0EDD"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924 665EUR</w:t>
            </w:r>
          </w:p>
        </w:tc>
        <w:tc>
          <w:tcPr>
            <w:tcW w:w="1412" w:type="dxa"/>
            <w:shd w:val="clear" w:color="auto" w:fill="FFFFFF"/>
            <w:vAlign w:val="center"/>
          </w:tcPr>
          <w:p w14:paraId="26CAFA9B" w14:textId="1E5CE178" w:rsidR="00A1196D" w:rsidRPr="00323040" w:rsidRDefault="00A1196D" w:rsidP="00A1196D">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 xml:space="preserve">1 038 223 EUR </w:t>
            </w:r>
          </w:p>
        </w:tc>
      </w:tr>
    </w:tbl>
    <w:p w14:paraId="2555D12A" w14:textId="632039CB"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w:t>
      </w:r>
      <w:r w:rsidR="00A1196D">
        <w:rPr>
          <w:rFonts w:ascii="Calibri" w:eastAsia="Calibri" w:hAnsi="Calibri"/>
          <w:i/>
          <w:sz w:val="18"/>
          <w:szCs w:val="20"/>
          <w:lang w:eastAsia="en-US"/>
        </w:rPr>
        <w:t>9</w:t>
      </w:r>
      <w:r w:rsidRPr="00323040">
        <w:rPr>
          <w:rFonts w:ascii="Calibri" w:eastAsia="Calibri" w:hAnsi="Calibri"/>
          <w:i/>
          <w:sz w:val="18"/>
          <w:szCs w:val="20"/>
          <w:lang w:eastAsia="en-US"/>
        </w:rPr>
        <w:t>, 20</w:t>
      </w:r>
      <w:r w:rsidR="00A1196D">
        <w:rPr>
          <w:rFonts w:ascii="Calibri" w:eastAsia="Calibri" w:hAnsi="Calibri"/>
          <w:i/>
          <w:sz w:val="18"/>
          <w:szCs w:val="20"/>
          <w:lang w:eastAsia="en-US"/>
        </w:rPr>
        <w:t>20</w:t>
      </w:r>
      <w:r w:rsidRPr="00323040">
        <w:rPr>
          <w:rFonts w:ascii="Calibri" w:eastAsia="Calibri" w:hAnsi="Calibri"/>
          <w:i/>
          <w:sz w:val="18"/>
          <w:szCs w:val="20"/>
          <w:lang w:eastAsia="en-US"/>
        </w:rPr>
        <w:t>, 202</w:t>
      </w:r>
      <w:r w:rsidR="00A1196D">
        <w:rPr>
          <w:rFonts w:ascii="Calibri" w:eastAsia="Calibri" w:hAnsi="Calibri"/>
          <w:i/>
          <w:sz w:val="18"/>
          <w:szCs w:val="20"/>
          <w:lang w:eastAsia="en-US"/>
        </w:rPr>
        <w:t>1</w:t>
      </w:r>
      <w:r w:rsidRPr="00323040">
        <w:rPr>
          <w:rFonts w:ascii="Calibri" w:eastAsia="Calibri" w:hAnsi="Calibri"/>
          <w:i/>
          <w:sz w:val="18"/>
          <w:szCs w:val="20"/>
          <w:lang w:eastAsia="en-US"/>
        </w:rPr>
        <w:t>, 202</w:t>
      </w:r>
      <w:r w:rsidR="00A1196D">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A1196D">
        <w:rPr>
          <w:rFonts w:ascii="Calibri" w:eastAsia="Calibri" w:hAnsi="Calibri"/>
          <w:i/>
          <w:sz w:val="18"/>
          <w:szCs w:val="20"/>
          <w:lang w:eastAsia="en-US"/>
        </w:rPr>
        <w:t>3</w:t>
      </w:r>
      <w:r w:rsidRPr="00323040">
        <w:rPr>
          <w:rFonts w:ascii="Calibri" w:eastAsia="Calibri" w:hAnsi="Calibri"/>
          <w:i/>
          <w:sz w:val="18"/>
          <w:szCs w:val="20"/>
          <w:lang w:eastAsia="en-US"/>
        </w:rPr>
        <w:t>.</w:t>
      </w:r>
    </w:p>
    <w:p w14:paraId="628AD3E3" w14:textId="13265268" w:rsidR="007D5738" w:rsidRDefault="007D5738" w:rsidP="00BB0CC4">
      <w:pPr>
        <w:pStyle w:val="Zkladntext"/>
        <w:suppressAutoHyphens/>
        <w:spacing w:before="0" w:after="1800"/>
        <w:jc w:val="both"/>
        <w:rPr>
          <w:sz w:val="28"/>
          <w:szCs w:val="28"/>
        </w:rPr>
      </w:pPr>
    </w:p>
    <w:p w14:paraId="77998CDB" w14:textId="407FF60A" w:rsidR="00804769" w:rsidRDefault="00804769" w:rsidP="00232E55">
      <w:pPr>
        <w:pStyle w:val="Zkladntext"/>
        <w:suppressAutoHyphens/>
        <w:spacing w:before="0" w:after="720" w:line="360" w:lineRule="auto"/>
        <w:jc w:val="left"/>
        <w:rPr>
          <w:sz w:val="28"/>
          <w:szCs w:val="28"/>
        </w:rPr>
      </w:pPr>
      <w:r w:rsidRPr="00F16995">
        <w:rPr>
          <w:sz w:val="28"/>
          <w:szCs w:val="28"/>
        </w:rPr>
        <w:lastRenderedPageBreak/>
        <w:t>F</w:t>
      </w:r>
      <w:r w:rsidRPr="00F16995">
        <w:rPr>
          <w:sz w:val="28"/>
          <w:szCs w:val="28"/>
          <w:vertAlign w:val="subscript"/>
        </w:rPr>
        <w:t>9</w:t>
      </w:r>
      <w:r w:rsidRPr="00F16995">
        <w:rPr>
          <w:sz w:val="28"/>
          <w:szCs w:val="28"/>
        </w:rPr>
        <w:t xml:space="preserve"> – Rozšiřování integrace do mezinárodní vzdělávací struktury </w:t>
      </w:r>
      <w:r w:rsidR="007B1188" w:rsidRPr="00F16995">
        <w:rPr>
          <w:sz w:val="28"/>
          <w:szCs w:val="28"/>
        </w:rPr>
        <w:t>–</w:t>
      </w:r>
      <w:r w:rsidRPr="00F16995">
        <w:rPr>
          <w:sz w:val="28"/>
          <w:szCs w:val="28"/>
        </w:rPr>
        <w:t xml:space="preserve"> počet projektů</w:t>
      </w:r>
      <w:r w:rsidR="00A1196D">
        <w:rPr>
          <w:sz w:val="28"/>
          <w:szCs w:val="28"/>
        </w:rPr>
        <w:t xml:space="preserve"> </w:t>
      </w:r>
    </w:p>
    <w:p w14:paraId="02376052" w14:textId="1616D23C"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Mezinárodním vzdělávacím projektem se rozumí projekt s mezinárodním přesahem, jehož primárním výstupem není vědeckovýzkumná činnost, ale mobilitní či vzdělávací aktivita. </w:t>
      </w:r>
    </w:p>
    <w:p w14:paraId="2176E61C" w14:textId="0A643066" w:rsidR="00323040" w:rsidRPr="00323040" w:rsidRDefault="00323040" w:rsidP="00BB0CC4">
      <w:pPr>
        <w:suppressAutoHyphens/>
        <w:spacing w:line="240" w:lineRule="auto"/>
        <w:rPr>
          <w:rFonts w:ascii="Calibri" w:hAnsi="Calibri" w:cs="Calibri"/>
          <w:sz w:val="22"/>
          <w:szCs w:val="20"/>
        </w:rPr>
      </w:pPr>
      <w:r w:rsidRPr="00323040">
        <w:rPr>
          <w:rFonts w:ascii="Calibri" w:hAnsi="Calibri" w:cs="Calibri"/>
          <w:sz w:val="22"/>
          <w:szCs w:val="20"/>
        </w:rPr>
        <w:t xml:space="preserve">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w:t>
      </w:r>
      <w:r w:rsidR="00FF2016">
        <w:rPr>
          <w:rFonts w:ascii="Calibri" w:hAnsi="Calibri" w:cs="Calibri"/>
          <w:sz w:val="22"/>
          <w:szCs w:val="20"/>
        </w:rPr>
        <w:t>F</w:t>
      </w:r>
      <w:r w:rsidRPr="00323040">
        <w:rPr>
          <w:rFonts w:ascii="Calibri" w:hAnsi="Calibri" w:cs="Calibri"/>
          <w:sz w:val="22"/>
          <w:szCs w:val="20"/>
        </w:rPr>
        <w:t>unds aj.</w:t>
      </w:r>
    </w:p>
    <w:p w14:paraId="5A59B270" w14:textId="77777777" w:rsidR="008B1970" w:rsidRDefault="008B1970" w:rsidP="00BB0CC4">
      <w:pPr>
        <w:pStyle w:val="Zkladntext"/>
        <w:suppressAutoHyphens/>
        <w:spacing w:before="0" w:after="120"/>
        <w:jc w:val="both"/>
        <w:rPr>
          <w:rFonts w:asciiTheme="minorHAnsi" w:hAnsiTheme="minorHAnsi" w:cstheme="minorHAnsi"/>
          <w:b w:val="0"/>
          <w:sz w:val="22"/>
          <w:szCs w:val="28"/>
        </w:rPr>
      </w:pPr>
    </w:p>
    <w:p w14:paraId="76F26037" w14:textId="75BF6595" w:rsidR="00323040" w:rsidRPr="00401BC1" w:rsidRDefault="00323040" w:rsidP="00BB0CC4">
      <w:pPr>
        <w:suppressAutoHyphens/>
        <w:spacing w:after="160" w:line="240" w:lineRule="auto"/>
        <w:jc w:val="left"/>
        <w:rPr>
          <w:rFonts w:ascii="Calibri" w:eastAsia="Calibri" w:hAnsi="Calibri"/>
          <w:b/>
          <w:sz w:val="20"/>
          <w:szCs w:val="20"/>
          <w:lang w:eastAsia="en-US"/>
        </w:rPr>
      </w:pPr>
      <w:r w:rsidRPr="00401BC1">
        <w:rPr>
          <w:rFonts w:ascii="Calibri" w:eastAsia="Calibri" w:hAnsi="Calibri"/>
          <w:b/>
          <w:sz w:val="20"/>
          <w:szCs w:val="20"/>
          <w:lang w:eastAsia="en-US"/>
        </w:rPr>
        <w:t xml:space="preserve">Tab. </w:t>
      </w:r>
      <w:r w:rsidR="00CC59F9" w:rsidRPr="00401BC1">
        <w:rPr>
          <w:rFonts w:ascii="Calibri" w:eastAsia="Calibri" w:hAnsi="Calibri"/>
          <w:b/>
          <w:sz w:val="20"/>
          <w:szCs w:val="20"/>
          <w:lang w:eastAsia="en-US"/>
        </w:rPr>
        <w:t>4</w:t>
      </w:r>
      <w:r w:rsidR="007E66A7">
        <w:rPr>
          <w:rFonts w:ascii="Calibri" w:eastAsia="Calibri" w:hAnsi="Calibri"/>
          <w:b/>
          <w:sz w:val="20"/>
          <w:szCs w:val="20"/>
          <w:lang w:eastAsia="en-US"/>
        </w:rPr>
        <w:t>8</w:t>
      </w:r>
      <w:r w:rsidRPr="00401BC1">
        <w:rPr>
          <w:rFonts w:ascii="Calibri" w:eastAsia="Calibri" w:hAnsi="Calibri"/>
          <w:b/>
          <w:sz w:val="20"/>
          <w:szCs w:val="20"/>
          <w:lang w:eastAsia="en-US"/>
        </w:rPr>
        <w:t>. Počet získaných mezinárodních vzdělávacích projektů</w:t>
      </w:r>
    </w:p>
    <w:tbl>
      <w:tblPr>
        <w:tblStyle w:val="Tabulkasmkou4zvraznn21211"/>
        <w:tblW w:w="9062" w:type="dxa"/>
        <w:tblLook w:val="04A0" w:firstRow="1" w:lastRow="0" w:firstColumn="1" w:lastColumn="0" w:noHBand="0" w:noVBand="1"/>
      </w:tblPr>
      <w:tblGrid>
        <w:gridCol w:w="2546"/>
        <w:gridCol w:w="1416"/>
        <w:gridCol w:w="1275"/>
        <w:gridCol w:w="1275"/>
        <w:gridCol w:w="1275"/>
        <w:gridCol w:w="1275"/>
      </w:tblGrid>
      <w:tr w:rsidR="00323040" w:rsidRPr="00323040" w14:paraId="66C66BE3" w14:textId="77777777" w:rsidTr="0032304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6" w:type="dxa"/>
            <w:vAlign w:val="center"/>
          </w:tcPr>
          <w:p w14:paraId="4B621D49" w14:textId="77777777" w:rsidR="00323040" w:rsidRPr="00323040" w:rsidRDefault="00323040" w:rsidP="00BB0CC4">
            <w:pPr>
              <w:suppressAutoHyphens/>
              <w:spacing w:after="0" w:line="240" w:lineRule="auto"/>
              <w:jc w:val="center"/>
              <w:rPr>
                <w:rFonts w:ascii="Calibri" w:hAnsi="Calibri"/>
                <w:sz w:val="18"/>
                <w:szCs w:val="20"/>
              </w:rPr>
            </w:pPr>
            <w:r w:rsidRPr="00323040">
              <w:rPr>
                <w:rFonts w:ascii="Calibri" w:hAnsi="Calibri"/>
                <w:sz w:val="18"/>
                <w:szCs w:val="20"/>
              </w:rPr>
              <w:t>Kalendářní rok</w:t>
            </w:r>
          </w:p>
        </w:tc>
        <w:tc>
          <w:tcPr>
            <w:tcW w:w="1416" w:type="dxa"/>
            <w:vAlign w:val="center"/>
          </w:tcPr>
          <w:p w14:paraId="0E0A4460" w14:textId="2A4A698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201</w:t>
            </w:r>
            <w:r w:rsidR="00A1196D">
              <w:rPr>
                <w:rFonts w:ascii="Calibri" w:hAnsi="Calibri"/>
                <w:sz w:val="18"/>
                <w:szCs w:val="20"/>
              </w:rPr>
              <w:t>9</w:t>
            </w:r>
          </w:p>
        </w:tc>
        <w:tc>
          <w:tcPr>
            <w:tcW w:w="1275" w:type="dxa"/>
            <w:vAlign w:val="center"/>
          </w:tcPr>
          <w:p w14:paraId="3AEDDBF6" w14:textId="0C5B3CFC"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w:t>
            </w:r>
            <w:r w:rsidR="00A1196D">
              <w:rPr>
                <w:rFonts w:ascii="Calibri" w:hAnsi="Calibri"/>
                <w:sz w:val="18"/>
                <w:szCs w:val="20"/>
              </w:rPr>
              <w:t>20</w:t>
            </w:r>
          </w:p>
        </w:tc>
        <w:tc>
          <w:tcPr>
            <w:tcW w:w="1275" w:type="dxa"/>
            <w:vAlign w:val="center"/>
          </w:tcPr>
          <w:p w14:paraId="521C31FA" w14:textId="4EA19BD7"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1</w:t>
            </w:r>
          </w:p>
        </w:tc>
        <w:tc>
          <w:tcPr>
            <w:tcW w:w="1275" w:type="dxa"/>
            <w:vAlign w:val="center"/>
          </w:tcPr>
          <w:p w14:paraId="1EB613D9" w14:textId="5D8A4886"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2</w:t>
            </w:r>
          </w:p>
        </w:tc>
        <w:tc>
          <w:tcPr>
            <w:tcW w:w="1275" w:type="dxa"/>
            <w:vAlign w:val="center"/>
          </w:tcPr>
          <w:p w14:paraId="4A241F02" w14:textId="1AF1D4CF" w:rsidR="00323040" w:rsidRPr="00323040" w:rsidRDefault="0032304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323040">
              <w:rPr>
                <w:rFonts w:ascii="Calibri" w:hAnsi="Calibri"/>
                <w:sz w:val="18"/>
                <w:szCs w:val="20"/>
              </w:rPr>
              <w:t>202</w:t>
            </w:r>
            <w:r w:rsidR="00A1196D">
              <w:rPr>
                <w:rFonts w:ascii="Calibri" w:hAnsi="Calibri"/>
                <w:sz w:val="18"/>
                <w:szCs w:val="20"/>
              </w:rPr>
              <w:t>3</w:t>
            </w:r>
          </w:p>
        </w:tc>
      </w:tr>
      <w:tr w:rsidR="00323040" w:rsidRPr="00323040" w14:paraId="1E7CD61F" w14:textId="77777777" w:rsidTr="0032304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6" w:type="dxa"/>
            <w:shd w:val="clear" w:color="auto" w:fill="FFFFFF"/>
            <w:vAlign w:val="center"/>
          </w:tcPr>
          <w:p w14:paraId="6525CD56" w14:textId="77777777" w:rsidR="00323040" w:rsidRPr="00323040" w:rsidRDefault="00323040" w:rsidP="00BB0CC4">
            <w:pPr>
              <w:suppressAutoHyphens/>
              <w:spacing w:after="0" w:line="240" w:lineRule="auto"/>
              <w:jc w:val="left"/>
              <w:rPr>
                <w:rFonts w:ascii="Calibri" w:hAnsi="Calibri"/>
                <w:sz w:val="18"/>
                <w:szCs w:val="20"/>
              </w:rPr>
            </w:pPr>
            <w:r w:rsidRPr="00323040">
              <w:rPr>
                <w:rFonts w:ascii="Calibri" w:hAnsi="Calibri"/>
                <w:sz w:val="18"/>
                <w:szCs w:val="20"/>
              </w:rPr>
              <w:t>Počet získaných mezinárodních vzdělávacích projektů</w:t>
            </w:r>
          </w:p>
        </w:tc>
        <w:tc>
          <w:tcPr>
            <w:tcW w:w="1416" w:type="dxa"/>
            <w:shd w:val="clear" w:color="auto" w:fill="FFFFFF"/>
            <w:vAlign w:val="center"/>
          </w:tcPr>
          <w:p w14:paraId="76434F54" w14:textId="06C6087F"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323040">
              <w:rPr>
                <w:rFonts w:ascii="Calibri" w:hAnsi="Calibri"/>
                <w:sz w:val="18"/>
                <w:szCs w:val="20"/>
              </w:rPr>
              <w:t>1</w:t>
            </w:r>
            <w:r w:rsidR="00A1196D">
              <w:rPr>
                <w:rFonts w:ascii="Calibri" w:hAnsi="Calibri"/>
                <w:sz w:val="18"/>
                <w:szCs w:val="20"/>
              </w:rPr>
              <w:t>3</w:t>
            </w:r>
          </w:p>
        </w:tc>
        <w:tc>
          <w:tcPr>
            <w:tcW w:w="1275" w:type="dxa"/>
            <w:shd w:val="clear" w:color="auto" w:fill="FFFFFF"/>
            <w:vAlign w:val="center"/>
          </w:tcPr>
          <w:p w14:paraId="0F4749B9" w14:textId="26D1E6BB"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9</w:t>
            </w:r>
          </w:p>
        </w:tc>
        <w:tc>
          <w:tcPr>
            <w:tcW w:w="1275" w:type="dxa"/>
            <w:shd w:val="clear" w:color="auto" w:fill="FFFFFF"/>
            <w:vAlign w:val="center"/>
          </w:tcPr>
          <w:p w14:paraId="3CE3E997" w14:textId="109A5194"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4</w:t>
            </w:r>
          </w:p>
        </w:tc>
        <w:tc>
          <w:tcPr>
            <w:tcW w:w="1275" w:type="dxa"/>
            <w:shd w:val="clear" w:color="auto" w:fill="FFFFFF"/>
            <w:vAlign w:val="center"/>
          </w:tcPr>
          <w:p w14:paraId="0E852637" w14:textId="09F63402" w:rsidR="00323040" w:rsidRPr="00323040" w:rsidRDefault="00323040"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sidRPr="00323040">
              <w:rPr>
                <w:rFonts w:ascii="Calibri" w:hAnsi="Calibri" w:cs="Calibri"/>
                <w:sz w:val="18"/>
                <w:szCs w:val="20"/>
              </w:rPr>
              <w:t>1</w:t>
            </w:r>
            <w:r w:rsidR="00A1196D">
              <w:rPr>
                <w:rFonts w:ascii="Calibri" w:hAnsi="Calibri" w:cs="Calibri"/>
                <w:sz w:val="18"/>
                <w:szCs w:val="20"/>
              </w:rPr>
              <w:t>6</w:t>
            </w:r>
          </w:p>
        </w:tc>
        <w:tc>
          <w:tcPr>
            <w:tcW w:w="1275" w:type="dxa"/>
            <w:shd w:val="clear" w:color="auto" w:fill="FFFFFF"/>
            <w:vAlign w:val="center"/>
          </w:tcPr>
          <w:p w14:paraId="2517D616" w14:textId="107E43B7" w:rsidR="00323040" w:rsidRPr="00323040" w:rsidRDefault="00A1196D" w:rsidP="00BB0CC4">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20"/>
              </w:rPr>
            </w:pPr>
            <w:r>
              <w:rPr>
                <w:rFonts w:ascii="Calibri" w:hAnsi="Calibri" w:cs="Calibri"/>
                <w:sz w:val="18"/>
                <w:szCs w:val="20"/>
              </w:rPr>
              <w:t>21</w:t>
            </w:r>
          </w:p>
        </w:tc>
      </w:tr>
    </w:tbl>
    <w:p w14:paraId="362F2BB8" w14:textId="27C8F54A" w:rsidR="00323040" w:rsidRPr="00323040" w:rsidRDefault="00323040" w:rsidP="00BB0CC4">
      <w:pPr>
        <w:suppressAutoHyphens/>
        <w:spacing w:after="0" w:line="240" w:lineRule="auto"/>
        <w:jc w:val="left"/>
        <w:rPr>
          <w:rFonts w:ascii="Calibri" w:eastAsia="Calibri" w:hAnsi="Calibri"/>
          <w:sz w:val="22"/>
          <w:szCs w:val="22"/>
          <w:lang w:eastAsia="en-US"/>
        </w:rPr>
      </w:pPr>
      <w:r w:rsidRPr="00323040">
        <w:rPr>
          <w:rFonts w:ascii="Calibri" w:eastAsia="Calibri" w:hAnsi="Calibri"/>
          <w:i/>
          <w:sz w:val="18"/>
          <w:szCs w:val="20"/>
          <w:lang w:eastAsia="en-US"/>
        </w:rPr>
        <w:t>Komentář/poznámky: Data dle Strategie internacionalizace UTB z roku 201</w:t>
      </w:r>
      <w:r w:rsidR="00A1196D">
        <w:rPr>
          <w:rFonts w:ascii="Calibri" w:eastAsia="Calibri" w:hAnsi="Calibri"/>
          <w:i/>
          <w:sz w:val="18"/>
          <w:szCs w:val="20"/>
          <w:lang w:eastAsia="en-US"/>
        </w:rPr>
        <w:t>9</w:t>
      </w:r>
      <w:r w:rsidRPr="00323040">
        <w:rPr>
          <w:rFonts w:ascii="Calibri" w:eastAsia="Calibri" w:hAnsi="Calibri"/>
          <w:i/>
          <w:sz w:val="18"/>
          <w:szCs w:val="20"/>
          <w:lang w:eastAsia="en-US"/>
        </w:rPr>
        <w:t>, 20</w:t>
      </w:r>
      <w:r w:rsidR="00A1196D">
        <w:rPr>
          <w:rFonts w:ascii="Calibri" w:eastAsia="Calibri" w:hAnsi="Calibri"/>
          <w:i/>
          <w:sz w:val="18"/>
          <w:szCs w:val="20"/>
          <w:lang w:eastAsia="en-US"/>
        </w:rPr>
        <w:t>20</w:t>
      </w:r>
      <w:r w:rsidRPr="00323040">
        <w:rPr>
          <w:rFonts w:ascii="Calibri" w:eastAsia="Calibri" w:hAnsi="Calibri"/>
          <w:i/>
          <w:sz w:val="18"/>
          <w:szCs w:val="20"/>
          <w:lang w:eastAsia="en-US"/>
        </w:rPr>
        <w:t>, 202</w:t>
      </w:r>
      <w:r w:rsidR="00A1196D">
        <w:rPr>
          <w:rFonts w:ascii="Calibri" w:eastAsia="Calibri" w:hAnsi="Calibri"/>
          <w:i/>
          <w:sz w:val="18"/>
          <w:szCs w:val="20"/>
          <w:lang w:eastAsia="en-US"/>
        </w:rPr>
        <w:t>1</w:t>
      </w:r>
      <w:r w:rsidRPr="00323040">
        <w:rPr>
          <w:rFonts w:ascii="Calibri" w:eastAsia="Calibri" w:hAnsi="Calibri"/>
          <w:i/>
          <w:sz w:val="18"/>
          <w:szCs w:val="20"/>
          <w:lang w:eastAsia="en-US"/>
        </w:rPr>
        <w:t>, 202</w:t>
      </w:r>
      <w:r w:rsidR="00A1196D">
        <w:rPr>
          <w:rFonts w:ascii="Calibri" w:eastAsia="Calibri" w:hAnsi="Calibri"/>
          <w:i/>
          <w:sz w:val="18"/>
          <w:szCs w:val="20"/>
          <w:lang w:eastAsia="en-US"/>
        </w:rPr>
        <w:t>2</w:t>
      </w:r>
      <w:r w:rsidRPr="00323040">
        <w:rPr>
          <w:rFonts w:ascii="Calibri" w:eastAsia="Calibri" w:hAnsi="Calibri"/>
          <w:i/>
          <w:sz w:val="18"/>
          <w:szCs w:val="20"/>
          <w:lang w:eastAsia="en-US"/>
        </w:rPr>
        <w:t xml:space="preserve"> a 202</w:t>
      </w:r>
      <w:r w:rsidR="00A1196D">
        <w:rPr>
          <w:rFonts w:ascii="Calibri" w:eastAsia="Calibri" w:hAnsi="Calibri"/>
          <w:i/>
          <w:sz w:val="18"/>
          <w:szCs w:val="20"/>
          <w:lang w:eastAsia="en-US"/>
        </w:rPr>
        <w:t>3</w:t>
      </w:r>
      <w:r w:rsidRPr="00323040">
        <w:rPr>
          <w:rFonts w:ascii="Calibri" w:eastAsia="Calibri" w:hAnsi="Calibri"/>
          <w:i/>
          <w:sz w:val="18"/>
          <w:szCs w:val="20"/>
          <w:lang w:eastAsia="en-US"/>
        </w:rPr>
        <w:t>.</w:t>
      </w:r>
    </w:p>
    <w:p w14:paraId="7AC33097" w14:textId="53E923CB" w:rsidR="0031739E" w:rsidRDefault="0031739E" w:rsidP="00BB0CC4">
      <w:pPr>
        <w:pStyle w:val="Zkladntext"/>
        <w:suppressAutoHyphens/>
        <w:spacing w:before="0" w:after="1800"/>
        <w:jc w:val="both"/>
        <w:rPr>
          <w:sz w:val="28"/>
          <w:szCs w:val="28"/>
        </w:rPr>
      </w:pPr>
    </w:p>
    <w:p w14:paraId="320EFCF6" w14:textId="50054244" w:rsidR="00063084" w:rsidRDefault="00063084" w:rsidP="00BB0CC4">
      <w:pPr>
        <w:pStyle w:val="Zkladntext"/>
        <w:suppressAutoHyphens/>
        <w:spacing w:before="0" w:after="1800"/>
        <w:jc w:val="both"/>
        <w:rPr>
          <w:sz w:val="28"/>
          <w:szCs w:val="28"/>
        </w:rPr>
      </w:pPr>
    </w:p>
    <w:p w14:paraId="74CC000B" w14:textId="2DA0688D" w:rsidR="00063084" w:rsidRDefault="00063084" w:rsidP="00BB0CC4">
      <w:pPr>
        <w:pStyle w:val="Zkladntext"/>
        <w:suppressAutoHyphens/>
        <w:spacing w:before="0" w:after="1800"/>
        <w:jc w:val="both"/>
        <w:rPr>
          <w:sz w:val="28"/>
          <w:szCs w:val="28"/>
        </w:rPr>
      </w:pPr>
    </w:p>
    <w:p w14:paraId="672F2A2C" w14:textId="5DC3B6CC" w:rsidR="0052370E" w:rsidRPr="00F817ED" w:rsidRDefault="0052370E" w:rsidP="00BB0CC4">
      <w:pPr>
        <w:pStyle w:val="Zkladntext"/>
        <w:suppressAutoHyphens/>
        <w:spacing w:before="0" w:after="960" w:line="360" w:lineRule="auto"/>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D0A25C8" w14:textId="77777777" w:rsidR="00A06AD1" w:rsidRPr="00A06AD1" w:rsidRDefault="00A06AD1" w:rsidP="00BB0CC4">
      <w:pPr>
        <w:suppressAutoHyphens/>
        <w:spacing w:line="240" w:lineRule="auto"/>
        <w:rPr>
          <w:rFonts w:ascii="Calibri" w:hAnsi="Calibri"/>
          <w:bCs/>
          <w:sz w:val="22"/>
          <w:szCs w:val="22"/>
        </w:rPr>
      </w:pPr>
      <w:r w:rsidRPr="00A06AD1">
        <w:rPr>
          <w:rFonts w:ascii="Calibri" w:hAnsi="Calibri"/>
          <w:bCs/>
          <w:sz w:val="22"/>
          <w:szCs w:val="22"/>
        </w:rPr>
        <w:t>Modul G. se zabývá hodnocením vybraných aktivit v rámci naplňování pilíře Třetí role univerzity, které mají klíčové dopady na kvalitu vzdělávacích, výzkumných a vývojových aktivit na UTB ve Zlíně a jsou v souladu se záměrem vybudovat pro univerzitu dominantní postavení v oblasti vzdělávání v regionu.</w:t>
      </w:r>
    </w:p>
    <w:p w14:paraId="395858ED" w14:textId="601C554C"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Vedle vzdělávacích a tvůrčích aktivit má </w:t>
      </w:r>
      <w:r w:rsidR="00703D27">
        <w:rPr>
          <w:rFonts w:ascii="Calibri" w:hAnsi="Calibri" w:cs="Calibri"/>
          <w:sz w:val="22"/>
          <w:szCs w:val="22"/>
        </w:rPr>
        <w:t xml:space="preserve">UTB ve Zlíně </w:t>
      </w:r>
      <w:r w:rsidRPr="00A06AD1">
        <w:rPr>
          <w:rFonts w:ascii="Calibri" w:hAnsi="Calibri" w:cs="Calibri"/>
          <w:sz w:val="22"/>
          <w:szCs w:val="22"/>
        </w:rPr>
        <w:t xml:space="preserve">významnou roli i ve službě společnosti, </w:t>
      </w:r>
      <w:r w:rsidR="00811F53">
        <w:rPr>
          <w:rFonts w:ascii="Calibri" w:hAnsi="Calibri" w:cs="Calibri"/>
          <w:sz w:val="22"/>
          <w:szCs w:val="22"/>
        </w:rPr>
        <w:br/>
      </w:r>
      <w:r w:rsidRPr="00A06AD1">
        <w:rPr>
          <w:rFonts w:ascii="Calibri" w:hAnsi="Calibri" w:cs="Calibri"/>
          <w:sz w:val="22"/>
          <w:szCs w:val="22"/>
        </w:rPr>
        <w:t xml:space="preserve">v tzv. třetí roli a postupně tuto oblast posiluje. Pod pojem třetí role zahrnuje </w:t>
      </w:r>
      <w:r w:rsidR="00703D27">
        <w:rPr>
          <w:rFonts w:ascii="Calibri" w:hAnsi="Calibri" w:cs="Calibri"/>
          <w:sz w:val="22"/>
          <w:szCs w:val="22"/>
        </w:rPr>
        <w:t>UTB ve Zlíně</w:t>
      </w:r>
      <w:r w:rsidR="007E7074">
        <w:rPr>
          <w:rFonts w:ascii="Calibri" w:hAnsi="Calibri" w:cs="Calibri"/>
          <w:sz w:val="22"/>
          <w:szCs w:val="22"/>
        </w:rPr>
        <w:t xml:space="preserve"> </w:t>
      </w:r>
      <w:r w:rsidRPr="00A06AD1">
        <w:rPr>
          <w:rFonts w:ascii="Calibri" w:hAnsi="Calibri" w:cs="Calibri"/>
          <w:sz w:val="22"/>
          <w:szCs w:val="22"/>
        </w:rPr>
        <w:t>osvětu, propagaci a popularizaci vědy a výzkumu a spolupráci s partnery ze strany zaměstnavatelů, veřejné správy i neziskového sektoru na lokální, národní i mezinárodní úrovni.</w:t>
      </w:r>
    </w:p>
    <w:p w14:paraId="0D584BE6" w14:textId="03E7F0E5"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Třetí role je na UTB ve Zlíně velmi širokou oblastí, která zahrnuje: (1) popularizačně-vzdělávací aktivity pro jiné osoby než studenty univerzity, vzdělávání pro posluchače </w:t>
      </w:r>
      <w:r w:rsidR="00FF2016">
        <w:rPr>
          <w:rFonts w:ascii="Calibri" w:hAnsi="Calibri" w:cs="Calibri"/>
          <w:sz w:val="22"/>
          <w:szCs w:val="22"/>
        </w:rPr>
        <w:t>U</w:t>
      </w:r>
      <w:r w:rsidRPr="00A06AD1">
        <w:rPr>
          <w:rFonts w:ascii="Calibri" w:hAnsi="Calibri" w:cs="Calibri"/>
          <w:sz w:val="22"/>
          <w:szCs w:val="22"/>
        </w:rPr>
        <w:t xml:space="preserve">niverzity třetího věku (U3V),  akce pro žáky MŠ/ZŠ/SŠ a odborné přednášky/kurzy/workshopy pro veřejnost; (2) spolupráce s externími subjekty zejména v oblasti výzkumu a vývoje; (3) členství v externích orgánech; (4) organizační aktivity (kongresy, sympozia, workshopy, organizace olympiád a letních škol); (5)  propagační aktivity </w:t>
      </w:r>
      <w:r w:rsidR="00703D27">
        <w:rPr>
          <w:rFonts w:ascii="Calibri" w:hAnsi="Calibri" w:cs="Calibri"/>
          <w:sz w:val="22"/>
          <w:szCs w:val="22"/>
        </w:rPr>
        <w:t xml:space="preserve">UTB ve Zlíně </w:t>
      </w:r>
      <w:r w:rsidRPr="00A06AD1">
        <w:rPr>
          <w:rFonts w:ascii="Calibri" w:hAnsi="Calibri" w:cs="Calibri"/>
          <w:sz w:val="22"/>
          <w:szCs w:val="22"/>
        </w:rPr>
        <w:t xml:space="preserve">a jejích součástí. </w:t>
      </w:r>
    </w:p>
    <w:p w14:paraId="0F647B31" w14:textId="77777777" w:rsidR="00A06AD1" w:rsidRPr="00A06AD1" w:rsidRDefault="00A06AD1" w:rsidP="00BB0CC4">
      <w:pPr>
        <w:suppressAutoHyphens/>
        <w:spacing w:line="240" w:lineRule="auto"/>
        <w:rPr>
          <w:rFonts w:ascii="Calibri" w:hAnsi="Calibri" w:cs="Calibri"/>
          <w:sz w:val="22"/>
          <w:szCs w:val="22"/>
        </w:rPr>
      </w:pPr>
      <w:r w:rsidRPr="00A06AD1">
        <w:rPr>
          <w:rFonts w:ascii="Calibri" w:hAnsi="Calibri" w:cs="Calibri"/>
          <w:sz w:val="22"/>
          <w:szCs w:val="22"/>
        </w:rPr>
        <w:t xml:space="preserve">Pro účely hodnocení změny dosažené v kvalitě klíčových činností UTB ve Zlíně sledujeme v rámci tohoto modulu </w:t>
      </w:r>
      <w:r w:rsidRPr="00A06AD1">
        <w:rPr>
          <w:rFonts w:ascii="Calibri" w:hAnsi="Calibri"/>
          <w:sz w:val="22"/>
          <w:szCs w:val="22"/>
        </w:rPr>
        <w:t>následující čtyři indikátory hodnocení oblasti realizace celoživotního vzdělávání (CŽV) poskytovaného univerzitou:</w:t>
      </w:r>
    </w:p>
    <w:p w14:paraId="1CD6C8F7"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1</w:t>
      </w:r>
      <w:r w:rsidRPr="00A06AD1">
        <w:rPr>
          <w:rFonts w:ascii="Calibri" w:hAnsi="Calibri"/>
          <w:sz w:val="22"/>
          <w:szCs w:val="22"/>
        </w:rPr>
        <w:t>: Výnosy z CŽV;</w:t>
      </w:r>
    </w:p>
    <w:p w14:paraId="76E86E1D"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2</w:t>
      </w:r>
      <w:r w:rsidRPr="00A06AD1">
        <w:rPr>
          <w:rFonts w:ascii="Calibri" w:hAnsi="Calibri"/>
          <w:sz w:val="22"/>
          <w:szCs w:val="22"/>
        </w:rPr>
        <w:t>: Účastníci CŽV;</w:t>
      </w:r>
    </w:p>
    <w:p w14:paraId="4DD54C30"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3</w:t>
      </w:r>
      <w:r w:rsidRPr="00A06AD1">
        <w:rPr>
          <w:rFonts w:ascii="Calibri" w:hAnsi="Calibri"/>
          <w:sz w:val="22"/>
          <w:szCs w:val="22"/>
        </w:rPr>
        <w:t>: Akreditované kurzy CŽV;</w:t>
      </w:r>
    </w:p>
    <w:p w14:paraId="0AD8BECF" w14:textId="77777777" w:rsidR="00A06AD1" w:rsidRPr="00A06AD1" w:rsidRDefault="00A06AD1" w:rsidP="00BB0CC4">
      <w:pPr>
        <w:numPr>
          <w:ilvl w:val="0"/>
          <w:numId w:val="13"/>
        </w:numPr>
        <w:suppressAutoHyphens/>
        <w:spacing w:line="240" w:lineRule="auto"/>
        <w:contextualSpacing/>
        <w:rPr>
          <w:rFonts w:ascii="Calibri" w:hAnsi="Calibri"/>
          <w:sz w:val="22"/>
          <w:szCs w:val="22"/>
        </w:rPr>
      </w:pPr>
      <w:r w:rsidRPr="00A06AD1">
        <w:rPr>
          <w:rFonts w:ascii="Calibri" w:hAnsi="Calibri"/>
          <w:sz w:val="22"/>
          <w:szCs w:val="22"/>
        </w:rPr>
        <w:t>G</w:t>
      </w:r>
      <w:r w:rsidRPr="00A06AD1">
        <w:rPr>
          <w:rFonts w:ascii="Calibri" w:hAnsi="Calibri"/>
          <w:sz w:val="22"/>
          <w:szCs w:val="22"/>
          <w:vertAlign w:val="subscript"/>
        </w:rPr>
        <w:t>4</w:t>
      </w:r>
      <w:r w:rsidRPr="00A06AD1">
        <w:rPr>
          <w:rFonts w:ascii="Calibri" w:hAnsi="Calibri"/>
          <w:sz w:val="22"/>
          <w:szCs w:val="22"/>
        </w:rPr>
        <w:t>: U3V.</w:t>
      </w:r>
    </w:p>
    <w:p w14:paraId="0AC14BB3" w14:textId="6F135836" w:rsidR="00631421" w:rsidRPr="00B531A7" w:rsidRDefault="00631421" w:rsidP="00BB0CC4">
      <w:pPr>
        <w:pStyle w:val="Zkladntext"/>
        <w:suppressAutoHyphens/>
        <w:spacing w:before="0" w:after="120"/>
        <w:jc w:val="both"/>
        <w:rPr>
          <w:rFonts w:asciiTheme="minorHAnsi" w:hAnsiTheme="minorHAnsi" w:cstheme="minorHAnsi"/>
          <w:b w:val="0"/>
          <w:sz w:val="22"/>
          <w:szCs w:val="22"/>
        </w:rPr>
      </w:pPr>
    </w:p>
    <w:p w14:paraId="3AAB26EB" w14:textId="539F1188" w:rsidR="00B36324" w:rsidRDefault="00B36324" w:rsidP="00BB0CC4">
      <w:pPr>
        <w:pStyle w:val="Zkladntext"/>
        <w:suppressAutoHyphens/>
        <w:spacing w:before="0" w:after="120"/>
        <w:jc w:val="both"/>
        <w:rPr>
          <w:rFonts w:asciiTheme="minorHAnsi" w:hAnsiTheme="minorHAnsi" w:cstheme="minorHAnsi"/>
          <w:b w:val="0"/>
          <w:sz w:val="22"/>
          <w:szCs w:val="22"/>
        </w:rPr>
      </w:pPr>
    </w:p>
    <w:p w14:paraId="1870664D" w14:textId="43DD7102" w:rsidR="008C64F8" w:rsidRDefault="008C64F8" w:rsidP="00BB0CC4">
      <w:pPr>
        <w:pStyle w:val="Zkladntext"/>
        <w:suppressAutoHyphens/>
        <w:spacing w:before="0" w:after="120"/>
        <w:jc w:val="both"/>
        <w:rPr>
          <w:rFonts w:asciiTheme="minorHAnsi" w:hAnsiTheme="minorHAnsi" w:cstheme="minorHAnsi"/>
          <w:b w:val="0"/>
          <w:sz w:val="22"/>
          <w:szCs w:val="22"/>
        </w:rPr>
      </w:pPr>
    </w:p>
    <w:p w14:paraId="21453BE3" w14:textId="71BF3C64" w:rsidR="008C64F8" w:rsidRDefault="008C64F8" w:rsidP="00BB0CC4">
      <w:pPr>
        <w:pStyle w:val="Zkladntext"/>
        <w:suppressAutoHyphens/>
        <w:spacing w:before="0" w:after="120"/>
        <w:jc w:val="both"/>
        <w:rPr>
          <w:rFonts w:asciiTheme="minorHAnsi" w:hAnsiTheme="minorHAnsi" w:cstheme="minorHAnsi"/>
          <w:b w:val="0"/>
          <w:sz w:val="22"/>
          <w:szCs w:val="22"/>
        </w:rPr>
      </w:pPr>
    </w:p>
    <w:p w14:paraId="507CC15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2D430468" w14:textId="10330DD3" w:rsidR="008C64F8" w:rsidRDefault="008C64F8" w:rsidP="00BB0CC4">
      <w:pPr>
        <w:pStyle w:val="Zkladntext"/>
        <w:suppressAutoHyphens/>
        <w:spacing w:before="0" w:after="120"/>
        <w:jc w:val="both"/>
        <w:rPr>
          <w:rFonts w:asciiTheme="minorHAnsi" w:hAnsiTheme="minorHAnsi" w:cstheme="minorHAnsi"/>
          <w:b w:val="0"/>
          <w:sz w:val="22"/>
          <w:szCs w:val="22"/>
        </w:rPr>
      </w:pPr>
    </w:p>
    <w:p w14:paraId="11A61E76" w14:textId="77777777" w:rsidR="008C64F8" w:rsidRDefault="008C64F8" w:rsidP="00BB0CC4">
      <w:pPr>
        <w:pStyle w:val="Zkladntext"/>
        <w:suppressAutoHyphens/>
        <w:spacing w:before="0" w:after="120"/>
        <w:jc w:val="both"/>
        <w:rPr>
          <w:rFonts w:asciiTheme="minorHAnsi" w:hAnsiTheme="minorHAnsi" w:cstheme="minorHAnsi"/>
          <w:b w:val="0"/>
          <w:sz w:val="22"/>
          <w:szCs w:val="22"/>
        </w:rPr>
      </w:pPr>
    </w:p>
    <w:p w14:paraId="00304057"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1E2DAB0A" w14:textId="77777777" w:rsidR="00B36324" w:rsidRDefault="00B36324" w:rsidP="00BB0CC4">
      <w:pPr>
        <w:pStyle w:val="Zkladntext"/>
        <w:suppressAutoHyphens/>
        <w:spacing w:before="0" w:after="120"/>
        <w:jc w:val="both"/>
        <w:rPr>
          <w:rFonts w:asciiTheme="minorHAnsi" w:hAnsiTheme="minorHAnsi" w:cstheme="minorHAnsi"/>
          <w:b w:val="0"/>
          <w:sz w:val="22"/>
          <w:szCs w:val="22"/>
        </w:rPr>
      </w:pPr>
    </w:p>
    <w:p w14:paraId="371B59C2" w14:textId="77777777" w:rsidR="007A354F" w:rsidRDefault="007A354F" w:rsidP="00BB0CC4">
      <w:pPr>
        <w:suppressAutoHyphens/>
        <w:spacing w:after="0" w:line="240" w:lineRule="auto"/>
        <w:jc w:val="left"/>
        <w:rPr>
          <w:rFonts w:cstheme="minorHAnsi"/>
          <w:b/>
          <w:sz w:val="28"/>
          <w:szCs w:val="28"/>
        </w:rPr>
      </w:pPr>
      <w:r>
        <w:rPr>
          <w:rFonts w:cstheme="minorHAnsi"/>
          <w:b/>
          <w:sz w:val="28"/>
          <w:szCs w:val="28"/>
        </w:rPr>
        <w:br w:type="page"/>
      </w:r>
    </w:p>
    <w:p w14:paraId="39315E0D" w14:textId="0977065C" w:rsidR="00B36324" w:rsidRDefault="00B36324" w:rsidP="00BB0CC4">
      <w:pPr>
        <w:pStyle w:val="Bezmezer"/>
        <w:suppressAutoHyphens/>
        <w:spacing w:after="720" w:line="360" w:lineRule="auto"/>
        <w:rPr>
          <w:rFonts w:cstheme="minorHAnsi"/>
          <w:b/>
          <w:sz w:val="28"/>
          <w:szCs w:val="28"/>
        </w:rPr>
      </w:pPr>
      <w:bookmarkStart w:id="26" w:name="_Hlk153371776"/>
      <w:r w:rsidRPr="007B297A">
        <w:rPr>
          <w:rFonts w:cstheme="minorHAnsi"/>
          <w:b/>
          <w:sz w:val="28"/>
          <w:szCs w:val="28"/>
        </w:rPr>
        <w:lastRenderedPageBreak/>
        <w:t>G</w:t>
      </w:r>
      <w:r w:rsidRPr="007B297A">
        <w:rPr>
          <w:rFonts w:cstheme="minorHAnsi"/>
          <w:b/>
          <w:sz w:val="28"/>
          <w:szCs w:val="28"/>
          <w:vertAlign w:val="subscript"/>
        </w:rPr>
        <w:t xml:space="preserve">1 </w:t>
      </w:r>
      <w:r w:rsidRPr="007B297A">
        <w:rPr>
          <w:rFonts w:cstheme="minorHAnsi"/>
          <w:b/>
          <w:sz w:val="28"/>
          <w:szCs w:val="28"/>
        </w:rPr>
        <w:t>– Výnosy z CŽV</w:t>
      </w:r>
      <w:r w:rsidRPr="00657DFD">
        <w:rPr>
          <w:rFonts w:cstheme="minorHAnsi"/>
          <w:b/>
          <w:sz w:val="28"/>
          <w:szCs w:val="28"/>
        </w:rPr>
        <w:t xml:space="preserve"> </w:t>
      </w:r>
    </w:p>
    <w:p w14:paraId="0E9E91F2" w14:textId="77777777" w:rsidR="0067523A" w:rsidRPr="00657DFD" w:rsidRDefault="0067523A" w:rsidP="0067523A">
      <w:pPr>
        <w:suppressAutoHyphens/>
        <w:spacing w:line="240" w:lineRule="auto"/>
        <w:rPr>
          <w:rFonts w:ascii="Calibri" w:hAnsi="Calibri" w:cs="Calibri"/>
          <w:bCs/>
          <w:sz w:val="22"/>
          <w:szCs w:val="22"/>
        </w:rPr>
      </w:pPr>
      <w:r w:rsidRPr="00657DFD">
        <w:rPr>
          <w:rFonts w:ascii="Calibri" w:hAnsi="Calibri" w:cs="Calibri"/>
          <w:bCs/>
          <w:sz w:val="22"/>
          <w:szCs w:val="22"/>
        </w:rPr>
        <w:t>UTB ve Zlíně usiluje o zajištění efektivního financování všech svých součástí, pracuje na prohloubení vícezdrojového financování svých činností a na zdokonalení systému rozdělování prostředků tak, aby zohledňovaly skutečné výkony. Právní prostředí univerzity reaguje na úpravy relevantních zákonů.</w:t>
      </w:r>
    </w:p>
    <w:p w14:paraId="7451B792" w14:textId="4524B11F" w:rsidR="0067523A" w:rsidRPr="00657DFD" w:rsidRDefault="0067523A" w:rsidP="0067523A">
      <w:pPr>
        <w:suppressAutoHyphens/>
        <w:spacing w:after="0" w:line="240" w:lineRule="auto"/>
        <w:rPr>
          <w:rFonts w:ascii="Calibri" w:hAnsi="Calibri" w:cs="Calibri"/>
          <w:sz w:val="22"/>
          <w:szCs w:val="28"/>
        </w:rPr>
      </w:pPr>
      <w:r w:rsidRPr="00657DFD">
        <w:rPr>
          <w:rFonts w:ascii="Calibri" w:hAnsi="Calibri" w:cs="Calibri"/>
          <w:sz w:val="22"/>
          <w:szCs w:val="28"/>
        </w:rPr>
        <w:t xml:space="preserve">Financování </w:t>
      </w:r>
      <w:r>
        <w:rPr>
          <w:rFonts w:ascii="Calibri" w:hAnsi="Calibri" w:cs="Calibri"/>
          <w:sz w:val="22"/>
          <w:szCs w:val="28"/>
        </w:rPr>
        <w:t xml:space="preserve">UTB ve Zlíně </w:t>
      </w:r>
      <w:r w:rsidRPr="00657DFD">
        <w:rPr>
          <w:rFonts w:ascii="Calibri" w:hAnsi="Calibri" w:cs="Calibri"/>
          <w:sz w:val="22"/>
          <w:szCs w:val="28"/>
        </w:rPr>
        <w:t xml:space="preserve">je primárně založeno na příspěvku ze státního rozpočtu na uskutečňování akreditovaných studijních programů a programů </w:t>
      </w:r>
      <w:r w:rsidR="00CE5514">
        <w:rPr>
          <w:rFonts w:ascii="Calibri" w:hAnsi="Calibri" w:cs="Calibri"/>
          <w:sz w:val="22"/>
          <w:szCs w:val="28"/>
        </w:rPr>
        <w:t>CŽV</w:t>
      </w:r>
      <w:r w:rsidRPr="00657DFD">
        <w:rPr>
          <w:rFonts w:ascii="Calibri" w:hAnsi="Calibri" w:cs="Calibri"/>
          <w:sz w:val="22"/>
          <w:szCs w:val="28"/>
        </w:rPr>
        <w:t xml:space="preserve"> a s nimi spojenou vědeckou a tvůrčí činnost. Významné zdroje financování představují finanční prostředky na vědu a výzkum</w:t>
      </w:r>
      <w:r>
        <w:rPr>
          <w:rFonts w:ascii="Calibri" w:hAnsi="Calibri" w:cs="Calibri"/>
          <w:sz w:val="22"/>
          <w:szCs w:val="28"/>
        </w:rPr>
        <w:t xml:space="preserve"> </w:t>
      </w:r>
      <w:r w:rsidRPr="00657DFD">
        <w:rPr>
          <w:rFonts w:ascii="Calibri" w:hAnsi="Calibri" w:cs="Calibri"/>
          <w:sz w:val="22"/>
          <w:szCs w:val="28"/>
        </w:rPr>
        <w:t>a prostředky získané v rámci projektů financovaných z evropských fondů (zejména v OP VVV a</w:t>
      </w:r>
      <w:r w:rsidRPr="00657DFD">
        <w:t> </w:t>
      </w:r>
      <w:r w:rsidRPr="00657DFD">
        <w:rPr>
          <w:rFonts w:ascii="Calibri" w:hAnsi="Calibri" w:cs="Calibri"/>
          <w:sz w:val="22"/>
          <w:szCs w:val="22"/>
        </w:rPr>
        <w:t>v</w:t>
      </w:r>
      <w:r w:rsidRPr="00657DFD">
        <w:t> </w:t>
      </w:r>
      <w:r w:rsidRPr="00657DFD">
        <w:rPr>
          <w:rFonts w:ascii="Calibri" w:hAnsi="Calibri" w:cs="Calibri"/>
          <w:sz w:val="22"/>
          <w:szCs w:val="28"/>
        </w:rPr>
        <w:t>Národním plánu obnovy).</w:t>
      </w:r>
    </w:p>
    <w:p w14:paraId="7DFC40E4" w14:textId="77777777" w:rsidR="0067523A" w:rsidRPr="00657DFD" w:rsidRDefault="0067523A" w:rsidP="0067523A">
      <w:pPr>
        <w:suppressAutoHyphens/>
        <w:spacing w:line="240" w:lineRule="auto"/>
        <w:rPr>
          <w:rFonts w:ascii="Calibri" w:hAnsi="Calibri" w:cs="Calibri"/>
          <w:sz w:val="22"/>
          <w:szCs w:val="28"/>
        </w:rPr>
      </w:pPr>
      <w:r w:rsidRPr="00657DFD">
        <w:rPr>
          <w:rFonts w:ascii="Calibri" w:hAnsi="Calibri" w:cs="Calibri"/>
          <w:sz w:val="22"/>
          <w:szCs w:val="28"/>
        </w:rPr>
        <w:br/>
        <w:t xml:space="preserve">Vyhledávání nových možností financování je realizováno zejména skrze monitoring vhodných grantových a dotačních příležitostí a následným předkládáním projektů, které jsou poté realizovány s finanční podporou grantových agentur. Dodatečné zdroje příjmů UTB ve Zlíně plynou z její doplňkové činnosti, která je realizována především v oblasti smluvního výzkumu a nejrůznějších hospodářských smluv, dále prostřednictvím realizace sympozií, konferencí, seminářů či dalších aktivit pro širokou veřejnost. </w:t>
      </w:r>
    </w:p>
    <w:p w14:paraId="5152578C" w14:textId="5BC3961D" w:rsidR="0067523A" w:rsidRPr="00657DFD" w:rsidRDefault="0067523A" w:rsidP="0067523A">
      <w:pPr>
        <w:suppressAutoHyphens/>
        <w:spacing w:line="240" w:lineRule="auto"/>
        <w:rPr>
          <w:rFonts w:ascii="Calibri" w:hAnsi="Calibri" w:cs="Calibri"/>
          <w:sz w:val="22"/>
          <w:szCs w:val="28"/>
        </w:rPr>
      </w:pPr>
      <w:r w:rsidRPr="00657DFD">
        <w:rPr>
          <w:rFonts w:ascii="Calibri" w:hAnsi="Calibri" w:cs="Calibri"/>
          <w:sz w:val="22"/>
          <w:szCs w:val="28"/>
        </w:rPr>
        <w:t xml:space="preserve">Nicméně, i realizace programů </w:t>
      </w:r>
      <w:r w:rsidR="00CE5514">
        <w:rPr>
          <w:rFonts w:ascii="Calibri" w:hAnsi="Calibri" w:cs="Calibri"/>
          <w:sz w:val="22"/>
          <w:szCs w:val="28"/>
        </w:rPr>
        <w:t>CŽV</w:t>
      </w:r>
      <w:r w:rsidRPr="00657DFD">
        <w:rPr>
          <w:rFonts w:ascii="Calibri" w:hAnsi="Calibri" w:cs="Calibri"/>
          <w:sz w:val="22"/>
          <w:szCs w:val="28"/>
        </w:rPr>
        <w:t xml:space="preserve"> generuje </w:t>
      </w:r>
      <w:r>
        <w:rPr>
          <w:rFonts w:ascii="Calibri" w:hAnsi="Calibri" w:cs="Calibri"/>
          <w:sz w:val="22"/>
          <w:szCs w:val="28"/>
        </w:rPr>
        <w:t xml:space="preserve">UTB ve Zlíně </w:t>
      </w:r>
      <w:r w:rsidRPr="00657DFD">
        <w:rPr>
          <w:rFonts w:ascii="Calibri" w:hAnsi="Calibri" w:cs="Calibri"/>
          <w:sz w:val="22"/>
          <w:szCs w:val="28"/>
        </w:rPr>
        <w:t>výnosy. Objem finančních prostředků získaných skrze CŽV v letech 201</w:t>
      </w:r>
      <w:r>
        <w:rPr>
          <w:rFonts w:ascii="Calibri" w:hAnsi="Calibri" w:cs="Calibri"/>
          <w:sz w:val="22"/>
          <w:szCs w:val="28"/>
        </w:rPr>
        <w:t>9</w:t>
      </w:r>
      <w:r w:rsidRPr="00657DFD">
        <w:rPr>
          <w:rFonts w:ascii="Calibri" w:hAnsi="Calibri" w:cs="Calibri"/>
          <w:sz w:val="22"/>
          <w:szCs w:val="28"/>
        </w:rPr>
        <w:t>–202</w:t>
      </w:r>
      <w:r>
        <w:rPr>
          <w:rFonts w:ascii="Calibri" w:hAnsi="Calibri" w:cs="Calibri"/>
          <w:sz w:val="22"/>
          <w:szCs w:val="28"/>
        </w:rPr>
        <w:t>3</w:t>
      </w:r>
      <w:r w:rsidRPr="00657DFD">
        <w:rPr>
          <w:rFonts w:ascii="Calibri" w:hAnsi="Calibri" w:cs="Calibri"/>
          <w:sz w:val="22"/>
          <w:szCs w:val="28"/>
        </w:rPr>
        <w:t xml:space="preserve"> ukazuje Tab. </w:t>
      </w:r>
      <w:r>
        <w:rPr>
          <w:rFonts w:ascii="Calibri" w:hAnsi="Calibri" w:cs="Calibri"/>
          <w:sz w:val="22"/>
          <w:szCs w:val="28"/>
        </w:rPr>
        <w:t>4</w:t>
      </w:r>
      <w:r w:rsidR="007E66A7">
        <w:rPr>
          <w:rFonts w:ascii="Calibri" w:hAnsi="Calibri" w:cs="Calibri"/>
          <w:sz w:val="22"/>
          <w:szCs w:val="28"/>
        </w:rPr>
        <w:t>9</w:t>
      </w:r>
      <w:r w:rsidRPr="00657DFD">
        <w:rPr>
          <w:rFonts w:ascii="Calibri" w:hAnsi="Calibri" w:cs="Calibri"/>
          <w:sz w:val="22"/>
          <w:szCs w:val="28"/>
        </w:rPr>
        <w:t>.</w:t>
      </w:r>
    </w:p>
    <w:p w14:paraId="79660D92" w14:textId="7FB645BE" w:rsidR="00657DFD" w:rsidRPr="00657DFD" w:rsidRDefault="00657DFD" w:rsidP="00BB0CC4">
      <w:pPr>
        <w:suppressAutoHyphens/>
        <w:spacing w:line="240" w:lineRule="auto"/>
        <w:rPr>
          <w:rFonts w:ascii="Calibri" w:hAnsi="Calibri" w:cs="Calibri"/>
          <w:sz w:val="22"/>
          <w:szCs w:val="28"/>
        </w:rPr>
      </w:pPr>
    </w:p>
    <w:p w14:paraId="1F0D0350" w14:textId="525AF2E6" w:rsidR="00B36324" w:rsidRPr="00401BC1" w:rsidRDefault="00B36324" w:rsidP="00BB0CC4">
      <w:pPr>
        <w:suppressAutoHyphens/>
        <w:spacing w:line="240" w:lineRule="auto"/>
        <w:rPr>
          <w:rFonts w:asciiTheme="minorHAnsi" w:hAnsiTheme="minorHAnsi"/>
          <w:b/>
          <w:sz w:val="20"/>
          <w:szCs w:val="20"/>
        </w:rPr>
      </w:pPr>
      <w:bookmarkStart w:id="27" w:name="_Hlk128736584"/>
      <w:r w:rsidRPr="00401BC1">
        <w:rPr>
          <w:rFonts w:asciiTheme="minorHAnsi" w:hAnsiTheme="minorHAnsi"/>
          <w:b/>
          <w:sz w:val="20"/>
          <w:szCs w:val="20"/>
        </w:rPr>
        <w:t>Tab.</w:t>
      </w:r>
      <w:r w:rsidR="00426552" w:rsidRPr="00401BC1">
        <w:rPr>
          <w:rFonts w:asciiTheme="minorHAnsi" w:hAnsiTheme="minorHAnsi"/>
          <w:b/>
          <w:sz w:val="20"/>
          <w:szCs w:val="20"/>
        </w:rPr>
        <w:t xml:space="preserve"> </w:t>
      </w:r>
      <w:r w:rsidR="00CC59F9" w:rsidRPr="00401BC1">
        <w:rPr>
          <w:rFonts w:asciiTheme="minorHAnsi" w:hAnsiTheme="minorHAnsi"/>
          <w:b/>
          <w:sz w:val="20"/>
          <w:szCs w:val="20"/>
        </w:rPr>
        <w:t>4</w:t>
      </w:r>
      <w:r w:rsidR="007E66A7">
        <w:rPr>
          <w:rFonts w:asciiTheme="minorHAnsi" w:hAnsiTheme="minorHAnsi"/>
          <w:b/>
          <w:sz w:val="20"/>
          <w:szCs w:val="20"/>
        </w:rPr>
        <w:t>9</w:t>
      </w:r>
      <w:r w:rsidR="00426552" w:rsidRPr="00401BC1">
        <w:rPr>
          <w:rFonts w:asciiTheme="minorHAnsi" w:hAnsiTheme="minorHAnsi"/>
          <w:b/>
          <w:sz w:val="20"/>
          <w:szCs w:val="20"/>
        </w:rPr>
        <w:t>.</w:t>
      </w:r>
      <w:r w:rsidRPr="00401BC1">
        <w:rPr>
          <w:rFonts w:asciiTheme="minorHAnsi" w:hAnsiTheme="minorHAnsi"/>
          <w:b/>
          <w:sz w:val="20"/>
          <w:szCs w:val="20"/>
        </w:rPr>
        <w:t xml:space="preserve"> Objem finanční</w:t>
      </w:r>
      <w:r w:rsidR="004045DB" w:rsidRPr="00401BC1">
        <w:rPr>
          <w:rFonts w:asciiTheme="minorHAnsi" w:hAnsiTheme="minorHAnsi"/>
          <w:b/>
          <w:sz w:val="20"/>
          <w:szCs w:val="20"/>
        </w:rPr>
        <w:t>ch prostředků získaných skrze CŽV</w:t>
      </w:r>
      <w:r w:rsidR="004B671B" w:rsidRPr="00401BC1">
        <w:rPr>
          <w:rFonts w:asciiTheme="minorHAnsi" w:hAnsiTheme="minorHAnsi"/>
          <w:b/>
          <w:sz w:val="20"/>
          <w:szCs w:val="20"/>
        </w:rPr>
        <w:t xml:space="preserve"> </w:t>
      </w:r>
      <w:r w:rsidR="00BA06EB" w:rsidRPr="00401BC1">
        <w:rPr>
          <w:rFonts w:asciiTheme="minorHAnsi" w:hAnsiTheme="minorHAnsi"/>
          <w:b/>
          <w:sz w:val="20"/>
          <w:szCs w:val="20"/>
        </w:rPr>
        <w:t>(v tis. Kč)</w:t>
      </w:r>
    </w:p>
    <w:tbl>
      <w:tblPr>
        <w:tblStyle w:val="Tabulkasmkou4zvraznn21"/>
        <w:tblW w:w="8217" w:type="dxa"/>
        <w:tblLook w:val="04A0" w:firstRow="1" w:lastRow="0" w:firstColumn="1" w:lastColumn="0" w:noHBand="0" w:noVBand="1"/>
      </w:tblPr>
      <w:tblGrid>
        <w:gridCol w:w="1696"/>
        <w:gridCol w:w="1134"/>
        <w:gridCol w:w="1418"/>
        <w:gridCol w:w="1417"/>
        <w:gridCol w:w="1276"/>
        <w:gridCol w:w="1276"/>
      </w:tblGrid>
      <w:tr w:rsidR="004B671B" w:rsidRPr="004D0A18" w14:paraId="684A4771" w14:textId="0B182C58" w:rsidTr="004B671B">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144D938" w14:textId="77777777" w:rsidR="004B671B" w:rsidRPr="00426552" w:rsidRDefault="004B671B" w:rsidP="00BB0CC4">
            <w:pPr>
              <w:suppressAutoHyphens/>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134" w:type="dxa"/>
            <w:vAlign w:val="center"/>
          </w:tcPr>
          <w:p w14:paraId="594E2C48" w14:textId="61AF5D0D" w:rsidR="004B671B" w:rsidRPr="00426552" w:rsidRDefault="00295500"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418" w:type="dxa"/>
            <w:vAlign w:val="center"/>
          </w:tcPr>
          <w:p w14:paraId="2705B86C" w14:textId="75D7D32C"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w:t>
            </w:r>
            <w:r w:rsidR="00295500">
              <w:rPr>
                <w:rFonts w:ascii="Calibri" w:hAnsi="Calibri"/>
                <w:sz w:val="18"/>
                <w:szCs w:val="18"/>
              </w:rPr>
              <w:t>20</w:t>
            </w:r>
          </w:p>
        </w:tc>
        <w:tc>
          <w:tcPr>
            <w:tcW w:w="1417" w:type="dxa"/>
            <w:vAlign w:val="center"/>
          </w:tcPr>
          <w:p w14:paraId="2180E127" w14:textId="200A13B6"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w:t>
            </w:r>
            <w:r w:rsidR="00295500">
              <w:rPr>
                <w:rFonts w:ascii="Calibri" w:hAnsi="Calibri"/>
                <w:sz w:val="18"/>
                <w:szCs w:val="18"/>
              </w:rPr>
              <w:t>1</w:t>
            </w:r>
          </w:p>
        </w:tc>
        <w:tc>
          <w:tcPr>
            <w:tcW w:w="1276" w:type="dxa"/>
            <w:vAlign w:val="center"/>
          </w:tcPr>
          <w:p w14:paraId="5F1A82F2" w14:textId="2C77F9ED" w:rsidR="004B671B" w:rsidRPr="00426552"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145C50">
              <w:rPr>
                <w:rFonts w:ascii="Calibri" w:hAnsi="Calibri"/>
                <w:bCs w:val="0"/>
                <w:sz w:val="18"/>
                <w:szCs w:val="18"/>
              </w:rPr>
              <w:t>202</w:t>
            </w:r>
            <w:r w:rsidR="00295500">
              <w:rPr>
                <w:rFonts w:ascii="Calibri" w:hAnsi="Calibri"/>
                <w:bCs w:val="0"/>
                <w:sz w:val="18"/>
                <w:szCs w:val="18"/>
              </w:rPr>
              <w:t>2</w:t>
            </w:r>
          </w:p>
        </w:tc>
        <w:tc>
          <w:tcPr>
            <w:tcW w:w="1276" w:type="dxa"/>
            <w:vAlign w:val="center"/>
          </w:tcPr>
          <w:p w14:paraId="3969D122" w14:textId="6CB7DCF2" w:rsidR="004B671B" w:rsidRPr="00145C50" w:rsidRDefault="004B671B"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295500">
              <w:rPr>
                <w:rFonts w:ascii="Calibri" w:hAnsi="Calibri"/>
                <w:sz w:val="18"/>
                <w:szCs w:val="18"/>
              </w:rPr>
              <w:t>3</w:t>
            </w:r>
          </w:p>
        </w:tc>
      </w:tr>
      <w:tr w:rsidR="00295500" w:rsidRPr="004D0A18" w14:paraId="05A086C3" w14:textId="2B88E2CA" w:rsidTr="004B671B">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E966642" w14:textId="1BEE6450" w:rsidR="00295500" w:rsidRPr="00426552" w:rsidRDefault="00295500" w:rsidP="00295500">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134" w:type="dxa"/>
            <w:shd w:val="clear" w:color="auto" w:fill="FFFFFF" w:themeFill="background1"/>
            <w:vAlign w:val="center"/>
          </w:tcPr>
          <w:p w14:paraId="0ADDAB4D" w14:textId="4A793CD2"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418" w:type="dxa"/>
            <w:shd w:val="clear" w:color="auto" w:fill="FFFFFF" w:themeFill="background1"/>
            <w:vAlign w:val="center"/>
          </w:tcPr>
          <w:p w14:paraId="75015AB9" w14:textId="163F95A2"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c>
          <w:tcPr>
            <w:tcW w:w="1417" w:type="dxa"/>
            <w:shd w:val="clear" w:color="auto" w:fill="FFFFFF" w:themeFill="background1"/>
            <w:vAlign w:val="center"/>
          </w:tcPr>
          <w:p w14:paraId="50025C6C" w14:textId="6070E2EF" w:rsidR="00295500" w:rsidRPr="00426552"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3 125</w:t>
            </w:r>
          </w:p>
        </w:tc>
        <w:tc>
          <w:tcPr>
            <w:tcW w:w="1276" w:type="dxa"/>
            <w:shd w:val="clear" w:color="auto" w:fill="auto"/>
            <w:vAlign w:val="center"/>
          </w:tcPr>
          <w:p w14:paraId="06384954" w14:textId="3D384B32" w:rsidR="00295500" w:rsidRDefault="00295500"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3 190</w:t>
            </w:r>
          </w:p>
        </w:tc>
        <w:tc>
          <w:tcPr>
            <w:tcW w:w="1276" w:type="dxa"/>
            <w:shd w:val="clear" w:color="auto" w:fill="auto"/>
            <w:vAlign w:val="center"/>
          </w:tcPr>
          <w:p w14:paraId="3D712644" w14:textId="113F1A38" w:rsidR="00295500" w:rsidRDefault="00B27E9C" w:rsidP="00295500">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3 369</w:t>
            </w:r>
          </w:p>
        </w:tc>
      </w:tr>
      <w:tr w:rsidR="00295500" w:rsidRPr="004D0A18" w14:paraId="5BA27C2F" w14:textId="77777777" w:rsidTr="002A0E04">
        <w:trPr>
          <w:trHeight w:val="607"/>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0526F9C" w14:textId="1961600A" w:rsidR="00295500" w:rsidRPr="00426552" w:rsidRDefault="00295500" w:rsidP="00295500">
            <w:pPr>
              <w:suppressAutoHyphens/>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U3V</w:t>
            </w:r>
          </w:p>
        </w:tc>
        <w:tc>
          <w:tcPr>
            <w:tcW w:w="1134" w:type="dxa"/>
            <w:shd w:val="clear" w:color="auto" w:fill="FFFFFF" w:themeFill="background1"/>
            <w:vAlign w:val="center"/>
          </w:tcPr>
          <w:p w14:paraId="281F23F9" w14:textId="77777777" w:rsidR="00295500" w:rsidRPr="00426552"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75906A4B" w14:textId="4DB3DF92"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1 154</w:t>
            </w:r>
          </w:p>
        </w:tc>
        <w:tc>
          <w:tcPr>
            <w:tcW w:w="1418" w:type="dxa"/>
            <w:shd w:val="clear" w:color="auto" w:fill="FFFFFF" w:themeFill="background1"/>
            <w:vAlign w:val="center"/>
          </w:tcPr>
          <w:p w14:paraId="205C33E8" w14:textId="77777777" w:rsidR="00295500" w:rsidRPr="00426552"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404AA90C" w14:textId="0C400CC6"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c>
          <w:tcPr>
            <w:tcW w:w="1417" w:type="dxa"/>
            <w:shd w:val="clear" w:color="auto" w:fill="FFFFFF" w:themeFill="background1"/>
            <w:vAlign w:val="center"/>
          </w:tcPr>
          <w:p w14:paraId="65BEDC90" w14:textId="77777777" w:rsidR="00295500" w:rsidRPr="00652F5C"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 xml:space="preserve">1/ </w:t>
            </w:r>
            <w:r>
              <w:rPr>
                <w:rFonts w:ascii="Calibri" w:hAnsi="Calibri"/>
                <w:sz w:val="18"/>
                <w:szCs w:val="18"/>
              </w:rPr>
              <w:t>599</w:t>
            </w:r>
          </w:p>
          <w:p w14:paraId="0B440582" w14:textId="6620762C"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52F5C">
              <w:rPr>
                <w:rFonts w:ascii="Calibri" w:hAnsi="Calibri"/>
                <w:sz w:val="18"/>
                <w:szCs w:val="18"/>
              </w:rPr>
              <w:t xml:space="preserve">2/ </w:t>
            </w:r>
            <w:r>
              <w:rPr>
                <w:rFonts w:ascii="Calibri" w:hAnsi="Calibri"/>
                <w:sz w:val="18"/>
                <w:szCs w:val="18"/>
              </w:rPr>
              <w:t>756</w:t>
            </w:r>
          </w:p>
        </w:tc>
        <w:tc>
          <w:tcPr>
            <w:tcW w:w="1276" w:type="dxa"/>
            <w:shd w:val="clear" w:color="auto" w:fill="FFFFFF" w:themeFill="background1"/>
            <w:vAlign w:val="center"/>
          </w:tcPr>
          <w:p w14:paraId="33A986DB" w14:textId="77777777" w:rsidR="00295500" w:rsidRPr="000158CC"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1/487</w:t>
            </w:r>
          </w:p>
          <w:p w14:paraId="4B93FF07" w14:textId="09A75EDF" w:rsidR="00295500" w:rsidRDefault="00295500" w:rsidP="00295500">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2/968</w:t>
            </w:r>
          </w:p>
        </w:tc>
        <w:tc>
          <w:tcPr>
            <w:tcW w:w="1276" w:type="dxa"/>
            <w:shd w:val="clear" w:color="auto" w:fill="auto"/>
            <w:vAlign w:val="center"/>
          </w:tcPr>
          <w:p w14:paraId="3E3C986E" w14:textId="77777777" w:rsidR="007B297A" w:rsidRPr="000158CC" w:rsidRDefault="007B297A" w:rsidP="007B29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1/</w:t>
            </w:r>
            <w:r>
              <w:rPr>
                <w:rFonts w:asciiTheme="minorHAnsi" w:hAnsiTheme="minorHAnsi"/>
                <w:sz w:val="18"/>
                <w:szCs w:val="18"/>
              </w:rPr>
              <w:t>830</w:t>
            </w:r>
          </w:p>
          <w:p w14:paraId="07AB8F3B" w14:textId="52BDF1D0" w:rsidR="00295500" w:rsidRDefault="007B297A" w:rsidP="007B297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0158CC">
              <w:rPr>
                <w:rFonts w:asciiTheme="minorHAnsi" w:hAnsiTheme="minorHAnsi"/>
                <w:sz w:val="18"/>
                <w:szCs w:val="18"/>
              </w:rPr>
              <w:t>2/</w:t>
            </w:r>
            <w:r>
              <w:rPr>
                <w:rFonts w:asciiTheme="minorHAnsi" w:hAnsiTheme="minorHAnsi"/>
                <w:sz w:val="18"/>
                <w:szCs w:val="18"/>
              </w:rPr>
              <w:t>1 017</w:t>
            </w:r>
          </w:p>
        </w:tc>
      </w:tr>
    </w:tbl>
    <w:p w14:paraId="4F9FFDA3" w14:textId="0B627B32" w:rsidR="00B36324" w:rsidRPr="004D6557" w:rsidRDefault="00B36324" w:rsidP="00BB0CC4">
      <w:pPr>
        <w:suppressAutoHyphens/>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w:t>
      </w:r>
      <w:r w:rsidR="00295500">
        <w:rPr>
          <w:rFonts w:asciiTheme="minorHAnsi" w:hAnsiTheme="minorHAnsi" w:cstheme="minorHAnsi"/>
          <w:i/>
          <w:sz w:val="18"/>
          <w:szCs w:val="20"/>
        </w:rPr>
        <w:t>9</w:t>
      </w:r>
      <w:r w:rsidRPr="004D6557">
        <w:rPr>
          <w:rFonts w:asciiTheme="minorHAnsi" w:hAnsiTheme="minorHAnsi" w:cstheme="minorHAnsi"/>
          <w:i/>
          <w:sz w:val="18"/>
          <w:szCs w:val="20"/>
        </w:rPr>
        <w:t>, 20</w:t>
      </w:r>
      <w:r w:rsidR="00295500">
        <w:rPr>
          <w:rFonts w:asciiTheme="minorHAnsi" w:hAnsiTheme="minorHAnsi" w:cstheme="minorHAnsi"/>
          <w:i/>
          <w:sz w:val="18"/>
          <w:szCs w:val="20"/>
        </w:rPr>
        <w:t>20</w:t>
      </w:r>
      <w:r w:rsidR="004E2244">
        <w:rPr>
          <w:rFonts w:asciiTheme="minorHAnsi" w:hAnsiTheme="minorHAnsi" w:cstheme="minorHAnsi"/>
          <w:i/>
          <w:sz w:val="18"/>
          <w:szCs w:val="20"/>
        </w:rPr>
        <w:t xml:space="preserve">, </w:t>
      </w:r>
      <w:r w:rsidRPr="004D6557">
        <w:rPr>
          <w:rFonts w:asciiTheme="minorHAnsi" w:hAnsiTheme="minorHAnsi" w:cstheme="minorHAnsi"/>
          <w:i/>
          <w:sz w:val="18"/>
          <w:szCs w:val="20"/>
        </w:rPr>
        <w:t>202</w:t>
      </w:r>
      <w:r w:rsidR="00295500">
        <w:rPr>
          <w:rFonts w:asciiTheme="minorHAnsi" w:hAnsiTheme="minorHAnsi" w:cstheme="minorHAnsi"/>
          <w:i/>
          <w:sz w:val="18"/>
          <w:szCs w:val="20"/>
        </w:rPr>
        <w:t>1</w:t>
      </w:r>
      <w:r w:rsidR="004B671B">
        <w:rPr>
          <w:rFonts w:asciiTheme="minorHAnsi" w:hAnsiTheme="minorHAnsi" w:cstheme="minorHAnsi"/>
          <w:i/>
          <w:sz w:val="18"/>
          <w:szCs w:val="20"/>
        </w:rPr>
        <w:t xml:space="preserve">, </w:t>
      </w:r>
      <w:r w:rsidR="004E2244">
        <w:rPr>
          <w:rFonts w:asciiTheme="minorHAnsi" w:hAnsiTheme="minorHAnsi" w:cstheme="minorHAnsi"/>
          <w:i/>
          <w:sz w:val="18"/>
          <w:szCs w:val="20"/>
        </w:rPr>
        <w:t>202</w:t>
      </w:r>
      <w:r w:rsidR="00295500">
        <w:rPr>
          <w:rFonts w:asciiTheme="minorHAnsi" w:hAnsiTheme="minorHAnsi" w:cstheme="minorHAnsi"/>
          <w:i/>
          <w:sz w:val="18"/>
          <w:szCs w:val="20"/>
        </w:rPr>
        <w:t>2</w:t>
      </w:r>
      <w:r w:rsidR="004B671B">
        <w:rPr>
          <w:rFonts w:asciiTheme="minorHAnsi" w:hAnsiTheme="minorHAnsi" w:cstheme="minorHAnsi"/>
          <w:i/>
          <w:sz w:val="18"/>
          <w:szCs w:val="20"/>
        </w:rPr>
        <w:t xml:space="preserve"> a 202</w:t>
      </w:r>
      <w:r w:rsidR="00295500">
        <w:rPr>
          <w:rFonts w:asciiTheme="minorHAnsi" w:hAnsiTheme="minorHAnsi" w:cstheme="minorHAnsi"/>
          <w:i/>
          <w:sz w:val="18"/>
          <w:szCs w:val="20"/>
        </w:rPr>
        <w:t>3</w:t>
      </w:r>
      <w:r w:rsidRPr="004D6557">
        <w:rPr>
          <w:rFonts w:asciiTheme="minorHAnsi" w:hAnsiTheme="minorHAnsi" w:cstheme="minorHAnsi"/>
          <w:i/>
          <w:sz w:val="18"/>
          <w:szCs w:val="20"/>
        </w:rPr>
        <w:t>.</w:t>
      </w:r>
    </w:p>
    <w:bookmarkEnd w:id="27"/>
    <w:p w14:paraId="3297F572"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předchozí akademický rok</w:t>
      </w:r>
    </w:p>
    <w:p w14:paraId="0AAFEF35" w14:textId="77777777" w:rsidR="00657DFD" w:rsidRPr="004D6557" w:rsidRDefault="00657DFD" w:rsidP="00BB0CC4">
      <w:pPr>
        <w:pStyle w:val="Bezmezer"/>
        <w:suppressAutoHyphens/>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1A788119" w14:textId="77777777" w:rsidR="00657DFD" w:rsidRPr="004D6557" w:rsidRDefault="00657DFD" w:rsidP="00BB0CC4">
      <w:pPr>
        <w:pStyle w:val="Bezmezer"/>
        <w:suppressAutoHyphens/>
        <w:ind w:left="2124"/>
        <w:rPr>
          <w:rFonts w:asciiTheme="minorHAnsi" w:hAnsiTheme="minorHAnsi" w:cstheme="minorHAnsi"/>
          <w:i/>
          <w:sz w:val="18"/>
          <w:szCs w:val="20"/>
          <w:highlight w:val="lightGray"/>
        </w:rPr>
      </w:pPr>
    </w:p>
    <w:p w14:paraId="1BFD6271"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Finanční prostředky U3V jsou ze </w:t>
      </w:r>
      <w:r>
        <w:rPr>
          <w:rFonts w:ascii="Calibri" w:hAnsi="Calibri" w:cs="Calibri"/>
          <w:bCs/>
          <w:i/>
          <w:sz w:val="18"/>
          <w:szCs w:val="20"/>
        </w:rPr>
        <w:t>dvou</w:t>
      </w:r>
      <w:r w:rsidRPr="003A7641">
        <w:rPr>
          <w:rFonts w:ascii="Calibri" w:hAnsi="Calibri" w:cs="Calibri"/>
          <w:bCs/>
          <w:i/>
          <w:sz w:val="18"/>
          <w:szCs w:val="20"/>
        </w:rPr>
        <w:t xml:space="preserve"> zdrojů</w:t>
      </w:r>
      <w:r>
        <w:rPr>
          <w:rFonts w:ascii="Calibri" w:hAnsi="Calibri" w:cs="Calibri"/>
          <w:bCs/>
          <w:i/>
          <w:sz w:val="18"/>
          <w:szCs w:val="20"/>
        </w:rPr>
        <w:t>:</w:t>
      </w:r>
    </w:p>
    <w:p w14:paraId="62B65207" w14:textId="244BF439"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1/ příspěvek MŠMT podle přepočteného výkonu za předchozí akad. rok </w:t>
      </w:r>
    </w:p>
    <w:p w14:paraId="0775D39A" w14:textId="77777777" w:rsidR="00657DFD" w:rsidRPr="003A7641"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2/ příspěvky účastníků – tzv. vložné</w:t>
      </w:r>
    </w:p>
    <w:p w14:paraId="4E43747D" w14:textId="6966B0E4" w:rsidR="00657DFD" w:rsidRDefault="00657DFD" w:rsidP="00BB0CC4">
      <w:pPr>
        <w:suppressAutoHyphens/>
        <w:spacing w:after="0" w:line="240" w:lineRule="auto"/>
        <w:rPr>
          <w:rFonts w:ascii="Calibri" w:hAnsi="Calibri" w:cs="Calibri"/>
          <w:bCs/>
          <w:i/>
          <w:sz w:val="18"/>
          <w:szCs w:val="20"/>
        </w:rPr>
      </w:pPr>
      <w:r w:rsidRPr="003A7641">
        <w:rPr>
          <w:rFonts w:ascii="Calibri" w:hAnsi="Calibri" w:cs="Calibri"/>
          <w:bCs/>
          <w:i/>
          <w:sz w:val="18"/>
          <w:szCs w:val="20"/>
        </w:rPr>
        <w:t xml:space="preserve">U3V je neziskovou </w:t>
      </w:r>
      <w:r>
        <w:rPr>
          <w:rFonts w:ascii="Calibri" w:hAnsi="Calibri" w:cs="Calibri"/>
          <w:bCs/>
          <w:i/>
          <w:sz w:val="18"/>
          <w:szCs w:val="20"/>
        </w:rPr>
        <w:t>činností, nevyčerpané finanční prostředky se</w:t>
      </w:r>
      <w:r w:rsidRPr="00652F5C">
        <w:rPr>
          <w:rFonts w:ascii="Calibri" w:hAnsi="Calibri" w:cs="Calibri"/>
          <w:bCs/>
          <w:i/>
          <w:sz w:val="18"/>
          <w:szCs w:val="20"/>
        </w:rPr>
        <w:t xml:space="preserve"> na konci kalendářního roku převádí do roku následujícího</w:t>
      </w:r>
      <w:r w:rsidR="00FF2016">
        <w:rPr>
          <w:rFonts w:ascii="Calibri" w:hAnsi="Calibri" w:cs="Calibri"/>
          <w:bCs/>
          <w:i/>
          <w:sz w:val="18"/>
          <w:szCs w:val="20"/>
        </w:rPr>
        <w:t>,</w:t>
      </w:r>
      <w:r w:rsidRPr="00652F5C">
        <w:rPr>
          <w:rFonts w:ascii="Calibri" w:hAnsi="Calibri" w:cs="Calibri"/>
          <w:bCs/>
          <w:i/>
          <w:sz w:val="18"/>
          <w:szCs w:val="20"/>
        </w:rPr>
        <w:t xml:space="preserve"> </w:t>
      </w:r>
      <w:r>
        <w:rPr>
          <w:rFonts w:ascii="Calibri" w:hAnsi="Calibri" w:cs="Calibri"/>
          <w:bCs/>
          <w:i/>
          <w:sz w:val="18"/>
          <w:szCs w:val="20"/>
        </w:rPr>
        <w:t>za účelem</w:t>
      </w:r>
      <w:r w:rsidRPr="00652F5C">
        <w:rPr>
          <w:rFonts w:ascii="Calibri" w:hAnsi="Calibri" w:cs="Calibri"/>
          <w:bCs/>
          <w:i/>
          <w:sz w:val="18"/>
          <w:szCs w:val="20"/>
        </w:rPr>
        <w:t xml:space="preserve"> financování realizace letního semestru</w:t>
      </w:r>
      <w:r>
        <w:rPr>
          <w:rFonts w:ascii="Calibri" w:hAnsi="Calibri" w:cs="Calibri"/>
          <w:bCs/>
          <w:i/>
          <w:sz w:val="18"/>
          <w:szCs w:val="20"/>
        </w:rPr>
        <w:t>.</w:t>
      </w:r>
    </w:p>
    <w:p w14:paraId="0CD8CC6F" w14:textId="0902C26C" w:rsidR="00657DFD" w:rsidRPr="00652F5C" w:rsidRDefault="00657DFD" w:rsidP="00BB0CC4">
      <w:pPr>
        <w:suppressAutoHyphens/>
        <w:spacing w:after="0" w:line="240" w:lineRule="auto"/>
        <w:rPr>
          <w:rFonts w:ascii="Calibri" w:hAnsi="Calibri" w:cs="Calibri"/>
          <w:bCs/>
        </w:rPr>
      </w:pPr>
      <w:r>
        <w:rPr>
          <w:rFonts w:ascii="Calibri" w:hAnsi="Calibri" w:cs="Calibri"/>
          <w:bCs/>
          <w:i/>
          <w:sz w:val="18"/>
          <w:szCs w:val="20"/>
        </w:rPr>
        <w:t>Výrazné r</w:t>
      </w:r>
      <w:r w:rsidRPr="00652F5C">
        <w:rPr>
          <w:rFonts w:ascii="Calibri" w:hAnsi="Calibri" w:cs="Calibri"/>
          <w:bCs/>
          <w:i/>
          <w:sz w:val="18"/>
          <w:szCs w:val="20"/>
        </w:rPr>
        <w:t>ozdí</w:t>
      </w:r>
      <w:r>
        <w:rPr>
          <w:rFonts w:ascii="Calibri" w:hAnsi="Calibri" w:cs="Calibri"/>
          <w:bCs/>
          <w:i/>
          <w:sz w:val="18"/>
          <w:szCs w:val="20"/>
        </w:rPr>
        <w:t xml:space="preserve">ly v údajích za roky </w:t>
      </w:r>
      <w:r w:rsidR="007B297A">
        <w:rPr>
          <w:rFonts w:ascii="Calibri" w:hAnsi="Calibri" w:cs="Calibri"/>
          <w:bCs/>
          <w:i/>
          <w:sz w:val="18"/>
          <w:szCs w:val="20"/>
        </w:rPr>
        <w:t xml:space="preserve">2020 a 2021 </w:t>
      </w:r>
      <w:r>
        <w:rPr>
          <w:rFonts w:ascii="Calibri" w:hAnsi="Calibri" w:cs="Calibri"/>
          <w:bCs/>
          <w:i/>
          <w:sz w:val="18"/>
          <w:szCs w:val="20"/>
        </w:rPr>
        <w:t xml:space="preserve">souvisí s </w:t>
      </w:r>
      <w:r w:rsidRPr="00652F5C">
        <w:rPr>
          <w:rFonts w:ascii="Calibri" w:hAnsi="Calibri" w:cs="Calibri"/>
          <w:bCs/>
          <w:i/>
          <w:sz w:val="18"/>
          <w:szCs w:val="20"/>
        </w:rPr>
        <w:t>omezením prezenční výuky seniorů</w:t>
      </w:r>
      <w:r>
        <w:rPr>
          <w:rFonts w:ascii="Calibri" w:hAnsi="Calibri" w:cs="Calibri"/>
          <w:bCs/>
          <w:i/>
          <w:sz w:val="18"/>
          <w:szCs w:val="20"/>
        </w:rPr>
        <w:t xml:space="preserve"> v rámci epidemiologických opatření v letech 2020 a 2021.</w:t>
      </w:r>
    </w:p>
    <w:bookmarkEnd w:id="26"/>
    <w:p w14:paraId="3A835731" w14:textId="77777777" w:rsidR="00CE723F" w:rsidRDefault="00CE723F" w:rsidP="00BB0CC4">
      <w:pPr>
        <w:suppressAutoHyphens/>
        <w:spacing w:after="1800" w:line="240" w:lineRule="auto"/>
        <w:rPr>
          <w:rFonts w:cstheme="minorHAnsi"/>
          <w:b/>
          <w:sz w:val="28"/>
          <w:szCs w:val="28"/>
        </w:rPr>
      </w:pPr>
    </w:p>
    <w:p w14:paraId="3BC79507" w14:textId="10E4F478" w:rsidR="00A404C8" w:rsidRDefault="00A404C8" w:rsidP="00BB0CC4">
      <w:pPr>
        <w:suppressAutoHyphens/>
        <w:spacing w:after="720"/>
        <w:rPr>
          <w:rFonts w:cstheme="minorHAnsi"/>
          <w:b/>
          <w:sz w:val="28"/>
          <w:szCs w:val="28"/>
        </w:rPr>
      </w:pPr>
      <w:r w:rsidRPr="00B27E9C">
        <w:rPr>
          <w:rFonts w:cstheme="minorHAnsi"/>
          <w:b/>
          <w:sz w:val="28"/>
          <w:szCs w:val="28"/>
        </w:rPr>
        <w:lastRenderedPageBreak/>
        <w:t>G</w:t>
      </w:r>
      <w:r w:rsidRPr="00B27E9C">
        <w:rPr>
          <w:rFonts w:cstheme="minorHAnsi"/>
          <w:b/>
          <w:sz w:val="28"/>
          <w:szCs w:val="28"/>
          <w:vertAlign w:val="subscript"/>
        </w:rPr>
        <w:t xml:space="preserve">2 </w:t>
      </w:r>
      <w:r w:rsidRPr="00B27E9C">
        <w:rPr>
          <w:rFonts w:cstheme="minorHAnsi"/>
          <w:b/>
          <w:sz w:val="28"/>
          <w:szCs w:val="28"/>
        </w:rPr>
        <w:t>– Účastníci CŽV</w:t>
      </w:r>
    </w:p>
    <w:p w14:paraId="3A49EA8E" w14:textId="723E82CE" w:rsidR="00B27E9C" w:rsidRPr="00657DFD" w:rsidRDefault="00B27E9C" w:rsidP="00B27E9C">
      <w:pPr>
        <w:suppressAutoHyphens/>
        <w:spacing w:line="240" w:lineRule="auto"/>
        <w:rPr>
          <w:rFonts w:ascii="Calibri" w:hAnsi="Calibri" w:cs="Calibri"/>
          <w:bCs/>
          <w:sz w:val="22"/>
          <w:szCs w:val="22"/>
        </w:rPr>
      </w:pPr>
      <w:r>
        <w:rPr>
          <w:rFonts w:ascii="Calibri" w:hAnsi="Calibri" w:cs="Calibri"/>
          <w:bCs/>
          <w:sz w:val="22"/>
          <w:szCs w:val="22"/>
        </w:rPr>
        <w:t xml:space="preserve">UTB ve Zlíně </w:t>
      </w:r>
      <w:r w:rsidRPr="00657DFD">
        <w:rPr>
          <w:rFonts w:ascii="Calibri" w:hAnsi="Calibri" w:cs="Calibri"/>
          <w:bCs/>
          <w:sz w:val="22"/>
          <w:szCs w:val="22"/>
        </w:rPr>
        <w:t xml:space="preserve">je už od svého </w:t>
      </w:r>
      <w:r>
        <w:rPr>
          <w:rFonts w:ascii="Calibri" w:hAnsi="Calibri" w:cs="Calibri"/>
          <w:bCs/>
          <w:sz w:val="22"/>
          <w:szCs w:val="22"/>
        </w:rPr>
        <w:t xml:space="preserve">zřízení </w:t>
      </w:r>
      <w:r w:rsidRPr="00657DFD">
        <w:rPr>
          <w:rFonts w:ascii="Calibri" w:hAnsi="Calibri" w:cs="Calibri"/>
          <w:bCs/>
          <w:sz w:val="22"/>
          <w:szCs w:val="22"/>
        </w:rPr>
        <w:t>v roce 2001 otevřená veřejnosti. Kromě aktivit v rámci své třetí role, které jsou zaměřeny na děti a žáky základních a středních škol, osoby v postproduktivním věku a širokou veřejnost, realizuje pro dospělé, kteří nejsou studenty</w:t>
      </w:r>
      <w:r>
        <w:rPr>
          <w:rFonts w:ascii="Calibri" w:hAnsi="Calibri" w:cs="Calibri"/>
          <w:bCs/>
          <w:sz w:val="22"/>
          <w:szCs w:val="22"/>
        </w:rPr>
        <w:t xml:space="preserve"> UTB ve Zlíně</w:t>
      </w:r>
      <w:r w:rsidRPr="00657DFD">
        <w:rPr>
          <w:rFonts w:ascii="Calibri" w:hAnsi="Calibri" w:cs="Calibri"/>
          <w:bCs/>
          <w:sz w:val="22"/>
          <w:szCs w:val="22"/>
        </w:rPr>
        <w:t>, vzdělávací programy celoživotního vzdělávání</w:t>
      </w:r>
      <w:r w:rsidRPr="00B27E9C">
        <w:rPr>
          <w:rFonts w:ascii="Calibri" w:hAnsi="Calibri" w:cs="Calibri"/>
          <w:bCs/>
          <w:sz w:val="22"/>
          <w:szCs w:val="22"/>
        </w:rPr>
        <w:t xml:space="preserve">. Plánování, organizace a zajištění kurzů CŽV je v kompetenci jednotlivých součástí. Ty během sledovaného období zrealizovaly celkem 29 kurzů CŽV pro celkem 478 osob. Účastníci měli největší zájem o kurzy v oblasti společenských věd (zejména ekonomie </w:t>
      </w:r>
      <w:r w:rsidR="005A726F">
        <w:rPr>
          <w:rFonts w:ascii="Calibri" w:hAnsi="Calibri" w:cs="Calibri"/>
          <w:bCs/>
          <w:sz w:val="22"/>
          <w:szCs w:val="22"/>
        </w:rPr>
        <w:t xml:space="preserve">                                          </w:t>
      </w:r>
      <w:r w:rsidRPr="00B27E9C">
        <w:rPr>
          <w:rFonts w:ascii="Calibri" w:hAnsi="Calibri" w:cs="Calibri"/>
          <w:bCs/>
          <w:sz w:val="22"/>
          <w:szCs w:val="22"/>
        </w:rPr>
        <w:t>a managementu), dále v oblasti techniky, výroby a stavebnictví a v neposlední řadě v oblasti informačních technologií.</w:t>
      </w:r>
    </w:p>
    <w:p w14:paraId="1B971107" w14:textId="672F17F1" w:rsidR="00657DFD" w:rsidRPr="00657DFD" w:rsidRDefault="00657DFD" w:rsidP="00BB0CC4">
      <w:pPr>
        <w:suppressAutoHyphens/>
        <w:spacing w:line="240" w:lineRule="auto"/>
        <w:rPr>
          <w:rFonts w:ascii="Calibri" w:hAnsi="Calibri" w:cs="Calibri"/>
          <w:sz w:val="22"/>
          <w:szCs w:val="22"/>
        </w:rPr>
      </w:pPr>
      <w:r w:rsidRPr="00657DFD">
        <w:rPr>
          <w:rFonts w:ascii="Calibri" w:hAnsi="Calibri" w:cs="Calibri"/>
          <w:bCs/>
          <w:sz w:val="22"/>
          <w:szCs w:val="22"/>
        </w:rPr>
        <w:t xml:space="preserve">Tab. </w:t>
      </w:r>
      <w:r w:rsidR="007E66A7">
        <w:rPr>
          <w:rFonts w:ascii="Calibri" w:hAnsi="Calibri" w:cs="Calibri"/>
          <w:bCs/>
          <w:sz w:val="22"/>
          <w:szCs w:val="22"/>
        </w:rPr>
        <w:t>50</w:t>
      </w:r>
      <w:r w:rsidRPr="00657DFD">
        <w:rPr>
          <w:rFonts w:ascii="Calibri" w:hAnsi="Calibri" w:cs="Calibri"/>
          <w:bCs/>
          <w:sz w:val="22"/>
          <w:szCs w:val="22"/>
        </w:rPr>
        <w:t>. zobrazuje počty účastníků kurzů CŽV na UTB ve Zlíně v letech 201</w:t>
      </w:r>
      <w:r w:rsidR="00A4332A">
        <w:rPr>
          <w:rFonts w:ascii="Calibri" w:hAnsi="Calibri" w:cs="Calibri"/>
          <w:bCs/>
          <w:sz w:val="22"/>
          <w:szCs w:val="22"/>
        </w:rPr>
        <w:t>9</w:t>
      </w:r>
      <w:r w:rsidRPr="00657DFD">
        <w:rPr>
          <w:rFonts w:ascii="Calibri" w:hAnsi="Calibri" w:cs="Calibri"/>
          <w:bCs/>
          <w:sz w:val="22"/>
          <w:szCs w:val="22"/>
        </w:rPr>
        <w:t>–202</w:t>
      </w:r>
      <w:r w:rsidR="00A4332A">
        <w:rPr>
          <w:rFonts w:ascii="Calibri" w:hAnsi="Calibri" w:cs="Calibri"/>
          <w:bCs/>
          <w:sz w:val="22"/>
          <w:szCs w:val="22"/>
        </w:rPr>
        <w:t>3</w:t>
      </w:r>
      <w:r w:rsidRPr="00657DFD">
        <w:rPr>
          <w:rFonts w:ascii="Calibri" w:hAnsi="Calibri" w:cs="Calibri"/>
          <w:bCs/>
          <w:sz w:val="22"/>
          <w:szCs w:val="22"/>
        </w:rPr>
        <w:t xml:space="preserve">. V roce 2020 jsme zaznamenali prudký pokles počtu účastníků v programech CŽV, což souvisí s celosvětovou pandemií nemoci Covid-19 </w:t>
      </w:r>
      <w:r w:rsidRPr="00657DFD">
        <w:rPr>
          <w:rFonts w:ascii="Calibri" w:hAnsi="Calibri" w:cs="Calibri"/>
          <w:sz w:val="22"/>
          <w:szCs w:val="22"/>
        </w:rPr>
        <w:t>způsobenou koronavirem SARS-CoV-2. S postupným uvolňováním protiepidemických opatření můžeme pak v následujících letech sledovat nárůst počtu realizovaných kurzů CŽV.</w:t>
      </w:r>
    </w:p>
    <w:p w14:paraId="72AD0AE7" w14:textId="456BD43F" w:rsidR="00A404C8" w:rsidRPr="00401BC1" w:rsidRDefault="00C47374" w:rsidP="00BB0CC4">
      <w:pPr>
        <w:suppressAutoHyphens/>
        <w:spacing w:line="240" w:lineRule="auto"/>
        <w:rPr>
          <w:rFonts w:asciiTheme="minorHAnsi" w:hAnsiTheme="minorHAnsi"/>
          <w:b/>
          <w:sz w:val="20"/>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401BC1">
        <w:rPr>
          <w:rFonts w:asciiTheme="minorHAnsi" w:hAnsiTheme="minorHAnsi"/>
          <w:b/>
          <w:sz w:val="20"/>
          <w:szCs w:val="20"/>
        </w:rPr>
        <w:t>Tab.</w:t>
      </w:r>
      <w:r w:rsidR="004D6557" w:rsidRPr="00401BC1">
        <w:rPr>
          <w:rFonts w:asciiTheme="minorHAnsi" w:hAnsiTheme="minorHAnsi"/>
          <w:b/>
          <w:sz w:val="20"/>
          <w:szCs w:val="20"/>
        </w:rPr>
        <w:t xml:space="preserve"> </w:t>
      </w:r>
      <w:r w:rsidR="007E66A7">
        <w:rPr>
          <w:rFonts w:asciiTheme="minorHAnsi" w:hAnsiTheme="minorHAnsi"/>
          <w:b/>
          <w:sz w:val="20"/>
          <w:szCs w:val="20"/>
        </w:rPr>
        <w:t>50</w:t>
      </w:r>
      <w:r w:rsidR="004D6557" w:rsidRPr="00401BC1">
        <w:rPr>
          <w:rFonts w:asciiTheme="minorHAnsi" w:hAnsiTheme="minorHAnsi"/>
          <w:b/>
          <w:sz w:val="20"/>
          <w:szCs w:val="20"/>
        </w:rPr>
        <w:t>.</w:t>
      </w:r>
      <w:r w:rsidR="00A404C8" w:rsidRPr="00401BC1">
        <w:rPr>
          <w:rFonts w:asciiTheme="minorHAnsi" w:hAnsiTheme="minorHAnsi"/>
          <w:b/>
          <w:sz w:val="20"/>
          <w:szCs w:val="20"/>
        </w:rPr>
        <w:t xml:space="preserve"> Počet účastníků kurzů CŽV</w:t>
      </w:r>
    </w:p>
    <w:tbl>
      <w:tblPr>
        <w:tblStyle w:val="Tabulkasmkou4zvraznn21"/>
        <w:tblW w:w="8676" w:type="dxa"/>
        <w:tblLook w:val="04A0" w:firstRow="1" w:lastRow="0" w:firstColumn="1" w:lastColumn="0" w:noHBand="0" w:noVBand="1"/>
      </w:tblPr>
      <w:tblGrid>
        <w:gridCol w:w="2226"/>
        <w:gridCol w:w="1290"/>
        <w:gridCol w:w="1290"/>
        <w:gridCol w:w="1290"/>
        <w:gridCol w:w="1290"/>
        <w:gridCol w:w="1290"/>
      </w:tblGrid>
      <w:tr w:rsidR="00657DFD" w:rsidRPr="004D0A18" w14:paraId="20E1791B" w14:textId="77777777" w:rsidTr="002A0E0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4EA95566" w14:textId="77777777" w:rsidR="00657DFD" w:rsidRPr="004D6557" w:rsidRDefault="00657DFD" w:rsidP="00BB0CC4">
            <w:pPr>
              <w:suppressAutoHyphens/>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vAlign w:val="center"/>
          </w:tcPr>
          <w:p w14:paraId="513E03D1" w14:textId="61B8E1BC" w:rsidR="00657DFD" w:rsidRPr="004D6557" w:rsidRDefault="006E4C8C"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290" w:type="dxa"/>
            <w:vAlign w:val="center"/>
          </w:tcPr>
          <w:p w14:paraId="532559FE" w14:textId="3A32C707"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w:t>
            </w:r>
            <w:r w:rsidR="006E4C8C">
              <w:rPr>
                <w:rFonts w:ascii="Calibri" w:hAnsi="Calibri"/>
                <w:sz w:val="18"/>
                <w:szCs w:val="18"/>
              </w:rPr>
              <w:t>20</w:t>
            </w:r>
          </w:p>
        </w:tc>
        <w:tc>
          <w:tcPr>
            <w:tcW w:w="1290" w:type="dxa"/>
            <w:vAlign w:val="center"/>
          </w:tcPr>
          <w:p w14:paraId="5AFA42C8" w14:textId="257A40C5"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w:t>
            </w:r>
            <w:r w:rsidR="006E4C8C">
              <w:rPr>
                <w:rFonts w:ascii="Calibri" w:hAnsi="Calibri"/>
                <w:sz w:val="18"/>
                <w:szCs w:val="18"/>
              </w:rPr>
              <w:t>1</w:t>
            </w:r>
          </w:p>
        </w:tc>
        <w:tc>
          <w:tcPr>
            <w:tcW w:w="1290" w:type="dxa"/>
            <w:vAlign w:val="center"/>
          </w:tcPr>
          <w:p w14:paraId="4DE0E6DF" w14:textId="00E524BF" w:rsidR="00657DFD" w:rsidRPr="004D6557"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2</w:t>
            </w:r>
          </w:p>
        </w:tc>
        <w:tc>
          <w:tcPr>
            <w:tcW w:w="1290" w:type="dxa"/>
            <w:vAlign w:val="center"/>
          </w:tcPr>
          <w:p w14:paraId="4805C849" w14:textId="575B5823"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3</w:t>
            </w:r>
          </w:p>
        </w:tc>
      </w:tr>
      <w:tr w:rsidR="00A4332A" w:rsidRPr="004D0A18" w14:paraId="72D45E6F"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4EFB975" w14:textId="54BA5791" w:rsidR="00A4332A" w:rsidRPr="00613D54" w:rsidRDefault="00A4332A" w:rsidP="00A4332A">
            <w:pPr>
              <w:suppressAutoHyphens/>
              <w:spacing w:after="0" w:line="240" w:lineRule="auto"/>
              <w:jc w:val="left"/>
              <w:rPr>
                <w:rFonts w:asciiTheme="minorHAnsi" w:hAnsiTheme="minorHAnsi"/>
                <w:sz w:val="18"/>
                <w:szCs w:val="18"/>
              </w:rPr>
            </w:pPr>
            <w:r w:rsidRPr="00613D54">
              <w:rPr>
                <w:rFonts w:asciiTheme="minorHAnsi" w:hAnsiTheme="minorHAnsi"/>
                <w:sz w:val="18"/>
                <w:szCs w:val="20"/>
              </w:rPr>
              <w:t>Počet účastníků kurzů CŽV a U3V celkem</w:t>
            </w:r>
          </w:p>
        </w:tc>
        <w:tc>
          <w:tcPr>
            <w:tcW w:w="1290" w:type="dxa"/>
            <w:shd w:val="clear" w:color="auto" w:fill="FFFFFF" w:themeFill="background1"/>
            <w:vAlign w:val="center"/>
          </w:tcPr>
          <w:p w14:paraId="7BAA7D44" w14:textId="4E222FF2"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7 225</w:t>
            </w:r>
          </w:p>
        </w:tc>
        <w:tc>
          <w:tcPr>
            <w:tcW w:w="1290" w:type="dxa"/>
            <w:shd w:val="clear" w:color="auto" w:fill="FFFFFF" w:themeFill="background1"/>
            <w:vAlign w:val="center"/>
          </w:tcPr>
          <w:p w14:paraId="569489A5" w14:textId="706584EA"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1 157</w:t>
            </w:r>
          </w:p>
        </w:tc>
        <w:tc>
          <w:tcPr>
            <w:tcW w:w="1290" w:type="dxa"/>
            <w:shd w:val="clear" w:color="auto" w:fill="FFFFFF" w:themeFill="background1"/>
            <w:vAlign w:val="center"/>
          </w:tcPr>
          <w:p w14:paraId="1B71672B" w14:textId="4C78F785"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1 420</w:t>
            </w:r>
          </w:p>
        </w:tc>
        <w:tc>
          <w:tcPr>
            <w:tcW w:w="1290" w:type="dxa"/>
            <w:shd w:val="clear" w:color="auto" w:fill="FFFFFF" w:themeFill="background1"/>
            <w:vAlign w:val="center"/>
          </w:tcPr>
          <w:p w14:paraId="688FA97F" w14:textId="74E3DF78" w:rsidR="00A4332A" w:rsidRPr="004D6557"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1 719</w:t>
            </w:r>
          </w:p>
        </w:tc>
        <w:tc>
          <w:tcPr>
            <w:tcW w:w="1290" w:type="dxa"/>
            <w:shd w:val="clear" w:color="auto" w:fill="FFFFFF" w:themeFill="background1"/>
            <w:vAlign w:val="center"/>
          </w:tcPr>
          <w:p w14:paraId="6A6654E9" w14:textId="677F8DCE" w:rsidR="00A4332A" w:rsidRPr="00B87738" w:rsidRDefault="00B27E9C"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2 011</w:t>
            </w:r>
          </w:p>
        </w:tc>
      </w:tr>
      <w:tr w:rsidR="00A4332A" w:rsidRPr="004D0A18" w14:paraId="19A8315D" w14:textId="77777777" w:rsidTr="002A0E04">
        <w:trPr>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5837C8D3" w14:textId="06AA1171"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 xml:space="preserve">Počet účastníků kurzů CŽV </w:t>
            </w:r>
          </w:p>
        </w:tc>
        <w:tc>
          <w:tcPr>
            <w:tcW w:w="1290" w:type="dxa"/>
            <w:shd w:val="clear" w:color="auto" w:fill="FFFFFF" w:themeFill="background1"/>
            <w:vAlign w:val="center"/>
          </w:tcPr>
          <w:p w14:paraId="6F203445" w14:textId="6500E851" w:rsidR="00A4332A"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5 491</w:t>
            </w:r>
          </w:p>
        </w:tc>
        <w:tc>
          <w:tcPr>
            <w:tcW w:w="1290" w:type="dxa"/>
            <w:shd w:val="clear" w:color="auto" w:fill="FFFFFF" w:themeFill="background1"/>
            <w:vAlign w:val="center"/>
          </w:tcPr>
          <w:p w14:paraId="4182314E" w14:textId="3B6BFFB8"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237</w:t>
            </w:r>
          </w:p>
        </w:tc>
        <w:tc>
          <w:tcPr>
            <w:tcW w:w="1290" w:type="dxa"/>
            <w:shd w:val="clear" w:color="auto" w:fill="FFFFFF" w:themeFill="background1"/>
            <w:vAlign w:val="center"/>
          </w:tcPr>
          <w:p w14:paraId="3AAA4917" w14:textId="1AFE147E"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471</w:t>
            </w:r>
          </w:p>
        </w:tc>
        <w:tc>
          <w:tcPr>
            <w:tcW w:w="1290" w:type="dxa"/>
            <w:shd w:val="clear" w:color="auto" w:fill="FFFFFF" w:themeFill="background1"/>
            <w:vAlign w:val="center"/>
          </w:tcPr>
          <w:p w14:paraId="31C2C355" w14:textId="5A9B5F24" w:rsidR="00A4332A" w:rsidRPr="004D6557"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c>
          <w:tcPr>
            <w:tcW w:w="1290" w:type="dxa"/>
            <w:shd w:val="clear" w:color="auto" w:fill="FFFFFF" w:themeFill="background1"/>
            <w:vAlign w:val="center"/>
          </w:tcPr>
          <w:p w14:paraId="17CC74C4" w14:textId="53ADD5CE" w:rsidR="00A4332A" w:rsidRPr="00B87738" w:rsidRDefault="00B27E9C"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478</w:t>
            </w:r>
          </w:p>
        </w:tc>
      </w:tr>
      <w:tr w:rsidR="00A4332A" w:rsidRPr="004D0A18" w14:paraId="41436624" w14:textId="77777777" w:rsidTr="002A0E0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647A6C10" w14:textId="77777777"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účastníků U3V</w:t>
            </w:r>
          </w:p>
        </w:tc>
        <w:tc>
          <w:tcPr>
            <w:tcW w:w="1290" w:type="dxa"/>
            <w:shd w:val="clear" w:color="auto" w:fill="FFFFFF" w:themeFill="background1"/>
            <w:vAlign w:val="center"/>
          </w:tcPr>
          <w:p w14:paraId="47909341" w14:textId="159DD21B"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1 734</w:t>
            </w:r>
          </w:p>
        </w:tc>
        <w:tc>
          <w:tcPr>
            <w:tcW w:w="1290" w:type="dxa"/>
            <w:shd w:val="clear" w:color="auto" w:fill="FFFFFF" w:themeFill="background1"/>
            <w:vAlign w:val="center"/>
          </w:tcPr>
          <w:p w14:paraId="106DFE9B" w14:textId="179AA5C6"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920</w:t>
            </w:r>
          </w:p>
        </w:tc>
        <w:tc>
          <w:tcPr>
            <w:tcW w:w="1290" w:type="dxa"/>
            <w:shd w:val="clear" w:color="auto" w:fill="FFFFFF" w:themeFill="background1"/>
            <w:vAlign w:val="center"/>
          </w:tcPr>
          <w:p w14:paraId="66CD398D" w14:textId="11BAE442"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949</w:t>
            </w:r>
          </w:p>
        </w:tc>
        <w:tc>
          <w:tcPr>
            <w:tcW w:w="1290" w:type="dxa"/>
            <w:shd w:val="clear" w:color="auto" w:fill="FFFFFF" w:themeFill="background1"/>
            <w:vAlign w:val="center"/>
          </w:tcPr>
          <w:p w14:paraId="6A25CDBB" w14:textId="5263098F"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290" w:type="dxa"/>
            <w:shd w:val="clear" w:color="auto" w:fill="FFFFFF" w:themeFill="background1"/>
            <w:vAlign w:val="center"/>
          </w:tcPr>
          <w:p w14:paraId="47527445" w14:textId="726D1898" w:rsidR="00A4332A" w:rsidRDefault="00B27E9C"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1 533</w:t>
            </w:r>
          </w:p>
        </w:tc>
      </w:tr>
    </w:tbl>
    <w:p w14:paraId="51B23C35" w14:textId="11D23FAD" w:rsidR="00657DFD" w:rsidRPr="004D6557" w:rsidRDefault="00657DFD" w:rsidP="00BB0CC4">
      <w:pPr>
        <w:suppressAutoHyphens/>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w:t>
      </w:r>
      <w:r w:rsidR="00A4332A">
        <w:rPr>
          <w:rFonts w:ascii="Calibri" w:hAnsi="Calibri"/>
          <w:i/>
          <w:sz w:val="18"/>
          <w:szCs w:val="20"/>
        </w:rPr>
        <w:t>9</w:t>
      </w:r>
      <w:r w:rsidRPr="004D6557">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4D6557">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Pr>
          <w:rFonts w:ascii="Calibri" w:hAnsi="Calibri"/>
          <w:i/>
          <w:sz w:val="18"/>
          <w:szCs w:val="20"/>
        </w:rPr>
        <w:t xml:space="preserve"> a 202</w:t>
      </w:r>
      <w:r w:rsidR="00A4332A">
        <w:rPr>
          <w:rFonts w:ascii="Calibri" w:hAnsi="Calibri"/>
          <w:i/>
          <w:sz w:val="18"/>
          <w:szCs w:val="20"/>
        </w:rPr>
        <w:t>3</w:t>
      </w:r>
      <w:r w:rsidRPr="004D6557">
        <w:rPr>
          <w:rFonts w:ascii="Calibri" w:hAnsi="Calibri"/>
          <w:i/>
          <w:sz w:val="18"/>
          <w:szCs w:val="20"/>
        </w:rPr>
        <w:t>.</w:t>
      </w:r>
    </w:p>
    <w:p w14:paraId="3DBCA1E2" w14:textId="77777777" w:rsidR="00657DFD" w:rsidRDefault="00657DFD" w:rsidP="00BB0CC4">
      <w:pPr>
        <w:pStyle w:val="Zkladntext"/>
        <w:suppressAutoHyphens/>
        <w:spacing w:before="0" w:after="120"/>
        <w:jc w:val="both"/>
        <w:rPr>
          <w:rFonts w:asciiTheme="minorHAnsi" w:hAnsiTheme="minorHAnsi" w:cstheme="minorHAnsi"/>
          <w:b w:val="0"/>
          <w:sz w:val="22"/>
          <w:szCs w:val="22"/>
        </w:rPr>
      </w:pPr>
    </w:p>
    <w:p w14:paraId="3CE7D212"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635F3571" w14:textId="77777777" w:rsidR="00A404C8" w:rsidRDefault="00A404C8" w:rsidP="00BB0CC4">
      <w:pPr>
        <w:pStyle w:val="Zkladntext"/>
        <w:suppressAutoHyphens/>
        <w:spacing w:before="0" w:after="120"/>
        <w:jc w:val="both"/>
        <w:rPr>
          <w:rFonts w:asciiTheme="minorHAnsi" w:hAnsiTheme="minorHAnsi" w:cstheme="minorHAnsi"/>
          <w:b w:val="0"/>
          <w:sz w:val="22"/>
          <w:szCs w:val="22"/>
        </w:rPr>
      </w:pPr>
    </w:p>
    <w:p w14:paraId="5A4244AA" w14:textId="416124E1" w:rsidR="00A404C8" w:rsidRDefault="00A404C8" w:rsidP="00BB0CC4">
      <w:pPr>
        <w:pStyle w:val="Zkladntext"/>
        <w:suppressAutoHyphens/>
        <w:spacing w:before="0" w:after="120"/>
        <w:jc w:val="both"/>
        <w:rPr>
          <w:rFonts w:asciiTheme="minorHAnsi" w:hAnsiTheme="minorHAnsi" w:cstheme="minorHAnsi"/>
          <w:b w:val="0"/>
          <w:sz w:val="22"/>
          <w:szCs w:val="22"/>
        </w:rPr>
      </w:pPr>
    </w:p>
    <w:p w14:paraId="46D09398" w14:textId="4ABB0F7A" w:rsidR="00C107C7" w:rsidRDefault="00C107C7" w:rsidP="00BB0CC4">
      <w:pPr>
        <w:pStyle w:val="Zkladntext"/>
        <w:suppressAutoHyphens/>
        <w:spacing w:before="0" w:after="120"/>
        <w:jc w:val="both"/>
        <w:rPr>
          <w:rFonts w:asciiTheme="minorHAnsi" w:hAnsiTheme="minorHAnsi" w:cstheme="minorHAnsi"/>
          <w:b w:val="0"/>
          <w:sz w:val="22"/>
          <w:szCs w:val="22"/>
        </w:rPr>
      </w:pPr>
    </w:p>
    <w:p w14:paraId="054D8C52" w14:textId="0B0CE6D5" w:rsidR="00C107C7" w:rsidRDefault="00C107C7" w:rsidP="00BB0CC4">
      <w:pPr>
        <w:pStyle w:val="Zkladntext"/>
        <w:suppressAutoHyphens/>
        <w:spacing w:before="0" w:after="120"/>
        <w:jc w:val="both"/>
        <w:rPr>
          <w:rFonts w:asciiTheme="minorHAnsi" w:hAnsiTheme="minorHAnsi" w:cstheme="minorHAnsi"/>
          <w:b w:val="0"/>
          <w:sz w:val="22"/>
          <w:szCs w:val="22"/>
        </w:rPr>
      </w:pPr>
    </w:p>
    <w:p w14:paraId="09001FF8" w14:textId="77777777" w:rsidR="00C107C7" w:rsidRDefault="00C107C7" w:rsidP="00BB0CC4">
      <w:pPr>
        <w:pStyle w:val="Zkladntext"/>
        <w:suppressAutoHyphens/>
        <w:spacing w:before="0" w:after="120"/>
        <w:jc w:val="both"/>
        <w:rPr>
          <w:rFonts w:asciiTheme="minorHAnsi" w:hAnsiTheme="minorHAnsi" w:cstheme="minorHAnsi"/>
          <w:b w:val="0"/>
          <w:sz w:val="22"/>
          <w:szCs w:val="22"/>
        </w:rPr>
      </w:pPr>
    </w:p>
    <w:p w14:paraId="7A372154" w14:textId="491DAD75" w:rsidR="00A404C8" w:rsidRPr="000B14D6" w:rsidRDefault="00A404C8" w:rsidP="00BB0CC4">
      <w:pPr>
        <w:suppressAutoHyphens/>
        <w:spacing w:after="720"/>
        <w:rPr>
          <w:rFonts w:cstheme="minorHAnsi"/>
          <w:b/>
          <w:sz w:val="28"/>
          <w:szCs w:val="28"/>
        </w:rPr>
      </w:pPr>
      <w:r w:rsidRPr="002C517F">
        <w:rPr>
          <w:rFonts w:cstheme="minorHAnsi"/>
          <w:b/>
          <w:sz w:val="28"/>
          <w:szCs w:val="28"/>
        </w:rPr>
        <w:lastRenderedPageBreak/>
        <w:t>G</w:t>
      </w:r>
      <w:r w:rsidRPr="002C517F">
        <w:rPr>
          <w:rFonts w:cstheme="minorHAnsi"/>
          <w:b/>
          <w:sz w:val="28"/>
          <w:szCs w:val="28"/>
          <w:vertAlign w:val="subscript"/>
        </w:rPr>
        <w:t xml:space="preserve">3 </w:t>
      </w:r>
      <w:r w:rsidRPr="002C517F">
        <w:rPr>
          <w:rFonts w:cstheme="minorHAnsi"/>
          <w:b/>
          <w:sz w:val="28"/>
          <w:szCs w:val="28"/>
        </w:rPr>
        <w:t>– Akreditované kurzy CŽV</w:t>
      </w:r>
    </w:p>
    <w:p w14:paraId="45E7F090" w14:textId="0618A310" w:rsidR="00657DFD" w:rsidRPr="00A37CCB" w:rsidRDefault="00657DFD" w:rsidP="00BB0CC4">
      <w:pPr>
        <w:suppressAutoHyphens/>
        <w:spacing w:line="240" w:lineRule="auto"/>
        <w:rPr>
          <w:rFonts w:asciiTheme="minorHAnsi" w:hAnsiTheme="minorHAnsi" w:cstheme="minorHAnsi"/>
          <w:sz w:val="22"/>
          <w:szCs w:val="22"/>
        </w:rPr>
      </w:pPr>
      <w:r w:rsidRPr="00A37CCB">
        <w:rPr>
          <w:rFonts w:asciiTheme="minorHAnsi" w:hAnsiTheme="minorHAnsi" w:cstheme="minorHAnsi"/>
          <w:sz w:val="22"/>
          <w:szCs w:val="22"/>
        </w:rPr>
        <w:t xml:space="preserve">V rámci své třetí role organizuje </w:t>
      </w:r>
      <w:r w:rsidR="00703D27">
        <w:rPr>
          <w:rFonts w:asciiTheme="minorHAnsi" w:hAnsiTheme="minorHAnsi" w:cstheme="minorHAnsi"/>
          <w:sz w:val="22"/>
          <w:szCs w:val="22"/>
        </w:rPr>
        <w:t xml:space="preserve">UTB ve Zlíně </w:t>
      </w:r>
      <w:r w:rsidRPr="00A37CCB">
        <w:rPr>
          <w:rFonts w:asciiTheme="minorHAnsi" w:hAnsiTheme="minorHAnsi" w:cstheme="minorHAnsi"/>
          <w:sz w:val="22"/>
          <w:szCs w:val="22"/>
        </w:rPr>
        <w:t>mnoho popularizačních a vzdělávacích aktivit širok</w:t>
      </w:r>
      <w:r w:rsidR="00FF2016">
        <w:rPr>
          <w:rFonts w:asciiTheme="minorHAnsi" w:hAnsiTheme="minorHAnsi" w:cstheme="minorHAnsi"/>
          <w:sz w:val="22"/>
          <w:szCs w:val="22"/>
        </w:rPr>
        <w:t>é</w:t>
      </w:r>
      <w:r w:rsidRPr="00A37CCB">
        <w:rPr>
          <w:rFonts w:asciiTheme="minorHAnsi" w:hAnsiTheme="minorHAnsi" w:cstheme="minorHAnsi"/>
          <w:sz w:val="22"/>
          <w:szCs w:val="22"/>
        </w:rPr>
        <w:t xml:space="preserve"> cílov</w:t>
      </w:r>
      <w:r w:rsidR="00944D4D">
        <w:rPr>
          <w:rFonts w:asciiTheme="minorHAnsi" w:hAnsiTheme="minorHAnsi" w:cstheme="minorHAnsi"/>
          <w:sz w:val="22"/>
          <w:szCs w:val="22"/>
        </w:rPr>
        <w:t>é</w:t>
      </w:r>
      <w:r w:rsidRPr="00A37CCB">
        <w:rPr>
          <w:rFonts w:asciiTheme="minorHAnsi" w:hAnsiTheme="minorHAnsi" w:cstheme="minorHAnsi"/>
          <w:sz w:val="22"/>
          <w:szCs w:val="22"/>
        </w:rPr>
        <w:t xml:space="preserve"> skupin</w:t>
      </w:r>
      <w:r w:rsidR="00944D4D">
        <w:rPr>
          <w:rFonts w:asciiTheme="minorHAnsi" w:hAnsiTheme="minorHAnsi" w:cstheme="minorHAnsi"/>
          <w:sz w:val="22"/>
          <w:szCs w:val="22"/>
        </w:rPr>
        <w:t>y</w:t>
      </w:r>
      <w:r w:rsidRPr="00A37CCB">
        <w:rPr>
          <w:rFonts w:asciiTheme="minorHAnsi" w:hAnsiTheme="minorHAnsi" w:cstheme="minorHAnsi"/>
          <w:sz w:val="22"/>
          <w:szCs w:val="22"/>
        </w:rPr>
        <w:t>. Pro žáky středních škol jsou organizovány praktické stáže a odborné workshopy</w:t>
      </w:r>
      <w:r w:rsidR="00944D4D">
        <w:rPr>
          <w:rFonts w:asciiTheme="minorHAnsi" w:hAnsiTheme="minorHAnsi" w:cstheme="minorHAnsi"/>
          <w:sz w:val="22"/>
          <w:szCs w:val="22"/>
        </w:rPr>
        <w:t xml:space="preserve"> </w:t>
      </w:r>
      <w:r w:rsidRPr="00A37CCB">
        <w:rPr>
          <w:rFonts w:asciiTheme="minorHAnsi" w:hAnsiTheme="minorHAnsi" w:cstheme="minorHAnsi"/>
          <w:sz w:val="22"/>
          <w:szCs w:val="22"/>
        </w:rPr>
        <w:t>v laboratořích, dále přípravné kurzy pro maturanty a uchazeče o studium na vysoké škole. Pro širší veřejnost jsou to pak různé populárně</w:t>
      </w:r>
      <w:r w:rsidR="00944D4D">
        <w:rPr>
          <w:rFonts w:asciiTheme="minorHAnsi" w:hAnsiTheme="minorHAnsi" w:cstheme="minorHAnsi"/>
          <w:sz w:val="22"/>
          <w:szCs w:val="22"/>
        </w:rPr>
        <w:t>-</w:t>
      </w:r>
      <w:r w:rsidRPr="00A37CCB">
        <w:rPr>
          <w:rFonts w:asciiTheme="minorHAnsi" w:hAnsiTheme="minorHAnsi" w:cstheme="minorHAnsi"/>
          <w:sz w:val="22"/>
          <w:szCs w:val="22"/>
        </w:rPr>
        <w:t xml:space="preserve">naučné přednášky, workshopy, letní školy, </w:t>
      </w:r>
      <w:proofErr w:type="spellStart"/>
      <w:r w:rsidRPr="00A37CCB">
        <w:rPr>
          <w:rFonts w:asciiTheme="minorHAnsi" w:hAnsiTheme="minorHAnsi" w:cstheme="minorHAnsi"/>
          <w:sz w:val="22"/>
          <w:szCs w:val="22"/>
        </w:rPr>
        <w:t>webináře</w:t>
      </w:r>
      <w:proofErr w:type="spellEnd"/>
      <w:r w:rsidRPr="00A37CCB">
        <w:rPr>
          <w:rFonts w:asciiTheme="minorHAnsi" w:hAnsiTheme="minorHAnsi" w:cstheme="minorHAnsi"/>
          <w:sz w:val="22"/>
          <w:szCs w:val="22"/>
        </w:rPr>
        <w:t xml:space="preserve">, diskuzní panely, </w:t>
      </w:r>
      <w:proofErr w:type="spellStart"/>
      <w:r w:rsidRPr="00A37CCB">
        <w:rPr>
          <w:rFonts w:asciiTheme="minorHAnsi" w:hAnsiTheme="minorHAnsi" w:cstheme="minorHAnsi"/>
          <w:sz w:val="22"/>
          <w:szCs w:val="22"/>
        </w:rPr>
        <w:t>hackathony</w:t>
      </w:r>
      <w:proofErr w:type="spellEnd"/>
      <w:r w:rsidRPr="00A37CCB">
        <w:rPr>
          <w:rFonts w:asciiTheme="minorHAnsi" w:hAnsiTheme="minorHAnsi" w:cstheme="minorHAnsi"/>
          <w:sz w:val="22"/>
          <w:szCs w:val="22"/>
        </w:rPr>
        <w:t>, konference zaměřené na rozvoj manažerských dovedností, marketingové komunikace, audiovizi a animovanou tvorbu, design, na podporu podnikání a podnikavosti a další.</w:t>
      </w:r>
    </w:p>
    <w:p w14:paraId="6F9C32CE" w14:textId="2CB90AFA" w:rsidR="002C517F" w:rsidRDefault="002C517F" w:rsidP="002C517F">
      <w:pPr>
        <w:pStyle w:val="Zkladntext"/>
        <w:suppressAutoHyphens/>
        <w:spacing w:before="0" w:after="120"/>
        <w:jc w:val="both"/>
        <w:rPr>
          <w:rFonts w:asciiTheme="minorHAnsi" w:hAnsiTheme="minorHAnsi" w:cstheme="minorHAnsi"/>
          <w:b w:val="0"/>
          <w:sz w:val="22"/>
          <w:szCs w:val="22"/>
        </w:rPr>
      </w:pPr>
      <w:r w:rsidRPr="002C517F">
        <w:rPr>
          <w:rFonts w:ascii="Calibri" w:hAnsi="Calibri" w:cs="Calibri"/>
          <w:b w:val="0"/>
          <w:sz w:val="22"/>
          <w:szCs w:val="22"/>
        </w:rPr>
        <w:t>Institut celoživotního vzdělávání UTB ve Zlíně, který je celouniverzitní metodickou a koordinační jednotkou pro CŽV</w:t>
      </w:r>
      <w:r w:rsidRPr="002C517F">
        <w:rPr>
          <w:rFonts w:ascii="Calibri" w:hAnsi="Calibri" w:cs="Calibri"/>
          <w:b w:val="0"/>
          <w:bCs w:val="0"/>
          <w:sz w:val="22"/>
          <w:szCs w:val="22"/>
        </w:rPr>
        <w:t xml:space="preserve">, </w:t>
      </w:r>
      <w:r w:rsidRPr="002C517F">
        <w:rPr>
          <w:rFonts w:ascii="Calibri" w:hAnsi="Calibri" w:cs="Calibri"/>
          <w:b w:val="0"/>
          <w:sz w:val="22"/>
          <w:szCs w:val="22"/>
        </w:rPr>
        <w:t>podporova</w:t>
      </w:r>
      <w:r w:rsidRPr="002C517F">
        <w:rPr>
          <w:rFonts w:ascii="Calibri" w:hAnsi="Calibri" w:cs="Calibri"/>
          <w:b w:val="0"/>
          <w:bCs w:val="0"/>
          <w:sz w:val="22"/>
          <w:szCs w:val="22"/>
        </w:rPr>
        <w:t>l</w:t>
      </w:r>
      <w:r w:rsidRPr="002C517F">
        <w:rPr>
          <w:rFonts w:ascii="Calibri" w:hAnsi="Calibri" w:cs="Calibri"/>
          <w:b w:val="0"/>
          <w:sz w:val="22"/>
          <w:szCs w:val="22"/>
        </w:rPr>
        <w:t xml:space="preserve"> součásti univerzity při tvorbě nových i realizaci stávajících programů CŽV</w:t>
      </w:r>
      <w:r w:rsidRPr="002C517F">
        <w:rPr>
          <w:rFonts w:ascii="Calibri" w:hAnsi="Calibri" w:cs="Calibri"/>
          <w:b w:val="0"/>
          <w:bCs w:val="0"/>
          <w:sz w:val="22"/>
          <w:szCs w:val="22"/>
        </w:rPr>
        <w:t xml:space="preserve">. </w:t>
      </w:r>
      <w:r w:rsidRPr="002C517F">
        <w:rPr>
          <w:rFonts w:asciiTheme="minorHAnsi" w:hAnsiTheme="minorHAnsi" w:cstheme="minorHAnsi"/>
          <w:b w:val="0"/>
          <w:sz w:val="22"/>
          <w:szCs w:val="22"/>
        </w:rPr>
        <w:t>V průběhu roku 2023 probíhaly práce na rozvoji nových programů CŽV. Celkem 5 nových kurzů orientovaných profesně vznik</w:t>
      </w:r>
      <w:r w:rsidRPr="002C517F">
        <w:rPr>
          <w:rFonts w:asciiTheme="minorHAnsi" w:hAnsiTheme="minorHAnsi" w:cstheme="minorHAnsi"/>
          <w:b w:val="0"/>
          <w:bCs w:val="0"/>
          <w:sz w:val="22"/>
          <w:szCs w:val="22"/>
        </w:rPr>
        <w:t xml:space="preserve">alo </w:t>
      </w:r>
      <w:r w:rsidRPr="002C517F">
        <w:rPr>
          <w:rFonts w:asciiTheme="minorHAnsi" w:hAnsiTheme="minorHAnsi" w:cstheme="minorHAnsi"/>
          <w:b w:val="0"/>
          <w:sz w:val="22"/>
          <w:szCs w:val="22"/>
        </w:rPr>
        <w:t xml:space="preserve">v rámci dvouletého projektu z Národního plánu obnovy, který UTB realizuje od roku 2022. Tyto kurzy budou založeny na bázi </w:t>
      </w:r>
      <w:proofErr w:type="spellStart"/>
      <w:r w:rsidRPr="002C517F">
        <w:rPr>
          <w:rFonts w:asciiTheme="minorHAnsi" w:hAnsiTheme="minorHAnsi" w:cstheme="minorHAnsi"/>
          <w:b w:val="0"/>
          <w:sz w:val="22"/>
          <w:szCs w:val="22"/>
        </w:rPr>
        <w:t>mikrocertifikátů</w:t>
      </w:r>
      <w:proofErr w:type="spellEnd"/>
      <w:r w:rsidRPr="002C517F">
        <w:rPr>
          <w:rFonts w:asciiTheme="minorHAnsi" w:hAnsiTheme="minorHAnsi" w:cstheme="minorHAnsi"/>
          <w:b w:val="0"/>
          <w:sz w:val="22"/>
          <w:szCs w:val="22"/>
        </w:rPr>
        <w:t>. Další 3 nové profesní kurzy vyvinul</w:t>
      </w:r>
      <w:r w:rsidR="005C4F1B">
        <w:rPr>
          <w:rFonts w:asciiTheme="minorHAnsi" w:hAnsiTheme="minorHAnsi" w:cstheme="minorHAnsi"/>
          <w:b w:val="0"/>
          <w:sz w:val="22"/>
          <w:szCs w:val="22"/>
        </w:rPr>
        <w:t xml:space="preserve"> </w:t>
      </w:r>
      <w:r w:rsidR="005C4F1B" w:rsidRPr="005C4F1B">
        <w:rPr>
          <w:rFonts w:asciiTheme="minorHAnsi" w:hAnsiTheme="minorHAnsi" w:cstheme="minorHAnsi"/>
          <w:b w:val="0"/>
          <w:sz w:val="22"/>
          <w:szCs w:val="22"/>
        </w:rPr>
        <w:t>UNI/CPS</w:t>
      </w:r>
      <w:r w:rsidRPr="002C517F">
        <w:rPr>
          <w:rFonts w:asciiTheme="minorHAnsi" w:hAnsiTheme="minorHAnsi" w:cstheme="minorHAnsi"/>
          <w:b w:val="0"/>
          <w:sz w:val="22"/>
          <w:szCs w:val="22"/>
        </w:rPr>
        <w:t>. Ve sledovaném období vznikl rovněž Kurz znakového jazyka. V roce 2023 proběhlo celkem 13 kurzů CŽV orientovaných na výkon povolání a 16 kurzů CŽV orientovaných zájmově. Těchto 29 kurzů CŽV se zúčastnilo celkem 478 osob. Profesní kurzy byly realizovány nejvíce v oblasti společenských věd, dále v oblasti techniky, výroby a stavebnictví a v neposlední řadě v oblasti informačních technologií. Naprostá většina zájmových kurzů spadala do kategorie humanitních věd a umění. Jak</w:t>
      </w:r>
      <w:r w:rsidRPr="00A37CCB">
        <w:rPr>
          <w:rFonts w:asciiTheme="minorHAnsi" w:hAnsiTheme="minorHAnsi" w:cstheme="minorHAnsi"/>
          <w:b w:val="0"/>
          <w:sz w:val="22"/>
          <w:szCs w:val="22"/>
        </w:rPr>
        <w:t xml:space="preserve"> ukazuje Tab. </w:t>
      </w:r>
      <w:r w:rsidR="007E66A7">
        <w:rPr>
          <w:rFonts w:asciiTheme="minorHAnsi" w:hAnsiTheme="minorHAnsi" w:cstheme="minorHAnsi"/>
          <w:b w:val="0"/>
          <w:sz w:val="22"/>
          <w:szCs w:val="22"/>
        </w:rPr>
        <w:t>51</w:t>
      </w:r>
      <w:r w:rsidRPr="00A37CCB">
        <w:rPr>
          <w:rFonts w:asciiTheme="minorHAnsi" w:hAnsiTheme="minorHAnsi" w:cstheme="minorHAnsi"/>
          <w:b w:val="0"/>
          <w:sz w:val="22"/>
          <w:szCs w:val="22"/>
        </w:rPr>
        <w:t>.</w:t>
      </w:r>
      <w:r>
        <w:rPr>
          <w:rFonts w:asciiTheme="minorHAnsi" w:hAnsiTheme="minorHAnsi" w:cstheme="minorHAnsi"/>
          <w:b w:val="0"/>
          <w:sz w:val="22"/>
          <w:szCs w:val="22"/>
        </w:rPr>
        <w:t>,</w:t>
      </w:r>
      <w:r w:rsidRPr="00A37CCB">
        <w:rPr>
          <w:rFonts w:asciiTheme="minorHAnsi" w:hAnsiTheme="minorHAnsi" w:cstheme="minorHAnsi"/>
          <w:b w:val="0"/>
          <w:sz w:val="22"/>
          <w:szCs w:val="22"/>
        </w:rPr>
        <w:t xml:space="preserve"> řada kurzů CŽV </w:t>
      </w:r>
      <w:r>
        <w:rPr>
          <w:rFonts w:asciiTheme="minorHAnsi" w:hAnsiTheme="minorHAnsi" w:cstheme="minorHAnsi"/>
          <w:b w:val="0"/>
          <w:sz w:val="22"/>
          <w:szCs w:val="22"/>
        </w:rPr>
        <w:t xml:space="preserve">plánovaných </w:t>
      </w:r>
      <w:r w:rsidRPr="00A37CCB">
        <w:rPr>
          <w:rFonts w:asciiTheme="minorHAnsi" w:hAnsiTheme="minorHAnsi" w:cstheme="minorHAnsi"/>
          <w:b w:val="0"/>
          <w:sz w:val="22"/>
          <w:szCs w:val="22"/>
        </w:rPr>
        <w:t>v letech 2020–2022 musela být z důvodu pandemie způsobené koronavirem SARS-CoV-2 zrušena nebo výrazně omezena a na výkon</w:t>
      </w:r>
      <w:r>
        <w:rPr>
          <w:rFonts w:asciiTheme="minorHAnsi" w:hAnsiTheme="minorHAnsi" w:cstheme="minorHAnsi"/>
          <w:b w:val="0"/>
          <w:sz w:val="22"/>
          <w:szCs w:val="22"/>
        </w:rPr>
        <w:t>y</w:t>
      </w:r>
      <w:r w:rsidRPr="00A37CCB">
        <w:rPr>
          <w:rFonts w:asciiTheme="minorHAnsi" w:hAnsiTheme="minorHAnsi" w:cstheme="minorHAnsi"/>
          <w:b w:val="0"/>
          <w:sz w:val="22"/>
          <w:szCs w:val="22"/>
        </w:rPr>
        <w:t xml:space="preserve"> z</w:t>
      </w:r>
      <w:r>
        <w:rPr>
          <w:rFonts w:asciiTheme="minorHAnsi" w:hAnsiTheme="minorHAnsi" w:cstheme="minorHAnsi"/>
          <w:b w:val="0"/>
          <w:sz w:val="22"/>
          <w:szCs w:val="22"/>
        </w:rPr>
        <w:t xml:space="preserve"> roku </w:t>
      </w:r>
      <w:r w:rsidRPr="00A37CCB">
        <w:rPr>
          <w:rFonts w:asciiTheme="minorHAnsi" w:hAnsiTheme="minorHAnsi" w:cstheme="minorHAnsi"/>
          <w:b w:val="0"/>
          <w:sz w:val="22"/>
          <w:szCs w:val="22"/>
        </w:rPr>
        <w:t xml:space="preserve">2019 se </w:t>
      </w:r>
      <w:r>
        <w:rPr>
          <w:rFonts w:asciiTheme="minorHAnsi" w:hAnsiTheme="minorHAnsi" w:cstheme="minorHAnsi"/>
          <w:b w:val="0"/>
          <w:sz w:val="22"/>
          <w:szCs w:val="22"/>
        </w:rPr>
        <w:t xml:space="preserve">UTB ve Zlíně </w:t>
      </w:r>
      <w:r w:rsidRPr="00A37CCB">
        <w:rPr>
          <w:rFonts w:asciiTheme="minorHAnsi" w:hAnsiTheme="minorHAnsi" w:cstheme="minorHAnsi"/>
          <w:b w:val="0"/>
          <w:sz w:val="22"/>
          <w:szCs w:val="22"/>
        </w:rPr>
        <w:t xml:space="preserve">vrací velmi pomalu. </w:t>
      </w:r>
    </w:p>
    <w:p w14:paraId="43987FCE" w14:textId="4E44A64D" w:rsidR="00657DFD" w:rsidRPr="002642B3" w:rsidRDefault="00657DFD" w:rsidP="00BB0CC4">
      <w:pPr>
        <w:pStyle w:val="Zkladntext"/>
        <w:suppressAutoHyphens/>
        <w:spacing w:before="0" w:after="120"/>
        <w:jc w:val="both"/>
        <w:rPr>
          <w:rFonts w:asciiTheme="minorHAnsi" w:hAnsiTheme="minorHAnsi"/>
          <w:b w:val="0"/>
          <w:sz w:val="22"/>
          <w:szCs w:val="20"/>
        </w:rPr>
      </w:pPr>
      <w:r>
        <w:rPr>
          <w:rFonts w:asciiTheme="minorHAnsi" w:hAnsiTheme="minorHAnsi"/>
          <w:sz w:val="20"/>
          <w:szCs w:val="20"/>
        </w:rPr>
        <w:br/>
      </w:r>
      <w:r w:rsidRPr="00401BC1">
        <w:rPr>
          <w:rFonts w:asciiTheme="minorHAnsi" w:hAnsiTheme="minorHAnsi"/>
          <w:sz w:val="20"/>
          <w:szCs w:val="20"/>
        </w:rPr>
        <w:t xml:space="preserve">Tab. </w:t>
      </w:r>
      <w:r w:rsidR="007E66A7">
        <w:rPr>
          <w:rFonts w:asciiTheme="minorHAnsi" w:hAnsiTheme="minorHAnsi"/>
          <w:sz w:val="20"/>
          <w:szCs w:val="20"/>
        </w:rPr>
        <w:t>51</w:t>
      </w:r>
      <w:r w:rsidRPr="00401BC1">
        <w:rPr>
          <w:rFonts w:asciiTheme="minorHAnsi" w:hAnsiTheme="minorHAnsi"/>
          <w:sz w:val="20"/>
          <w:szCs w:val="20"/>
        </w:rPr>
        <w:t>. Počet</w:t>
      </w:r>
      <w:r w:rsidR="00962CF6">
        <w:rPr>
          <w:rFonts w:asciiTheme="minorHAnsi" w:hAnsiTheme="minorHAnsi"/>
          <w:sz w:val="20"/>
          <w:szCs w:val="20"/>
        </w:rPr>
        <w:t xml:space="preserve"> </w:t>
      </w:r>
      <w:r w:rsidR="000D2AD9">
        <w:rPr>
          <w:rFonts w:asciiTheme="minorHAnsi" w:hAnsiTheme="minorHAnsi"/>
          <w:sz w:val="20"/>
          <w:szCs w:val="20"/>
        </w:rPr>
        <w:t>profesních</w:t>
      </w:r>
      <w:r w:rsidR="0023337E">
        <w:rPr>
          <w:rFonts w:asciiTheme="minorHAnsi" w:hAnsiTheme="minorHAnsi"/>
          <w:sz w:val="20"/>
          <w:szCs w:val="20"/>
        </w:rPr>
        <w:t xml:space="preserve"> a </w:t>
      </w:r>
      <w:r w:rsidR="000D2AD9">
        <w:rPr>
          <w:rFonts w:asciiTheme="minorHAnsi" w:hAnsiTheme="minorHAnsi"/>
          <w:sz w:val="20"/>
          <w:szCs w:val="20"/>
        </w:rPr>
        <w:t xml:space="preserve">zájmových </w:t>
      </w:r>
      <w:r w:rsidRPr="00401BC1">
        <w:rPr>
          <w:rFonts w:asciiTheme="minorHAnsi" w:hAnsiTheme="minorHAnsi"/>
          <w:sz w:val="20"/>
          <w:szCs w:val="20"/>
        </w:rPr>
        <w:t xml:space="preserve">kurzů CŽV </w:t>
      </w:r>
    </w:p>
    <w:tbl>
      <w:tblPr>
        <w:tblStyle w:val="Tabulkasmkou4zvraznn21"/>
        <w:tblW w:w="8764" w:type="dxa"/>
        <w:tblLook w:val="04A0" w:firstRow="1" w:lastRow="0" w:firstColumn="1" w:lastColumn="0" w:noHBand="0" w:noVBand="1"/>
      </w:tblPr>
      <w:tblGrid>
        <w:gridCol w:w="2527"/>
        <w:gridCol w:w="1303"/>
        <w:gridCol w:w="1301"/>
        <w:gridCol w:w="1301"/>
        <w:gridCol w:w="1301"/>
        <w:gridCol w:w="1031"/>
      </w:tblGrid>
      <w:tr w:rsidR="00657DFD" w:rsidRPr="004D0A18" w14:paraId="7C1AF230" w14:textId="77777777" w:rsidTr="00657DFD">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4C6BCF16" w14:textId="77777777" w:rsidR="00657DFD" w:rsidRPr="0051452E" w:rsidRDefault="00657DFD" w:rsidP="00BB0CC4">
            <w:pPr>
              <w:suppressAutoHyphens/>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303" w:type="dxa"/>
            <w:vAlign w:val="center"/>
          </w:tcPr>
          <w:p w14:paraId="5EF4633F" w14:textId="1A188EF2" w:rsidR="00657DFD" w:rsidRPr="0051452E" w:rsidRDefault="00A4332A"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2019</w:t>
            </w:r>
          </w:p>
        </w:tc>
        <w:tc>
          <w:tcPr>
            <w:tcW w:w="1301" w:type="dxa"/>
            <w:vAlign w:val="center"/>
          </w:tcPr>
          <w:p w14:paraId="60904313" w14:textId="2ACAE666"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w:t>
            </w:r>
            <w:r w:rsidR="00A4332A">
              <w:rPr>
                <w:rFonts w:ascii="Calibri" w:hAnsi="Calibri"/>
                <w:sz w:val="18"/>
                <w:szCs w:val="18"/>
              </w:rPr>
              <w:t>20</w:t>
            </w:r>
          </w:p>
        </w:tc>
        <w:tc>
          <w:tcPr>
            <w:tcW w:w="1301" w:type="dxa"/>
            <w:vAlign w:val="center"/>
          </w:tcPr>
          <w:p w14:paraId="196A0BEB" w14:textId="1F092474"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w:t>
            </w:r>
            <w:r w:rsidR="00A4332A">
              <w:rPr>
                <w:rFonts w:ascii="Calibri" w:hAnsi="Calibri"/>
                <w:sz w:val="18"/>
                <w:szCs w:val="18"/>
              </w:rPr>
              <w:t>1</w:t>
            </w:r>
          </w:p>
        </w:tc>
        <w:tc>
          <w:tcPr>
            <w:tcW w:w="1301" w:type="dxa"/>
            <w:vAlign w:val="center"/>
          </w:tcPr>
          <w:p w14:paraId="1457EBF3" w14:textId="6960FC7F" w:rsidR="00657DFD" w:rsidRPr="0051452E"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2</w:t>
            </w:r>
          </w:p>
        </w:tc>
        <w:tc>
          <w:tcPr>
            <w:tcW w:w="1031" w:type="dxa"/>
            <w:vAlign w:val="center"/>
          </w:tcPr>
          <w:p w14:paraId="0C0377E3" w14:textId="0D0B59BC" w:rsidR="00657DFD" w:rsidRDefault="00657DFD" w:rsidP="00BB0CC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w:t>
            </w:r>
            <w:r w:rsidR="00A4332A">
              <w:rPr>
                <w:rFonts w:ascii="Calibri" w:hAnsi="Calibri"/>
                <w:sz w:val="18"/>
                <w:szCs w:val="18"/>
              </w:rPr>
              <w:t>3</w:t>
            </w:r>
          </w:p>
        </w:tc>
      </w:tr>
      <w:tr w:rsidR="00A4332A" w:rsidRPr="004D0A18" w14:paraId="7C01B8F1"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30CA1A84" w14:textId="61337FB4" w:rsidR="00A4332A" w:rsidRPr="00613D54" w:rsidRDefault="00A4332A" w:rsidP="00A4332A">
            <w:pPr>
              <w:suppressAutoHyphens/>
              <w:spacing w:after="0" w:line="240" w:lineRule="auto"/>
              <w:jc w:val="left"/>
              <w:rPr>
                <w:rFonts w:asciiTheme="minorHAnsi" w:hAnsiTheme="minorHAnsi"/>
                <w:sz w:val="18"/>
                <w:szCs w:val="18"/>
              </w:rPr>
            </w:pPr>
            <w:r w:rsidRPr="00613D54">
              <w:rPr>
                <w:rFonts w:asciiTheme="minorHAnsi" w:hAnsiTheme="minorHAnsi"/>
                <w:sz w:val="18"/>
                <w:szCs w:val="20"/>
              </w:rPr>
              <w:t xml:space="preserve">Počet </w:t>
            </w:r>
            <w:r w:rsidR="00962CF6">
              <w:rPr>
                <w:rFonts w:asciiTheme="minorHAnsi" w:hAnsiTheme="minorHAnsi"/>
                <w:sz w:val="18"/>
                <w:szCs w:val="20"/>
              </w:rPr>
              <w:t xml:space="preserve">všech </w:t>
            </w:r>
            <w:r w:rsidRPr="00613D54">
              <w:rPr>
                <w:rFonts w:asciiTheme="minorHAnsi" w:hAnsiTheme="minorHAnsi"/>
                <w:sz w:val="18"/>
                <w:szCs w:val="20"/>
              </w:rPr>
              <w:t>kurzů CŽV a U3V celkem</w:t>
            </w:r>
          </w:p>
        </w:tc>
        <w:tc>
          <w:tcPr>
            <w:tcW w:w="1303" w:type="dxa"/>
            <w:shd w:val="clear" w:color="auto" w:fill="FFFFFF" w:themeFill="background1"/>
            <w:vAlign w:val="center"/>
          </w:tcPr>
          <w:p w14:paraId="54681630" w14:textId="7D70F8B8"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250</w:t>
            </w:r>
          </w:p>
        </w:tc>
        <w:tc>
          <w:tcPr>
            <w:tcW w:w="1301" w:type="dxa"/>
            <w:shd w:val="clear" w:color="auto" w:fill="FFFFFF" w:themeFill="background1"/>
            <w:vAlign w:val="center"/>
          </w:tcPr>
          <w:p w14:paraId="38282048" w14:textId="69D64F36"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116</w:t>
            </w:r>
          </w:p>
        </w:tc>
        <w:tc>
          <w:tcPr>
            <w:tcW w:w="1301" w:type="dxa"/>
            <w:shd w:val="clear" w:color="auto" w:fill="FFFFFF" w:themeFill="background1"/>
            <w:vAlign w:val="center"/>
          </w:tcPr>
          <w:p w14:paraId="766B32C2" w14:textId="514D6035"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126</w:t>
            </w:r>
          </w:p>
        </w:tc>
        <w:tc>
          <w:tcPr>
            <w:tcW w:w="1301" w:type="dxa"/>
            <w:shd w:val="clear" w:color="auto" w:fill="FFFFFF" w:themeFill="background1"/>
            <w:vAlign w:val="center"/>
          </w:tcPr>
          <w:p w14:paraId="09873D0F" w14:textId="1F99AFC9"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89</w:t>
            </w:r>
          </w:p>
        </w:tc>
        <w:tc>
          <w:tcPr>
            <w:tcW w:w="1031" w:type="dxa"/>
            <w:shd w:val="clear" w:color="auto" w:fill="FFFFFF" w:themeFill="background1"/>
            <w:vAlign w:val="center"/>
          </w:tcPr>
          <w:p w14:paraId="243E103D" w14:textId="0785A695" w:rsidR="00A4332A" w:rsidRPr="00B87738" w:rsidRDefault="002C517F"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105</w:t>
            </w:r>
          </w:p>
        </w:tc>
      </w:tr>
      <w:tr w:rsidR="00A4332A" w:rsidRPr="004D0A18" w14:paraId="78DF46A9" w14:textId="77777777" w:rsidTr="00657DFD">
        <w:trPr>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6920EC03" w14:textId="62E04E23"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CŽV</w:t>
            </w:r>
          </w:p>
        </w:tc>
        <w:tc>
          <w:tcPr>
            <w:tcW w:w="1303" w:type="dxa"/>
            <w:shd w:val="clear" w:color="auto" w:fill="FFFFFF" w:themeFill="background1"/>
            <w:vAlign w:val="center"/>
          </w:tcPr>
          <w:p w14:paraId="2F0B0FAC" w14:textId="65F98111"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190</w:t>
            </w:r>
          </w:p>
        </w:tc>
        <w:tc>
          <w:tcPr>
            <w:tcW w:w="1301" w:type="dxa"/>
            <w:shd w:val="clear" w:color="auto" w:fill="FFFFFF" w:themeFill="background1"/>
            <w:vAlign w:val="center"/>
          </w:tcPr>
          <w:p w14:paraId="5665187E" w14:textId="408D385A"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c>
          <w:tcPr>
            <w:tcW w:w="1301" w:type="dxa"/>
            <w:shd w:val="clear" w:color="auto" w:fill="FFFFFF" w:themeFill="background1"/>
            <w:vAlign w:val="center"/>
          </w:tcPr>
          <w:p w14:paraId="7F697FE6" w14:textId="175BDC2D"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sidRPr="00B87738">
              <w:rPr>
                <w:rFonts w:asciiTheme="minorHAnsi" w:hAnsiTheme="minorHAnsi"/>
                <w:sz w:val="18"/>
                <w:szCs w:val="22"/>
              </w:rPr>
              <w:t>78</w:t>
            </w:r>
          </w:p>
        </w:tc>
        <w:tc>
          <w:tcPr>
            <w:tcW w:w="1301" w:type="dxa"/>
            <w:shd w:val="clear" w:color="auto" w:fill="FFFFFF" w:themeFill="background1"/>
            <w:vAlign w:val="center"/>
          </w:tcPr>
          <w:p w14:paraId="0D5C8A80" w14:textId="20745A7E" w:rsidR="00A4332A" w:rsidRPr="0051452E" w:rsidRDefault="00A4332A"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33</w:t>
            </w:r>
          </w:p>
        </w:tc>
        <w:tc>
          <w:tcPr>
            <w:tcW w:w="1031" w:type="dxa"/>
            <w:shd w:val="clear" w:color="auto" w:fill="FFFFFF" w:themeFill="background1"/>
            <w:vAlign w:val="center"/>
          </w:tcPr>
          <w:p w14:paraId="323A125D" w14:textId="1930D84A" w:rsidR="00A4332A" w:rsidRPr="00B87738" w:rsidRDefault="002C517F" w:rsidP="00A4332A">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29</w:t>
            </w:r>
          </w:p>
        </w:tc>
      </w:tr>
      <w:tr w:rsidR="00A4332A" w:rsidRPr="004D0A18" w14:paraId="2DDED0BE" w14:textId="77777777" w:rsidTr="00657DFD">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527" w:type="dxa"/>
            <w:shd w:val="clear" w:color="auto" w:fill="FFFFFF" w:themeFill="background1"/>
            <w:vAlign w:val="center"/>
          </w:tcPr>
          <w:p w14:paraId="28A6A92C" w14:textId="01121980" w:rsidR="00A4332A" w:rsidRPr="00613D54" w:rsidRDefault="00A4332A" w:rsidP="00A4332A">
            <w:pPr>
              <w:suppressAutoHyphens/>
              <w:spacing w:after="0" w:line="240" w:lineRule="auto"/>
              <w:jc w:val="left"/>
              <w:rPr>
                <w:rFonts w:asciiTheme="minorHAnsi" w:hAnsiTheme="minorHAnsi"/>
                <w:sz w:val="18"/>
                <w:szCs w:val="20"/>
              </w:rPr>
            </w:pPr>
            <w:r w:rsidRPr="00613D54">
              <w:rPr>
                <w:rFonts w:asciiTheme="minorHAnsi" w:hAnsiTheme="minorHAnsi"/>
                <w:sz w:val="18"/>
                <w:szCs w:val="20"/>
              </w:rPr>
              <w:t>Počet kurzů U3V</w:t>
            </w:r>
          </w:p>
        </w:tc>
        <w:tc>
          <w:tcPr>
            <w:tcW w:w="1303" w:type="dxa"/>
            <w:shd w:val="clear" w:color="auto" w:fill="FFFFFF" w:themeFill="background1"/>
            <w:vAlign w:val="center"/>
          </w:tcPr>
          <w:p w14:paraId="1CB4C67E" w14:textId="2AC04587"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60</w:t>
            </w:r>
          </w:p>
        </w:tc>
        <w:tc>
          <w:tcPr>
            <w:tcW w:w="1301" w:type="dxa"/>
            <w:shd w:val="clear" w:color="auto" w:fill="FFFFFF" w:themeFill="background1"/>
            <w:vAlign w:val="center"/>
          </w:tcPr>
          <w:p w14:paraId="5E2F8A84" w14:textId="5BD33AA3" w:rsidR="00A4332A"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45</w:t>
            </w:r>
          </w:p>
        </w:tc>
        <w:tc>
          <w:tcPr>
            <w:tcW w:w="1301" w:type="dxa"/>
            <w:shd w:val="clear" w:color="auto" w:fill="FFFFFF" w:themeFill="background1"/>
            <w:vAlign w:val="center"/>
          </w:tcPr>
          <w:p w14:paraId="60E1D360" w14:textId="5385E076" w:rsidR="00A4332A" w:rsidRPr="0051452E"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48</w:t>
            </w:r>
          </w:p>
        </w:tc>
        <w:tc>
          <w:tcPr>
            <w:tcW w:w="1301" w:type="dxa"/>
            <w:shd w:val="clear" w:color="auto" w:fill="FFFFFF" w:themeFill="background1"/>
            <w:vAlign w:val="center"/>
          </w:tcPr>
          <w:p w14:paraId="5276F984" w14:textId="07E0B9F2" w:rsidR="00A4332A" w:rsidRPr="00B87738" w:rsidRDefault="00A4332A"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56</w:t>
            </w:r>
          </w:p>
        </w:tc>
        <w:tc>
          <w:tcPr>
            <w:tcW w:w="1031" w:type="dxa"/>
            <w:shd w:val="clear" w:color="auto" w:fill="FFFFFF" w:themeFill="background1"/>
            <w:vAlign w:val="center"/>
          </w:tcPr>
          <w:p w14:paraId="394F2F85" w14:textId="7E272011" w:rsidR="00A4332A" w:rsidRDefault="002C517F" w:rsidP="00A4332A">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76</w:t>
            </w:r>
          </w:p>
        </w:tc>
      </w:tr>
    </w:tbl>
    <w:p w14:paraId="57FAD12E" w14:textId="4E21C23F" w:rsidR="00657DFD" w:rsidRPr="0051452E" w:rsidRDefault="00657DFD" w:rsidP="00BB0CC4">
      <w:pPr>
        <w:suppressAutoHyphens/>
        <w:spacing w:after="0" w:line="240" w:lineRule="auto"/>
        <w:rPr>
          <w:sz w:val="22"/>
        </w:rPr>
      </w:pPr>
      <w:r w:rsidRPr="0051452E">
        <w:rPr>
          <w:rFonts w:asciiTheme="minorHAnsi" w:hAnsiTheme="minorHAnsi"/>
          <w:i/>
          <w:sz w:val="18"/>
          <w:szCs w:val="20"/>
        </w:rPr>
        <w:t xml:space="preserve">Komentář/poznámky: </w:t>
      </w:r>
      <w:r>
        <w:rPr>
          <w:rFonts w:ascii="Calibri" w:hAnsi="Calibri"/>
          <w:i/>
          <w:sz w:val="18"/>
          <w:szCs w:val="20"/>
        </w:rPr>
        <w:t xml:space="preserve">Data dle Metodiky MŠMT, </w:t>
      </w:r>
      <w:r w:rsidRPr="0051452E">
        <w:rPr>
          <w:rFonts w:ascii="Calibri" w:hAnsi="Calibri"/>
          <w:i/>
          <w:sz w:val="18"/>
          <w:szCs w:val="20"/>
        </w:rPr>
        <w:t>MPSV</w:t>
      </w:r>
      <w:r>
        <w:rPr>
          <w:rFonts w:ascii="Calibri" w:hAnsi="Calibri"/>
          <w:i/>
          <w:sz w:val="18"/>
          <w:szCs w:val="20"/>
        </w:rPr>
        <w:t xml:space="preserve"> a MVČR</w:t>
      </w:r>
      <w:r w:rsidRPr="0051452E">
        <w:rPr>
          <w:rFonts w:ascii="Calibri" w:hAnsi="Calibri"/>
          <w:i/>
          <w:sz w:val="18"/>
          <w:szCs w:val="20"/>
        </w:rPr>
        <w:t xml:space="preserve"> a z Výroční zprávy z roku 201</w:t>
      </w:r>
      <w:r w:rsidR="00A4332A">
        <w:rPr>
          <w:rFonts w:ascii="Calibri" w:hAnsi="Calibri"/>
          <w:i/>
          <w:sz w:val="18"/>
          <w:szCs w:val="20"/>
        </w:rPr>
        <w:t>9</w:t>
      </w:r>
      <w:r w:rsidRPr="0051452E">
        <w:rPr>
          <w:rFonts w:ascii="Calibri" w:hAnsi="Calibri"/>
          <w:i/>
          <w:sz w:val="18"/>
          <w:szCs w:val="20"/>
        </w:rPr>
        <w:t>, 20</w:t>
      </w:r>
      <w:r w:rsidR="00A4332A">
        <w:rPr>
          <w:rFonts w:ascii="Calibri" w:hAnsi="Calibri"/>
          <w:i/>
          <w:sz w:val="18"/>
          <w:szCs w:val="20"/>
        </w:rPr>
        <w:t>20</w:t>
      </w:r>
      <w:r>
        <w:rPr>
          <w:rFonts w:ascii="Calibri" w:hAnsi="Calibri"/>
          <w:i/>
          <w:sz w:val="18"/>
          <w:szCs w:val="20"/>
        </w:rPr>
        <w:t xml:space="preserve">, </w:t>
      </w:r>
      <w:r w:rsidRPr="0051452E">
        <w:rPr>
          <w:rFonts w:ascii="Calibri" w:hAnsi="Calibri"/>
          <w:i/>
          <w:sz w:val="18"/>
          <w:szCs w:val="20"/>
        </w:rPr>
        <w:t>202</w:t>
      </w:r>
      <w:r w:rsidR="00A4332A">
        <w:rPr>
          <w:rFonts w:ascii="Calibri" w:hAnsi="Calibri"/>
          <w:i/>
          <w:sz w:val="18"/>
          <w:szCs w:val="20"/>
        </w:rPr>
        <w:t>1</w:t>
      </w:r>
      <w:r>
        <w:rPr>
          <w:rFonts w:ascii="Calibri" w:hAnsi="Calibri"/>
          <w:i/>
          <w:sz w:val="18"/>
          <w:szCs w:val="20"/>
        </w:rPr>
        <w:t>, 202</w:t>
      </w:r>
      <w:r w:rsidR="00A4332A">
        <w:rPr>
          <w:rFonts w:ascii="Calibri" w:hAnsi="Calibri"/>
          <w:i/>
          <w:sz w:val="18"/>
          <w:szCs w:val="20"/>
        </w:rPr>
        <w:t>2</w:t>
      </w:r>
      <w:r>
        <w:rPr>
          <w:rFonts w:ascii="Calibri" w:hAnsi="Calibri"/>
          <w:i/>
          <w:sz w:val="18"/>
          <w:szCs w:val="20"/>
        </w:rPr>
        <w:t xml:space="preserve"> a 202</w:t>
      </w:r>
      <w:r w:rsidR="00A4332A">
        <w:rPr>
          <w:rFonts w:ascii="Calibri" w:hAnsi="Calibri"/>
          <w:i/>
          <w:sz w:val="18"/>
          <w:szCs w:val="20"/>
        </w:rPr>
        <w:t>3</w:t>
      </w:r>
      <w:r w:rsidRPr="0051452E">
        <w:rPr>
          <w:rFonts w:ascii="Calibri" w:hAnsi="Calibri"/>
          <w:i/>
          <w:sz w:val="18"/>
          <w:szCs w:val="20"/>
        </w:rPr>
        <w:t>.</w:t>
      </w:r>
    </w:p>
    <w:p w14:paraId="656A4B39" w14:textId="446933E5" w:rsidR="00364E28" w:rsidRDefault="00364E28" w:rsidP="00BB0CC4">
      <w:pPr>
        <w:pStyle w:val="Zkladntext"/>
        <w:suppressAutoHyphens/>
        <w:spacing w:before="0" w:after="120"/>
        <w:jc w:val="both"/>
        <w:rPr>
          <w:rFonts w:asciiTheme="minorHAnsi" w:hAnsiTheme="minorHAnsi" w:cstheme="minorHAnsi"/>
          <w:b w:val="0"/>
          <w:sz w:val="22"/>
          <w:szCs w:val="22"/>
        </w:rPr>
      </w:pPr>
    </w:p>
    <w:p w14:paraId="12F8B8A1" w14:textId="77777777" w:rsidR="0051452E" w:rsidRPr="00B531A7" w:rsidRDefault="0051452E" w:rsidP="00BB0CC4">
      <w:pPr>
        <w:pStyle w:val="Zkladntext"/>
        <w:suppressAutoHyphens/>
        <w:spacing w:before="0" w:after="120"/>
        <w:jc w:val="both"/>
        <w:rPr>
          <w:rFonts w:asciiTheme="minorHAnsi" w:hAnsiTheme="minorHAnsi" w:cstheme="minorHAnsi"/>
          <w:b w:val="0"/>
          <w:sz w:val="22"/>
          <w:szCs w:val="22"/>
        </w:rPr>
      </w:pPr>
    </w:p>
    <w:p w14:paraId="7AB13131" w14:textId="77777777" w:rsidR="008A40CA" w:rsidRDefault="008A40CA" w:rsidP="00BB0CC4">
      <w:pPr>
        <w:suppressAutoHyphens/>
        <w:spacing w:after="1800" w:line="240" w:lineRule="auto"/>
        <w:rPr>
          <w:rFonts w:cstheme="minorHAnsi"/>
          <w:b/>
          <w:sz w:val="28"/>
          <w:szCs w:val="28"/>
        </w:rPr>
      </w:pPr>
    </w:p>
    <w:p w14:paraId="24F5E600" w14:textId="2AD111BD" w:rsidR="008A40CA" w:rsidRPr="007D2451" w:rsidRDefault="007A354F" w:rsidP="00BB0CC4">
      <w:pPr>
        <w:suppressAutoHyphens/>
        <w:spacing w:after="720"/>
        <w:jc w:val="left"/>
        <w:rPr>
          <w:rFonts w:cstheme="minorHAnsi"/>
          <w:b/>
          <w:sz w:val="28"/>
          <w:szCs w:val="28"/>
        </w:rPr>
      </w:pPr>
      <w:r>
        <w:rPr>
          <w:rFonts w:cstheme="minorHAnsi"/>
          <w:b/>
          <w:sz w:val="28"/>
          <w:szCs w:val="28"/>
        </w:rPr>
        <w:br w:type="page"/>
      </w:r>
      <w:r w:rsidR="008A40CA" w:rsidRPr="006430A3">
        <w:rPr>
          <w:rFonts w:cstheme="minorHAnsi"/>
          <w:b/>
          <w:sz w:val="28"/>
          <w:szCs w:val="28"/>
        </w:rPr>
        <w:lastRenderedPageBreak/>
        <w:t>G</w:t>
      </w:r>
      <w:r w:rsidR="008A40CA" w:rsidRPr="006430A3">
        <w:rPr>
          <w:rFonts w:cstheme="minorHAnsi"/>
          <w:b/>
          <w:sz w:val="28"/>
          <w:szCs w:val="28"/>
          <w:vertAlign w:val="subscript"/>
        </w:rPr>
        <w:t xml:space="preserve">4 </w:t>
      </w:r>
      <w:r w:rsidR="008C64F8" w:rsidRPr="006430A3">
        <w:rPr>
          <w:rFonts w:cstheme="minorHAnsi"/>
          <w:b/>
          <w:sz w:val="28"/>
          <w:szCs w:val="28"/>
        </w:rPr>
        <w:t>– Univerzita třetího věku</w:t>
      </w:r>
      <w:r w:rsidR="008A40CA" w:rsidRPr="006430A3">
        <w:rPr>
          <w:rFonts w:cstheme="minorHAnsi"/>
          <w:b/>
          <w:sz w:val="28"/>
          <w:szCs w:val="28"/>
        </w:rPr>
        <w:t xml:space="preserve"> (U3V)</w:t>
      </w:r>
    </w:p>
    <w:p w14:paraId="1F9A8ECF" w14:textId="5CD0881E" w:rsidR="00A9014E" w:rsidRPr="00A9014E" w:rsidRDefault="00A9014E" w:rsidP="00A9014E">
      <w:pPr>
        <w:suppressAutoHyphens/>
        <w:spacing w:line="240" w:lineRule="auto"/>
        <w:rPr>
          <w:rFonts w:ascii="Calibri" w:hAnsi="Calibri"/>
          <w:sz w:val="22"/>
          <w:szCs w:val="20"/>
        </w:rPr>
      </w:pPr>
      <w:r w:rsidRPr="00A9014E">
        <w:rPr>
          <w:rFonts w:ascii="Calibri" w:hAnsi="Calibri"/>
          <w:sz w:val="22"/>
          <w:szCs w:val="20"/>
        </w:rPr>
        <w:t>Velkou pozornost věnuje UTB ve Zlíně i seniorům prostřednictvím Univerzity třetího věku (U3V). Kurzy U3V probíhají na</w:t>
      </w:r>
      <w:r>
        <w:rPr>
          <w:rFonts w:ascii="Calibri" w:hAnsi="Calibri"/>
          <w:sz w:val="22"/>
          <w:szCs w:val="20"/>
        </w:rPr>
        <w:t xml:space="preserve">příč všemi univerzitními budovami ve Zlíně a </w:t>
      </w:r>
      <w:r w:rsidRPr="00A9014E">
        <w:rPr>
          <w:rFonts w:ascii="Calibri" w:hAnsi="Calibri"/>
          <w:sz w:val="22"/>
          <w:szCs w:val="20"/>
        </w:rPr>
        <w:t xml:space="preserve">také na Fakultě logistiky </w:t>
      </w:r>
      <w:r w:rsidR="005A726F">
        <w:rPr>
          <w:rFonts w:ascii="Calibri" w:hAnsi="Calibri"/>
          <w:sz w:val="22"/>
          <w:szCs w:val="20"/>
        </w:rPr>
        <w:t xml:space="preserve">                          </w:t>
      </w:r>
      <w:r w:rsidRPr="00A9014E">
        <w:rPr>
          <w:rFonts w:ascii="Calibri" w:hAnsi="Calibri"/>
          <w:sz w:val="22"/>
          <w:szCs w:val="20"/>
        </w:rPr>
        <w:t xml:space="preserve">a krizového řízení UTB v Uherském Hradišti. V zájmu přiblížení této vzdělávací možnosti seniorům ve vzdálenějších místech rozvíjí univerzita svou činnost i v dalších městech </w:t>
      </w:r>
      <w:r w:rsidR="00804517" w:rsidRPr="00A9014E">
        <w:rPr>
          <w:rFonts w:ascii="Calibri" w:hAnsi="Calibri"/>
          <w:sz w:val="22"/>
          <w:szCs w:val="20"/>
        </w:rPr>
        <w:t>regionu</w:t>
      </w:r>
      <w:r w:rsidR="00804517">
        <w:rPr>
          <w:rFonts w:ascii="Calibri" w:hAnsi="Calibri"/>
          <w:sz w:val="22"/>
          <w:szCs w:val="20"/>
        </w:rPr>
        <w:t xml:space="preserve"> – ve</w:t>
      </w:r>
      <w:r w:rsidRPr="00A9014E">
        <w:rPr>
          <w:rFonts w:ascii="Calibri" w:hAnsi="Calibri"/>
          <w:sz w:val="22"/>
          <w:szCs w:val="20"/>
        </w:rPr>
        <w:t xml:space="preserve"> </w:t>
      </w:r>
      <w:proofErr w:type="gramStart"/>
      <w:r w:rsidRPr="00A9014E">
        <w:rPr>
          <w:rFonts w:ascii="Calibri" w:hAnsi="Calibri"/>
          <w:sz w:val="22"/>
          <w:szCs w:val="20"/>
        </w:rPr>
        <w:t xml:space="preserve">Vsetíně, </w:t>
      </w:r>
      <w:r w:rsidR="005A726F">
        <w:rPr>
          <w:rFonts w:ascii="Calibri" w:hAnsi="Calibri"/>
          <w:sz w:val="22"/>
          <w:szCs w:val="20"/>
        </w:rPr>
        <w:t xml:space="preserve">  </w:t>
      </w:r>
      <w:proofErr w:type="gramEnd"/>
      <w:r w:rsidR="005A726F">
        <w:rPr>
          <w:rFonts w:ascii="Calibri" w:hAnsi="Calibri"/>
          <w:sz w:val="22"/>
          <w:szCs w:val="20"/>
        </w:rPr>
        <w:t xml:space="preserve">                </w:t>
      </w:r>
      <w:r w:rsidRPr="00A9014E">
        <w:rPr>
          <w:rFonts w:ascii="Calibri" w:hAnsi="Calibri"/>
          <w:sz w:val="22"/>
          <w:szCs w:val="20"/>
        </w:rPr>
        <w:t xml:space="preserve">v Kroměříži a v Uherském Brodě. Posluchači U3V </w:t>
      </w:r>
      <w:r w:rsidR="0056230C">
        <w:rPr>
          <w:rFonts w:ascii="Calibri" w:hAnsi="Calibri"/>
          <w:sz w:val="22"/>
          <w:szCs w:val="20"/>
        </w:rPr>
        <w:t xml:space="preserve">mohou navštěvovat </w:t>
      </w:r>
      <w:r w:rsidRPr="00A9014E">
        <w:rPr>
          <w:rFonts w:ascii="Calibri" w:hAnsi="Calibri"/>
          <w:sz w:val="22"/>
          <w:szCs w:val="20"/>
        </w:rPr>
        <w:t>kurz</w:t>
      </w:r>
      <w:r w:rsidR="0056230C">
        <w:rPr>
          <w:rFonts w:ascii="Calibri" w:hAnsi="Calibri"/>
          <w:sz w:val="22"/>
          <w:szCs w:val="20"/>
        </w:rPr>
        <w:t xml:space="preserve">y s </w:t>
      </w:r>
      <w:r w:rsidRPr="00A9014E">
        <w:rPr>
          <w:rFonts w:ascii="Calibri" w:hAnsi="Calibri"/>
          <w:sz w:val="22"/>
          <w:szCs w:val="20"/>
        </w:rPr>
        <w:t>velmi širokou nabídk</w:t>
      </w:r>
      <w:r w:rsidR="0056230C">
        <w:rPr>
          <w:rFonts w:ascii="Calibri" w:hAnsi="Calibri"/>
          <w:sz w:val="22"/>
          <w:szCs w:val="20"/>
        </w:rPr>
        <w:t>o</w:t>
      </w:r>
      <w:r w:rsidRPr="00A9014E">
        <w:rPr>
          <w:rFonts w:ascii="Calibri" w:hAnsi="Calibri"/>
          <w:sz w:val="22"/>
          <w:szCs w:val="20"/>
        </w:rPr>
        <w:t>u témat: angličtina, informatika, výtvarná a literární tvorba, digitální fotografie, psychologie, fyziologie a životní styl lidí středního a vyššího věku, právo, historie různých oblastí kultury, potravinářství. Obsah kurzů vychází z</w:t>
      </w:r>
      <w:r w:rsidR="0056230C">
        <w:rPr>
          <w:rFonts w:ascii="Calibri" w:hAnsi="Calibri"/>
          <w:sz w:val="22"/>
          <w:szCs w:val="20"/>
        </w:rPr>
        <w:t xml:space="preserve"> akreditovaných</w:t>
      </w:r>
      <w:r w:rsidRPr="00A9014E">
        <w:rPr>
          <w:rFonts w:ascii="Calibri" w:hAnsi="Calibri"/>
          <w:sz w:val="22"/>
          <w:szCs w:val="20"/>
        </w:rPr>
        <w:t xml:space="preserve"> studijních programů </w:t>
      </w:r>
      <w:r w:rsidR="0056230C">
        <w:rPr>
          <w:rFonts w:ascii="Calibri" w:hAnsi="Calibri"/>
          <w:sz w:val="22"/>
          <w:szCs w:val="20"/>
        </w:rPr>
        <w:t xml:space="preserve">na </w:t>
      </w:r>
      <w:r w:rsidRPr="00A9014E">
        <w:rPr>
          <w:rFonts w:ascii="Calibri" w:hAnsi="Calibri"/>
          <w:sz w:val="22"/>
          <w:szCs w:val="20"/>
        </w:rPr>
        <w:t xml:space="preserve">UTB a je každý rok </w:t>
      </w:r>
      <w:r w:rsidR="0056230C">
        <w:rPr>
          <w:rFonts w:ascii="Calibri" w:hAnsi="Calibri"/>
          <w:sz w:val="22"/>
          <w:szCs w:val="20"/>
        </w:rPr>
        <w:t xml:space="preserve">dle zájmu </w:t>
      </w:r>
      <w:r w:rsidRPr="00A9014E">
        <w:rPr>
          <w:rFonts w:ascii="Calibri" w:hAnsi="Calibri"/>
          <w:sz w:val="22"/>
          <w:szCs w:val="20"/>
        </w:rPr>
        <w:t xml:space="preserve">inovován, programová nabídka se obměňuje </w:t>
      </w:r>
      <w:r w:rsidR="0056230C">
        <w:rPr>
          <w:rFonts w:ascii="Calibri" w:hAnsi="Calibri"/>
          <w:sz w:val="22"/>
          <w:szCs w:val="20"/>
        </w:rPr>
        <w:t xml:space="preserve">o </w:t>
      </w:r>
      <w:r w:rsidRPr="00A9014E">
        <w:rPr>
          <w:rFonts w:ascii="Calibri" w:hAnsi="Calibri"/>
          <w:sz w:val="22"/>
          <w:szCs w:val="20"/>
        </w:rPr>
        <w:t>nov</w:t>
      </w:r>
      <w:r w:rsidR="0056230C">
        <w:rPr>
          <w:rFonts w:ascii="Calibri" w:hAnsi="Calibri"/>
          <w:sz w:val="22"/>
          <w:szCs w:val="20"/>
        </w:rPr>
        <w:t>á</w:t>
      </w:r>
      <w:r w:rsidRPr="00A9014E">
        <w:rPr>
          <w:rFonts w:ascii="Calibri" w:hAnsi="Calibri"/>
          <w:sz w:val="22"/>
          <w:szCs w:val="20"/>
        </w:rPr>
        <w:t xml:space="preserve"> témat</w:t>
      </w:r>
      <w:r w:rsidR="0056230C">
        <w:rPr>
          <w:rFonts w:ascii="Calibri" w:hAnsi="Calibri"/>
          <w:sz w:val="22"/>
          <w:szCs w:val="20"/>
        </w:rPr>
        <w:t>a</w:t>
      </w:r>
      <w:r w:rsidRPr="00A9014E">
        <w:rPr>
          <w:rFonts w:ascii="Calibri" w:hAnsi="Calibri"/>
          <w:sz w:val="22"/>
          <w:szCs w:val="20"/>
        </w:rPr>
        <w:t>. V roce 2023 byly otevřen</w:t>
      </w:r>
      <w:r w:rsidR="0056230C">
        <w:rPr>
          <w:rFonts w:ascii="Calibri" w:hAnsi="Calibri"/>
          <w:sz w:val="22"/>
          <w:szCs w:val="20"/>
        </w:rPr>
        <w:t>y</w:t>
      </w:r>
      <w:r w:rsidRPr="00A9014E">
        <w:rPr>
          <w:rFonts w:ascii="Calibri" w:hAnsi="Calibri"/>
          <w:sz w:val="22"/>
          <w:szCs w:val="20"/>
        </w:rPr>
        <w:t xml:space="preserve"> nové </w:t>
      </w:r>
      <w:r w:rsidR="0056230C" w:rsidRPr="00A9014E">
        <w:rPr>
          <w:rFonts w:ascii="Calibri" w:hAnsi="Calibri"/>
          <w:sz w:val="22"/>
          <w:szCs w:val="20"/>
        </w:rPr>
        <w:t xml:space="preserve">kurzy </w:t>
      </w:r>
      <w:r w:rsidR="0056230C">
        <w:rPr>
          <w:rFonts w:ascii="Calibri" w:hAnsi="Calibri"/>
          <w:sz w:val="22"/>
          <w:szCs w:val="20"/>
        </w:rPr>
        <w:t>– Vizuální</w:t>
      </w:r>
      <w:r w:rsidRPr="00A9014E">
        <w:rPr>
          <w:rFonts w:ascii="Calibri" w:hAnsi="Calibri"/>
          <w:sz w:val="22"/>
          <w:szCs w:val="20"/>
        </w:rPr>
        <w:t xml:space="preserve"> komunikace, Historie </w:t>
      </w:r>
      <w:r w:rsidR="0056230C">
        <w:rPr>
          <w:rFonts w:ascii="Calibri" w:hAnsi="Calibri"/>
          <w:sz w:val="22"/>
          <w:szCs w:val="20"/>
        </w:rPr>
        <w:t>F</w:t>
      </w:r>
      <w:r w:rsidRPr="00A9014E">
        <w:rPr>
          <w:rFonts w:ascii="Calibri" w:hAnsi="Calibri"/>
          <w:sz w:val="22"/>
          <w:szCs w:val="20"/>
        </w:rPr>
        <w:t xml:space="preserve">. R. Jelínek, České právní dějiny, Příběhy matematiky </w:t>
      </w:r>
      <w:r w:rsidR="005A726F">
        <w:rPr>
          <w:rFonts w:ascii="Calibri" w:hAnsi="Calibri"/>
          <w:sz w:val="22"/>
          <w:szCs w:val="20"/>
        </w:rPr>
        <w:t xml:space="preserve">                         </w:t>
      </w:r>
      <w:r w:rsidRPr="00A9014E">
        <w:rPr>
          <w:rFonts w:ascii="Calibri" w:hAnsi="Calibri"/>
          <w:sz w:val="22"/>
          <w:szCs w:val="20"/>
        </w:rPr>
        <w:t xml:space="preserve">a Vybrané kapitoly z klasické medicíny. Kurz </w:t>
      </w:r>
      <w:r w:rsidR="0056230C">
        <w:rPr>
          <w:rFonts w:ascii="Calibri" w:hAnsi="Calibri"/>
          <w:sz w:val="22"/>
          <w:szCs w:val="20"/>
        </w:rPr>
        <w:t>K</w:t>
      </w:r>
      <w:r w:rsidRPr="00A9014E">
        <w:rPr>
          <w:rFonts w:ascii="Calibri" w:hAnsi="Calibri"/>
          <w:sz w:val="22"/>
          <w:szCs w:val="20"/>
        </w:rPr>
        <w:t>valit</w:t>
      </w:r>
      <w:r w:rsidR="0056230C">
        <w:rPr>
          <w:rFonts w:ascii="Calibri" w:hAnsi="Calibri"/>
          <w:sz w:val="22"/>
          <w:szCs w:val="20"/>
        </w:rPr>
        <w:t>a</w:t>
      </w:r>
      <w:r w:rsidRPr="00A9014E">
        <w:rPr>
          <w:rFonts w:ascii="Calibri" w:hAnsi="Calibri"/>
          <w:sz w:val="22"/>
          <w:szCs w:val="20"/>
        </w:rPr>
        <w:t xml:space="preserve"> a bezpečnost potravin byl zcela </w:t>
      </w:r>
      <w:r w:rsidR="0056230C">
        <w:rPr>
          <w:rFonts w:ascii="Calibri" w:hAnsi="Calibri"/>
          <w:sz w:val="22"/>
          <w:szCs w:val="20"/>
        </w:rPr>
        <w:t>tran</w:t>
      </w:r>
      <w:r w:rsidR="003A47C7">
        <w:rPr>
          <w:rFonts w:ascii="Calibri" w:hAnsi="Calibri"/>
          <w:sz w:val="22"/>
          <w:szCs w:val="20"/>
        </w:rPr>
        <w:t>s</w:t>
      </w:r>
      <w:r w:rsidR="0056230C">
        <w:rPr>
          <w:rFonts w:ascii="Calibri" w:hAnsi="Calibri"/>
          <w:sz w:val="22"/>
          <w:szCs w:val="20"/>
        </w:rPr>
        <w:t>formován</w:t>
      </w:r>
      <w:r w:rsidRPr="00A9014E">
        <w:rPr>
          <w:rFonts w:ascii="Calibri" w:hAnsi="Calibri"/>
          <w:sz w:val="22"/>
          <w:szCs w:val="20"/>
        </w:rPr>
        <w:t>, přednášková výuka byla změněn</w:t>
      </w:r>
      <w:r w:rsidR="0056230C">
        <w:rPr>
          <w:rFonts w:ascii="Calibri" w:hAnsi="Calibri"/>
          <w:sz w:val="22"/>
          <w:szCs w:val="20"/>
        </w:rPr>
        <w:t>a</w:t>
      </w:r>
      <w:r w:rsidRPr="00A9014E">
        <w:rPr>
          <w:rFonts w:ascii="Calibri" w:hAnsi="Calibri"/>
          <w:sz w:val="22"/>
          <w:szCs w:val="20"/>
        </w:rPr>
        <w:t xml:space="preserve"> na formu praktických cvičení v laboratořích Fakulty technologické.</w:t>
      </w:r>
    </w:p>
    <w:p w14:paraId="076550A0" w14:textId="4EEAA8CF" w:rsidR="00A9014E" w:rsidRPr="007D2451" w:rsidRDefault="00A9014E" w:rsidP="00A9014E">
      <w:pPr>
        <w:suppressAutoHyphens/>
        <w:spacing w:line="240" w:lineRule="auto"/>
        <w:rPr>
          <w:rFonts w:ascii="Calibri" w:hAnsi="Calibri"/>
          <w:sz w:val="22"/>
          <w:szCs w:val="20"/>
        </w:rPr>
      </w:pPr>
      <w:r w:rsidRPr="00A9014E">
        <w:rPr>
          <w:rFonts w:ascii="Calibri" w:hAnsi="Calibri"/>
          <w:sz w:val="22"/>
          <w:szCs w:val="20"/>
        </w:rPr>
        <w:t>V letech 2020 a 2021 rozsah výuky v programu U3V výrazně poklesl v důsledku epidemiologických opatření. Počet studentů v letech 2022 a 2023 ukazuje</w:t>
      </w:r>
      <w:r w:rsidRPr="007D2451">
        <w:rPr>
          <w:rFonts w:ascii="Calibri" w:hAnsi="Calibri"/>
          <w:sz w:val="22"/>
          <w:szCs w:val="20"/>
        </w:rPr>
        <w:t xml:space="preserve"> na postupný návrat k úrovni, jaká byla </w:t>
      </w:r>
      <w:r w:rsidR="005A726F">
        <w:rPr>
          <w:rFonts w:ascii="Calibri" w:hAnsi="Calibri"/>
          <w:sz w:val="22"/>
          <w:szCs w:val="20"/>
        </w:rPr>
        <w:t xml:space="preserve">                </w:t>
      </w:r>
      <w:r w:rsidRPr="007D2451">
        <w:rPr>
          <w:rFonts w:ascii="Calibri" w:hAnsi="Calibri"/>
          <w:sz w:val="22"/>
          <w:szCs w:val="20"/>
        </w:rPr>
        <w:t>před rokem 2020.</w:t>
      </w:r>
    </w:p>
    <w:p w14:paraId="3B0FCD0C" w14:textId="61359F89" w:rsidR="007D2451" w:rsidRPr="007D2451" w:rsidRDefault="007D2451" w:rsidP="00BB0CC4">
      <w:pPr>
        <w:suppressAutoHyphens/>
        <w:spacing w:line="240" w:lineRule="auto"/>
        <w:rPr>
          <w:rFonts w:ascii="Calibri" w:hAnsi="Calibri"/>
          <w:sz w:val="22"/>
          <w:szCs w:val="20"/>
        </w:rPr>
      </w:pPr>
      <w:r w:rsidRPr="007D2451">
        <w:rPr>
          <w:rFonts w:ascii="Calibri" w:hAnsi="Calibri"/>
          <w:sz w:val="22"/>
          <w:szCs w:val="20"/>
        </w:rPr>
        <w:t xml:space="preserve">Tab. </w:t>
      </w:r>
      <w:r w:rsidR="008651DE">
        <w:rPr>
          <w:rFonts w:ascii="Calibri" w:hAnsi="Calibri"/>
          <w:sz w:val="22"/>
          <w:szCs w:val="20"/>
        </w:rPr>
        <w:t>52</w:t>
      </w:r>
      <w:r w:rsidRPr="007D2451">
        <w:rPr>
          <w:rFonts w:ascii="Calibri" w:hAnsi="Calibri"/>
          <w:sz w:val="22"/>
          <w:szCs w:val="20"/>
        </w:rPr>
        <w:t>. zobrazuje počt</w:t>
      </w:r>
      <w:r w:rsidR="00A462D8">
        <w:rPr>
          <w:rFonts w:ascii="Calibri" w:hAnsi="Calibri"/>
          <w:sz w:val="22"/>
          <w:szCs w:val="20"/>
        </w:rPr>
        <w:t>y</w:t>
      </w:r>
      <w:r w:rsidRPr="007D2451">
        <w:rPr>
          <w:rFonts w:ascii="Calibri" w:hAnsi="Calibri"/>
          <w:sz w:val="22"/>
          <w:szCs w:val="20"/>
        </w:rPr>
        <w:t xml:space="preserve"> účastníků v kurzech U3V v letech 201</w:t>
      </w:r>
      <w:r w:rsidR="0068161E">
        <w:rPr>
          <w:rFonts w:ascii="Calibri" w:hAnsi="Calibri"/>
          <w:sz w:val="22"/>
          <w:szCs w:val="20"/>
        </w:rPr>
        <w:t>9</w:t>
      </w:r>
      <w:r w:rsidRPr="007D2451">
        <w:rPr>
          <w:rFonts w:ascii="Calibri" w:hAnsi="Calibri"/>
          <w:sz w:val="22"/>
          <w:szCs w:val="20"/>
        </w:rPr>
        <w:t>–202</w:t>
      </w:r>
      <w:r w:rsidR="0068161E">
        <w:rPr>
          <w:rFonts w:ascii="Calibri" w:hAnsi="Calibri"/>
          <w:sz w:val="22"/>
          <w:szCs w:val="20"/>
        </w:rPr>
        <w:t>3</w:t>
      </w:r>
      <w:r w:rsidRPr="007D2451">
        <w:rPr>
          <w:rFonts w:ascii="Calibri" w:hAnsi="Calibri"/>
          <w:sz w:val="22"/>
          <w:szCs w:val="20"/>
        </w:rPr>
        <w:t>.</w:t>
      </w:r>
    </w:p>
    <w:p w14:paraId="683A2198" w14:textId="77777777" w:rsidR="007D2451" w:rsidRPr="007D2451" w:rsidRDefault="007D2451" w:rsidP="00BB0CC4">
      <w:pPr>
        <w:suppressAutoHyphens/>
        <w:spacing w:line="240" w:lineRule="auto"/>
        <w:rPr>
          <w:rFonts w:ascii="Calibri" w:hAnsi="Calibri"/>
          <w:b/>
          <w:sz w:val="20"/>
          <w:szCs w:val="20"/>
        </w:rPr>
      </w:pPr>
    </w:p>
    <w:p w14:paraId="1927B510" w14:textId="18937BF5" w:rsidR="007D2451" w:rsidRPr="00401BC1" w:rsidRDefault="007D2451" w:rsidP="00BB0CC4">
      <w:pPr>
        <w:suppressAutoHyphens/>
        <w:spacing w:line="240" w:lineRule="auto"/>
        <w:rPr>
          <w:rFonts w:ascii="Calibri" w:hAnsi="Calibri"/>
          <w:b/>
          <w:sz w:val="20"/>
          <w:szCs w:val="20"/>
        </w:rPr>
      </w:pPr>
      <w:r w:rsidRPr="00401BC1">
        <w:rPr>
          <w:rFonts w:ascii="Calibri" w:hAnsi="Calibri"/>
          <w:b/>
          <w:sz w:val="20"/>
          <w:szCs w:val="20"/>
        </w:rPr>
        <w:t xml:space="preserve">Tab. </w:t>
      </w:r>
      <w:r w:rsidR="008651DE">
        <w:rPr>
          <w:rFonts w:ascii="Calibri" w:hAnsi="Calibri"/>
          <w:b/>
          <w:sz w:val="20"/>
          <w:szCs w:val="20"/>
        </w:rPr>
        <w:t>52</w:t>
      </w:r>
      <w:r w:rsidRPr="00401BC1">
        <w:rPr>
          <w:rFonts w:ascii="Calibri" w:hAnsi="Calibri"/>
          <w:b/>
          <w:sz w:val="20"/>
          <w:szCs w:val="20"/>
        </w:rPr>
        <w:t>. Počet účastníků U3V</w:t>
      </w:r>
    </w:p>
    <w:tbl>
      <w:tblPr>
        <w:tblStyle w:val="Tabulkasmkou4zvraznn2134"/>
        <w:tblW w:w="8676" w:type="dxa"/>
        <w:tblLook w:val="04A0" w:firstRow="1" w:lastRow="0" w:firstColumn="1" w:lastColumn="0" w:noHBand="0" w:noVBand="1"/>
      </w:tblPr>
      <w:tblGrid>
        <w:gridCol w:w="2226"/>
        <w:gridCol w:w="1290"/>
        <w:gridCol w:w="1290"/>
        <w:gridCol w:w="1290"/>
        <w:gridCol w:w="1290"/>
        <w:gridCol w:w="1290"/>
      </w:tblGrid>
      <w:tr w:rsidR="007D2451" w:rsidRPr="007D2451" w14:paraId="16432508" w14:textId="77777777" w:rsidTr="007D2451">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359EF6C" w14:textId="77777777" w:rsidR="007D2451" w:rsidRPr="007D2451" w:rsidRDefault="007D2451" w:rsidP="00BB0CC4">
            <w:pPr>
              <w:suppressAutoHyphens/>
              <w:jc w:val="center"/>
              <w:rPr>
                <w:rFonts w:ascii="Calibri" w:hAnsi="Calibri"/>
                <w:bCs w:val="0"/>
                <w:sz w:val="18"/>
                <w:szCs w:val="18"/>
              </w:rPr>
            </w:pPr>
            <w:r w:rsidRPr="007D2451">
              <w:rPr>
                <w:rFonts w:ascii="Calibri" w:hAnsi="Calibri"/>
                <w:bCs w:val="0"/>
                <w:sz w:val="18"/>
                <w:szCs w:val="18"/>
              </w:rPr>
              <w:t>Kalendářní rok</w:t>
            </w:r>
          </w:p>
        </w:tc>
        <w:tc>
          <w:tcPr>
            <w:tcW w:w="1290" w:type="dxa"/>
            <w:vAlign w:val="center"/>
          </w:tcPr>
          <w:p w14:paraId="4C42B616" w14:textId="09DB170A" w:rsidR="007D2451" w:rsidRPr="007D2451" w:rsidRDefault="0068161E"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Pr>
                <w:rFonts w:ascii="Calibri" w:hAnsi="Calibri"/>
                <w:bCs w:val="0"/>
                <w:sz w:val="18"/>
                <w:szCs w:val="18"/>
              </w:rPr>
              <w:t>2019</w:t>
            </w:r>
          </w:p>
        </w:tc>
        <w:tc>
          <w:tcPr>
            <w:tcW w:w="1290" w:type="dxa"/>
            <w:vAlign w:val="center"/>
          </w:tcPr>
          <w:p w14:paraId="36503825" w14:textId="77C01ACF"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w:t>
            </w:r>
            <w:r w:rsidR="0068161E">
              <w:rPr>
                <w:rFonts w:ascii="Calibri" w:hAnsi="Calibri"/>
                <w:bCs w:val="0"/>
                <w:sz w:val="18"/>
                <w:szCs w:val="18"/>
              </w:rPr>
              <w:t>20</w:t>
            </w:r>
          </w:p>
        </w:tc>
        <w:tc>
          <w:tcPr>
            <w:tcW w:w="1290" w:type="dxa"/>
            <w:vAlign w:val="center"/>
          </w:tcPr>
          <w:p w14:paraId="3E86A83A" w14:textId="3EAE20E5"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w:t>
            </w:r>
            <w:r w:rsidR="0068161E">
              <w:rPr>
                <w:rFonts w:ascii="Calibri" w:hAnsi="Calibri"/>
                <w:bCs w:val="0"/>
                <w:sz w:val="18"/>
                <w:szCs w:val="18"/>
              </w:rPr>
              <w:t>1</w:t>
            </w:r>
          </w:p>
        </w:tc>
        <w:tc>
          <w:tcPr>
            <w:tcW w:w="1290" w:type="dxa"/>
            <w:vAlign w:val="center"/>
          </w:tcPr>
          <w:p w14:paraId="4EF0892B" w14:textId="1E0F78EB"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7D2451">
              <w:rPr>
                <w:rFonts w:ascii="Calibri" w:hAnsi="Calibri"/>
                <w:bCs w:val="0"/>
                <w:sz w:val="18"/>
                <w:szCs w:val="18"/>
              </w:rPr>
              <w:t>202</w:t>
            </w:r>
            <w:r w:rsidR="0068161E">
              <w:rPr>
                <w:rFonts w:ascii="Calibri" w:hAnsi="Calibri"/>
                <w:bCs w:val="0"/>
                <w:sz w:val="18"/>
                <w:szCs w:val="18"/>
              </w:rPr>
              <w:t>2</w:t>
            </w:r>
          </w:p>
        </w:tc>
        <w:tc>
          <w:tcPr>
            <w:tcW w:w="1290" w:type="dxa"/>
            <w:vAlign w:val="center"/>
          </w:tcPr>
          <w:p w14:paraId="7CCB1720" w14:textId="2A27C14D" w:rsidR="007D2451" w:rsidRPr="007D2451" w:rsidRDefault="007D2451" w:rsidP="00BB0CC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7D2451">
              <w:rPr>
                <w:rFonts w:ascii="Calibri" w:hAnsi="Calibri"/>
                <w:bCs w:val="0"/>
                <w:sz w:val="18"/>
                <w:szCs w:val="18"/>
              </w:rPr>
              <w:t>202</w:t>
            </w:r>
            <w:r w:rsidR="0068161E">
              <w:rPr>
                <w:rFonts w:ascii="Calibri" w:hAnsi="Calibri"/>
                <w:bCs w:val="0"/>
                <w:sz w:val="18"/>
                <w:szCs w:val="18"/>
              </w:rPr>
              <w:t>3</w:t>
            </w:r>
          </w:p>
        </w:tc>
      </w:tr>
      <w:tr w:rsidR="0068161E" w:rsidRPr="007D2451" w14:paraId="360A52CC" w14:textId="77777777" w:rsidTr="004959A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28F067DE" w14:textId="77777777" w:rsidR="0068161E" w:rsidRPr="007D2451" w:rsidRDefault="0068161E" w:rsidP="0068161E">
            <w:pPr>
              <w:suppressAutoHyphens/>
              <w:rPr>
                <w:rFonts w:ascii="Calibri" w:hAnsi="Calibri"/>
                <w:bCs w:val="0"/>
                <w:sz w:val="18"/>
                <w:szCs w:val="18"/>
              </w:rPr>
            </w:pPr>
            <w:r w:rsidRPr="007D2451">
              <w:rPr>
                <w:rFonts w:ascii="Calibri" w:hAnsi="Calibri"/>
                <w:bCs w:val="0"/>
                <w:sz w:val="18"/>
                <w:szCs w:val="20"/>
              </w:rPr>
              <w:t>Počet účastníků U3V</w:t>
            </w:r>
          </w:p>
        </w:tc>
        <w:tc>
          <w:tcPr>
            <w:tcW w:w="1290" w:type="dxa"/>
            <w:shd w:val="clear" w:color="auto" w:fill="FFFFFF"/>
            <w:vAlign w:val="center"/>
          </w:tcPr>
          <w:p w14:paraId="29CD7FD3" w14:textId="211CB5E0"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1 734</w:t>
            </w:r>
          </w:p>
        </w:tc>
        <w:tc>
          <w:tcPr>
            <w:tcW w:w="1290" w:type="dxa"/>
            <w:shd w:val="clear" w:color="auto" w:fill="FFFFFF"/>
            <w:vAlign w:val="center"/>
          </w:tcPr>
          <w:p w14:paraId="4BAD82C4" w14:textId="18922797"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sz w:val="18"/>
                <w:szCs w:val="18"/>
              </w:rPr>
              <w:t>920</w:t>
            </w:r>
          </w:p>
        </w:tc>
        <w:tc>
          <w:tcPr>
            <w:tcW w:w="1290" w:type="dxa"/>
            <w:shd w:val="clear" w:color="auto" w:fill="FFFFFF"/>
            <w:vAlign w:val="center"/>
          </w:tcPr>
          <w:p w14:paraId="5A7E6D1F" w14:textId="010C64E2"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7D2451">
              <w:rPr>
                <w:rFonts w:ascii="Calibri" w:hAnsi="Calibri" w:cs="Calibri"/>
                <w:sz w:val="18"/>
                <w:szCs w:val="18"/>
              </w:rPr>
              <w:t>949</w:t>
            </w:r>
          </w:p>
        </w:tc>
        <w:tc>
          <w:tcPr>
            <w:tcW w:w="1290" w:type="dxa"/>
            <w:shd w:val="clear" w:color="auto" w:fill="FFFFFF"/>
            <w:vAlign w:val="center"/>
          </w:tcPr>
          <w:p w14:paraId="3F2D28E3" w14:textId="79C5A24F" w:rsidR="0068161E" w:rsidRPr="007D2451" w:rsidRDefault="0068161E"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sidRPr="007D2451">
              <w:rPr>
                <w:rFonts w:ascii="Calibri" w:hAnsi="Calibri" w:cs="Calibri"/>
                <w:sz w:val="18"/>
                <w:szCs w:val="18"/>
              </w:rPr>
              <w:t>1</w:t>
            </w:r>
            <w:r w:rsidR="006430A3">
              <w:rPr>
                <w:rFonts w:ascii="Calibri" w:hAnsi="Calibri" w:cs="Calibri"/>
                <w:sz w:val="18"/>
                <w:szCs w:val="18"/>
              </w:rPr>
              <w:t xml:space="preserve"> </w:t>
            </w:r>
            <w:r w:rsidRPr="007D2451">
              <w:rPr>
                <w:rFonts w:ascii="Calibri" w:hAnsi="Calibri" w:cs="Calibri"/>
                <w:sz w:val="18"/>
                <w:szCs w:val="18"/>
              </w:rPr>
              <w:t>241</w:t>
            </w:r>
          </w:p>
        </w:tc>
        <w:tc>
          <w:tcPr>
            <w:tcW w:w="1290" w:type="dxa"/>
            <w:shd w:val="clear" w:color="auto" w:fill="FFFFFF"/>
            <w:vAlign w:val="center"/>
          </w:tcPr>
          <w:p w14:paraId="42865226" w14:textId="272CB918" w:rsidR="0068161E" w:rsidRPr="007D2451" w:rsidRDefault="006430A3" w:rsidP="0068161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1 533</w:t>
            </w:r>
          </w:p>
        </w:tc>
      </w:tr>
    </w:tbl>
    <w:p w14:paraId="25D3E495" w14:textId="451F28C1" w:rsidR="007D2451" w:rsidRPr="007D2451" w:rsidRDefault="007D2451" w:rsidP="00BB0CC4">
      <w:pPr>
        <w:suppressAutoHyphens/>
        <w:spacing w:after="0" w:line="240" w:lineRule="auto"/>
        <w:rPr>
          <w:rFonts w:ascii="Calibri" w:hAnsi="Calibri" w:cs="Calibri"/>
          <w:sz w:val="18"/>
          <w:szCs w:val="20"/>
        </w:rPr>
      </w:pPr>
      <w:r w:rsidRPr="007D2451">
        <w:rPr>
          <w:rFonts w:ascii="Calibri" w:hAnsi="Calibri" w:cs="Calibri"/>
          <w:i/>
          <w:sz w:val="18"/>
          <w:szCs w:val="20"/>
        </w:rPr>
        <w:t>Komentář/poznámky: Data z Výroční zprávy z roku 201</w:t>
      </w:r>
      <w:r w:rsidR="0068161E">
        <w:rPr>
          <w:rFonts w:ascii="Calibri" w:hAnsi="Calibri" w:cs="Calibri"/>
          <w:i/>
          <w:sz w:val="18"/>
          <w:szCs w:val="20"/>
        </w:rPr>
        <w:t>9</w:t>
      </w:r>
      <w:r w:rsidRPr="007D2451">
        <w:rPr>
          <w:rFonts w:ascii="Calibri" w:hAnsi="Calibri" w:cs="Calibri"/>
          <w:i/>
          <w:sz w:val="18"/>
          <w:szCs w:val="20"/>
        </w:rPr>
        <w:t>, 20</w:t>
      </w:r>
      <w:r w:rsidR="0068161E">
        <w:rPr>
          <w:rFonts w:ascii="Calibri" w:hAnsi="Calibri" w:cs="Calibri"/>
          <w:i/>
          <w:sz w:val="18"/>
          <w:szCs w:val="20"/>
        </w:rPr>
        <w:t>20</w:t>
      </w:r>
      <w:r w:rsidRPr="007D2451">
        <w:rPr>
          <w:rFonts w:ascii="Calibri" w:hAnsi="Calibri" w:cs="Calibri"/>
          <w:i/>
          <w:sz w:val="18"/>
          <w:szCs w:val="20"/>
        </w:rPr>
        <w:t>, 202</w:t>
      </w:r>
      <w:r w:rsidR="0068161E">
        <w:rPr>
          <w:rFonts w:ascii="Calibri" w:hAnsi="Calibri" w:cs="Calibri"/>
          <w:i/>
          <w:sz w:val="18"/>
          <w:szCs w:val="20"/>
        </w:rPr>
        <w:t>1</w:t>
      </w:r>
      <w:r w:rsidRPr="007D2451">
        <w:rPr>
          <w:rFonts w:ascii="Calibri" w:hAnsi="Calibri" w:cs="Calibri"/>
          <w:i/>
          <w:sz w:val="18"/>
          <w:szCs w:val="20"/>
        </w:rPr>
        <w:t>, 202</w:t>
      </w:r>
      <w:r w:rsidR="0068161E">
        <w:rPr>
          <w:rFonts w:ascii="Calibri" w:hAnsi="Calibri" w:cs="Calibri"/>
          <w:i/>
          <w:sz w:val="18"/>
          <w:szCs w:val="20"/>
        </w:rPr>
        <w:t>2</w:t>
      </w:r>
      <w:r w:rsidRPr="007D2451">
        <w:rPr>
          <w:rFonts w:ascii="Calibri" w:hAnsi="Calibri" w:cs="Calibri"/>
          <w:i/>
          <w:sz w:val="18"/>
          <w:szCs w:val="20"/>
        </w:rPr>
        <w:t xml:space="preserve"> a 202</w:t>
      </w:r>
      <w:r w:rsidR="0068161E">
        <w:rPr>
          <w:rFonts w:ascii="Calibri" w:hAnsi="Calibri" w:cs="Calibri"/>
          <w:i/>
          <w:sz w:val="18"/>
          <w:szCs w:val="20"/>
        </w:rPr>
        <w:t>3</w:t>
      </w:r>
      <w:r w:rsidRPr="007D2451">
        <w:rPr>
          <w:rFonts w:ascii="Calibri" w:hAnsi="Calibri" w:cs="Calibri"/>
          <w:i/>
          <w:sz w:val="18"/>
          <w:szCs w:val="20"/>
        </w:rPr>
        <w:t>.</w:t>
      </w:r>
    </w:p>
    <w:p w14:paraId="75F50BFE" w14:textId="37D7E132" w:rsidR="00617D80" w:rsidRPr="00EF1C2E" w:rsidRDefault="00617D80" w:rsidP="00BB0CC4">
      <w:pPr>
        <w:suppressAutoHyphens/>
        <w:spacing w:line="240" w:lineRule="auto"/>
        <w:rPr>
          <w:rFonts w:ascii="Calibri" w:hAnsi="Calibri"/>
          <w:sz w:val="22"/>
          <w:szCs w:val="20"/>
        </w:rPr>
      </w:pPr>
    </w:p>
    <w:p w14:paraId="27FF223C" w14:textId="69D581E6" w:rsidR="0022548A" w:rsidRDefault="0022548A" w:rsidP="00BB0CC4">
      <w:pPr>
        <w:pStyle w:val="Zkladntext"/>
        <w:suppressAutoHyphens/>
        <w:spacing w:before="0" w:after="1800"/>
        <w:jc w:val="both"/>
        <w:rPr>
          <w:rFonts w:ascii="Arial" w:hAnsi="Arial" w:cs="Arial"/>
          <w:caps/>
          <w:sz w:val="32"/>
          <w:szCs w:val="32"/>
        </w:rPr>
      </w:pPr>
    </w:p>
    <w:p w14:paraId="3EE534B0" w14:textId="7A231F7F" w:rsidR="00A06AD1" w:rsidRDefault="00A06AD1" w:rsidP="00BB0CC4">
      <w:pPr>
        <w:pStyle w:val="Zkladntext"/>
        <w:suppressAutoHyphens/>
        <w:spacing w:before="0" w:after="1800"/>
        <w:jc w:val="both"/>
        <w:rPr>
          <w:rFonts w:ascii="Arial" w:hAnsi="Arial" w:cs="Arial"/>
          <w:caps/>
          <w:sz w:val="32"/>
          <w:szCs w:val="32"/>
        </w:rPr>
      </w:pPr>
    </w:p>
    <w:p w14:paraId="7A915DB5" w14:textId="6AD1E1D6" w:rsidR="00EE0AFE" w:rsidRPr="00F16995" w:rsidRDefault="00932C0A" w:rsidP="00BB0CC4">
      <w:pPr>
        <w:pStyle w:val="Zkladntext"/>
        <w:suppressAutoHyphens/>
        <w:spacing w:before="0" w:after="1800"/>
        <w:jc w:val="both"/>
        <w:rPr>
          <w:rFonts w:ascii="Arial" w:hAnsi="Arial" w:cs="Arial"/>
          <w:caps/>
          <w:sz w:val="20"/>
          <w:szCs w:val="20"/>
        </w:rPr>
      </w:pPr>
      <w:r w:rsidRPr="005D5177">
        <w:rPr>
          <w:rFonts w:ascii="Arial" w:hAnsi="Arial" w:cs="Arial"/>
          <w:caps/>
          <w:sz w:val="32"/>
          <w:szCs w:val="32"/>
        </w:rPr>
        <w:lastRenderedPageBreak/>
        <w:t>Závěr</w:t>
      </w:r>
    </w:p>
    <w:p w14:paraId="57988D51" w14:textId="17F9785D" w:rsidR="00047BFF" w:rsidRPr="00F16995" w:rsidRDefault="003B2708"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UTB ve Zlíně </w:t>
      </w:r>
      <w:r w:rsidR="005811F3" w:rsidRPr="00F16995">
        <w:rPr>
          <w:rFonts w:asciiTheme="minorHAnsi" w:hAnsiTheme="minorHAnsi" w:cstheme="minorHAnsi"/>
          <w:sz w:val="22"/>
          <w:szCs w:val="22"/>
        </w:rPr>
        <w:t>se systematickému monitoringu kvality svých činností v podobě Zprávy o vnitřním hodnocen</w:t>
      </w:r>
      <w:r w:rsidR="006F5DF1" w:rsidRPr="00F16995">
        <w:rPr>
          <w:rFonts w:asciiTheme="minorHAnsi" w:hAnsiTheme="minorHAnsi" w:cstheme="minorHAnsi"/>
          <w:sz w:val="22"/>
          <w:szCs w:val="22"/>
        </w:rPr>
        <w:t>í</w:t>
      </w:r>
      <w:r w:rsidR="00C07A6A" w:rsidRPr="00F16995">
        <w:rPr>
          <w:rFonts w:asciiTheme="minorHAnsi" w:hAnsiTheme="minorHAnsi" w:cstheme="minorHAnsi"/>
          <w:sz w:val="22"/>
          <w:szCs w:val="22"/>
        </w:rPr>
        <w:t xml:space="preserve"> a jejích dodatků věnuje </w:t>
      </w:r>
      <w:r w:rsidR="00FE1C12">
        <w:rPr>
          <w:rFonts w:asciiTheme="minorHAnsi" w:hAnsiTheme="minorHAnsi" w:cstheme="minorHAnsi"/>
          <w:sz w:val="22"/>
          <w:szCs w:val="22"/>
        </w:rPr>
        <w:t>šestým</w:t>
      </w:r>
      <w:r w:rsidR="005811F3" w:rsidRPr="00F16995">
        <w:rPr>
          <w:rFonts w:asciiTheme="minorHAnsi" w:hAnsiTheme="minorHAnsi" w:cstheme="minorHAnsi"/>
          <w:sz w:val="22"/>
          <w:szCs w:val="22"/>
        </w:rPr>
        <w:t xml:space="preserve"> rokem.</w:t>
      </w:r>
      <w:r w:rsidR="005811F3" w:rsidRPr="00F16995">
        <w:rPr>
          <w:rStyle w:val="Znakapoznpodarou"/>
          <w:rFonts w:asciiTheme="minorHAnsi" w:hAnsiTheme="minorHAnsi" w:cstheme="minorHAnsi"/>
          <w:sz w:val="22"/>
          <w:szCs w:val="22"/>
        </w:rPr>
        <w:footnoteReference w:id="22"/>
      </w:r>
      <w:r w:rsidR="005811F3" w:rsidRPr="00F16995">
        <w:rPr>
          <w:rFonts w:asciiTheme="minorHAnsi" w:hAnsiTheme="minorHAnsi" w:cstheme="minorHAnsi"/>
          <w:sz w:val="22"/>
          <w:szCs w:val="22"/>
        </w:rPr>
        <w:t xml:space="preserve"> V tomto ohledu považuje monitoring za klíčový </w:t>
      </w:r>
      <w:r w:rsidRPr="00F16995">
        <w:rPr>
          <w:rFonts w:asciiTheme="minorHAnsi" w:hAnsiTheme="minorHAnsi" w:cstheme="minorHAnsi"/>
          <w:sz w:val="22"/>
          <w:szCs w:val="22"/>
        </w:rPr>
        <w:t xml:space="preserve">pro další rozvoj všech svých činností a </w:t>
      </w:r>
      <w:r w:rsidR="007B301B" w:rsidRPr="00F16995">
        <w:rPr>
          <w:rFonts w:asciiTheme="minorHAnsi" w:hAnsiTheme="minorHAnsi" w:cstheme="minorHAnsi"/>
          <w:sz w:val="22"/>
          <w:szCs w:val="22"/>
        </w:rPr>
        <w:t xml:space="preserve">pro </w:t>
      </w:r>
      <w:r w:rsidRPr="00F16995">
        <w:rPr>
          <w:rFonts w:asciiTheme="minorHAnsi" w:hAnsiTheme="minorHAnsi" w:cstheme="minorHAnsi"/>
          <w:sz w:val="22"/>
          <w:szCs w:val="22"/>
        </w:rPr>
        <w:t xml:space="preserve">maximální naplňování </w:t>
      </w:r>
      <w:proofErr w:type="spellStart"/>
      <w:r w:rsidR="00047BFF" w:rsidRPr="00F16995">
        <w:rPr>
          <w:rFonts w:asciiTheme="minorHAnsi" w:hAnsiTheme="minorHAnsi" w:cstheme="minorHAnsi"/>
          <w:sz w:val="22"/>
          <w:szCs w:val="22"/>
        </w:rPr>
        <w:t>dlouhodobých</w:t>
      </w:r>
      <w:r w:rsidR="000F4D25">
        <w:rPr>
          <w:rFonts w:asciiTheme="minorHAnsi" w:hAnsiTheme="minorHAnsi" w:cstheme="minorHAnsi"/>
          <w:sz w:val="22"/>
          <w:szCs w:val="22"/>
        </w:rPr>
        <w:t>V</w:t>
      </w:r>
      <w:proofErr w:type="spellEnd"/>
      <w:r w:rsidR="00047BFF" w:rsidRPr="00F16995">
        <w:rPr>
          <w:rFonts w:asciiTheme="minorHAnsi" w:hAnsiTheme="minorHAnsi" w:cstheme="minorHAnsi"/>
          <w:sz w:val="22"/>
          <w:szCs w:val="22"/>
        </w:rPr>
        <w:t xml:space="preserve"> </w:t>
      </w:r>
      <w:r w:rsidRPr="00F16995">
        <w:rPr>
          <w:rFonts w:asciiTheme="minorHAnsi" w:hAnsiTheme="minorHAnsi" w:cstheme="minorHAnsi"/>
          <w:sz w:val="22"/>
          <w:szCs w:val="22"/>
        </w:rPr>
        <w:t>cílů v oblasti vzdělávací, tvůrčí a s nimi související</w:t>
      </w:r>
      <w:r w:rsidR="001D2B5E" w:rsidRPr="00F16995">
        <w:rPr>
          <w:rFonts w:asciiTheme="minorHAnsi" w:hAnsiTheme="minorHAnsi" w:cstheme="minorHAnsi"/>
          <w:sz w:val="22"/>
          <w:szCs w:val="22"/>
        </w:rPr>
        <w:t>ch činností</w:t>
      </w:r>
      <w:r w:rsidR="009318F9" w:rsidRPr="00F16995">
        <w:rPr>
          <w:rFonts w:asciiTheme="minorHAnsi" w:hAnsiTheme="minorHAnsi" w:cstheme="minorHAnsi"/>
          <w:sz w:val="22"/>
          <w:szCs w:val="22"/>
        </w:rPr>
        <w:t>.</w:t>
      </w:r>
      <w:r w:rsidRPr="00F16995">
        <w:rPr>
          <w:rFonts w:asciiTheme="minorHAnsi" w:hAnsiTheme="minorHAnsi" w:cstheme="minorHAnsi"/>
          <w:sz w:val="22"/>
          <w:szCs w:val="22"/>
        </w:rPr>
        <w:t xml:space="preserve"> </w:t>
      </w:r>
      <w:r w:rsidR="005123D7" w:rsidRPr="00F16995">
        <w:rPr>
          <w:rFonts w:asciiTheme="minorHAnsi" w:hAnsiTheme="minorHAnsi" w:cstheme="minorHAnsi"/>
          <w:sz w:val="22"/>
          <w:szCs w:val="22"/>
        </w:rPr>
        <w:t>Jejich stanovování</w:t>
      </w:r>
      <w:r w:rsidR="00047BFF" w:rsidRPr="00F16995">
        <w:rPr>
          <w:rFonts w:asciiTheme="minorHAnsi" w:hAnsiTheme="minorHAnsi" w:cstheme="minorHAnsi"/>
          <w:sz w:val="22"/>
          <w:szCs w:val="22"/>
        </w:rPr>
        <w:t xml:space="preserve"> a přijatá opatření jsou vždy součástí Plánu realizace strategického záměru UTB ve Zlíně pro patřičný rok.</w:t>
      </w:r>
    </w:p>
    <w:p w14:paraId="690A0529" w14:textId="45CAA39B" w:rsidR="00097556" w:rsidRDefault="005811F3" w:rsidP="00BB0CC4">
      <w:pPr>
        <w:suppressAutoHyphens/>
        <w:spacing w:line="240" w:lineRule="auto"/>
        <w:rPr>
          <w:rFonts w:asciiTheme="minorHAnsi" w:hAnsiTheme="minorHAnsi" w:cstheme="minorHAnsi"/>
          <w:sz w:val="22"/>
          <w:szCs w:val="22"/>
        </w:rPr>
      </w:pPr>
      <w:r w:rsidRPr="00F16995">
        <w:rPr>
          <w:rFonts w:asciiTheme="minorHAnsi" w:hAnsiTheme="minorHAnsi" w:cstheme="minorHAnsi"/>
          <w:sz w:val="22"/>
          <w:szCs w:val="22"/>
        </w:rPr>
        <w:t xml:space="preserve">Z tohoto důvodu </w:t>
      </w:r>
      <w:r w:rsidR="003B2708" w:rsidRPr="00F16995">
        <w:rPr>
          <w:rFonts w:asciiTheme="minorHAnsi" w:hAnsiTheme="minorHAnsi" w:cstheme="minorHAnsi"/>
          <w:sz w:val="22"/>
          <w:szCs w:val="22"/>
        </w:rPr>
        <w:t xml:space="preserve">UTB ve Zlíně </w:t>
      </w:r>
      <w:r w:rsidR="00FF05EC" w:rsidRPr="00F16995">
        <w:rPr>
          <w:rFonts w:asciiTheme="minorHAnsi" w:hAnsiTheme="minorHAnsi" w:cstheme="minorHAnsi"/>
          <w:sz w:val="22"/>
          <w:szCs w:val="22"/>
        </w:rPr>
        <w:t xml:space="preserve">úzce </w:t>
      </w:r>
      <w:r w:rsidR="00E85910" w:rsidRPr="00F16995">
        <w:rPr>
          <w:rFonts w:asciiTheme="minorHAnsi" w:hAnsiTheme="minorHAnsi" w:cstheme="minorHAnsi"/>
          <w:sz w:val="22"/>
          <w:szCs w:val="22"/>
        </w:rPr>
        <w:t>propojila</w:t>
      </w:r>
      <w:r w:rsidRPr="00F16995">
        <w:rPr>
          <w:rFonts w:asciiTheme="minorHAnsi" w:hAnsiTheme="minorHAnsi" w:cstheme="minorHAnsi"/>
          <w:sz w:val="22"/>
          <w:szCs w:val="22"/>
        </w:rPr>
        <w:t xml:space="preserve"> strategický záměr </w:t>
      </w:r>
      <w:r w:rsidR="00703D27">
        <w:rPr>
          <w:rFonts w:asciiTheme="minorHAnsi" w:hAnsiTheme="minorHAnsi" w:cstheme="minorHAnsi"/>
          <w:sz w:val="22"/>
          <w:szCs w:val="22"/>
        </w:rPr>
        <w:t xml:space="preserve">UTB ve Zlíně </w:t>
      </w:r>
      <w:r w:rsidRPr="00F16995">
        <w:rPr>
          <w:rFonts w:asciiTheme="minorHAnsi" w:hAnsiTheme="minorHAnsi" w:cstheme="minorHAnsi"/>
          <w:sz w:val="22"/>
          <w:szCs w:val="22"/>
        </w:rPr>
        <w:t>na léta</w:t>
      </w:r>
      <w:r w:rsidR="00047BFF" w:rsidRPr="00F16995">
        <w:rPr>
          <w:rFonts w:asciiTheme="minorHAnsi" w:hAnsiTheme="minorHAnsi" w:cstheme="minorHAnsi"/>
          <w:sz w:val="22"/>
          <w:szCs w:val="22"/>
        </w:rPr>
        <w:t xml:space="preserve"> 2021 až 2030</w:t>
      </w:r>
      <w:r w:rsidR="001D2B5E" w:rsidRPr="00F16995">
        <w:rPr>
          <w:rFonts w:asciiTheme="minorHAnsi" w:hAnsiTheme="minorHAnsi" w:cstheme="minorHAnsi"/>
          <w:sz w:val="22"/>
          <w:szCs w:val="22"/>
        </w:rPr>
        <w:t xml:space="preserve"> </w:t>
      </w:r>
      <w:r w:rsidRPr="00F16995">
        <w:rPr>
          <w:rFonts w:asciiTheme="minorHAnsi" w:hAnsiTheme="minorHAnsi" w:cstheme="minorHAnsi"/>
          <w:sz w:val="22"/>
          <w:szCs w:val="22"/>
        </w:rPr>
        <w:t xml:space="preserve">se systémem jednotlivých </w:t>
      </w:r>
      <w:r w:rsidR="00C07A6A" w:rsidRPr="00F16995">
        <w:rPr>
          <w:rFonts w:asciiTheme="minorHAnsi" w:hAnsiTheme="minorHAnsi" w:cstheme="minorHAnsi"/>
          <w:sz w:val="22"/>
          <w:szCs w:val="22"/>
        </w:rPr>
        <w:t>pilířů v modulech</w:t>
      </w:r>
      <w:r w:rsidRPr="00F16995">
        <w:rPr>
          <w:rFonts w:asciiTheme="minorHAnsi" w:hAnsiTheme="minorHAnsi" w:cstheme="minorHAnsi"/>
          <w:sz w:val="22"/>
          <w:szCs w:val="22"/>
        </w:rPr>
        <w:t xml:space="preserve"> hodnocení </w:t>
      </w:r>
      <w:r w:rsidR="00047BFF" w:rsidRPr="00F16995">
        <w:rPr>
          <w:rFonts w:asciiTheme="minorHAnsi" w:hAnsiTheme="minorHAnsi" w:cstheme="minorHAnsi"/>
          <w:sz w:val="22"/>
          <w:szCs w:val="22"/>
        </w:rPr>
        <w:t xml:space="preserve">kvality </w:t>
      </w:r>
      <w:r w:rsidRPr="00F16995">
        <w:rPr>
          <w:rFonts w:asciiTheme="minorHAnsi" w:hAnsiTheme="minorHAnsi" w:cstheme="minorHAnsi"/>
          <w:sz w:val="22"/>
          <w:szCs w:val="22"/>
        </w:rPr>
        <w:t>(A</w:t>
      </w:r>
      <w:r w:rsidR="00047BFF" w:rsidRPr="00F16995">
        <w:rPr>
          <w:rFonts w:asciiTheme="minorHAnsi" w:hAnsiTheme="minorHAnsi" w:cstheme="minorHAnsi"/>
          <w:sz w:val="22"/>
          <w:szCs w:val="22"/>
        </w:rPr>
        <w:t>.</w:t>
      </w:r>
      <w:r w:rsidR="00C07A6A" w:rsidRPr="00F16995">
        <w:rPr>
          <w:rFonts w:asciiTheme="minorHAnsi" w:hAnsiTheme="minorHAnsi" w:cstheme="minorHAnsi"/>
          <w:sz w:val="22"/>
          <w:szCs w:val="22"/>
        </w:rPr>
        <w:t xml:space="preserve"> až G</w:t>
      </w:r>
      <w:r w:rsidR="00047BFF" w:rsidRPr="00F16995">
        <w:rPr>
          <w:rFonts w:asciiTheme="minorHAnsi" w:hAnsiTheme="minorHAnsi" w:cstheme="minorHAnsi"/>
          <w:sz w:val="22"/>
          <w:szCs w:val="22"/>
        </w:rPr>
        <w:t>.</w:t>
      </w:r>
      <w:r w:rsidR="001D2B5E" w:rsidRPr="00F16995">
        <w:rPr>
          <w:rFonts w:asciiTheme="minorHAnsi" w:hAnsiTheme="minorHAnsi" w:cstheme="minorHAnsi"/>
          <w:sz w:val="22"/>
          <w:szCs w:val="22"/>
        </w:rPr>
        <w:t>) a jejich dílčími</w:t>
      </w:r>
      <w:r w:rsidRPr="00F16995">
        <w:rPr>
          <w:rFonts w:asciiTheme="minorHAnsi" w:hAnsiTheme="minorHAnsi" w:cstheme="minorHAnsi"/>
          <w:sz w:val="22"/>
          <w:szCs w:val="22"/>
        </w:rPr>
        <w:t xml:space="preserve"> indikátor</w:t>
      </w:r>
      <w:r w:rsidR="001D2B5E" w:rsidRPr="00F16995">
        <w:rPr>
          <w:rFonts w:asciiTheme="minorHAnsi" w:hAnsiTheme="minorHAnsi" w:cstheme="minorHAnsi"/>
          <w:sz w:val="22"/>
          <w:szCs w:val="22"/>
        </w:rPr>
        <w:t>y</w:t>
      </w:r>
      <w:r w:rsidR="00047BFF" w:rsidRPr="00F16995">
        <w:rPr>
          <w:rFonts w:asciiTheme="minorHAnsi" w:hAnsiTheme="minorHAnsi" w:cstheme="minorHAnsi"/>
          <w:sz w:val="22"/>
          <w:szCs w:val="22"/>
        </w:rPr>
        <w:t xml:space="preserve"> (A</w:t>
      </w:r>
      <w:r w:rsidR="00047BFF" w:rsidRPr="00F16995">
        <w:rPr>
          <w:rFonts w:asciiTheme="minorHAnsi" w:hAnsiTheme="minorHAnsi" w:cstheme="minorHAnsi"/>
          <w:sz w:val="22"/>
          <w:szCs w:val="22"/>
          <w:vertAlign w:val="subscript"/>
        </w:rPr>
        <w:t>n</w:t>
      </w:r>
      <w:r w:rsidR="008517D6" w:rsidRPr="00F16995">
        <w:rPr>
          <w:rFonts w:asciiTheme="minorHAnsi" w:hAnsiTheme="minorHAnsi" w:cstheme="minorHAnsi"/>
          <w:sz w:val="22"/>
          <w:szCs w:val="22"/>
        </w:rPr>
        <w:t> </w:t>
      </w:r>
      <w:r w:rsidR="00047BFF" w:rsidRPr="00F16995">
        <w:rPr>
          <w:rFonts w:asciiTheme="minorHAnsi" w:hAnsiTheme="minorHAnsi" w:cstheme="minorHAnsi"/>
          <w:sz w:val="22"/>
          <w:szCs w:val="22"/>
        </w:rPr>
        <w:t>až</w:t>
      </w:r>
      <w:r w:rsidR="008517D6" w:rsidRPr="00F16995">
        <w:rPr>
          <w:rFonts w:asciiTheme="minorHAnsi" w:hAnsiTheme="minorHAnsi" w:cstheme="minorHAnsi"/>
          <w:sz w:val="22"/>
          <w:szCs w:val="22"/>
        </w:rPr>
        <w:t> </w:t>
      </w:r>
      <w:r w:rsidR="00C07A6A" w:rsidRPr="00F16995">
        <w:rPr>
          <w:rFonts w:asciiTheme="minorHAnsi" w:hAnsiTheme="minorHAnsi" w:cstheme="minorHAnsi"/>
          <w:sz w:val="22"/>
          <w:szCs w:val="22"/>
        </w:rPr>
        <w:t>G</w:t>
      </w:r>
      <w:r w:rsidR="00047BFF" w:rsidRPr="00F16995">
        <w:rPr>
          <w:rFonts w:asciiTheme="minorHAnsi" w:hAnsiTheme="minorHAnsi" w:cstheme="minorHAnsi"/>
          <w:sz w:val="22"/>
          <w:szCs w:val="22"/>
          <w:vertAlign w:val="subscript"/>
        </w:rPr>
        <w:t>n</w:t>
      </w:r>
      <w:r w:rsidR="00047BFF" w:rsidRPr="00F16995">
        <w:rPr>
          <w:rFonts w:asciiTheme="minorHAnsi" w:hAnsiTheme="minorHAnsi" w:cstheme="minorHAnsi"/>
          <w:sz w:val="22"/>
          <w:szCs w:val="22"/>
        </w:rPr>
        <w:t>)</w:t>
      </w:r>
      <w:r w:rsidRPr="00F16995">
        <w:rPr>
          <w:rFonts w:asciiTheme="minorHAnsi" w:hAnsiTheme="minorHAnsi" w:cstheme="minorHAnsi"/>
          <w:sz w:val="22"/>
          <w:szCs w:val="22"/>
        </w:rPr>
        <w:t>.</w:t>
      </w:r>
      <w:r w:rsidRPr="00EA2F9D">
        <w:rPr>
          <w:rFonts w:asciiTheme="minorHAnsi" w:hAnsiTheme="minorHAnsi" w:cstheme="minorHAnsi"/>
          <w:sz w:val="22"/>
          <w:szCs w:val="22"/>
        </w:rPr>
        <w:t xml:space="preserve"> </w:t>
      </w:r>
    </w:p>
    <w:p w14:paraId="216D31D9" w14:textId="0A90ED77" w:rsidR="00FB0CC8" w:rsidRDefault="00FB0CC8" w:rsidP="00BB0CC4">
      <w:pPr>
        <w:suppressAutoHyphens/>
        <w:spacing w:line="240" w:lineRule="auto"/>
        <w:rPr>
          <w:rFonts w:asciiTheme="minorHAnsi" w:hAnsiTheme="minorHAnsi" w:cstheme="minorHAnsi"/>
          <w:sz w:val="22"/>
          <w:szCs w:val="22"/>
        </w:rPr>
      </w:pPr>
      <w:r w:rsidRPr="00FB0CC8">
        <w:rPr>
          <w:rFonts w:asciiTheme="minorHAnsi" w:hAnsiTheme="minorHAnsi" w:cstheme="minorHAnsi"/>
          <w:sz w:val="22"/>
          <w:szCs w:val="22"/>
        </w:rPr>
        <w:t xml:space="preserve">Jádro systému zajišťování kvality nadále plnila Rada pro vnitřní hodnocení UTB, která v průběhu roku 2023 realizovala pět svých zasedání. V rámci nich byly projednány a zhodnoceny nejenom žádosti o akreditaci nových studijních programů </w:t>
      </w:r>
      <w:r>
        <w:rPr>
          <w:rFonts w:asciiTheme="minorHAnsi" w:hAnsiTheme="minorHAnsi" w:cstheme="minorHAnsi"/>
          <w:sz w:val="22"/>
          <w:szCs w:val="22"/>
        </w:rPr>
        <w:t xml:space="preserve">a žádosti o prodloužení platnosti akreditaci stávajících studijních programů </w:t>
      </w:r>
      <w:r w:rsidRPr="00FB0CC8">
        <w:rPr>
          <w:rFonts w:asciiTheme="minorHAnsi" w:hAnsiTheme="minorHAnsi" w:cstheme="minorHAnsi"/>
          <w:sz w:val="22"/>
          <w:szCs w:val="22"/>
        </w:rPr>
        <w:t xml:space="preserve">z jednotlivých součástí, ale také byl připraven a projednán Dodatek zprávy o vnitřním hodnocení kvality vzdělávací, tvůrčí a s nimi souvisejících činností Univerzity Tomáše Bati ve Zlíně. Dále pak RVH UTB realizovala průběžnou kontrolu 17 studijních programů </w:t>
      </w:r>
      <w:r w:rsidR="005A726F">
        <w:rPr>
          <w:rFonts w:asciiTheme="minorHAnsi" w:hAnsiTheme="minorHAnsi" w:cstheme="minorHAnsi"/>
          <w:sz w:val="22"/>
          <w:szCs w:val="22"/>
        </w:rPr>
        <w:t xml:space="preserve">                </w:t>
      </w:r>
      <w:r w:rsidRPr="00FB0CC8">
        <w:rPr>
          <w:rFonts w:asciiTheme="minorHAnsi" w:hAnsiTheme="minorHAnsi" w:cstheme="minorHAnsi"/>
          <w:sz w:val="22"/>
          <w:szCs w:val="22"/>
        </w:rPr>
        <w:t>a projednala programy celoživotního vzdělání. V rámci projektu CRP RVH PRO proběhlo koncem roku šetření u garantů studijních programů, proděkanů pro pedagogiku a členů Rady pro vnitřní hodnocení.</w:t>
      </w:r>
    </w:p>
    <w:p w14:paraId="215CF81F" w14:textId="6C1AF047" w:rsidR="00DE378C" w:rsidRPr="00521D81" w:rsidRDefault="00DE378C" w:rsidP="00BB0CC4">
      <w:pPr>
        <w:pStyle w:val="Nadpis"/>
        <w:suppressAutoHyphens/>
        <w:spacing w:after="1800" w:line="240" w:lineRule="auto"/>
        <w:rPr>
          <w:rFonts w:ascii="Arial" w:hAnsi="Arial" w:cs="Arial"/>
          <w:sz w:val="32"/>
          <w:szCs w:val="32"/>
        </w:rPr>
      </w:pPr>
      <w:bookmarkStart w:id="28" w:name="_Hlk138845562"/>
      <w:r w:rsidRPr="00521D81">
        <w:rPr>
          <w:rFonts w:ascii="Arial" w:hAnsi="Arial" w:cs="Arial"/>
          <w:sz w:val="32"/>
          <w:szCs w:val="32"/>
        </w:rPr>
        <w:lastRenderedPageBreak/>
        <w:t>Seznam použité literatury</w:t>
      </w:r>
    </w:p>
    <w:p w14:paraId="47479ACE" w14:textId="3B20D2FD" w:rsidR="009D5BD3" w:rsidRPr="000C0C26" w:rsidRDefault="00166E43" w:rsidP="00BB0CC4">
      <w:pPr>
        <w:pStyle w:val="Default"/>
        <w:suppressAutoHyphens/>
        <w:ind w:left="567" w:hanging="567"/>
        <w:jc w:val="both"/>
        <w:rPr>
          <w:rFonts w:asciiTheme="minorHAnsi" w:hAnsiTheme="minorHAnsi"/>
          <w:sz w:val="22"/>
          <w:szCs w:val="22"/>
          <w:lang w:val="es-ES"/>
        </w:rPr>
      </w:pPr>
      <w:r w:rsidRPr="00166E43">
        <w:rPr>
          <w:rFonts w:asciiTheme="minorHAnsi" w:hAnsiTheme="minorHAnsi"/>
          <w:sz w:val="22"/>
          <w:szCs w:val="22"/>
        </w:rPr>
        <w:t>HANKOVÁ</w:t>
      </w:r>
      <w:r w:rsidR="009D5BD3" w:rsidRPr="00166E43">
        <w:rPr>
          <w:rFonts w:asciiTheme="minorHAnsi" w:hAnsiTheme="minorHAnsi"/>
          <w:sz w:val="22"/>
          <w:szCs w:val="22"/>
        </w:rPr>
        <w:t xml:space="preserve">, M. &amp; </w:t>
      </w:r>
      <w:r w:rsidRPr="00166E43">
        <w:rPr>
          <w:rFonts w:asciiTheme="minorHAnsi" w:hAnsiTheme="minorHAnsi"/>
          <w:sz w:val="22"/>
          <w:szCs w:val="22"/>
        </w:rPr>
        <w:t>KASÁČKOVÁ</w:t>
      </w:r>
      <w:r w:rsidR="009D5BD3" w:rsidRPr="00166E43">
        <w:rPr>
          <w:rFonts w:asciiTheme="minorHAnsi" w:hAnsiTheme="minorHAnsi"/>
          <w:sz w:val="22"/>
          <w:szCs w:val="22"/>
        </w:rPr>
        <w:t xml:space="preserve">, J. (2020). </w:t>
      </w:r>
      <w:r w:rsidR="009D5BD3" w:rsidRPr="00166E43">
        <w:rPr>
          <w:rFonts w:asciiTheme="minorHAnsi" w:hAnsiTheme="minorHAnsi"/>
          <w:i/>
          <w:sz w:val="22"/>
          <w:szCs w:val="22"/>
        </w:rPr>
        <w:t>Metodická příručka pro studenty UTB aneb máme spolužáka se specifickými potřebami.</w:t>
      </w:r>
      <w:r w:rsidR="009D5BD3" w:rsidRPr="00166E43">
        <w:rPr>
          <w:rFonts w:asciiTheme="minorHAnsi" w:hAnsiTheme="minorHAnsi"/>
          <w:sz w:val="22"/>
          <w:szCs w:val="22"/>
        </w:rPr>
        <w:t xml:space="preserve"> </w:t>
      </w:r>
      <w:r w:rsidR="009D5BD3" w:rsidRPr="000C0C26">
        <w:rPr>
          <w:rFonts w:asciiTheme="minorHAnsi" w:hAnsiTheme="minorHAnsi"/>
          <w:sz w:val="22"/>
          <w:szCs w:val="22"/>
          <w:lang w:val="es-ES"/>
        </w:rPr>
        <w:t>Zlín: Univerzita Tomáše Bati ve Zlíně.</w:t>
      </w:r>
    </w:p>
    <w:p w14:paraId="29CBE8F9" w14:textId="7C07AC3E" w:rsidR="00807258" w:rsidRPr="00185154" w:rsidRDefault="00166E43" w:rsidP="00BB0CC4">
      <w:pPr>
        <w:pStyle w:val="Default"/>
        <w:suppressAutoHyphens/>
        <w:ind w:left="567" w:hanging="567"/>
        <w:jc w:val="both"/>
        <w:rPr>
          <w:rFonts w:asciiTheme="minorHAnsi" w:hAnsiTheme="minorHAnsi"/>
          <w:sz w:val="22"/>
          <w:szCs w:val="22"/>
          <w:lang w:val="en-GB"/>
        </w:rPr>
      </w:pPr>
      <w:r w:rsidRPr="00166E43">
        <w:rPr>
          <w:rFonts w:asciiTheme="minorHAnsi" w:hAnsiTheme="minorHAnsi"/>
          <w:sz w:val="22"/>
          <w:szCs w:val="22"/>
          <w:lang w:val="es-ES"/>
        </w:rPr>
        <w:t>HAYES</w:t>
      </w:r>
      <w:r w:rsidR="00807258" w:rsidRPr="000C0C26">
        <w:rPr>
          <w:rFonts w:asciiTheme="minorHAnsi" w:hAnsiTheme="minorHAnsi"/>
          <w:sz w:val="22"/>
          <w:szCs w:val="22"/>
          <w:lang w:val="es-ES"/>
        </w:rPr>
        <w:t xml:space="preserve">, B. E. </w:t>
      </w:r>
      <w:bookmarkEnd w:id="28"/>
      <w:r w:rsidR="00807258" w:rsidRPr="000C0C26">
        <w:rPr>
          <w:rFonts w:asciiTheme="minorHAnsi" w:hAnsiTheme="minorHAnsi"/>
          <w:sz w:val="22"/>
          <w:szCs w:val="22"/>
          <w:lang w:val="es-ES"/>
        </w:rPr>
        <w:t xml:space="preserve">(2009). </w:t>
      </w:r>
      <w:r w:rsidR="00807258" w:rsidRPr="000C0C26">
        <w:rPr>
          <w:rFonts w:asciiTheme="minorHAnsi" w:hAnsiTheme="minorHAnsi"/>
          <w:i/>
          <w:sz w:val="22"/>
          <w:szCs w:val="22"/>
          <w:lang w:val="es-ES"/>
        </w:rPr>
        <w:t xml:space="preserve">Beyond ultimate question. </w:t>
      </w:r>
      <w:r w:rsidR="00807258" w:rsidRPr="00185154">
        <w:rPr>
          <w:rFonts w:asciiTheme="minorHAnsi" w:hAnsiTheme="minorHAnsi"/>
          <w:i/>
          <w:sz w:val="22"/>
          <w:szCs w:val="22"/>
          <w:lang w:val="en-GB"/>
        </w:rPr>
        <w:t>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4D770D98" w:rsidR="000D7354"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0D7354" w:rsidRPr="00185154">
        <w:rPr>
          <w:rFonts w:asciiTheme="minorHAnsi" w:hAnsiTheme="minorHAnsi"/>
          <w:sz w:val="22"/>
          <w:szCs w:val="22"/>
          <w:lang w:val="en-GB"/>
        </w:rPr>
        <w:t>,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w:t>
      </w:r>
      <w:r>
        <w:rPr>
          <w:rFonts w:asciiTheme="minorHAnsi" w:hAnsiTheme="minorHAnsi"/>
          <w:sz w:val="22"/>
          <w:szCs w:val="22"/>
          <w:lang w:val="en-GB"/>
        </w:rPr>
        <w:sym w:font="Symbol" w:char="F02D"/>
      </w:r>
      <w:r w:rsidR="006A62E0" w:rsidRPr="00185154">
        <w:rPr>
          <w:rFonts w:asciiTheme="minorHAnsi" w:hAnsiTheme="minorHAnsi"/>
          <w:sz w:val="22"/>
          <w:szCs w:val="22"/>
          <w:lang w:val="en-GB"/>
        </w:rPr>
        <w:t>17.</w:t>
      </w:r>
    </w:p>
    <w:p w14:paraId="3FC18D74" w14:textId="77C4680F" w:rsidR="00807258"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807258" w:rsidRPr="00185154">
        <w:rPr>
          <w:rFonts w:asciiTheme="minorHAnsi" w:hAnsiTheme="minorHAnsi"/>
          <w:sz w:val="22"/>
          <w:szCs w:val="22"/>
          <w:lang w:val="en-GB"/>
        </w:rPr>
        <w:t xml:space="preserve">, M. (2016). </w:t>
      </w:r>
      <w:r w:rsidR="00807258" w:rsidRPr="00185154">
        <w:rPr>
          <w:rFonts w:asciiTheme="minorHAnsi" w:hAnsiTheme="minorHAnsi"/>
          <w:i/>
          <w:sz w:val="22"/>
          <w:szCs w:val="22"/>
          <w:lang w:val="en-GB"/>
        </w:rPr>
        <w:t>Quality in Higher Education. Developing a Virtue of Professional Practice</w:t>
      </w:r>
      <w:r w:rsidR="00807258" w:rsidRPr="00185154">
        <w:rPr>
          <w:rFonts w:asciiTheme="minorHAnsi" w:hAnsiTheme="minorHAnsi"/>
          <w:sz w:val="22"/>
          <w:szCs w:val="22"/>
          <w:lang w:val="en-GB"/>
        </w:rPr>
        <w:t xml:space="preserve">. Rotterdam: Sense Publisher. </w:t>
      </w:r>
    </w:p>
    <w:p w14:paraId="44889106" w14:textId="1A56D061" w:rsidR="00C17FAD" w:rsidRDefault="00C17FAD" w:rsidP="00232E55">
      <w:pPr>
        <w:pStyle w:val="Default"/>
        <w:suppressAutoHyphens/>
        <w:ind w:left="567" w:hanging="567"/>
        <w:jc w:val="both"/>
        <w:rPr>
          <w:rFonts w:asciiTheme="minorHAnsi" w:hAnsiTheme="minorHAnsi"/>
          <w:bCs/>
          <w:sz w:val="22"/>
          <w:szCs w:val="22"/>
        </w:rPr>
      </w:pPr>
      <w:r>
        <w:rPr>
          <w:rFonts w:asciiTheme="minorHAnsi" w:hAnsiTheme="minorHAnsi"/>
          <w:bCs/>
          <w:sz w:val="22"/>
          <w:szCs w:val="22"/>
        </w:rPr>
        <w:t>IEP – UTB (2020</w:t>
      </w:r>
      <w:r w:rsidRPr="00166E43">
        <w:rPr>
          <w:rFonts w:asciiTheme="minorHAnsi" w:hAnsiTheme="minorHAnsi"/>
          <w:bCs/>
          <w:sz w:val="22"/>
          <w:szCs w:val="22"/>
          <w:lang w:val="en-GB"/>
        </w:rPr>
        <w:t xml:space="preserve">). </w:t>
      </w:r>
      <w:r w:rsidRPr="00166E43">
        <w:rPr>
          <w:rFonts w:asciiTheme="minorHAnsi" w:hAnsiTheme="minorHAnsi"/>
          <w:bCs/>
          <w:i/>
          <w:sz w:val="22"/>
          <w:szCs w:val="22"/>
          <w:lang w:val="en-GB"/>
        </w:rPr>
        <w:t>Institutional Evaluation Report – UTB ve Zlíně</w:t>
      </w:r>
      <w:r w:rsidRPr="00166E43">
        <w:rPr>
          <w:rFonts w:asciiTheme="minorHAnsi" w:hAnsiTheme="minorHAnsi"/>
          <w:bCs/>
          <w:sz w:val="22"/>
          <w:szCs w:val="22"/>
          <w:lang w:val="en-GB"/>
        </w:rPr>
        <w:t>. Geneva: European University Ass</w:t>
      </w:r>
      <w:r w:rsidR="00DA0BF5">
        <w:rPr>
          <w:rFonts w:asciiTheme="minorHAnsi" w:hAnsiTheme="minorHAnsi"/>
          <w:bCs/>
          <w:sz w:val="22"/>
          <w:szCs w:val="22"/>
          <w:lang w:val="en-GB"/>
        </w:rPr>
        <w:t>oc</w:t>
      </w:r>
      <w:r w:rsidRPr="00166E43">
        <w:rPr>
          <w:rFonts w:asciiTheme="minorHAnsi" w:hAnsiTheme="minorHAnsi"/>
          <w:bCs/>
          <w:sz w:val="22"/>
          <w:szCs w:val="22"/>
          <w:lang w:val="en-GB"/>
        </w:rPr>
        <w:t>iation.</w:t>
      </w:r>
      <w:r>
        <w:rPr>
          <w:rFonts w:asciiTheme="minorHAnsi" w:hAnsiTheme="minorHAnsi"/>
          <w:bCs/>
          <w:sz w:val="22"/>
          <w:szCs w:val="22"/>
        </w:rPr>
        <w:t xml:space="preserve"> </w:t>
      </w:r>
    </w:p>
    <w:p w14:paraId="01E9D2FF" w14:textId="55966A7F" w:rsidR="003B4FD7" w:rsidRDefault="00166E43" w:rsidP="00BB0CC4">
      <w:pPr>
        <w:pStyle w:val="Default"/>
        <w:suppressAutoHyphens/>
        <w:ind w:left="567" w:hanging="567"/>
        <w:jc w:val="both"/>
        <w:rPr>
          <w:rFonts w:asciiTheme="minorHAnsi" w:hAnsiTheme="minorHAnsi"/>
          <w:bCs/>
          <w:sz w:val="22"/>
          <w:szCs w:val="22"/>
        </w:rPr>
      </w:pPr>
      <w:r>
        <w:rPr>
          <w:rFonts w:asciiTheme="minorHAnsi" w:hAnsiTheme="minorHAnsi"/>
          <w:bCs/>
          <w:sz w:val="22"/>
          <w:szCs w:val="22"/>
        </w:rPr>
        <w:t>ŠEBKOVÁ</w:t>
      </w:r>
      <w:r w:rsidR="003B4FD7">
        <w:rPr>
          <w:rFonts w:asciiTheme="minorHAnsi" w:hAnsiTheme="minorHAnsi"/>
          <w:bCs/>
          <w:sz w:val="22"/>
          <w:szCs w:val="22"/>
        </w:rPr>
        <w:t xml:space="preserve">, H., </w:t>
      </w:r>
      <w:r>
        <w:rPr>
          <w:rFonts w:asciiTheme="minorHAnsi" w:hAnsiTheme="minorHAnsi"/>
          <w:bCs/>
          <w:sz w:val="22"/>
          <w:szCs w:val="22"/>
        </w:rPr>
        <w:t>BENEŠ</w:t>
      </w:r>
      <w:r w:rsidR="003B4FD7">
        <w:rPr>
          <w:rFonts w:asciiTheme="minorHAnsi" w:hAnsiTheme="minorHAnsi"/>
          <w:bCs/>
          <w:sz w:val="22"/>
          <w:szCs w:val="22"/>
        </w:rPr>
        <w:t xml:space="preserve">, J., </w:t>
      </w:r>
      <w:r>
        <w:rPr>
          <w:rFonts w:asciiTheme="minorHAnsi" w:hAnsiTheme="minorHAnsi"/>
          <w:bCs/>
          <w:sz w:val="22"/>
          <w:szCs w:val="22"/>
        </w:rPr>
        <w:t>ROSKOVEC</w:t>
      </w:r>
      <w:r w:rsidR="003B4FD7">
        <w:rPr>
          <w:rFonts w:asciiTheme="minorHAnsi" w:hAnsiTheme="minorHAnsi"/>
          <w:bCs/>
          <w:sz w:val="22"/>
          <w:szCs w:val="22"/>
        </w:rPr>
        <w:t xml:space="preserve">, V. (2013). </w:t>
      </w:r>
      <w:r w:rsidR="003B4FD7" w:rsidRPr="003B4FD7">
        <w:rPr>
          <w:rFonts w:asciiTheme="minorHAnsi" w:hAnsiTheme="minorHAnsi"/>
          <w:bCs/>
          <w:i/>
          <w:sz w:val="22"/>
          <w:szCs w:val="22"/>
        </w:rPr>
        <w:t>Využití evropských standardů pro zajištění kvality na českých školách</w:t>
      </w:r>
      <w:r w:rsidR="003B4FD7">
        <w:rPr>
          <w:rFonts w:asciiTheme="minorHAnsi" w:hAnsiTheme="minorHAnsi"/>
          <w:bCs/>
          <w:sz w:val="22"/>
          <w:szCs w:val="22"/>
        </w:rPr>
        <w:t>. Praha: Centrum pro studium vysokého školství, nakladatelství Vyšehrad.</w:t>
      </w:r>
    </w:p>
    <w:p w14:paraId="5A25510F" w14:textId="7BAFC4D4" w:rsidR="00437546" w:rsidRPr="00185154" w:rsidRDefault="00166E43" w:rsidP="00232E55">
      <w:pPr>
        <w:pStyle w:val="Default"/>
        <w:suppressAutoHyphens/>
        <w:ind w:left="567" w:hanging="567"/>
        <w:jc w:val="both"/>
        <w:rPr>
          <w:rFonts w:asciiTheme="minorHAnsi" w:hAnsiTheme="minorHAnsi"/>
          <w:bCs/>
          <w:sz w:val="22"/>
          <w:szCs w:val="22"/>
          <w:lang w:val="en-GB"/>
        </w:rPr>
      </w:pPr>
      <w:r>
        <w:rPr>
          <w:rFonts w:asciiTheme="minorHAnsi" w:hAnsiTheme="minorHAnsi"/>
          <w:bCs/>
          <w:sz w:val="22"/>
          <w:szCs w:val="22"/>
        </w:rPr>
        <w:t>VLK</w:t>
      </w:r>
      <w:r w:rsidR="00437546">
        <w:rPr>
          <w:rFonts w:asciiTheme="minorHAnsi" w:hAnsiTheme="minorHAnsi"/>
          <w:bCs/>
          <w:sz w:val="22"/>
          <w:szCs w:val="22"/>
        </w:rPr>
        <w:t xml:space="preserve">, A., </w:t>
      </w:r>
      <w:r>
        <w:rPr>
          <w:rFonts w:asciiTheme="minorHAnsi" w:hAnsiTheme="minorHAnsi"/>
          <w:bCs/>
          <w:sz w:val="22"/>
          <w:szCs w:val="22"/>
        </w:rPr>
        <w:t>STIBUREK</w:t>
      </w:r>
      <w:r w:rsidR="00437546">
        <w:rPr>
          <w:rFonts w:asciiTheme="minorHAnsi" w:hAnsiTheme="minorHAnsi"/>
          <w:bCs/>
          <w:sz w:val="22"/>
          <w:szCs w:val="22"/>
        </w:rPr>
        <w:t xml:space="preserve">, Š., </w:t>
      </w:r>
      <w:r>
        <w:rPr>
          <w:rFonts w:asciiTheme="minorHAnsi" w:hAnsiTheme="minorHAnsi"/>
          <w:bCs/>
          <w:sz w:val="22"/>
          <w:szCs w:val="22"/>
        </w:rPr>
        <w:t>ŠVEC</w:t>
      </w:r>
      <w:r w:rsidR="00437546">
        <w:rPr>
          <w:rFonts w:asciiTheme="minorHAnsi" w:hAnsiTheme="minorHAnsi"/>
          <w:bCs/>
          <w:sz w:val="22"/>
          <w:szCs w:val="22"/>
        </w:rPr>
        <w:t xml:space="preserve">, V. (2016). </w:t>
      </w:r>
      <w:r w:rsidR="00437546"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00437546"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00437546" w:rsidRPr="00185154">
        <w:rPr>
          <w:rFonts w:asciiTheme="minorHAnsi" w:hAnsiTheme="minorHAnsi"/>
          <w:bCs/>
          <w:sz w:val="22"/>
          <w:szCs w:val="22"/>
          <w:lang w:val="en-GB"/>
        </w:rPr>
        <w:t xml:space="preserve">zech higher education. In: </w:t>
      </w:r>
      <w:r w:rsidRPr="00185154">
        <w:rPr>
          <w:rFonts w:asciiTheme="minorHAnsi" w:hAnsiTheme="minorHAnsi"/>
          <w:bCs/>
          <w:sz w:val="22"/>
          <w:szCs w:val="22"/>
          <w:lang w:val="en-GB"/>
        </w:rPr>
        <w:t>FLÉGL</w:t>
      </w:r>
      <w:r w:rsidR="00437546" w:rsidRPr="00185154">
        <w:rPr>
          <w:rFonts w:asciiTheme="minorHAnsi" w:hAnsiTheme="minorHAnsi"/>
          <w:bCs/>
          <w:sz w:val="22"/>
          <w:szCs w:val="22"/>
          <w:lang w:val="en-GB"/>
        </w:rPr>
        <w:t xml:space="preserve">, M. </w:t>
      </w:r>
      <w:r w:rsidRPr="00185154">
        <w:rPr>
          <w:rFonts w:asciiTheme="minorHAnsi" w:hAnsiTheme="minorHAnsi"/>
          <w:bCs/>
          <w:sz w:val="22"/>
          <w:szCs w:val="22"/>
          <w:lang w:val="en-GB"/>
        </w:rPr>
        <w:t>HOUŠKA</w:t>
      </w:r>
      <w:r w:rsidR="00437546" w:rsidRPr="00185154">
        <w:rPr>
          <w:rFonts w:asciiTheme="minorHAnsi" w:hAnsiTheme="minorHAnsi"/>
          <w:bCs/>
          <w:sz w:val="22"/>
          <w:szCs w:val="22"/>
          <w:lang w:val="en-GB"/>
        </w:rPr>
        <w:t>, M</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w:t>
      </w:r>
      <w:r w:rsidRPr="00185154">
        <w:rPr>
          <w:rFonts w:asciiTheme="minorHAnsi" w:hAnsiTheme="minorHAnsi"/>
          <w:bCs/>
          <w:sz w:val="22"/>
          <w:szCs w:val="22"/>
          <w:lang w:val="en-GB"/>
        </w:rPr>
        <w:t>KREJČÍ</w:t>
      </w:r>
      <w:r w:rsidR="00437546" w:rsidRPr="00185154">
        <w:rPr>
          <w:rFonts w:asciiTheme="minorHAnsi" w:hAnsiTheme="minorHAnsi"/>
          <w:bCs/>
          <w:sz w:val="22"/>
          <w:szCs w:val="22"/>
          <w:lang w:val="en-GB"/>
        </w:rPr>
        <w:t>, I</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(Eds.). </w:t>
      </w:r>
      <w:r w:rsidR="00437546"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00437546" w:rsidRPr="00185154">
        <w:rPr>
          <w:rFonts w:asciiTheme="minorHAnsi" w:hAnsiTheme="minorHAnsi"/>
          <w:bCs/>
          <w:i/>
          <w:sz w:val="22"/>
          <w:szCs w:val="22"/>
          <w:lang w:val="en-GB"/>
        </w:rPr>
        <w:t>onference Efficiency and Responsibility in Education (ERIE) 2016</w:t>
      </w:r>
      <w:r w:rsidR="00437546"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00437546" w:rsidRPr="00185154">
        <w:rPr>
          <w:rFonts w:asciiTheme="minorHAnsi" w:hAnsiTheme="minorHAnsi"/>
          <w:bCs/>
          <w:sz w:val="22"/>
          <w:szCs w:val="22"/>
          <w:lang w:val="en-GB"/>
        </w:rPr>
        <w:t>.</w:t>
      </w:r>
    </w:p>
    <w:p w14:paraId="525DE458" w14:textId="3D5BA005" w:rsidR="00437546" w:rsidRDefault="00166E43" w:rsidP="00BB0CC4">
      <w:pPr>
        <w:pStyle w:val="Default"/>
        <w:suppressAutoHyphens/>
        <w:ind w:left="567" w:hanging="567"/>
        <w:jc w:val="both"/>
        <w:rPr>
          <w:rFonts w:asciiTheme="minorHAnsi" w:hAnsiTheme="minorHAnsi"/>
          <w:bCs/>
          <w:sz w:val="22"/>
          <w:szCs w:val="22"/>
        </w:rPr>
      </w:pPr>
      <w:r w:rsidRPr="00185154">
        <w:rPr>
          <w:rFonts w:asciiTheme="minorHAnsi" w:hAnsiTheme="minorHAnsi"/>
          <w:bCs/>
          <w:sz w:val="22"/>
          <w:szCs w:val="22"/>
        </w:rPr>
        <w:t>VLK</w:t>
      </w:r>
      <w:r w:rsidR="00437546" w:rsidRPr="00185154">
        <w:rPr>
          <w:rFonts w:asciiTheme="minorHAnsi" w:hAnsiTheme="minorHAnsi"/>
          <w:bCs/>
          <w:sz w:val="22"/>
          <w:szCs w:val="22"/>
        </w:rPr>
        <w:t xml:space="preserve">, A., </w:t>
      </w:r>
      <w:r w:rsidRPr="00185154">
        <w:rPr>
          <w:rFonts w:asciiTheme="minorHAnsi" w:hAnsiTheme="minorHAnsi"/>
          <w:bCs/>
          <w:sz w:val="22"/>
          <w:szCs w:val="22"/>
        </w:rPr>
        <w:t>DRBOHLAV</w:t>
      </w:r>
      <w:r w:rsidR="00437546" w:rsidRPr="00185154">
        <w:rPr>
          <w:rFonts w:asciiTheme="minorHAnsi" w:hAnsiTheme="minorHAnsi"/>
          <w:bCs/>
          <w:sz w:val="22"/>
          <w:szCs w:val="22"/>
        </w:rPr>
        <w:t xml:space="preserve">, J., </w:t>
      </w:r>
      <w:r w:rsidRPr="00185154">
        <w:rPr>
          <w:rFonts w:asciiTheme="minorHAnsi" w:hAnsiTheme="minorHAnsi"/>
          <w:bCs/>
          <w:sz w:val="22"/>
          <w:szCs w:val="22"/>
        </w:rPr>
        <w:t>FLIEGL</w:t>
      </w:r>
      <w:r w:rsidR="00437546" w:rsidRPr="00185154">
        <w:rPr>
          <w:rFonts w:asciiTheme="minorHAnsi" w:hAnsiTheme="minorHAnsi"/>
          <w:bCs/>
          <w:sz w:val="22"/>
          <w:szCs w:val="22"/>
        </w:rPr>
        <w:t xml:space="preserve">, T., </w:t>
      </w:r>
      <w:r w:rsidRPr="00185154">
        <w:rPr>
          <w:rFonts w:asciiTheme="minorHAnsi" w:hAnsiTheme="minorHAnsi"/>
          <w:bCs/>
          <w:sz w:val="22"/>
          <w:szCs w:val="22"/>
        </w:rPr>
        <w:t>HULÍK</w:t>
      </w:r>
      <w:r w:rsidR="00437546" w:rsidRPr="00185154">
        <w:rPr>
          <w:rFonts w:asciiTheme="minorHAnsi" w:hAnsiTheme="minorHAnsi"/>
          <w:bCs/>
          <w:sz w:val="22"/>
          <w:szCs w:val="22"/>
        </w:rPr>
        <w:t xml:space="preserve">, V., </w:t>
      </w:r>
      <w:r w:rsidRPr="00185154">
        <w:rPr>
          <w:rFonts w:asciiTheme="minorHAnsi" w:hAnsiTheme="minorHAnsi"/>
          <w:bCs/>
          <w:sz w:val="22"/>
          <w:szCs w:val="22"/>
        </w:rPr>
        <w:t>STIBUREK</w:t>
      </w:r>
      <w:r w:rsidR="00437546" w:rsidRPr="00185154">
        <w:rPr>
          <w:rFonts w:asciiTheme="minorHAnsi" w:hAnsiTheme="minorHAnsi"/>
          <w:bCs/>
          <w:sz w:val="22"/>
          <w:szCs w:val="22"/>
        </w:rPr>
        <w:t xml:space="preserve">, Š., </w:t>
      </w:r>
      <w:r w:rsidRPr="00185154">
        <w:rPr>
          <w:rFonts w:asciiTheme="minorHAnsi" w:hAnsiTheme="minorHAnsi"/>
          <w:bCs/>
          <w:sz w:val="22"/>
          <w:szCs w:val="22"/>
        </w:rPr>
        <w:t>ŠVEC</w:t>
      </w:r>
      <w:r w:rsidR="00437546" w:rsidRPr="00185154">
        <w:rPr>
          <w:rFonts w:asciiTheme="minorHAnsi" w:hAnsiTheme="minorHAnsi"/>
          <w:bCs/>
          <w:sz w:val="22"/>
          <w:szCs w:val="22"/>
        </w:rPr>
        <w:t xml:space="preserve">, V. (2017). </w:t>
      </w:r>
      <w:r w:rsidR="00437546" w:rsidRPr="00185154">
        <w:rPr>
          <w:rFonts w:asciiTheme="minorHAnsi" w:hAnsiTheme="minorHAnsi"/>
          <w:bCs/>
          <w:i/>
          <w:sz w:val="22"/>
          <w:szCs w:val="22"/>
        </w:rPr>
        <w:t>Studijní neúspěšnost na vysokých školách. Teoretická východiska, empirické poznatky a doporučení</w:t>
      </w:r>
      <w:r w:rsidR="00437546"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6B515F13" w:rsidR="009D5BD3" w:rsidRPr="00185154" w:rsidRDefault="00166E43" w:rsidP="00BB0CC4">
      <w:pPr>
        <w:pStyle w:val="Default"/>
        <w:suppressAutoHyphens/>
        <w:ind w:left="567" w:hanging="567"/>
        <w:jc w:val="both"/>
        <w:rPr>
          <w:rFonts w:asciiTheme="minorHAnsi" w:hAnsiTheme="minorHAnsi"/>
          <w:bCs/>
          <w:sz w:val="22"/>
          <w:szCs w:val="22"/>
        </w:rPr>
      </w:pPr>
      <w:r w:rsidRPr="009D5BD3">
        <w:rPr>
          <w:rFonts w:asciiTheme="minorHAnsi" w:hAnsiTheme="minorHAnsi"/>
          <w:bCs/>
          <w:sz w:val="22"/>
          <w:szCs w:val="22"/>
        </w:rPr>
        <w:t>VOJTĚŠKOVÁ</w:t>
      </w:r>
      <w:r w:rsidR="009D5BD3" w:rsidRPr="009D5BD3">
        <w:rPr>
          <w:rFonts w:asciiTheme="minorHAnsi" w:hAnsiTheme="minorHAnsi"/>
          <w:bCs/>
          <w:sz w:val="22"/>
          <w:szCs w:val="22"/>
        </w:rPr>
        <w:t xml:space="preserve">, G. et al. (2020). </w:t>
      </w:r>
      <w:r w:rsidR="009D5BD3" w:rsidRPr="009D5BD3">
        <w:rPr>
          <w:rFonts w:asciiTheme="minorHAnsi" w:hAnsiTheme="minorHAnsi"/>
          <w:bCs/>
          <w:i/>
          <w:sz w:val="22"/>
          <w:szCs w:val="22"/>
        </w:rPr>
        <w:t>Průvodce pro studenty se specifickými potřebami na UTB aneb na co mám nárok při studiu.</w:t>
      </w:r>
      <w:r w:rsidR="009D5BD3" w:rsidRPr="009D5BD3">
        <w:rPr>
          <w:rFonts w:asciiTheme="minorHAnsi" w:hAnsiTheme="minorHAnsi"/>
          <w:bCs/>
          <w:sz w:val="22"/>
          <w:szCs w:val="22"/>
        </w:rPr>
        <w:t xml:space="preserve"> Zlín: Univerzita Tomáše Bati ve Zlíně.</w:t>
      </w:r>
    </w:p>
    <w:p w14:paraId="6AD048BA" w14:textId="00A06845" w:rsidR="005F3879" w:rsidRPr="00185154" w:rsidRDefault="00166E43" w:rsidP="00BB0CC4">
      <w:pPr>
        <w:pStyle w:val="Default"/>
        <w:suppressAutoHyphens/>
        <w:ind w:left="567" w:hanging="567"/>
        <w:jc w:val="both"/>
        <w:rPr>
          <w:rFonts w:asciiTheme="minorHAnsi" w:hAnsiTheme="minorHAnsi"/>
          <w:sz w:val="22"/>
          <w:szCs w:val="22"/>
          <w:lang w:val="en-GB"/>
        </w:rPr>
      </w:pPr>
      <w:r w:rsidRPr="00185154">
        <w:rPr>
          <w:rFonts w:asciiTheme="minorHAnsi" w:hAnsiTheme="minorHAnsi"/>
          <w:bCs/>
          <w:sz w:val="22"/>
          <w:szCs w:val="22"/>
          <w:lang w:val="en-GB"/>
        </w:rPr>
        <w:t>YORK</w:t>
      </w:r>
      <w:r w:rsidR="00C23BA4" w:rsidRPr="00185154">
        <w:rPr>
          <w:rFonts w:asciiTheme="minorHAnsi" w:hAnsiTheme="minorHAnsi"/>
          <w:bCs/>
          <w:sz w:val="22"/>
          <w:szCs w:val="22"/>
          <w:lang w:val="en-GB"/>
        </w:rPr>
        <w:t>, M.</w:t>
      </w:r>
      <w:r w:rsidR="002F1D6E"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w:t>
      </w:r>
      <w:r w:rsidRPr="00185154">
        <w:rPr>
          <w:rFonts w:asciiTheme="minorHAnsi" w:hAnsiTheme="minorHAnsi"/>
          <w:bCs/>
          <w:sz w:val="22"/>
          <w:szCs w:val="22"/>
          <w:lang w:val="en-GB"/>
        </w:rPr>
        <w:t>CASE</w:t>
      </w:r>
      <w:r w:rsidR="00C23BA4" w:rsidRPr="00185154">
        <w:rPr>
          <w:rFonts w:asciiTheme="minorHAnsi" w:hAnsiTheme="minorHAnsi"/>
          <w:bCs/>
          <w:sz w:val="22"/>
          <w:szCs w:val="22"/>
          <w:lang w:val="en-GB"/>
        </w:rPr>
        <w:t>,</w:t>
      </w:r>
      <w:r>
        <w:rPr>
          <w:rFonts w:asciiTheme="minorHAnsi" w:hAnsiTheme="minorHAnsi"/>
          <w:bCs/>
          <w:sz w:val="22"/>
          <w:szCs w:val="22"/>
          <w:lang w:val="en-GB"/>
        </w:rPr>
        <w:t> </w:t>
      </w:r>
      <w:r w:rsidR="00C23BA4" w:rsidRPr="00185154">
        <w:rPr>
          <w:rFonts w:asciiTheme="minorHAnsi" w:hAnsiTheme="minorHAnsi"/>
          <w:bCs/>
          <w:sz w:val="22"/>
          <w:szCs w:val="22"/>
          <w:lang w:val="en-GB"/>
        </w:rPr>
        <w:t xml:space="preserve">J. M., </w:t>
      </w:r>
      <w:r w:rsidRPr="00185154">
        <w:rPr>
          <w:rFonts w:asciiTheme="minorHAnsi" w:hAnsiTheme="minorHAnsi"/>
          <w:bCs/>
          <w:sz w:val="22"/>
          <w:szCs w:val="22"/>
          <w:lang w:val="en-GB"/>
        </w:rPr>
        <w:t>HISMAN</w:t>
      </w:r>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 xml:space="preserve">Researching Higher Education. International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 xml:space="preserve">tives on </w:t>
      </w:r>
      <w:r w:rsidR="00DA0BF5">
        <w:rPr>
          <w:rFonts w:asciiTheme="minorHAnsi" w:hAnsiTheme="minorHAnsi"/>
          <w:bCs/>
          <w:i/>
          <w:sz w:val="22"/>
          <w:szCs w:val="22"/>
          <w:lang w:val="en-GB"/>
        </w:rPr>
        <w:t>T</w:t>
      </w:r>
      <w:r w:rsidR="00C23BA4" w:rsidRPr="00185154">
        <w:rPr>
          <w:rFonts w:asciiTheme="minorHAnsi" w:hAnsiTheme="minorHAnsi"/>
          <w:bCs/>
          <w:i/>
          <w:sz w:val="22"/>
          <w:szCs w:val="22"/>
          <w:lang w:val="en-GB"/>
        </w:rPr>
        <w:t xml:space="preserve">heory,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 xml:space="preserve">cy and </w:t>
      </w:r>
      <w:r w:rsidR="00DA0BF5">
        <w:rPr>
          <w:rFonts w:asciiTheme="minorHAnsi" w:hAnsiTheme="minorHAnsi"/>
          <w:bCs/>
          <w:i/>
          <w:sz w:val="22"/>
          <w:szCs w:val="22"/>
          <w:lang w:val="en-GB"/>
        </w:rPr>
        <w:t>P</w:t>
      </w:r>
      <w:r w:rsidR="00C23BA4" w:rsidRPr="00185154">
        <w:rPr>
          <w:rFonts w:asciiTheme="minorHAnsi" w:hAnsiTheme="minorHAnsi"/>
          <w:bCs/>
          <w:i/>
          <w:sz w:val="22"/>
          <w:szCs w:val="22"/>
          <w:lang w:val="en-GB"/>
        </w:rPr>
        <w:t>ractice</w:t>
      </w:r>
      <w:r w:rsidR="00CE4CC1" w:rsidRPr="00185154">
        <w:rPr>
          <w:rFonts w:asciiTheme="minorHAnsi" w:hAnsiTheme="minorHAnsi"/>
          <w:bCs/>
          <w:sz w:val="22"/>
          <w:szCs w:val="22"/>
          <w:lang w:val="en-GB"/>
        </w:rPr>
        <w:t>. London</w:t>
      </w:r>
      <w:r w:rsidR="00DA0BF5">
        <w:rPr>
          <w:rFonts w:asciiTheme="minorHAnsi" w:hAnsiTheme="minorHAnsi"/>
          <w:bCs/>
          <w:sz w:val="22"/>
          <w:szCs w:val="22"/>
          <w:lang w:val="en-GB"/>
        </w:rPr>
        <w:t>:</w:t>
      </w:r>
      <w:r w:rsidR="00CE4CC1" w:rsidRPr="00185154">
        <w:rPr>
          <w:rFonts w:asciiTheme="minorHAnsi" w:hAnsiTheme="minorHAnsi"/>
          <w:bCs/>
          <w:sz w:val="22"/>
          <w:szCs w:val="22"/>
          <w:lang w:val="en-GB"/>
        </w:rPr>
        <w:t xml:space="preserve"> Routledge.</w:t>
      </w:r>
    </w:p>
    <w:p w14:paraId="5943A379" w14:textId="302CBB69" w:rsidR="00EE0AFE" w:rsidRDefault="00EE0AFE" w:rsidP="00232E55">
      <w:pPr>
        <w:suppressAutoHyphens/>
      </w:pPr>
    </w:p>
    <w:p w14:paraId="3F1E7EEA" w14:textId="0FF7B3B3" w:rsidR="009D083E" w:rsidRDefault="009D083E" w:rsidP="00232E55">
      <w:pPr>
        <w:suppressAutoHyphens/>
      </w:pPr>
    </w:p>
    <w:p w14:paraId="2CB58197" w14:textId="4A395419" w:rsidR="009D083E" w:rsidRDefault="009D083E" w:rsidP="00232E55">
      <w:pPr>
        <w:suppressAutoHyphens/>
      </w:pPr>
    </w:p>
    <w:p w14:paraId="145C1F8C" w14:textId="2D32F6E2" w:rsidR="009D083E" w:rsidRDefault="009D083E" w:rsidP="00232E55">
      <w:pPr>
        <w:suppressAutoHyphens/>
      </w:pPr>
    </w:p>
    <w:p w14:paraId="1735F859" w14:textId="0C85234F" w:rsidR="009D083E" w:rsidRDefault="009D083E" w:rsidP="00232E55">
      <w:pPr>
        <w:suppressAutoHyphens/>
      </w:pPr>
    </w:p>
    <w:p w14:paraId="6AA85148" w14:textId="56433137" w:rsidR="009D083E" w:rsidRDefault="009D083E" w:rsidP="00232E55">
      <w:pPr>
        <w:suppressAutoHyphens/>
      </w:pPr>
    </w:p>
    <w:p w14:paraId="6AC3E0B2" w14:textId="77900512" w:rsidR="009D083E" w:rsidRDefault="009D083E" w:rsidP="00232E55">
      <w:pPr>
        <w:suppressAutoHyphens/>
      </w:pPr>
    </w:p>
    <w:p w14:paraId="6B1F7FC5" w14:textId="327588B3" w:rsidR="009D083E" w:rsidRDefault="009D083E" w:rsidP="00232E55">
      <w:pPr>
        <w:suppressAutoHyphens/>
      </w:pPr>
    </w:p>
    <w:p w14:paraId="620A16AA" w14:textId="38145738" w:rsidR="009D083E" w:rsidRDefault="009D083E" w:rsidP="00232E55">
      <w:pPr>
        <w:suppressAutoHyphens/>
      </w:pPr>
    </w:p>
    <w:p w14:paraId="19A30558" w14:textId="16EE14D0" w:rsidR="003E125C" w:rsidRPr="00521D81" w:rsidRDefault="003E125C" w:rsidP="003E125C">
      <w:pPr>
        <w:pStyle w:val="Nadpis"/>
        <w:suppressAutoHyphens/>
        <w:spacing w:after="1800" w:line="240" w:lineRule="auto"/>
        <w:rPr>
          <w:rFonts w:ascii="Arial" w:hAnsi="Arial" w:cs="Arial"/>
          <w:sz w:val="32"/>
          <w:szCs w:val="32"/>
        </w:rPr>
      </w:pPr>
      <w:r w:rsidRPr="00521D81">
        <w:rPr>
          <w:rFonts w:ascii="Arial" w:hAnsi="Arial" w:cs="Arial"/>
          <w:sz w:val="32"/>
          <w:szCs w:val="32"/>
        </w:rPr>
        <w:lastRenderedPageBreak/>
        <w:t>Seznam použit</w:t>
      </w:r>
      <w:r>
        <w:rPr>
          <w:rFonts w:ascii="Arial" w:hAnsi="Arial" w:cs="Arial"/>
          <w:sz w:val="32"/>
          <w:szCs w:val="32"/>
        </w:rPr>
        <w:t>Ých Zkratek</w:t>
      </w:r>
    </w:p>
    <w:p w14:paraId="0B947E50"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AP – akademický pracovník</w:t>
      </w:r>
    </w:p>
    <w:p w14:paraId="5ABE8AE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AR – akademický rok</w:t>
      </w:r>
    </w:p>
    <w:p w14:paraId="00AA03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BSP – bakalářský studijní program</w:t>
      </w:r>
    </w:p>
    <w:p w14:paraId="68A96FBA" w14:textId="3CD0858E"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CEBIA-</w:t>
      </w:r>
      <w:r w:rsidR="00276983" w:rsidRPr="007E7074">
        <w:rPr>
          <w:rFonts w:asciiTheme="minorHAnsi" w:hAnsiTheme="minorHAnsi" w:cstheme="minorHAnsi"/>
          <w:sz w:val="22"/>
        </w:rPr>
        <w:t>Tech – Centrum</w:t>
      </w:r>
      <w:r w:rsidRPr="007E7074">
        <w:rPr>
          <w:rFonts w:asciiTheme="minorHAnsi" w:hAnsiTheme="minorHAnsi" w:cstheme="minorHAnsi"/>
          <w:sz w:val="22"/>
        </w:rPr>
        <w:t xml:space="preserve"> bezpečnostních, informačních a pokročilých technologií</w:t>
      </w:r>
    </w:p>
    <w:p w14:paraId="5103461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CPS – Centrum polymerních systémů</w:t>
      </w:r>
    </w:p>
    <w:p w14:paraId="05A4CC68"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CTT – Centrum transferu technologií</w:t>
      </w:r>
    </w:p>
    <w:p w14:paraId="14820FD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CŽV – celoživotní vzdělávání</w:t>
      </w:r>
    </w:p>
    <w:p w14:paraId="08A96F6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DSP – doktorský studijní program</w:t>
      </w:r>
    </w:p>
    <w:p w14:paraId="04165607"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FAI – Fakulta aplikované informatiky</w:t>
      </w:r>
    </w:p>
    <w:p w14:paraId="67EF061C"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FaME – Fakulta managementu a ekonomiky</w:t>
      </w:r>
    </w:p>
    <w:p w14:paraId="57CA498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FHS – Fakulta humanitních studií</w:t>
      </w:r>
    </w:p>
    <w:p w14:paraId="129CEF9A"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FLKŘ – Fakulta logistiky a krizového řízení</w:t>
      </w:r>
    </w:p>
    <w:p w14:paraId="29A08FA2"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FMK – Fakulta multimediálních komunikací</w:t>
      </w:r>
    </w:p>
    <w:p w14:paraId="1B0B8284"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FT – Fakulta technologická</w:t>
      </w:r>
    </w:p>
    <w:p w14:paraId="239AAFB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GAČR – Grantová agentura ČR</w:t>
      </w:r>
    </w:p>
    <w:p w14:paraId="4869C68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IGA – interní grantová agentura</w:t>
      </w:r>
    </w:p>
    <w:p w14:paraId="6E247F41" w14:textId="4D0A779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IS STAG – informační systém </w:t>
      </w:r>
      <w:r w:rsidR="004A22CF">
        <w:rPr>
          <w:rFonts w:asciiTheme="minorHAnsi" w:hAnsiTheme="minorHAnsi" w:cstheme="minorHAnsi"/>
          <w:sz w:val="22"/>
        </w:rPr>
        <w:t xml:space="preserve">studijní agendy </w:t>
      </w:r>
    </w:p>
    <w:p w14:paraId="6E8915CF" w14:textId="5B65FC8A"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 – mateřská škola</w:t>
      </w:r>
    </w:p>
    <w:p w14:paraId="139A647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MPO – Ministerstvo průmyslu a obchodu</w:t>
      </w:r>
    </w:p>
    <w:p w14:paraId="250DD279"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MPSV – Ministerstvo práce a sociálních věcí</w:t>
      </w:r>
    </w:p>
    <w:p w14:paraId="1E50353D"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MSP – magisterský studijní program</w:t>
      </w:r>
    </w:p>
    <w:p w14:paraId="77A75975" w14:textId="2ADDCD38" w:rsidR="00CF618A"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MŠMT – Ministerstvo školství, mládeže a tělovýchovy</w:t>
      </w:r>
    </w:p>
    <w:p w14:paraId="6288BBC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NAÚ – Národní akreditační úřad</w:t>
      </w:r>
    </w:p>
    <w:p w14:paraId="329871B3" w14:textId="6579D942"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NMSP – navazující magisterský studijní program</w:t>
      </w:r>
    </w:p>
    <w:p w14:paraId="0E909691" w14:textId="751BC837" w:rsidR="00183F37" w:rsidRPr="007E7074" w:rsidRDefault="00183F37"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 xml:space="preserve">OP </w:t>
      </w:r>
      <w:r w:rsidR="00276983" w:rsidRPr="007E7074">
        <w:rPr>
          <w:rFonts w:asciiTheme="minorHAnsi" w:hAnsiTheme="minorHAnsi" w:cstheme="minorHAnsi"/>
          <w:sz w:val="22"/>
        </w:rPr>
        <w:t>VVV – Operační</w:t>
      </w:r>
      <w:r w:rsidRPr="007E7074">
        <w:rPr>
          <w:rFonts w:asciiTheme="minorHAnsi" w:hAnsiTheme="minorHAnsi" w:cstheme="minorHAnsi"/>
          <w:sz w:val="22"/>
        </w:rPr>
        <w:t xml:space="preserve"> program Výzkum, vývoj a vzdělávání</w:t>
      </w:r>
    </w:p>
    <w:p w14:paraId="3A1320F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RVH UTB – Rada pro vnitřní hodnocení</w:t>
      </w:r>
    </w:p>
    <w:p w14:paraId="0AE4FFCC" w14:textId="1361C36B" w:rsidR="00641478"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RVVI – Rada pro výzkum, vývoj a inovace</w:t>
      </w:r>
    </w:p>
    <w:p w14:paraId="289294D9" w14:textId="19FCE195" w:rsidR="00F22097" w:rsidRPr="007E7074" w:rsidRDefault="00F22097" w:rsidP="00641478">
      <w:pPr>
        <w:pStyle w:val="Default"/>
        <w:suppressAutoHyphens/>
        <w:ind w:left="567" w:hanging="567"/>
        <w:rPr>
          <w:rFonts w:asciiTheme="minorHAnsi" w:hAnsiTheme="minorHAnsi" w:cstheme="minorHAnsi"/>
          <w:sz w:val="22"/>
        </w:rPr>
      </w:pPr>
      <w:r>
        <w:rPr>
          <w:rFonts w:asciiTheme="minorHAnsi" w:hAnsiTheme="minorHAnsi" w:cstheme="minorHAnsi"/>
          <w:sz w:val="22"/>
        </w:rPr>
        <w:t>SIMS – Sdružené informace matrik studentů</w:t>
      </w:r>
    </w:p>
    <w:p w14:paraId="0EE37E4E" w14:textId="48711EF2" w:rsidR="002E2F56"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SOČ – studentská odborná činnost</w:t>
      </w:r>
    </w:p>
    <w:p w14:paraId="47E8D47B"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SP – studijní program</w:t>
      </w:r>
    </w:p>
    <w:p w14:paraId="4A2C3FDC" w14:textId="36BD14FD"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SR – směrnice rektora</w:t>
      </w:r>
    </w:p>
    <w:p w14:paraId="0EDAF70B" w14:textId="618325F3" w:rsidR="002E2F56" w:rsidRPr="007E7074" w:rsidRDefault="002E2F56"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SŠ – střední škola</w:t>
      </w:r>
    </w:p>
    <w:p w14:paraId="04DA84BD" w14:textId="15B8C7F1"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TA</w:t>
      </w:r>
      <w:r w:rsidR="009549AA" w:rsidRPr="007E7074">
        <w:rPr>
          <w:rFonts w:asciiTheme="minorHAnsi" w:hAnsiTheme="minorHAnsi" w:cstheme="minorHAnsi"/>
          <w:sz w:val="22"/>
        </w:rPr>
        <w:t xml:space="preserve"> </w:t>
      </w:r>
      <w:r w:rsidRPr="007E7074">
        <w:rPr>
          <w:rFonts w:asciiTheme="minorHAnsi" w:hAnsiTheme="minorHAnsi" w:cstheme="minorHAnsi"/>
          <w:sz w:val="22"/>
        </w:rPr>
        <w:t>ČR – Technologická agentura ČR</w:t>
      </w:r>
    </w:p>
    <w:p w14:paraId="4E2309DF"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THE – The Times of Higher Education</w:t>
      </w:r>
    </w:p>
    <w:p w14:paraId="46D6A665" w14:textId="77777777"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U3V – univerzita třetího věku</w:t>
      </w:r>
    </w:p>
    <w:p w14:paraId="2E1C1DC3" w14:textId="29A692A3" w:rsidR="00641478" w:rsidRPr="007E7074" w:rsidRDefault="00641478" w:rsidP="00641478">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UNI – Univerzitní institut</w:t>
      </w:r>
    </w:p>
    <w:p w14:paraId="28807CCB" w14:textId="77777777"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 – věda a výzkum</w:t>
      </w:r>
    </w:p>
    <w:p w14:paraId="64404871" w14:textId="7FDB7246" w:rsidR="00953935" w:rsidRPr="007E7074" w:rsidRDefault="00953935" w:rsidP="00953935">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VaVaI – v</w:t>
      </w:r>
      <w:r w:rsidR="004A22CF">
        <w:rPr>
          <w:rFonts w:asciiTheme="minorHAnsi" w:hAnsiTheme="minorHAnsi" w:cstheme="minorHAnsi"/>
          <w:sz w:val="22"/>
        </w:rPr>
        <w:t>ě</w:t>
      </w:r>
      <w:r w:rsidRPr="007E7074">
        <w:rPr>
          <w:rFonts w:asciiTheme="minorHAnsi" w:hAnsiTheme="minorHAnsi" w:cstheme="minorHAnsi"/>
          <w:sz w:val="22"/>
        </w:rPr>
        <w:t>da, výzkum a inovace</w:t>
      </w:r>
    </w:p>
    <w:p w14:paraId="7F62C28D" w14:textId="2A88A18C" w:rsidR="009D083E" w:rsidRPr="007E7074" w:rsidRDefault="002E2F56" w:rsidP="00BB0CC4">
      <w:pPr>
        <w:pStyle w:val="Default"/>
        <w:suppressAutoHyphens/>
        <w:ind w:left="567" w:hanging="567"/>
        <w:rPr>
          <w:rFonts w:asciiTheme="minorHAnsi" w:hAnsiTheme="minorHAnsi" w:cstheme="minorHAnsi"/>
          <w:sz w:val="22"/>
        </w:rPr>
      </w:pPr>
      <w:r w:rsidRPr="007E7074">
        <w:rPr>
          <w:rFonts w:asciiTheme="minorHAnsi" w:hAnsiTheme="minorHAnsi" w:cstheme="minorHAnsi"/>
          <w:sz w:val="22"/>
        </w:rPr>
        <w:t>ZŠ – základní škola</w:t>
      </w:r>
    </w:p>
    <w:sectPr w:rsidR="009D083E" w:rsidRPr="007E7074" w:rsidSect="00D731EF">
      <w:headerReference w:type="default" r:id="rId5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04DC" w14:textId="77777777" w:rsidR="00612D85" w:rsidRDefault="00612D85">
      <w:r>
        <w:separator/>
      </w:r>
    </w:p>
    <w:p w14:paraId="4C614F5A" w14:textId="77777777" w:rsidR="00612D85" w:rsidRDefault="00612D85"/>
  </w:endnote>
  <w:endnote w:type="continuationSeparator" w:id="0">
    <w:p w14:paraId="1D6A1BDB" w14:textId="77777777" w:rsidR="00612D85" w:rsidRDefault="00612D85">
      <w:r>
        <w:continuationSeparator/>
      </w:r>
    </w:p>
    <w:p w14:paraId="0ABB7442" w14:textId="77777777" w:rsidR="00612D85" w:rsidRDefault="00612D85"/>
  </w:endnote>
  <w:endnote w:type="continuationNotice" w:id="1">
    <w:p w14:paraId="29F109ED" w14:textId="77777777" w:rsidR="00612D85" w:rsidRDefault="00612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14470"/>
      <w:docPartObj>
        <w:docPartGallery w:val="Page Numbers (Bottom of Page)"/>
        <w:docPartUnique/>
      </w:docPartObj>
    </w:sdtPr>
    <w:sdtEndPr/>
    <w:sdtContent>
      <w:p w14:paraId="1A8BF8E4" w14:textId="567B205E" w:rsidR="00D731EF" w:rsidRDefault="00D731EF">
        <w:pPr>
          <w:pStyle w:val="Zpat"/>
          <w:jc w:val="center"/>
        </w:pPr>
        <w:r>
          <w:t>[</w:t>
        </w:r>
        <w:r>
          <w:fldChar w:fldCharType="begin"/>
        </w:r>
        <w:r>
          <w:instrText>PAGE   \* MERGEFORMAT</w:instrText>
        </w:r>
        <w:r>
          <w:fldChar w:fldCharType="separate"/>
        </w:r>
        <w:r>
          <w:rPr>
            <w:noProof/>
          </w:rPr>
          <w:t>22</w:t>
        </w:r>
        <w:r>
          <w:fldChar w:fldCharType="end"/>
        </w:r>
        <w:r>
          <w:t>]</w:t>
        </w:r>
      </w:p>
    </w:sdtContent>
  </w:sdt>
  <w:p w14:paraId="06D7FB1A" w14:textId="77777777" w:rsidR="00D731EF" w:rsidRDefault="00D731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4E1" w14:textId="5D2C0512" w:rsidR="00D731EF" w:rsidRDefault="00D731EF" w:rsidP="00521D81">
    <w:pPr>
      <w:pStyle w:val="Zpat"/>
    </w:pPr>
    <w:r>
      <w:t>Univerzita Tomáše Bati ve Zlíně, náměstí T. G. Masaryka 5555, Zlín 760 01</w:t>
    </w:r>
  </w:p>
  <w:p w14:paraId="2BF5B29E" w14:textId="77777777" w:rsidR="00D731EF" w:rsidRDefault="00D731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871DA" w14:textId="77777777" w:rsidR="00612D85" w:rsidRDefault="00612D85">
      <w:r>
        <w:separator/>
      </w:r>
    </w:p>
    <w:p w14:paraId="10B4A3CC" w14:textId="77777777" w:rsidR="00612D85" w:rsidRDefault="00612D85"/>
  </w:footnote>
  <w:footnote w:type="continuationSeparator" w:id="0">
    <w:p w14:paraId="7C52E306" w14:textId="77777777" w:rsidR="00612D85" w:rsidRDefault="00612D85">
      <w:r>
        <w:continuationSeparator/>
      </w:r>
    </w:p>
    <w:p w14:paraId="12DC5DFC" w14:textId="77777777" w:rsidR="00612D85" w:rsidRDefault="00612D85"/>
  </w:footnote>
  <w:footnote w:type="continuationNotice" w:id="1">
    <w:p w14:paraId="5E1F67D0" w14:textId="77777777" w:rsidR="00612D85" w:rsidRDefault="00612D85">
      <w:pPr>
        <w:spacing w:after="0" w:line="240" w:lineRule="auto"/>
      </w:pPr>
    </w:p>
  </w:footnote>
  <w:footnote w:id="2">
    <w:p w14:paraId="19FFD866" w14:textId="4B1FC808" w:rsidR="00D731EF" w:rsidRDefault="00D731EF">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Pr>
          <w:rFonts w:asciiTheme="minorHAnsi" w:hAnsiTheme="minorHAnsi"/>
        </w:rPr>
        <w:t>í</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512F52DC" w:rsidR="00D731EF" w:rsidRPr="00777224" w:rsidRDefault="00D731EF"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w:t>
      </w:r>
      <w:r>
        <w:rPr>
          <w:rFonts w:ascii="Calibri" w:hAnsi="Calibri"/>
        </w:rPr>
        <w:t>P</w:t>
      </w:r>
      <w:r w:rsidRPr="00777224">
        <w:rPr>
          <w:rFonts w:ascii="Calibri" w:hAnsi="Calibri"/>
        </w:rPr>
        <w:t xml:space="preserve"> se rozumí</w:t>
      </w:r>
      <w:r>
        <w:rPr>
          <w:rFonts w:ascii="Calibri" w:hAnsi="Calibri"/>
        </w:rPr>
        <w:t xml:space="preserve"> </w:t>
      </w:r>
      <w:r w:rsidRPr="00777224">
        <w:rPr>
          <w:rFonts w:ascii="Calibri" w:hAnsi="Calibri"/>
        </w:rPr>
        <w:t>studijní program.</w:t>
      </w:r>
    </w:p>
  </w:footnote>
  <w:footnote w:id="4">
    <w:p w14:paraId="4C4848DA" w14:textId="1B406248" w:rsidR="00D731EF" w:rsidRDefault="00D731EF">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D731EF" w:rsidRPr="00777224" w:rsidRDefault="00D731EF"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Hayes, 2009; Cheng, 2016).   </w:t>
      </w:r>
    </w:p>
  </w:footnote>
  <w:footnote w:id="6">
    <w:p w14:paraId="1863B5FE" w14:textId="77777777" w:rsidR="00D731EF" w:rsidRPr="00E008C7" w:rsidRDefault="00D731EF"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7">
    <w:p w14:paraId="44498A5E" w14:textId="260CB65D" w:rsidR="00D731EF" w:rsidRPr="00090719" w:rsidRDefault="00D731EF"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0828CB">
        <w:rPr>
          <w:rFonts w:asciiTheme="minorHAnsi" w:hAnsiTheme="minorHAnsi"/>
        </w:rPr>
        <w:t>https://www.timeshighereducation.com/world-university-rankings/world-university-rankings-2024-methodology</w:t>
      </w:r>
    </w:p>
  </w:footnote>
  <w:footnote w:id="8">
    <w:p w14:paraId="3A5B4FB4" w14:textId="253990D4" w:rsidR="00D731EF" w:rsidRPr="00E008C7" w:rsidRDefault="00D731EF"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w:t>
      </w:r>
      <w:r>
        <w:rPr>
          <w:rFonts w:asciiTheme="minorHAnsi" w:hAnsiTheme="minorHAnsi"/>
        </w:rPr>
        <w:t>.</w:t>
      </w:r>
      <w:r w:rsidRPr="00E008C7">
        <w:rPr>
          <w:rFonts w:asciiTheme="minorHAnsi" w:hAnsiTheme="minorHAnsi"/>
        </w:rPr>
        <w:t xml:space="preserve">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9">
    <w:p w14:paraId="5C0D9118" w14:textId="7EE1EEB6" w:rsidR="00D731EF" w:rsidRPr="00090719" w:rsidRDefault="00D731EF"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0828CB">
        <w:rPr>
          <w:rFonts w:asciiTheme="minorHAnsi" w:hAnsiTheme="minorHAnsi"/>
        </w:rPr>
        <w:t>https://www.timeshighereducation.com/world-university-rankings/world-university-rankings-2024-methodology</w:t>
      </w:r>
    </w:p>
  </w:footnote>
  <w:footnote w:id="10">
    <w:p w14:paraId="24E5B206" w14:textId="77777777" w:rsidR="00D731EF" w:rsidRPr="00090719" w:rsidRDefault="00D731EF" w:rsidP="00443A2D">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w:t>
      </w:r>
      <w:r>
        <w:rPr>
          <w:rFonts w:asciiTheme="minorHAnsi" w:hAnsiTheme="minorHAnsi" w:cstheme="minorHAnsi"/>
          <w:lang w:eastAsia="ar-SA"/>
        </w:rPr>
        <w:t> </w:t>
      </w:r>
      <w:r w:rsidRPr="00E54103">
        <w:rPr>
          <w:rFonts w:asciiTheme="minorHAnsi" w:hAnsiTheme="minorHAnsi" w:cstheme="minorHAnsi"/>
          <w:lang w:eastAsia="ar-SA"/>
        </w:rPr>
        <w:t>kterého doba od úspěšného ukončení studia nepřekročila 2 roky.</w:t>
      </w:r>
    </w:p>
  </w:footnote>
  <w:footnote w:id="11">
    <w:p w14:paraId="3C786214" w14:textId="1F4FAEDF" w:rsidR="00D731EF" w:rsidRPr="00E54103" w:rsidRDefault="00D731EF">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2024</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sidRPr="002A13F9">
        <w:rPr>
          <w:rFonts w:asciiTheme="minorHAnsi" w:hAnsiTheme="minorHAnsi" w:cs="Verdana"/>
          <w:bCs/>
        </w:rPr>
        <w:t>. Pro rok 2024 má podíl 15 % na kvalitativním hodnocení veřejných VŠ. Dostupné z: https://www.msmt.cz/vzdelavani/vysoke-skolstvi/pravidla-pro-poskytovani-prispevku-a-dotaci-verejnym-vysokym-10</w:t>
      </w:r>
      <w:hyperlink r:id="rId1" w:history="1"/>
      <w:r w:rsidRPr="002A13F9">
        <w:rPr>
          <w:rFonts w:asciiTheme="minorHAnsi" w:hAnsiTheme="minorHAnsi" w:cs="Verdana"/>
          <w:bCs/>
        </w:rPr>
        <w:t>. Nad rámec tohoto</w:t>
      </w:r>
      <w:r>
        <w:rPr>
          <w:rFonts w:asciiTheme="minorHAnsi" w:hAnsiTheme="minorHAnsi" w:cs="Verdana"/>
          <w:bCs/>
        </w:rPr>
        <w:t xml:space="preserve"> indikátoru, který pracuje s tzv. </w:t>
      </w:r>
      <w:proofErr w:type="spellStart"/>
      <w:r>
        <w:rPr>
          <w:rFonts w:asciiTheme="minorHAnsi" w:hAnsiTheme="minorHAnsi" w:cs="Verdana"/>
          <w:bCs/>
        </w:rPr>
        <w:t>kohortní</w:t>
      </w:r>
      <w:proofErr w:type="spellEnd"/>
      <w:r>
        <w:rPr>
          <w:rFonts w:asciiTheme="minorHAnsi" w:hAnsiTheme="minorHAnsi" w:cs="Verdana"/>
          <w:bCs/>
        </w:rPr>
        <w:t xml:space="preserve">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2">
    <w:p w14:paraId="0BA8EDD4" w14:textId="4DD59A50" w:rsidR="00D731EF" w:rsidRPr="00E54103" w:rsidRDefault="00D731EF"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0828CB">
        <w:rPr>
          <w:rFonts w:asciiTheme="minorHAnsi" w:hAnsiTheme="minorHAnsi"/>
        </w:rPr>
        <w:t>https://www.timeshighereducation.com/world-university-rankings/world-university-rankings-2024-methodology</w:t>
      </w:r>
    </w:p>
  </w:footnote>
  <w:footnote w:id="13">
    <w:p w14:paraId="2985AE70" w14:textId="192C7430" w:rsidR="00D731EF" w:rsidRPr="00090719" w:rsidRDefault="00D731EF" w:rsidP="006C7664">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0828CB">
        <w:rPr>
          <w:rFonts w:asciiTheme="minorHAnsi" w:hAnsiTheme="minorHAnsi"/>
        </w:rPr>
        <w:t>https://www.timeshighereducation.com/world-university-rankings/world-university-rankings-2024-methodology</w:t>
      </w:r>
    </w:p>
    <w:p w14:paraId="529C5564" w14:textId="350F5D93" w:rsidR="00D731EF" w:rsidRPr="00090719" w:rsidRDefault="00D731EF" w:rsidP="00B9220D">
      <w:pPr>
        <w:pStyle w:val="Textpoznpodarou"/>
        <w:rPr>
          <w:rFonts w:asciiTheme="minorHAnsi" w:hAnsiTheme="minorHAnsi"/>
        </w:rPr>
      </w:pPr>
    </w:p>
  </w:footnote>
  <w:footnote w:id="14">
    <w:p w14:paraId="626A0338" w14:textId="56984B3F" w:rsidR="00D731EF" w:rsidRPr="000D7354" w:rsidRDefault="00D731EF">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Chenga (2011)</w:t>
      </w:r>
      <w:r>
        <w:rPr>
          <w:rFonts w:asciiTheme="minorHAnsi" w:hAnsiTheme="minorHAnsi"/>
        </w:rPr>
        <w:t xml:space="preserve"> a </w:t>
      </w:r>
      <w:proofErr w:type="spellStart"/>
      <w:r>
        <w:rPr>
          <w:rFonts w:asciiTheme="minorHAnsi" w:hAnsiTheme="minorHAnsi"/>
        </w:rPr>
        <w:t>Yorka</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5">
    <w:p w14:paraId="6B1A3D1F" w14:textId="77777777" w:rsidR="00D731EF" w:rsidRPr="00090719" w:rsidRDefault="00D731EF"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705F0023" w14:textId="4CFB05AD"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cvičení?</w:t>
      </w:r>
    </w:p>
    <w:p w14:paraId="55159C7B" w14:textId="369D4510"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přednášky?</w:t>
      </w:r>
    </w:p>
    <w:p w14:paraId="66F78E45" w14:textId="262D1C3B" w:rsidR="00D731EF" w:rsidRPr="003F242E" w:rsidRDefault="00D731EF" w:rsidP="00034E23">
      <w:pPr>
        <w:pStyle w:val="Textpoznpodarou"/>
        <w:numPr>
          <w:ilvl w:val="0"/>
          <w:numId w:val="23"/>
        </w:numPr>
        <w:rPr>
          <w:rFonts w:asciiTheme="minorHAnsi" w:hAnsiTheme="minorHAnsi" w:cstheme="minorHAnsi"/>
        </w:rPr>
      </w:pPr>
      <w:r w:rsidRPr="003F242E">
        <w:rPr>
          <w:rFonts w:asciiTheme="minorHAnsi" w:hAnsiTheme="minorHAnsi" w:cstheme="minorHAnsi"/>
        </w:rPr>
        <w:t>Jak celkově hodnotíte semináře?</w:t>
      </w:r>
    </w:p>
    <w:p w14:paraId="329DA697" w14:textId="745AFB35" w:rsidR="00D731EF" w:rsidRPr="00D23BE5" w:rsidRDefault="00D731EF" w:rsidP="00034E23">
      <w:pPr>
        <w:pStyle w:val="Textpoznpodarou"/>
        <w:numPr>
          <w:ilvl w:val="0"/>
          <w:numId w:val="23"/>
        </w:numPr>
      </w:pPr>
      <w:r w:rsidRPr="003F242E">
        <w:rPr>
          <w:rFonts w:asciiTheme="minorHAnsi" w:hAnsiTheme="minorHAnsi" w:cstheme="minorHAnsi"/>
        </w:rPr>
        <w:t>Jak celkově hodnotíte vyučujícího?</w:t>
      </w:r>
    </w:p>
    <w:p w14:paraId="616418A9" w14:textId="0C373AED" w:rsidR="00D731EF" w:rsidRPr="00D23BE5" w:rsidRDefault="00D731EF" w:rsidP="00034E23">
      <w:pPr>
        <w:pStyle w:val="Textpoznpodarou"/>
        <w:numPr>
          <w:ilvl w:val="0"/>
          <w:numId w:val="23"/>
        </w:numPr>
        <w:rPr>
          <w:rFonts w:asciiTheme="minorHAnsi" w:hAnsiTheme="minorHAnsi" w:cstheme="minorHAnsi"/>
        </w:rPr>
      </w:pPr>
      <w:r w:rsidRPr="00D23BE5">
        <w:rPr>
          <w:rFonts w:asciiTheme="minorHAnsi" w:hAnsiTheme="minorHAnsi" w:cstheme="minorHAnsi"/>
        </w:rPr>
        <w:t xml:space="preserve">Získal/a jste </w:t>
      </w:r>
      <w:r>
        <w:rPr>
          <w:rFonts w:asciiTheme="minorHAnsi" w:hAnsiTheme="minorHAnsi" w:cstheme="minorHAnsi"/>
        </w:rPr>
        <w:t>znalosti a dovednosti popsané v sylabu předmětu? (nová položka použitá v ZS AR 2023/2024)</w:t>
      </w:r>
    </w:p>
  </w:footnote>
  <w:footnote w:id="16">
    <w:p w14:paraId="5A6737E0" w14:textId="77777777" w:rsidR="00D731EF" w:rsidRPr="0005535C" w:rsidRDefault="00D731EF" w:rsidP="00DA234C">
      <w:pPr>
        <w:pStyle w:val="Textpoznpodarou"/>
        <w:rPr>
          <w:rFonts w:asciiTheme="minorHAnsi" w:hAnsiTheme="minorHAnsi"/>
        </w:rPr>
      </w:pPr>
      <w:r w:rsidRPr="0005535C">
        <w:rPr>
          <w:rStyle w:val="Znakapoznpodarou"/>
          <w:rFonts w:asciiTheme="minorHAnsi" w:hAnsiTheme="minorHAnsi"/>
        </w:rPr>
        <w:footnoteRef/>
      </w:r>
      <w:r w:rsidRPr="0005535C">
        <w:rPr>
          <w:rFonts w:asciiTheme="minorHAnsi" w:hAnsiTheme="minorHAnsi"/>
        </w:rPr>
        <w:t xml:space="preserve"> Veškeré informace o anglické verzi výzkumného nástroje a jeho využití v Norsku jsou dostupné na webových stránkách organizace NOKUT: http://studiebarometeret.no/en. Mnoho z použitých baterií otázek užitých v daném výzkumném nástroji „spokojenosti studentů“ je shodných či podobných, jako v jiných výzkumných nástrojích (</w:t>
      </w:r>
      <w:proofErr w:type="spellStart"/>
      <w:r w:rsidRPr="0005535C">
        <w:rPr>
          <w:rFonts w:asciiTheme="minorHAnsi" w:hAnsiTheme="minorHAnsi"/>
        </w:rPr>
        <w:t>Douglas</w:t>
      </w:r>
      <w:proofErr w:type="spellEnd"/>
      <w:r w:rsidRPr="0005535C">
        <w:rPr>
          <w:rFonts w:asciiTheme="minorHAnsi" w:hAnsiTheme="minorHAnsi"/>
        </w:rPr>
        <w:t xml:space="preserve"> et al., 2008; Gruber et al., 2010; </w:t>
      </w:r>
      <w:proofErr w:type="spellStart"/>
      <w:r w:rsidRPr="0005535C">
        <w:rPr>
          <w:rFonts w:asciiTheme="minorHAnsi" w:hAnsiTheme="minorHAnsi"/>
        </w:rPr>
        <w:t>Douglas</w:t>
      </w:r>
      <w:proofErr w:type="spellEnd"/>
      <w:r w:rsidRPr="0005535C">
        <w:rPr>
          <w:rFonts w:asciiTheme="minorHAnsi" w:hAnsiTheme="minorHAnsi"/>
        </w:rPr>
        <w:t xml:space="preserve"> et al., 2014). </w:t>
      </w:r>
    </w:p>
  </w:footnote>
  <w:footnote w:id="17">
    <w:p w14:paraId="27E6DB22" w14:textId="1566DF0F" w:rsidR="00D731EF" w:rsidRDefault="00D731EF">
      <w:pPr>
        <w:pStyle w:val="Textpoznpodarou"/>
      </w:pPr>
      <w:r>
        <w:rPr>
          <w:rStyle w:val="Znakapoznpodarou"/>
        </w:rPr>
        <w:footnoteRef/>
      </w:r>
      <w:r>
        <w:t xml:space="preserve"> </w:t>
      </w:r>
      <w:r w:rsidRPr="00061CF0">
        <w:rPr>
          <w:rFonts w:asciiTheme="minorHAnsi" w:hAnsiTheme="minorHAnsi" w:cstheme="minorHAnsi"/>
        </w:rPr>
        <w:t xml:space="preserve">Hodnocení podle Metodiky M17+. Úřad vlády České republiky, ©2019-2023. </w:t>
      </w:r>
      <w:r>
        <w:rPr>
          <w:rFonts w:asciiTheme="minorHAnsi" w:hAnsiTheme="minorHAnsi" w:cstheme="minorHAnsi"/>
        </w:rPr>
        <w:t>Dostupné</w:t>
      </w:r>
      <w:r w:rsidRPr="00061CF0">
        <w:rPr>
          <w:rFonts w:asciiTheme="minorHAnsi" w:hAnsiTheme="minorHAnsi" w:cstheme="minorHAnsi"/>
        </w:rPr>
        <w:t xml:space="preserve"> zde: https://m17.rvvi.cz/</w:t>
      </w:r>
    </w:p>
  </w:footnote>
  <w:footnote w:id="18">
    <w:p w14:paraId="5FBEEA8C" w14:textId="77777777" w:rsidR="00D731EF" w:rsidRPr="00851A1B" w:rsidRDefault="00D731EF" w:rsidP="009A1397">
      <w:pPr>
        <w:pStyle w:val="Textpoznpodarou"/>
        <w:rPr>
          <w:rFonts w:asciiTheme="minorHAnsi" w:hAnsiTheme="minorHAnsi" w:cstheme="minorHAnsi"/>
        </w:rPr>
      </w:pPr>
      <w:r>
        <w:rPr>
          <w:rStyle w:val="Znakapoznpodarou"/>
        </w:rPr>
        <w:footnoteRef/>
      </w:r>
      <w:r>
        <w:t xml:space="preserve"> </w:t>
      </w:r>
      <w:r w:rsidRPr="00851A1B">
        <w:rPr>
          <w:rFonts w:asciiTheme="minorHAnsi" w:hAnsiTheme="minorHAnsi" w:cstheme="minorHAnsi"/>
        </w:rPr>
        <w:t>Hodnocení vybraných výsledků za obory a výzkumné organizace. Dostupné z: https://hodnoceni.rvvi.cz/hodnoceni2022/nebiblio</w:t>
      </w:r>
    </w:p>
  </w:footnote>
  <w:footnote w:id="19">
    <w:p w14:paraId="31F1295F" w14:textId="77777777" w:rsidR="00D731EF" w:rsidRPr="00851A1B" w:rsidRDefault="00D731EF" w:rsidP="00BD340C">
      <w:pPr>
        <w:pStyle w:val="Textpoznpodarou"/>
        <w:rPr>
          <w:rFonts w:asciiTheme="minorHAnsi" w:hAnsiTheme="minorHAnsi" w:cstheme="minorHAnsi"/>
        </w:rPr>
      </w:pPr>
      <w:r w:rsidRPr="00851A1B">
        <w:rPr>
          <w:rStyle w:val="Znakapoznpodarou"/>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tab/>
      </w:r>
      <w:r w:rsidRPr="00851A1B">
        <w:rPr>
          <w:rFonts w:asciiTheme="minorHAnsi" w:hAnsiTheme="minorHAnsi" w:cstheme="minorHAnsi"/>
        </w:rPr>
        <w:t xml:space="preserve">Bibliometrické zprávy za výzkumné organizace. Dostupné z: https://hodnoceni.rvvi.cz/hodnoceni2022/biblio-vo </w:t>
      </w:r>
    </w:p>
  </w:footnote>
  <w:footnote w:id="20">
    <w:p w14:paraId="0BCCE926" w14:textId="77777777" w:rsidR="00D731EF" w:rsidRPr="005962EB" w:rsidRDefault="00D731EF" w:rsidP="00BD340C">
      <w:pPr>
        <w:pStyle w:val="Textpoznpodarou"/>
        <w:rPr>
          <w:rFonts w:asciiTheme="minorHAnsi" w:hAnsiTheme="minorHAnsi" w:cstheme="minorHAnsi"/>
        </w:rPr>
      </w:pPr>
      <w:r w:rsidRPr="005962EB">
        <w:rPr>
          <w:rStyle w:val="Znakapoznpodarou"/>
          <w:rFonts w:asciiTheme="minorHAnsi" w:hAnsiTheme="minorHAnsi" w:cstheme="minorHAnsi"/>
        </w:rPr>
        <w:footnoteRef/>
      </w:r>
      <w:r>
        <w:rPr>
          <w:rFonts w:asciiTheme="minorHAnsi" w:hAnsiTheme="minorHAnsi" w:cstheme="minorHAnsi"/>
        </w:rPr>
        <w:t xml:space="preserve"> </w:t>
      </w:r>
      <w:r w:rsidRPr="005962EB">
        <w:rPr>
          <w:rFonts w:asciiTheme="minorHAnsi" w:hAnsiTheme="minorHAnsi" w:cstheme="minorHAnsi"/>
        </w:rPr>
        <w:t xml:space="preserve">Převodník oborů OECD FORD WoS </w:t>
      </w:r>
      <w:proofErr w:type="spellStart"/>
      <w:r w:rsidRPr="005962EB">
        <w:rPr>
          <w:rFonts w:asciiTheme="minorHAnsi" w:hAnsiTheme="minorHAnsi" w:cstheme="minorHAnsi"/>
        </w:rPr>
        <w:t>Categories</w:t>
      </w:r>
      <w:proofErr w:type="spellEnd"/>
      <w:r w:rsidRPr="005962EB">
        <w:rPr>
          <w:rFonts w:asciiTheme="minorHAnsi" w:hAnsiTheme="minorHAnsi" w:cstheme="minorHAnsi"/>
        </w:rPr>
        <w:t>/Scopus. Dostupné zde: https://m17.rvvi.cz/m2/resources/support-data-and-doc/</w:t>
      </w:r>
    </w:p>
  </w:footnote>
  <w:footnote w:id="21">
    <w:p w14:paraId="793D1195" w14:textId="5D6FB09F" w:rsidR="00D731EF" w:rsidRPr="008714F9" w:rsidRDefault="00D731EF" w:rsidP="00FB17B0">
      <w:pPr>
        <w:pStyle w:val="Textpoznpodarou"/>
        <w:rPr>
          <w:rFonts w:asciiTheme="minorHAnsi" w:hAnsiTheme="minorHAnsi" w:cstheme="minorHAnsi"/>
        </w:rPr>
      </w:pPr>
      <w:r w:rsidRPr="00FB17B0">
        <w:rPr>
          <w:rStyle w:val="Znakapoznpodarou"/>
          <w:rFonts w:asciiTheme="minorHAnsi" w:hAnsiTheme="minorHAnsi" w:cstheme="minorHAnsi"/>
        </w:rPr>
        <w:footnoteRef/>
      </w:r>
      <w:r w:rsidRPr="00FB17B0">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w:t>
      </w:r>
      <w:r>
        <w:rPr>
          <w:rFonts w:asciiTheme="minorHAnsi" w:hAnsiTheme="minorHAnsi" w:cstheme="minorHAnsi"/>
        </w:rPr>
        <w:t>21</w:t>
      </w:r>
      <w:r w:rsidRPr="00FB17B0">
        <w:rPr>
          <w:rFonts w:asciiTheme="minorHAnsi" w:hAnsiTheme="minorHAnsi" w:cstheme="minorHAnsi"/>
        </w:rPr>
        <w:t xml:space="preserve">. </w:t>
      </w:r>
      <w:r>
        <w:rPr>
          <w:rFonts w:asciiTheme="minorHAnsi" w:hAnsiTheme="minorHAnsi" w:cstheme="minorHAnsi"/>
        </w:rPr>
        <w:t>2</w:t>
      </w:r>
      <w:r w:rsidRPr="00FB17B0">
        <w:rPr>
          <w:rFonts w:asciiTheme="minorHAnsi" w:hAnsiTheme="minorHAnsi" w:cstheme="minorHAnsi"/>
        </w:rPr>
        <w:t>. 202</w:t>
      </w:r>
      <w:r>
        <w:rPr>
          <w:rFonts w:asciiTheme="minorHAnsi" w:hAnsiTheme="minorHAnsi" w:cstheme="minorHAnsi"/>
        </w:rPr>
        <w:t>4</w:t>
      </w:r>
      <w:r w:rsidRPr="00FB17B0">
        <w:rPr>
          <w:rFonts w:asciiTheme="minorHAnsi" w:hAnsiTheme="minorHAnsi" w:cstheme="minorHAnsi"/>
        </w:rPr>
        <w:t>.</w:t>
      </w:r>
    </w:p>
  </w:footnote>
  <w:footnote w:id="22">
    <w:p w14:paraId="49E45E80" w14:textId="54DFB40F" w:rsidR="00D731EF" w:rsidRPr="005811F3" w:rsidRDefault="00D731EF">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D731EF" w14:paraId="0ABAD653" w14:textId="77777777">
      <w:trPr>
        <w:jc w:val="right"/>
      </w:trPr>
      <w:tc>
        <w:tcPr>
          <w:tcW w:w="0" w:type="auto"/>
          <w:shd w:val="clear" w:color="auto" w:fill="ED7D31" w:themeFill="accent2"/>
          <w:vAlign w:val="center"/>
        </w:tcPr>
        <w:p w14:paraId="4DCC7E1C" w14:textId="77777777" w:rsidR="00D731EF" w:rsidRDefault="00D731EF">
          <w:pPr>
            <w:pStyle w:val="Zhlav"/>
            <w:rPr>
              <w:caps/>
              <w:color w:val="FFFFFF" w:themeColor="background1"/>
            </w:rPr>
          </w:pPr>
        </w:p>
      </w:tc>
      <w:tc>
        <w:tcPr>
          <w:tcW w:w="0" w:type="auto"/>
          <w:shd w:val="clear" w:color="auto" w:fill="ED7D31" w:themeFill="accent2"/>
          <w:vAlign w:val="center"/>
        </w:tcPr>
        <w:p w14:paraId="390EE02C" w14:textId="0882093A" w:rsidR="00D731EF" w:rsidRDefault="00D731EF"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452757809"/>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- 2024</w:t>
              </w:r>
            </w:sdtContent>
          </w:sdt>
        </w:p>
      </w:tc>
    </w:tr>
  </w:tbl>
  <w:p w14:paraId="3CBCD591" w14:textId="77777777" w:rsidR="00D731EF" w:rsidRDefault="00D731E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F1F" w14:textId="77777777" w:rsidR="00D731EF" w:rsidRPr="003E2B7E" w:rsidRDefault="00D731EF"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D731EF" w14:paraId="3631F80C" w14:textId="77777777">
      <w:trPr>
        <w:jc w:val="right"/>
      </w:trPr>
      <w:tc>
        <w:tcPr>
          <w:tcW w:w="0" w:type="auto"/>
          <w:shd w:val="clear" w:color="auto" w:fill="ED7D31" w:themeFill="accent2"/>
          <w:vAlign w:val="center"/>
        </w:tcPr>
        <w:p w14:paraId="03B39E00" w14:textId="77777777" w:rsidR="00D731EF" w:rsidRDefault="00D731EF">
          <w:pPr>
            <w:pStyle w:val="Zhlav"/>
            <w:rPr>
              <w:caps/>
              <w:color w:val="FFFFFF" w:themeColor="background1"/>
            </w:rPr>
          </w:pPr>
        </w:p>
      </w:tc>
      <w:tc>
        <w:tcPr>
          <w:tcW w:w="0" w:type="auto"/>
          <w:shd w:val="clear" w:color="auto" w:fill="ED7D31" w:themeFill="accent2"/>
          <w:vAlign w:val="center"/>
        </w:tcPr>
        <w:p w14:paraId="1CC1143C" w14:textId="6A5B3681" w:rsidR="00D731EF" w:rsidRDefault="00D731EF"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- 2024</w:t>
              </w:r>
            </w:sdtContent>
          </w:sdt>
        </w:p>
      </w:tc>
    </w:tr>
  </w:tbl>
  <w:p w14:paraId="3605AB51" w14:textId="77777777" w:rsidR="00D731EF" w:rsidRPr="00712AF5" w:rsidRDefault="00D731EF"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397A93"/>
    <w:multiLevelType w:val="hybridMultilevel"/>
    <w:tmpl w:val="538CBB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463F3480"/>
    <w:multiLevelType w:val="hybridMultilevel"/>
    <w:tmpl w:val="F7E0D192"/>
    <w:lvl w:ilvl="0" w:tplc="1D6659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80F095B"/>
    <w:multiLevelType w:val="hybridMultilevel"/>
    <w:tmpl w:val="33E41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416664"/>
    <w:multiLevelType w:val="hybridMultilevel"/>
    <w:tmpl w:val="E684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3"/>
  </w:num>
  <w:num w:numId="3">
    <w:abstractNumId w:val="8"/>
  </w:num>
  <w:num w:numId="4">
    <w:abstractNumId w:val="21"/>
  </w:num>
  <w:num w:numId="5">
    <w:abstractNumId w:val="0"/>
  </w:num>
  <w:num w:numId="6">
    <w:abstractNumId w:val="11"/>
  </w:num>
  <w:num w:numId="7">
    <w:abstractNumId w:val="5"/>
  </w:num>
  <w:num w:numId="8">
    <w:abstractNumId w:val="7"/>
  </w:num>
  <w:num w:numId="9">
    <w:abstractNumId w:val="9"/>
  </w:num>
  <w:num w:numId="10">
    <w:abstractNumId w:val="13"/>
  </w:num>
  <w:num w:numId="11">
    <w:abstractNumId w:val="12"/>
  </w:num>
  <w:num w:numId="12">
    <w:abstractNumId w:val="17"/>
  </w:num>
  <w:num w:numId="13">
    <w:abstractNumId w:val="10"/>
  </w:num>
  <w:num w:numId="14">
    <w:abstractNumId w:val="6"/>
  </w:num>
  <w:num w:numId="15">
    <w:abstractNumId w:val="22"/>
  </w:num>
  <w:num w:numId="16">
    <w:abstractNumId w:val="1"/>
  </w:num>
  <w:num w:numId="17">
    <w:abstractNumId w:val="16"/>
  </w:num>
  <w:num w:numId="18">
    <w:abstractNumId w:val="20"/>
  </w:num>
  <w:num w:numId="19">
    <w:abstractNumId w:val="4"/>
  </w:num>
  <w:num w:numId="20">
    <w:abstractNumId w:val="18"/>
  </w:num>
  <w:num w:numId="21">
    <w:abstractNumId w:val="14"/>
  </w:num>
  <w:num w:numId="22">
    <w:abstractNumId w:val="19"/>
  </w:num>
  <w:num w:numId="23">
    <w:abstractNumId w:val="15"/>
  </w:num>
  <w:num w:numId="2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5C87"/>
    <w:rsid w:val="000067B1"/>
    <w:rsid w:val="00006EB8"/>
    <w:rsid w:val="000073DA"/>
    <w:rsid w:val="000074F3"/>
    <w:rsid w:val="0000771B"/>
    <w:rsid w:val="00007CB3"/>
    <w:rsid w:val="00010EB9"/>
    <w:rsid w:val="000114DF"/>
    <w:rsid w:val="00012D7B"/>
    <w:rsid w:val="000130E7"/>
    <w:rsid w:val="00013638"/>
    <w:rsid w:val="00013755"/>
    <w:rsid w:val="00013825"/>
    <w:rsid w:val="0001465E"/>
    <w:rsid w:val="00014849"/>
    <w:rsid w:val="00014918"/>
    <w:rsid w:val="000158CC"/>
    <w:rsid w:val="00015A5D"/>
    <w:rsid w:val="00015C3C"/>
    <w:rsid w:val="00015E58"/>
    <w:rsid w:val="00017DE0"/>
    <w:rsid w:val="00020408"/>
    <w:rsid w:val="00020B3C"/>
    <w:rsid w:val="00020EB3"/>
    <w:rsid w:val="00021251"/>
    <w:rsid w:val="00021906"/>
    <w:rsid w:val="00021EEA"/>
    <w:rsid w:val="00021F8C"/>
    <w:rsid w:val="00022150"/>
    <w:rsid w:val="00022B69"/>
    <w:rsid w:val="000230A2"/>
    <w:rsid w:val="000230A6"/>
    <w:rsid w:val="00023D92"/>
    <w:rsid w:val="000240A6"/>
    <w:rsid w:val="000240CB"/>
    <w:rsid w:val="00024346"/>
    <w:rsid w:val="0002442F"/>
    <w:rsid w:val="00024C81"/>
    <w:rsid w:val="00024EB6"/>
    <w:rsid w:val="0002565F"/>
    <w:rsid w:val="0002690E"/>
    <w:rsid w:val="00026A31"/>
    <w:rsid w:val="00027BC2"/>
    <w:rsid w:val="00027BD2"/>
    <w:rsid w:val="00031495"/>
    <w:rsid w:val="000316F3"/>
    <w:rsid w:val="00031B51"/>
    <w:rsid w:val="00031F07"/>
    <w:rsid w:val="00032B8C"/>
    <w:rsid w:val="00033A61"/>
    <w:rsid w:val="000343BC"/>
    <w:rsid w:val="00034891"/>
    <w:rsid w:val="00034D31"/>
    <w:rsid w:val="00034E23"/>
    <w:rsid w:val="00035FF8"/>
    <w:rsid w:val="00036148"/>
    <w:rsid w:val="00036599"/>
    <w:rsid w:val="00037638"/>
    <w:rsid w:val="00037805"/>
    <w:rsid w:val="000379D4"/>
    <w:rsid w:val="00037C50"/>
    <w:rsid w:val="00037F54"/>
    <w:rsid w:val="0004022F"/>
    <w:rsid w:val="0004034C"/>
    <w:rsid w:val="0004086D"/>
    <w:rsid w:val="00040987"/>
    <w:rsid w:val="00041091"/>
    <w:rsid w:val="00042346"/>
    <w:rsid w:val="00043A79"/>
    <w:rsid w:val="00043CE1"/>
    <w:rsid w:val="00044816"/>
    <w:rsid w:val="0004556C"/>
    <w:rsid w:val="00046227"/>
    <w:rsid w:val="00046371"/>
    <w:rsid w:val="000466E5"/>
    <w:rsid w:val="0004799D"/>
    <w:rsid w:val="00047BFF"/>
    <w:rsid w:val="00050441"/>
    <w:rsid w:val="000507B0"/>
    <w:rsid w:val="0005116A"/>
    <w:rsid w:val="000514E7"/>
    <w:rsid w:val="00051680"/>
    <w:rsid w:val="00051800"/>
    <w:rsid w:val="000528F7"/>
    <w:rsid w:val="00052E45"/>
    <w:rsid w:val="00053206"/>
    <w:rsid w:val="00053CCA"/>
    <w:rsid w:val="00054506"/>
    <w:rsid w:val="00054EA1"/>
    <w:rsid w:val="000552F2"/>
    <w:rsid w:val="0005535C"/>
    <w:rsid w:val="0005592A"/>
    <w:rsid w:val="00055A10"/>
    <w:rsid w:val="00055B69"/>
    <w:rsid w:val="00055FBF"/>
    <w:rsid w:val="00056268"/>
    <w:rsid w:val="00057E01"/>
    <w:rsid w:val="00060943"/>
    <w:rsid w:val="000609AF"/>
    <w:rsid w:val="00062171"/>
    <w:rsid w:val="00062D23"/>
    <w:rsid w:val="00063000"/>
    <w:rsid w:val="00063084"/>
    <w:rsid w:val="000648C7"/>
    <w:rsid w:val="00064FC9"/>
    <w:rsid w:val="000654C9"/>
    <w:rsid w:val="0006640A"/>
    <w:rsid w:val="000664F1"/>
    <w:rsid w:val="000668B2"/>
    <w:rsid w:val="00066905"/>
    <w:rsid w:val="00066AF1"/>
    <w:rsid w:val="00070892"/>
    <w:rsid w:val="00070D90"/>
    <w:rsid w:val="00071037"/>
    <w:rsid w:val="0007122C"/>
    <w:rsid w:val="00071268"/>
    <w:rsid w:val="000716BA"/>
    <w:rsid w:val="00071CAA"/>
    <w:rsid w:val="000722EF"/>
    <w:rsid w:val="00073157"/>
    <w:rsid w:val="000738B8"/>
    <w:rsid w:val="00073960"/>
    <w:rsid w:val="00073EFF"/>
    <w:rsid w:val="00074EC2"/>
    <w:rsid w:val="00075B9E"/>
    <w:rsid w:val="00075BB0"/>
    <w:rsid w:val="00076055"/>
    <w:rsid w:val="00076CDA"/>
    <w:rsid w:val="00076CE5"/>
    <w:rsid w:val="000800CB"/>
    <w:rsid w:val="000805F5"/>
    <w:rsid w:val="00080E29"/>
    <w:rsid w:val="000811BA"/>
    <w:rsid w:val="00081455"/>
    <w:rsid w:val="000823A7"/>
    <w:rsid w:val="000828CB"/>
    <w:rsid w:val="00082BC0"/>
    <w:rsid w:val="00083772"/>
    <w:rsid w:val="00083B9A"/>
    <w:rsid w:val="00085A43"/>
    <w:rsid w:val="00085AAB"/>
    <w:rsid w:val="0008610E"/>
    <w:rsid w:val="00086A96"/>
    <w:rsid w:val="00086C6C"/>
    <w:rsid w:val="000878D1"/>
    <w:rsid w:val="00087E04"/>
    <w:rsid w:val="000900D1"/>
    <w:rsid w:val="00090719"/>
    <w:rsid w:val="00090720"/>
    <w:rsid w:val="00090AC2"/>
    <w:rsid w:val="000915F0"/>
    <w:rsid w:val="00092D0E"/>
    <w:rsid w:val="00093469"/>
    <w:rsid w:val="000936AB"/>
    <w:rsid w:val="000948BF"/>
    <w:rsid w:val="00094FFC"/>
    <w:rsid w:val="000955D0"/>
    <w:rsid w:val="000957B6"/>
    <w:rsid w:val="00096E33"/>
    <w:rsid w:val="00097556"/>
    <w:rsid w:val="000976B8"/>
    <w:rsid w:val="000A1D40"/>
    <w:rsid w:val="000A28C6"/>
    <w:rsid w:val="000A2996"/>
    <w:rsid w:val="000A44F7"/>
    <w:rsid w:val="000A61B5"/>
    <w:rsid w:val="000A64FC"/>
    <w:rsid w:val="000A6643"/>
    <w:rsid w:val="000A66FF"/>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701"/>
    <w:rsid w:val="000C0C26"/>
    <w:rsid w:val="000C0E8C"/>
    <w:rsid w:val="000C10E8"/>
    <w:rsid w:val="000C2950"/>
    <w:rsid w:val="000C3D07"/>
    <w:rsid w:val="000C4C66"/>
    <w:rsid w:val="000C5446"/>
    <w:rsid w:val="000C60F6"/>
    <w:rsid w:val="000C6653"/>
    <w:rsid w:val="000C71AF"/>
    <w:rsid w:val="000C74B5"/>
    <w:rsid w:val="000D0ABD"/>
    <w:rsid w:val="000D0F34"/>
    <w:rsid w:val="000D1041"/>
    <w:rsid w:val="000D1C65"/>
    <w:rsid w:val="000D20FF"/>
    <w:rsid w:val="000D23D0"/>
    <w:rsid w:val="000D2760"/>
    <w:rsid w:val="000D28EE"/>
    <w:rsid w:val="000D2ACD"/>
    <w:rsid w:val="000D2AD9"/>
    <w:rsid w:val="000D2EB9"/>
    <w:rsid w:val="000D30AD"/>
    <w:rsid w:val="000D35A6"/>
    <w:rsid w:val="000D415D"/>
    <w:rsid w:val="000D43F1"/>
    <w:rsid w:val="000D4D59"/>
    <w:rsid w:val="000D4F95"/>
    <w:rsid w:val="000D5DF1"/>
    <w:rsid w:val="000D615C"/>
    <w:rsid w:val="000D6FD9"/>
    <w:rsid w:val="000D716C"/>
    <w:rsid w:val="000D7354"/>
    <w:rsid w:val="000D7DB9"/>
    <w:rsid w:val="000E15E4"/>
    <w:rsid w:val="000E16A9"/>
    <w:rsid w:val="000E34CB"/>
    <w:rsid w:val="000E40D4"/>
    <w:rsid w:val="000E425B"/>
    <w:rsid w:val="000E4626"/>
    <w:rsid w:val="000E4CD3"/>
    <w:rsid w:val="000E4F39"/>
    <w:rsid w:val="000E5377"/>
    <w:rsid w:val="000E568D"/>
    <w:rsid w:val="000E584C"/>
    <w:rsid w:val="000E588C"/>
    <w:rsid w:val="000E5CCB"/>
    <w:rsid w:val="000E5E1C"/>
    <w:rsid w:val="000E6633"/>
    <w:rsid w:val="000E6D12"/>
    <w:rsid w:val="000E71F2"/>
    <w:rsid w:val="000F0028"/>
    <w:rsid w:val="000F0631"/>
    <w:rsid w:val="000F111C"/>
    <w:rsid w:val="000F2714"/>
    <w:rsid w:val="000F33F6"/>
    <w:rsid w:val="000F390D"/>
    <w:rsid w:val="000F3E9B"/>
    <w:rsid w:val="000F3EF7"/>
    <w:rsid w:val="000F4106"/>
    <w:rsid w:val="000F4D25"/>
    <w:rsid w:val="000F6477"/>
    <w:rsid w:val="000F6C0F"/>
    <w:rsid w:val="000F6EF0"/>
    <w:rsid w:val="000F707C"/>
    <w:rsid w:val="000F722F"/>
    <w:rsid w:val="00100546"/>
    <w:rsid w:val="001005F3"/>
    <w:rsid w:val="00100838"/>
    <w:rsid w:val="00102288"/>
    <w:rsid w:val="00102DD1"/>
    <w:rsid w:val="00103D06"/>
    <w:rsid w:val="0010402A"/>
    <w:rsid w:val="00104D71"/>
    <w:rsid w:val="00105D77"/>
    <w:rsid w:val="00107AFB"/>
    <w:rsid w:val="0011104E"/>
    <w:rsid w:val="00111E8B"/>
    <w:rsid w:val="0011215D"/>
    <w:rsid w:val="00112711"/>
    <w:rsid w:val="0011298C"/>
    <w:rsid w:val="00112A28"/>
    <w:rsid w:val="00112ABC"/>
    <w:rsid w:val="0011340C"/>
    <w:rsid w:val="00113F1C"/>
    <w:rsid w:val="00113F32"/>
    <w:rsid w:val="001144C8"/>
    <w:rsid w:val="00115912"/>
    <w:rsid w:val="00115FD0"/>
    <w:rsid w:val="0012002E"/>
    <w:rsid w:val="001201A4"/>
    <w:rsid w:val="00120563"/>
    <w:rsid w:val="001225F6"/>
    <w:rsid w:val="00122E9C"/>
    <w:rsid w:val="00123331"/>
    <w:rsid w:val="00123C1C"/>
    <w:rsid w:val="001246DE"/>
    <w:rsid w:val="00124C9B"/>
    <w:rsid w:val="001256FA"/>
    <w:rsid w:val="00125A3B"/>
    <w:rsid w:val="00126502"/>
    <w:rsid w:val="00126EFA"/>
    <w:rsid w:val="001271BB"/>
    <w:rsid w:val="00127451"/>
    <w:rsid w:val="00127BAB"/>
    <w:rsid w:val="0013023C"/>
    <w:rsid w:val="00130717"/>
    <w:rsid w:val="00130A5D"/>
    <w:rsid w:val="00130AA1"/>
    <w:rsid w:val="00132305"/>
    <w:rsid w:val="001324BD"/>
    <w:rsid w:val="00132DE9"/>
    <w:rsid w:val="0013371E"/>
    <w:rsid w:val="00133959"/>
    <w:rsid w:val="00133C23"/>
    <w:rsid w:val="00134B7C"/>
    <w:rsid w:val="00134F5B"/>
    <w:rsid w:val="00136B6D"/>
    <w:rsid w:val="00137127"/>
    <w:rsid w:val="00137887"/>
    <w:rsid w:val="0014079C"/>
    <w:rsid w:val="0014094B"/>
    <w:rsid w:val="00140B75"/>
    <w:rsid w:val="00142445"/>
    <w:rsid w:val="00143E42"/>
    <w:rsid w:val="00144E9E"/>
    <w:rsid w:val="0014554E"/>
    <w:rsid w:val="00146589"/>
    <w:rsid w:val="00146789"/>
    <w:rsid w:val="00146A0F"/>
    <w:rsid w:val="00147213"/>
    <w:rsid w:val="001475CB"/>
    <w:rsid w:val="001477F1"/>
    <w:rsid w:val="0014787C"/>
    <w:rsid w:val="00147D59"/>
    <w:rsid w:val="00150457"/>
    <w:rsid w:val="00150636"/>
    <w:rsid w:val="00150FD9"/>
    <w:rsid w:val="00151716"/>
    <w:rsid w:val="00152AE7"/>
    <w:rsid w:val="00152B9B"/>
    <w:rsid w:val="00153125"/>
    <w:rsid w:val="00153731"/>
    <w:rsid w:val="001539B1"/>
    <w:rsid w:val="00153D07"/>
    <w:rsid w:val="00153FB6"/>
    <w:rsid w:val="001550F6"/>
    <w:rsid w:val="00155648"/>
    <w:rsid w:val="001559B7"/>
    <w:rsid w:val="001565D5"/>
    <w:rsid w:val="00160BF3"/>
    <w:rsid w:val="00161672"/>
    <w:rsid w:val="00162351"/>
    <w:rsid w:val="00162E01"/>
    <w:rsid w:val="00162FA2"/>
    <w:rsid w:val="0016300E"/>
    <w:rsid w:val="00163195"/>
    <w:rsid w:val="001642CF"/>
    <w:rsid w:val="0016521C"/>
    <w:rsid w:val="00165D3E"/>
    <w:rsid w:val="0016676D"/>
    <w:rsid w:val="001669E8"/>
    <w:rsid w:val="00166E43"/>
    <w:rsid w:val="00167077"/>
    <w:rsid w:val="001673A3"/>
    <w:rsid w:val="0016788D"/>
    <w:rsid w:val="001702FE"/>
    <w:rsid w:val="001706BF"/>
    <w:rsid w:val="00170C19"/>
    <w:rsid w:val="00172FA0"/>
    <w:rsid w:val="0017396B"/>
    <w:rsid w:val="0017496C"/>
    <w:rsid w:val="001751D6"/>
    <w:rsid w:val="0017699E"/>
    <w:rsid w:val="00176E97"/>
    <w:rsid w:val="00177CF6"/>
    <w:rsid w:val="00180732"/>
    <w:rsid w:val="00180AB6"/>
    <w:rsid w:val="00180F18"/>
    <w:rsid w:val="001822A7"/>
    <w:rsid w:val="00182E97"/>
    <w:rsid w:val="0018305E"/>
    <w:rsid w:val="00183F37"/>
    <w:rsid w:val="0018428B"/>
    <w:rsid w:val="00185154"/>
    <w:rsid w:val="001853A0"/>
    <w:rsid w:val="00186482"/>
    <w:rsid w:val="00186573"/>
    <w:rsid w:val="0018704E"/>
    <w:rsid w:val="00187993"/>
    <w:rsid w:val="00190896"/>
    <w:rsid w:val="00192B4D"/>
    <w:rsid w:val="00193972"/>
    <w:rsid w:val="00193D49"/>
    <w:rsid w:val="00194E3E"/>
    <w:rsid w:val="001962BB"/>
    <w:rsid w:val="0019630C"/>
    <w:rsid w:val="001966F7"/>
    <w:rsid w:val="00196DAA"/>
    <w:rsid w:val="001974BE"/>
    <w:rsid w:val="00197A92"/>
    <w:rsid w:val="001A0877"/>
    <w:rsid w:val="001A0D5F"/>
    <w:rsid w:val="001A24DD"/>
    <w:rsid w:val="001A296E"/>
    <w:rsid w:val="001A29F2"/>
    <w:rsid w:val="001A3331"/>
    <w:rsid w:val="001A3412"/>
    <w:rsid w:val="001A381D"/>
    <w:rsid w:val="001A3AA3"/>
    <w:rsid w:val="001A4543"/>
    <w:rsid w:val="001A7483"/>
    <w:rsid w:val="001A7DCA"/>
    <w:rsid w:val="001B06DC"/>
    <w:rsid w:val="001B0AD1"/>
    <w:rsid w:val="001B0E4D"/>
    <w:rsid w:val="001B1823"/>
    <w:rsid w:val="001B237A"/>
    <w:rsid w:val="001B26E4"/>
    <w:rsid w:val="001B280E"/>
    <w:rsid w:val="001B3794"/>
    <w:rsid w:val="001B3A75"/>
    <w:rsid w:val="001B4044"/>
    <w:rsid w:val="001B42D5"/>
    <w:rsid w:val="001B4BF7"/>
    <w:rsid w:val="001B4E7E"/>
    <w:rsid w:val="001B4F04"/>
    <w:rsid w:val="001B5F6A"/>
    <w:rsid w:val="001B61E1"/>
    <w:rsid w:val="001B6284"/>
    <w:rsid w:val="001B63FC"/>
    <w:rsid w:val="001B644F"/>
    <w:rsid w:val="001B668F"/>
    <w:rsid w:val="001B7272"/>
    <w:rsid w:val="001B74C4"/>
    <w:rsid w:val="001C0DF3"/>
    <w:rsid w:val="001C1CA1"/>
    <w:rsid w:val="001C2A08"/>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165"/>
    <w:rsid w:val="001D361B"/>
    <w:rsid w:val="001D37CA"/>
    <w:rsid w:val="001D3951"/>
    <w:rsid w:val="001D3A90"/>
    <w:rsid w:val="001D3C3F"/>
    <w:rsid w:val="001D47FD"/>
    <w:rsid w:val="001D4D78"/>
    <w:rsid w:val="001D5312"/>
    <w:rsid w:val="001D55FA"/>
    <w:rsid w:val="001D5B42"/>
    <w:rsid w:val="001D5E3D"/>
    <w:rsid w:val="001D61B6"/>
    <w:rsid w:val="001D6580"/>
    <w:rsid w:val="001D6780"/>
    <w:rsid w:val="001D786B"/>
    <w:rsid w:val="001D7B10"/>
    <w:rsid w:val="001D7D7F"/>
    <w:rsid w:val="001D7FF2"/>
    <w:rsid w:val="001E0163"/>
    <w:rsid w:val="001E03E9"/>
    <w:rsid w:val="001E07F5"/>
    <w:rsid w:val="001E0868"/>
    <w:rsid w:val="001E12A3"/>
    <w:rsid w:val="001E199C"/>
    <w:rsid w:val="001E2B2A"/>
    <w:rsid w:val="001E2E0B"/>
    <w:rsid w:val="001E2ECD"/>
    <w:rsid w:val="001E31D6"/>
    <w:rsid w:val="001E3935"/>
    <w:rsid w:val="001E4946"/>
    <w:rsid w:val="001E5349"/>
    <w:rsid w:val="001E5D47"/>
    <w:rsid w:val="001E7433"/>
    <w:rsid w:val="001E7A12"/>
    <w:rsid w:val="001F017F"/>
    <w:rsid w:val="001F0294"/>
    <w:rsid w:val="001F18C9"/>
    <w:rsid w:val="001F1D39"/>
    <w:rsid w:val="001F1F05"/>
    <w:rsid w:val="001F2B29"/>
    <w:rsid w:val="001F2D78"/>
    <w:rsid w:val="001F2EDC"/>
    <w:rsid w:val="001F2EFA"/>
    <w:rsid w:val="001F3182"/>
    <w:rsid w:val="001F395F"/>
    <w:rsid w:val="001F4C19"/>
    <w:rsid w:val="001F52E2"/>
    <w:rsid w:val="001F69CF"/>
    <w:rsid w:val="001F6B73"/>
    <w:rsid w:val="001F7E50"/>
    <w:rsid w:val="00200542"/>
    <w:rsid w:val="002009CC"/>
    <w:rsid w:val="00200D49"/>
    <w:rsid w:val="00201C92"/>
    <w:rsid w:val="00202292"/>
    <w:rsid w:val="00202C84"/>
    <w:rsid w:val="00202FF7"/>
    <w:rsid w:val="002030CF"/>
    <w:rsid w:val="002032C2"/>
    <w:rsid w:val="002033BF"/>
    <w:rsid w:val="00203639"/>
    <w:rsid w:val="00203851"/>
    <w:rsid w:val="002042A5"/>
    <w:rsid w:val="00204448"/>
    <w:rsid w:val="00204583"/>
    <w:rsid w:val="00204A4A"/>
    <w:rsid w:val="00204B9B"/>
    <w:rsid w:val="00204C7A"/>
    <w:rsid w:val="00205C9D"/>
    <w:rsid w:val="00205D4A"/>
    <w:rsid w:val="00205F66"/>
    <w:rsid w:val="00206178"/>
    <w:rsid w:val="002070DC"/>
    <w:rsid w:val="00207298"/>
    <w:rsid w:val="00207933"/>
    <w:rsid w:val="00210155"/>
    <w:rsid w:val="002103B6"/>
    <w:rsid w:val="00210896"/>
    <w:rsid w:val="00210B5A"/>
    <w:rsid w:val="00212365"/>
    <w:rsid w:val="00214365"/>
    <w:rsid w:val="002155B1"/>
    <w:rsid w:val="00215D11"/>
    <w:rsid w:val="00216536"/>
    <w:rsid w:val="002168DD"/>
    <w:rsid w:val="002168EF"/>
    <w:rsid w:val="00216DEB"/>
    <w:rsid w:val="00216E7E"/>
    <w:rsid w:val="00217705"/>
    <w:rsid w:val="002204DD"/>
    <w:rsid w:val="00220763"/>
    <w:rsid w:val="00220F56"/>
    <w:rsid w:val="002210C6"/>
    <w:rsid w:val="00221D11"/>
    <w:rsid w:val="00222BBA"/>
    <w:rsid w:val="00222FB3"/>
    <w:rsid w:val="0022308B"/>
    <w:rsid w:val="00223A0B"/>
    <w:rsid w:val="00223BB3"/>
    <w:rsid w:val="0022401D"/>
    <w:rsid w:val="00224A5F"/>
    <w:rsid w:val="00224D15"/>
    <w:rsid w:val="00224F4C"/>
    <w:rsid w:val="002251DE"/>
    <w:rsid w:val="0022548A"/>
    <w:rsid w:val="00225E82"/>
    <w:rsid w:val="0022622D"/>
    <w:rsid w:val="00226BAD"/>
    <w:rsid w:val="00227D41"/>
    <w:rsid w:val="00227DCE"/>
    <w:rsid w:val="0023051B"/>
    <w:rsid w:val="002319EE"/>
    <w:rsid w:val="00232E55"/>
    <w:rsid w:val="0023337E"/>
    <w:rsid w:val="002333A2"/>
    <w:rsid w:val="002333B8"/>
    <w:rsid w:val="00233685"/>
    <w:rsid w:val="002337AF"/>
    <w:rsid w:val="00233E13"/>
    <w:rsid w:val="00234421"/>
    <w:rsid w:val="002345A9"/>
    <w:rsid w:val="0023528F"/>
    <w:rsid w:val="002361F2"/>
    <w:rsid w:val="0023718B"/>
    <w:rsid w:val="002378A7"/>
    <w:rsid w:val="00237BF6"/>
    <w:rsid w:val="002404BA"/>
    <w:rsid w:val="00240858"/>
    <w:rsid w:val="002409B9"/>
    <w:rsid w:val="00240F51"/>
    <w:rsid w:val="00241463"/>
    <w:rsid w:val="002417CA"/>
    <w:rsid w:val="00241B3E"/>
    <w:rsid w:val="00241EE7"/>
    <w:rsid w:val="00242C85"/>
    <w:rsid w:val="00243241"/>
    <w:rsid w:val="00243EA6"/>
    <w:rsid w:val="00244136"/>
    <w:rsid w:val="002444D0"/>
    <w:rsid w:val="002456A4"/>
    <w:rsid w:val="00245AF5"/>
    <w:rsid w:val="00245D9D"/>
    <w:rsid w:val="002462E0"/>
    <w:rsid w:val="00247CF1"/>
    <w:rsid w:val="002503E0"/>
    <w:rsid w:val="00251EA2"/>
    <w:rsid w:val="00251EB8"/>
    <w:rsid w:val="002545EF"/>
    <w:rsid w:val="00254E3B"/>
    <w:rsid w:val="0025585E"/>
    <w:rsid w:val="00255F07"/>
    <w:rsid w:val="00255F1A"/>
    <w:rsid w:val="002561EC"/>
    <w:rsid w:val="0025659F"/>
    <w:rsid w:val="00257941"/>
    <w:rsid w:val="00257E1A"/>
    <w:rsid w:val="00260B81"/>
    <w:rsid w:val="00260FAF"/>
    <w:rsid w:val="00261254"/>
    <w:rsid w:val="00261320"/>
    <w:rsid w:val="002618C4"/>
    <w:rsid w:val="00261917"/>
    <w:rsid w:val="00261B5A"/>
    <w:rsid w:val="00261F55"/>
    <w:rsid w:val="00263107"/>
    <w:rsid w:val="0026321A"/>
    <w:rsid w:val="002639AC"/>
    <w:rsid w:val="002640E8"/>
    <w:rsid w:val="00264151"/>
    <w:rsid w:val="002642B3"/>
    <w:rsid w:val="00264F15"/>
    <w:rsid w:val="002650C5"/>
    <w:rsid w:val="0026723B"/>
    <w:rsid w:val="00267E4A"/>
    <w:rsid w:val="00267E54"/>
    <w:rsid w:val="0027027A"/>
    <w:rsid w:val="002715CB"/>
    <w:rsid w:val="002716CB"/>
    <w:rsid w:val="002716D4"/>
    <w:rsid w:val="00271E8D"/>
    <w:rsid w:val="00272C8E"/>
    <w:rsid w:val="00273A8A"/>
    <w:rsid w:val="00274805"/>
    <w:rsid w:val="0027541F"/>
    <w:rsid w:val="00275831"/>
    <w:rsid w:val="00276983"/>
    <w:rsid w:val="00276D85"/>
    <w:rsid w:val="0027782D"/>
    <w:rsid w:val="0028009E"/>
    <w:rsid w:val="002809E0"/>
    <w:rsid w:val="0028199D"/>
    <w:rsid w:val="00282E9A"/>
    <w:rsid w:val="00283330"/>
    <w:rsid w:val="00283CCB"/>
    <w:rsid w:val="0028484B"/>
    <w:rsid w:val="00284A5A"/>
    <w:rsid w:val="00284F92"/>
    <w:rsid w:val="00285363"/>
    <w:rsid w:val="0028574E"/>
    <w:rsid w:val="00286241"/>
    <w:rsid w:val="00286B6F"/>
    <w:rsid w:val="00287292"/>
    <w:rsid w:val="00287414"/>
    <w:rsid w:val="00287C28"/>
    <w:rsid w:val="00287F39"/>
    <w:rsid w:val="00290A1F"/>
    <w:rsid w:val="00290E32"/>
    <w:rsid w:val="00291E7C"/>
    <w:rsid w:val="00292686"/>
    <w:rsid w:val="00293188"/>
    <w:rsid w:val="002936A3"/>
    <w:rsid w:val="00293EA1"/>
    <w:rsid w:val="00294AD6"/>
    <w:rsid w:val="00295189"/>
    <w:rsid w:val="0029549B"/>
    <w:rsid w:val="00295500"/>
    <w:rsid w:val="00295567"/>
    <w:rsid w:val="0029591E"/>
    <w:rsid w:val="002965F6"/>
    <w:rsid w:val="002966EE"/>
    <w:rsid w:val="00297F1A"/>
    <w:rsid w:val="00297F48"/>
    <w:rsid w:val="002A00D5"/>
    <w:rsid w:val="002A035B"/>
    <w:rsid w:val="002A0E04"/>
    <w:rsid w:val="002A0F14"/>
    <w:rsid w:val="002A10D2"/>
    <w:rsid w:val="002A1172"/>
    <w:rsid w:val="002A13F9"/>
    <w:rsid w:val="002A1821"/>
    <w:rsid w:val="002A4082"/>
    <w:rsid w:val="002A4C13"/>
    <w:rsid w:val="002A4D26"/>
    <w:rsid w:val="002A4FB3"/>
    <w:rsid w:val="002A52FC"/>
    <w:rsid w:val="002A5B0D"/>
    <w:rsid w:val="002A5BA1"/>
    <w:rsid w:val="002A6702"/>
    <w:rsid w:val="002A7002"/>
    <w:rsid w:val="002A739E"/>
    <w:rsid w:val="002B0636"/>
    <w:rsid w:val="002B0D10"/>
    <w:rsid w:val="002B35DC"/>
    <w:rsid w:val="002B3949"/>
    <w:rsid w:val="002B3C73"/>
    <w:rsid w:val="002B459C"/>
    <w:rsid w:val="002B4B09"/>
    <w:rsid w:val="002B55EB"/>
    <w:rsid w:val="002B6A00"/>
    <w:rsid w:val="002B72C6"/>
    <w:rsid w:val="002C0789"/>
    <w:rsid w:val="002C0DC6"/>
    <w:rsid w:val="002C1CBD"/>
    <w:rsid w:val="002C1D85"/>
    <w:rsid w:val="002C2CF4"/>
    <w:rsid w:val="002C3283"/>
    <w:rsid w:val="002C3371"/>
    <w:rsid w:val="002C42A8"/>
    <w:rsid w:val="002C4586"/>
    <w:rsid w:val="002C509F"/>
    <w:rsid w:val="002C517F"/>
    <w:rsid w:val="002C55FC"/>
    <w:rsid w:val="002C5875"/>
    <w:rsid w:val="002C6235"/>
    <w:rsid w:val="002C714D"/>
    <w:rsid w:val="002D05A0"/>
    <w:rsid w:val="002D141E"/>
    <w:rsid w:val="002D1B23"/>
    <w:rsid w:val="002D22E1"/>
    <w:rsid w:val="002D317B"/>
    <w:rsid w:val="002D4B86"/>
    <w:rsid w:val="002D4C69"/>
    <w:rsid w:val="002D5111"/>
    <w:rsid w:val="002D5174"/>
    <w:rsid w:val="002D587B"/>
    <w:rsid w:val="002D58A7"/>
    <w:rsid w:val="002D6A13"/>
    <w:rsid w:val="002D70E5"/>
    <w:rsid w:val="002D731D"/>
    <w:rsid w:val="002D7B0C"/>
    <w:rsid w:val="002E03A8"/>
    <w:rsid w:val="002E16A0"/>
    <w:rsid w:val="002E1E29"/>
    <w:rsid w:val="002E22BC"/>
    <w:rsid w:val="002E24C1"/>
    <w:rsid w:val="002E2F56"/>
    <w:rsid w:val="002E399E"/>
    <w:rsid w:val="002E46E2"/>
    <w:rsid w:val="002E4A3C"/>
    <w:rsid w:val="002E4C0C"/>
    <w:rsid w:val="002E4F46"/>
    <w:rsid w:val="002E4FE7"/>
    <w:rsid w:val="002E51EF"/>
    <w:rsid w:val="002E560C"/>
    <w:rsid w:val="002E5D6B"/>
    <w:rsid w:val="002E60C6"/>
    <w:rsid w:val="002E6ECE"/>
    <w:rsid w:val="002E7EB2"/>
    <w:rsid w:val="002E7F85"/>
    <w:rsid w:val="002F1D6E"/>
    <w:rsid w:val="002F2A3A"/>
    <w:rsid w:val="002F385E"/>
    <w:rsid w:val="002F3BBB"/>
    <w:rsid w:val="002F3D4E"/>
    <w:rsid w:val="002F53B8"/>
    <w:rsid w:val="002F53C7"/>
    <w:rsid w:val="002F5549"/>
    <w:rsid w:val="002F5BDA"/>
    <w:rsid w:val="002F6E71"/>
    <w:rsid w:val="002F6F45"/>
    <w:rsid w:val="002F6F85"/>
    <w:rsid w:val="002F72E4"/>
    <w:rsid w:val="003011C7"/>
    <w:rsid w:val="0030196E"/>
    <w:rsid w:val="00301B81"/>
    <w:rsid w:val="0030276A"/>
    <w:rsid w:val="00303A7F"/>
    <w:rsid w:val="00303B33"/>
    <w:rsid w:val="00304435"/>
    <w:rsid w:val="00304BD5"/>
    <w:rsid w:val="00304FC5"/>
    <w:rsid w:val="00307222"/>
    <w:rsid w:val="003078E3"/>
    <w:rsid w:val="003104A4"/>
    <w:rsid w:val="003108C5"/>
    <w:rsid w:val="00310EC9"/>
    <w:rsid w:val="00311519"/>
    <w:rsid w:val="00312096"/>
    <w:rsid w:val="003130DA"/>
    <w:rsid w:val="003130F0"/>
    <w:rsid w:val="00313451"/>
    <w:rsid w:val="00313972"/>
    <w:rsid w:val="00314885"/>
    <w:rsid w:val="00314D3B"/>
    <w:rsid w:val="003154C6"/>
    <w:rsid w:val="00316070"/>
    <w:rsid w:val="00316B8E"/>
    <w:rsid w:val="0031739E"/>
    <w:rsid w:val="003179AC"/>
    <w:rsid w:val="0032001B"/>
    <w:rsid w:val="00320339"/>
    <w:rsid w:val="0032033B"/>
    <w:rsid w:val="003204BD"/>
    <w:rsid w:val="003209B8"/>
    <w:rsid w:val="00320D50"/>
    <w:rsid w:val="00320F8E"/>
    <w:rsid w:val="0032120E"/>
    <w:rsid w:val="0032184E"/>
    <w:rsid w:val="003219C0"/>
    <w:rsid w:val="003226CA"/>
    <w:rsid w:val="00322E8E"/>
    <w:rsid w:val="00323040"/>
    <w:rsid w:val="00323B37"/>
    <w:rsid w:val="00324B03"/>
    <w:rsid w:val="00324E49"/>
    <w:rsid w:val="00324F74"/>
    <w:rsid w:val="00324FE7"/>
    <w:rsid w:val="003253C5"/>
    <w:rsid w:val="00327A9A"/>
    <w:rsid w:val="00330035"/>
    <w:rsid w:val="003306F2"/>
    <w:rsid w:val="00330A0B"/>
    <w:rsid w:val="0033230A"/>
    <w:rsid w:val="00332860"/>
    <w:rsid w:val="00332AAA"/>
    <w:rsid w:val="00333621"/>
    <w:rsid w:val="003363D1"/>
    <w:rsid w:val="00336753"/>
    <w:rsid w:val="0033713C"/>
    <w:rsid w:val="003371A2"/>
    <w:rsid w:val="003374CD"/>
    <w:rsid w:val="00337898"/>
    <w:rsid w:val="00337C70"/>
    <w:rsid w:val="003400BB"/>
    <w:rsid w:val="0034193A"/>
    <w:rsid w:val="003419C6"/>
    <w:rsid w:val="00341E37"/>
    <w:rsid w:val="003423C0"/>
    <w:rsid w:val="003423E8"/>
    <w:rsid w:val="00342977"/>
    <w:rsid w:val="00342A35"/>
    <w:rsid w:val="00342B25"/>
    <w:rsid w:val="0034346E"/>
    <w:rsid w:val="00344579"/>
    <w:rsid w:val="00345313"/>
    <w:rsid w:val="00345952"/>
    <w:rsid w:val="00346447"/>
    <w:rsid w:val="003465C9"/>
    <w:rsid w:val="00347DA3"/>
    <w:rsid w:val="00350591"/>
    <w:rsid w:val="003511EA"/>
    <w:rsid w:val="00351372"/>
    <w:rsid w:val="0035175E"/>
    <w:rsid w:val="00352A89"/>
    <w:rsid w:val="003542C3"/>
    <w:rsid w:val="0035657B"/>
    <w:rsid w:val="00356D03"/>
    <w:rsid w:val="00356DDA"/>
    <w:rsid w:val="0035798B"/>
    <w:rsid w:val="00360475"/>
    <w:rsid w:val="00360802"/>
    <w:rsid w:val="0036091C"/>
    <w:rsid w:val="00360A4F"/>
    <w:rsid w:val="00360A7C"/>
    <w:rsid w:val="00361D83"/>
    <w:rsid w:val="00363DF0"/>
    <w:rsid w:val="00364E28"/>
    <w:rsid w:val="00364E63"/>
    <w:rsid w:val="003655DA"/>
    <w:rsid w:val="00366C70"/>
    <w:rsid w:val="003673F3"/>
    <w:rsid w:val="0036782C"/>
    <w:rsid w:val="003679F8"/>
    <w:rsid w:val="00367DAF"/>
    <w:rsid w:val="00367DE8"/>
    <w:rsid w:val="00367E8E"/>
    <w:rsid w:val="003704AE"/>
    <w:rsid w:val="003704ED"/>
    <w:rsid w:val="00370982"/>
    <w:rsid w:val="00370B24"/>
    <w:rsid w:val="00371828"/>
    <w:rsid w:val="003718B9"/>
    <w:rsid w:val="0037298D"/>
    <w:rsid w:val="00372D32"/>
    <w:rsid w:val="00372EBC"/>
    <w:rsid w:val="00373346"/>
    <w:rsid w:val="0037385A"/>
    <w:rsid w:val="0037386F"/>
    <w:rsid w:val="00373FAA"/>
    <w:rsid w:val="00374AD5"/>
    <w:rsid w:val="00374F43"/>
    <w:rsid w:val="00375F8E"/>
    <w:rsid w:val="00376C87"/>
    <w:rsid w:val="0037749B"/>
    <w:rsid w:val="00377824"/>
    <w:rsid w:val="00377F84"/>
    <w:rsid w:val="003812EC"/>
    <w:rsid w:val="00381C2B"/>
    <w:rsid w:val="00381CE1"/>
    <w:rsid w:val="00381D42"/>
    <w:rsid w:val="00381F19"/>
    <w:rsid w:val="00382360"/>
    <w:rsid w:val="00382912"/>
    <w:rsid w:val="00383225"/>
    <w:rsid w:val="0038360C"/>
    <w:rsid w:val="003841AE"/>
    <w:rsid w:val="00384B56"/>
    <w:rsid w:val="00384F23"/>
    <w:rsid w:val="00385464"/>
    <w:rsid w:val="003854DC"/>
    <w:rsid w:val="00385729"/>
    <w:rsid w:val="00385D41"/>
    <w:rsid w:val="003879AD"/>
    <w:rsid w:val="003909BF"/>
    <w:rsid w:val="003916D0"/>
    <w:rsid w:val="003917D5"/>
    <w:rsid w:val="003923D4"/>
    <w:rsid w:val="003923FF"/>
    <w:rsid w:val="00393403"/>
    <w:rsid w:val="00393CC8"/>
    <w:rsid w:val="00393D07"/>
    <w:rsid w:val="003945DF"/>
    <w:rsid w:val="00394762"/>
    <w:rsid w:val="00394A2D"/>
    <w:rsid w:val="00394D30"/>
    <w:rsid w:val="00395336"/>
    <w:rsid w:val="003957EF"/>
    <w:rsid w:val="00395EBE"/>
    <w:rsid w:val="00396D82"/>
    <w:rsid w:val="00396EC8"/>
    <w:rsid w:val="00397B82"/>
    <w:rsid w:val="00397EDF"/>
    <w:rsid w:val="003A156D"/>
    <w:rsid w:val="003A19B3"/>
    <w:rsid w:val="003A1E65"/>
    <w:rsid w:val="003A26D4"/>
    <w:rsid w:val="003A344A"/>
    <w:rsid w:val="003A3630"/>
    <w:rsid w:val="003A47C7"/>
    <w:rsid w:val="003A51BD"/>
    <w:rsid w:val="003A6296"/>
    <w:rsid w:val="003A6B59"/>
    <w:rsid w:val="003A6DBA"/>
    <w:rsid w:val="003A7641"/>
    <w:rsid w:val="003A7F6A"/>
    <w:rsid w:val="003B0CA7"/>
    <w:rsid w:val="003B15AD"/>
    <w:rsid w:val="003B1FE5"/>
    <w:rsid w:val="003B216D"/>
    <w:rsid w:val="003B2377"/>
    <w:rsid w:val="003B2708"/>
    <w:rsid w:val="003B294C"/>
    <w:rsid w:val="003B29B1"/>
    <w:rsid w:val="003B2C35"/>
    <w:rsid w:val="003B2FA9"/>
    <w:rsid w:val="003B3559"/>
    <w:rsid w:val="003B3E01"/>
    <w:rsid w:val="003B4038"/>
    <w:rsid w:val="003B4392"/>
    <w:rsid w:val="003B45DD"/>
    <w:rsid w:val="003B4D49"/>
    <w:rsid w:val="003B4FD7"/>
    <w:rsid w:val="003B5115"/>
    <w:rsid w:val="003B5EC8"/>
    <w:rsid w:val="003B61EC"/>
    <w:rsid w:val="003B6801"/>
    <w:rsid w:val="003B6D3F"/>
    <w:rsid w:val="003C024B"/>
    <w:rsid w:val="003C0263"/>
    <w:rsid w:val="003C21C5"/>
    <w:rsid w:val="003C25BA"/>
    <w:rsid w:val="003C2C6A"/>
    <w:rsid w:val="003C350A"/>
    <w:rsid w:val="003C3BE9"/>
    <w:rsid w:val="003C5029"/>
    <w:rsid w:val="003C5C57"/>
    <w:rsid w:val="003C5C68"/>
    <w:rsid w:val="003C5F40"/>
    <w:rsid w:val="003C624E"/>
    <w:rsid w:val="003C68E5"/>
    <w:rsid w:val="003C70F2"/>
    <w:rsid w:val="003C7D62"/>
    <w:rsid w:val="003C7E57"/>
    <w:rsid w:val="003C7FA5"/>
    <w:rsid w:val="003D3043"/>
    <w:rsid w:val="003D34AE"/>
    <w:rsid w:val="003D45BF"/>
    <w:rsid w:val="003D4A62"/>
    <w:rsid w:val="003D6EA0"/>
    <w:rsid w:val="003D7E6C"/>
    <w:rsid w:val="003E088A"/>
    <w:rsid w:val="003E119A"/>
    <w:rsid w:val="003E125C"/>
    <w:rsid w:val="003E25D8"/>
    <w:rsid w:val="003E2B7E"/>
    <w:rsid w:val="003E34DF"/>
    <w:rsid w:val="003E3CDF"/>
    <w:rsid w:val="003E4009"/>
    <w:rsid w:val="003E48EC"/>
    <w:rsid w:val="003E4925"/>
    <w:rsid w:val="003E55A2"/>
    <w:rsid w:val="003E763F"/>
    <w:rsid w:val="003F0360"/>
    <w:rsid w:val="003F0484"/>
    <w:rsid w:val="003F0A3E"/>
    <w:rsid w:val="003F242E"/>
    <w:rsid w:val="003F2DA9"/>
    <w:rsid w:val="003F3BFA"/>
    <w:rsid w:val="003F3D97"/>
    <w:rsid w:val="003F3DB9"/>
    <w:rsid w:val="003F3F49"/>
    <w:rsid w:val="003F48EF"/>
    <w:rsid w:val="003F49D1"/>
    <w:rsid w:val="003F4AC2"/>
    <w:rsid w:val="003F4C1B"/>
    <w:rsid w:val="003F4F90"/>
    <w:rsid w:val="003F6B7C"/>
    <w:rsid w:val="003F78AD"/>
    <w:rsid w:val="003F78CB"/>
    <w:rsid w:val="003F78D9"/>
    <w:rsid w:val="003F7935"/>
    <w:rsid w:val="003F7A3B"/>
    <w:rsid w:val="003F7B7C"/>
    <w:rsid w:val="003F7CF4"/>
    <w:rsid w:val="00401BC1"/>
    <w:rsid w:val="00401E48"/>
    <w:rsid w:val="0040239B"/>
    <w:rsid w:val="0040417D"/>
    <w:rsid w:val="004045DB"/>
    <w:rsid w:val="0040479D"/>
    <w:rsid w:val="0040492B"/>
    <w:rsid w:val="00404CE9"/>
    <w:rsid w:val="004052A6"/>
    <w:rsid w:val="004052EE"/>
    <w:rsid w:val="00405BF3"/>
    <w:rsid w:val="0040720E"/>
    <w:rsid w:val="00407DA5"/>
    <w:rsid w:val="00407FA0"/>
    <w:rsid w:val="004100C1"/>
    <w:rsid w:val="00410C39"/>
    <w:rsid w:val="004112C4"/>
    <w:rsid w:val="00411CA9"/>
    <w:rsid w:val="00412162"/>
    <w:rsid w:val="004122C6"/>
    <w:rsid w:val="00412A29"/>
    <w:rsid w:val="004137E6"/>
    <w:rsid w:val="00413AFC"/>
    <w:rsid w:val="00413ED0"/>
    <w:rsid w:val="00413F38"/>
    <w:rsid w:val="004143A0"/>
    <w:rsid w:val="00414440"/>
    <w:rsid w:val="0041488D"/>
    <w:rsid w:val="004149AA"/>
    <w:rsid w:val="00414D96"/>
    <w:rsid w:val="00415160"/>
    <w:rsid w:val="00416891"/>
    <w:rsid w:val="004175E4"/>
    <w:rsid w:val="004201EE"/>
    <w:rsid w:val="00421BA4"/>
    <w:rsid w:val="00421E94"/>
    <w:rsid w:val="0042339B"/>
    <w:rsid w:val="00423404"/>
    <w:rsid w:val="0042394A"/>
    <w:rsid w:val="00424ABC"/>
    <w:rsid w:val="00425218"/>
    <w:rsid w:val="00426088"/>
    <w:rsid w:val="00426552"/>
    <w:rsid w:val="004269E3"/>
    <w:rsid w:val="00427810"/>
    <w:rsid w:val="00427ED3"/>
    <w:rsid w:val="00427F81"/>
    <w:rsid w:val="004310CF"/>
    <w:rsid w:val="00432A89"/>
    <w:rsid w:val="00432BEA"/>
    <w:rsid w:val="0043372D"/>
    <w:rsid w:val="00434315"/>
    <w:rsid w:val="0043444F"/>
    <w:rsid w:val="00434B80"/>
    <w:rsid w:val="0043511C"/>
    <w:rsid w:val="0043532F"/>
    <w:rsid w:val="004357EB"/>
    <w:rsid w:val="0043621C"/>
    <w:rsid w:val="00436D8C"/>
    <w:rsid w:val="00436F16"/>
    <w:rsid w:val="00437081"/>
    <w:rsid w:val="00437546"/>
    <w:rsid w:val="004376CF"/>
    <w:rsid w:val="004378BF"/>
    <w:rsid w:val="0044011E"/>
    <w:rsid w:val="0044178C"/>
    <w:rsid w:val="00442132"/>
    <w:rsid w:val="004436E3"/>
    <w:rsid w:val="00443A2D"/>
    <w:rsid w:val="0044450E"/>
    <w:rsid w:val="004450AC"/>
    <w:rsid w:val="004453C9"/>
    <w:rsid w:val="00445839"/>
    <w:rsid w:val="004458C5"/>
    <w:rsid w:val="00445BF0"/>
    <w:rsid w:val="0044629C"/>
    <w:rsid w:val="00447CAF"/>
    <w:rsid w:val="00447EC8"/>
    <w:rsid w:val="00450433"/>
    <w:rsid w:val="00451541"/>
    <w:rsid w:val="0045239D"/>
    <w:rsid w:val="0045313C"/>
    <w:rsid w:val="00453AEC"/>
    <w:rsid w:val="00454456"/>
    <w:rsid w:val="004545EE"/>
    <w:rsid w:val="0045507E"/>
    <w:rsid w:val="00455885"/>
    <w:rsid w:val="00455DBB"/>
    <w:rsid w:val="004564A3"/>
    <w:rsid w:val="00456C4B"/>
    <w:rsid w:val="004601C0"/>
    <w:rsid w:val="0046070B"/>
    <w:rsid w:val="00460D29"/>
    <w:rsid w:val="00461CF6"/>
    <w:rsid w:val="00461D10"/>
    <w:rsid w:val="00462295"/>
    <w:rsid w:val="00462789"/>
    <w:rsid w:val="00462BC6"/>
    <w:rsid w:val="00462BE6"/>
    <w:rsid w:val="0046307D"/>
    <w:rsid w:val="00463BCD"/>
    <w:rsid w:val="00463D18"/>
    <w:rsid w:val="00463FEF"/>
    <w:rsid w:val="00464F62"/>
    <w:rsid w:val="004654D0"/>
    <w:rsid w:val="00465840"/>
    <w:rsid w:val="00465AD9"/>
    <w:rsid w:val="00465BA7"/>
    <w:rsid w:val="00466088"/>
    <w:rsid w:val="00466117"/>
    <w:rsid w:val="004661E9"/>
    <w:rsid w:val="004670C6"/>
    <w:rsid w:val="004673B3"/>
    <w:rsid w:val="004675D0"/>
    <w:rsid w:val="00470473"/>
    <w:rsid w:val="00471584"/>
    <w:rsid w:val="00471F66"/>
    <w:rsid w:val="00472117"/>
    <w:rsid w:val="004721F0"/>
    <w:rsid w:val="00472717"/>
    <w:rsid w:val="00472B18"/>
    <w:rsid w:val="00472F90"/>
    <w:rsid w:val="004732C9"/>
    <w:rsid w:val="00473514"/>
    <w:rsid w:val="00473739"/>
    <w:rsid w:val="00473ECE"/>
    <w:rsid w:val="00473F43"/>
    <w:rsid w:val="00474541"/>
    <w:rsid w:val="00475207"/>
    <w:rsid w:val="00475472"/>
    <w:rsid w:val="0047547F"/>
    <w:rsid w:val="00475659"/>
    <w:rsid w:val="00475E49"/>
    <w:rsid w:val="00476091"/>
    <w:rsid w:val="00476E03"/>
    <w:rsid w:val="00477125"/>
    <w:rsid w:val="004775A3"/>
    <w:rsid w:val="004777C5"/>
    <w:rsid w:val="00477AD9"/>
    <w:rsid w:val="00480672"/>
    <w:rsid w:val="00480A77"/>
    <w:rsid w:val="00481344"/>
    <w:rsid w:val="00481E8D"/>
    <w:rsid w:val="004843B8"/>
    <w:rsid w:val="00484AD0"/>
    <w:rsid w:val="00484AD1"/>
    <w:rsid w:val="00485743"/>
    <w:rsid w:val="00485BBC"/>
    <w:rsid w:val="00486BF4"/>
    <w:rsid w:val="0048737B"/>
    <w:rsid w:val="0048798D"/>
    <w:rsid w:val="00490B46"/>
    <w:rsid w:val="00490D1E"/>
    <w:rsid w:val="00490E3A"/>
    <w:rsid w:val="004910BF"/>
    <w:rsid w:val="004916C0"/>
    <w:rsid w:val="00492575"/>
    <w:rsid w:val="00492EB8"/>
    <w:rsid w:val="0049381C"/>
    <w:rsid w:val="00493FAB"/>
    <w:rsid w:val="0049499E"/>
    <w:rsid w:val="00495915"/>
    <w:rsid w:val="004959A5"/>
    <w:rsid w:val="00495EEE"/>
    <w:rsid w:val="00496373"/>
    <w:rsid w:val="004965EF"/>
    <w:rsid w:val="00497B25"/>
    <w:rsid w:val="004A0334"/>
    <w:rsid w:val="004A04EB"/>
    <w:rsid w:val="004A07A3"/>
    <w:rsid w:val="004A0A94"/>
    <w:rsid w:val="004A164F"/>
    <w:rsid w:val="004A1B3F"/>
    <w:rsid w:val="004A2149"/>
    <w:rsid w:val="004A22CF"/>
    <w:rsid w:val="004A25E6"/>
    <w:rsid w:val="004A2A3E"/>
    <w:rsid w:val="004A2C14"/>
    <w:rsid w:val="004A4580"/>
    <w:rsid w:val="004A48DB"/>
    <w:rsid w:val="004A4CBF"/>
    <w:rsid w:val="004A5A93"/>
    <w:rsid w:val="004A6461"/>
    <w:rsid w:val="004A7B7E"/>
    <w:rsid w:val="004A7EC1"/>
    <w:rsid w:val="004B02D1"/>
    <w:rsid w:val="004B05DA"/>
    <w:rsid w:val="004B0BED"/>
    <w:rsid w:val="004B0CB7"/>
    <w:rsid w:val="004B0EFC"/>
    <w:rsid w:val="004B1643"/>
    <w:rsid w:val="004B1A11"/>
    <w:rsid w:val="004B217B"/>
    <w:rsid w:val="004B26BC"/>
    <w:rsid w:val="004B46EA"/>
    <w:rsid w:val="004B5051"/>
    <w:rsid w:val="004B575D"/>
    <w:rsid w:val="004B59D3"/>
    <w:rsid w:val="004B671B"/>
    <w:rsid w:val="004B70E4"/>
    <w:rsid w:val="004C0524"/>
    <w:rsid w:val="004C0999"/>
    <w:rsid w:val="004C1377"/>
    <w:rsid w:val="004C1751"/>
    <w:rsid w:val="004C2D69"/>
    <w:rsid w:val="004C3469"/>
    <w:rsid w:val="004C36F9"/>
    <w:rsid w:val="004C546E"/>
    <w:rsid w:val="004C5988"/>
    <w:rsid w:val="004C5C47"/>
    <w:rsid w:val="004C6ACD"/>
    <w:rsid w:val="004C70B8"/>
    <w:rsid w:val="004C74E4"/>
    <w:rsid w:val="004C7656"/>
    <w:rsid w:val="004D0786"/>
    <w:rsid w:val="004D081D"/>
    <w:rsid w:val="004D0A18"/>
    <w:rsid w:val="004D0BB6"/>
    <w:rsid w:val="004D0C14"/>
    <w:rsid w:val="004D178B"/>
    <w:rsid w:val="004D1A00"/>
    <w:rsid w:val="004D20CD"/>
    <w:rsid w:val="004D3270"/>
    <w:rsid w:val="004D372D"/>
    <w:rsid w:val="004D3C7E"/>
    <w:rsid w:val="004D42BA"/>
    <w:rsid w:val="004D4A93"/>
    <w:rsid w:val="004D4B57"/>
    <w:rsid w:val="004D5616"/>
    <w:rsid w:val="004D6219"/>
    <w:rsid w:val="004D6557"/>
    <w:rsid w:val="004D65FD"/>
    <w:rsid w:val="004D71DA"/>
    <w:rsid w:val="004D75B7"/>
    <w:rsid w:val="004D7744"/>
    <w:rsid w:val="004D7A52"/>
    <w:rsid w:val="004E13C2"/>
    <w:rsid w:val="004E2244"/>
    <w:rsid w:val="004E2D36"/>
    <w:rsid w:val="004E2E94"/>
    <w:rsid w:val="004E2F9E"/>
    <w:rsid w:val="004E39DE"/>
    <w:rsid w:val="004E4541"/>
    <w:rsid w:val="004E492F"/>
    <w:rsid w:val="004E521B"/>
    <w:rsid w:val="004E667F"/>
    <w:rsid w:val="004E68CB"/>
    <w:rsid w:val="004E794C"/>
    <w:rsid w:val="004F0A10"/>
    <w:rsid w:val="004F117A"/>
    <w:rsid w:val="004F11CD"/>
    <w:rsid w:val="004F1682"/>
    <w:rsid w:val="004F28DE"/>
    <w:rsid w:val="004F30AE"/>
    <w:rsid w:val="004F395A"/>
    <w:rsid w:val="004F491F"/>
    <w:rsid w:val="004F5278"/>
    <w:rsid w:val="004F53C7"/>
    <w:rsid w:val="004F56B1"/>
    <w:rsid w:val="004F6373"/>
    <w:rsid w:val="004F7466"/>
    <w:rsid w:val="00500493"/>
    <w:rsid w:val="00500B65"/>
    <w:rsid w:val="0050136A"/>
    <w:rsid w:val="0050193B"/>
    <w:rsid w:val="005020AB"/>
    <w:rsid w:val="005022AE"/>
    <w:rsid w:val="005026CD"/>
    <w:rsid w:val="0050316C"/>
    <w:rsid w:val="005054E4"/>
    <w:rsid w:val="00506AA0"/>
    <w:rsid w:val="005074A2"/>
    <w:rsid w:val="00507652"/>
    <w:rsid w:val="00507F5E"/>
    <w:rsid w:val="00510548"/>
    <w:rsid w:val="00510F11"/>
    <w:rsid w:val="0051222D"/>
    <w:rsid w:val="005123BB"/>
    <w:rsid w:val="005123D7"/>
    <w:rsid w:val="00512545"/>
    <w:rsid w:val="00512B25"/>
    <w:rsid w:val="00512C7E"/>
    <w:rsid w:val="005136BA"/>
    <w:rsid w:val="0051452E"/>
    <w:rsid w:val="00516532"/>
    <w:rsid w:val="0051694B"/>
    <w:rsid w:val="00517156"/>
    <w:rsid w:val="005178CF"/>
    <w:rsid w:val="00517E50"/>
    <w:rsid w:val="00517F2C"/>
    <w:rsid w:val="0052028F"/>
    <w:rsid w:val="00520482"/>
    <w:rsid w:val="005215A4"/>
    <w:rsid w:val="0052195B"/>
    <w:rsid w:val="00521C83"/>
    <w:rsid w:val="00521D81"/>
    <w:rsid w:val="005221E0"/>
    <w:rsid w:val="00523189"/>
    <w:rsid w:val="0052369A"/>
    <w:rsid w:val="0052370E"/>
    <w:rsid w:val="00523A90"/>
    <w:rsid w:val="005241D8"/>
    <w:rsid w:val="005246C1"/>
    <w:rsid w:val="005255AD"/>
    <w:rsid w:val="00526323"/>
    <w:rsid w:val="00526689"/>
    <w:rsid w:val="0052672A"/>
    <w:rsid w:val="005277DD"/>
    <w:rsid w:val="00527B8D"/>
    <w:rsid w:val="005308CE"/>
    <w:rsid w:val="0053090A"/>
    <w:rsid w:val="00530D53"/>
    <w:rsid w:val="005313C6"/>
    <w:rsid w:val="00532A6A"/>
    <w:rsid w:val="0053455B"/>
    <w:rsid w:val="00535B99"/>
    <w:rsid w:val="005364A2"/>
    <w:rsid w:val="00536827"/>
    <w:rsid w:val="00536A2B"/>
    <w:rsid w:val="005374CC"/>
    <w:rsid w:val="005376D9"/>
    <w:rsid w:val="00537B9C"/>
    <w:rsid w:val="00537FFD"/>
    <w:rsid w:val="00540D1C"/>
    <w:rsid w:val="00542700"/>
    <w:rsid w:val="00543297"/>
    <w:rsid w:val="00543846"/>
    <w:rsid w:val="005439C7"/>
    <w:rsid w:val="00543E17"/>
    <w:rsid w:val="005448BF"/>
    <w:rsid w:val="00544A02"/>
    <w:rsid w:val="00544B27"/>
    <w:rsid w:val="0054694B"/>
    <w:rsid w:val="00547318"/>
    <w:rsid w:val="00547755"/>
    <w:rsid w:val="005478E7"/>
    <w:rsid w:val="00547AA5"/>
    <w:rsid w:val="00547CC6"/>
    <w:rsid w:val="00547FD5"/>
    <w:rsid w:val="005502FB"/>
    <w:rsid w:val="0055048A"/>
    <w:rsid w:val="005508E1"/>
    <w:rsid w:val="00550981"/>
    <w:rsid w:val="00551A17"/>
    <w:rsid w:val="00551BA5"/>
    <w:rsid w:val="0055234D"/>
    <w:rsid w:val="00553494"/>
    <w:rsid w:val="0055363D"/>
    <w:rsid w:val="005537E2"/>
    <w:rsid w:val="00553AE1"/>
    <w:rsid w:val="00554A3D"/>
    <w:rsid w:val="00554D3A"/>
    <w:rsid w:val="00555486"/>
    <w:rsid w:val="00555FF0"/>
    <w:rsid w:val="005569BB"/>
    <w:rsid w:val="005574CC"/>
    <w:rsid w:val="00560C5D"/>
    <w:rsid w:val="0056103C"/>
    <w:rsid w:val="0056156E"/>
    <w:rsid w:val="00561A27"/>
    <w:rsid w:val="0056230C"/>
    <w:rsid w:val="005624F7"/>
    <w:rsid w:val="0056275C"/>
    <w:rsid w:val="005629A9"/>
    <w:rsid w:val="0056364D"/>
    <w:rsid w:val="00563A79"/>
    <w:rsid w:val="00563FA0"/>
    <w:rsid w:val="00565914"/>
    <w:rsid w:val="00565D26"/>
    <w:rsid w:val="00565FD3"/>
    <w:rsid w:val="00566413"/>
    <w:rsid w:val="00566B2B"/>
    <w:rsid w:val="00567339"/>
    <w:rsid w:val="00567B83"/>
    <w:rsid w:val="00567F0E"/>
    <w:rsid w:val="00570D0A"/>
    <w:rsid w:val="00570D16"/>
    <w:rsid w:val="00570FE2"/>
    <w:rsid w:val="00571247"/>
    <w:rsid w:val="005718AC"/>
    <w:rsid w:val="00572388"/>
    <w:rsid w:val="00573908"/>
    <w:rsid w:val="00573D2D"/>
    <w:rsid w:val="00574D41"/>
    <w:rsid w:val="00577FC5"/>
    <w:rsid w:val="0058067B"/>
    <w:rsid w:val="005806A9"/>
    <w:rsid w:val="0058086E"/>
    <w:rsid w:val="00580E96"/>
    <w:rsid w:val="00580EBB"/>
    <w:rsid w:val="005811F3"/>
    <w:rsid w:val="00582739"/>
    <w:rsid w:val="00582BA5"/>
    <w:rsid w:val="005835D8"/>
    <w:rsid w:val="00583992"/>
    <w:rsid w:val="0058415D"/>
    <w:rsid w:val="00584C09"/>
    <w:rsid w:val="00584C99"/>
    <w:rsid w:val="00585DD4"/>
    <w:rsid w:val="005864DC"/>
    <w:rsid w:val="0058701C"/>
    <w:rsid w:val="005872FC"/>
    <w:rsid w:val="005876A4"/>
    <w:rsid w:val="00590CB8"/>
    <w:rsid w:val="005911D8"/>
    <w:rsid w:val="00591A56"/>
    <w:rsid w:val="00591C58"/>
    <w:rsid w:val="00592267"/>
    <w:rsid w:val="00594311"/>
    <w:rsid w:val="00594386"/>
    <w:rsid w:val="005948C6"/>
    <w:rsid w:val="00595A8D"/>
    <w:rsid w:val="00595E00"/>
    <w:rsid w:val="005962EB"/>
    <w:rsid w:val="005963ED"/>
    <w:rsid w:val="0059662D"/>
    <w:rsid w:val="005969B6"/>
    <w:rsid w:val="00596B7E"/>
    <w:rsid w:val="0059763E"/>
    <w:rsid w:val="0059770D"/>
    <w:rsid w:val="00597EC7"/>
    <w:rsid w:val="005A1514"/>
    <w:rsid w:val="005A23D8"/>
    <w:rsid w:val="005A2996"/>
    <w:rsid w:val="005A44DC"/>
    <w:rsid w:val="005A48ED"/>
    <w:rsid w:val="005A4D2A"/>
    <w:rsid w:val="005A4E05"/>
    <w:rsid w:val="005A556F"/>
    <w:rsid w:val="005A629E"/>
    <w:rsid w:val="005A6940"/>
    <w:rsid w:val="005A6A94"/>
    <w:rsid w:val="005A726F"/>
    <w:rsid w:val="005A75F2"/>
    <w:rsid w:val="005B001C"/>
    <w:rsid w:val="005B09EA"/>
    <w:rsid w:val="005B128C"/>
    <w:rsid w:val="005B12A6"/>
    <w:rsid w:val="005B1554"/>
    <w:rsid w:val="005B2062"/>
    <w:rsid w:val="005B2724"/>
    <w:rsid w:val="005B27F9"/>
    <w:rsid w:val="005B2B6E"/>
    <w:rsid w:val="005B3E55"/>
    <w:rsid w:val="005B484E"/>
    <w:rsid w:val="005B554F"/>
    <w:rsid w:val="005B599B"/>
    <w:rsid w:val="005B5AA5"/>
    <w:rsid w:val="005B61C1"/>
    <w:rsid w:val="005B705E"/>
    <w:rsid w:val="005B71C8"/>
    <w:rsid w:val="005C0A01"/>
    <w:rsid w:val="005C1470"/>
    <w:rsid w:val="005C18FD"/>
    <w:rsid w:val="005C2B71"/>
    <w:rsid w:val="005C2EF2"/>
    <w:rsid w:val="005C3855"/>
    <w:rsid w:val="005C3905"/>
    <w:rsid w:val="005C452C"/>
    <w:rsid w:val="005C4F1B"/>
    <w:rsid w:val="005C4FDD"/>
    <w:rsid w:val="005C52DF"/>
    <w:rsid w:val="005C56B1"/>
    <w:rsid w:val="005C5E5C"/>
    <w:rsid w:val="005C6D22"/>
    <w:rsid w:val="005C7EF9"/>
    <w:rsid w:val="005D000A"/>
    <w:rsid w:val="005D091F"/>
    <w:rsid w:val="005D23B2"/>
    <w:rsid w:val="005D2BDB"/>
    <w:rsid w:val="005D2C39"/>
    <w:rsid w:val="005D3797"/>
    <w:rsid w:val="005D38AB"/>
    <w:rsid w:val="005D3E9C"/>
    <w:rsid w:val="005D3F66"/>
    <w:rsid w:val="005D41D1"/>
    <w:rsid w:val="005D4D38"/>
    <w:rsid w:val="005D4FB9"/>
    <w:rsid w:val="005D5177"/>
    <w:rsid w:val="005D53C5"/>
    <w:rsid w:val="005D5912"/>
    <w:rsid w:val="005D6189"/>
    <w:rsid w:val="005D63DF"/>
    <w:rsid w:val="005D6D3E"/>
    <w:rsid w:val="005D6FD6"/>
    <w:rsid w:val="005D790B"/>
    <w:rsid w:val="005D7CA7"/>
    <w:rsid w:val="005E0B86"/>
    <w:rsid w:val="005E154F"/>
    <w:rsid w:val="005E197F"/>
    <w:rsid w:val="005E1A34"/>
    <w:rsid w:val="005E2A3B"/>
    <w:rsid w:val="005E2B2E"/>
    <w:rsid w:val="005E3369"/>
    <w:rsid w:val="005E3BEE"/>
    <w:rsid w:val="005E3CD1"/>
    <w:rsid w:val="005E4383"/>
    <w:rsid w:val="005E45EB"/>
    <w:rsid w:val="005E5A2E"/>
    <w:rsid w:val="005E5DB4"/>
    <w:rsid w:val="005E6093"/>
    <w:rsid w:val="005E6652"/>
    <w:rsid w:val="005E6960"/>
    <w:rsid w:val="005E69A4"/>
    <w:rsid w:val="005E6A2E"/>
    <w:rsid w:val="005E6BC2"/>
    <w:rsid w:val="005E6D0C"/>
    <w:rsid w:val="005E7683"/>
    <w:rsid w:val="005E7868"/>
    <w:rsid w:val="005E78C4"/>
    <w:rsid w:val="005F0141"/>
    <w:rsid w:val="005F0176"/>
    <w:rsid w:val="005F0B73"/>
    <w:rsid w:val="005F10D9"/>
    <w:rsid w:val="005F1D42"/>
    <w:rsid w:val="005F1F06"/>
    <w:rsid w:val="005F2744"/>
    <w:rsid w:val="005F3006"/>
    <w:rsid w:val="005F3879"/>
    <w:rsid w:val="005F3ECA"/>
    <w:rsid w:val="005F6D6A"/>
    <w:rsid w:val="005F7ED1"/>
    <w:rsid w:val="006000DF"/>
    <w:rsid w:val="0060090D"/>
    <w:rsid w:val="006017D1"/>
    <w:rsid w:val="00602011"/>
    <w:rsid w:val="00602238"/>
    <w:rsid w:val="00602E1B"/>
    <w:rsid w:val="00603412"/>
    <w:rsid w:val="00603C0E"/>
    <w:rsid w:val="006042A5"/>
    <w:rsid w:val="00604C9C"/>
    <w:rsid w:val="006051E2"/>
    <w:rsid w:val="006055D7"/>
    <w:rsid w:val="006059D5"/>
    <w:rsid w:val="00606490"/>
    <w:rsid w:val="00606B69"/>
    <w:rsid w:val="00607271"/>
    <w:rsid w:val="00607350"/>
    <w:rsid w:val="006076C0"/>
    <w:rsid w:val="00612D85"/>
    <w:rsid w:val="00612F94"/>
    <w:rsid w:val="0061342F"/>
    <w:rsid w:val="00613463"/>
    <w:rsid w:val="006143C3"/>
    <w:rsid w:val="00614E7F"/>
    <w:rsid w:val="00616021"/>
    <w:rsid w:val="006166A4"/>
    <w:rsid w:val="00617ADA"/>
    <w:rsid w:val="00617D80"/>
    <w:rsid w:val="00620046"/>
    <w:rsid w:val="006200C3"/>
    <w:rsid w:val="00621516"/>
    <w:rsid w:val="00621880"/>
    <w:rsid w:val="00621A58"/>
    <w:rsid w:val="006222DA"/>
    <w:rsid w:val="006223C0"/>
    <w:rsid w:val="00623C2D"/>
    <w:rsid w:val="00624E36"/>
    <w:rsid w:val="00625AAD"/>
    <w:rsid w:val="006267C3"/>
    <w:rsid w:val="00630CEC"/>
    <w:rsid w:val="00630F7C"/>
    <w:rsid w:val="00631421"/>
    <w:rsid w:val="00631612"/>
    <w:rsid w:val="0063220F"/>
    <w:rsid w:val="0063539C"/>
    <w:rsid w:val="00635505"/>
    <w:rsid w:val="00636158"/>
    <w:rsid w:val="00636F5B"/>
    <w:rsid w:val="00637949"/>
    <w:rsid w:val="006402A7"/>
    <w:rsid w:val="00641478"/>
    <w:rsid w:val="0064172F"/>
    <w:rsid w:val="006430A3"/>
    <w:rsid w:val="00643C17"/>
    <w:rsid w:val="0064413A"/>
    <w:rsid w:val="0064542B"/>
    <w:rsid w:val="006455BA"/>
    <w:rsid w:val="0064587B"/>
    <w:rsid w:val="00645F7C"/>
    <w:rsid w:val="00650204"/>
    <w:rsid w:val="00650509"/>
    <w:rsid w:val="00650D85"/>
    <w:rsid w:val="00650F9E"/>
    <w:rsid w:val="00651BC7"/>
    <w:rsid w:val="00652595"/>
    <w:rsid w:val="00653348"/>
    <w:rsid w:val="006537E7"/>
    <w:rsid w:val="006539C7"/>
    <w:rsid w:val="00653BBF"/>
    <w:rsid w:val="00653D40"/>
    <w:rsid w:val="00654471"/>
    <w:rsid w:val="00654BA1"/>
    <w:rsid w:val="00655418"/>
    <w:rsid w:val="0065581C"/>
    <w:rsid w:val="00655B64"/>
    <w:rsid w:val="00656A01"/>
    <w:rsid w:val="00657DFD"/>
    <w:rsid w:val="00660125"/>
    <w:rsid w:val="006603C0"/>
    <w:rsid w:val="006610CC"/>
    <w:rsid w:val="0066114B"/>
    <w:rsid w:val="00661DB6"/>
    <w:rsid w:val="00663838"/>
    <w:rsid w:val="006640CA"/>
    <w:rsid w:val="0066533F"/>
    <w:rsid w:val="006660DB"/>
    <w:rsid w:val="00666C0E"/>
    <w:rsid w:val="00666F97"/>
    <w:rsid w:val="006673AD"/>
    <w:rsid w:val="006675A3"/>
    <w:rsid w:val="00670273"/>
    <w:rsid w:val="0067035E"/>
    <w:rsid w:val="006703FA"/>
    <w:rsid w:val="006723DE"/>
    <w:rsid w:val="00672C42"/>
    <w:rsid w:val="0067335D"/>
    <w:rsid w:val="00673454"/>
    <w:rsid w:val="006742EE"/>
    <w:rsid w:val="00674C07"/>
    <w:rsid w:val="006750EA"/>
    <w:rsid w:val="0067523A"/>
    <w:rsid w:val="0067544E"/>
    <w:rsid w:val="00675584"/>
    <w:rsid w:val="00675C6E"/>
    <w:rsid w:val="00675CA3"/>
    <w:rsid w:val="00675EE0"/>
    <w:rsid w:val="00676190"/>
    <w:rsid w:val="0067634D"/>
    <w:rsid w:val="006768D8"/>
    <w:rsid w:val="00676BF1"/>
    <w:rsid w:val="00680AB1"/>
    <w:rsid w:val="0068161E"/>
    <w:rsid w:val="00684486"/>
    <w:rsid w:val="0068458A"/>
    <w:rsid w:val="006849B4"/>
    <w:rsid w:val="0068592B"/>
    <w:rsid w:val="006860D8"/>
    <w:rsid w:val="0068668E"/>
    <w:rsid w:val="00686980"/>
    <w:rsid w:val="0069008B"/>
    <w:rsid w:val="00690239"/>
    <w:rsid w:val="00690319"/>
    <w:rsid w:val="00691758"/>
    <w:rsid w:val="00692463"/>
    <w:rsid w:val="00692A43"/>
    <w:rsid w:val="00692F07"/>
    <w:rsid w:val="00694004"/>
    <w:rsid w:val="006940D7"/>
    <w:rsid w:val="00694A8A"/>
    <w:rsid w:val="00694C40"/>
    <w:rsid w:val="00695DD3"/>
    <w:rsid w:val="00695E0A"/>
    <w:rsid w:val="0069672A"/>
    <w:rsid w:val="00696E6B"/>
    <w:rsid w:val="00696EFC"/>
    <w:rsid w:val="00696EFF"/>
    <w:rsid w:val="006976A7"/>
    <w:rsid w:val="00697D16"/>
    <w:rsid w:val="006A0258"/>
    <w:rsid w:val="006A137F"/>
    <w:rsid w:val="006A17D0"/>
    <w:rsid w:val="006A1F1D"/>
    <w:rsid w:val="006A2337"/>
    <w:rsid w:val="006A2B7C"/>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1BA5"/>
    <w:rsid w:val="006B206A"/>
    <w:rsid w:val="006B25DD"/>
    <w:rsid w:val="006B2AE8"/>
    <w:rsid w:val="006B2C8A"/>
    <w:rsid w:val="006B2ED2"/>
    <w:rsid w:val="006B3564"/>
    <w:rsid w:val="006B4255"/>
    <w:rsid w:val="006B45B3"/>
    <w:rsid w:val="006B57CC"/>
    <w:rsid w:val="006B5D48"/>
    <w:rsid w:val="006B775D"/>
    <w:rsid w:val="006B7A0C"/>
    <w:rsid w:val="006C0031"/>
    <w:rsid w:val="006C0253"/>
    <w:rsid w:val="006C07A9"/>
    <w:rsid w:val="006C0B3A"/>
    <w:rsid w:val="006C11F1"/>
    <w:rsid w:val="006C1DF1"/>
    <w:rsid w:val="006C1DF2"/>
    <w:rsid w:val="006C20F6"/>
    <w:rsid w:val="006C2E29"/>
    <w:rsid w:val="006C2EAA"/>
    <w:rsid w:val="006C3ADC"/>
    <w:rsid w:val="006C3CA1"/>
    <w:rsid w:val="006C3FBC"/>
    <w:rsid w:val="006C40BC"/>
    <w:rsid w:val="006C4C4B"/>
    <w:rsid w:val="006C4D28"/>
    <w:rsid w:val="006C64B5"/>
    <w:rsid w:val="006C7664"/>
    <w:rsid w:val="006C7E14"/>
    <w:rsid w:val="006D036D"/>
    <w:rsid w:val="006D0524"/>
    <w:rsid w:val="006D0F48"/>
    <w:rsid w:val="006D129E"/>
    <w:rsid w:val="006D16D8"/>
    <w:rsid w:val="006D1F22"/>
    <w:rsid w:val="006D20CB"/>
    <w:rsid w:val="006D25C8"/>
    <w:rsid w:val="006D260F"/>
    <w:rsid w:val="006D27DB"/>
    <w:rsid w:val="006D282C"/>
    <w:rsid w:val="006D28CF"/>
    <w:rsid w:val="006D2EE5"/>
    <w:rsid w:val="006D3748"/>
    <w:rsid w:val="006D389C"/>
    <w:rsid w:val="006D3BC7"/>
    <w:rsid w:val="006D45CA"/>
    <w:rsid w:val="006D5010"/>
    <w:rsid w:val="006D547F"/>
    <w:rsid w:val="006D5604"/>
    <w:rsid w:val="006D5C56"/>
    <w:rsid w:val="006D6317"/>
    <w:rsid w:val="006D633B"/>
    <w:rsid w:val="006D70C2"/>
    <w:rsid w:val="006D779D"/>
    <w:rsid w:val="006E0295"/>
    <w:rsid w:val="006E031A"/>
    <w:rsid w:val="006E03E1"/>
    <w:rsid w:val="006E0981"/>
    <w:rsid w:val="006E09C2"/>
    <w:rsid w:val="006E197A"/>
    <w:rsid w:val="006E1EC8"/>
    <w:rsid w:val="006E2E69"/>
    <w:rsid w:val="006E36CD"/>
    <w:rsid w:val="006E3EEE"/>
    <w:rsid w:val="006E4C8C"/>
    <w:rsid w:val="006E54E4"/>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9A0"/>
    <w:rsid w:val="006F4ACC"/>
    <w:rsid w:val="006F4B4D"/>
    <w:rsid w:val="006F5525"/>
    <w:rsid w:val="006F5DF1"/>
    <w:rsid w:val="006F5FB0"/>
    <w:rsid w:val="006F600A"/>
    <w:rsid w:val="006F68E8"/>
    <w:rsid w:val="006F77F9"/>
    <w:rsid w:val="00700153"/>
    <w:rsid w:val="0070049A"/>
    <w:rsid w:val="00701425"/>
    <w:rsid w:val="0070296D"/>
    <w:rsid w:val="00702FB3"/>
    <w:rsid w:val="0070367B"/>
    <w:rsid w:val="00703D27"/>
    <w:rsid w:val="00704C01"/>
    <w:rsid w:val="00704C97"/>
    <w:rsid w:val="00704FC4"/>
    <w:rsid w:val="00705C4D"/>
    <w:rsid w:val="00705D46"/>
    <w:rsid w:val="00705E84"/>
    <w:rsid w:val="00706033"/>
    <w:rsid w:val="00710284"/>
    <w:rsid w:val="007107D0"/>
    <w:rsid w:val="00710871"/>
    <w:rsid w:val="00710EE9"/>
    <w:rsid w:val="00711413"/>
    <w:rsid w:val="007116F9"/>
    <w:rsid w:val="00711FB4"/>
    <w:rsid w:val="00712233"/>
    <w:rsid w:val="00712AF5"/>
    <w:rsid w:val="0071386E"/>
    <w:rsid w:val="00713F0B"/>
    <w:rsid w:val="00714223"/>
    <w:rsid w:val="0071534B"/>
    <w:rsid w:val="00715A7A"/>
    <w:rsid w:val="00715BA9"/>
    <w:rsid w:val="00715ED1"/>
    <w:rsid w:val="00715FD2"/>
    <w:rsid w:val="00717F38"/>
    <w:rsid w:val="00720137"/>
    <w:rsid w:val="0072088A"/>
    <w:rsid w:val="0072183A"/>
    <w:rsid w:val="00721D48"/>
    <w:rsid w:val="007226C7"/>
    <w:rsid w:val="00722C03"/>
    <w:rsid w:val="00723358"/>
    <w:rsid w:val="00723375"/>
    <w:rsid w:val="007233A3"/>
    <w:rsid w:val="00723756"/>
    <w:rsid w:val="0072377A"/>
    <w:rsid w:val="00723857"/>
    <w:rsid w:val="00724D6D"/>
    <w:rsid w:val="0072506F"/>
    <w:rsid w:val="00725505"/>
    <w:rsid w:val="0072553C"/>
    <w:rsid w:val="007255C7"/>
    <w:rsid w:val="00725999"/>
    <w:rsid w:val="007260C5"/>
    <w:rsid w:val="0072739D"/>
    <w:rsid w:val="00727E47"/>
    <w:rsid w:val="007307D3"/>
    <w:rsid w:val="00730CE5"/>
    <w:rsid w:val="00730DE6"/>
    <w:rsid w:val="00730FCC"/>
    <w:rsid w:val="007311E2"/>
    <w:rsid w:val="00731578"/>
    <w:rsid w:val="00732154"/>
    <w:rsid w:val="007352D0"/>
    <w:rsid w:val="00735350"/>
    <w:rsid w:val="007356DE"/>
    <w:rsid w:val="00735DB0"/>
    <w:rsid w:val="007361B1"/>
    <w:rsid w:val="0073644F"/>
    <w:rsid w:val="007379FF"/>
    <w:rsid w:val="00740010"/>
    <w:rsid w:val="00740040"/>
    <w:rsid w:val="00741037"/>
    <w:rsid w:val="00741705"/>
    <w:rsid w:val="0074178D"/>
    <w:rsid w:val="007420D9"/>
    <w:rsid w:val="007428C1"/>
    <w:rsid w:val="00742A68"/>
    <w:rsid w:val="0074346C"/>
    <w:rsid w:val="0074354F"/>
    <w:rsid w:val="00743A0D"/>
    <w:rsid w:val="0074623A"/>
    <w:rsid w:val="0074666B"/>
    <w:rsid w:val="007469EA"/>
    <w:rsid w:val="00750C84"/>
    <w:rsid w:val="00751C44"/>
    <w:rsid w:val="007527D5"/>
    <w:rsid w:val="00753234"/>
    <w:rsid w:val="00753685"/>
    <w:rsid w:val="00753860"/>
    <w:rsid w:val="0075396A"/>
    <w:rsid w:val="00753B2C"/>
    <w:rsid w:val="00753CD7"/>
    <w:rsid w:val="00753D82"/>
    <w:rsid w:val="00754660"/>
    <w:rsid w:val="007557D9"/>
    <w:rsid w:val="00760154"/>
    <w:rsid w:val="0076088F"/>
    <w:rsid w:val="007615E4"/>
    <w:rsid w:val="00762506"/>
    <w:rsid w:val="0076262F"/>
    <w:rsid w:val="007626AE"/>
    <w:rsid w:val="007630DC"/>
    <w:rsid w:val="00763B38"/>
    <w:rsid w:val="00763B4E"/>
    <w:rsid w:val="00763F23"/>
    <w:rsid w:val="00765AA2"/>
    <w:rsid w:val="00766F3E"/>
    <w:rsid w:val="00767095"/>
    <w:rsid w:val="00767183"/>
    <w:rsid w:val="00767F96"/>
    <w:rsid w:val="00770948"/>
    <w:rsid w:val="00770A7C"/>
    <w:rsid w:val="00771404"/>
    <w:rsid w:val="007714A9"/>
    <w:rsid w:val="00771FAE"/>
    <w:rsid w:val="00774265"/>
    <w:rsid w:val="00775112"/>
    <w:rsid w:val="00775EA6"/>
    <w:rsid w:val="0077673B"/>
    <w:rsid w:val="00776D15"/>
    <w:rsid w:val="00776F73"/>
    <w:rsid w:val="00777224"/>
    <w:rsid w:val="0077749F"/>
    <w:rsid w:val="00777884"/>
    <w:rsid w:val="00777A43"/>
    <w:rsid w:val="00777E9A"/>
    <w:rsid w:val="00777F4B"/>
    <w:rsid w:val="007800E1"/>
    <w:rsid w:val="00781032"/>
    <w:rsid w:val="00781BE9"/>
    <w:rsid w:val="00781C72"/>
    <w:rsid w:val="00781FD5"/>
    <w:rsid w:val="00783DC1"/>
    <w:rsid w:val="00783EFA"/>
    <w:rsid w:val="00785140"/>
    <w:rsid w:val="00785242"/>
    <w:rsid w:val="00786E1B"/>
    <w:rsid w:val="00787082"/>
    <w:rsid w:val="007872BF"/>
    <w:rsid w:val="0078771E"/>
    <w:rsid w:val="007903B0"/>
    <w:rsid w:val="00790760"/>
    <w:rsid w:val="007914C6"/>
    <w:rsid w:val="00791A72"/>
    <w:rsid w:val="00791B4C"/>
    <w:rsid w:val="00791C0F"/>
    <w:rsid w:val="00791D87"/>
    <w:rsid w:val="00792A36"/>
    <w:rsid w:val="00792A7F"/>
    <w:rsid w:val="00792A9A"/>
    <w:rsid w:val="00792CA7"/>
    <w:rsid w:val="00792F77"/>
    <w:rsid w:val="007934E8"/>
    <w:rsid w:val="00793AFE"/>
    <w:rsid w:val="00794423"/>
    <w:rsid w:val="00794698"/>
    <w:rsid w:val="00794E3E"/>
    <w:rsid w:val="00794E41"/>
    <w:rsid w:val="007957B2"/>
    <w:rsid w:val="0079625E"/>
    <w:rsid w:val="00796808"/>
    <w:rsid w:val="00796A63"/>
    <w:rsid w:val="007A00EE"/>
    <w:rsid w:val="007A08C8"/>
    <w:rsid w:val="007A12D8"/>
    <w:rsid w:val="007A142B"/>
    <w:rsid w:val="007A188A"/>
    <w:rsid w:val="007A21B5"/>
    <w:rsid w:val="007A2827"/>
    <w:rsid w:val="007A28E3"/>
    <w:rsid w:val="007A354F"/>
    <w:rsid w:val="007A47DA"/>
    <w:rsid w:val="007A4942"/>
    <w:rsid w:val="007A55E6"/>
    <w:rsid w:val="007A5641"/>
    <w:rsid w:val="007A5903"/>
    <w:rsid w:val="007A5C38"/>
    <w:rsid w:val="007A6793"/>
    <w:rsid w:val="007A6A7D"/>
    <w:rsid w:val="007A6B08"/>
    <w:rsid w:val="007A6F81"/>
    <w:rsid w:val="007A6FE8"/>
    <w:rsid w:val="007A7406"/>
    <w:rsid w:val="007A7ACE"/>
    <w:rsid w:val="007B0903"/>
    <w:rsid w:val="007B0C54"/>
    <w:rsid w:val="007B1188"/>
    <w:rsid w:val="007B1470"/>
    <w:rsid w:val="007B1E54"/>
    <w:rsid w:val="007B1EF9"/>
    <w:rsid w:val="007B297A"/>
    <w:rsid w:val="007B301B"/>
    <w:rsid w:val="007B4036"/>
    <w:rsid w:val="007B4CBC"/>
    <w:rsid w:val="007B55F8"/>
    <w:rsid w:val="007B5FF3"/>
    <w:rsid w:val="007B7118"/>
    <w:rsid w:val="007B7BEC"/>
    <w:rsid w:val="007C0350"/>
    <w:rsid w:val="007C0B1E"/>
    <w:rsid w:val="007C0C23"/>
    <w:rsid w:val="007C1F5B"/>
    <w:rsid w:val="007C2B72"/>
    <w:rsid w:val="007C2C98"/>
    <w:rsid w:val="007C31A0"/>
    <w:rsid w:val="007C3C16"/>
    <w:rsid w:val="007C4578"/>
    <w:rsid w:val="007C4D4D"/>
    <w:rsid w:val="007C4E82"/>
    <w:rsid w:val="007C540E"/>
    <w:rsid w:val="007C5D81"/>
    <w:rsid w:val="007C5EA2"/>
    <w:rsid w:val="007C6045"/>
    <w:rsid w:val="007C69B9"/>
    <w:rsid w:val="007C6C66"/>
    <w:rsid w:val="007C70FE"/>
    <w:rsid w:val="007C79D0"/>
    <w:rsid w:val="007D0B88"/>
    <w:rsid w:val="007D0C2C"/>
    <w:rsid w:val="007D16A6"/>
    <w:rsid w:val="007D2451"/>
    <w:rsid w:val="007D2CC8"/>
    <w:rsid w:val="007D3916"/>
    <w:rsid w:val="007D450D"/>
    <w:rsid w:val="007D4812"/>
    <w:rsid w:val="007D493B"/>
    <w:rsid w:val="007D4E93"/>
    <w:rsid w:val="007D4FE8"/>
    <w:rsid w:val="007D5031"/>
    <w:rsid w:val="007D528F"/>
    <w:rsid w:val="007D55F9"/>
    <w:rsid w:val="007D5738"/>
    <w:rsid w:val="007D5EF3"/>
    <w:rsid w:val="007D729F"/>
    <w:rsid w:val="007D7377"/>
    <w:rsid w:val="007D73AD"/>
    <w:rsid w:val="007D7858"/>
    <w:rsid w:val="007D7D72"/>
    <w:rsid w:val="007D7EA9"/>
    <w:rsid w:val="007E0032"/>
    <w:rsid w:val="007E071C"/>
    <w:rsid w:val="007E0790"/>
    <w:rsid w:val="007E0925"/>
    <w:rsid w:val="007E0A91"/>
    <w:rsid w:val="007E0D7C"/>
    <w:rsid w:val="007E0F3B"/>
    <w:rsid w:val="007E1246"/>
    <w:rsid w:val="007E2128"/>
    <w:rsid w:val="007E252F"/>
    <w:rsid w:val="007E42D3"/>
    <w:rsid w:val="007E4B32"/>
    <w:rsid w:val="007E66A7"/>
    <w:rsid w:val="007E69A6"/>
    <w:rsid w:val="007E7074"/>
    <w:rsid w:val="007E799F"/>
    <w:rsid w:val="007F072F"/>
    <w:rsid w:val="007F0E4A"/>
    <w:rsid w:val="007F1635"/>
    <w:rsid w:val="007F1647"/>
    <w:rsid w:val="007F1B48"/>
    <w:rsid w:val="007F1FB7"/>
    <w:rsid w:val="007F3D95"/>
    <w:rsid w:val="007F4338"/>
    <w:rsid w:val="007F48AC"/>
    <w:rsid w:val="007F4AAE"/>
    <w:rsid w:val="007F4B79"/>
    <w:rsid w:val="007F5A6E"/>
    <w:rsid w:val="007F5BAC"/>
    <w:rsid w:val="007F7F0C"/>
    <w:rsid w:val="007F7FBC"/>
    <w:rsid w:val="00800B98"/>
    <w:rsid w:val="00801E89"/>
    <w:rsid w:val="0080294E"/>
    <w:rsid w:val="00802E87"/>
    <w:rsid w:val="00804517"/>
    <w:rsid w:val="0080468B"/>
    <w:rsid w:val="00804769"/>
    <w:rsid w:val="00805368"/>
    <w:rsid w:val="00805AA1"/>
    <w:rsid w:val="0080665B"/>
    <w:rsid w:val="00807258"/>
    <w:rsid w:val="008105CB"/>
    <w:rsid w:val="00811036"/>
    <w:rsid w:val="00811736"/>
    <w:rsid w:val="00811F53"/>
    <w:rsid w:val="00812270"/>
    <w:rsid w:val="0081278F"/>
    <w:rsid w:val="00813D1C"/>
    <w:rsid w:val="00813DF7"/>
    <w:rsid w:val="008141B6"/>
    <w:rsid w:val="00815416"/>
    <w:rsid w:val="00815C11"/>
    <w:rsid w:val="00816CA4"/>
    <w:rsid w:val="00817454"/>
    <w:rsid w:val="00820630"/>
    <w:rsid w:val="00820730"/>
    <w:rsid w:val="008209C0"/>
    <w:rsid w:val="00820B36"/>
    <w:rsid w:val="00820C4D"/>
    <w:rsid w:val="00820CD9"/>
    <w:rsid w:val="00820F34"/>
    <w:rsid w:val="00820FB1"/>
    <w:rsid w:val="00821922"/>
    <w:rsid w:val="00823077"/>
    <w:rsid w:val="00823A89"/>
    <w:rsid w:val="00823B80"/>
    <w:rsid w:val="00824E68"/>
    <w:rsid w:val="008257CA"/>
    <w:rsid w:val="00825800"/>
    <w:rsid w:val="0082641F"/>
    <w:rsid w:val="008266C9"/>
    <w:rsid w:val="0082731E"/>
    <w:rsid w:val="00827C02"/>
    <w:rsid w:val="00827FFD"/>
    <w:rsid w:val="0083044C"/>
    <w:rsid w:val="00830C8E"/>
    <w:rsid w:val="00831450"/>
    <w:rsid w:val="00831BDB"/>
    <w:rsid w:val="008336AF"/>
    <w:rsid w:val="00833AB0"/>
    <w:rsid w:val="00834573"/>
    <w:rsid w:val="00834AD2"/>
    <w:rsid w:val="00835F03"/>
    <w:rsid w:val="00835F39"/>
    <w:rsid w:val="0083713D"/>
    <w:rsid w:val="0083790A"/>
    <w:rsid w:val="00840041"/>
    <w:rsid w:val="008402A1"/>
    <w:rsid w:val="00843040"/>
    <w:rsid w:val="0084324E"/>
    <w:rsid w:val="0084391F"/>
    <w:rsid w:val="008439AF"/>
    <w:rsid w:val="00843C4A"/>
    <w:rsid w:val="00844042"/>
    <w:rsid w:val="00845D0B"/>
    <w:rsid w:val="0084627D"/>
    <w:rsid w:val="008471E3"/>
    <w:rsid w:val="0084738D"/>
    <w:rsid w:val="00847C8B"/>
    <w:rsid w:val="00847D0B"/>
    <w:rsid w:val="00850807"/>
    <w:rsid w:val="00851425"/>
    <w:rsid w:val="0085144F"/>
    <w:rsid w:val="00851560"/>
    <w:rsid w:val="008517D6"/>
    <w:rsid w:val="00851E58"/>
    <w:rsid w:val="008532F2"/>
    <w:rsid w:val="008533DF"/>
    <w:rsid w:val="00854411"/>
    <w:rsid w:val="00854D2C"/>
    <w:rsid w:val="00855486"/>
    <w:rsid w:val="00855BFA"/>
    <w:rsid w:val="0085733E"/>
    <w:rsid w:val="008578B3"/>
    <w:rsid w:val="0085796A"/>
    <w:rsid w:val="00860649"/>
    <w:rsid w:val="008606D6"/>
    <w:rsid w:val="0086153B"/>
    <w:rsid w:val="00862B0B"/>
    <w:rsid w:val="00863942"/>
    <w:rsid w:val="008639DE"/>
    <w:rsid w:val="008644C1"/>
    <w:rsid w:val="008651DE"/>
    <w:rsid w:val="00865294"/>
    <w:rsid w:val="0086533D"/>
    <w:rsid w:val="0086538E"/>
    <w:rsid w:val="00865C6D"/>
    <w:rsid w:val="00866541"/>
    <w:rsid w:val="00866DC0"/>
    <w:rsid w:val="0086721A"/>
    <w:rsid w:val="00867365"/>
    <w:rsid w:val="008678B7"/>
    <w:rsid w:val="00867914"/>
    <w:rsid w:val="00867A11"/>
    <w:rsid w:val="00871130"/>
    <w:rsid w:val="008714F9"/>
    <w:rsid w:val="008715E0"/>
    <w:rsid w:val="00872E46"/>
    <w:rsid w:val="00873EBE"/>
    <w:rsid w:val="008740BF"/>
    <w:rsid w:val="00874361"/>
    <w:rsid w:val="008749CC"/>
    <w:rsid w:val="008753A5"/>
    <w:rsid w:val="00877C5A"/>
    <w:rsid w:val="00877C65"/>
    <w:rsid w:val="00877F9C"/>
    <w:rsid w:val="00880509"/>
    <w:rsid w:val="00880B33"/>
    <w:rsid w:val="00881972"/>
    <w:rsid w:val="00882BA6"/>
    <w:rsid w:val="00882D19"/>
    <w:rsid w:val="00883405"/>
    <w:rsid w:val="00883B3E"/>
    <w:rsid w:val="008849B9"/>
    <w:rsid w:val="00884BBB"/>
    <w:rsid w:val="00885D89"/>
    <w:rsid w:val="00886498"/>
    <w:rsid w:val="00886BEA"/>
    <w:rsid w:val="00887F25"/>
    <w:rsid w:val="00890089"/>
    <w:rsid w:val="00890711"/>
    <w:rsid w:val="00892035"/>
    <w:rsid w:val="008927D1"/>
    <w:rsid w:val="00892CDB"/>
    <w:rsid w:val="008931C3"/>
    <w:rsid w:val="0089320D"/>
    <w:rsid w:val="00893707"/>
    <w:rsid w:val="00894147"/>
    <w:rsid w:val="008944BF"/>
    <w:rsid w:val="00894FA3"/>
    <w:rsid w:val="008962DE"/>
    <w:rsid w:val="00896BEC"/>
    <w:rsid w:val="00896DF1"/>
    <w:rsid w:val="00896F4E"/>
    <w:rsid w:val="008975B9"/>
    <w:rsid w:val="008978BA"/>
    <w:rsid w:val="008A029E"/>
    <w:rsid w:val="008A03C2"/>
    <w:rsid w:val="008A06E0"/>
    <w:rsid w:val="008A133B"/>
    <w:rsid w:val="008A1988"/>
    <w:rsid w:val="008A19B6"/>
    <w:rsid w:val="008A40CA"/>
    <w:rsid w:val="008A4260"/>
    <w:rsid w:val="008A431E"/>
    <w:rsid w:val="008A4441"/>
    <w:rsid w:val="008A581E"/>
    <w:rsid w:val="008A6567"/>
    <w:rsid w:val="008A6891"/>
    <w:rsid w:val="008A6B09"/>
    <w:rsid w:val="008A6ED1"/>
    <w:rsid w:val="008A73C8"/>
    <w:rsid w:val="008B03B4"/>
    <w:rsid w:val="008B0851"/>
    <w:rsid w:val="008B0D6E"/>
    <w:rsid w:val="008B10AE"/>
    <w:rsid w:val="008B1970"/>
    <w:rsid w:val="008B1A03"/>
    <w:rsid w:val="008B1C7C"/>
    <w:rsid w:val="008B31C9"/>
    <w:rsid w:val="008B3897"/>
    <w:rsid w:val="008B38C3"/>
    <w:rsid w:val="008B4233"/>
    <w:rsid w:val="008B476B"/>
    <w:rsid w:val="008B4789"/>
    <w:rsid w:val="008B54ED"/>
    <w:rsid w:val="008C01C5"/>
    <w:rsid w:val="008C0A4C"/>
    <w:rsid w:val="008C0F02"/>
    <w:rsid w:val="008C0F49"/>
    <w:rsid w:val="008C18E1"/>
    <w:rsid w:val="008C1F03"/>
    <w:rsid w:val="008C1F5F"/>
    <w:rsid w:val="008C2AF3"/>
    <w:rsid w:val="008C3764"/>
    <w:rsid w:val="008C4443"/>
    <w:rsid w:val="008C44A4"/>
    <w:rsid w:val="008C4C64"/>
    <w:rsid w:val="008C4D9B"/>
    <w:rsid w:val="008C6030"/>
    <w:rsid w:val="008C64F8"/>
    <w:rsid w:val="008C68A9"/>
    <w:rsid w:val="008C6F99"/>
    <w:rsid w:val="008C75D6"/>
    <w:rsid w:val="008C7C57"/>
    <w:rsid w:val="008D0A7D"/>
    <w:rsid w:val="008D19C6"/>
    <w:rsid w:val="008D2714"/>
    <w:rsid w:val="008D2C0D"/>
    <w:rsid w:val="008D2F7A"/>
    <w:rsid w:val="008D3689"/>
    <w:rsid w:val="008D3914"/>
    <w:rsid w:val="008D3926"/>
    <w:rsid w:val="008D410C"/>
    <w:rsid w:val="008D5149"/>
    <w:rsid w:val="008D55D7"/>
    <w:rsid w:val="008D5658"/>
    <w:rsid w:val="008D6600"/>
    <w:rsid w:val="008D685F"/>
    <w:rsid w:val="008D715F"/>
    <w:rsid w:val="008D74FD"/>
    <w:rsid w:val="008D7505"/>
    <w:rsid w:val="008D7A66"/>
    <w:rsid w:val="008D7F62"/>
    <w:rsid w:val="008E00CA"/>
    <w:rsid w:val="008E0928"/>
    <w:rsid w:val="008E0F8F"/>
    <w:rsid w:val="008E191F"/>
    <w:rsid w:val="008E1A7E"/>
    <w:rsid w:val="008E3722"/>
    <w:rsid w:val="008E3795"/>
    <w:rsid w:val="008E37D0"/>
    <w:rsid w:val="008E3965"/>
    <w:rsid w:val="008E47F8"/>
    <w:rsid w:val="008E5103"/>
    <w:rsid w:val="008E56A6"/>
    <w:rsid w:val="008E62CA"/>
    <w:rsid w:val="008E642F"/>
    <w:rsid w:val="008E71B6"/>
    <w:rsid w:val="008F01CA"/>
    <w:rsid w:val="008F07C6"/>
    <w:rsid w:val="008F0D97"/>
    <w:rsid w:val="008F193E"/>
    <w:rsid w:val="008F1B53"/>
    <w:rsid w:val="008F1C1C"/>
    <w:rsid w:val="008F1E50"/>
    <w:rsid w:val="008F208C"/>
    <w:rsid w:val="008F2CCE"/>
    <w:rsid w:val="008F33F0"/>
    <w:rsid w:val="008F38D5"/>
    <w:rsid w:val="008F38FB"/>
    <w:rsid w:val="008F3B44"/>
    <w:rsid w:val="008F3BD6"/>
    <w:rsid w:val="008F3CBF"/>
    <w:rsid w:val="008F3D8C"/>
    <w:rsid w:val="008F40B7"/>
    <w:rsid w:val="008F47A2"/>
    <w:rsid w:val="008F4B53"/>
    <w:rsid w:val="008F54D3"/>
    <w:rsid w:val="008F5A4E"/>
    <w:rsid w:val="008F5E21"/>
    <w:rsid w:val="008F5FD3"/>
    <w:rsid w:val="008F6927"/>
    <w:rsid w:val="008F6C05"/>
    <w:rsid w:val="008F6C9A"/>
    <w:rsid w:val="008F6E33"/>
    <w:rsid w:val="009005E2"/>
    <w:rsid w:val="00901884"/>
    <w:rsid w:val="00902671"/>
    <w:rsid w:val="00903CC4"/>
    <w:rsid w:val="0090466E"/>
    <w:rsid w:val="00904FDC"/>
    <w:rsid w:val="0090522E"/>
    <w:rsid w:val="00905BBB"/>
    <w:rsid w:val="00905E2C"/>
    <w:rsid w:val="0090674A"/>
    <w:rsid w:val="0090695F"/>
    <w:rsid w:val="00907940"/>
    <w:rsid w:val="00907B39"/>
    <w:rsid w:val="0091021B"/>
    <w:rsid w:val="00910BC7"/>
    <w:rsid w:val="00911718"/>
    <w:rsid w:val="00911A5C"/>
    <w:rsid w:val="0091291C"/>
    <w:rsid w:val="0091298C"/>
    <w:rsid w:val="00913613"/>
    <w:rsid w:val="0091460C"/>
    <w:rsid w:val="009149C3"/>
    <w:rsid w:val="00915819"/>
    <w:rsid w:val="0091669C"/>
    <w:rsid w:val="00916777"/>
    <w:rsid w:val="009167BB"/>
    <w:rsid w:val="00916F61"/>
    <w:rsid w:val="0091700D"/>
    <w:rsid w:val="00920BA6"/>
    <w:rsid w:val="00921059"/>
    <w:rsid w:val="009211F4"/>
    <w:rsid w:val="00921B43"/>
    <w:rsid w:val="00921BA8"/>
    <w:rsid w:val="00921BEF"/>
    <w:rsid w:val="00923A64"/>
    <w:rsid w:val="0092413E"/>
    <w:rsid w:val="00924DF0"/>
    <w:rsid w:val="00924F2B"/>
    <w:rsid w:val="00925892"/>
    <w:rsid w:val="00925BB6"/>
    <w:rsid w:val="00925CE6"/>
    <w:rsid w:val="0092625F"/>
    <w:rsid w:val="009267B5"/>
    <w:rsid w:val="00927003"/>
    <w:rsid w:val="009271B6"/>
    <w:rsid w:val="009279C8"/>
    <w:rsid w:val="009318CF"/>
    <w:rsid w:val="009318F9"/>
    <w:rsid w:val="00931BCB"/>
    <w:rsid w:val="009322E1"/>
    <w:rsid w:val="009325CE"/>
    <w:rsid w:val="00932C0A"/>
    <w:rsid w:val="00932CCD"/>
    <w:rsid w:val="00932F4B"/>
    <w:rsid w:val="00933234"/>
    <w:rsid w:val="009333F5"/>
    <w:rsid w:val="00933841"/>
    <w:rsid w:val="009341D4"/>
    <w:rsid w:val="009347FA"/>
    <w:rsid w:val="00934B47"/>
    <w:rsid w:val="009353EE"/>
    <w:rsid w:val="009358D8"/>
    <w:rsid w:val="00936AB1"/>
    <w:rsid w:val="00936D79"/>
    <w:rsid w:val="00936ED4"/>
    <w:rsid w:val="0093767B"/>
    <w:rsid w:val="0094060A"/>
    <w:rsid w:val="009410FE"/>
    <w:rsid w:val="0094160C"/>
    <w:rsid w:val="009419F8"/>
    <w:rsid w:val="009421FD"/>
    <w:rsid w:val="00942A7A"/>
    <w:rsid w:val="00943217"/>
    <w:rsid w:val="00944D4D"/>
    <w:rsid w:val="009455F8"/>
    <w:rsid w:val="009459C0"/>
    <w:rsid w:val="00945C1B"/>
    <w:rsid w:val="00946F23"/>
    <w:rsid w:val="00946F53"/>
    <w:rsid w:val="00947E0F"/>
    <w:rsid w:val="00951FF2"/>
    <w:rsid w:val="00952038"/>
    <w:rsid w:val="0095203E"/>
    <w:rsid w:val="00953784"/>
    <w:rsid w:val="00953935"/>
    <w:rsid w:val="0095481F"/>
    <w:rsid w:val="009549AA"/>
    <w:rsid w:val="00954A31"/>
    <w:rsid w:val="009554AD"/>
    <w:rsid w:val="009568A1"/>
    <w:rsid w:val="00956EC8"/>
    <w:rsid w:val="00956F99"/>
    <w:rsid w:val="009574C0"/>
    <w:rsid w:val="009610A5"/>
    <w:rsid w:val="00961A36"/>
    <w:rsid w:val="009620B9"/>
    <w:rsid w:val="009623C7"/>
    <w:rsid w:val="00962936"/>
    <w:rsid w:val="009629C7"/>
    <w:rsid w:val="00962CF6"/>
    <w:rsid w:val="00963022"/>
    <w:rsid w:val="009645F3"/>
    <w:rsid w:val="00965BB4"/>
    <w:rsid w:val="00966413"/>
    <w:rsid w:val="00971257"/>
    <w:rsid w:val="009717CF"/>
    <w:rsid w:val="00971D9F"/>
    <w:rsid w:val="0097235D"/>
    <w:rsid w:val="009723A1"/>
    <w:rsid w:val="00972477"/>
    <w:rsid w:val="009724F0"/>
    <w:rsid w:val="00973B60"/>
    <w:rsid w:val="009740B4"/>
    <w:rsid w:val="00976639"/>
    <w:rsid w:val="0097723D"/>
    <w:rsid w:val="009800AE"/>
    <w:rsid w:val="0098061C"/>
    <w:rsid w:val="009818B7"/>
    <w:rsid w:val="00983758"/>
    <w:rsid w:val="00984706"/>
    <w:rsid w:val="0098485E"/>
    <w:rsid w:val="0098498C"/>
    <w:rsid w:val="00984B25"/>
    <w:rsid w:val="00985762"/>
    <w:rsid w:val="00986750"/>
    <w:rsid w:val="009868F8"/>
    <w:rsid w:val="0098709A"/>
    <w:rsid w:val="009879A4"/>
    <w:rsid w:val="00990380"/>
    <w:rsid w:val="00990759"/>
    <w:rsid w:val="00991125"/>
    <w:rsid w:val="009912BF"/>
    <w:rsid w:val="009912EB"/>
    <w:rsid w:val="00991A1C"/>
    <w:rsid w:val="00991C3C"/>
    <w:rsid w:val="00991D8C"/>
    <w:rsid w:val="00992E42"/>
    <w:rsid w:val="009936D9"/>
    <w:rsid w:val="00993A58"/>
    <w:rsid w:val="0099446A"/>
    <w:rsid w:val="009960BA"/>
    <w:rsid w:val="00997492"/>
    <w:rsid w:val="00997728"/>
    <w:rsid w:val="009A04B6"/>
    <w:rsid w:val="009A099D"/>
    <w:rsid w:val="009A0D8C"/>
    <w:rsid w:val="009A1213"/>
    <w:rsid w:val="009A1397"/>
    <w:rsid w:val="009A1AC8"/>
    <w:rsid w:val="009A2725"/>
    <w:rsid w:val="009A30BD"/>
    <w:rsid w:val="009A3FFB"/>
    <w:rsid w:val="009A4C6B"/>
    <w:rsid w:val="009A4EBD"/>
    <w:rsid w:val="009A4FB1"/>
    <w:rsid w:val="009A54B6"/>
    <w:rsid w:val="009A57A6"/>
    <w:rsid w:val="009A60A6"/>
    <w:rsid w:val="009A6160"/>
    <w:rsid w:val="009A64B9"/>
    <w:rsid w:val="009A6D17"/>
    <w:rsid w:val="009A7C66"/>
    <w:rsid w:val="009B0328"/>
    <w:rsid w:val="009B0502"/>
    <w:rsid w:val="009B05B7"/>
    <w:rsid w:val="009B06CC"/>
    <w:rsid w:val="009B106D"/>
    <w:rsid w:val="009B126E"/>
    <w:rsid w:val="009B2B8C"/>
    <w:rsid w:val="009B2CB7"/>
    <w:rsid w:val="009B326F"/>
    <w:rsid w:val="009B3F55"/>
    <w:rsid w:val="009B4410"/>
    <w:rsid w:val="009B48C0"/>
    <w:rsid w:val="009B4E9D"/>
    <w:rsid w:val="009B6D6B"/>
    <w:rsid w:val="009B734E"/>
    <w:rsid w:val="009B7AA5"/>
    <w:rsid w:val="009C0229"/>
    <w:rsid w:val="009C0378"/>
    <w:rsid w:val="009C0403"/>
    <w:rsid w:val="009C1DEC"/>
    <w:rsid w:val="009C2508"/>
    <w:rsid w:val="009C421C"/>
    <w:rsid w:val="009C4BBF"/>
    <w:rsid w:val="009C4BC0"/>
    <w:rsid w:val="009C5301"/>
    <w:rsid w:val="009C53C1"/>
    <w:rsid w:val="009C59AB"/>
    <w:rsid w:val="009C5D91"/>
    <w:rsid w:val="009C61F8"/>
    <w:rsid w:val="009C6DF6"/>
    <w:rsid w:val="009C6E57"/>
    <w:rsid w:val="009C7CCE"/>
    <w:rsid w:val="009D024D"/>
    <w:rsid w:val="009D083E"/>
    <w:rsid w:val="009D153C"/>
    <w:rsid w:val="009D1B6E"/>
    <w:rsid w:val="009D2019"/>
    <w:rsid w:val="009D2518"/>
    <w:rsid w:val="009D2A06"/>
    <w:rsid w:val="009D4354"/>
    <w:rsid w:val="009D5923"/>
    <w:rsid w:val="009D5BD3"/>
    <w:rsid w:val="009D5EAD"/>
    <w:rsid w:val="009D6393"/>
    <w:rsid w:val="009D6446"/>
    <w:rsid w:val="009D64FD"/>
    <w:rsid w:val="009D76CD"/>
    <w:rsid w:val="009D7750"/>
    <w:rsid w:val="009E02FF"/>
    <w:rsid w:val="009E0EF8"/>
    <w:rsid w:val="009E28F0"/>
    <w:rsid w:val="009E411F"/>
    <w:rsid w:val="009E48AE"/>
    <w:rsid w:val="009E4C17"/>
    <w:rsid w:val="009E5158"/>
    <w:rsid w:val="009E56B7"/>
    <w:rsid w:val="009E60BD"/>
    <w:rsid w:val="009E6415"/>
    <w:rsid w:val="009E6ED7"/>
    <w:rsid w:val="009E7641"/>
    <w:rsid w:val="009E782D"/>
    <w:rsid w:val="009F0607"/>
    <w:rsid w:val="009F25EE"/>
    <w:rsid w:val="009F2884"/>
    <w:rsid w:val="009F29B7"/>
    <w:rsid w:val="009F2EEA"/>
    <w:rsid w:val="009F3051"/>
    <w:rsid w:val="009F43B6"/>
    <w:rsid w:val="009F5120"/>
    <w:rsid w:val="009F54CF"/>
    <w:rsid w:val="009F595B"/>
    <w:rsid w:val="009F61FD"/>
    <w:rsid w:val="009F67C7"/>
    <w:rsid w:val="009F6B3C"/>
    <w:rsid w:val="009F7871"/>
    <w:rsid w:val="009F7F3C"/>
    <w:rsid w:val="00A002CB"/>
    <w:rsid w:val="00A00D6B"/>
    <w:rsid w:val="00A01882"/>
    <w:rsid w:val="00A01891"/>
    <w:rsid w:val="00A02DA8"/>
    <w:rsid w:val="00A04259"/>
    <w:rsid w:val="00A047F2"/>
    <w:rsid w:val="00A0601D"/>
    <w:rsid w:val="00A06196"/>
    <w:rsid w:val="00A0649E"/>
    <w:rsid w:val="00A06AD1"/>
    <w:rsid w:val="00A06E4A"/>
    <w:rsid w:val="00A07048"/>
    <w:rsid w:val="00A10556"/>
    <w:rsid w:val="00A108DC"/>
    <w:rsid w:val="00A10F52"/>
    <w:rsid w:val="00A1196D"/>
    <w:rsid w:val="00A12212"/>
    <w:rsid w:val="00A13018"/>
    <w:rsid w:val="00A13083"/>
    <w:rsid w:val="00A1352F"/>
    <w:rsid w:val="00A138BB"/>
    <w:rsid w:val="00A13B27"/>
    <w:rsid w:val="00A13C30"/>
    <w:rsid w:val="00A1428B"/>
    <w:rsid w:val="00A14523"/>
    <w:rsid w:val="00A146C8"/>
    <w:rsid w:val="00A14918"/>
    <w:rsid w:val="00A15896"/>
    <w:rsid w:val="00A1774A"/>
    <w:rsid w:val="00A17770"/>
    <w:rsid w:val="00A20622"/>
    <w:rsid w:val="00A209A7"/>
    <w:rsid w:val="00A20A1A"/>
    <w:rsid w:val="00A21618"/>
    <w:rsid w:val="00A22D13"/>
    <w:rsid w:val="00A22F10"/>
    <w:rsid w:val="00A22F6D"/>
    <w:rsid w:val="00A23C23"/>
    <w:rsid w:val="00A23C71"/>
    <w:rsid w:val="00A23F9F"/>
    <w:rsid w:val="00A24851"/>
    <w:rsid w:val="00A254A3"/>
    <w:rsid w:val="00A258E5"/>
    <w:rsid w:val="00A26190"/>
    <w:rsid w:val="00A2645D"/>
    <w:rsid w:val="00A26AFD"/>
    <w:rsid w:val="00A26BC8"/>
    <w:rsid w:val="00A26EEE"/>
    <w:rsid w:val="00A27221"/>
    <w:rsid w:val="00A273E8"/>
    <w:rsid w:val="00A27966"/>
    <w:rsid w:val="00A27B12"/>
    <w:rsid w:val="00A30544"/>
    <w:rsid w:val="00A30F77"/>
    <w:rsid w:val="00A314FF"/>
    <w:rsid w:val="00A31519"/>
    <w:rsid w:val="00A31BD1"/>
    <w:rsid w:val="00A33034"/>
    <w:rsid w:val="00A33144"/>
    <w:rsid w:val="00A33712"/>
    <w:rsid w:val="00A33D7F"/>
    <w:rsid w:val="00A35BF1"/>
    <w:rsid w:val="00A36009"/>
    <w:rsid w:val="00A37BCD"/>
    <w:rsid w:val="00A37CF2"/>
    <w:rsid w:val="00A404C8"/>
    <w:rsid w:val="00A40F16"/>
    <w:rsid w:val="00A4231B"/>
    <w:rsid w:val="00A4237B"/>
    <w:rsid w:val="00A424B8"/>
    <w:rsid w:val="00A4332A"/>
    <w:rsid w:val="00A4349C"/>
    <w:rsid w:val="00A435C4"/>
    <w:rsid w:val="00A440C5"/>
    <w:rsid w:val="00A451CC"/>
    <w:rsid w:val="00A45E89"/>
    <w:rsid w:val="00A45F28"/>
    <w:rsid w:val="00A462D8"/>
    <w:rsid w:val="00A47722"/>
    <w:rsid w:val="00A52340"/>
    <w:rsid w:val="00A527CF"/>
    <w:rsid w:val="00A53293"/>
    <w:rsid w:val="00A53307"/>
    <w:rsid w:val="00A5360A"/>
    <w:rsid w:val="00A55F5B"/>
    <w:rsid w:val="00A56624"/>
    <w:rsid w:val="00A56B2E"/>
    <w:rsid w:val="00A57745"/>
    <w:rsid w:val="00A5788E"/>
    <w:rsid w:val="00A625BA"/>
    <w:rsid w:val="00A650E6"/>
    <w:rsid w:val="00A65634"/>
    <w:rsid w:val="00A65712"/>
    <w:rsid w:val="00A65B8F"/>
    <w:rsid w:val="00A67398"/>
    <w:rsid w:val="00A7015C"/>
    <w:rsid w:val="00A708FC"/>
    <w:rsid w:val="00A71B14"/>
    <w:rsid w:val="00A71F4B"/>
    <w:rsid w:val="00A7214F"/>
    <w:rsid w:val="00A724ED"/>
    <w:rsid w:val="00A72540"/>
    <w:rsid w:val="00A7299D"/>
    <w:rsid w:val="00A72F96"/>
    <w:rsid w:val="00A733A8"/>
    <w:rsid w:val="00A73858"/>
    <w:rsid w:val="00A73E54"/>
    <w:rsid w:val="00A74B09"/>
    <w:rsid w:val="00A74E4C"/>
    <w:rsid w:val="00A75911"/>
    <w:rsid w:val="00A763EF"/>
    <w:rsid w:val="00A76A5A"/>
    <w:rsid w:val="00A76E48"/>
    <w:rsid w:val="00A776BC"/>
    <w:rsid w:val="00A77A9C"/>
    <w:rsid w:val="00A8033B"/>
    <w:rsid w:val="00A80E2F"/>
    <w:rsid w:val="00A81433"/>
    <w:rsid w:val="00A824C6"/>
    <w:rsid w:val="00A83EE1"/>
    <w:rsid w:val="00A85080"/>
    <w:rsid w:val="00A8562D"/>
    <w:rsid w:val="00A867A1"/>
    <w:rsid w:val="00A86F4A"/>
    <w:rsid w:val="00A872C0"/>
    <w:rsid w:val="00A87D30"/>
    <w:rsid w:val="00A9014E"/>
    <w:rsid w:val="00A90978"/>
    <w:rsid w:val="00A90E9C"/>
    <w:rsid w:val="00A9102C"/>
    <w:rsid w:val="00A91498"/>
    <w:rsid w:val="00A919AB"/>
    <w:rsid w:val="00A93090"/>
    <w:rsid w:val="00A936A9"/>
    <w:rsid w:val="00A9370B"/>
    <w:rsid w:val="00A94BA5"/>
    <w:rsid w:val="00A95210"/>
    <w:rsid w:val="00A956F2"/>
    <w:rsid w:val="00A959A0"/>
    <w:rsid w:val="00A95A5D"/>
    <w:rsid w:val="00A95D74"/>
    <w:rsid w:val="00A96F6B"/>
    <w:rsid w:val="00AA01A4"/>
    <w:rsid w:val="00AA0749"/>
    <w:rsid w:val="00AA07A4"/>
    <w:rsid w:val="00AA12DF"/>
    <w:rsid w:val="00AA17A4"/>
    <w:rsid w:val="00AA2008"/>
    <w:rsid w:val="00AA252D"/>
    <w:rsid w:val="00AA278C"/>
    <w:rsid w:val="00AA35CA"/>
    <w:rsid w:val="00AA3BFC"/>
    <w:rsid w:val="00AA5031"/>
    <w:rsid w:val="00AA50E1"/>
    <w:rsid w:val="00AA5C52"/>
    <w:rsid w:val="00AA609B"/>
    <w:rsid w:val="00AB0842"/>
    <w:rsid w:val="00AB0928"/>
    <w:rsid w:val="00AB29FE"/>
    <w:rsid w:val="00AB2C3A"/>
    <w:rsid w:val="00AB3149"/>
    <w:rsid w:val="00AB32CD"/>
    <w:rsid w:val="00AB5963"/>
    <w:rsid w:val="00AB5BE6"/>
    <w:rsid w:val="00AB6083"/>
    <w:rsid w:val="00AB61BF"/>
    <w:rsid w:val="00AB7955"/>
    <w:rsid w:val="00AC04CD"/>
    <w:rsid w:val="00AC081B"/>
    <w:rsid w:val="00AC12BC"/>
    <w:rsid w:val="00AC14D9"/>
    <w:rsid w:val="00AC1AD4"/>
    <w:rsid w:val="00AC1BC0"/>
    <w:rsid w:val="00AC27CB"/>
    <w:rsid w:val="00AC27F2"/>
    <w:rsid w:val="00AC2963"/>
    <w:rsid w:val="00AC39D4"/>
    <w:rsid w:val="00AC3B3F"/>
    <w:rsid w:val="00AC3EF7"/>
    <w:rsid w:val="00AC3F18"/>
    <w:rsid w:val="00AC4B11"/>
    <w:rsid w:val="00AC4B8D"/>
    <w:rsid w:val="00AC5C5D"/>
    <w:rsid w:val="00AC5D1E"/>
    <w:rsid w:val="00AC6276"/>
    <w:rsid w:val="00AC659F"/>
    <w:rsid w:val="00AC65D6"/>
    <w:rsid w:val="00AC6699"/>
    <w:rsid w:val="00AC763E"/>
    <w:rsid w:val="00AC7ACF"/>
    <w:rsid w:val="00AD0502"/>
    <w:rsid w:val="00AD0A74"/>
    <w:rsid w:val="00AD1255"/>
    <w:rsid w:val="00AD1323"/>
    <w:rsid w:val="00AD21DA"/>
    <w:rsid w:val="00AD2D2D"/>
    <w:rsid w:val="00AD33F8"/>
    <w:rsid w:val="00AD38F7"/>
    <w:rsid w:val="00AD3F98"/>
    <w:rsid w:val="00AD4068"/>
    <w:rsid w:val="00AD4550"/>
    <w:rsid w:val="00AD5C77"/>
    <w:rsid w:val="00AD5FA1"/>
    <w:rsid w:val="00AD5FA7"/>
    <w:rsid w:val="00AD7F29"/>
    <w:rsid w:val="00AE1653"/>
    <w:rsid w:val="00AE1C26"/>
    <w:rsid w:val="00AE2375"/>
    <w:rsid w:val="00AE2EF9"/>
    <w:rsid w:val="00AE3B25"/>
    <w:rsid w:val="00AE4331"/>
    <w:rsid w:val="00AE4743"/>
    <w:rsid w:val="00AE5914"/>
    <w:rsid w:val="00AE60A8"/>
    <w:rsid w:val="00AE6B0B"/>
    <w:rsid w:val="00AE7625"/>
    <w:rsid w:val="00AE7995"/>
    <w:rsid w:val="00AE7D2A"/>
    <w:rsid w:val="00AE7FF2"/>
    <w:rsid w:val="00AF08C5"/>
    <w:rsid w:val="00AF1BDB"/>
    <w:rsid w:val="00AF2E3E"/>
    <w:rsid w:val="00AF30FB"/>
    <w:rsid w:val="00AF3177"/>
    <w:rsid w:val="00AF3D64"/>
    <w:rsid w:val="00AF3FFA"/>
    <w:rsid w:val="00AF473B"/>
    <w:rsid w:val="00AF5477"/>
    <w:rsid w:val="00AF5AF5"/>
    <w:rsid w:val="00AF7009"/>
    <w:rsid w:val="00AF72BA"/>
    <w:rsid w:val="00AF7A39"/>
    <w:rsid w:val="00AF7AC0"/>
    <w:rsid w:val="00B00846"/>
    <w:rsid w:val="00B019A2"/>
    <w:rsid w:val="00B01C1E"/>
    <w:rsid w:val="00B02386"/>
    <w:rsid w:val="00B023DA"/>
    <w:rsid w:val="00B02838"/>
    <w:rsid w:val="00B02A71"/>
    <w:rsid w:val="00B02FF6"/>
    <w:rsid w:val="00B035F0"/>
    <w:rsid w:val="00B03787"/>
    <w:rsid w:val="00B03D2C"/>
    <w:rsid w:val="00B04323"/>
    <w:rsid w:val="00B044E9"/>
    <w:rsid w:val="00B04AC7"/>
    <w:rsid w:val="00B04C3A"/>
    <w:rsid w:val="00B06688"/>
    <w:rsid w:val="00B067A6"/>
    <w:rsid w:val="00B07705"/>
    <w:rsid w:val="00B10CB8"/>
    <w:rsid w:val="00B1169B"/>
    <w:rsid w:val="00B11B66"/>
    <w:rsid w:val="00B13405"/>
    <w:rsid w:val="00B140B1"/>
    <w:rsid w:val="00B14273"/>
    <w:rsid w:val="00B14592"/>
    <w:rsid w:val="00B14632"/>
    <w:rsid w:val="00B14865"/>
    <w:rsid w:val="00B154B6"/>
    <w:rsid w:val="00B15919"/>
    <w:rsid w:val="00B1646C"/>
    <w:rsid w:val="00B16541"/>
    <w:rsid w:val="00B1698C"/>
    <w:rsid w:val="00B16D37"/>
    <w:rsid w:val="00B17C97"/>
    <w:rsid w:val="00B21861"/>
    <w:rsid w:val="00B21977"/>
    <w:rsid w:val="00B2289E"/>
    <w:rsid w:val="00B23528"/>
    <w:rsid w:val="00B235AF"/>
    <w:rsid w:val="00B23D1B"/>
    <w:rsid w:val="00B23F17"/>
    <w:rsid w:val="00B24672"/>
    <w:rsid w:val="00B24DCE"/>
    <w:rsid w:val="00B24E7E"/>
    <w:rsid w:val="00B25097"/>
    <w:rsid w:val="00B25938"/>
    <w:rsid w:val="00B25AF5"/>
    <w:rsid w:val="00B25B64"/>
    <w:rsid w:val="00B25FDB"/>
    <w:rsid w:val="00B277AF"/>
    <w:rsid w:val="00B27E0C"/>
    <w:rsid w:val="00B27E9C"/>
    <w:rsid w:val="00B301EB"/>
    <w:rsid w:val="00B30414"/>
    <w:rsid w:val="00B308CB"/>
    <w:rsid w:val="00B3090A"/>
    <w:rsid w:val="00B316EF"/>
    <w:rsid w:val="00B322C9"/>
    <w:rsid w:val="00B34389"/>
    <w:rsid w:val="00B346BF"/>
    <w:rsid w:val="00B34AA3"/>
    <w:rsid w:val="00B34F26"/>
    <w:rsid w:val="00B35E62"/>
    <w:rsid w:val="00B35E6D"/>
    <w:rsid w:val="00B36324"/>
    <w:rsid w:val="00B36AE2"/>
    <w:rsid w:val="00B36DF1"/>
    <w:rsid w:val="00B37920"/>
    <w:rsid w:val="00B37F48"/>
    <w:rsid w:val="00B4003F"/>
    <w:rsid w:val="00B42831"/>
    <w:rsid w:val="00B42940"/>
    <w:rsid w:val="00B44185"/>
    <w:rsid w:val="00B45C95"/>
    <w:rsid w:val="00B46644"/>
    <w:rsid w:val="00B46653"/>
    <w:rsid w:val="00B46828"/>
    <w:rsid w:val="00B471B6"/>
    <w:rsid w:val="00B47918"/>
    <w:rsid w:val="00B51FE9"/>
    <w:rsid w:val="00B52D4C"/>
    <w:rsid w:val="00B531A7"/>
    <w:rsid w:val="00B534A9"/>
    <w:rsid w:val="00B5388C"/>
    <w:rsid w:val="00B55521"/>
    <w:rsid w:val="00B55718"/>
    <w:rsid w:val="00B55724"/>
    <w:rsid w:val="00B557E3"/>
    <w:rsid w:val="00B5651D"/>
    <w:rsid w:val="00B56AE5"/>
    <w:rsid w:val="00B56B26"/>
    <w:rsid w:val="00B5702E"/>
    <w:rsid w:val="00B57D26"/>
    <w:rsid w:val="00B62003"/>
    <w:rsid w:val="00B623DD"/>
    <w:rsid w:val="00B624CC"/>
    <w:rsid w:val="00B62ED2"/>
    <w:rsid w:val="00B63511"/>
    <w:rsid w:val="00B63890"/>
    <w:rsid w:val="00B6419C"/>
    <w:rsid w:val="00B647D5"/>
    <w:rsid w:val="00B64A1A"/>
    <w:rsid w:val="00B64B3D"/>
    <w:rsid w:val="00B654C8"/>
    <w:rsid w:val="00B6572A"/>
    <w:rsid w:val="00B65F2D"/>
    <w:rsid w:val="00B6676A"/>
    <w:rsid w:val="00B6682A"/>
    <w:rsid w:val="00B66883"/>
    <w:rsid w:val="00B706BE"/>
    <w:rsid w:val="00B71E54"/>
    <w:rsid w:val="00B727F2"/>
    <w:rsid w:val="00B72F22"/>
    <w:rsid w:val="00B72FC7"/>
    <w:rsid w:val="00B7310B"/>
    <w:rsid w:val="00B733E8"/>
    <w:rsid w:val="00B735AD"/>
    <w:rsid w:val="00B7370D"/>
    <w:rsid w:val="00B73D62"/>
    <w:rsid w:val="00B747CE"/>
    <w:rsid w:val="00B74B7F"/>
    <w:rsid w:val="00B74C22"/>
    <w:rsid w:val="00B74F4C"/>
    <w:rsid w:val="00B75BC8"/>
    <w:rsid w:val="00B760A5"/>
    <w:rsid w:val="00B76A23"/>
    <w:rsid w:val="00B7765D"/>
    <w:rsid w:val="00B7784E"/>
    <w:rsid w:val="00B817FA"/>
    <w:rsid w:val="00B821AA"/>
    <w:rsid w:val="00B828DB"/>
    <w:rsid w:val="00B82A17"/>
    <w:rsid w:val="00B83060"/>
    <w:rsid w:val="00B83577"/>
    <w:rsid w:val="00B83C2E"/>
    <w:rsid w:val="00B85456"/>
    <w:rsid w:val="00B85494"/>
    <w:rsid w:val="00B85B38"/>
    <w:rsid w:val="00B85B6F"/>
    <w:rsid w:val="00B85F00"/>
    <w:rsid w:val="00B8686C"/>
    <w:rsid w:val="00B86C29"/>
    <w:rsid w:val="00B87738"/>
    <w:rsid w:val="00B90CCD"/>
    <w:rsid w:val="00B90E4E"/>
    <w:rsid w:val="00B90FB5"/>
    <w:rsid w:val="00B911CA"/>
    <w:rsid w:val="00B9220D"/>
    <w:rsid w:val="00B92DBE"/>
    <w:rsid w:val="00B93171"/>
    <w:rsid w:val="00B939E9"/>
    <w:rsid w:val="00B940DD"/>
    <w:rsid w:val="00B9527D"/>
    <w:rsid w:val="00B955DD"/>
    <w:rsid w:val="00B95619"/>
    <w:rsid w:val="00B95C67"/>
    <w:rsid w:val="00B963CB"/>
    <w:rsid w:val="00B97CA2"/>
    <w:rsid w:val="00BA067E"/>
    <w:rsid w:val="00BA06EB"/>
    <w:rsid w:val="00BA07C4"/>
    <w:rsid w:val="00BA26D0"/>
    <w:rsid w:val="00BA2EE5"/>
    <w:rsid w:val="00BA3249"/>
    <w:rsid w:val="00BA35D9"/>
    <w:rsid w:val="00BA3EF4"/>
    <w:rsid w:val="00BA47DF"/>
    <w:rsid w:val="00BA503F"/>
    <w:rsid w:val="00BA622E"/>
    <w:rsid w:val="00BA7433"/>
    <w:rsid w:val="00BA7715"/>
    <w:rsid w:val="00BB0338"/>
    <w:rsid w:val="00BB03DF"/>
    <w:rsid w:val="00BB0CC4"/>
    <w:rsid w:val="00BB0EA4"/>
    <w:rsid w:val="00BB17CB"/>
    <w:rsid w:val="00BB2551"/>
    <w:rsid w:val="00BB2C16"/>
    <w:rsid w:val="00BB30F4"/>
    <w:rsid w:val="00BB4212"/>
    <w:rsid w:val="00BB426B"/>
    <w:rsid w:val="00BB4366"/>
    <w:rsid w:val="00BB447F"/>
    <w:rsid w:val="00BB50E7"/>
    <w:rsid w:val="00BB5A0D"/>
    <w:rsid w:val="00BB60CC"/>
    <w:rsid w:val="00BB67BB"/>
    <w:rsid w:val="00BB6FBE"/>
    <w:rsid w:val="00BB756D"/>
    <w:rsid w:val="00BC1048"/>
    <w:rsid w:val="00BC1126"/>
    <w:rsid w:val="00BC11DC"/>
    <w:rsid w:val="00BC126D"/>
    <w:rsid w:val="00BC1A65"/>
    <w:rsid w:val="00BC1AC9"/>
    <w:rsid w:val="00BC1BE8"/>
    <w:rsid w:val="00BC262A"/>
    <w:rsid w:val="00BC27F4"/>
    <w:rsid w:val="00BC5325"/>
    <w:rsid w:val="00BC552A"/>
    <w:rsid w:val="00BC60BC"/>
    <w:rsid w:val="00BC6C97"/>
    <w:rsid w:val="00BC7898"/>
    <w:rsid w:val="00BD0F5B"/>
    <w:rsid w:val="00BD1075"/>
    <w:rsid w:val="00BD16E4"/>
    <w:rsid w:val="00BD1A6B"/>
    <w:rsid w:val="00BD1D47"/>
    <w:rsid w:val="00BD2ABB"/>
    <w:rsid w:val="00BD3072"/>
    <w:rsid w:val="00BD3185"/>
    <w:rsid w:val="00BD340C"/>
    <w:rsid w:val="00BD345F"/>
    <w:rsid w:val="00BD3A8B"/>
    <w:rsid w:val="00BD3C3E"/>
    <w:rsid w:val="00BD424E"/>
    <w:rsid w:val="00BD4560"/>
    <w:rsid w:val="00BD4CEF"/>
    <w:rsid w:val="00BD5A19"/>
    <w:rsid w:val="00BD5D52"/>
    <w:rsid w:val="00BD6DFB"/>
    <w:rsid w:val="00BD6FC1"/>
    <w:rsid w:val="00BD7F4D"/>
    <w:rsid w:val="00BE05E2"/>
    <w:rsid w:val="00BE067D"/>
    <w:rsid w:val="00BE068D"/>
    <w:rsid w:val="00BE1E0B"/>
    <w:rsid w:val="00BE208E"/>
    <w:rsid w:val="00BE215A"/>
    <w:rsid w:val="00BE2420"/>
    <w:rsid w:val="00BE2965"/>
    <w:rsid w:val="00BE3BF1"/>
    <w:rsid w:val="00BE41BB"/>
    <w:rsid w:val="00BE42CF"/>
    <w:rsid w:val="00BE4658"/>
    <w:rsid w:val="00BE481E"/>
    <w:rsid w:val="00BE489E"/>
    <w:rsid w:val="00BE4F7E"/>
    <w:rsid w:val="00BE5440"/>
    <w:rsid w:val="00BE65D9"/>
    <w:rsid w:val="00BE6A2A"/>
    <w:rsid w:val="00BE6D64"/>
    <w:rsid w:val="00BE7A23"/>
    <w:rsid w:val="00BF0895"/>
    <w:rsid w:val="00BF161A"/>
    <w:rsid w:val="00BF1F52"/>
    <w:rsid w:val="00BF2399"/>
    <w:rsid w:val="00BF25E0"/>
    <w:rsid w:val="00BF2AF9"/>
    <w:rsid w:val="00BF352C"/>
    <w:rsid w:val="00BF3DFB"/>
    <w:rsid w:val="00BF3E8D"/>
    <w:rsid w:val="00BF5181"/>
    <w:rsid w:val="00BF522A"/>
    <w:rsid w:val="00BF53F5"/>
    <w:rsid w:val="00BF5CBE"/>
    <w:rsid w:val="00BF7091"/>
    <w:rsid w:val="00BF7162"/>
    <w:rsid w:val="00BF71DE"/>
    <w:rsid w:val="00BF7550"/>
    <w:rsid w:val="00C000B7"/>
    <w:rsid w:val="00C008A3"/>
    <w:rsid w:val="00C00AD7"/>
    <w:rsid w:val="00C00AF0"/>
    <w:rsid w:val="00C00D74"/>
    <w:rsid w:val="00C01B77"/>
    <w:rsid w:val="00C01C6D"/>
    <w:rsid w:val="00C01DA1"/>
    <w:rsid w:val="00C01FCD"/>
    <w:rsid w:val="00C02021"/>
    <w:rsid w:val="00C030C4"/>
    <w:rsid w:val="00C036E1"/>
    <w:rsid w:val="00C03B74"/>
    <w:rsid w:val="00C048E4"/>
    <w:rsid w:val="00C04B86"/>
    <w:rsid w:val="00C04B94"/>
    <w:rsid w:val="00C050F9"/>
    <w:rsid w:val="00C05AE3"/>
    <w:rsid w:val="00C06312"/>
    <w:rsid w:val="00C06473"/>
    <w:rsid w:val="00C0726A"/>
    <w:rsid w:val="00C07A6A"/>
    <w:rsid w:val="00C07B54"/>
    <w:rsid w:val="00C107C7"/>
    <w:rsid w:val="00C1200C"/>
    <w:rsid w:val="00C120DE"/>
    <w:rsid w:val="00C12294"/>
    <w:rsid w:val="00C12F7D"/>
    <w:rsid w:val="00C14FEE"/>
    <w:rsid w:val="00C15D97"/>
    <w:rsid w:val="00C162F8"/>
    <w:rsid w:val="00C16BC9"/>
    <w:rsid w:val="00C17045"/>
    <w:rsid w:val="00C17249"/>
    <w:rsid w:val="00C17ECF"/>
    <w:rsid w:val="00C17FAD"/>
    <w:rsid w:val="00C2091D"/>
    <w:rsid w:val="00C20B6D"/>
    <w:rsid w:val="00C21B93"/>
    <w:rsid w:val="00C21C4E"/>
    <w:rsid w:val="00C22A35"/>
    <w:rsid w:val="00C22CE5"/>
    <w:rsid w:val="00C231ED"/>
    <w:rsid w:val="00C23B0E"/>
    <w:rsid w:val="00C23BA4"/>
    <w:rsid w:val="00C23FB8"/>
    <w:rsid w:val="00C246F8"/>
    <w:rsid w:val="00C24817"/>
    <w:rsid w:val="00C249B9"/>
    <w:rsid w:val="00C2643F"/>
    <w:rsid w:val="00C26885"/>
    <w:rsid w:val="00C27A77"/>
    <w:rsid w:val="00C302A9"/>
    <w:rsid w:val="00C30C4B"/>
    <w:rsid w:val="00C311FD"/>
    <w:rsid w:val="00C3126A"/>
    <w:rsid w:val="00C313B2"/>
    <w:rsid w:val="00C3233F"/>
    <w:rsid w:val="00C32F39"/>
    <w:rsid w:val="00C33390"/>
    <w:rsid w:val="00C33FD7"/>
    <w:rsid w:val="00C34D99"/>
    <w:rsid w:val="00C3500E"/>
    <w:rsid w:val="00C35456"/>
    <w:rsid w:val="00C36106"/>
    <w:rsid w:val="00C3631E"/>
    <w:rsid w:val="00C36639"/>
    <w:rsid w:val="00C36853"/>
    <w:rsid w:val="00C3777F"/>
    <w:rsid w:val="00C40227"/>
    <w:rsid w:val="00C41728"/>
    <w:rsid w:val="00C42053"/>
    <w:rsid w:val="00C426A3"/>
    <w:rsid w:val="00C438AA"/>
    <w:rsid w:val="00C44BF1"/>
    <w:rsid w:val="00C44E96"/>
    <w:rsid w:val="00C4592C"/>
    <w:rsid w:val="00C460A6"/>
    <w:rsid w:val="00C472D2"/>
    <w:rsid w:val="00C47374"/>
    <w:rsid w:val="00C47470"/>
    <w:rsid w:val="00C47846"/>
    <w:rsid w:val="00C47EBE"/>
    <w:rsid w:val="00C50100"/>
    <w:rsid w:val="00C5046C"/>
    <w:rsid w:val="00C508C5"/>
    <w:rsid w:val="00C51626"/>
    <w:rsid w:val="00C51A95"/>
    <w:rsid w:val="00C51B02"/>
    <w:rsid w:val="00C5244D"/>
    <w:rsid w:val="00C52F01"/>
    <w:rsid w:val="00C5393F"/>
    <w:rsid w:val="00C541A9"/>
    <w:rsid w:val="00C54207"/>
    <w:rsid w:val="00C54B8F"/>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5500"/>
    <w:rsid w:val="00C6590E"/>
    <w:rsid w:val="00C65A4C"/>
    <w:rsid w:val="00C66240"/>
    <w:rsid w:val="00C66D06"/>
    <w:rsid w:val="00C67EE7"/>
    <w:rsid w:val="00C704F4"/>
    <w:rsid w:val="00C70626"/>
    <w:rsid w:val="00C712D7"/>
    <w:rsid w:val="00C7150D"/>
    <w:rsid w:val="00C721CE"/>
    <w:rsid w:val="00C72492"/>
    <w:rsid w:val="00C729BE"/>
    <w:rsid w:val="00C734F4"/>
    <w:rsid w:val="00C7353C"/>
    <w:rsid w:val="00C74F09"/>
    <w:rsid w:val="00C76663"/>
    <w:rsid w:val="00C76A03"/>
    <w:rsid w:val="00C80DB1"/>
    <w:rsid w:val="00C822C7"/>
    <w:rsid w:val="00C83515"/>
    <w:rsid w:val="00C83667"/>
    <w:rsid w:val="00C83F3B"/>
    <w:rsid w:val="00C8415E"/>
    <w:rsid w:val="00C84F00"/>
    <w:rsid w:val="00C85115"/>
    <w:rsid w:val="00C851B2"/>
    <w:rsid w:val="00C855F6"/>
    <w:rsid w:val="00C86E6E"/>
    <w:rsid w:val="00C870D5"/>
    <w:rsid w:val="00C87290"/>
    <w:rsid w:val="00C87A71"/>
    <w:rsid w:val="00C90311"/>
    <w:rsid w:val="00C904C8"/>
    <w:rsid w:val="00C912BE"/>
    <w:rsid w:val="00C918E2"/>
    <w:rsid w:val="00C91C4F"/>
    <w:rsid w:val="00C91DCB"/>
    <w:rsid w:val="00C926B4"/>
    <w:rsid w:val="00C927BC"/>
    <w:rsid w:val="00C92FBF"/>
    <w:rsid w:val="00C9419F"/>
    <w:rsid w:val="00C941FA"/>
    <w:rsid w:val="00C943C7"/>
    <w:rsid w:val="00C95D66"/>
    <w:rsid w:val="00C95F9A"/>
    <w:rsid w:val="00C967C3"/>
    <w:rsid w:val="00C96B91"/>
    <w:rsid w:val="00C96D3E"/>
    <w:rsid w:val="00CA0BCC"/>
    <w:rsid w:val="00CA1246"/>
    <w:rsid w:val="00CA1519"/>
    <w:rsid w:val="00CA3AB9"/>
    <w:rsid w:val="00CA46F6"/>
    <w:rsid w:val="00CA47F8"/>
    <w:rsid w:val="00CA4953"/>
    <w:rsid w:val="00CA4BB3"/>
    <w:rsid w:val="00CA4D1F"/>
    <w:rsid w:val="00CA4FB5"/>
    <w:rsid w:val="00CA641B"/>
    <w:rsid w:val="00CA6E2A"/>
    <w:rsid w:val="00CA6F46"/>
    <w:rsid w:val="00CA7E38"/>
    <w:rsid w:val="00CA7E8D"/>
    <w:rsid w:val="00CB00BF"/>
    <w:rsid w:val="00CB1968"/>
    <w:rsid w:val="00CB2894"/>
    <w:rsid w:val="00CB28FB"/>
    <w:rsid w:val="00CB3799"/>
    <w:rsid w:val="00CB3A47"/>
    <w:rsid w:val="00CB3D49"/>
    <w:rsid w:val="00CB3E24"/>
    <w:rsid w:val="00CB4687"/>
    <w:rsid w:val="00CB49C9"/>
    <w:rsid w:val="00CB637E"/>
    <w:rsid w:val="00CB68C1"/>
    <w:rsid w:val="00CB69F6"/>
    <w:rsid w:val="00CB7129"/>
    <w:rsid w:val="00CB7E9B"/>
    <w:rsid w:val="00CC191B"/>
    <w:rsid w:val="00CC28EB"/>
    <w:rsid w:val="00CC2DB5"/>
    <w:rsid w:val="00CC34FF"/>
    <w:rsid w:val="00CC37BC"/>
    <w:rsid w:val="00CC47C7"/>
    <w:rsid w:val="00CC48DA"/>
    <w:rsid w:val="00CC4EBA"/>
    <w:rsid w:val="00CC52E8"/>
    <w:rsid w:val="00CC5581"/>
    <w:rsid w:val="00CC55E7"/>
    <w:rsid w:val="00CC59F9"/>
    <w:rsid w:val="00CC6764"/>
    <w:rsid w:val="00CC6FF4"/>
    <w:rsid w:val="00CC7CBD"/>
    <w:rsid w:val="00CD00B3"/>
    <w:rsid w:val="00CD0541"/>
    <w:rsid w:val="00CD0CCD"/>
    <w:rsid w:val="00CD1440"/>
    <w:rsid w:val="00CD1C69"/>
    <w:rsid w:val="00CD1F02"/>
    <w:rsid w:val="00CD241E"/>
    <w:rsid w:val="00CD2B68"/>
    <w:rsid w:val="00CD314D"/>
    <w:rsid w:val="00CD3251"/>
    <w:rsid w:val="00CD3A2C"/>
    <w:rsid w:val="00CD55AD"/>
    <w:rsid w:val="00CD59EE"/>
    <w:rsid w:val="00CD5F4B"/>
    <w:rsid w:val="00CD6197"/>
    <w:rsid w:val="00CD631A"/>
    <w:rsid w:val="00CD6EFF"/>
    <w:rsid w:val="00CD76C4"/>
    <w:rsid w:val="00CD7F0C"/>
    <w:rsid w:val="00CE0592"/>
    <w:rsid w:val="00CE0EA1"/>
    <w:rsid w:val="00CE1115"/>
    <w:rsid w:val="00CE157D"/>
    <w:rsid w:val="00CE18D3"/>
    <w:rsid w:val="00CE1D91"/>
    <w:rsid w:val="00CE2058"/>
    <w:rsid w:val="00CE3862"/>
    <w:rsid w:val="00CE4CC1"/>
    <w:rsid w:val="00CE5514"/>
    <w:rsid w:val="00CE723F"/>
    <w:rsid w:val="00CE7399"/>
    <w:rsid w:val="00CE74C0"/>
    <w:rsid w:val="00CE7A4D"/>
    <w:rsid w:val="00CE7CAF"/>
    <w:rsid w:val="00CE7D1F"/>
    <w:rsid w:val="00CE7F93"/>
    <w:rsid w:val="00CF14F4"/>
    <w:rsid w:val="00CF213E"/>
    <w:rsid w:val="00CF2AFF"/>
    <w:rsid w:val="00CF2C44"/>
    <w:rsid w:val="00CF4591"/>
    <w:rsid w:val="00CF5F32"/>
    <w:rsid w:val="00CF618A"/>
    <w:rsid w:val="00CF715B"/>
    <w:rsid w:val="00CF79A3"/>
    <w:rsid w:val="00D00593"/>
    <w:rsid w:val="00D015D4"/>
    <w:rsid w:val="00D018B0"/>
    <w:rsid w:val="00D01923"/>
    <w:rsid w:val="00D01CB0"/>
    <w:rsid w:val="00D0266E"/>
    <w:rsid w:val="00D0296B"/>
    <w:rsid w:val="00D02E81"/>
    <w:rsid w:val="00D03264"/>
    <w:rsid w:val="00D0356B"/>
    <w:rsid w:val="00D03E22"/>
    <w:rsid w:val="00D04056"/>
    <w:rsid w:val="00D04BF6"/>
    <w:rsid w:val="00D05728"/>
    <w:rsid w:val="00D05B3D"/>
    <w:rsid w:val="00D06709"/>
    <w:rsid w:val="00D11206"/>
    <w:rsid w:val="00D11693"/>
    <w:rsid w:val="00D11CCF"/>
    <w:rsid w:val="00D121F8"/>
    <w:rsid w:val="00D13F49"/>
    <w:rsid w:val="00D14052"/>
    <w:rsid w:val="00D14615"/>
    <w:rsid w:val="00D14F70"/>
    <w:rsid w:val="00D1515A"/>
    <w:rsid w:val="00D15462"/>
    <w:rsid w:val="00D154DC"/>
    <w:rsid w:val="00D155A6"/>
    <w:rsid w:val="00D1588D"/>
    <w:rsid w:val="00D15B74"/>
    <w:rsid w:val="00D15CF3"/>
    <w:rsid w:val="00D16A8E"/>
    <w:rsid w:val="00D1762F"/>
    <w:rsid w:val="00D1764D"/>
    <w:rsid w:val="00D1779E"/>
    <w:rsid w:val="00D17CA8"/>
    <w:rsid w:val="00D202D4"/>
    <w:rsid w:val="00D208B0"/>
    <w:rsid w:val="00D22107"/>
    <w:rsid w:val="00D229EC"/>
    <w:rsid w:val="00D22F0E"/>
    <w:rsid w:val="00D23BE5"/>
    <w:rsid w:val="00D24038"/>
    <w:rsid w:val="00D24147"/>
    <w:rsid w:val="00D2439D"/>
    <w:rsid w:val="00D249DB"/>
    <w:rsid w:val="00D24DD9"/>
    <w:rsid w:val="00D25D37"/>
    <w:rsid w:val="00D26381"/>
    <w:rsid w:val="00D27BE9"/>
    <w:rsid w:val="00D3127C"/>
    <w:rsid w:val="00D31BD9"/>
    <w:rsid w:val="00D31E1D"/>
    <w:rsid w:val="00D32D70"/>
    <w:rsid w:val="00D32F97"/>
    <w:rsid w:val="00D3462F"/>
    <w:rsid w:val="00D34823"/>
    <w:rsid w:val="00D35685"/>
    <w:rsid w:val="00D35937"/>
    <w:rsid w:val="00D35988"/>
    <w:rsid w:val="00D36663"/>
    <w:rsid w:val="00D37003"/>
    <w:rsid w:val="00D375A4"/>
    <w:rsid w:val="00D37CF5"/>
    <w:rsid w:val="00D40157"/>
    <w:rsid w:val="00D40399"/>
    <w:rsid w:val="00D40DC5"/>
    <w:rsid w:val="00D42EEC"/>
    <w:rsid w:val="00D4329B"/>
    <w:rsid w:val="00D4356F"/>
    <w:rsid w:val="00D43923"/>
    <w:rsid w:val="00D44C1F"/>
    <w:rsid w:val="00D450BF"/>
    <w:rsid w:val="00D45C6E"/>
    <w:rsid w:val="00D46FEA"/>
    <w:rsid w:val="00D470B9"/>
    <w:rsid w:val="00D47873"/>
    <w:rsid w:val="00D4788F"/>
    <w:rsid w:val="00D47F3B"/>
    <w:rsid w:val="00D50065"/>
    <w:rsid w:val="00D500DC"/>
    <w:rsid w:val="00D50723"/>
    <w:rsid w:val="00D522BA"/>
    <w:rsid w:val="00D52603"/>
    <w:rsid w:val="00D526BC"/>
    <w:rsid w:val="00D52C3E"/>
    <w:rsid w:val="00D52E99"/>
    <w:rsid w:val="00D530FE"/>
    <w:rsid w:val="00D532A5"/>
    <w:rsid w:val="00D5331D"/>
    <w:rsid w:val="00D53463"/>
    <w:rsid w:val="00D537AD"/>
    <w:rsid w:val="00D53F39"/>
    <w:rsid w:val="00D55B74"/>
    <w:rsid w:val="00D55CFB"/>
    <w:rsid w:val="00D56089"/>
    <w:rsid w:val="00D5640E"/>
    <w:rsid w:val="00D566AE"/>
    <w:rsid w:val="00D5721D"/>
    <w:rsid w:val="00D57732"/>
    <w:rsid w:val="00D61E48"/>
    <w:rsid w:val="00D63C3B"/>
    <w:rsid w:val="00D642ED"/>
    <w:rsid w:val="00D64AE5"/>
    <w:rsid w:val="00D654AB"/>
    <w:rsid w:val="00D66065"/>
    <w:rsid w:val="00D66728"/>
    <w:rsid w:val="00D67780"/>
    <w:rsid w:val="00D67DB6"/>
    <w:rsid w:val="00D67F41"/>
    <w:rsid w:val="00D707E5"/>
    <w:rsid w:val="00D7137F"/>
    <w:rsid w:val="00D7178C"/>
    <w:rsid w:val="00D724C2"/>
    <w:rsid w:val="00D726F9"/>
    <w:rsid w:val="00D72FC6"/>
    <w:rsid w:val="00D731EF"/>
    <w:rsid w:val="00D748C7"/>
    <w:rsid w:val="00D75722"/>
    <w:rsid w:val="00D7631B"/>
    <w:rsid w:val="00D767F6"/>
    <w:rsid w:val="00D768CA"/>
    <w:rsid w:val="00D76EBF"/>
    <w:rsid w:val="00D773E5"/>
    <w:rsid w:val="00D77467"/>
    <w:rsid w:val="00D77590"/>
    <w:rsid w:val="00D776B6"/>
    <w:rsid w:val="00D80472"/>
    <w:rsid w:val="00D810A3"/>
    <w:rsid w:val="00D82406"/>
    <w:rsid w:val="00D82FF3"/>
    <w:rsid w:val="00D834E0"/>
    <w:rsid w:val="00D83F89"/>
    <w:rsid w:val="00D8499B"/>
    <w:rsid w:val="00D849FA"/>
    <w:rsid w:val="00D84AE1"/>
    <w:rsid w:val="00D84DEC"/>
    <w:rsid w:val="00D851F3"/>
    <w:rsid w:val="00D861E1"/>
    <w:rsid w:val="00D86594"/>
    <w:rsid w:val="00D87013"/>
    <w:rsid w:val="00D8766A"/>
    <w:rsid w:val="00D87CCE"/>
    <w:rsid w:val="00D9046A"/>
    <w:rsid w:val="00D91156"/>
    <w:rsid w:val="00D91381"/>
    <w:rsid w:val="00D925BA"/>
    <w:rsid w:val="00D92B89"/>
    <w:rsid w:val="00D92DDA"/>
    <w:rsid w:val="00D93745"/>
    <w:rsid w:val="00D94437"/>
    <w:rsid w:val="00D9455E"/>
    <w:rsid w:val="00D949F6"/>
    <w:rsid w:val="00D964A8"/>
    <w:rsid w:val="00D9662E"/>
    <w:rsid w:val="00D967EB"/>
    <w:rsid w:val="00D968E2"/>
    <w:rsid w:val="00D97FC4"/>
    <w:rsid w:val="00DA0447"/>
    <w:rsid w:val="00DA0BF5"/>
    <w:rsid w:val="00DA0D5E"/>
    <w:rsid w:val="00DA1642"/>
    <w:rsid w:val="00DA173B"/>
    <w:rsid w:val="00DA2218"/>
    <w:rsid w:val="00DA234C"/>
    <w:rsid w:val="00DA2761"/>
    <w:rsid w:val="00DA2C5F"/>
    <w:rsid w:val="00DA3361"/>
    <w:rsid w:val="00DA38DE"/>
    <w:rsid w:val="00DA3E40"/>
    <w:rsid w:val="00DA4816"/>
    <w:rsid w:val="00DA4CE8"/>
    <w:rsid w:val="00DA5091"/>
    <w:rsid w:val="00DA51EB"/>
    <w:rsid w:val="00DA74E5"/>
    <w:rsid w:val="00DA76B8"/>
    <w:rsid w:val="00DA771B"/>
    <w:rsid w:val="00DB03E3"/>
    <w:rsid w:val="00DB120F"/>
    <w:rsid w:val="00DB1233"/>
    <w:rsid w:val="00DB146F"/>
    <w:rsid w:val="00DB168C"/>
    <w:rsid w:val="00DB1E6C"/>
    <w:rsid w:val="00DB21EC"/>
    <w:rsid w:val="00DB2935"/>
    <w:rsid w:val="00DB2F3C"/>
    <w:rsid w:val="00DB3EE9"/>
    <w:rsid w:val="00DB47E7"/>
    <w:rsid w:val="00DB4991"/>
    <w:rsid w:val="00DB4CC0"/>
    <w:rsid w:val="00DB512A"/>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3F2"/>
    <w:rsid w:val="00DC6C04"/>
    <w:rsid w:val="00DC6C70"/>
    <w:rsid w:val="00DC7070"/>
    <w:rsid w:val="00DD1327"/>
    <w:rsid w:val="00DD1602"/>
    <w:rsid w:val="00DD1BE0"/>
    <w:rsid w:val="00DD1C24"/>
    <w:rsid w:val="00DD2437"/>
    <w:rsid w:val="00DD257F"/>
    <w:rsid w:val="00DD296F"/>
    <w:rsid w:val="00DD2A33"/>
    <w:rsid w:val="00DD3105"/>
    <w:rsid w:val="00DD35C8"/>
    <w:rsid w:val="00DD3F8B"/>
    <w:rsid w:val="00DD455E"/>
    <w:rsid w:val="00DD4588"/>
    <w:rsid w:val="00DD46D2"/>
    <w:rsid w:val="00DD53B2"/>
    <w:rsid w:val="00DD6886"/>
    <w:rsid w:val="00DD7310"/>
    <w:rsid w:val="00DD7322"/>
    <w:rsid w:val="00DE080B"/>
    <w:rsid w:val="00DE1D0B"/>
    <w:rsid w:val="00DE1D11"/>
    <w:rsid w:val="00DE1ED0"/>
    <w:rsid w:val="00DE342F"/>
    <w:rsid w:val="00DE378C"/>
    <w:rsid w:val="00DE4539"/>
    <w:rsid w:val="00DE464F"/>
    <w:rsid w:val="00DE503D"/>
    <w:rsid w:val="00DE51D8"/>
    <w:rsid w:val="00DE585E"/>
    <w:rsid w:val="00DE5F6D"/>
    <w:rsid w:val="00DE6ABE"/>
    <w:rsid w:val="00DF001A"/>
    <w:rsid w:val="00DF0223"/>
    <w:rsid w:val="00DF07A7"/>
    <w:rsid w:val="00DF0C26"/>
    <w:rsid w:val="00DF1085"/>
    <w:rsid w:val="00DF15B8"/>
    <w:rsid w:val="00DF1645"/>
    <w:rsid w:val="00DF16D2"/>
    <w:rsid w:val="00DF206B"/>
    <w:rsid w:val="00DF29AD"/>
    <w:rsid w:val="00DF397C"/>
    <w:rsid w:val="00DF4601"/>
    <w:rsid w:val="00DF481B"/>
    <w:rsid w:val="00DF4824"/>
    <w:rsid w:val="00DF4A4F"/>
    <w:rsid w:val="00DF4DA6"/>
    <w:rsid w:val="00DF5D28"/>
    <w:rsid w:val="00DF6697"/>
    <w:rsid w:val="00DF762B"/>
    <w:rsid w:val="00DF7B41"/>
    <w:rsid w:val="00E0075A"/>
    <w:rsid w:val="00E008C7"/>
    <w:rsid w:val="00E00995"/>
    <w:rsid w:val="00E01033"/>
    <w:rsid w:val="00E012D0"/>
    <w:rsid w:val="00E01A3C"/>
    <w:rsid w:val="00E021BC"/>
    <w:rsid w:val="00E02638"/>
    <w:rsid w:val="00E02E19"/>
    <w:rsid w:val="00E042F7"/>
    <w:rsid w:val="00E04478"/>
    <w:rsid w:val="00E04758"/>
    <w:rsid w:val="00E04E29"/>
    <w:rsid w:val="00E06158"/>
    <w:rsid w:val="00E06AC2"/>
    <w:rsid w:val="00E06DAA"/>
    <w:rsid w:val="00E06ED4"/>
    <w:rsid w:val="00E1013D"/>
    <w:rsid w:val="00E10146"/>
    <w:rsid w:val="00E10EC0"/>
    <w:rsid w:val="00E10F8E"/>
    <w:rsid w:val="00E11864"/>
    <w:rsid w:val="00E118A5"/>
    <w:rsid w:val="00E119C3"/>
    <w:rsid w:val="00E11A23"/>
    <w:rsid w:val="00E12896"/>
    <w:rsid w:val="00E134FE"/>
    <w:rsid w:val="00E13C0A"/>
    <w:rsid w:val="00E14252"/>
    <w:rsid w:val="00E146D1"/>
    <w:rsid w:val="00E14F1C"/>
    <w:rsid w:val="00E150A1"/>
    <w:rsid w:val="00E1550B"/>
    <w:rsid w:val="00E15A35"/>
    <w:rsid w:val="00E16028"/>
    <w:rsid w:val="00E16964"/>
    <w:rsid w:val="00E17FEA"/>
    <w:rsid w:val="00E20D3E"/>
    <w:rsid w:val="00E20E28"/>
    <w:rsid w:val="00E220B2"/>
    <w:rsid w:val="00E222E1"/>
    <w:rsid w:val="00E23BE4"/>
    <w:rsid w:val="00E23C78"/>
    <w:rsid w:val="00E24193"/>
    <w:rsid w:val="00E25143"/>
    <w:rsid w:val="00E25D6E"/>
    <w:rsid w:val="00E301F8"/>
    <w:rsid w:val="00E31861"/>
    <w:rsid w:val="00E32184"/>
    <w:rsid w:val="00E3317F"/>
    <w:rsid w:val="00E33306"/>
    <w:rsid w:val="00E34C42"/>
    <w:rsid w:val="00E34CAF"/>
    <w:rsid w:val="00E34DB3"/>
    <w:rsid w:val="00E35331"/>
    <w:rsid w:val="00E353AC"/>
    <w:rsid w:val="00E355E0"/>
    <w:rsid w:val="00E37039"/>
    <w:rsid w:val="00E37C8C"/>
    <w:rsid w:val="00E37F96"/>
    <w:rsid w:val="00E37FEA"/>
    <w:rsid w:val="00E40BE7"/>
    <w:rsid w:val="00E40FA0"/>
    <w:rsid w:val="00E41487"/>
    <w:rsid w:val="00E4156A"/>
    <w:rsid w:val="00E41A6D"/>
    <w:rsid w:val="00E41C60"/>
    <w:rsid w:val="00E425A0"/>
    <w:rsid w:val="00E425A4"/>
    <w:rsid w:val="00E42867"/>
    <w:rsid w:val="00E42AD7"/>
    <w:rsid w:val="00E42F86"/>
    <w:rsid w:val="00E430DA"/>
    <w:rsid w:val="00E43225"/>
    <w:rsid w:val="00E4364D"/>
    <w:rsid w:val="00E43E5A"/>
    <w:rsid w:val="00E440AD"/>
    <w:rsid w:val="00E44512"/>
    <w:rsid w:val="00E453F1"/>
    <w:rsid w:val="00E456C5"/>
    <w:rsid w:val="00E457D4"/>
    <w:rsid w:val="00E460CE"/>
    <w:rsid w:val="00E463E3"/>
    <w:rsid w:val="00E500CC"/>
    <w:rsid w:val="00E50BB6"/>
    <w:rsid w:val="00E5108D"/>
    <w:rsid w:val="00E510C8"/>
    <w:rsid w:val="00E511B9"/>
    <w:rsid w:val="00E517A5"/>
    <w:rsid w:val="00E51A77"/>
    <w:rsid w:val="00E51AD3"/>
    <w:rsid w:val="00E51DE0"/>
    <w:rsid w:val="00E52975"/>
    <w:rsid w:val="00E53B65"/>
    <w:rsid w:val="00E53F20"/>
    <w:rsid w:val="00E54103"/>
    <w:rsid w:val="00E54F22"/>
    <w:rsid w:val="00E55DA0"/>
    <w:rsid w:val="00E56A88"/>
    <w:rsid w:val="00E57B3F"/>
    <w:rsid w:val="00E57CC2"/>
    <w:rsid w:val="00E614C7"/>
    <w:rsid w:val="00E622D3"/>
    <w:rsid w:val="00E623DE"/>
    <w:rsid w:val="00E63886"/>
    <w:rsid w:val="00E64348"/>
    <w:rsid w:val="00E64DB5"/>
    <w:rsid w:val="00E65651"/>
    <w:rsid w:val="00E659E7"/>
    <w:rsid w:val="00E65A97"/>
    <w:rsid w:val="00E66986"/>
    <w:rsid w:val="00E705A0"/>
    <w:rsid w:val="00E70905"/>
    <w:rsid w:val="00E70D23"/>
    <w:rsid w:val="00E710AC"/>
    <w:rsid w:val="00E71F54"/>
    <w:rsid w:val="00E723E9"/>
    <w:rsid w:val="00E72A51"/>
    <w:rsid w:val="00E73D96"/>
    <w:rsid w:val="00E74859"/>
    <w:rsid w:val="00E74F9A"/>
    <w:rsid w:val="00E75FB5"/>
    <w:rsid w:val="00E76AFB"/>
    <w:rsid w:val="00E76F61"/>
    <w:rsid w:val="00E776B4"/>
    <w:rsid w:val="00E77919"/>
    <w:rsid w:val="00E77E4F"/>
    <w:rsid w:val="00E8046B"/>
    <w:rsid w:val="00E81611"/>
    <w:rsid w:val="00E828B4"/>
    <w:rsid w:val="00E828F0"/>
    <w:rsid w:val="00E84302"/>
    <w:rsid w:val="00E84ABD"/>
    <w:rsid w:val="00E8512A"/>
    <w:rsid w:val="00E85518"/>
    <w:rsid w:val="00E85910"/>
    <w:rsid w:val="00E869EB"/>
    <w:rsid w:val="00E86A76"/>
    <w:rsid w:val="00E90446"/>
    <w:rsid w:val="00E91241"/>
    <w:rsid w:val="00E91607"/>
    <w:rsid w:val="00E91A8B"/>
    <w:rsid w:val="00E91CD6"/>
    <w:rsid w:val="00E9220A"/>
    <w:rsid w:val="00E925FD"/>
    <w:rsid w:val="00E92CF7"/>
    <w:rsid w:val="00E9469B"/>
    <w:rsid w:val="00E94AD2"/>
    <w:rsid w:val="00E956DC"/>
    <w:rsid w:val="00E968C6"/>
    <w:rsid w:val="00E96F83"/>
    <w:rsid w:val="00EA0416"/>
    <w:rsid w:val="00EA19D1"/>
    <w:rsid w:val="00EA1B8C"/>
    <w:rsid w:val="00EA23AB"/>
    <w:rsid w:val="00EA247B"/>
    <w:rsid w:val="00EA25E8"/>
    <w:rsid w:val="00EA2A76"/>
    <w:rsid w:val="00EA2F9D"/>
    <w:rsid w:val="00EA358D"/>
    <w:rsid w:val="00EA3EED"/>
    <w:rsid w:val="00EA4A7D"/>
    <w:rsid w:val="00EA4E06"/>
    <w:rsid w:val="00EA6809"/>
    <w:rsid w:val="00EA6DAA"/>
    <w:rsid w:val="00EA7F6A"/>
    <w:rsid w:val="00EB03D1"/>
    <w:rsid w:val="00EB0BCF"/>
    <w:rsid w:val="00EB0E45"/>
    <w:rsid w:val="00EB0F8E"/>
    <w:rsid w:val="00EB1C2F"/>
    <w:rsid w:val="00EB1E69"/>
    <w:rsid w:val="00EB1F77"/>
    <w:rsid w:val="00EB265F"/>
    <w:rsid w:val="00EB2C8B"/>
    <w:rsid w:val="00EB34D5"/>
    <w:rsid w:val="00EB3BC4"/>
    <w:rsid w:val="00EB3C62"/>
    <w:rsid w:val="00EB3EC7"/>
    <w:rsid w:val="00EB420E"/>
    <w:rsid w:val="00EB4BD7"/>
    <w:rsid w:val="00EB4DB1"/>
    <w:rsid w:val="00EB53EE"/>
    <w:rsid w:val="00EB54E1"/>
    <w:rsid w:val="00EB61A2"/>
    <w:rsid w:val="00EB62F1"/>
    <w:rsid w:val="00EB6A0B"/>
    <w:rsid w:val="00EC186B"/>
    <w:rsid w:val="00EC2C6B"/>
    <w:rsid w:val="00EC32A5"/>
    <w:rsid w:val="00EC397A"/>
    <w:rsid w:val="00EC3BB0"/>
    <w:rsid w:val="00EC50CA"/>
    <w:rsid w:val="00EC5CE9"/>
    <w:rsid w:val="00EC5FA4"/>
    <w:rsid w:val="00EC6088"/>
    <w:rsid w:val="00EC7626"/>
    <w:rsid w:val="00EC7974"/>
    <w:rsid w:val="00ED05CA"/>
    <w:rsid w:val="00ED060C"/>
    <w:rsid w:val="00ED0E2E"/>
    <w:rsid w:val="00ED102C"/>
    <w:rsid w:val="00ED12D8"/>
    <w:rsid w:val="00ED16DC"/>
    <w:rsid w:val="00ED1FED"/>
    <w:rsid w:val="00ED2DFC"/>
    <w:rsid w:val="00ED34D5"/>
    <w:rsid w:val="00ED49F0"/>
    <w:rsid w:val="00ED53A8"/>
    <w:rsid w:val="00ED6797"/>
    <w:rsid w:val="00ED6B9A"/>
    <w:rsid w:val="00ED778D"/>
    <w:rsid w:val="00ED7F29"/>
    <w:rsid w:val="00EE0244"/>
    <w:rsid w:val="00EE0292"/>
    <w:rsid w:val="00EE0426"/>
    <w:rsid w:val="00EE09AB"/>
    <w:rsid w:val="00EE0AFE"/>
    <w:rsid w:val="00EE0BFF"/>
    <w:rsid w:val="00EE1D28"/>
    <w:rsid w:val="00EE2F73"/>
    <w:rsid w:val="00EE36AE"/>
    <w:rsid w:val="00EE3E87"/>
    <w:rsid w:val="00EE40C4"/>
    <w:rsid w:val="00EE4739"/>
    <w:rsid w:val="00EE520E"/>
    <w:rsid w:val="00EE5403"/>
    <w:rsid w:val="00EE55ED"/>
    <w:rsid w:val="00EE56E2"/>
    <w:rsid w:val="00EE5B68"/>
    <w:rsid w:val="00EE7C28"/>
    <w:rsid w:val="00EE7E86"/>
    <w:rsid w:val="00EF0339"/>
    <w:rsid w:val="00EF036B"/>
    <w:rsid w:val="00EF05E8"/>
    <w:rsid w:val="00EF0F01"/>
    <w:rsid w:val="00EF1BB9"/>
    <w:rsid w:val="00EF1C2E"/>
    <w:rsid w:val="00EF1CB9"/>
    <w:rsid w:val="00EF1F5D"/>
    <w:rsid w:val="00EF21E2"/>
    <w:rsid w:val="00EF2249"/>
    <w:rsid w:val="00EF3195"/>
    <w:rsid w:val="00EF35DC"/>
    <w:rsid w:val="00EF3808"/>
    <w:rsid w:val="00EF4040"/>
    <w:rsid w:val="00EF4181"/>
    <w:rsid w:val="00EF469C"/>
    <w:rsid w:val="00EF529B"/>
    <w:rsid w:val="00EF571A"/>
    <w:rsid w:val="00EF5BC1"/>
    <w:rsid w:val="00EF5C85"/>
    <w:rsid w:val="00EF622E"/>
    <w:rsid w:val="00EF647D"/>
    <w:rsid w:val="00EF669F"/>
    <w:rsid w:val="00EF6B92"/>
    <w:rsid w:val="00EF74F2"/>
    <w:rsid w:val="00EF773E"/>
    <w:rsid w:val="00F0035E"/>
    <w:rsid w:val="00F005B6"/>
    <w:rsid w:val="00F00B0D"/>
    <w:rsid w:val="00F03429"/>
    <w:rsid w:val="00F0430E"/>
    <w:rsid w:val="00F05972"/>
    <w:rsid w:val="00F06161"/>
    <w:rsid w:val="00F063F9"/>
    <w:rsid w:val="00F07142"/>
    <w:rsid w:val="00F0744D"/>
    <w:rsid w:val="00F07619"/>
    <w:rsid w:val="00F07CD6"/>
    <w:rsid w:val="00F107D5"/>
    <w:rsid w:val="00F10F60"/>
    <w:rsid w:val="00F13029"/>
    <w:rsid w:val="00F13F42"/>
    <w:rsid w:val="00F14520"/>
    <w:rsid w:val="00F1475B"/>
    <w:rsid w:val="00F1490F"/>
    <w:rsid w:val="00F14BA6"/>
    <w:rsid w:val="00F15574"/>
    <w:rsid w:val="00F1570C"/>
    <w:rsid w:val="00F1695A"/>
    <w:rsid w:val="00F16995"/>
    <w:rsid w:val="00F16EE9"/>
    <w:rsid w:val="00F1709A"/>
    <w:rsid w:val="00F20173"/>
    <w:rsid w:val="00F20253"/>
    <w:rsid w:val="00F206FD"/>
    <w:rsid w:val="00F20CE8"/>
    <w:rsid w:val="00F21237"/>
    <w:rsid w:val="00F21547"/>
    <w:rsid w:val="00F21825"/>
    <w:rsid w:val="00F218CD"/>
    <w:rsid w:val="00F21D15"/>
    <w:rsid w:val="00F22097"/>
    <w:rsid w:val="00F2223A"/>
    <w:rsid w:val="00F22B10"/>
    <w:rsid w:val="00F22CA2"/>
    <w:rsid w:val="00F23932"/>
    <w:rsid w:val="00F23FEB"/>
    <w:rsid w:val="00F25811"/>
    <w:rsid w:val="00F25F6B"/>
    <w:rsid w:val="00F26C84"/>
    <w:rsid w:val="00F27F5B"/>
    <w:rsid w:val="00F331BF"/>
    <w:rsid w:val="00F3328D"/>
    <w:rsid w:val="00F335DB"/>
    <w:rsid w:val="00F34E3D"/>
    <w:rsid w:val="00F363A7"/>
    <w:rsid w:val="00F36546"/>
    <w:rsid w:val="00F37449"/>
    <w:rsid w:val="00F41905"/>
    <w:rsid w:val="00F41B82"/>
    <w:rsid w:val="00F41D7C"/>
    <w:rsid w:val="00F42E67"/>
    <w:rsid w:val="00F43964"/>
    <w:rsid w:val="00F43A73"/>
    <w:rsid w:val="00F44979"/>
    <w:rsid w:val="00F4498C"/>
    <w:rsid w:val="00F449D5"/>
    <w:rsid w:val="00F44FA8"/>
    <w:rsid w:val="00F452FA"/>
    <w:rsid w:val="00F45B8F"/>
    <w:rsid w:val="00F45DFC"/>
    <w:rsid w:val="00F46593"/>
    <w:rsid w:val="00F522AC"/>
    <w:rsid w:val="00F5309D"/>
    <w:rsid w:val="00F5353F"/>
    <w:rsid w:val="00F53F2B"/>
    <w:rsid w:val="00F54806"/>
    <w:rsid w:val="00F54D17"/>
    <w:rsid w:val="00F55D01"/>
    <w:rsid w:val="00F57577"/>
    <w:rsid w:val="00F607A0"/>
    <w:rsid w:val="00F60B60"/>
    <w:rsid w:val="00F6149A"/>
    <w:rsid w:val="00F615F2"/>
    <w:rsid w:val="00F61DAC"/>
    <w:rsid w:val="00F626B3"/>
    <w:rsid w:val="00F62E3F"/>
    <w:rsid w:val="00F635B1"/>
    <w:rsid w:val="00F6393E"/>
    <w:rsid w:val="00F63AE5"/>
    <w:rsid w:val="00F63B4D"/>
    <w:rsid w:val="00F641FC"/>
    <w:rsid w:val="00F6594B"/>
    <w:rsid w:val="00F65B08"/>
    <w:rsid w:val="00F65F46"/>
    <w:rsid w:val="00F662E3"/>
    <w:rsid w:val="00F672E8"/>
    <w:rsid w:val="00F678B5"/>
    <w:rsid w:val="00F67FFC"/>
    <w:rsid w:val="00F70B06"/>
    <w:rsid w:val="00F71158"/>
    <w:rsid w:val="00F71640"/>
    <w:rsid w:val="00F718FE"/>
    <w:rsid w:val="00F71A1E"/>
    <w:rsid w:val="00F71EBE"/>
    <w:rsid w:val="00F724A6"/>
    <w:rsid w:val="00F72864"/>
    <w:rsid w:val="00F72D27"/>
    <w:rsid w:val="00F72DDE"/>
    <w:rsid w:val="00F73011"/>
    <w:rsid w:val="00F73181"/>
    <w:rsid w:val="00F73B7A"/>
    <w:rsid w:val="00F73CE6"/>
    <w:rsid w:val="00F73E05"/>
    <w:rsid w:val="00F746A6"/>
    <w:rsid w:val="00F74F4F"/>
    <w:rsid w:val="00F7670F"/>
    <w:rsid w:val="00F770F2"/>
    <w:rsid w:val="00F7727D"/>
    <w:rsid w:val="00F77EB7"/>
    <w:rsid w:val="00F804C3"/>
    <w:rsid w:val="00F811F5"/>
    <w:rsid w:val="00F8156F"/>
    <w:rsid w:val="00F817ED"/>
    <w:rsid w:val="00F81800"/>
    <w:rsid w:val="00F83075"/>
    <w:rsid w:val="00F83416"/>
    <w:rsid w:val="00F86208"/>
    <w:rsid w:val="00F86B06"/>
    <w:rsid w:val="00F90984"/>
    <w:rsid w:val="00F90B87"/>
    <w:rsid w:val="00F90EEF"/>
    <w:rsid w:val="00F924A6"/>
    <w:rsid w:val="00F92668"/>
    <w:rsid w:val="00F926A4"/>
    <w:rsid w:val="00F929EF"/>
    <w:rsid w:val="00F92E9E"/>
    <w:rsid w:val="00F937DB"/>
    <w:rsid w:val="00F93889"/>
    <w:rsid w:val="00F94481"/>
    <w:rsid w:val="00F947AC"/>
    <w:rsid w:val="00F9488B"/>
    <w:rsid w:val="00F94DDE"/>
    <w:rsid w:val="00F96461"/>
    <w:rsid w:val="00F96B10"/>
    <w:rsid w:val="00FA0615"/>
    <w:rsid w:val="00FA0ABF"/>
    <w:rsid w:val="00FA11A6"/>
    <w:rsid w:val="00FA3495"/>
    <w:rsid w:val="00FA3608"/>
    <w:rsid w:val="00FA528C"/>
    <w:rsid w:val="00FA5B06"/>
    <w:rsid w:val="00FA6CC6"/>
    <w:rsid w:val="00FA6FC1"/>
    <w:rsid w:val="00FA71A4"/>
    <w:rsid w:val="00FA7440"/>
    <w:rsid w:val="00FB0389"/>
    <w:rsid w:val="00FB06C2"/>
    <w:rsid w:val="00FB0829"/>
    <w:rsid w:val="00FB0CC8"/>
    <w:rsid w:val="00FB10B9"/>
    <w:rsid w:val="00FB10F8"/>
    <w:rsid w:val="00FB168E"/>
    <w:rsid w:val="00FB17B0"/>
    <w:rsid w:val="00FB1C7B"/>
    <w:rsid w:val="00FB1EDB"/>
    <w:rsid w:val="00FB25BD"/>
    <w:rsid w:val="00FB279C"/>
    <w:rsid w:val="00FB2DFA"/>
    <w:rsid w:val="00FB30CD"/>
    <w:rsid w:val="00FB34BF"/>
    <w:rsid w:val="00FB4880"/>
    <w:rsid w:val="00FB4ACF"/>
    <w:rsid w:val="00FB6458"/>
    <w:rsid w:val="00FB7339"/>
    <w:rsid w:val="00FB7496"/>
    <w:rsid w:val="00FC006F"/>
    <w:rsid w:val="00FC030C"/>
    <w:rsid w:val="00FC060E"/>
    <w:rsid w:val="00FC23AA"/>
    <w:rsid w:val="00FC2567"/>
    <w:rsid w:val="00FC2583"/>
    <w:rsid w:val="00FC2AD3"/>
    <w:rsid w:val="00FC32EF"/>
    <w:rsid w:val="00FC447E"/>
    <w:rsid w:val="00FC6126"/>
    <w:rsid w:val="00FC67EB"/>
    <w:rsid w:val="00FC7527"/>
    <w:rsid w:val="00FD0543"/>
    <w:rsid w:val="00FD07FC"/>
    <w:rsid w:val="00FD1035"/>
    <w:rsid w:val="00FD207E"/>
    <w:rsid w:val="00FD3FA3"/>
    <w:rsid w:val="00FD54EF"/>
    <w:rsid w:val="00FD56B1"/>
    <w:rsid w:val="00FD57EE"/>
    <w:rsid w:val="00FD770D"/>
    <w:rsid w:val="00FE0319"/>
    <w:rsid w:val="00FE04DB"/>
    <w:rsid w:val="00FE05FE"/>
    <w:rsid w:val="00FE09D9"/>
    <w:rsid w:val="00FE1706"/>
    <w:rsid w:val="00FE1C12"/>
    <w:rsid w:val="00FE20F6"/>
    <w:rsid w:val="00FE22BE"/>
    <w:rsid w:val="00FE280B"/>
    <w:rsid w:val="00FE2864"/>
    <w:rsid w:val="00FE2AF3"/>
    <w:rsid w:val="00FE433A"/>
    <w:rsid w:val="00FE4F98"/>
    <w:rsid w:val="00FE56DE"/>
    <w:rsid w:val="00FE7449"/>
    <w:rsid w:val="00FE7523"/>
    <w:rsid w:val="00FF05EC"/>
    <w:rsid w:val="00FF1008"/>
    <w:rsid w:val="00FF16F9"/>
    <w:rsid w:val="00FF2016"/>
    <w:rsid w:val="00FF28F4"/>
    <w:rsid w:val="00FF296A"/>
    <w:rsid w:val="00FF31C2"/>
    <w:rsid w:val="00FF33C3"/>
    <w:rsid w:val="00FF37E6"/>
    <w:rsid w:val="00FF37FF"/>
    <w:rsid w:val="00FF38F0"/>
    <w:rsid w:val="00FF5EC0"/>
    <w:rsid w:val="00FF5F01"/>
    <w:rsid w:val="00FF72B7"/>
    <w:rsid w:val="00FF7CE0"/>
    <w:rsid w:val="00FF7D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EF5A9FE6-D6F5-4BE9-8690-7DEA6A13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06AD1"/>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link w:val="ZkladntextChar"/>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link w:val="ZkladntextodsazenChar"/>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link w:val="Zkladntext2Char"/>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link w:val="Zkladntext3Char"/>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2">
    <w:name w:val="Tabulka s mřížkou 4 – zvýraznění 2122"/>
    <w:basedOn w:val="Normlntabulka"/>
    <w:uiPriority w:val="49"/>
    <w:rsid w:val="000957B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
    <w:name w:val="Tabulka s mřížkou 4 – zvýraznění 21110"/>
    <w:basedOn w:val="Normlntabulka"/>
    <w:uiPriority w:val="49"/>
    <w:rsid w:val="00DF206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seznamu1">
    <w:name w:val="Bez seznamu1"/>
    <w:next w:val="Bezseznamu"/>
    <w:uiPriority w:val="99"/>
    <w:semiHidden/>
    <w:unhideWhenUsed/>
    <w:rsid w:val="008D55D7"/>
  </w:style>
  <w:style w:type="table" w:customStyle="1" w:styleId="Tabulkasmkou4zvraznn2123">
    <w:name w:val="Tabulka s mřížkou 4 – zvýraznění 2123"/>
    <w:basedOn w:val="Normlntabulka"/>
    <w:uiPriority w:val="49"/>
    <w:rsid w:val="00CC48D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2545E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476E0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63615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015A5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150FD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1488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2417C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136B6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41">
    <w:name w:val="Tabulka s mřížkou 4 – zvýraznění 2114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
    <w:name w:val="Tabulka s mřížkou 4 – zvýraznění 2141"/>
    <w:basedOn w:val="Normlntabulka"/>
    <w:uiPriority w:val="49"/>
    <w:rsid w:val="003E34D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3">
    <w:name w:val="Mřížka tabulky3"/>
    <w:basedOn w:val="Normlntabulka"/>
    <w:next w:val="Mkatabulky"/>
    <w:uiPriority w:val="39"/>
    <w:rsid w:val="006E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0F6C0F"/>
    <w:rPr>
      <w:color w:val="605E5C"/>
      <w:shd w:val="clear" w:color="auto" w:fill="E1DFDD"/>
    </w:rPr>
  </w:style>
  <w:style w:type="table" w:customStyle="1" w:styleId="Tabulkasmkou4zvraznn21171">
    <w:name w:val="Tabulka s mřížkou 4 – zvýraznění 2117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1">
    <w:name w:val="Tabulka s mřížkou 4 – zvýraznění 213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81">
    <w:name w:val="Tabulka s mřížkou 4 – zvýraznění 2118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91">
    <w:name w:val="Tabulka s mřížkou 4 – zvýraznění 2119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01">
    <w:name w:val="Tabulka s mřížkou 4 – zvýraznění 2120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1">
    <w:name w:val="Tabulka s mřížkou 4 – zvýraznění 21211"/>
    <w:basedOn w:val="Normlntabulka"/>
    <w:uiPriority w:val="49"/>
    <w:rsid w:val="00323040"/>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2">
    <w:name w:val="Tabulka s mřížkou 4 – zvýraznění 2132"/>
    <w:basedOn w:val="Normlntabulka"/>
    <w:uiPriority w:val="49"/>
    <w:rsid w:val="002C2CF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21">
    <w:name w:val="Tabulka s mřížkou 4 – zvýraznění 21221"/>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3">
    <w:name w:val="Tabulka s mřížkou 4 – zvýraznění 2133"/>
    <w:basedOn w:val="Normlntabulka"/>
    <w:uiPriority w:val="49"/>
    <w:rsid w:val="003B403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11">
    <w:name w:val="Mřížka tabulky11"/>
    <w:basedOn w:val="Normlntabulka"/>
    <w:next w:val="Mkatabulky"/>
    <w:uiPriority w:val="39"/>
    <w:rsid w:val="002926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34">
    <w:name w:val="Tabulka s mřížkou 4 – zvýraznění 2134"/>
    <w:basedOn w:val="Normlntabulka"/>
    <w:uiPriority w:val="49"/>
    <w:rsid w:val="007D245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5">
    <w:name w:val="Tabulka s mřížkou 4 – zvýraznění 2135"/>
    <w:basedOn w:val="Normlntabulka"/>
    <w:uiPriority w:val="49"/>
    <w:rsid w:val="00BD340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ZkladntextChar">
    <w:name w:val="Základní text Char"/>
    <w:basedOn w:val="Standardnpsmoodstavce"/>
    <w:link w:val="Zkladntext"/>
    <w:rsid w:val="00E118A5"/>
    <w:rPr>
      <w:b/>
      <w:bCs/>
    </w:rPr>
  </w:style>
  <w:style w:type="character" w:customStyle="1" w:styleId="ZkladntextodsazenChar">
    <w:name w:val="Základní text odsazený Char"/>
    <w:basedOn w:val="Standardnpsmoodstavce"/>
    <w:link w:val="Zkladntextodsazen"/>
    <w:rsid w:val="00E118A5"/>
  </w:style>
  <w:style w:type="character" w:customStyle="1" w:styleId="Zkladntext2Char">
    <w:name w:val="Základní text 2 Char"/>
    <w:basedOn w:val="Standardnpsmoodstavce"/>
    <w:link w:val="Zkladntext2"/>
    <w:rsid w:val="00E118A5"/>
  </w:style>
  <w:style w:type="character" w:customStyle="1" w:styleId="Zkladntext3Char">
    <w:name w:val="Základní text 3 Char"/>
    <w:basedOn w:val="Standardnpsmoodstavce"/>
    <w:link w:val="Zkladntext3"/>
    <w:rsid w:val="00E118A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47750029">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3995852">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73959755">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284768249">
          <w:marLeft w:val="547"/>
          <w:marRight w:val="0"/>
          <w:marTop w:val="115"/>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792287254">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853688856">
          <w:marLeft w:val="547"/>
          <w:marRight w:val="0"/>
          <w:marTop w:val="67"/>
          <w:marBottom w:val="0"/>
          <w:divBdr>
            <w:top w:val="none" w:sz="0" w:space="0" w:color="auto"/>
            <w:left w:val="none" w:sz="0" w:space="0" w:color="auto"/>
            <w:bottom w:val="none" w:sz="0" w:space="0" w:color="auto"/>
            <w:right w:val="none" w:sz="0" w:space="0" w:color="auto"/>
          </w:divBdr>
        </w:div>
        <w:div w:id="1198082689">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42024336">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30408831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133969142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7709041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19624442">
          <w:marLeft w:val="547"/>
          <w:marRight w:val="0"/>
          <w:marTop w:val="115"/>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624821641">
          <w:marLeft w:val="547"/>
          <w:marRight w:val="0"/>
          <w:marTop w:val="115"/>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02377077">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84345404">
          <w:marLeft w:val="1166"/>
          <w:marRight w:val="0"/>
          <w:marTop w:val="96"/>
          <w:marBottom w:val="0"/>
          <w:divBdr>
            <w:top w:val="none" w:sz="0" w:space="0" w:color="auto"/>
            <w:left w:val="none" w:sz="0" w:space="0" w:color="auto"/>
            <w:bottom w:val="none" w:sz="0" w:space="0" w:color="auto"/>
            <w:right w:val="none" w:sz="0" w:space="0" w:color="auto"/>
          </w:divBdr>
        </w:div>
        <w:div w:id="685442877">
          <w:marLeft w:val="547"/>
          <w:marRight w:val="0"/>
          <w:marTop w:val="115"/>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4909965">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 w:id="21397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fmk.utb.cz/aktuality-akce/modificai/" TargetMode="External"/><Relationship Id="rId39" Type="http://schemas.openxmlformats.org/officeDocument/2006/relationships/hyperlink" Target="https://fmk.utb.cz/aktuality-akce/latinskoamericky-plakat-v-galerii-g18/" TargetMode="External"/><Relationship Id="rId21" Type="http://schemas.openxmlformats.org/officeDocument/2006/relationships/hyperlink" Target="https://fmk.utb.cz/aktuality-akce/ostrov-svobody-ziskal-cenu-ceske-filmove-kritiky/" TargetMode="External"/><Relationship Id="rId34" Type="http://schemas.openxmlformats.org/officeDocument/2006/relationships/hyperlink" Target="https://fmk.utb.cz/aktuality-akce/hra-na-hranici/" TargetMode="External"/><Relationship Id="rId42" Type="http://schemas.openxmlformats.org/officeDocument/2006/relationships/hyperlink" Target="https://fmk.utb.cz/aktuality-akce/vznikla-asociace-fakult-v-audiovizi/" TargetMode="External"/><Relationship Id="rId47" Type="http://schemas.openxmlformats.org/officeDocument/2006/relationships/hyperlink" Target="https://fmk.utb.cz/aktuality-akce/atelier-prumyslovy-design-ziskal-narodni-cenu-za-studentsky-design-2023/" TargetMode="External"/><Relationship Id="rId50" Type="http://schemas.microsoft.com/office/2014/relationships/chartEx" Target="charts/chartEx1.xml"/><Relationship Id="rId55" Type="http://schemas.microsoft.com/office/2014/relationships/chartEx" Target="charts/chartEx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s://fmk.utb.cz/aktuality-akce/diplomova-prace-z-atelieru-graficky-design-zvitezila-na-festivalu-anifilm/" TargetMode="External"/><Relationship Id="rId11" Type="http://schemas.openxmlformats.org/officeDocument/2006/relationships/footer" Target="footer1.xml"/><Relationship Id="rId24" Type="http://schemas.openxmlformats.org/officeDocument/2006/relationships/hyperlink" Target="https://fmk.utb.cz/aktuality-akce/uspech-atelieru-prumyslovy-design-v-soutezi-grand-prix-mobitex-2023/" TargetMode="External"/><Relationship Id="rId32" Type="http://schemas.openxmlformats.org/officeDocument/2006/relationships/hyperlink" Target="https://fmk.utb.cz/aktuality-akce/nasi-studenti-zvitezili-v-soutezi-evropskych-filmovych-skol/" TargetMode="External"/><Relationship Id="rId37" Type="http://schemas.openxmlformats.org/officeDocument/2006/relationships/hyperlink" Target="https://fmk.utb.cz/aktuality-akce/nasi-studenti-na-mezinarodnim-bienale-plakatu-ve-varsave/" TargetMode="External"/><Relationship Id="rId40" Type="http://schemas.openxmlformats.org/officeDocument/2006/relationships/hyperlink" Target="https://fmk.utb.cz/aktuality-akce/atelier-prumyslovy-design-ziskal-jiz-treti-oceneni-red-dot-award/" TargetMode="External"/><Relationship Id="rId45" Type="http://schemas.openxmlformats.org/officeDocument/2006/relationships/hyperlink" Target="https://fmk.utb.cz/aktuality-akce/best-of-art-colony-cered/" TargetMode="External"/><Relationship Id="rId58" Type="http://schemas.openxmlformats.org/officeDocument/2006/relationships/hyperlink" Target="https://www.studyin.cz/" TargetMode="External"/><Relationship Id="rId5" Type="http://schemas.openxmlformats.org/officeDocument/2006/relationships/settings" Target="settings.xml"/><Relationship Id="rId61" Type="http://schemas.openxmlformats.org/officeDocument/2006/relationships/glossaryDocument" Target="glossary/document.xml"/><Relationship Id="rId19" Type="http://schemas.openxmlformats.org/officeDocument/2006/relationships/hyperlink" Target="https://fmk.utb.cz/aktuality-akce/film-ostrov-svobody-je-v-uzsi-nominaci-na-cenu-magnesia-ceskeho-lv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fmk.utb.cz/aktuality-akce/atelier-design-skla-vystavuje-v-ceskem-tesine/" TargetMode="External"/><Relationship Id="rId27" Type="http://schemas.openxmlformats.org/officeDocument/2006/relationships/hyperlink" Target="https://fmk.utb.cz/aktuality-akce/fashion-revolution-week-v-g18/" TargetMode="External"/><Relationship Id="rId30" Type="http://schemas.openxmlformats.org/officeDocument/2006/relationships/hyperlink" Target="https://fmk.utb.cz/aktuality-akce/fenomen-tatra/" TargetMode="External"/><Relationship Id="rId35" Type="http://schemas.openxmlformats.org/officeDocument/2006/relationships/hyperlink" Target="https://fmk.utb.cz/aktuality-akce/uspech-v-soutezi-bookvision/" TargetMode="External"/><Relationship Id="rId43" Type="http://schemas.openxmlformats.org/officeDocument/2006/relationships/hyperlink" Target="https://fmk.utb.cz/aktuality-akce/pavel-noga-v-karvine/" TargetMode="External"/><Relationship Id="rId48" Type="http://schemas.openxmlformats.org/officeDocument/2006/relationships/hyperlink" Target="https://fmk.utb.cz/aktuality-akce/atelier-prumyslovy-design-bodoval-v-cene-prof-jindricha-halabaly-2023/" TargetMode="External"/><Relationship Id="rId56" Type="http://schemas.openxmlformats.org/officeDocument/2006/relationships/image" Target="media/image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fmk.utb.cz/aktuality-akce/ado-na-mercedes-benz-prague-fashion-week-fw23/" TargetMode="External"/><Relationship Id="rId33" Type="http://schemas.openxmlformats.org/officeDocument/2006/relationships/hyperlink" Target="https://fmk.utb.cz/aktuality-akce/promptnations-mezinarodni-vystava-umele-inteligence/" TargetMode="External"/><Relationship Id="rId38" Type="http://schemas.openxmlformats.org/officeDocument/2006/relationships/hyperlink" Target="https://fmk.utb.cz/aktuality-akce/panta-rhei-2023/" TargetMode="External"/><Relationship Id="rId46" Type="http://schemas.openxmlformats.org/officeDocument/2006/relationships/hyperlink" Target="https://fmk.utb.cz/aktuality-akce/predstaveni-centra-tah/" TargetMode="External"/><Relationship Id="rId59" Type="http://schemas.openxmlformats.org/officeDocument/2006/relationships/header" Target="header3.xml"/><Relationship Id="rId20" Type="http://schemas.openxmlformats.org/officeDocument/2006/relationships/hyperlink" Target="https://fmk.utb.cz/aktuality-akce/studenti-grafickeho-designu-navrhli-obaly-pro-kofilu/" TargetMode="External"/><Relationship Id="rId41" Type="http://schemas.openxmlformats.org/officeDocument/2006/relationships/hyperlink" Target="https://fmk.utb.cz/aktuality-akce/ado-na-prehlidce-mercedes-benz-fashion-live-bratislava/" TargetMode="External"/><Relationship Id="rId54" Type="http://schemas.openxmlformats.org/officeDocument/2006/relationships/image" Target="media/image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fmk.utb.cz/aktuality-akce/dva-v-jednom/" TargetMode="External"/><Relationship Id="rId28" Type="http://schemas.openxmlformats.org/officeDocument/2006/relationships/hyperlink" Target="https://fmk.utb.cz/aktuality-akce/galerie-sypka-predstavi-dve-vystavy-atelieru-design-skla/" TargetMode="External"/><Relationship Id="rId36" Type="http://schemas.openxmlformats.org/officeDocument/2006/relationships/hyperlink" Target="https://fmk.utb.cz/aktuality-akce/promptnations-mezinarodni-vystava-umele-inteligence-2/" TargetMode="External"/><Relationship Id="rId49" Type="http://schemas.openxmlformats.org/officeDocument/2006/relationships/hyperlink" Target="https://fmk.utb.cz/aktuality-akce/petra-basnakova-vydala-knihu-born-of-sand-and-sun/" TargetMode="External"/><Relationship Id="rId57" Type="http://schemas.openxmlformats.org/officeDocument/2006/relationships/hyperlink" Target="https://starfos.tacr.cz/cs/project/LTE219003?query_code=7szqaaclzkqa" TargetMode="External"/><Relationship Id="rId10" Type="http://schemas.openxmlformats.org/officeDocument/2006/relationships/header" Target="header1.xml"/><Relationship Id="rId31" Type="http://schemas.openxmlformats.org/officeDocument/2006/relationships/hyperlink" Target="https://fmk.utb.cz/aktuality-akce/michaela-spruzinova-zvitezila-na-irskem-mezinarodnim-bienale-skla/" TargetMode="External"/><Relationship Id="rId44" Type="http://schemas.openxmlformats.org/officeDocument/2006/relationships/hyperlink" Target="https://fmk.utb.cz/aktuality-akce/long-life-v-bratislave/" TargetMode="External"/><Relationship Id="rId6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ospalikova\Documents\Martina\2023\WEB\Tabulky\Publikace_citace_Wos_cz_2023.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3\WEB\Tabulky\Publikace_citace_Scopus_cz_2023.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Vnit&#345;n&#237;%20hodnocen&#237;_Dodatek\2023\WoS_grafy_2023.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Vnit&#345;n&#237;%20hodnocen&#237;_Dodatek\2023\WoS_grafy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2001 - 2023</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WoS!$B$73:$B$95</c:f>
              <c:numCache>
                <c:formatCode>General</c:formatCode>
                <c:ptCount val="23"/>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pt idx="20">
                  <c:v>5590</c:v>
                </c:pt>
                <c:pt idx="21">
                  <c:v>6016</c:v>
                </c:pt>
                <c:pt idx="22">
                  <c:v>6356</c:v>
                </c:pt>
              </c:numCache>
            </c:numRef>
          </c:yVal>
          <c:smooth val="0"/>
          <c:extLst>
            <c:ext xmlns:c16="http://schemas.microsoft.com/office/drawing/2014/chart" uri="{C3380CC4-5D6E-409C-BE32-E72D297353CC}">
              <c16:uniqueId val="{00000000-1961-40D3-8B0F-02948E258F8C}"/>
            </c:ext>
          </c:extLst>
        </c:ser>
        <c:dLbls>
          <c:showLegendKey val="0"/>
          <c:showVal val="0"/>
          <c:showCatName val="0"/>
          <c:showSerName val="0"/>
          <c:showPercent val="0"/>
          <c:showBubbleSize val="0"/>
        </c:dLbls>
        <c:axId val="51432448"/>
        <c:axId val="5194252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WoS!$E$73:$E$95</c:f>
              <c:numCache>
                <c:formatCode>General</c:formatCode>
                <c:ptCount val="23"/>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pt idx="20">
                  <c:v>41232</c:v>
                </c:pt>
                <c:pt idx="21">
                  <c:v>50095</c:v>
                </c:pt>
                <c:pt idx="22">
                  <c:v>50836</c:v>
                </c:pt>
              </c:numCache>
            </c:numRef>
          </c:yVal>
          <c:smooth val="0"/>
          <c:extLst>
            <c:ext xmlns:c16="http://schemas.microsoft.com/office/drawing/2014/chart" uri="{C3380CC4-5D6E-409C-BE32-E72D297353CC}">
              <c16:uniqueId val="{00000001-1961-40D3-8B0F-02948E258F8C}"/>
            </c:ext>
          </c:extLst>
        </c:ser>
        <c:dLbls>
          <c:showLegendKey val="0"/>
          <c:showVal val="0"/>
          <c:showCatName val="0"/>
          <c:showSerName val="0"/>
          <c:showPercent val="0"/>
          <c:showBubbleSize val="0"/>
        </c:dLbls>
        <c:axId val="53105792"/>
        <c:axId val="51944448"/>
      </c:scatterChart>
      <c:valAx>
        <c:axId val="51432448"/>
        <c:scaling>
          <c:orientation val="minMax"/>
          <c:max val="2025"/>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51942528"/>
        <c:crosses val="autoZero"/>
        <c:crossBetween val="midCat"/>
        <c:majorUnit val="3"/>
      </c:valAx>
      <c:valAx>
        <c:axId val="51942528"/>
        <c:scaling>
          <c:orientation val="minMax"/>
          <c:max val="660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51432448"/>
        <c:crosses val="autoZero"/>
        <c:crossBetween val="midCat"/>
        <c:majorUnit val="1000"/>
      </c:valAx>
      <c:valAx>
        <c:axId val="51944448"/>
        <c:scaling>
          <c:orientation val="minMax"/>
          <c:max val="5095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53105792"/>
        <c:crosses val="max"/>
        <c:crossBetween val="midCat"/>
        <c:majorUnit val="10000"/>
      </c:valAx>
      <c:valAx>
        <c:axId val="53105792"/>
        <c:scaling>
          <c:orientation val="minMax"/>
        </c:scaling>
        <c:delete val="1"/>
        <c:axPos val="b"/>
        <c:numFmt formatCode="General" sourceLinked="1"/>
        <c:majorTickMark val="out"/>
        <c:minorTickMark val="none"/>
        <c:tickLblPos val="nextTo"/>
        <c:crossAx val="51944448"/>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 - 2023</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Scopus!$B$73:$B$95</c:f>
              <c:numCache>
                <c:formatCode>General</c:formatCode>
                <c:ptCount val="23"/>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pt idx="20">
                  <c:v>6624</c:v>
                </c:pt>
                <c:pt idx="21">
                  <c:v>7167</c:v>
                </c:pt>
                <c:pt idx="22">
                  <c:v>7265</c:v>
                </c:pt>
              </c:numCache>
            </c:numRef>
          </c:yVal>
          <c:smooth val="0"/>
          <c:extLst>
            <c:ext xmlns:c16="http://schemas.microsoft.com/office/drawing/2014/chart" uri="{C3380CC4-5D6E-409C-BE32-E72D297353CC}">
              <c16:uniqueId val="{00000000-3EF7-4DAF-AAEE-675646388EA2}"/>
            </c:ext>
          </c:extLst>
        </c:ser>
        <c:dLbls>
          <c:showLegendKey val="0"/>
          <c:showVal val="0"/>
          <c:showCatName val="0"/>
          <c:showSerName val="0"/>
          <c:showPercent val="0"/>
          <c:showBubbleSize val="0"/>
        </c:dLbls>
        <c:axId val="45538688"/>
        <c:axId val="45558400"/>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Scopus!$A$73:$A$95</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xVal>
          <c:yVal>
            <c:numRef>
              <c:f>Scopus!$E$73:$E$95</c:f>
              <c:numCache>
                <c:formatCode>General</c:formatCode>
                <c:ptCount val="23"/>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pt idx="20">
                  <c:v>49892</c:v>
                </c:pt>
                <c:pt idx="21">
                  <c:v>61878</c:v>
                </c:pt>
                <c:pt idx="22">
                  <c:v>72456</c:v>
                </c:pt>
              </c:numCache>
            </c:numRef>
          </c:yVal>
          <c:smooth val="0"/>
          <c:extLst>
            <c:ext xmlns:c16="http://schemas.microsoft.com/office/drawing/2014/chart" uri="{C3380CC4-5D6E-409C-BE32-E72D297353CC}">
              <c16:uniqueId val="{00000001-3EF7-4DAF-AAEE-675646388EA2}"/>
            </c:ext>
          </c:extLst>
        </c:ser>
        <c:dLbls>
          <c:showLegendKey val="0"/>
          <c:showVal val="0"/>
          <c:showCatName val="0"/>
          <c:showSerName val="0"/>
          <c:showPercent val="0"/>
          <c:showBubbleSize val="0"/>
        </c:dLbls>
        <c:axId val="50421120"/>
        <c:axId val="50419200"/>
      </c:scatterChart>
      <c:valAx>
        <c:axId val="45538688"/>
        <c:scaling>
          <c:orientation val="minMax"/>
          <c:max val="2025"/>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558400"/>
        <c:crosses val="autoZero"/>
        <c:crossBetween val="midCat"/>
        <c:majorUnit val="3"/>
      </c:valAx>
      <c:valAx>
        <c:axId val="45558400"/>
        <c:scaling>
          <c:orientation val="minMax"/>
          <c:max val="800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538688"/>
        <c:crosses val="autoZero"/>
        <c:crossBetween val="midCat"/>
        <c:majorUnit val="1000"/>
      </c:valAx>
      <c:valAx>
        <c:axId val="50419200"/>
        <c:scaling>
          <c:orientation val="minMax"/>
          <c:max val="730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50421120"/>
        <c:crosses val="max"/>
        <c:crossBetween val="midCat"/>
        <c:majorUnit val="10000"/>
      </c:valAx>
      <c:valAx>
        <c:axId val="50421120"/>
        <c:scaling>
          <c:orientation val="minMax"/>
        </c:scaling>
        <c:delete val="1"/>
        <c:axPos val="b"/>
        <c:numFmt formatCode="General" sourceLinked="1"/>
        <c:majorTickMark val="out"/>
        <c:minorTickMark val="none"/>
        <c:tickLblPos val="nextTo"/>
        <c:crossAx val="50419200"/>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'2019-2023'!$A$3:$A$11</cx:f>
        <cx:lvl ptCount="9">
          <cx:pt idx="0">Slovakia - 360</cx:pt>
          <cx:pt idx="1">Poland - 107</cx:pt>
          <cx:pt idx="2">Peoples R China - 75</cx:pt>
          <cx:pt idx="3">Vietnam - 69</cx:pt>
          <cx:pt idx="4">Germany - 57</cx:pt>
          <cx:pt idx="5">Turkey - 52</cx:pt>
          <cx:pt idx="6">USA - 42</cx:pt>
          <cx:pt idx="7">England - 39</cx:pt>
          <cx:pt idx="8">India - 37</cx:pt>
        </cx:lvl>
      </cx:strDim>
      <cx:numDim type="size">
        <cx:f>'2019-2023'!$B$3:$B$11</cx:f>
        <cx:lvl ptCount="9" formatCode="Všeobecný">
          <cx:pt idx="0">360</cx:pt>
          <cx:pt idx="1">107</cx:pt>
          <cx:pt idx="2">75</cx:pt>
          <cx:pt idx="3">69</cx:pt>
          <cx:pt idx="4">57</cx:pt>
          <cx:pt idx="5">52</cx:pt>
          <cx:pt idx="6">42</cx:pt>
          <cx:pt idx="7">39</cx:pt>
          <cx:pt idx="8">37</cx:pt>
        </cx:lvl>
      </cx:numDim>
    </cx:data>
  </cx:chartData>
  <cx:chart>
    <cx:plotArea>
      <cx:plotAreaRegion>
        <cx:series layoutId="treemap" uniqueId="{8C496DF3-B724-4CC4-85EE-78A721953AAB}">
          <cx:dataLabels pos="inEnd">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'2019-2023'!$A$15:$A$24</cx:f>
        <cx:lvl ptCount="10">
          <cx:pt idx="0">Slovak Academy of Sciences - 77</cx:pt>
          <cx:pt idx="1">Technical University Kosice - 73</cx:pt>
          <cx:pt idx="2">Constantine the Philosopher University in Nitra - 49</cx:pt>
          <cx:pt idx="3">University of Zilina - 43</cx:pt>
          <cx:pt idx="4">University of Presov - 31</cx:pt>
          <cx:pt idx="5">East China University of Science and Technology - 26</cx:pt>
          <cx:pt idx="6">Qatar University - 25</cx:pt>
          <cx:pt idx="7">Ministry of Education Science of Ukraine - 23</cx:pt>
          <cx:pt idx="8">Pan European University - 23</cx:pt>
          <cx:pt idx="9">Slovak University of Technology Bratislava - 22</cx:pt>
        </cx:lvl>
      </cx:strDim>
      <cx:numDim type="size">
        <cx:f>'2019-2023'!$B$15:$B$24</cx:f>
        <cx:lvl ptCount="10" formatCode="Všeobecný">
          <cx:pt idx="0">77</cx:pt>
          <cx:pt idx="1">73</cx:pt>
          <cx:pt idx="2">49</cx:pt>
          <cx:pt idx="3">43</cx:pt>
          <cx:pt idx="4">31</cx:pt>
          <cx:pt idx="5">26</cx:pt>
          <cx:pt idx="6">25</cx:pt>
          <cx:pt idx="7">23</cx:pt>
          <cx:pt idx="8">23</cx:pt>
          <cx:pt idx="9">22</cx:pt>
        </cx:lvl>
      </cx:numDim>
    </cx:data>
  </cx:chartData>
  <cx:chart>
    <cx:plotArea>
      <cx:plotAreaRegion>
        <cx:series layoutId="treemap" uniqueId="{C8385ADA-1C3B-4117-8454-19F99C844479}">
          <cx:dataLabels pos="inEnd">
            <cx:txPr>
              <a:bodyPr spcFirstLastPara="1" vertOverflow="ellipsis" horzOverflow="overflow" wrap="square" lIns="0" tIns="0" rIns="0" bIns="0" anchor="ctr" anchorCtr="1"/>
              <a:lstStyle/>
              <a:p>
                <a:pPr algn="ctr" rtl="0">
                  <a:defRPr/>
                </a:pPr>
                <a:endParaRPr lang="cs-CZ" sz="900" b="0"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41B88"/>
    <w:rsid w:val="000511E5"/>
    <w:rsid w:val="00057BFD"/>
    <w:rsid w:val="00061A61"/>
    <w:rsid w:val="000653AD"/>
    <w:rsid w:val="00066E98"/>
    <w:rsid w:val="000705BD"/>
    <w:rsid w:val="00081999"/>
    <w:rsid w:val="0008202A"/>
    <w:rsid w:val="00086396"/>
    <w:rsid w:val="00093736"/>
    <w:rsid w:val="000D0A54"/>
    <w:rsid w:val="000D573B"/>
    <w:rsid w:val="00112B95"/>
    <w:rsid w:val="001155D2"/>
    <w:rsid w:val="00130B2B"/>
    <w:rsid w:val="00136AEA"/>
    <w:rsid w:val="00141DB5"/>
    <w:rsid w:val="00142871"/>
    <w:rsid w:val="0014334C"/>
    <w:rsid w:val="00151032"/>
    <w:rsid w:val="00153DCB"/>
    <w:rsid w:val="00157B22"/>
    <w:rsid w:val="00174D3A"/>
    <w:rsid w:val="00175CAD"/>
    <w:rsid w:val="0017717B"/>
    <w:rsid w:val="0018298F"/>
    <w:rsid w:val="00192E2E"/>
    <w:rsid w:val="00195A86"/>
    <w:rsid w:val="001A7546"/>
    <w:rsid w:val="001B2EED"/>
    <w:rsid w:val="001C0333"/>
    <w:rsid w:val="001C237F"/>
    <w:rsid w:val="001C3D49"/>
    <w:rsid w:val="001D12FB"/>
    <w:rsid w:val="001D5E0F"/>
    <w:rsid w:val="001D6634"/>
    <w:rsid w:val="001F0181"/>
    <w:rsid w:val="00212BE2"/>
    <w:rsid w:val="00257847"/>
    <w:rsid w:val="00267D80"/>
    <w:rsid w:val="00272622"/>
    <w:rsid w:val="00273DA7"/>
    <w:rsid w:val="002803C3"/>
    <w:rsid w:val="00291995"/>
    <w:rsid w:val="002926C4"/>
    <w:rsid w:val="00297119"/>
    <w:rsid w:val="002B0504"/>
    <w:rsid w:val="002C3ECC"/>
    <w:rsid w:val="002D166D"/>
    <w:rsid w:val="002D598A"/>
    <w:rsid w:val="002D657E"/>
    <w:rsid w:val="002E1261"/>
    <w:rsid w:val="002E5638"/>
    <w:rsid w:val="002F75B8"/>
    <w:rsid w:val="00312EC6"/>
    <w:rsid w:val="00313410"/>
    <w:rsid w:val="00317133"/>
    <w:rsid w:val="003203BC"/>
    <w:rsid w:val="003224B3"/>
    <w:rsid w:val="003268A4"/>
    <w:rsid w:val="00327B43"/>
    <w:rsid w:val="00335BA7"/>
    <w:rsid w:val="00341CED"/>
    <w:rsid w:val="00347189"/>
    <w:rsid w:val="003565AF"/>
    <w:rsid w:val="00366F04"/>
    <w:rsid w:val="00371172"/>
    <w:rsid w:val="00372FAF"/>
    <w:rsid w:val="0038019A"/>
    <w:rsid w:val="00380F8E"/>
    <w:rsid w:val="00391F94"/>
    <w:rsid w:val="003A5C47"/>
    <w:rsid w:val="003A7D45"/>
    <w:rsid w:val="003B1B0E"/>
    <w:rsid w:val="003B5FE2"/>
    <w:rsid w:val="003B6485"/>
    <w:rsid w:val="003D2D47"/>
    <w:rsid w:val="003D6889"/>
    <w:rsid w:val="003E00CA"/>
    <w:rsid w:val="003E0CEA"/>
    <w:rsid w:val="0040704C"/>
    <w:rsid w:val="00421274"/>
    <w:rsid w:val="0043297D"/>
    <w:rsid w:val="00435CAB"/>
    <w:rsid w:val="004454D2"/>
    <w:rsid w:val="00446ED7"/>
    <w:rsid w:val="0046311E"/>
    <w:rsid w:val="00465756"/>
    <w:rsid w:val="00481FF2"/>
    <w:rsid w:val="00482A54"/>
    <w:rsid w:val="0048377A"/>
    <w:rsid w:val="004A22D4"/>
    <w:rsid w:val="004A23F1"/>
    <w:rsid w:val="004B046D"/>
    <w:rsid w:val="004C5581"/>
    <w:rsid w:val="004D36E4"/>
    <w:rsid w:val="004D3C97"/>
    <w:rsid w:val="004E01D8"/>
    <w:rsid w:val="004E7FDB"/>
    <w:rsid w:val="004F7211"/>
    <w:rsid w:val="00510119"/>
    <w:rsid w:val="00510730"/>
    <w:rsid w:val="00510D3B"/>
    <w:rsid w:val="005175B6"/>
    <w:rsid w:val="0052625A"/>
    <w:rsid w:val="00533EDB"/>
    <w:rsid w:val="00546EF8"/>
    <w:rsid w:val="005515B8"/>
    <w:rsid w:val="005545F6"/>
    <w:rsid w:val="00560BCB"/>
    <w:rsid w:val="005613CC"/>
    <w:rsid w:val="005655A0"/>
    <w:rsid w:val="00565AB6"/>
    <w:rsid w:val="005715CA"/>
    <w:rsid w:val="00594084"/>
    <w:rsid w:val="005A4955"/>
    <w:rsid w:val="005A536A"/>
    <w:rsid w:val="005C052B"/>
    <w:rsid w:val="005C7907"/>
    <w:rsid w:val="005D59A0"/>
    <w:rsid w:val="005E246E"/>
    <w:rsid w:val="005E551C"/>
    <w:rsid w:val="005F150C"/>
    <w:rsid w:val="005F3F64"/>
    <w:rsid w:val="005F7A42"/>
    <w:rsid w:val="006073CD"/>
    <w:rsid w:val="00607DEC"/>
    <w:rsid w:val="00611B27"/>
    <w:rsid w:val="0061373C"/>
    <w:rsid w:val="00622740"/>
    <w:rsid w:val="00624033"/>
    <w:rsid w:val="00637E50"/>
    <w:rsid w:val="006527CE"/>
    <w:rsid w:val="0065374D"/>
    <w:rsid w:val="006548B4"/>
    <w:rsid w:val="00680F98"/>
    <w:rsid w:val="00691A26"/>
    <w:rsid w:val="006A0DAD"/>
    <w:rsid w:val="006B182B"/>
    <w:rsid w:val="006E2995"/>
    <w:rsid w:val="006E3F4E"/>
    <w:rsid w:val="006E5FA8"/>
    <w:rsid w:val="006F72F5"/>
    <w:rsid w:val="007032FE"/>
    <w:rsid w:val="00706786"/>
    <w:rsid w:val="00707504"/>
    <w:rsid w:val="00716592"/>
    <w:rsid w:val="00723FCE"/>
    <w:rsid w:val="007250ED"/>
    <w:rsid w:val="00741301"/>
    <w:rsid w:val="00746146"/>
    <w:rsid w:val="007525B6"/>
    <w:rsid w:val="0075277F"/>
    <w:rsid w:val="007536D8"/>
    <w:rsid w:val="00757CF4"/>
    <w:rsid w:val="00765757"/>
    <w:rsid w:val="0077639E"/>
    <w:rsid w:val="00784059"/>
    <w:rsid w:val="00784E3F"/>
    <w:rsid w:val="007924FA"/>
    <w:rsid w:val="00797BB5"/>
    <w:rsid w:val="007A1F33"/>
    <w:rsid w:val="007B1DF8"/>
    <w:rsid w:val="007B225D"/>
    <w:rsid w:val="007E39DE"/>
    <w:rsid w:val="007F365E"/>
    <w:rsid w:val="00810691"/>
    <w:rsid w:val="00830BE5"/>
    <w:rsid w:val="00832F51"/>
    <w:rsid w:val="00843A21"/>
    <w:rsid w:val="0084759C"/>
    <w:rsid w:val="00847FC1"/>
    <w:rsid w:val="00863AF1"/>
    <w:rsid w:val="00865764"/>
    <w:rsid w:val="00866944"/>
    <w:rsid w:val="0086788D"/>
    <w:rsid w:val="008710B3"/>
    <w:rsid w:val="008730F7"/>
    <w:rsid w:val="00873E01"/>
    <w:rsid w:val="0087719F"/>
    <w:rsid w:val="00880F76"/>
    <w:rsid w:val="008814F8"/>
    <w:rsid w:val="00890CFC"/>
    <w:rsid w:val="008934B0"/>
    <w:rsid w:val="008A119C"/>
    <w:rsid w:val="008A70CB"/>
    <w:rsid w:val="008B103E"/>
    <w:rsid w:val="008C08B3"/>
    <w:rsid w:val="008C38EC"/>
    <w:rsid w:val="008E3923"/>
    <w:rsid w:val="008F2F1F"/>
    <w:rsid w:val="0090361A"/>
    <w:rsid w:val="0091491C"/>
    <w:rsid w:val="009160F4"/>
    <w:rsid w:val="009176DD"/>
    <w:rsid w:val="00936165"/>
    <w:rsid w:val="00943325"/>
    <w:rsid w:val="009441AC"/>
    <w:rsid w:val="009617AE"/>
    <w:rsid w:val="00962FA2"/>
    <w:rsid w:val="00966E8D"/>
    <w:rsid w:val="00967307"/>
    <w:rsid w:val="009726C6"/>
    <w:rsid w:val="0099100D"/>
    <w:rsid w:val="00994847"/>
    <w:rsid w:val="009A5AF2"/>
    <w:rsid w:val="009B0DF6"/>
    <w:rsid w:val="009C2A67"/>
    <w:rsid w:val="009C4081"/>
    <w:rsid w:val="009C72C8"/>
    <w:rsid w:val="009D2425"/>
    <w:rsid w:val="009E0B52"/>
    <w:rsid w:val="009E5EE6"/>
    <w:rsid w:val="009E753B"/>
    <w:rsid w:val="009F5E05"/>
    <w:rsid w:val="009F7D1B"/>
    <w:rsid w:val="00A12DCE"/>
    <w:rsid w:val="00A23A27"/>
    <w:rsid w:val="00A24500"/>
    <w:rsid w:val="00A261AF"/>
    <w:rsid w:val="00A307DA"/>
    <w:rsid w:val="00A327BA"/>
    <w:rsid w:val="00A46412"/>
    <w:rsid w:val="00A519A7"/>
    <w:rsid w:val="00A538E9"/>
    <w:rsid w:val="00A53AFA"/>
    <w:rsid w:val="00A56FD7"/>
    <w:rsid w:val="00A676E1"/>
    <w:rsid w:val="00A7370C"/>
    <w:rsid w:val="00A93784"/>
    <w:rsid w:val="00A952D1"/>
    <w:rsid w:val="00A95B9C"/>
    <w:rsid w:val="00A9635B"/>
    <w:rsid w:val="00AA0EC4"/>
    <w:rsid w:val="00AA31D1"/>
    <w:rsid w:val="00AB15E1"/>
    <w:rsid w:val="00AB397F"/>
    <w:rsid w:val="00AD3076"/>
    <w:rsid w:val="00AE0BC3"/>
    <w:rsid w:val="00AE10DC"/>
    <w:rsid w:val="00AE1D02"/>
    <w:rsid w:val="00AE5729"/>
    <w:rsid w:val="00AE6CE8"/>
    <w:rsid w:val="00AE788B"/>
    <w:rsid w:val="00AF7740"/>
    <w:rsid w:val="00B121E7"/>
    <w:rsid w:val="00B12F89"/>
    <w:rsid w:val="00B17C0E"/>
    <w:rsid w:val="00B21711"/>
    <w:rsid w:val="00B224FB"/>
    <w:rsid w:val="00B27899"/>
    <w:rsid w:val="00B30741"/>
    <w:rsid w:val="00B35E9A"/>
    <w:rsid w:val="00B37755"/>
    <w:rsid w:val="00B436D3"/>
    <w:rsid w:val="00B47887"/>
    <w:rsid w:val="00B61DB3"/>
    <w:rsid w:val="00B63974"/>
    <w:rsid w:val="00B6411C"/>
    <w:rsid w:val="00B65A66"/>
    <w:rsid w:val="00B66A2D"/>
    <w:rsid w:val="00B677A6"/>
    <w:rsid w:val="00B8146E"/>
    <w:rsid w:val="00B86833"/>
    <w:rsid w:val="00B870EB"/>
    <w:rsid w:val="00B920D2"/>
    <w:rsid w:val="00B97F85"/>
    <w:rsid w:val="00BA11AE"/>
    <w:rsid w:val="00BB0218"/>
    <w:rsid w:val="00BC16C6"/>
    <w:rsid w:val="00BC403D"/>
    <w:rsid w:val="00BC5979"/>
    <w:rsid w:val="00BD26D0"/>
    <w:rsid w:val="00BD4762"/>
    <w:rsid w:val="00BF0E30"/>
    <w:rsid w:val="00BF3B60"/>
    <w:rsid w:val="00BF72AB"/>
    <w:rsid w:val="00C133B9"/>
    <w:rsid w:val="00C231D2"/>
    <w:rsid w:val="00C305C4"/>
    <w:rsid w:val="00C34728"/>
    <w:rsid w:val="00C36271"/>
    <w:rsid w:val="00C50578"/>
    <w:rsid w:val="00C521BC"/>
    <w:rsid w:val="00C61402"/>
    <w:rsid w:val="00C758F8"/>
    <w:rsid w:val="00C919CA"/>
    <w:rsid w:val="00CC0148"/>
    <w:rsid w:val="00CC028E"/>
    <w:rsid w:val="00CC1409"/>
    <w:rsid w:val="00CC715E"/>
    <w:rsid w:val="00CD6F97"/>
    <w:rsid w:val="00CE76DD"/>
    <w:rsid w:val="00D023D0"/>
    <w:rsid w:val="00D02888"/>
    <w:rsid w:val="00D04D01"/>
    <w:rsid w:val="00D07935"/>
    <w:rsid w:val="00D17BA7"/>
    <w:rsid w:val="00D237B2"/>
    <w:rsid w:val="00D3659D"/>
    <w:rsid w:val="00D40481"/>
    <w:rsid w:val="00D42272"/>
    <w:rsid w:val="00D426B1"/>
    <w:rsid w:val="00D47DBA"/>
    <w:rsid w:val="00D52E13"/>
    <w:rsid w:val="00D65C5E"/>
    <w:rsid w:val="00D72AA2"/>
    <w:rsid w:val="00D7724E"/>
    <w:rsid w:val="00D802F9"/>
    <w:rsid w:val="00D80A8A"/>
    <w:rsid w:val="00D93456"/>
    <w:rsid w:val="00DA7DC7"/>
    <w:rsid w:val="00DC402D"/>
    <w:rsid w:val="00DC4D02"/>
    <w:rsid w:val="00DE4FB1"/>
    <w:rsid w:val="00E07037"/>
    <w:rsid w:val="00E203FE"/>
    <w:rsid w:val="00E41C87"/>
    <w:rsid w:val="00E464CC"/>
    <w:rsid w:val="00E56C9C"/>
    <w:rsid w:val="00E607DC"/>
    <w:rsid w:val="00E63505"/>
    <w:rsid w:val="00E768EC"/>
    <w:rsid w:val="00E83ADC"/>
    <w:rsid w:val="00E8653E"/>
    <w:rsid w:val="00EA0C2F"/>
    <w:rsid w:val="00EA3065"/>
    <w:rsid w:val="00EA66A5"/>
    <w:rsid w:val="00EC0DC6"/>
    <w:rsid w:val="00ED319D"/>
    <w:rsid w:val="00ED42F4"/>
    <w:rsid w:val="00EE10DE"/>
    <w:rsid w:val="00EE7838"/>
    <w:rsid w:val="00EF3B46"/>
    <w:rsid w:val="00F159F0"/>
    <w:rsid w:val="00F276BA"/>
    <w:rsid w:val="00F300A2"/>
    <w:rsid w:val="00F324A4"/>
    <w:rsid w:val="00F458B3"/>
    <w:rsid w:val="00F5377F"/>
    <w:rsid w:val="00F623C9"/>
    <w:rsid w:val="00F76D6B"/>
    <w:rsid w:val="00F954A6"/>
    <w:rsid w:val="00FA21B2"/>
    <w:rsid w:val="00FA2CBE"/>
    <w:rsid w:val="00FA3899"/>
    <w:rsid w:val="00FB327B"/>
    <w:rsid w:val="00FB6007"/>
    <w:rsid w:val="00FB6681"/>
    <w:rsid w:val="00FC4886"/>
    <w:rsid w:val="00FD46EE"/>
    <w:rsid w:val="00FD4B19"/>
    <w:rsid w:val="00FE5DBB"/>
    <w:rsid w:val="00FF0625"/>
    <w:rsid w:val="00FF2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2FDE-BEEC-421A-8AFF-A0004FEB6FC9}">
  <ds:schemaRefs>
    <ds:schemaRef ds:uri="urn:writefull-cache:Suggestions"/>
  </ds:schemaRefs>
</ds:datastoreItem>
</file>

<file path=customXml/itemProps2.xml><?xml version="1.0" encoding="utf-8"?>
<ds:datastoreItem xmlns:ds="http://schemas.openxmlformats.org/officeDocument/2006/customXml" ds:itemID="{69E40D21-B366-463C-8E29-211099D1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331</TotalTime>
  <Pages>121</Pages>
  <Words>33331</Words>
  <Characters>196659</Characters>
  <Application>Microsoft Office Word</Application>
  <DocSecurity>0</DocSecurity>
  <Lines>1638</Lines>
  <Paragraphs>459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 - 2024</vt:lpstr>
      <vt:lpstr>Šablona -- Diplomová práce (uni)</vt:lpstr>
    </vt:vector>
  </TitlesOfParts>
  <Company>FHS UTB ve Zlíně</Company>
  <LinksUpToDate>false</LinksUpToDate>
  <CharactersWithSpaces>229531</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 - 2024</dc:title>
  <dc:subject/>
  <dc:creator>Kalenda Jan</dc:creator>
  <cp:keywords/>
  <dc:description/>
  <cp:lastModifiedBy>Dagmar Sklenaříková</cp:lastModifiedBy>
  <cp:revision>67</cp:revision>
  <cp:lastPrinted>2024-04-09T12:50:00Z</cp:lastPrinted>
  <dcterms:created xsi:type="dcterms:W3CDTF">2024-05-09T00:34:00Z</dcterms:created>
  <dcterms:modified xsi:type="dcterms:W3CDTF">2024-05-13T12:39:00Z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